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0AB93" w14:textId="0C2CE08A" w:rsidR="00531436" w:rsidRPr="0024327D" w:rsidRDefault="00531436" w:rsidP="00531436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4327D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4327D">
        <w:rPr>
          <w:rFonts w:eastAsia="Times New Roman"/>
          <w:b/>
          <w:noProof/>
          <w:sz w:val="24"/>
          <w:szCs w:val="24"/>
        </w:rPr>
        <w:t>WG4 Meeting#107</w:t>
      </w:r>
      <w:r w:rsidRPr="0024327D">
        <w:rPr>
          <w:rFonts w:eastAsia="Times New Roman"/>
          <w:b/>
          <w:noProof/>
          <w:sz w:val="24"/>
          <w:szCs w:val="24"/>
          <w:lang w:val="en-US"/>
        </w:rPr>
        <w:tab/>
        <w:t>R4-230</w:t>
      </w:r>
      <w:r w:rsidR="008D67B7">
        <w:rPr>
          <w:rFonts w:eastAsia="Times New Roman"/>
          <w:b/>
          <w:noProof/>
          <w:sz w:val="24"/>
          <w:szCs w:val="24"/>
          <w:lang w:val="en-US"/>
        </w:rPr>
        <w:t>9687</w:t>
      </w:r>
    </w:p>
    <w:p w14:paraId="72430C9A" w14:textId="77777777" w:rsidR="00531436" w:rsidRPr="0024327D" w:rsidRDefault="00531436" w:rsidP="00531436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24327D">
        <w:rPr>
          <w:rFonts w:eastAsia="Times New Roman"/>
          <w:b/>
          <w:noProof/>
          <w:sz w:val="24"/>
          <w:szCs w:val="24"/>
          <w:lang w:val="en-US"/>
        </w:rPr>
        <w:t>Icheon, Korea 22nd May – 26th May, 2023</w:t>
      </w:r>
    </w:p>
    <w:bookmarkEnd w:id="0"/>
    <w:p w14:paraId="790F0E32" w14:textId="77777777" w:rsidR="00203872" w:rsidRPr="00531436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0C21A8E3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9668EE">
        <w:rPr>
          <w:rFonts w:eastAsia="Times New Roman"/>
          <w:sz w:val="24"/>
        </w:rPr>
        <w:t>PMI Reporting Requirements</w:t>
      </w:r>
      <w:r w:rsidR="00487AD4">
        <w:rPr>
          <w:rFonts w:eastAsia="Times New Roman"/>
          <w:sz w:val="24"/>
        </w:rPr>
        <w:t xml:space="preserve"> for FR2 Multi-Rx</w:t>
      </w:r>
    </w:p>
    <w:p w14:paraId="2E3EBEB0" w14:textId="5FC10CA1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531436">
        <w:rPr>
          <w:rFonts w:eastAsia="Times New Roman"/>
          <w:sz w:val="24"/>
        </w:rPr>
        <w:t>8</w:t>
      </w:r>
      <w:r w:rsidR="00DF5EF3" w:rsidRPr="00255A9A">
        <w:rPr>
          <w:rFonts w:eastAsia="Times New Roman"/>
          <w:sz w:val="24"/>
        </w:rPr>
        <w:t>.8.4</w:t>
      </w:r>
      <w:r w:rsidR="009668EE">
        <w:rPr>
          <w:rFonts w:eastAsia="Times New Roman"/>
          <w:sz w:val="24"/>
        </w:rPr>
        <w:t>.3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7C5462C6" w:rsidR="00A51916" w:rsidRPr="00255A9A" w:rsidRDefault="001B4F00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</w:t>
      </w:r>
      <w:r w:rsidR="004C0849">
        <w:rPr>
          <w:rFonts w:eastAsia="Times New Roman"/>
          <w:sz w:val="24"/>
          <w:szCs w:val="24"/>
        </w:rPr>
        <w:t>fter</w:t>
      </w:r>
      <w:r>
        <w:rPr>
          <w:rFonts w:eastAsia="Times New Roman"/>
          <w:sz w:val="24"/>
          <w:szCs w:val="24"/>
        </w:rPr>
        <w:t xml:space="preserve"> the conclusion of RAN4#106</w:t>
      </w:r>
      <w:r w:rsidR="002E2F59">
        <w:rPr>
          <w:rFonts w:eastAsia="Times New Roman"/>
          <w:sz w:val="24"/>
          <w:szCs w:val="24"/>
        </w:rPr>
        <w:t>bis-e</w:t>
      </w:r>
      <w:r>
        <w:rPr>
          <w:rFonts w:eastAsia="Times New Roman"/>
          <w:sz w:val="24"/>
          <w:szCs w:val="24"/>
        </w:rPr>
        <w:t>, t</w:t>
      </w:r>
      <w:r w:rsidR="009668EE">
        <w:rPr>
          <w:rFonts w:eastAsia="Times New Roman"/>
          <w:sz w:val="24"/>
          <w:szCs w:val="24"/>
        </w:rPr>
        <w:t xml:space="preserve">here </w:t>
      </w:r>
      <w:r>
        <w:rPr>
          <w:rFonts w:eastAsia="Times New Roman"/>
          <w:sz w:val="24"/>
          <w:szCs w:val="24"/>
        </w:rPr>
        <w:t>we</w:t>
      </w:r>
      <w:r w:rsidR="009668EE"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 w:rsidR="009668EE">
        <w:rPr>
          <w:rFonts w:eastAsia="Times New Roman"/>
          <w:sz w:val="24"/>
          <w:szCs w:val="24"/>
        </w:rPr>
        <w:t>further discussed</w:t>
      </w:r>
      <w:r w:rsidR="00B83FDA">
        <w:rPr>
          <w:rFonts w:eastAsia="Times New Roman"/>
          <w:sz w:val="24"/>
          <w:szCs w:val="24"/>
        </w:rPr>
        <w:t xml:space="preserve"> [1]</w:t>
      </w:r>
      <w:r w:rsidR="009668EE">
        <w:rPr>
          <w:rFonts w:eastAsia="Times New Roman"/>
          <w:sz w:val="24"/>
          <w:szCs w:val="24"/>
        </w:rPr>
        <w:t xml:space="preserve">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 w:rsidR="009668EE"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 w:rsidR="009668EE">
        <w:rPr>
          <w:rFonts w:eastAsia="Times New Roman"/>
          <w:sz w:val="24"/>
          <w:szCs w:val="24"/>
        </w:rPr>
        <w:t xml:space="preserve"> open issues </w:t>
      </w:r>
      <w:r w:rsidR="00F4600E">
        <w:rPr>
          <w:rFonts w:eastAsia="Times New Roman"/>
          <w:sz w:val="24"/>
          <w:szCs w:val="24"/>
        </w:rPr>
        <w:t xml:space="preserve">for </w:t>
      </w:r>
      <w:r w:rsidR="002E2F59">
        <w:rPr>
          <w:rFonts w:eastAsia="Times New Roman"/>
          <w:sz w:val="24"/>
          <w:szCs w:val="24"/>
        </w:rPr>
        <w:t>PMI</w:t>
      </w:r>
      <w:r w:rsidR="00A95BF0">
        <w:rPr>
          <w:rFonts w:eastAsia="Times New Roman"/>
          <w:sz w:val="24"/>
          <w:szCs w:val="24"/>
        </w:rPr>
        <w:t xml:space="preserve"> reporting requirement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708D4F21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404CC8">
        <w:rPr>
          <w:rFonts w:eastAsia="Times New Roman"/>
          <w:sz w:val="36"/>
        </w:rPr>
        <w:t>PMI Reporting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</w:p>
    <w:p w14:paraId="75DB65B9" w14:textId="20461B36" w:rsidR="0026156C" w:rsidRDefault="00654FC5" w:rsidP="0026156C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DA6ADB" wp14:editId="4D4DBD08">
                <wp:simplePos x="0" y="0"/>
                <wp:positionH relativeFrom="column">
                  <wp:posOffset>86995</wp:posOffset>
                </wp:positionH>
                <wp:positionV relativeFrom="paragraph">
                  <wp:posOffset>572770</wp:posOffset>
                </wp:positionV>
                <wp:extent cx="5847715" cy="1704975"/>
                <wp:effectExtent l="0" t="0" r="1968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3E7AF" w14:textId="77777777" w:rsidR="003D03E9" w:rsidRDefault="003D03E9" w:rsidP="003D03E9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2AFBE2EB" w14:textId="77777777" w:rsidR="003D03E9" w:rsidRDefault="003D03E9" w:rsidP="003D03E9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1: 8-port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  <w:p w14:paraId="1C3D09A5" w14:textId="77777777" w:rsidR="003D03E9" w:rsidRPr="0083199C" w:rsidRDefault="003D03E9" w:rsidP="003D03E9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AE691D">
                              <w:rPr>
                                <w:rFonts w:eastAsia="Yu Mincho"/>
                                <w:lang w:eastAsia="zh-CN"/>
                              </w:rPr>
                              <w:t>Define CSI requirements with 4-port per TRP as a minimum. In addition to requirements with 4-port per TRP, requirements with 8-port per TRP can be included.</w:t>
                            </w:r>
                          </w:p>
                          <w:p w14:paraId="6CA7CDBA" w14:textId="77777777" w:rsidR="003D03E9" w:rsidRDefault="003D03E9" w:rsidP="003D03E9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3: 4-port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  <w:p w14:paraId="7C8C4566" w14:textId="77777777" w:rsidR="003D03E9" w:rsidRPr="00B423D5" w:rsidRDefault="003D03E9" w:rsidP="003D03E9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4: 2-port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  <w:p w14:paraId="23FA3FF2" w14:textId="6316E6DF" w:rsidR="0026156C" w:rsidRPr="001E75D6" w:rsidRDefault="0026156C" w:rsidP="0026156C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A6A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85pt;margin-top:45.1pt;width:460.45pt;height:13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">
                <v:textbox>
                  <w:txbxContent>
                    <w:p w14:paraId="00A3E7AF" w14:textId="77777777" w:rsidR="003D03E9" w:rsidRDefault="003D03E9" w:rsidP="003D03E9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2AFBE2EB" w14:textId="77777777" w:rsidR="003D03E9" w:rsidRDefault="003D03E9" w:rsidP="003D03E9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1: 8-port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  <w:p w14:paraId="1C3D09A5" w14:textId="77777777" w:rsidR="003D03E9" w:rsidRPr="0083199C" w:rsidRDefault="003D03E9" w:rsidP="003D03E9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2: </w:t>
                      </w:r>
                      <w:r w:rsidRPr="00AE691D">
                        <w:rPr>
                          <w:rFonts w:eastAsia="Yu Mincho"/>
                          <w:lang w:eastAsia="zh-CN"/>
                        </w:rPr>
                        <w:t>Define CSI requirements with 4-port per TRP as a minimum. In addition to requirements with 4-port per TRP, requirements with 8-port per TRP can be included.</w:t>
                      </w:r>
                    </w:p>
                    <w:p w14:paraId="6CA7CDBA" w14:textId="77777777" w:rsidR="003D03E9" w:rsidRDefault="003D03E9" w:rsidP="003D03E9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3: 4-port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  <w:p w14:paraId="7C8C4566" w14:textId="77777777" w:rsidR="003D03E9" w:rsidRPr="00B423D5" w:rsidRDefault="003D03E9" w:rsidP="003D03E9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4: 2-port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  <w:p w14:paraId="23FA3FF2" w14:textId="6316E6DF" w:rsidR="0026156C" w:rsidRPr="001E75D6" w:rsidRDefault="0026156C" w:rsidP="0026156C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156C"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6156C">
        <w:rPr>
          <w:rFonts w:ascii="Times New Roman" w:eastAsia="Times New Roman" w:hAnsi="Times New Roman" w:cs="Times New Roman"/>
          <w:sz w:val="32"/>
          <w:szCs w:val="32"/>
        </w:rPr>
        <w:t>Number of CSI-RS Ports</w:t>
      </w:r>
    </w:p>
    <w:p w14:paraId="57DBB742" w14:textId="5680A4FB" w:rsidR="0026156C" w:rsidRDefault="0026156C" w:rsidP="001759C7">
      <w:pPr>
        <w:rPr>
          <w:rFonts w:eastAsia="Times New Roman"/>
          <w:b/>
          <w:bCs/>
          <w:sz w:val="24"/>
          <w:szCs w:val="24"/>
        </w:rPr>
      </w:pPr>
    </w:p>
    <w:p w14:paraId="16667D10" w14:textId="40B36B76" w:rsidR="008A2355" w:rsidRPr="008A2355" w:rsidRDefault="00E63539" w:rsidP="001759C7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Although we supported a higher number of CSI ports in the previous meeting, upon further evaluation we think that </w:t>
      </w:r>
      <w:r w:rsidR="00F5659A">
        <w:rPr>
          <w:rFonts w:eastAsia="Times New Roman"/>
          <w:sz w:val="24"/>
          <w:szCs w:val="24"/>
        </w:rPr>
        <w:t xml:space="preserve">a </w:t>
      </w:r>
      <w:r w:rsidR="00135FBB">
        <w:rPr>
          <w:rFonts w:eastAsia="Times New Roman"/>
          <w:sz w:val="24"/>
          <w:szCs w:val="24"/>
        </w:rPr>
        <w:t xml:space="preserve">larger number of ports is not practical considering </w:t>
      </w:r>
      <w:r w:rsidR="00A5744D">
        <w:rPr>
          <w:rFonts w:eastAsia="Times New Roman"/>
          <w:sz w:val="24"/>
          <w:szCs w:val="24"/>
        </w:rPr>
        <w:t>implementation limitation</w:t>
      </w:r>
      <w:r w:rsidR="00135FBB">
        <w:rPr>
          <w:rFonts w:eastAsia="Times New Roman"/>
          <w:sz w:val="24"/>
          <w:szCs w:val="24"/>
        </w:rPr>
        <w:t xml:space="preserve"> well as </w:t>
      </w:r>
      <w:r w:rsidR="00007800">
        <w:rPr>
          <w:rFonts w:eastAsia="Times New Roman"/>
          <w:sz w:val="24"/>
          <w:szCs w:val="24"/>
        </w:rPr>
        <w:t>phase stability issues at high frequencies</w:t>
      </w:r>
      <w:r w:rsidR="00F5659A">
        <w:rPr>
          <w:rFonts w:eastAsia="Times New Roman"/>
          <w:sz w:val="24"/>
          <w:szCs w:val="24"/>
        </w:rPr>
        <w:t xml:space="preserve"> for FR2</w:t>
      </w:r>
      <w:r w:rsidR="00007800">
        <w:rPr>
          <w:rFonts w:eastAsia="Times New Roman"/>
          <w:sz w:val="24"/>
          <w:szCs w:val="24"/>
        </w:rPr>
        <w:t>.</w:t>
      </w:r>
    </w:p>
    <w:p w14:paraId="16F928AD" w14:textId="5E1123B5" w:rsidR="001759C7" w:rsidRPr="00255A9A" w:rsidRDefault="007E1B5D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7404EA">
        <w:rPr>
          <w:rFonts w:eastAsia="Times New Roman"/>
          <w:b/>
          <w:bCs/>
          <w:sz w:val="24"/>
          <w:szCs w:val="24"/>
        </w:rPr>
        <w:t>1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="00B5350C" w:rsidRPr="00255A9A">
        <w:rPr>
          <w:rFonts w:eastAsia="Times New Roman"/>
          <w:b/>
          <w:bCs/>
          <w:sz w:val="24"/>
          <w:szCs w:val="24"/>
        </w:rPr>
        <w:t xml:space="preserve">For </w:t>
      </w:r>
      <w:r w:rsidR="008A2355">
        <w:rPr>
          <w:rFonts w:eastAsia="Times New Roman"/>
          <w:b/>
          <w:bCs/>
          <w:sz w:val="24"/>
          <w:szCs w:val="24"/>
        </w:rPr>
        <w:t>PMI reporting</w:t>
      </w:r>
      <w:r w:rsidR="00B5350C" w:rsidRPr="00255A9A">
        <w:rPr>
          <w:rFonts w:eastAsia="Times New Roman"/>
          <w:b/>
          <w:bCs/>
          <w:sz w:val="24"/>
          <w:szCs w:val="24"/>
        </w:rPr>
        <w:t xml:space="preserve"> requirement, c</w:t>
      </w:r>
      <w:r w:rsidR="005B0A90" w:rsidRPr="00255A9A">
        <w:rPr>
          <w:rFonts w:eastAsia="Times New Roman"/>
          <w:b/>
          <w:bCs/>
          <w:sz w:val="24"/>
          <w:szCs w:val="24"/>
        </w:rPr>
        <w:t xml:space="preserve">onsider </w:t>
      </w:r>
      <w:r w:rsidR="00007800">
        <w:rPr>
          <w:rFonts w:eastAsia="Times New Roman"/>
          <w:b/>
          <w:bCs/>
          <w:sz w:val="24"/>
          <w:szCs w:val="24"/>
        </w:rPr>
        <w:t>2</w:t>
      </w:r>
      <w:r w:rsidR="008A2355">
        <w:rPr>
          <w:rFonts w:eastAsia="Times New Roman"/>
          <w:b/>
          <w:bCs/>
          <w:sz w:val="24"/>
          <w:szCs w:val="24"/>
        </w:rPr>
        <w:t>-port per</w:t>
      </w:r>
      <w:r w:rsidR="00B548FD" w:rsidRPr="00255A9A">
        <w:rPr>
          <w:rFonts w:eastAsia="Times New Roman"/>
          <w:b/>
          <w:bCs/>
          <w:sz w:val="24"/>
          <w:szCs w:val="24"/>
        </w:rPr>
        <w:t xml:space="preserve"> </w:t>
      </w:r>
      <w:r w:rsidR="00CB4B03" w:rsidRPr="00255A9A">
        <w:rPr>
          <w:rFonts w:eastAsia="Times New Roman"/>
          <w:b/>
          <w:bCs/>
          <w:sz w:val="24"/>
          <w:szCs w:val="24"/>
        </w:rPr>
        <w:t>TRP</w:t>
      </w:r>
      <w:r w:rsidR="003A02B3">
        <w:rPr>
          <w:rFonts w:eastAsia="Times New Roman"/>
          <w:b/>
          <w:bCs/>
          <w:sz w:val="24"/>
          <w:szCs w:val="24"/>
        </w:rPr>
        <w:t xml:space="preserve"> (Option 4)</w:t>
      </w:r>
      <w:r w:rsidR="006B57C9" w:rsidRPr="00255A9A">
        <w:rPr>
          <w:rFonts w:eastAsia="Times New Roman"/>
          <w:b/>
          <w:bCs/>
          <w:sz w:val="24"/>
          <w:szCs w:val="24"/>
        </w:rPr>
        <w:t>.</w:t>
      </w:r>
      <w:r w:rsidR="001759C7"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5D5863B4" w14:textId="43401D66" w:rsidR="005748BB" w:rsidRDefault="000B52C2" w:rsidP="005748BB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42F343B" wp14:editId="166092B8">
                <wp:simplePos x="0" y="0"/>
                <wp:positionH relativeFrom="column">
                  <wp:posOffset>1270</wp:posOffset>
                </wp:positionH>
                <wp:positionV relativeFrom="paragraph">
                  <wp:posOffset>630555</wp:posOffset>
                </wp:positionV>
                <wp:extent cx="5847715" cy="962025"/>
                <wp:effectExtent l="0" t="0" r="1968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D96F6" w14:textId="77777777" w:rsidR="000B52C2" w:rsidRDefault="000B52C2" w:rsidP="000B52C2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1E555760" w14:textId="77777777" w:rsidR="000B52C2" w:rsidRDefault="000B52C2" w:rsidP="000B52C2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1: Include LI in the report quantity to facilitate PTRS port mapping.</w:t>
                            </w:r>
                          </w:p>
                          <w:p w14:paraId="3FFBEBBA" w14:textId="2B33E3BD" w:rsidR="00943D51" w:rsidRPr="001E75D6" w:rsidRDefault="000B52C2" w:rsidP="000B52C2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F343B" id="_x0000_s1027" type="#_x0000_t202" style="position:absolute;left:0;text-align:left;margin-left:.1pt;margin-top:49.65pt;width:460.45pt;height:75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">
                <v:textbox>
                  <w:txbxContent>
                    <w:p w14:paraId="62BD96F6" w14:textId="77777777" w:rsidR="000B52C2" w:rsidRDefault="000B52C2" w:rsidP="000B52C2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1E555760" w14:textId="77777777" w:rsidR="000B52C2" w:rsidRDefault="000B52C2" w:rsidP="000B52C2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1: Include LI in the report quantity to facilitate PTRS port mapping.</w:t>
                      </w:r>
                    </w:p>
                    <w:p w14:paraId="3FFBEBBA" w14:textId="2B33E3BD" w:rsidR="00943D51" w:rsidRPr="001E75D6" w:rsidRDefault="000B52C2" w:rsidP="000B52C2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t>Option 2: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2E3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5748BB">
        <w:rPr>
          <w:rFonts w:ascii="Times New Roman" w:eastAsia="Times New Roman" w:hAnsi="Times New Roman" w:cs="Times New Roman"/>
          <w:sz w:val="32"/>
          <w:szCs w:val="32"/>
        </w:rPr>
        <w:t>Layer indicator (LI) reporting</w:t>
      </w:r>
    </w:p>
    <w:p w14:paraId="03D75D37" w14:textId="61A648B4" w:rsidR="00943D51" w:rsidRPr="00943D51" w:rsidRDefault="00943D51" w:rsidP="00943D51">
      <w:pPr>
        <w:rPr>
          <w:rFonts w:eastAsia="Times New Roman"/>
          <w:sz w:val="32"/>
          <w:szCs w:val="32"/>
        </w:rPr>
      </w:pPr>
    </w:p>
    <w:p w14:paraId="22F5DA1E" w14:textId="2E9C5475" w:rsidR="005748BB" w:rsidRDefault="005748BB" w:rsidP="005748BB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The LI can be exploited to decide which port PTRS should </w:t>
      </w:r>
      <w:r w:rsidR="00F5659A">
        <w:rPr>
          <w:rFonts w:eastAsia="Times New Roman"/>
          <w:sz w:val="24"/>
          <w:szCs w:val="24"/>
        </w:rPr>
        <w:t xml:space="preserve">be </w:t>
      </w:r>
      <w:r>
        <w:rPr>
          <w:rFonts w:eastAsia="Times New Roman"/>
          <w:sz w:val="24"/>
          <w:szCs w:val="24"/>
        </w:rPr>
        <w:t>map</w:t>
      </w:r>
      <w:r w:rsidR="00F5659A">
        <w:rPr>
          <w:rFonts w:eastAsia="Times New Roman"/>
          <w:sz w:val="24"/>
          <w:szCs w:val="24"/>
        </w:rPr>
        <w:t>ped</w:t>
      </w:r>
      <w:r>
        <w:rPr>
          <w:rFonts w:eastAsia="Times New Roman"/>
          <w:sz w:val="24"/>
          <w:szCs w:val="24"/>
        </w:rPr>
        <w:t xml:space="preserve"> to. </w:t>
      </w:r>
      <w:r w:rsidR="000B52C2">
        <w:rPr>
          <w:rFonts w:eastAsia="Times New Roman"/>
          <w:sz w:val="24"/>
          <w:szCs w:val="24"/>
        </w:rPr>
        <w:t xml:space="preserve">While the legacy </w:t>
      </w:r>
      <w:r w:rsidR="004D1024">
        <w:rPr>
          <w:rFonts w:eastAsia="Times New Roman"/>
          <w:sz w:val="24"/>
          <w:szCs w:val="24"/>
        </w:rPr>
        <w:t xml:space="preserve">tests </w:t>
      </w:r>
      <w:r w:rsidR="000B52C2">
        <w:rPr>
          <w:rFonts w:eastAsia="Times New Roman"/>
          <w:sz w:val="24"/>
          <w:szCs w:val="24"/>
        </w:rPr>
        <w:t xml:space="preserve">did not include LI in </w:t>
      </w:r>
      <w:r w:rsidR="004D1024">
        <w:rPr>
          <w:rFonts w:eastAsia="Times New Roman"/>
          <w:sz w:val="24"/>
          <w:szCs w:val="24"/>
        </w:rPr>
        <w:t xml:space="preserve">its </w:t>
      </w:r>
      <w:r w:rsidR="000B52C2">
        <w:rPr>
          <w:rFonts w:eastAsia="Times New Roman"/>
          <w:sz w:val="24"/>
          <w:szCs w:val="24"/>
        </w:rPr>
        <w:t xml:space="preserve">report quantity, we think that there is no </w:t>
      </w:r>
      <w:r w:rsidR="00162DD0">
        <w:rPr>
          <w:rFonts w:eastAsia="Times New Roman"/>
          <w:sz w:val="24"/>
          <w:szCs w:val="24"/>
        </w:rPr>
        <w:t>testability issue having this included in the report quantity</w:t>
      </w:r>
      <w:r w:rsidR="00007E68">
        <w:rPr>
          <w:rFonts w:eastAsia="Times New Roman"/>
          <w:sz w:val="24"/>
          <w:szCs w:val="24"/>
        </w:rPr>
        <w:t xml:space="preserve"> for FR2 multi-Rx tests</w:t>
      </w:r>
      <w:r w:rsidR="00162DD0">
        <w:rPr>
          <w:rFonts w:eastAsia="Times New Roman"/>
          <w:sz w:val="24"/>
          <w:szCs w:val="24"/>
        </w:rPr>
        <w:t>.</w:t>
      </w:r>
    </w:p>
    <w:p w14:paraId="14225C92" w14:textId="2408D8F5" w:rsidR="005748BB" w:rsidRPr="006E06E5" w:rsidRDefault="005748BB" w:rsidP="005748BB">
      <w:pPr>
        <w:rPr>
          <w:rFonts w:eastAsia="Times New Roman"/>
          <w:b/>
          <w:bCs/>
          <w:sz w:val="24"/>
          <w:szCs w:val="24"/>
        </w:rPr>
      </w:pPr>
      <w:r w:rsidRPr="006E06E5">
        <w:rPr>
          <w:rFonts w:eastAsia="Times New Roman"/>
          <w:b/>
          <w:bCs/>
          <w:sz w:val="24"/>
          <w:szCs w:val="24"/>
        </w:rPr>
        <w:t xml:space="preserve">Proposal </w:t>
      </w:r>
      <w:r w:rsidR="00DC7C27" w:rsidRPr="006E06E5">
        <w:rPr>
          <w:rFonts w:eastAsia="Times New Roman"/>
          <w:b/>
          <w:bCs/>
          <w:sz w:val="24"/>
          <w:szCs w:val="24"/>
        </w:rPr>
        <w:t>2</w:t>
      </w:r>
      <w:r w:rsidRPr="006E06E5">
        <w:rPr>
          <w:rFonts w:eastAsia="Times New Roman"/>
          <w:b/>
          <w:bCs/>
          <w:sz w:val="24"/>
          <w:szCs w:val="24"/>
        </w:rPr>
        <w:t xml:space="preserve">: </w:t>
      </w:r>
      <w:r w:rsidR="00F408FD" w:rsidRPr="006E06E5">
        <w:rPr>
          <w:b/>
          <w:bCs/>
          <w:sz w:val="24"/>
          <w:szCs w:val="24"/>
          <w:lang w:eastAsia="zh-CN"/>
        </w:rPr>
        <w:t>Include LI in the report quantity to facilitate PTRS port mapping</w:t>
      </w:r>
      <w:r w:rsidR="006E06E5">
        <w:rPr>
          <w:b/>
          <w:bCs/>
          <w:sz w:val="24"/>
          <w:szCs w:val="24"/>
          <w:lang w:eastAsia="zh-CN"/>
        </w:rPr>
        <w:t xml:space="preserve"> </w:t>
      </w:r>
      <w:r w:rsidR="00F408FD" w:rsidRPr="006E06E5">
        <w:rPr>
          <w:b/>
          <w:bCs/>
          <w:sz w:val="24"/>
          <w:szCs w:val="24"/>
          <w:lang w:eastAsia="zh-CN"/>
        </w:rPr>
        <w:t>(Option 1)</w:t>
      </w:r>
      <w:r w:rsidRPr="006E06E5">
        <w:rPr>
          <w:rFonts w:eastAsia="Times New Roman"/>
          <w:b/>
          <w:bCs/>
          <w:sz w:val="24"/>
          <w:szCs w:val="24"/>
        </w:rPr>
        <w:t xml:space="preserve">. </w:t>
      </w:r>
    </w:p>
    <w:p w14:paraId="17C3E3F4" w14:textId="374BD0B1" w:rsidR="00203872" w:rsidRPr="00255A9A" w:rsidRDefault="001F3C47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sz w:val="36"/>
        </w:rPr>
        <w:t xml:space="preserve">3. </w:t>
      </w:r>
      <w:r w:rsidR="00203872" w:rsidRPr="00255A9A">
        <w:rPr>
          <w:rFonts w:eastAsia="Times New Roman"/>
          <w:sz w:val="36"/>
        </w:rPr>
        <w:t>Conclusions</w:t>
      </w:r>
    </w:p>
    <w:p w14:paraId="67630136" w14:textId="6BBEA1C2" w:rsidR="000240BE" w:rsidRPr="00255A9A" w:rsidRDefault="00082DBD" w:rsidP="000240BE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 xml:space="preserve">In this 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 w:rsidR="00305D32">
        <w:rPr>
          <w:rFonts w:eastAsia="Times New Roman"/>
          <w:sz w:val="24"/>
          <w:szCs w:val="24"/>
        </w:rPr>
        <w:t xml:space="preserve">the remaining issue for </w:t>
      </w:r>
      <w:r w:rsidR="00F6648A">
        <w:rPr>
          <w:rFonts w:eastAsia="Times New Roman"/>
          <w:sz w:val="24"/>
          <w:szCs w:val="24"/>
        </w:rPr>
        <w:t xml:space="preserve">PMI reporting </w:t>
      </w:r>
      <w:r w:rsidR="00FF1254" w:rsidRPr="00255A9A">
        <w:rPr>
          <w:rFonts w:eastAsia="Times New Roman"/>
          <w:sz w:val="24"/>
          <w:szCs w:val="24"/>
        </w:rPr>
        <w:t xml:space="preserve">requirements for </w:t>
      </w:r>
      <w:r w:rsidR="00C570E1" w:rsidRPr="00255A9A">
        <w:rPr>
          <w:rFonts w:eastAsia="Times New Roman"/>
          <w:sz w:val="24"/>
          <w:szCs w:val="24"/>
        </w:rPr>
        <w:t xml:space="preserve">FR2 multi-RX </w:t>
      </w:r>
      <w:r w:rsidR="00095555" w:rsidRPr="00255A9A">
        <w:rPr>
          <w:rFonts w:eastAsia="Times New Roman"/>
          <w:sz w:val="24"/>
          <w:szCs w:val="24"/>
        </w:rPr>
        <w:t>tests</w:t>
      </w:r>
      <w:r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</w:t>
      </w:r>
      <w:r w:rsidR="009B6CD7">
        <w:rPr>
          <w:rFonts w:eastAsia="Times New Roman"/>
          <w:sz w:val="24"/>
          <w:szCs w:val="24"/>
        </w:rPr>
        <w:t>ve</w:t>
      </w:r>
      <w:r w:rsidR="00C448C9" w:rsidRPr="00255A9A">
        <w:rPr>
          <w:rFonts w:eastAsia="Times New Roman"/>
          <w:sz w:val="24"/>
          <w:szCs w:val="24"/>
        </w:rPr>
        <w:t xml:space="preserve"> been proposed.</w:t>
      </w:r>
    </w:p>
    <w:p w14:paraId="6C0507E8" w14:textId="50ECC42B" w:rsidR="006E06E5" w:rsidRDefault="006E06E5" w:rsidP="006E06E5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1</w:t>
      </w:r>
      <w:r w:rsidRPr="00255A9A">
        <w:rPr>
          <w:rFonts w:eastAsia="Times New Roman"/>
          <w:b/>
          <w:bCs/>
          <w:sz w:val="24"/>
          <w:szCs w:val="24"/>
        </w:rPr>
        <w:t xml:space="preserve">: For </w:t>
      </w:r>
      <w:r>
        <w:rPr>
          <w:rFonts w:eastAsia="Times New Roman"/>
          <w:b/>
          <w:bCs/>
          <w:sz w:val="24"/>
          <w:szCs w:val="24"/>
        </w:rPr>
        <w:t>PMI reporting</w:t>
      </w:r>
      <w:r w:rsidRPr="00255A9A">
        <w:rPr>
          <w:rFonts w:eastAsia="Times New Roman"/>
          <w:b/>
          <w:bCs/>
          <w:sz w:val="24"/>
          <w:szCs w:val="24"/>
        </w:rPr>
        <w:t xml:space="preserve"> requirement, consider </w:t>
      </w:r>
      <w:r>
        <w:rPr>
          <w:rFonts w:eastAsia="Times New Roman"/>
          <w:b/>
          <w:bCs/>
          <w:sz w:val="24"/>
          <w:szCs w:val="24"/>
        </w:rPr>
        <w:t>2-port per</w:t>
      </w:r>
      <w:r w:rsidRPr="00255A9A">
        <w:rPr>
          <w:rFonts w:eastAsia="Times New Roman"/>
          <w:b/>
          <w:bCs/>
          <w:sz w:val="24"/>
          <w:szCs w:val="24"/>
        </w:rPr>
        <w:t xml:space="preserve"> TRP</w:t>
      </w:r>
      <w:r>
        <w:rPr>
          <w:rFonts w:eastAsia="Times New Roman"/>
          <w:b/>
          <w:bCs/>
          <w:sz w:val="24"/>
          <w:szCs w:val="24"/>
        </w:rPr>
        <w:t xml:space="preserve"> (Option 4)</w:t>
      </w:r>
      <w:r w:rsidRPr="00255A9A">
        <w:rPr>
          <w:rFonts w:eastAsia="Times New Roman"/>
          <w:b/>
          <w:bCs/>
          <w:sz w:val="24"/>
          <w:szCs w:val="24"/>
        </w:rPr>
        <w:t xml:space="preserve">. </w:t>
      </w:r>
    </w:p>
    <w:p w14:paraId="60BD1BF7" w14:textId="77777777" w:rsidR="006E06E5" w:rsidRPr="006E06E5" w:rsidRDefault="006E06E5" w:rsidP="006E06E5">
      <w:pPr>
        <w:rPr>
          <w:rFonts w:eastAsia="Times New Roman"/>
          <w:b/>
          <w:bCs/>
          <w:sz w:val="24"/>
          <w:szCs w:val="24"/>
        </w:rPr>
      </w:pPr>
      <w:r w:rsidRPr="006E06E5">
        <w:rPr>
          <w:rFonts w:eastAsia="Times New Roman"/>
          <w:b/>
          <w:bCs/>
          <w:sz w:val="24"/>
          <w:szCs w:val="24"/>
        </w:rPr>
        <w:t xml:space="preserve">Proposal 2: </w:t>
      </w:r>
      <w:r w:rsidRPr="006E06E5">
        <w:rPr>
          <w:b/>
          <w:bCs/>
          <w:sz w:val="24"/>
          <w:szCs w:val="24"/>
          <w:lang w:eastAsia="zh-CN"/>
        </w:rPr>
        <w:t>Include LI in the report quantity to facilitate PTRS port mapping</w:t>
      </w:r>
      <w:r>
        <w:rPr>
          <w:b/>
          <w:bCs/>
          <w:sz w:val="24"/>
          <w:szCs w:val="24"/>
          <w:lang w:eastAsia="zh-CN"/>
        </w:rPr>
        <w:t xml:space="preserve"> </w:t>
      </w:r>
      <w:r w:rsidRPr="006E06E5">
        <w:rPr>
          <w:b/>
          <w:bCs/>
          <w:sz w:val="24"/>
          <w:szCs w:val="24"/>
          <w:lang w:eastAsia="zh-CN"/>
        </w:rPr>
        <w:t>(Option 1)</w:t>
      </w:r>
      <w:r w:rsidRPr="006E06E5">
        <w:rPr>
          <w:rFonts w:eastAsia="Times New Roman"/>
          <w:b/>
          <w:bCs/>
          <w:sz w:val="24"/>
          <w:szCs w:val="24"/>
        </w:rPr>
        <w:t xml:space="preserve">. 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20E889C7" w14:textId="77777777" w:rsidR="00652198" w:rsidRPr="00A819A4" w:rsidRDefault="00652198" w:rsidP="00652198">
      <w:pPr>
        <w:rPr>
          <w:rFonts w:eastAsia="Times New Roman"/>
          <w:color w:val="000000" w:themeColor="text1"/>
          <w:sz w:val="24"/>
          <w:szCs w:val="24"/>
        </w:rPr>
      </w:pPr>
      <w:r w:rsidRPr="00A819A4">
        <w:rPr>
          <w:rFonts w:eastAsia="Times New Roman"/>
          <w:color w:val="000000" w:themeColor="text1"/>
          <w:sz w:val="24"/>
          <w:szCs w:val="24"/>
        </w:rPr>
        <w:t>[</w:t>
      </w:r>
      <w:r>
        <w:rPr>
          <w:rFonts w:eastAsia="Times New Roman"/>
          <w:color w:val="000000" w:themeColor="text1"/>
          <w:sz w:val="24"/>
          <w:szCs w:val="24"/>
        </w:rPr>
        <w:t>1</w:t>
      </w:r>
      <w:r w:rsidRPr="00A819A4">
        <w:rPr>
          <w:rFonts w:eastAsia="Times New Roman"/>
          <w:color w:val="000000" w:themeColor="text1"/>
          <w:sz w:val="24"/>
          <w:szCs w:val="24"/>
        </w:rPr>
        <w:t xml:space="preserve">] </w:t>
      </w:r>
      <w:r w:rsidRPr="00A819A4">
        <w:rPr>
          <w:rFonts w:eastAsia="MS Mincho"/>
          <w:bCs/>
          <w:sz w:val="24"/>
          <w:szCs w:val="24"/>
        </w:rPr>
        <w:t>R4-2306000</w:t>
      </w:r>
      <w:r w:rsidRPr="00A819A4">
        <w:rPr>
          <w:rFonts w:eastAsia="Times New Roman"/>
          <w:color w:val="000000" w:themeColor="text1"/>
          <w:sz w:val="24"/>
          <w:szCs w:val="24"/>
        </w:rPr>
        <w:t>, “</w:t>
      </w:r>
      <w:r w:rsidRPr="00A819A4">
        <w:rPr>
          <w:sz w:val="22"/>
          <w:lang w:eastAsia="zh-CN"/>
        </w:rPr>
        <w:t>WF on UE demodulation and CSI requirements for FR2 multi-Rx DL reception</w:t>
      </w:r>
      <w:r w:rsidRPr="00A819A4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A819A4">
        <w:rPr>
          <w:rFonts w:eastAsia="Times New Roman"/>
          <w:color w:val="000000" w:themeColor="text1"/>
          <w:sz w:val="24"/>
          <w:szCs w:val="24"/>
        </w:rPr>
        <w:t>3GPP TSG RAN WG4 Meeting #106bis-e, Online, Apr 17 – 26, 2023.</w:t>
      </w:r>
    </w:p>
    <w:p w14:paraId="7ADB3C89" w14:textId="31A1A29F" w:rsidR="00ED27F4" w:rsidRPr="00255A9A" w:rsidRDefault="00ED27F4" w:rsidP="00652198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61D6" w14:textId="77777777" w:rsidR="002520E9" w:rsidRDefault="002520E9">
      <w:pPr>
        <w:spacing w:after="0"/>
      </w:pPr>
      <w:r>
        <w:separator/>
      </w:r>
    </w:p>
  </w:endnote>
  <w:endnote w:type="continuationSeparator" w:id="0">
    <w:p w14:paraId="5AFAA08A" w14:textId="77777777" w:rsidR="002520E9" w:rsidRDefault="00252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D67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D67B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3471" w14:textId="77777777" w:rsidR="002520E9" w:rsidRDefault="002520E9">
      <w:pPr>
        <w:spacing w:after="0"/>
      </w:pPr>
      <w:r>
        <w:separator/>
      </w:r>
    </w:p>
  </w:footnote>
  <w:footnote w:type="continuationSeparator" w:id="0">
    <w:p w14:paraId="3B9D890E" w14:textId="77777777" w:rsidR="002520E9" w:rsidRDefault="00252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0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4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1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4"/>
  </w:num>
  <w:num w:numId="2" w16cid:durableId="1231234978">
    <w:abstractNumId w:val="23"/>
  </w:num>
  <w:num w:numId="3" w16cid:durableId="478616456">
    <w:abstractNumId w:val="25"/>
  </w:num>
  <w:num w:numId="4" w16cid:durableId="1520074058">
    <w:abstractNumId w:val="27"/>
  </w:num>
  <w:num w:numId="5" w16cid:durableId="722800096">
    <w:abstractNumId w:val="11"/>
  </w:num>
  <w:num w:numId="6" w16cid:durableId="538589877">
    <w:abstractNumId w:val="20"/>
  </w:num>
  <w:num w:numId="7" w16cid:durableId="725681881">
    <w:abstractNumId w:val="8"/>
  </w:num>
  <w:num w:numId="8" w16cid:durableId="1966688956">
    <w:abstractNumId w:val="12"/>
  </w:num>
  <w:num w:numId="9" w16cid:durableId="1609195908">
    <w:abstractNumId w:val="26"/>
  </w:num>
  <w:num w:numId="10" w16cid:durableId="2082562102">
    <w:abstractNumId w:val="3"/>
  </w:num>
  <w:num w:numId="11" w16cid:durableId="1651523792">
    <w:abstractNumId w:val="17"/>
  </w:num>
  <w:num w:numId="12" w16cid:durableId="71856073">
    <w:abstractNumId w:val="21"/>
  </w:num>
  <w:num w:numId="13" w16cid:durableId="939218476">
    <w:abstractNumId w:val="22"/>
  </w:num>
  <w:num w:numId="14" w16cid:durableId="970788782">
    <w:abstractNumId w:val="7"/>
  </w:num>
  <w:num w:numId="15" w16cid:durableId="1070888428">
    <w:abstractNumId w:val="6"/>
  </w:num>
  <w:num w:numId="16" w16cid:durableId="382408007">
    <w:abstractNumId w:val="24"/>
  </w:num>
  <w:num w:numId="17" w16cid:durableId="1555698935">
    <w:abstractNumId w:val="5"/>
  </w:num>
  <w:num w:numId="18" w16cid:durableId="102697414">
    <w:abstractNumId w:val="2"/>
  </w:num>
  <w:num w:numId="19" w16cid:durableId="740251575">
    <w:abstractNumId w:val="9"/>
  </w:num>
  <w:num w:numId="20" w16cid:durableId="1716856866">
    <w:abstractNumId w:val="1"/>
  </w:num>
  <w:num w:numId="21" w16cid:durableId="887495621">
    <w:abstractNumId w:val="13"/>
  </w:num>
  <w:num w:numId="22" w16cid:durableId="250821961">
    <w:abstractNumId w:val="16"/>
  </w:num>
  <w:num w:numId="23" w16cid:durableId="1779331755">
    <w:abstractNumId w:val="18"/>
  </w:num>
  <w:num w:numId="24" w16cid:durableId="1835801010">
    <w:abstractNumId w:val="0"/>
  </w:num>
  <w:num w:numId="25" w16cid:durableId="1816724005">
    <w:abstractNumId w:val="10"/>
  </w:num>
  <w:num w:numId="26" w16cid:durableId="1480265011">
    <w:abstractNumId w:val="4"/>
  </w:num>
  <w:num w:numId="27" w16cid:durableId="1231502040">
    <w:abstractNumId w:val="19"/>
  </w:num>
  <w:num w:numId="28" w16cid:durableId="465322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07800"/>
    <w:rsid w:val="00007E68"/>
    <w:rsid w:val="00010147"/>
    <w:rsid w:val="00014EE9"/>
    <w:rsid w:val="00014F74"/>
    <w:rsid w:val="00015102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402B9"/>
    <w:rsid w:val="000423E4"/>
    <w:rsid w:val="00046E31"/>
    <w:rsid w:val="00047889"/>
    <w:rsid w:val="0004791C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3F3D"/>
    <w:rsid w:val="000A5E9C"/>
    <w:rsid w:val="000A7440"/>
    <w:rsid w:val="000B05E6"/>
    <w:rsid w:val="000B0CA1"/>
    <w:rsid w:val="000B168D"/>
    <w:rsid w:val="000B28CF"/>
    <w:rsid w:val="000B29C4"/>
    <w:rsid w:val="000B2EF1"/>
    <w:rsid w:val="000B3586"/>
    <w:rsid w:val="000B52C2"/>
    <w:rsid w:val="000B5A6C"/>
    <w:rsid w:val="000B6338"/>
    <w:rsid w:val="000B7316"/>
    <w:rsid w:val="000B7B73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56B"/>
    <w:rsid w:val="00125C28"/>
    <w:rsid w:val="00125E35"/>
    <w:rsid w:val="00130ABB"/>
    <w:rsid w:val="001316FD"/>
    <w:rsid w:val="00133B26"/>
    <w:rsid w:val="00135FBB"/>
    <w:rsid w:val="001400C8"/>
    <w:rsid w:val="00141654"/>
    <w:rsid w:val="00142F89"/>
    <w:rsid w:val="0014358B"/>
    <w:rsid w:val="001468C4"/>
    <w:rsid w:val="001477B0"/>
    <w:rsid w:val="00151EFE"/>
    <w:rsid w:val="001567FA"/>
    <w:rsid w:val="00157001"/>
    <w:rsid w:val="0016013E"/>
    <w:rsid w:val="001603A8"/>
    <w:rsid w:val="00161E82"/>
    <w:rsid w:val="00162DD0"/>
    <w:rsid w:val="001632B2"/>
    <w:rsid w:val="00170BED"/>
    <w:rsid w:val="00173896"/>
    <w:rsid w:val="0017540D"/>
    <w:rsid w:val="001759C7"/>
    <w:rsid w:val="001761A3"/>
    <w:rsid w:val="00177017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5CD5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A65"/>
    <w:rsid w:val="00215BE3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20E9"/>
    <w:rsid w:val="00255299"/>
    <w:rsid w:val="00255A9A"/>
    <w:rsid w:val="00256130"/>
    <w:rsid w:val="00256BC4"/>
    <w:rsid w:val="0026156C"/>
    <w:rsid w:val="002636C8"/>
    <w:rsid w:val="00267822"/>
    <w:rsid w:val="002679EB"/>
    <w:rsid w:val="00270CD7"/>
    <w:rsid w:val="00275EC3"/>
    <w:rsid w:val="00276A3E"/>
    <w:rsid w:val="0028135F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41D6"/>
    <w:rsid w:val="002945E9"/>
    <w:rsid w:val="00294791"/>
    <w:rsid w:val="00294C7C"/>
    <w:rsid w:val="00295DE6"/>
    <w:rsid w:val="002970B7"/>
    <w:rsid w:val="00297B98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2F59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45E5"/>
    <w:rsid w:val="002F594B"/>
    <w:rsid w:val="003002CF"/>
    <w:rsid w:val="00300720"/>
    <w:rsid w:val="003010FD"/>
    <w:rsid w:val="00303AFB"/>
    <w:rsid w:val="00305D32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36C0"/>
    <w:rsid w:val="003656FB"/>
    <w:rsid w:val="00366077"/>
    <w:rsid w:val="00366150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41EE"/>
    <w:rsid w:val="00384AC6"/>
    <w:rsid w:val="00385A01"/>
    <w:rsid w:val="003864A8"/>
    <w:rsid w:val="003868E9"/>
    <w:rsid w:val="00386D4B"/>
    <w:rsid w:val="00387E4F"/>
    <w:rsid w:val="003908D5"/>
    <w:rsid w:val="003921C5"/>
    <w:rsid w:val="003939E3"/>
    <w:rsid w:val="00396F03"/>
    <w:rsid w:val="00397E8C"/>
    <w:rsid w:val="003A02B3"/>
    <w:rsid w:val="003A0DDD"/>
    <w:rsid w:val="003A1824"/>
    <w:rsid w:val="003A3FAA"/>
    <w:rsid w:val="003A41A7"/>
    <w:rsid w:val="003A515D"/>
    <w:rsid w:val="003A70B0"/>
    <w:rsid w:val="003A74FE"/>
    <w:rsid w:val="003B0FAA"/>
    <w:rsid w:val="003B11F6"/>
    <w:rsid w:val="003B2527"/>
    <w:rsid w:val="003B25B6"/>
    <w:rsid w:val="003B27A8"/>
    <w:rsid w:val="003B33A4"/>
    <w:rsid w:val="003B3C32"/>
    <w:rsid w:val="003B43D6"/>
    <w:rsid w:val="003B4A9D"/>
    <w:rsid w:val="003B7969"/>
    <w:rsid w:val="003D03E9"/>
    <w:rsid w:val="003D0F92"/>
    <w:rsid w:val="003D2A89"/>
    <w:rsid w:val="003D3B4A"/>
    <w:rsid w:val="003D56AD"/>
    <w:rsid w:val="003D5F4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87AD4"/>
    <w:rsid w:val="00490842"/>
    <w:rsid w:val="0049316B"/>
    <w:rsid w:val="004960DD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0849"/>
    <w:rsid w:val="004C2206"/>
    <w:rsid w:val="004C3E06"/>
    <w:rsid w:val="004C4168"/>
    <w:rsid w:val="004C4213"/>
    <w:rsid w:val="004C4E62"/>
    <w:rsid w:val="004C73F6"/>
    <w:rsid w:val="004D001B"/>
    <w:rsid w:val="004D0212"/>
    <w:rsid w:val="004D02C6"/>
    <w:rsid w:val="004D1024"/>
    <w:rsid w:val="004D1E1B"/>
    <w:rsid w:val="004D2C5F"/>
    <w:rsid w:val="004D3600"/>
    <w:rsid w:val="004D3C12"/>
    <w:rsid w:val="004D3D42"/>
    <w:rsid w:val="004D480F"/>
    <w:rsid w:val="004E26BB"/>
    <w:rsid w:val="004E4222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2EA9"/>
    <w:rsid w:val="005049C3"/>
    <w:rsid w:val="005050E5"/>
    <w:rsid w:val="005064D2"/>
    <w:rsid w:val="00511A8D"/>
    <w:rsid w:val="00513579"/>
    <w:rsid w:val="005153B6"/>
    <w:rsid w:val="0051685C"/>
    <w:rsid w:val="00516C44"/>
    <w:rsid w:val="00517289"/>
    <w:rsid w:val="005172C2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1436"/>
    <w:rsid w:val="0053368D"/>
    <w:rsid w:val="00536E37"/>
    <w:rsid w:val="00540637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48BB"/>
    <w:rsid w:val="005765CB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6AC1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06E44"/>
    <w:rsid w:val="0061144C"/>
    <w:rsid w:val="00611DE2"/>
    <w:rsid w:val="00612297"/>
    <w:rsid w:val="00613861"/>
    <w:rsid w:val="00617DC4"/>
    <w:rsid w:val="00621E22"/>
    <w:rsid w:val="00621EAE"/>
    <w:rsid w:val="0062314D"/>
    <w:rsid w:val="00623C8B"/>
    <w:rsid w:val="00624BE4"/>
    <w:rsid w:val="006265FC"/>
    <w:rsid w:val="00626F75"/>
    <w:rsid w:val="00630D23"/>
    <w:rsid w:val="00632282"/>
    <w:rsid w:val="006333F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198"/>
    <w:rsid w:val="006523B1"/>
    <w:rsid w:val="00654FC5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7644"/>
    <w:rsid w:val="0066772C"/>
    <w:rsid w:val="00670060"/>
    <w:rsid w:val="00671E14"/>
    <w:rsid w:val="00674575"/>
    <w:rsid w:val="006751E8"/>
    <w:rsid w:val="006755B9"/>
    <w:rsid w:val="00677418"/>
    <w:rsid w:val="00677A62"/>
    <w:rsid w:val="00677AAE"/>
    <w:rsid w:val="00677EE9"/>
    <w:rsid w:val="006845DD"/>
    <w:rsid w:val="00686026"/>
    <w:rsid w:val="006864BC"/>
    <w:rsid w:val="006866FA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5D4C"/>
    <w:rsid w:val="006A7630"/>
    <w:rsid w:val="006B2329"/>
    <w:rsid w:val="006B57C9"/>
    <w:rsid w:val="006B7A20"/>
    <w:rsid w:val="006B7A2A"/>
    <w:rsid w:val="006C101A"/>
    <w:rsid w:val="006C25B3"/>
    <w:rsid w:val="006C27F1"/>
    <w:rsid w:val="006C4B79"/>
    <w:rsid w:val="006C5A24"/>
    <w:rsid w:val="006C6120"/>
    <w:rsid w:val="006D141C"/>
    <w:rsid w:val="006D19F1"/>
    <w:rsid w:val="006D272D"/>
    <w:rsid w:val="006D45AE"/>
    <w:rsid w:val="006D7685"/>
    <w:rsid w:val="006D791A"/>
    <w:rsid w:val="006E06E5"/>
    <w:rsid w:val="006E0E49"/>
    <w:rsid w:val="006E241F"/>
    <w:rsid w:val="006E29FC"/>
    <w:rsid w:val="006E3219"/>
    <w:rsid w:val="006E365A"/>
    <w:rsid w:val="006E457F"/>
    <w:rsid w:val="006E46C8"/>
    <w:rsid w:val="006E645A"/>
    <w:rsid w:val="006F0314"/>
    <w:rsid w:val="006F45EB"/>
    <w:rsid w:val="006F71B3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4EA"/>
    <w:rsid w:val="00740706"/>
    <w:rsid w:val="00741087"/>
    <w:rsid w:val="00743BB9"/>
    <w:rsid w:val="007440AC"/>
    <w:rsid w:val="0074501A"/>
    <w:rsid w:val="007478B2"/>
    <w:rsid w:val="00753A2E"/>
    <w:rsid w:val="00753CB6"/>
    <w:rsid w:val="00760265"/>
    <w:rsid w:val="00763576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2E3C"/>
    <w:rsid w:val="007A3220"/>
    <w:rsid w:val="007A41AB"/>
    <w:rsid w:val="007A4A37"/>
    <w:rsid w:val="007A623C"/>
    <w:rsid w:val="007A6CA9"/>
    <w:rsid w:val="007A6CAC"/>
    <w:rsid w:val="007B4D52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4180"/>
    <w:rsid w:val="008206EC"/>
    <w:rsid w:val="00821F1C"/>
    <w:rsid w:val="00822A0E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DF6"/>
    <w:rsid w:val="008A67CA"/>
    <w:rsid w:val="008A6932"/>
    <w:rsid w:val="008A70DF"/>
    <w:rsid w:val="008B0ABF"/>
    <w:rsid w:val="008B2C37"/>
    <w:rsid w:val="008B2D61"/>
    <w:rsid w:val="008B5293"/>
    <w:rsid w:val="008B5AA2"/>
    <w:rsid w:val="008C62B0"/>
    <w:rsid w:val="008C6C40"/>
    <w:rsid w:val="008D3FF7"/>
    <w:rsid w:val="008D44E8"/>
    <w:rsid w:val="008D4A6D"/>
    <w:rsid w:val="008D67B7"/>
    <w:rsid w:val="008E1EB5"/>
    <w:rsid w:val="008E21A3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4BB9"/>
    <w:rsid w:val="0093704A"/>
    <w:rsid w:val="00941884"/>
    <w:rsid w:val="0094225B"/>
    <w:rsid w:val="009436FE"/>
    <w:rsid w:val="00943D51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335F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6CD7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44D"/>
    <w:rsid w:val="00A57F69"/>
    <w:rsid w:val="00A60228"/>
    <w:rsid w:val="00A610F9"/>
    <w:rsid w:val="00A66E18"/>
    <w:rsid w:val="00A70D4F"/>
    <w:rsid w:val="00A71F57"/>
    <w:rsid w:val="00A7224E"/>
    <w:rsid w:val="00A74924"/>
    <w:rsid w:val="00A7593A"/>
    <w:rsid w:val="00A814AE"/>
    <w:rsid w:val="00A82FEB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EAA"/>
    <w:rsid w:val="00A938FC"/>
    <w:rsid w:val="00A955C7"/>
    <w:rsid w:val="00A955CE"/>
    <w:rsid w:val="00A95BF0"/>
    <w:rsid w:val="00AA0327"/>
    <w:rsid w:val="00AA1628"/>
    <w:rsid w:val="00AA258A"/>
    <w:rsid w:val="00AA4362"/>
    <w:rsid w:val="00AA4E32"/>
    <w:rsid w:val="00AA5036"/>
    <w:rsid w:val="00AA51F2"/>
    <w:rsid w:val="00AA53F1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3DC8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8B0"/>
    <w:rsid w:val="00B51F41"/>
    <w:rsid w:val="00B5350C"/>
    <w:rsid w:val="00B53DC6"/>
    <w:rsid w:val="00B548FD"/>
    <w:rsid w:val="00B55BDF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3FDA"/>
    <w:rsid w:val="00B85929"/>
    <w:rsid w:val="00B85BBA"/>
    <w:rsid w:val="00B86D6E"/>
    <w:rsid w:val="00B878AB"/>
    <w:rsid w:val="00B90030"/>
    <w:rsid w:val="00B90D24"/>
    <w:rsid w:val="00B91111"/>
    <w:rsid w:val="00B94DB5"/>
    <w:rsid w:val="00B97632"/>
    <w:rsid w:val="00BA13DB"/>
    <w:rsid w:val="00BA49ED"/>
    <w:rsid w:val="00BA64CE"/>
    <w:rsid w:val="00BB2CB7"/>
    <w:rsid w:val="00BB2E4B"/>
    <w:rsid w:val="00BB4AA1"/>
    <w:rsid w:val="00BB6AF5"/>
    <w:rsid w:val="00BB74D4"/>
    <w:rsid w:val="00BC40FF"/>
    <w:rsid w:val="00BC4C84"/>
    <w:rsid w:val="00BC51A5"/>
    <w:rsid w:val="00BC584B"/>
    <w:rsid w:val="00BC7744"/>
    <w:rsid w:val="00BC7FE9"/>
    <w:rsid w:val="00BD130F"/>
    <w:rsid w:val="00BD2EC2"/>
    <w:rsid w:val="00BD395D"/>
    <w:rsid w:val="00BD5C20"/>
    <w:rsid w:val="00BD743A"/>
    <w:rsid w:val="00BD7EE9"/>
    <w:rsid w:val="00BE0666"/>
    <w:rsid w:val="00BE17F6"/>
    <w:rsid w:val="00BE6B63"/>
    <w:rsid w:val="00BE74A9"/>
    <w:rsid w:val="00BF0276"/>
    <w:rsid w:val="00BF0F99"/>
    <w:rsid w:val="00BF14D8"/>
    <w:rsid w:val="00BF1F51"/>
    <w:rsid w:val="00BF2FE9"/>
    <w:rsid w:val="00BF5C5D"/>
    <w:rsid w:val="00BF5FB4"/>
    <w:rsid w:val="00BF7679"/>
    <w:rsid w:val="00C000E7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1A7D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7951"/>
    <w:rsid w:val="00C448C9"/>
    <w:rsid w:val="00C44A59"/>
    <w:rsid w:val="00C44DFD"/>
    <w:rsid w:val="00C4675F"/>
    <w:rsid w:val="00C50D42"/>
    <w:rsid w:val="00C51622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D79F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1578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BAA"/>
    <w:rsid w:val="00D928E9"/>
    <w:rsid w:val="00D931F1"/>
    <w:rsid w:val="00D93A16"/>
    <w:rsid w:val="00D94FBA"/>
    <w:rsid w:val="00D95B8E"/>
    <w:rsid w:val="00D96AA7"/>
    <w:rsid w:val="00DA10A2"/>
    <w:rsid w:val="00DA16FC"/>
    <w:rsid w:val="00DA3025"/>
    <w:rsid w:val="00DA42B7"/>
    <w:rsid w:val="00DA715E"/>
    <w:rsid w:val="00DB1853"/>
    <w:rsid w:val="00DB3D07"/>
    <w:rsid w:val="00DB4B95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C7C27"/>
    <w:rsid w:val="00DD1AA1"/>
    <w:rsid w:val="00DD20A7"/>
    <w:rsid w:val="00DD6481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706D"/>
    <w:rsid w:val="00E10340"/>
    <w:rsid w:val="00E11F11"/>
    <w:rsid w:val="00E122E1"/>
    <w:rsid w:val="00E13BBD"/>
    <w:rsid w:val="00E1468F"/>
    <w:rsid w:val="00E1644E"/>
    <w:rsid w:val="00E16675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3539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3223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0CF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00E1"/>
    <w:rsid w:val="00F1169C"/>
    <w:rsid w:val="00F142C1"/>
    <w:rsid w:val="00F144EF"/>
    <w:rsid w:val="00F17180"/>
    <w:rsid w:val="00F17B4F"/>
    <w:rsid w:val="00F21F04"/>
    <w:rsid w:val="00F244F3"/>
    <w:rsid w:val="00F25B9C"/>
    <w:rsid w:val="00F302AD"/>
    <w:rsid w:val="00F320CD"/>
    <w:rsid w:val="00F322BC"/>
    <w:rsid w:val="00F33DDD"/>
    <w:rsid w:val="00F34E98"/>
    <w:rsid w:val="00F35C34"/>
    <w:rsid w:val="00F366BA"/>
    <w:rsid w:val="00F37179"/>
    <w:rsid w:val="00F408FD"/>
    <w:rsid w:val="00F423EB"/>
    <w:rsid w:val="00F4361C"/>
    <w:rsid w:val="00F4600E"/>
    <w:rsid w:val="00F47B88"/>
    <w:rsid w:val="00F53372"/>
    <w:rsid w:val="00F53EBA"/>
    <w:rsid w:val="00F549D1"/>
    <w:rsid w:val="00F5659A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0C2D"/>
    <w:rsid w:val="00F91A41"/>
    <w:rsid w:val="00F94E6B"/>
    <w:rsid w:val="00F97500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6A95"/>
    <w:rsid w:val="00FD6C17"/>
    <w:rsid w:val="00FD6F4A"/>
    <w:rsid w:val="00FE0059"/>
    <w:rsid w:val="00FE07D1"/>
    <w:rsid w:val="00FE2002"/>
    <w:rsid w:val="00FE3069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71</cp:revision>
  <dcterms:created xsi:type="dcterms:W3CDTF">2023-04-06T19:02:00Z</dcterms:created>
  <dcterms:modified xsi:type="dcterms:W3CDTF">2023-05-15T21:39:00Z</dcterms:modified>
</cp:coreProperties>
</file>