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D2E70" w14:textId="77777777" w:rsidR="008C65AA" w:rsidRDefault="008C65AA">
      <w:pPr>
        <w:spacing w:after="120"/>
        <w:ind w:left="1985" w:hanging="1985"/>
        <w:rPr>
          <w:rFonts w:ascii="Arial" w:eastAsiaTheme="minorEastAsia" w:hAnsi="Arial" w:cs="Arial"/>
          <w:b/>
          <w:sz w:val="24"/>
          <w:szCs w:val="24"/>
          <w:lang w:eastAsia="zh-CN"/>
        </w:rPr>
      </w:pPr>
    </w:p>
    <w:p w14:paraId="57B28382" w14:textId="4512BAA1" w:rsidR="00E251A4" w:rsidRDefault="00D526B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w:t>
      </w:r>
      <w:r w:rsidR="00C553E4">
        <w:rPr>
          <w:rFonts w:ascii="Arial" w:eastAsiaTheme="minorEastAsia" w:hAnsi="Arial" w:cs="Arial"/>
          <w:b/>
          <w:sz w:val="24"/>
          <w:szCs w:val="24"/>
          <w:lang w:eastAsia="zh-CN"/>
        </w:rPr>
        <w:t>10</w:t>
      </w:r>
      <w:r w:rsidR="009900C7">
        <w:rPr>
          <w:rFonts w:ascii="Arial" w:eastAsiaTheme="minorEastAsia" w:hAnsi="Arial" w:cs="Arial"/>
          <w:b/>
          <w:sz w:val="24"/>
          <w:szCs w:val="24"/>
          <w:lang w:eastAsia="zh-CN"/>
        </w:rPr>
        <w:t>7</w:t>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553E4">
        <w:rPr>
          <w:rFonts w:ascii="Arial" w:eastAsiaTheme="minorEastAsia" w:hAnsi="Arial" w:cs="Arial"/>
          <w:b/>
          <w:sz w:val="24"/>
          <w:szCs w:val="24"/>
          <w:lang w:eastAsia="zh-CN"/>
        </w:rPr>
        <w:t xml:space="preserve">   </w:t>
      </w:r>
      <w:hyperlink r:id="rId12" w:history="1">
        <w:r w:rsidR="009865B0" w:rsidRPr="00B17F95">
          <w:rPr>
            <w:rFonts w:ascii="Arial" w:eastAsiaTheme="minorEastAsia" w:hAnsi="Arial" w:cs="Arial"/>
            <w:b/>
            <w:sz w:val="24"/>
            <w:szCs w:val="24"/>
            <w:lang w:eastAsia="zh-CN"/>
          </w:rPr>
          <w:t>R4-</w:t>
        </w:r>
        <w:r w:rsidR="00CC2128" w:rsidRPr="00CC2128">
          <w:rPr>
            <w:rFonts w:ascii="Arial" w:eastAsiaTheme="minorEastAsia" w:hAnsi="Arial" w:cs="Arial"/>
            <w:b/>
            <w:sz w:val="24"/>
            <w:szCs w:val="24"/>
            <w:lang w:eastAsia="zh-CN"/>
          </w:rPr>
          <w:t>2309581</w:t>
        </w:r>
      </w:hyperlink>
    </w:p>
    <w:p w14:paraId="1D5EA550" w14:textId="6CBB2453" w:rsidR="00227AD2" w:rsidRPr="00227AD2" w:rsidRDefault="009900C7" w:rsidP="00227AD2">
      <w:pPr>
        <w:pStyle w:val="CRCoverPage"/>
        <w:outlineLvl w:val="0"/>
        <w:rPr>
          <w:rFonts w:eastAsiaTheme="minorEastAsia" w:cs="Arial"/>
          <w:b/>
          <w:sz w:val="24"/>
          <w:szCs w:val="24"/>
          <w:lang w:eastAsia="zh-CN"/>
        </w:rPr>
      </w:pPr>
      <w:r>
        <w:rPr>
          <w:rFonts w:eastAsiaTheme="minorEastAsia" w:cs="Arial"/>
          <w:b/>
          <w:sz w:val="24"/>
          <w:szCs w:val="24"/>
          <w:lang w:eastAsia="zh-CN"/>
        </w:rPr>
        <w:t>Incheon</w:t>
      </w:r>
      <w:r w:rsidR="00227AD2" w:rsidRPr="00227AD2">
        <w:rPr>
          <w:rFonts w:eastAsiaTheme="minorEastAsia" w:cs="Arial"/>
          <w:b/>
          <w:sz w:val="24"/>
          <w:szCs w:val="24"/>
          <w:lang w:eastAsia="zh-CN"/>
        </w:rPr>
        <w:t xml:space="preserve">, </w:t>
      </w:r>
      <w:r>
        <w:rPr>
          <w:rFonts w:eastAsiaTheme="minorEastAsia" w:cs="Arial"/>
          <w:b/>
          <w:sz w:val="24"/>
          <w:szCs w:val="24"/>
          <w:lang w:eastAsia="zh-CN"/>
        </w:rPr>
        <w:t>22 May 2023</w:t>
      </w:r>
      <w:r w:rsidR="00227AD2" w:rsidRPr="00227AD2">
        <w:rPr>
          <w:rFonts w:eastAsiaTheme="minorEastAsia" w:cs="Arial"/>
          <w:b/>
          <w:sz w:val="24"/>
          <w:szCs w:val="24"/>
          <w:lang w:eastAsia="zh-CN"/>
        </w:rPr>
        <w:t xml:space="preserve"> – </w:t>
      </w:r>
      <w:r w:rsidR="002F7A4E">
        <w:rPr>
          <w:rFonts w:eastAsiaTheme="minorEastAsia" w:cs="Arial"/>
          <w:b/>
          <w:sz w:val="24"/>
          <w:szCs w:val="24"/>
          <w:lang w:eastAsia="zh-CN"/>
        </w:rPr>
        <w:t xml:space="preserve">26 May </w:t>
      </w:r>
      <w:r w:rsidR="00227AD2" w:rsidRPr="00227AD2">
        <w:rPr>
          <w:rFonts w:eastAsiaTheme="minorEastAsia" w:cs="Arial"/>
          <w:b/>
          <w:sz w:val="24"/>
          <w:szCs w:val="24"/>
          <w:lang w:eastAsia="zh-CN"/>
        </w:rPr>
        <w:t>2023</w:t>
      </w:r>
    </w:p>
    <w:p w14:paraId="25B0B553" w14:textId="77777777" w:rsidR="00E251A4" w:rsidRPr="00B61B89" w:rsidRDefault="00E251A4">
      <w:pPr>
        <w:spacing w:after="120"/>
        <w:ind w:left="1985" w:hanging="1985"/>
        <w:rPr>
          <w:rFonts w:ascii="Arial" w:eastAsia="MS Mincho" w:hAnsi="Arial" w:cs="Arial"/>
          <w:b/>
          <w:sz w:val="22"/>
        </w:rPr>
      </w:pPr>
    </w:p>
    <w:p w14:paraId="0728ED79" w14:textId="4067A7F6" w:rsidR="00E251A4" w:rsidRDefault="00D526B8">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2F7A4E">
        <w:rPr>
          <w:rFonts w:ascii="Arial" w:hAnsi="Arial" w:cs="Arial"/>
          <w:color w:val="000000"/>
          <w:sz w:val="22"/>
          <w:lang w:eastAsia="zh-CN"/>
        </w:rPr>
        <w:t xml:space="preserve">Discussion on </w:t>
      </w:r>
      <w:r>
        <w:rPr>
          <w:rFonts w:ascii="Arial" w:hAnsi="Arial" w:cs="Arial"/>
          <w:color w:val="000000"/>
          <w:sz w:val="22"/>
          <w:lang w:eastAsia="zh-CN"/>
        </w:rPr>
        <w:t xml:space="preserve">FeMIMO </w:t>
      </w:r>
      <w:r w:rsidR="00FB1340" w:rsidRPr="00FB1340">
        <w:rPr>
          <w:rFonts w:ascii="Arial" w:hAnsi="Arial" w:cs="Arial"/>
          <w:color w:val="000000"/>
          <w:sz w:val="22"/>
          <w:lang w:eastAsia="zh-CN"/>
        </w:rPr>
        <w:t>maintenance</w:t>
      </w:r>
    </w:p>
    <w:p w14:paraId="482AF6E6" w14:textId="0B9D0054" w:rsidR="00E251A4" w:rsidRDefault="00D526B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8D1819">
        <w:rPr>
          <w:rFonts w:ascii="Arial" w:eastAsiaTheme="minorEastAsia" w:hAnsi="Arial" w:cs="Arial"/>
          <w:color w:val="000000"/>
          <w:sz w:val="22"/>
          <w:lang w:eastAsia="zh-CN"/>
        </w:rPr>
        <w:t>5.</w:t>
      </w:r>
      <w:r w:rsidR="0030634F">
        <w:rPr>
          <w:rFonts w:ascii="Arial" w:eastAsiaTheme="minorEastAsia" w:hAnsi="Arial" w:cs="Arial"/>
          <w:color w:val="000000"/>
          <w:sz w:val="22"/>
          <w:lang w:eastAsia="zh-CN"/>
        </w:rPr>
        <w:t>2.3.1</w:t>
      </w:r>
    </w:p>
    <w:p w14:paraId="334EBB62" w14:textId="2765CDAB" w:rsidR="00E251A4" w:rsidRDefault="00D526B8">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30634F">
        <w:rPr>
          <w:rFonts w:ascii="Arial" w:hAnsi="Arial" w:cs="Arial"/>
          <w:color w:val="000000"/>
          <w:sz w:val="22"/>
          <w:lang w:eastAsia="zh-CN"/>
        </w:rPr>
        <w:t>Ericsson</w:t>
      </w:r>
    </w:p>
    <w:p w14:paraId="6E7772AB" w14:textId="5AE56EDF" w:rsidR="00E251A4" w:rsidRDefault="00D526B8">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30634F">
        <w:rPr>
          <w:rFonts w:ascii="Arial" w:eastAsiaTheme="minorEastAsia" w:hAnsi="Arial" w:cs="Arial"/>
          <w:color w:val="000000"/>
          <w:sz w:val="22"/>
          <w:lang w:eastAsia="zh-CN"/>
        </w:rPr>
        <w:t>Discussion</w:t>
      </w:r>
    </w:p>
    <w:p w14:paraId="2BAEB118" w14:textId="4C318B54" w:rsidR="00E251A4" w:rsidRDefault="00064D88" w:rsidP="008B3BAA">
      <w:pPr>
        <w:pStyle w:val="Heading1"/>
        <w:rPr>
          <w:lang w:eastAsia="ja-JP"/>
        </w:rPr>
      </w:pPr>
      <w:r>
        <w:rPr>
          <w:lang w:eastAsia="ja-JP"/>
        </w:rPr>
        <w:t>Introduction</w:t>
      </w:r>
    </w:p>
    <w:p w14:paraId="32B0956B" w14:textId="3B610B0E" w:rsidR="00C634DA" w:rsidRPr="00C85B4A" w:rsidRDefault="00C634DA" w:rsidP="00C634DA">
      <w:pPr>
        <w:rPr>
          <w:rFonts w:asciiTheme="minorHAnsi" w:eastAsiaTheme="minorHAnsi" w:hAnsiTheme="minorHAnsi"/>
          <w:lang w:val="sv-SE" w:eastAsia="ja-JP"/>
        </w:rPr>
      </w:pPr>
      <w:r w:rsidRPr="00C85B4A">
        <w:rPr>
          <w:rFonts w:asciiTheme="minorHAnsi" w:eastAsiaTheme="minorHAnsi" w:hAnsiTheme="minorHAnsi"/>
          <w:lang w:val="sv-SE" w:eastAsia="ja-JP"/>
        </w:rPr>
        <w:t>In this paper we disucss the remaining open issues in FeMIMO</w:t>
      </w:r>
    </w:p>
    <w:p w14:paraId="55214BDE" w14:textId="41FE7732" w:rsidR="00064D88" w:rsidRDefault="008B3BAA" w:rsidP="00064D88">
      <w:pPr>
        <w:pStyle w:val="Heading1"/>
        <w:rPr>
          <w:lang w:eastAsia="ja-JP"/>
        </w:rPr>
      </w:pPr>
      <w:r>
        <w:rPr>
          <w:lang w:eastAsia="ja-JP"/>
        </w:rPr>
        <w:t>Discussion</w:t>
      </w:r>
    </w:p>
    <w:p w14:paraId="159A0CA8" w14:textId="37A44CF5" w:rsidR="00BA6346" w:rsidRPr="00C85B4A" w:rsidRDefault="00BA6346" w:rsidP="00BA6346">
      <w:pPr>
        <w:spacing w:after="120"/>
        <w:rPr>
          <w:rFonts w:asciiTheme="minorHAnsi" w:eastAsiaTheme="minorHAnsi" w:hAnsiTheme="minorHAnsi"/>
          <w:b/>
          <w:u w:val="single"/>
          <w:lang w:eastAsia="zh-CN"/>
        </w:rPr>
      </w:pPr>
      <w:r w:rsidRPr="00C85B4A">
        <w:rPr>
          <w:rFonts w:asciiTheme="minorHAnsi" w:eastAsiaTheme="minorHAnsi" w:hAnsiTheme="minorHAnsi"/>
          <w:b/>
          <w:u w:val="single"/>
          <w:lang w:eastAsia="zh-CN"/>
        </w:rPr>
        <w:t xml:space="preserve">Whether </w:t>
      </w:r>
      <w:r w:rsidRPr="00C85B4A">
        <w:rPr>
          <w:rFonts w:asciiTheme="minorHAnsi" w:eastAsiaTheme="minorHAnsi" w:hAnsiTheme="minorHAnsi"/>
          <w:b/>
          <w:bCs/>
          <w:u w:val="single"/>
        </w:rPr>
        <w:t xml:space="preserve">UE need to track UL time/frequency </w:t>
      </w:r>
      <w:r w:rsidRPr="00C85B4A">
        <w:rPr>
          <w:rFonts w:asciiTheme="minorHAnsi" w:eastAsiaTheme="minorHAnsi" w:hAnsiTheme="minorHAnsi"/>
          <w:b/>
          <w:u w:val="single"/>
          <w:lang w:eastAsia="zh-CN"/>
        </w:rPr>
        <w:t>if source RS in UL TCI state is not in the DL active TCI list</w:t>
      </w:r>
    </w:p>
    <w:p w14:paraId="12BEF4F5" w14:textId="65D94B74" w:rsidR="00AA2945" w:rsidRDefault="004A1548" w:rsidP="004A1548">
      <w:pPr>
        <w:spacing w:after="120" w:line="252" w:lineRule="auto"/>
        <w:rPr>
          <w:rFonts w:asciiTheme="minorEastAsia" w:eastAsiaTheme="minorEastAsia" w:hAnsiTheme="minorEastAsia"/>
          <w:lang w:val="sv-SE" w:eastAsia="zh-CN"/>
        </w:rPr>
      </w:pPr>
      <w:r>
        <w:rPr>
          <w:rFonts w:asciiTheme="minorEastAsia" w:eastAsiaTheme="minorEastAsia" w:hAnsiTheme="minorEastAsia"/>
          <w:lang w:val="sv-SE" w:eastAsia="zh-CN"/>
        </w:rPr>
        <w:t xml:space="preserve">This issue was discussed for many meetings and </w:t>
      </w:r>
      <w:r w:rsidR="00AA2945">
        <w:rPr>
          <w:rFonts w:asciiTheme="minorEastAsia" w:eastAsiaTheme="minorEastAsia" w:hAnsiTheme="minorEastAsia"/>
          <w:lang w:val="sv-SE" w:eastAsia="zh-CN"/>
        </w:rPr>
        <w:t>in last meeting follwing is tentatively agreed.</w:t>
      </w:r>
      <w:r w:rsidR="00C60835">
        <w:rPr>
          <w:rFonts w:asciiTheme="minorEastAsia" w:eastAsiaTheme="minorEastAsia" w:hAnsiTheme="minorEastAsia"/>
          <w:lang w:val="sv-SE" w:eastAsia="zh-CN"/>
        </w:rPr>
        <w:t xml:space="preserve"> </w:t>
      </w:r>
      <w:r w:rsidR="00473C49">
        <w:rPr>
          <w:rFonts w:asciiTheme="minorEastAsia" w:eastAsiaTheme="minorEastAsia" w:hAnsiTheme="minorEastAsia"/>
          <w:lang w:val="sv-SE" w:eastAsia="zh-CN"/>
        </w:rPr>
        <w:t>Since his is maintenance stage of the WI, we are fine with tentative agreement.</w:t>
      </w:r>
    </w:p>
    <w:p w14:paraId="2B9C0FDC" w14:textId="2D543696" w:rsidR="008D1819" w:rsidRPr="00396D69" w:rsidRDefault="00314B56" w:rsidP="004A1548">
      <w:pPr>
        <w:spacing w:after="120" w:line="252" w:lineRule="auto"/>
        <w:rPr>
          <w:i/>
          <w:iCs/>
          <w:lang w:val="sv-SE"/>
        </w:rPr>
      </w:pPr>
      <w:r w:rsidRPr="00396D69">
        <w:rPr>
          <w:rFonts w:asciiTheme="minorEastAsia" w:eastAsiaTheme="minorEastAsia" w:hAnsiTheme="minorEastAsia" w:hint="eastAsia"/>
          <w:i/>
          <w:iCs/>
          <w:lang w:val="sv-SE" w:eastAsia="zh-CN"/>
        </w:rPr>
        <w:t>[</w:t>
      </w:r>
      <w:r w:rsidR="008D1819" w:rsidRPr="00396D69">
        <w:rPr>
          <w:i/>
          <w:iCs/>
          <w:lang w:val="sv-SE"/>
        </w:rPr>
        <w:t xml:space="preserve">Do not define requirements for the case </w:t>
      </w:r>
      <w:r w:rsidR="008D1819" w:rsidRPr="00396D69">
        <w:rPr>
          <w:i/>
          <w:iCs/>
        </w:rPr>
        <w:t>if source RS in UL TCI state is not in DL active TCI state list</w:t>
      </w:r>
      <w:r w:rsidRPr="00396D69">
        <w:rPr>
          <w:i/>
          <w:iCs/>
        </w:rPr>
        <w:t>]</w:t>
      </w:r>
    </w:p>
    <w:p w14:paraId="3F6C757A" w14:textId="538CF76A" w:rsidR="0045555F" w:rsidRPr="00324232" w:rsidRDefault="0008752F" w:rsidP="0008752F">
      <w:pPr>
        <w:pStyle w:val="ListParagraph"/>
        <w:numPr>
          <w:ilvl w:val="0"/>
          <w:numId w:val="13"/>
        </w:numPr>
        <w:spacing w:after="120" w:line="259" w:lineRule="auto"/>
        <w:ind w:firstLineChars="0"/>
        <w:rPr>
          <w:rFonts w:asciiTheme="minorHAnsi" w:eastAsiaTheme="minorHAnsi" w:hAnsiTheme="minorHAnsi"/>
          <w:lang w:val="sv-SE"/>
        </w:rPr>
      </w:pPr>
      <w:r w:rsidRPr="00324232">
        <w:rPr>
          <w:rFonts w:asciiTheme="minorHAnsi" w:eastAsiaTheme="minorHAnsi" w:hAnsiTheme="minorHAnsi"/>
          <w:lang w:val="sv-SE"/>
        </w:rPr>
        <w:t xml:space="preserve">RAN4 not to define requirements for the case </w:t>
      </w:r>
      <w:r w:rsidRPr="00324232">
        <w:rPr>
          <w:rFonts w:asciiTheme="minorHAnsi" w:eastAsiaTheme="minorHAnsi" w:hAnsiTheme="minorHAnsi"/>
          <w:i/>
          <w:iCs/>
        </w:rPr>
        <w:t>source RS in UL TCI state is not in DL active TCI state list.</w:t>
      </w:r>
    </w:p>
    <w:p w14:paraId="46481CDD" w14:textId="73BEA75C" w:rsidR="00D56467" w:rsidRPr="0083421A" w:rsidRDefault="00D56467" w:rsidP="00D56467">
      <w:pPr>
        <w:spacing w:after="120"/>
        <w:rPr>
          <w:rFonts w:asciiTheme="minorHAnsi" w:eastAsiaTheme="minorHAnsi" w:hAnsiTheme="minorHAnsi"/>
          <w:b/>
          <w:u w:val="single"/>
          <w:lang w:eastAsia="zh-CN"/>
        </w:rPr>
      </w:pPr>
      <w:r w:rsidRPr="0083421A">
        <w:rPr>
          <w:rFonts w:asciiTheme="minorHAnsi" w:eastAsiaTheme="minorHAnsi" w:hAnsiTheme="minorHAnsi"/>
          <w:b/>
          <w:u w:val="single"/>
          <w:lang w:eastAsia="zh-CN"/>
        </w:rPr>
        <w:t>MAC-CE based UL TCI state switching delay when SSB is indicated as PL-RS in UL TCI state for FR2</w:t>
      </w:r>
    </w:p>
    <w:p w14:paraId="57881729" w14:textId="77777777" w:rsidR="00D56467" w:rsidRPr="00661197" w:rsidRDefault="00D56467" w:rsidP="00D56467">
      <w:pPr>
        <w:pStyle w:val="ListParagraph"/>
        <w:numPr>
          <w:ilvl w:val="0"/>
          <w:numId w:val="2"/>
        </w:numPr>
        <w:overflowPunct/>
        <w:autoSpaceDE/>
        <w:autoSpaceDN/>
        <w:adjustRightInd/>
        <w:spacing w:after="120" w:line="259" w:lineRule="auto"/>
        <w:ind w:left="720" w:firstLineChars="0"/>
        <w:textAlignment w:val="auto"/>
        <w:rPr>
          <w:rFonts w:eastAsiaTheme="minorEastAsia"/>
          <w:bCs/>
          <w:i/>
          <w:iCs/>
          <w:lang w:eastAsia="zh-CN"/>
        </w:rPr>
      </w:pPr>
      <w:r w:rsidRPr="00661197">
        <w:rPr>
          <w:rFonts w:eastAsiaTheme="minorEastAsia"/>
          <w:bCs/>
          <w:i/>
          <w:iCs/>
          <w:lang w:eastAsia="zh-CN"/>
        </w:rPr>
        <w:t>Proposals</w:t>
      </w:r>
    </w:p>
    <w:p w14:paraId="1AED67AC" w14:textId="77777777" w:rsidR="00D56467" w:rsidRPr="00661197" w:rsidRDefault="00D56467" w:rsidP="00D56467">
      <w:pPr>
        <w:pStyle w:val="ListParagraph"/>
        <w:numPr>
          <w:ilvl w:val="1"/>
          <w:numId w:val="3"/>
        </w:numPr>
        <w:overflowPunct/>
        <w:autoSpaceDE/>
        <w:autoSpaceDN/>
        <w:adjustRightInd/>
        <w:spacing w:after="120" w:line="259" w:lineRule="auto"/>
        <w:ind w:firstLineChars="0"/>
        <w:textAlignment w:val="auto"/>
        <w:rPr>
          <w:rFonts w:eastAsiaTheme="minorEastAsia"/>
          <w:i/>
          <w:iCs/>
          <w:lang w:val="sv-SE" w:eastAsia="zh-CN"/>
        </w:rPr>
      </w:pPr>
      <w:r w:rsidRPr="00661197">
        <w:rPr>
          <w:rFonts w:eastAsiaTheme="minorEastAsia"/>
          <w:i/>
          <w:iCs/>
          <w:lang w:val="sv-SE" w:eastAsia="zh-CN"/>
        </w:rPr>
        <w:t>Proposal 1(Apple, Huawei, Samsung):</w:t>
      </w:r>
    </w:p>
    <w:p w14:paraId="20AEFAEB" w14:textId="77777777" w:rsidR="00D56467" w:rsidRPr="00661197" w:rsidRDefault="00D56467" w:rsidP="00D56467">
      <w:pPr>
        <w:pStyle w:val="ListParagraph"/>
        <w:numPr>
          <w:ilvl w:val="2"/>
          <w:numId w:val="2"/>
        </w:numPr>
        <w:overflowPunct/>
        <w:autoSpaceDE/>
        <w:autoSpaceDN/>
        <w:adjustRightInd/>
        <w:spacing w:after="120" w:line="259" w:lineRule="auto"/>
        <w:ind w:left="2376" w:firstLineChars="0"/>
        <w:textAlignment w:val="auto"/>
        <w:rPr>
          <w:i/>
          <w:iCs/>
          <w:lang w:eastAsia="zh-CN"/>
        </w:rPr>
      </w:pPr>
      <w:r w:rsidRPr="00661197">
        <w:rPr>
          <w:i/>
          <w:iCs/>
          <w:lang w:eastAsia="zh-CN"/>
        </w:rPr>
        <w:t>When PL-RS in UL TCI state switch is SSB in FR2, longer delay is expected.</w:t>
      </w:r>
    </w:p>
    <w:p w14:paraId="73DCBD25" w14:textId="77777777" w:rsidR="00D56467" w:rsidRPr="00661197" w:rsidRDefault="00D56467" w:rsidP="00D56467">
      <w:pPr>
        <w:pStyle w:val="ListParagraph"/>
        <w:numPr>
          <w:ilvl w:val="2"/>
          <w:numId w:val="2"/>
        </w:numPr>
        <w:overflowPunct/>
        <w:autoSpaceDE/>
        <w:autoSpaceDN/>
        <w:adjustRightInd/>
        <w:spacing w:after="120" w:line="259" w:lineRule="auto"/>
        <w:ind w:left="2376" w:firstLineChars="0"/>
        <w:textAlignment w:val="auto"/>
        <w:rPr>
          <w:i/>
          <w:iCs/>
          <w:lang w:eastAsia="zh-CN"/>
        </w:rPr>
      </w:pPr>
      <w:r w:rsidRPr="00661197">
        <w:rPr>
          <w:i/>
          <w:iCs/>
          <w:lang w:eastAsia="zh-CN"/>
        </w:rPr>
        <w:t>If no consensus can be achieved in RAN4, no requirements are defined for this case.</w:t>
      </w:r>
    </w:p>
    <w:p w14:paraId="765121FC" w14:textId="77777777" w:rsidR="00D56467" w:rsidRPr="00661197" w:rsidRDefault="00D56467" w:rsidP="00D56467">
      <w:pPr>
        <w:pStyle w:val="ListParagraph"/>
        <w:numPr>
          <w:ilvl w:val="1"/>
          <w:numId w:val="3"/>
        </w:numPr>
        <w:overflowPunct/>
        <w:autoSpaceDE/>
        <w:autoSpaceDN/>
        <w:adjustRightInd/>
        <w:spacing w:after="120" w:line="259" w:lineRule="auto"/>
        <w:ind w:firstLineChars="0"/>
        <w:textAlignment w:val="auto"/>
        <w:rPr>
          <w:rFonts w:eastAsiaTheme="minorEastAsia"/>
          <w:i/>
          <w:iCs/>
          <w:lang w:val="sv-SE" w:eastAsia="zh-CN"/>
        </w:rPr>
      </w:pPr>
      <w:r w:rsidRPr="00661197">
        <w:rPr>
          <w:rFonts w:eastAsiaTheme="minorEastAsia"/>
          <w:i/>
          <w:iCs/>
          <w:lang w:val="sv-SE" w:eastAsia="zh-CN"/>
        </w:rPr>
        <w:t xml:space="preserve">Proposal 2(MTK,vivo): </w:t>
      </w:r>
    </w:p>
    <w:p w14:paraId="2191AFF8" w14:textId="77777777" w:rsidR="00D56467" w:rsidRPr="00661197" w:rsidRDefault="00D56467" w:rsidP="00D56467">
      <w:pPr>
        <w:pStyle w:val="ListParagraph"/>
        <w:numPr>
          <w:ilvl w:val="2"/>
          <w:numId w:val="2"/>
        </w:numPr>
        <w:overflowPunct/>
        <w:autoSpaceDE/>
        <w:autoSpaceDN/>
        <w:adjustRightInd/>
        <w:spacing w:after="120" w:line="259" w:lineRule="auto"/>
        <w:ind w:left="2376" w:firstLineChars="0"/>
        <w:textAlignment w:val="auto"/>
        <w:rPr>
          <w:i/>
          <w:iCs/>
          <w:lang w:eastAsia="zh-CN"/>
        </w:rPr>
      </w:pPr>
      <w:bookmarkStart w:id="0" w:name="_Hlk134914014"/>
      <w:r w:rsidRPr="00661197">
        <w:rPr>
          <w:i/>
          <w:iCs/>
          <w:lang w:eastAsia="zh-CN"/>
        </w:rPr>
        <w:t>Reuse the existing delay requirement of MAC CE based UL TCI state switch</w:t>
      </w:r>
      <w:bookmarkEnd w:id="0"/>
      <w:r w:rsidRPr="00661197">
        <w:rPr>
          <w:i/>
          <w:iCs/>
          <w:lang w:eastAsia="zh-CN"/>
        </w:rPr>
        <w:t>.</w:t>
      </w:r>
    </w:p>
    <w:p w14:paraId="6D187477" w14:textId="77777777" w:rsidR="00D56467" w:rsidRPr="00661197" w:rsidRDefault="00D56467" w:rsidP="00D56467">
      <w:pPr>
        <w:pStyle w:val="ListParagraph"/>
        <w:numPr>
          <w:ilvl w:val="1"/>
          <w:numId w:val="3"/>
        </w:numPr>
        <w:overflowPunct/>
        <w:autoSpaceDE/>
        <w:autoSpaceDN/>
        <w:adjustRightInd/>
        <w:spacing w:after="120" w:line="259" w:lineRule="auto"/>
        <w:ind w:firstLineChars="0"/>
        <w:textAlignment w:val="auto"/>
        <w:rPr>
          <w:rFonts w:eastAsiaTheme="minorEastAsia"/>
          <w:i/>
          <w:iCs/>
          <w:lang w:val="sv-SE" w:eastAsia="zh-CN"/>
        </w:rPr>
      </w:pPr>
      <w:r w:rsidRPr="00661197">
        <w:rPr>
          <w:rFonts w:eastAsiaTheme="minorEastAsia"/>
          <w:i/>
          <w:iCs/>
          <w:lang w:val="sv-SE" w:eastAsia="zh-CN"/>
        </w:rPr>
        <w:t>Proposal 3(ZTE):</w:t>
      </w:r>
    </w:p>
    <w:p w14:paraId="5E38DBFC" w14:textId="77777777" w:rsidR="00D56467" w:rsidRPr="00661197" w:rsidRDefault="00D56467" w:rsidP="00D56467">
      <w:pPr>
        <w:pStyle w:val="ListParagraph"/>
        <w:numPr>
          <w:ilvl w:val="2"/>
          <w:numId w:val="2"/>
        </w:numPr>
        <w:overflowPunct/>
        <w:autoSpaceDE/>
        <w:autoSpaceDN/>
        <w:adjustRightInd/>
        <w:spacing w:after="120" w:line="259" w:lineRule="auto"/>
        <w:ind w:left="2376" w:firstLineChars="0"/>
        <w:textAlignment w:val="auto"/>
        <w:rPr>
          <w:i/>
          <w:iCs/>
          <w:lang w:eastAsia="zh-CN"/>
        </w:rPr>
      </w:pPr>
      <w:r w:rsidRPr="00661197">
        <w:rPr>
          <w:i/>
          <w:iCs/>
          <w:lang w:eastAsia="zh-CN"/>
        </w:rPr>
        <w:t>Prefer to reuse the existing delay requirement of MAC CE based UL TCI state switch. However to move forward, a compromised solution is needed, e.g. allowing a clear but not too long additional latency.</w:t>
      </w:r>
    </w:p>
    <w:p w14:paraId="465C3BF9" w14:textId="77777777" w:rsidR="00D56467" w:rsidRPr="00661197" w:rsidRDefault="00D56467" w:rsidP="00D56467">
      <w:pPr>
        <w:pStyle w:val="ListParagraph"/>
        <w:numPr>
          <w:ilvl w:val="1"/>
          <w:numId w:val="3"/>
        </w:numPr>
        <w:overflowPunct/>
        <w:autoSpaceDE/>
        <w:autoSpaceDN/>
        <w:adjustRightInd/>
        <w:spacing w:after="120" w:line="259" w:lineRule="auto"/>
        <w:ind w:firstLineChars="0"/>
        <w:textAlignment w:val="auto"/>
        <w:rPr>
          <w:rFonts w:eastAsiaTheme="minorEastAsia"/>
          <w:i/>
          <w:iCs/>
          <w:lang w:val="sv-SE" w:eastAsia="zh-CN"/>
        </w:rPr>
      </w:pPr>
      <w:r w:rsidRPr="00661197">
        <w:rPr>
          <w:rFonts w:eastAsiaTheme="minorEastAsia"/>
          <w:i/>
          <w:iCs/>
          <w:lang w:val="sv-SE" w:eastAsia="zh-CN"/>
        </w:rPr>
        <w:t>Proposal</w:t>
      </w:r>
      <w:r w:rsidRPr="00661197">
        <w:rPr>
          <w:rFonts w:eastAsiaTheme="minorEastAsia"/>
          <w:bCs/>
          <w:i/>
          <w:iCs/>
          <w:lang w:eastAsia="zh-CN"/>
        </w:rPr>
        <w:t xml:space="preserve"> </w:t>
      </w:r>
      <w:r w:rsidRPr="00661197">
        <w:rPr>
          <w:rFonts w:eastAsiaTheme="minorEastAsia"/>
          <w:i/>
          <w:iCs/>
          <w:lang w:val="sv-SE" w:eastAsia="zh-CN"/>
        </w:rPr>
        <w:t>4(Nokia):</w:t>
      </w:r>
    </w:p>
    <w:p w14:paraId="5B7588BC" w14:textId="77777777" w:rsidR="00D56467" w:rsidRPr="00661197" w:rsidRDefault="00D56467" w:rsidP="00D56467">
      <w:pPr>
        <w:pStyle w:val="ListParagraph"/>
        <w:numPr>
          <w:ilvl w:val="2"/>
          <w:numId w:val="2"/>
        </w:numPr>
        <w:overflowPunct/>
        <w:autoSpaceDE/>
        <w:autoSpaceDN/>
        <w:adjustRightInd/>
        <w:spacing w:after="120" w:line="259" w:lineRule="auto"/>
        <w:ind w:left="2376" w:firstLineChars="0"/>
        <w:textAlignment w:val="auto"/>
        <w:rPr>
          <w:i/>
          <w:iCs/>
          <w:lang w:eastAsia="zh-CN"/>
        </w:rPr>
      </w:pPr>
      <w:r w:rsidRPr="00661197">
        <w:rPr>
          <w:i/>
          <w:iCs/>
          <w:lang w:eastAsia="zh-CN"/>
        </w:rPr>
        <w:lastRenderedPageBreak/>
        <w:t>There is no need for beam sweeping for PL-RS measurements in FR2 if the PL-RS is SSB (assuming UE is having no more than 4 different PL-RS).</w:t>
      </w:r>
    </w:p>
    <w:p w14:paraId="470B86DD" w14:textId="77777777" w:rsidR="00D56467" w:rsidRPr="00661197" w:rsidRDefault="00D56467" w:rsidP="00D56467">
      <w:pPr>
        <w:pStyle w:val="ListParagraph"/>
        <w:numPr>
          <w:ilvl w:val="2"/>
          <w:numId w:val="2"/>
        </w:numPr>
        <w:overflowPunct/>
        <w:autoSpaceDE/>
        <w:autoSpaceDN/>
        <w:adjustRightInd/>
        <w:spacing w:after="120" w:line="259" w:lineRule="auto"/>
        <w:ind w:left="2376" w:firstLineChars="0"/>
        <w:textAlignment w:val="auto"/>
        <w:rPr>
          <w:i/>
          <w:iCs/>
          <w:lang w:eastAsia="zh-CN"/>
        </w:rPr>
      </w:pPr>
      <w:r w:rsidRPr="00661197">
        <w:rPr>
          <w:i/>
          <w:iCs/>
          <w:lang w:eastAsia="zh-CN"/>
        </w:rPr>
        <w:t>RAN4 does not discuss UE requirements for the scenario where the UE is configured with more than 4 different PL-RS for all active UL (or joint) TCI states.</w:t>
      </w:r>
    </w:p>
    <w:p w14:paraId="20419BB6" w14:textId="77777777" w:rsidR="00D56467" w:rsidRPr="00661197" w:rsidRDefault="00D56467" w:rsidP="00D56467">
      <w:pPr>
        <w:pStyle w:val="ListParagraph"/>
        <w:numPr>
          <w:ilvl w:val="2"/>
          <w:numId w:val="2"/>
        </w:numPr>
        <w:overflowPunct/>
        <w:autoSpaceDE/>
        <w:autoSpaceDN/>
        <w:adjustRightInd/>
        <w:spacing w:after="120" w:line="259" w:lineRule="auto"/>
        <w:ind w:left="2376" w:firstLineChars="0"/>
        <w:textAlignment w:val="auto"/>
        <w:rPr>
          <w:i/>
          <w:iCs/>
          <w:lang w:eastAsia="zh-CN"/>
        </w:rPr>
      </w:pPr>
      <w:r w:rsidRPr="00661197">
        <w:rPr>
          <w:i/>
          <w:iCs/>
          <w:lang w:eastAsia="zh-CN"/>
        </w:rPr>
        <w:t xml:space="preserve">There is no need for any additional measurements or beam sweeping at UL TCI state switch if the associated PL-RS is maintained by the UE. </w:t>
      </w:r>
    </w:p>
    <w:p w14:paraId="0FFF5D47" w14:textId="77777777" w:rsidR="00D56467" w:rsidRPr="00661197" w:rsidRDefault="00D56467" w:rsidP="00D56467">
      <w:pPr>
        <w:pStyle w:val="ListParagraph"/>
        <w:numPr>
          <w:ilvl w:val="2"/>
          <w:numId w:val="2"/>
        </w:numPr>
        <w:overflowPunct/>
        <w:autoSpaceDE/>
        <w:autoSpaceDN/>
        <w:adjustRightInd/>
        <w:spacing w:after="120" w:line="259" w:lineRule="auto"/>
        <w:ind w:left="2376" w:firstLineChars="0"/>
        <w:textAlignment w:val="auto"/>
        <w:rPr>
          <w:i/>
          <w:iCs/>
          <w:lang w:eastAsia="zh-CN"/>
        </w:rPr>
      </w:pPr>
      <w:r w:rsidRPr="00661197">
        <w:rPr>
          <w:i/>
          <w:iCs/>
          <w:lang w:eastAsia="zh-CN"/>
        </w:rPr>
        <w:t xml:space="preserve">The number of samples will not always be fixed as 5 samples when PL-RS is not maintained. </w:t>
      </w:r>
    </w:p>
    <w:p w14:paraId="52AA1D32" w14:textId="77777777" w:rsidR="00D56467" w:rsidRPr="00661197" w:rsidRDefault="00D56467" w:rsidP="00D56467">
      <w:pPr>
        <w:pStyle w:val="ListParagraph"/>
        <w:numPr>
          <w:ilvl w:val="2"/>
          <w:numId w:val="2"/>
        </w:numPr>
        <w:overflowPunct/>
        <w:autoSpaceDE/>
        <w:autoSpaceDN/>
        <w:adjustRightInd/>
        <w:spacing w:after="120" w:line="259" w:lineRule="auto"/>
        <w:ind w:left="2376" w:firstLineChars="0"/>
        <w:textAlignment w:val="auto"/>
        <w:rPr>
          <w:i/>
          <w:iCs/>
          <w:lang w:eastAsia="zh-CN"/>
        </w:rPr>
      </w:pPr>
      <w:r w:rsidRPr="00661197">
        <w:rPr>
          <w:i/>
          <w:iCs/>
          <w:lang w:eastAsia="zh-CN"/>
        </w:rPr>
        <w:t>RAN4 to add [] around the number of samples needed if NM=1.</w:t>
      </w:r>
    </w:p>
    <w:p w14:paraId="45EF6966" w14:textId="741DB43E" w:rsidR="00BA6346" w:rsidRDefault="00522554" w:rsidP="00BA6346">
      <w:pPr>
        <w:spacing w:after="120"/>
        <w:rPr>
          <w:rFonts w:asciiTheme="minorHAnsi" w:eastAsiaTheme="minorHAnsi" w:hAnsiTheme="minorHAnsi"/>
          <w:bCs/>
          <w:lang w:eastAsia="zh-CN"/>
        </w:rPr>
      </w:pPr>
      <w:r>
        <w:rPr>
          <w:rFonts w:asciiTheme="minorHAnsi" w:eastAsiaTheme="minorHAnsi" w:hAnsiTheme="minorHAnsi"/>
          <w:bCs/>
          <w:lang w:eastAsia="zh-CN"/>
        </w:rPr>
        <w:t xml:space="preserve">We think having RX beam sweeping </w:t>
      </w:r>
      <w:r w:rsidR="00264B76">
        <w:rPr>
          <w:rFonts w:asciiTheme="minorHAnsi" w:eastAsiaTheme="minorHAnsi" w:hAnsiTheme="minorHAnsi"/>
          <w:bCs/>
          <w:lang w:eastAsia="zh-CN"/>
        </w:rPr>
        <w:t xml:space="preserve">for PL-RS measurements is not necessary as there is no testing for power </w:t>
      </w:r>
      <w:r w:rsidR="004B0618">
        <w:rPr>
          <w:rFonts w:asciiTheme="minorHAnsi" w:eastAsiaTheme="minorHAnsi" w:hAnsiTheme="minorHAnsi"/>
          <w:bCs/>
          <w:lang w:eastAsia="zh-CN"/>
        </w:rPr>
        <w:t xml:space="preserve">control using PL-RS. </w:t>
      </w:r>
      <w:r w:rsidR="00E60C28">
        <w:rPr>
          <w:rFonts w:asciiTheme="minorHAnsi" w:eastAsiaTheme="minorHAnsi" w:hAnsiTheme="minorHAnsi"/>
          <w:bCs/>
          <w:lang w:eastAsia="zh-CN"/>
        </w:rPr>
        <w:t xml:space="preserve">Transmission power control is contiguous process and UE can adjust the power if it finds </w:t>
      </w:r>
      <w:r w:rsidR="00CD630B">
        <w:rPr>
          <w:rFonts w:asciiTheme="minorHAnsi" w:eastAsiaTheme="minorHAnsi" w:hAnsiTheme="minorHAnsi"/>
          <w:bCs/>
          <w:lang w:eastAsia="zh-CN"/>
        </w:rPr>
        <w:t>another</w:t>
      </w:r>
      <w:r w:rsidR="00E60C28">
        <w:rPr>
          <w:rFonts w:asciiTheme="minorHAnsi" w:eastAsiaTheme="minorHAnsi" w:hAnsiTheme="minorHAnsi"/>
          <w:bCs/>
          <w:lang w:eastAsia="zh-CN"/>
        </w:rPr>
        <w:t xml:space="preserve"> best RX beam later. </w:t>
      </w:r>
      <w:r w:rsidR="004B0618">
        <w:rPr>
          <w:rFonts w:asciiTheme="minorHAnsi" w:eastAsiaTheme="minorHAnsi" w:hAnsiTheme="minorHAnsi"/>
          <w:bCs/>
          <w:lang w:eastAsia="zh-CN"/>
        </w:rPr>
        <w:t xml:space="preserve">There is no chance of beam failure </w:t>
      </w:r>
      <w:r w:rsidR="00CD630B">
        <w:rPr>
          <w:rFonts w:asciiTheme="minorHAnsi" w:eastAsiaTheme="minorHAnsi" w:hAnsiTheme="minorHAnsi"/>
          <w:bCs/>
          <w:lang w:eastAsia="zh-CN"/>
        </w:rPr>
        <w:t xml:space="preserve">even </w:t>
      </w:r>
      <w:r w:rsidR="004B0618">
        <w:rPr>
          <w:rFonts w:asciiTheme="minorHAnsi" w:eastAsiaTheme="minorHAnsi" w:hAnsiTheme="minorHAnsi"/>
          <w:bCs/>
          <w:lang w:eastAsia="zh-CN"/>
        </w:rPr>
        <w:t xml:space="preserve">if UE do not perform the </w:t>
      </w:r>
      <w:r w:rsidR="00C95C7F">
        <w:rPr>
          <w:rFonts w:asciiTheme="minorHAnsi" w:eastAsiaTheme="minorHAnsi" w:hAnsiTheme="minorHAnsi"/>
          <w:bCs/>
          <w:lang w:eastAsia="zh-CN"/>
        </w:rPr>
        <w:t xml:space="preserve">RX beam sweeping during the PL-RS measurement. </w:t>
      </w:r>
      <w:r w:rsidR="00643B12">
        <w:rPr>
          <w:rFonts w:asciiTheme="minorHAnsi" w:eastAsiaTheme="minorHAnsi" w:hAnsiTheme="minorHAnsi"/>
          <w:bCs/>
          <w:lang w:eastAsia="zh-CN"/>
        </w:rPr>
        <w:t>Considering</w:t>
      </w:r>
      <w:r w:rsidR="00C95C7F">
        <w:rPr>
          <w:rFonts w:asciiTheme="minorHAnsi" w:eastAsiaTheme="minorHAnsi" w:hAnsiTheme="minorHAnsi"/>
          <w:bCs/>
          <w:lang w:eastAsia="zh-CN"/>
        </w:rPr>
        <w:t xml:space="preserve"> this we think option </w:t>
      </w:r>
      <w:r w:rsidR="00643B12">
        <w:rPr>
          <w:rFonts w:asciiTheme="minorHAnsi" w:eastAsiaTheme="minorHAnsi" w:hAnsiTheme="minorHAnsi"/>
          <w:bCs/>
          <w:lang w:eastAsia="zh-CN"/>
        </w:rPr>
        <w:t xml:space="preserve">2 </w:t>
      </w:r>
      <w:r w:rsidR="00C95C7F">
        <w:rPr>
          <w:rFonts w:asciiTheme="minorHAnsi" w:eastAsiaTheme="minorHAnsi" w:hAnsiTheme="minorHAnsi"/>
          <w:bCs/>
          <w:lang w:eastAsia="zh-CN"/>
        </w:rPr>
        <w:t xml:space="preserve">is </w:t>
      </w:r>
      <w:r w:rsidR="00643B12">
        <w:rPr>
          <w:rFonts w:asciiTheme="minorHAnsi" w:eastAsiaTheme="minorHAnsi" w:hAnsiTheme="minorHAnsi"/>
          <w:bCs/>
          <w:lang w:eastAsia="zh-CN"/>
        </w:rPr>
        <w:t xml:space="preserve">the best way to go. </w:t>
      </w:r>
    </w:p>
    <w:p w14:paraId="6E687B89" w14:textId="2483AD6D" w:rsidR="007E08C7" w:rsidRPr="00661197" w:rsidRDefault="007E08C7" w:rsidP="007E08C7">
      <w:pPr>
        <w:pStyle w:val="ListParagraph"/>
        <w:numPr>
          <w:ilvl w:val="0"/>
          <w:numId w:val="13"/>
        </w:numPr>
        <w:spacing w:after="120" w:line="259" w:lineRule="auto"/>
        <w:ind w:firstLineChars="0"/>
        <w:rPr>
          <w:rFonts w:asciiTheme="minorHAnsi" w:eastAsiaTheme="minorHAnsi" w:hAnsiTheme="minorHAnsi"/>
          <w:bCs/>
          <w:lang w:eastAsia="zh-CN"/>
        </w:rPr>
      </w:pPr>
      <w:r>
        <w:rPr>
          <w:rFonts w:asciiTheme="minorHAnsi" w:eastAsiaTheme="minorHAnsi" w:hAnsiTheme="minorHAnsi"/>
          <w:bCs/>
          <w:lang w:eastAsia="zh-CN"/>
        </w:rPr>
        <w:t xml:space="preserve">RAN4 to </w:t>
      </w:r>
      <w:r w:rsidR="008B67C4">
        <w:rPr>
          <w:rFonts w:asciiTheme="minorHAnsi" w:eastAsiaTheme="minorHAnsi" w:hAnsiTheme="minorHAnsi"/>
          <w:bCs/>
          <w:lang w:eastAsia="zh-CN"/>
        </w:rPr>
        <w:t>r</w:t>
      </w:r>
      <w:r w:rsidRPr="007E08C7">
        <w:rPr>
          <w:rFonts w:asciiTheme="minorHAnsi" w:eastAsiaTheme="minorHAnsi" w:hAnsiTheme="minorHAnsi"/>
          <w:bCs/>
          <w:lang w:eastAsia="zh-CN"/>
        </w:rPr>
        <w:t>euse the existing delay requirement of MAC CE based UL TCI state switch</w:t>
      </w:r>
    </w:p>
    <w:p w14:paraId="3EE0F7F0" w14:textId="038DCD35" w:rsidR="00D56467" w:rsidRPr="00C30826" w:rsidRDefault="00D56467" w:rsidP="00D56467">
      <w:pPr>
        <w:spacing w:after="120"/>
        <w:rPr>
          <w:rFonts w:asciiTheme="minorHAnsi" w:eastAsiaTheme="minorHAnsi" w:hAnsiTheme="minorHAnsi" w:cstheme="minorHAnsi"/>
          <w:b/>
          <w:bCs/>
          <w:u w:val="single"/>
          <w:lang w:eastAsia="zh-CN"/>
        </w:rPr>
      </w:pPr>
      <w:r w:rsidRPr="00C30826">
        <w:rPr>
          <w:rFonts w:asciiTheme="minorHAnsi" w:eastAsiaTheme="minorHAnsi" w:hAnsiTheme="minorHAnsi" w:cstheme="minorHAnsi"/>
          <w:b/>
          <w:bCs/>
          <w:u w:val="single"/>
          <w:lang w:eastAsia="zh-CN"/>
        </w:rPr>
        <w:t xml:space="preserve">Whether need clarification or update in RAN4 spec when PDCCH/PDSCH and SSB associated </w:t>
      </w:r>
      <w:r w:rsidR="00A02C8E">
        <w:rPr>
          <w:rFonts w:asciiTheme="minorHAnsi" w:eastAsiaTheme="minorHAnsi" w:hAnsiTheme="minorHAnsi" w:cstheme="minorHAnsi"/>
          <w:b/>
          <w:bCs/>
          <w:u w:val="single"/>
          <w:lang w:eastAsia="zh-CN"/>
        </w:rPr>
        <w:t xml:space="preserve">with </w:t>
      </w:r>
      <w:r w:rsidRPr="00C30826">
        <w:rPr>
          <w:rFonts w:asciiTheme="minorHAnsi" w:eastAsiaTheme="minorHAnsi" w:hAnsiTheme="minorHAnsi" w:cstheme="minorHAnsi"/>
          <w:b/>
          <w:bCs/>
          <w:u w:val="single"/>
          <w:lang w:eastAsia="zh-CN"/>
        </w:rPr>
        <w:t>different PCI are overlapped on the same RE</w:t>
      </w:r>
    </w:p>
    <w:p w14:paraId="2CFCD2D6" w14:textId="2943DB2E" w:rsidR="00E251A4" w:rsidRPr="003D2C95" w:rsidRDefault="00B06BA7" w:rsidP="00314B56">
      <w:pPr>
        <w:pStyle w:val="ListParagraph"/>
        <w:numPr>
          <w:ilvl w:val="0"/>
          <w:numId w:val="2"/>
        </w:numPr>
        <w:overflowPunct/>
        <w:autoSpaceDE/>
        <w:autoSpaceDN/>
        <w:adjustRightInd/>
        <w:spacing w:after="120" w:line="259" w:lineRule="auto"/>
        <w:ind w:left="720" w:firstLineChars="0"/>
        <w:textAlignment w:val="auto"/>
        <w:rPr>
          <w:rFonts w:eastAsiaTheme="minorEastAsia"/>
          <w:bCs/>
          <w:i/>
          <w:iCs/>
          <w:lang w:eastAsia="zh-CN"/>
        </w:rPr>
      </w:pPr>
      <w:r w:rsidRPr="003D2C95">
        <w:rPr>
          <w:rFonts w:eastAsiaTheme="minorEastAsia"/>
          <w:bCs/>
          <w:i/>
          <w:iCs/>
          <w:lang w:eastAsia="zh-CN"/>
        </w:rPr>
        <w:t>To be confirmed:</w:t>
      </w:r>
    </w:p>
    <w:p w14:paraId="30681F50" w14:textId="4DC480B1" w:rsidR="00F17FEB" w:rsidRPr="003D2C95" w:rsidRDefault="00B06BA7" w:rsidP="00B06BA7">
      <w:pPr>
        <w:pStyle w:val="ListParagraph"/>
        <w:overflowPunct/>
        <w:autoSpaceDE/>
        <w:autoSpaceDN/>
        <w:adjustRightInd/>
        <w:spacing w:after="120" w:line="259" w:lineRule="auto"/>
        <w:ind w:left="720" w:firstLineChars="0" w:firstLine="0"/>
        <w:textAlignment w:val="auto"/>
        <w:rPr>
          <w:rFonts w:eastAsiaTheme="minorEastAsia"/>
          <w:bCs/>
          <w:i/>
          <w:iCs/>
          <w:lang w:eastAsia="zh-CN"/>
        </w:rPr>
      </w:pPr>
      <w:r w:rsidRPr="003D2C95">
        <w:rPr>
          <w:rFonts w:eastAsiaTheme="minorEastAsia"/>
          <w:bCs/>
          <w:i/>
          <w:iCs/>
          <w:lang w:eastAsia="zh-CN"/>
        </w:rPr>
        <w:t>- [</w:t>
      </w:r>
      <w:r w:rsidR="00F17FEB" w:rsidRPr="003D2C95">
        <w:rPr>
          <w:rFonts w:eastAsiaTheme="minorEastAsia"/>
          <w:bCs/>
          <w:i/>
          <w:iCs/>
          <w:lang w:eastAsia="zh-CN"/>
        </w:rPr>
        <w:t>If the TCI state of the PDSCH /PDCCH</w:t>
      </w:r>
      <w:r w:rsidR="00F17FEB" w:rsidRPr="003D2C95" w:rsidDel="00AB3771">
        <w:rPr>
          <w:rFonts w:eastAsiaTheme="minorEastAsia"/>
          <w:bCs/>
          <w:i/>
          <w:iCs/>
          <w:lang w:eastAsia="zh-CN"/>
        </w:rPr>
        <w:t xml:space="preserve"> </w:t>
      </w:r>
      <w:r w:rsidR="00F17FEB" w:rsidRPr="003D2C95">
        <w:rPr>
          <w:rFonts w:eastAsiaTheme="minorEastAsia"/>
          <w:bCs/>
          <w:i/>
          <w:iCs/>
          <w:lang w:eastAsia="zh-CN"/>
        </w:rPr>
        <w:t xml:space="preserve">is associated to the SSB of the cell with different PCI, </w:t>
      </w:r>
    </w:p>
    <w:p w14:paraId="258603A6" w14:textId="47BCD6B5" w:rsidR="00F17FEB" w:rsidRPr="003D2C95" w:rsidRDefault="00B06BA7" w:rsidP="00B06BA7">
      <w:pPr>
        <w:pStyle w:val="ListParagraph"/>
        <w:overflowPunct/>
        <w:autoSpaceDE/>
        <w:autoSpaceDN/>
        <w:adjustRightInd/>
        <w:spacing w:after="120" w:line="259" w:lineRule="auto"/>
        <w:ind w:left="720" w:firstLineChars="0" w:firstLine="0"/>
        <w:textAlignment w:val="auto"/>
        <w:rPr>
          <w:rFonts w:eastAsiaTheme="minorEastAsia"/>
          <w:bCs/>
          <w:i/>
          <w:iCs/>
          <w:lang w:eastAsia="zh-CN"/>
        </w:rPr>
      </w:pPr>
      <w:r w:rsidRPr="003D2C95">
        <w:rPr>
          <w:rFonts w:eastAsiaTheme="minorEastAsia"/>
          <w:bCs/>
          <w:i/>
          <w:iCs/>
          <w:lang w:eastAsia="zh-CN"/>
        </w:rPr>
        <w:t xml:space="preserve"> </w:t>
      </w:r>
      <w:r w:rsidR="00F17FEB" w:rsidRPr="003D2C95">
        <w:rPr>
          <w:rFonts w:eastAsiaTheme="minorEastAsia"/>
          <w:bCs/>
          <w:i/>
          <w:iCs/>
          <w:lang w:eastAsia="zh-CN"/>
        </w:rPr>
        <w:t>-</w:t>
      </w:r>
      <w:r w:rsidR="00F17FEB" w:rsidRPr="003D2C95">
        <w:rPr>
          <w:rFonts w:eastAsiaTheme="minorEastAsia"/>
          <w:bCs/>
          <w:i/>
          <w:iCs/>
          <w:lang w:eastAsia="zh-CN"/>
        </w:rPr>
        <w:tab/>
        <w:t>UE is not expected to receive PDSCH/PDCCH on the symbols corresponding to the SSB indexes configured for L1-RSRP measurement on the serving cell</w:t>
      </w:r>
      <w:r w:rsidRPr="003D2C95">
        <w:rPr>
          <w:rFonts w:eastAsiaTheme="minorEastAsia"/>
          <w:bCs/>
          <w:i/>
          <w:iCs/>
          <w:lang w:eastAsia="zh-CN"/>
        </w:rPr>
        <w:t>]</w:t>
      </w:r>
      <w:r w:rsidR="00F17FEB" w:rsidRPr="003D2C95">
        <w:rPr>
          <w:rFonts w:eastAsiaTheme="minorEastAsia" w:hint="eastAsia"/>
          <w:bCs/>
          <w:i/>
          <w:iCs/>
          <w:lang w:eastAsia="zh-CN"/>
        </w:rPr>
        <w:t>.</w:t>
      </w:r>
    </w:p>
    <w:p w14:paraId="32DF024D" w14:textId="6BC5B4AB" w:rsidR="00F17FEB" w:rsidRPr="00324232" w:rsidRDefault="003D2C95" w:rsidP="00252B75">
      <w:pPr>
        <w:spacing w:after="120" w:line="259" w:lineRule="auto"/>
        <w:rPr>
          <w:rFonts w:asciiTheme="minorHAnsi" w:eastAsiaTheme="minorHAnsi" w:hAnsiTheme="minorHAnsi"/>
          <w:bCs/>
          <w:lang w:eastAsia="zh-CN"/>
        </w:rPr>
      </w:pPr>
      <w:r w:rsidRPr="00324232">
        <w:rPr>
          <w:rFonts w:asciiTheme="minorHAnsi" w:eastAsiaTheme="minorHAnsi" w:hAnsiTheme="minorHAnsi"/>
          <w:bCs/>
          <w:lang w:eastAsia="zh-CN"/>
        </w:rPr>
        <w:t xml:space="preserve">This restriction seems inspired from FR2, and we think same restriction is not applicable to FR1. </w:t>
      </w:r>
      <w:r w:rsidR="009127EA" w:rsidRPr="00324232">
        <w:rPr>
          <w:rFonts w:asciiTheme="minorHAnsi" w:eastAsiaTheme="minorHAnsi" w:hAnsiTheme="minorHAnsi"/>
          <w:bCs/>
          <w:lang w:eastAsia="zh-CN"/>
        </w:rPr>
        <w:t xml:space="preserve">In FR1, </w:t>
      </w:r>
      <w:r w:rsidR="00A55A31" w:rsidRPr="00324232">
        <w:rPr>
          <w:rFonts w:asciiTheme="minorHAnsi" w:eastAsiaTheme="minorHAnsi" w:hAnsiTheme="minorHAnsi"/>
          <w:bCs/>
          <w:lang w:eastAsia="zh-CN"/>
        </w:rPr>
        <w:t xml:space="preserve">TCI state do not indicate spatial relation info. That means </w:t>
      </w:r>
      <w:r w:rsidR="004222A4" w:rsidRPr="00324232">
        <w:rPr>
          <w:rFonts w:asciiTheme="minorHAnsi" w:eastAsiaTheme="minorHAnsi" w:hAnsiTheme="minorHAnsi"/>
          <w:bCs/>
          <w:lang w:eastAsia="zh-CN"/>
        </w:rPr>
        <w:t xml:space="preserve">the above restriction of </w:t>
      </w:r>
      <w:r w:rsidR="00FE16EF" w:rsidRPr="00324232">
        <w:rPr>
          <w:rFonts w:asciiTheme="minorHAnsi" w:eastAsiaTheme="minorHAnsi" w:hAnsiTheme="minorHAnsi"/>
          <w:bCs/>
          <w:lang w:eastAsia="zh-CN"/>
        </w:rPr>
        <w:t xml:space="preserve">SSB of NSC being associated to TCI state do not necessarily mean UE cannot receive </w:t>
      </w:r>
      <w:r w:rsidR="002E1540" w:rsidRPr="00324232">
        <w:rPr>
          <w:rFonts w:asciiTheme="minorHAnsi" w:eastAsiaTheme="minorHAnsi" w:hAnsiTheme="minorHAnsi"/>
          <w:bCs/>
          <w:lang w:eastAsia="zh-CN"/>
        </w:rPr>
        <w:t>simultaneously from SC and NSC.</w:t>
      </w:r>
      <w:r w:rsidR="004222A4" w:rsidRPr="00324232">
        <w:rPr>
          <w:rFonts w:asciiTheme="minorHAnsi" w:eastAsiaTheme="minorHAnsi" w:hAnsiTheme="minorHAnsi"/>
          <w:bCs/>
          <w:lang w:eastAsia="zh-CN"/>
        </w:rPr>
        <w:t xml:space="preserve"> </w:t>
      </w:r>
      <w:r w:rsidR="002E1540" w:rsidRPr="00324232">
        <w:rPr>
          <w:rFonts w:asciiTheme="minorHAnsi" w:eastAsiaTheme="minorHAnsi" w:hAnsiTheme="minorHAnsi"/>
          <w:bCs/>
          <w:lang w:eastAsia="zh-CN"/>
        </w:rPr>
        <w:t xml:space="preserve">If the concern is UE not able to demodulate both of them due to interference, this has to be </w:t>
      </w:r>
      <w:r w:rsidR="00C41E07" w:rsidRPr="00324232">
        <w:rPr>
          <w:rFonts w:asciiTheme="minorHAnsi" w:eastAsiaTheme="minorHAnsi" w:hAnsiTheme="minorHAnsi"/>
          <w:bCs/>
          <w:lang w:eastAsia="zh-CN"/>
        </w:rPr>
        <w:t>discussed</w:t>
      </w:r>
      <w:r w:rsidR="002E1540" w:rsidRPr="00324232">
        <w:rPr>
          <w:rFonts w:asciiTheme="minorHAnsi" w:eastAsiaTheme="minorHAnsi" w:hAnsiTheme="minorHAnsi"/>
          <w:bCs/>
          <w:lang w:eastAsia="zh-CN"/>
        </w:rPr>
        <w:t xml:space="preserve"> in Demod </w:t>
      </w:r>
      <w:r w:rsidR="00C41E07" w:rsidRPr="00324232">
        <w:rPr>
          <w:rFonts w:asciiTheme="minorHAnsi" w:eastAsiaTheme="minorHAnsi" w:hAnsiTheme="minorHAnsi"/>
          <w:bCs/>
          <w:lang w:eastAsia="zh-CN"/>
        </w:rPr>
        <w:t xml:space="preserve">session. </w:t>
      </w:r>
    </w:p>
    <w:p w14:paraId="155AB05E" w14:textId="5D71117E" w:rsidR="00B163CE" w:rsidRPr="00324232" w:rsidRDefault="00CC0D16" w:rsidP="008E20A9">
      <w:pPr>
        <w:pStyle w:val="ListParagraph"/>
        <w:numPr>
          <w:ilvl w:val="0"/>
          <w:numId w:val="13"/>
        </w:numPr>
        <w:spacing w:after="120" w:line="259" w:lineRule="auto"/>
        <w:ind w:firstLineChars="0"/>
        <w:rPr>
          <w:rFonts w:asciiTheme="minorHAnsi" w:eastAsiaTheme="minorHAnsi" w:hAnsiTheme="minorHAnsi"/>
          <w:bCs/>
          <w:lang w:eastAsia="zh-CN"/>
        </w:rPr>
      </w:pPr>
      <w:r w:rsidRPr="00324232">
        <w:rPr>
          <w:rFonts w:asciiTheme="minorHAnsi" w:eastAsiaTheme="minorHAnsi" w:hAnsiTheme="minorHAnsi"/>
          <w:bCs/>
          <w:lang w:eastAsia="zh-CN"/>
        </w:rPr>
        <w:t>RAN4</w:t>
      </w:r>
      <w:r w:rsidR="00B163CE" w:rsidRPr="00324232">
        <w:rPr>
          <w:rFonts w:asciiTheme="minorHAnsi" w:eastAsiaTheme="minorHAnsi" w:hAnsiTheme="minorHAnsi"/>
          <w:bCs/>
          <w:lang w:eastAsia="zh-CN"/>
        </w:rPr>
        <w:t xml:space="preserve"> not agree </w:t>
      </w:r>
      <w:r w:rsidRPr="00324232">
        <w:rPr>
          <w:rFonts w:asciiTheme="minorHAnsi" w:eastAsiaTheme="minorHAnsi" w:hAnsiTheme="minorHAnsi"/>
          <w:bCs/>
          <w:lang w:eastAsia="zh-CN"/>
        </w:rPr>
        <w:t>on ‘</w:t>
      </w:r>
      <w:r w:rsidR="008E20A9" w:rsidRPr="00324232">
        <w:rPr>
          <w:rFonts w:asciiTheme="minorHAnsi" w:eastAsiaTheme="minorHAnsi" w:hAnsiTheme="minorHAnsi"/>
          <w:bCs/>
          <w:lang w:eastAsia="zh-CN"/>
        </w:rPr>
        <w:t>i</w:t>
      </w:r>
      <w:r w:rsidR="00B163CE" w:rsidRPr="00324232">
        <w:rPr>
          <w:rFonts w:asciiTheme="minorHAnsi" w:eastAsiaTheme="minorHAnsi" w:hAnsiTheme="minorHAnsi"/>
          <w:bCs/>
          <w:lang w:eastAsia="zh-CN"/>
        </w:rPr>
        <w:t>f the TCI state of the PDSCH /PDCCH is associated to the SSB of the cell with different PCI, UE is not expected to receive PDSCH/PDCCH on the symbols corresponding to the SSB indexes configured for L1-RSRP measurement on the serving cell</w:t>
      </w:r>
      <w:r w:rsidR="008E44B3" w:rsidRPr="00324232">
        <w:rPr>
          <w:rFonts w:asciiTheme="minorHAnsi" w:eastAsiaTheme="minorHAnsi" w:hAnsiTheme="minorHAnsi"/>
          <w:bCs/>
          <w:lang w:eastAsia="zh-CN"/>
        </w:rPr>
        <w:t>’</w:t>
      </w:r>
    </w:p>
    <w:p w14:paraId="5F3B9A1E" w14:textId="1BBD6BC1" w:rsidR="00163026" w:rsidRPr="00DE5A12" w:rsidRDefault="00102A7A" w:rsidP="00971B02">
      <w:pPr>
        <w:pStyle w:val="Heading2"/>
        <w:rPr>
          <w:sz w:val="24"/>
          <w:szCs w:val="16"/>
          <w:vertAlign w:val="subscript"/>
        </w:rPr>
      </w:pPr>
      <w:r w:rsidRPr="00DE5A12">
        <w:rPr>
          <w:sz w:val="24"/>
          <w:szCs w:val="16"/>
        </w:rPr>
        <w:t>Sharing factor when T</w:t>
      </w:r>
      <w:r w:rsidRPr="00DE5A12">
        <w:rPr>
          <w:sz w:val="24"/>
          <w:szCs w:val="16"/>
          <w:vertAlign w:val="subscript"/>
        </w:rPr>
        <w:t>SSB</w:t>
      </w:r>
      <w:r w:rsidR="00466D7A" w:rsidRPr="00DE5A12">
        <w:rPr>
          <w:sz w:val="24"/>
          <w:szCs w:val="16"/>
          <w:vertAlign w:val="subscript"/>
        </w:rPr>
        <w:t>_CDP</w:t>
      </w:r>
      <w:r w:rsidR="009436F0" w:rsidRPr="00DE5A12">
        <w:rPr>
          <w:sz w:val="24"/>
          <w:szCs w:val="16"/>
        </w:rPr>
        <w:t xml:space="preserve"> = T</w:t>
      </w:r>
      <w:r w:rsidR="009436F0" w:rsidRPr="00DE5A12">
        <w:rPr>
          <w:sz w:val="24"/>
          <w:szCs w:val="16"/>
          <w:vertAlign w:val="subscript"/>
        </w:rPr>
        <w:t>SMTC</w:t>
      </w:r>
      <w:r w:rsidR="00060196" w:rsidRPr="00DE5A12">
        <w:rPr>
          <w:sz w:val="24"/>
          <w:szCs w:val="16"/>
          <w:vertAlign w:val="subscript"/>
        </w:rPr>
        <w:t>period</w:t>
      </w:r>
    </w:p>
    <w:p w14:paraId="4B527B92" w14:textId="77777777" w:rsidR="00F068E9" w:rsidRPr="00324232" w:rsidRDefault="00060196" w:rsidP="00060196">
      <w:pPr>
        <w:rPr>
          <w:rFonts w:asciiTheme="minorHAnsi" w:eastAsiaTheme="minorHAnsi" w:hAnsiTheme="minorHAnsi"/>
          <w:vertAlign w:val="subscript"/>
        </w:rPr>
      </w:pPr>
      <w:r w:rsidRPr="00324232">
        <w:rPr>
          <w:rFonts w:asciiTheme="minorHAnsi" w:eastAsiaTheme="minorHAnsi" w:hAnsiTheme="minorHAnsi"/>
          <w:lang w:val="sv-SE" w:eastAsia="zh-CN"/>
        </w:rPr>
        <w:t xml:space="preserve">While defining requirements for </w:t>
      </w:r>
      <w:r w:rsidR="00015064" w:rsidRPr="00324232">
        <w:rPr>
          <w:rFonts w:asciiTheme="minorHAnsi" w:eastAsiaTheme="minorHAnsi" w:hAnsiTheme="minorHAnsi"/>
          <w:lang w:val="sv-SE" w:eastAsia="zh-CN"/>
        </w:rPr>
        <w:t>L1-RSRP of cell with different PCI</w:t>
      </w:r>
      <w:r w:rsidR="002C4185" w:rsidRPr="00324232">
        <w:rPr>
          <w:rFonts w:asciiTheme="minorHAnsi" w:eastAsiaTheme="minorHAnsi" w:hAnsiTheme="minorHAnsi"/>
          <w:lang w:val="sv-SE" w:eastAsia="zh-CN"/>
        </w:rPr>
        <w:t xml:space="preserve"> (CDP)</w:t>
      </w:r>
      <w:r w:rsidR="00015064" w:rsidRPr="00324232">
        <w:rPr>
          <w:rFonts w:asciiTheme="minorHAnsi" w:eastAsiaTheme="minorHAnsi" w:hAnsiTheme="minorHAnsi"/>
          <w:lang w:val="sv-SE" w:eastAsia="zh-CN"/>
        </w:rPr>
        <w:t>, RAN4 agreed t</w:t>
      </w:r>
      <w:r w:rsidR="00D6265D" w:rsidRPr="00324232">
        <w:rPr>
          <w:rFonts w:asciiTheme="minorHAnsi" w:eastAsiaTheme="minorHAnsi" w:hAnsiTheme="minorHAnsi"/>
          <w:lang w:val="sv-SE" w:eastAsia="zh-CN"/>
        </w:rPr>
        <w:t>hat L3 mobility should not be impacted due to introdcution of</w:t>
      </w:r>
      <w:r w:rsidR="002C4185" w:rsidRPr="00324232">
        <w:rPr>
          <w:rFonts w:asciiTheme="minorHAnsi" w:eastAsiaTheme="minorHAnsi" w:hAnsiTheme="minorHAnsi"/>
          <w:lang w:val="sv-SE" w:eastAsia="zh-CN"/>
        </w:rPr>
        <w:t xml:space="preserve"> L1-RSRP requirements of CDP. Due to this agreement, RAN4 did not defiend requirements for the case </w:t>
      </w:r>
      <w:r w:rsidR="002C4185" w:rsidRPr="00324232">
        <w:rPr>
          <w:rFonts w:asciiTheme="minorHAnsi" w:eastAsiaTheme="minorHAnsi" w:hAnsiTheme="minorHAnsi"/>
        </w:rPr>
        <w:t>T</w:t>
      </w:r>
      <w:r w:rsidR="002C4185" w:rsidRPr="00324232">
        <w:rPr>
          <w:rFonts w:asciiTheme="minorHAnsi" w:eastAsiaTheme="minorHAnsi" w:hAnsiTheme="minorHAnsi"/>
          <w:vertAlign w:val="subscript"/>
        </w:rPr>
        <w:t>SSB_CDP</w:t>
      </w:r>
      <w:r w:rsidR="002C4185" w:rsidRPr="00324232">
        <w:rPr>
          <w:rFonts w:asciiTheme="minorHAnsi" w:eastAsiaTheme="minorHAnsi" w:hAnsiTheme="minorHAnsi"/>
        </w:rPr>
        <w:t xml:space="preserve"> = </w:t>
      </w:r>
      <w:proofErr w:type="spellStart"/>
      <w:r w:rsidR="002C4185" w:rsidRPr="00324232">
        <w:rPr>
          <w:rFonts w:asciiTheme="minorHAnsi" w:eastAsiaTheme="minorHAnsi" w:hAnsiTheme="minorHAnsi"/>
        </w:rPr>
        <w:t>T</w:t>
      </w:r>
      <w:r w:rsidR="002C4185" w:rsidRPr="00324232">
        <w:rPr>
          <w:rFonts w:asciiTheme="minorHAnsi" w:eastAsiaTheme="minorHAnsi" w:hAnsiTheme="minorHAnsi"/>
          <w:vertAlign w:val="subscript"/>
        </w:rPr>
        <w:t>SMTCperiod</w:t>
      </w:r>
      <w:proofErr w:type="spellEnd"/>
      <w:r w:rsidR="00F068E9" w:rsidRPr="00324232">
        <w:rPr>
          <w:rFonts w:asciiTheme="minorHAnsi" w:eastAsiaTheme="minorHAnsi" w:hAnsiTheme="minorHAnsi"/>
          <w:vertAlign w:val="subscript"/>
        </w:rPr>
        <w:t>.</w:t>
      </w:r>
    </w:p>
    <w:p w14:paraId="37ECB9B9" w14:textId="3B12485F" w:rsidR="008504E6" w:rsidRPr="00324232" w:rsidRDefault="00F068E9" w:rsidP="00060196">
      <w:pPr>
        <w:rPr>
          <w:rFonts w:asciiTheme="minorHAnsi" w:eastAsiaTheme="minorHAnsi" w:hAnsiTheme="minorHAnsi"/>
        </w:rPr>
      </w:pPr>
      <w:r w:rsidRPr="00324232">
        <w:rPr>
          <w:rFonts w:asciiTheme="minorHAnsi" w:eastAsiaTheme="minorHAnsi" w:hAnsiTheme="minorHAnsi"/>
        </w:rPr>
        <w:t xml:space="preserve">However, most practical or configuration </w:t>
      </w:r>
      <w:r w:rsidR="00837667" w:rsidRPr="00324232">
        <w:rPr>
          <w:rFonts w:asciiTheme="minorHAnsi" w:eastAsiaTheme="minorHAnsi" w:hAnsiTheme="minorHAnsi"/>
        </w:rPr>
        <w:t xml:space="preserve">used </w:t>
      </w:r>
      <w:r w:rsidRPr="00324232">
        <w:rPr>
          <w:rFonts w:asciiTheme="minorHAnsi" w:eastAsiaTheme="minorHAnsi" w:hAnsiTheme="minorHAnsi"/>
        </w:rPr>
        <w:t xml:space="preserve">in NR networks is configuring all SSB </w:t>
      </w:r>
      <w:r w:rsidR="008D3097" w:rsidRPr="00324232">
        <w:rPr>
          <w:rFonts w:asciiTheme="minorHAnsi" w:eastAsiaTheme="minorHAnsi" w:hAnsiTheme="minorHAnsi"/>
        </w:rPr>
        <w:t xml:space="preserve">occasions </w:t>
      </w:r>
      <w:r w:rsidR="003F6EA1" w:rsidRPr="00324232">
        <w:rPr>
          <w:rFonts w:asciiTheme="minorHAnsi" w:eastAsiaTheme="minorHAnsi" w:hAnsiTheme="minorHAnsi"/>
        </w:rPr>
        <w:t xml:space="preserve">are also configured as SMTC occasions. When we consider this as the most common configuration or bassline configuration, if we do not define </w:t>
      </w:r>
      <w:r w:rsidR="00837789" w:rsidRPr="00324232">
        <w:rPr>
          <w:rFonts w:asciiTheme="minorHAnsi" w:eastAsiaTheme="minorHAnsi" w:hAnsiTheme="minorHAnsi"/>
        </w:rPr>
        <w:t xml:space="preserve">the </w:t>
      </w:r>
      <w:r w:rsidR="003F6EA1" w:rsidRPr="00324232">
        <w:rPr>
          <w:rFonts w:asciiTheme="minorHAnsi" w:eastAsiaTheme="minorHAnsi" w:hAnsiTheme="minorHAnsi"/>
        </w:rPr>
        <w:t>requirements for baseline or common configuration</w:t>
      </w:r>
      <w:r w:rsidR="00837789" w:rsidRPr="00324232">
        <w:rPr>
          <w:rFonts w:asciiTheme="minorHAnsi" w:eastAsiaTheme="minorHAnsi" w:hAnsiTheme="minorHAnsi"/>
        </w:rPr>
        <w:t xml:space="preserve"> (e.g., let us assume SSB and SMTC periodicity of 20ms)</w:t>
      </w:r>
      <w:r w:rsidR="008504E6" w:rsidRPr="00324232">
        <w:rPr>
          <w:rFonts w:asciiTheme="minorHAnsi" w:eastAsiaTheme="minorHAnsi" w:hAnsiTheme="minorHAnsi"/>
        </w:rPr>
        <w:t>, NW would be forced to configure one of the following two configurations.</w:t>
      </w:r>
    </w:p>
    <w:p w14:paraId="1DBEFF92" w14:textId="53B8C2C2" w:rsidR="00060196" w:rsidRPr="00324232" w:rsidRDefault="008504E6" w:rsidP="00060196">
      <w:pPr>
        <w:rPr>
          <w:rFonts w:asciiTheme="minorHAnsi" w:eastAsiaTheme="minorHAnsi" w:hAnsiTheme="minorHAnsi"/>
          <w:lang w:val="sv-SE" w:eastAsia="zh-CN"/>
        </w:rPr>
      </w:pPr>
      <w:r w:rsidRPr="00324232">
        <w:rPr>
          <w:rFonts w:asciiTheme="minorHAnsi" w:eastAsiaTheme="minorHAnsi" w:hAnsiTheme="minorHAnsi"/>
        </w:rPr>
        <w:t xml:space="preserve">Config 1: SSB </w:t>
      </w:r>
      <w:r w:rsidR="000C3A69" w:rsidRPr="00324232">
        <w:rPr>
          <w:rFonts w:asciiTheme="minorHAnsi" w:eastAsiaTheme="minorHAnsi" w:hAnsiTheme="minorHAnsi"/>
        </w:rPr>
        <w:t>periodicity =20 ms and SMTC</w:t>
      </w:r>
      <w:r w:rsidR="00060196" w:rsidRPr="00324232">
        <w:rPr>
          <w:rFonts w:asciiTheme="minorHAnsi" w:eastAsiaTheme="minorHAnsi" w:hAnsiTheme="minorHAnsi"/>
          <w:lang w:val="sv-SE" w:eastAsia="zh-CN"/>
        </w:rPr>
        <w:t xml:space="preserve"> </w:t>
      </w:r>
      <w:r w:rsidR="000C3A69" w:rsidRPr="00324232">
        <w:rPr>
          <w:rFonts w:asciiTheme="minorHAnsi" w:eastAsiaTheme="minorHAnsi" w:hAnsiTheme="minorHAnsi"/>
          <w:lang w:val="sv-SE" w:eastAsia="zh-CN"/>
        </w:rPr>
        <w:t>periodicty=40ms.</w:t>
      </w:r>
    </w:p>
    <w:p w14:paraId="1663638C" w14:textId="605FDD74" w:rsidR="000C3A69" w:rsidRPr="00324232" w:rsidRDefault="000C3A69" w:rsidP="00060196">
      <w:pPr>
        <w:rPr>
          <w:rFonts w:asciiTheme="minorHAnsi" w:eastAsiaTheme="minorHAnsi" w:hAnsiTheme="minorHAnsi"/>
          <w:lang w:val="sv-SE" w:eastAsia="zh-CN"/>
        </w:rPr>
      </w:pPr>
      <w:r w:rsidRPr="00324232">
        <w:rPr>
          <w:rFonts w:asciiTheme="minorHAnsi" w:eastAsiaTheme="minorHAnsi" w:hAnsiTheme="minorHAnsi"/>
          <w:lang w:val="sv-SE" w:eastAsia="zh-CN"/>
        </w:rPr>
        <w:lastRenderedPageBreak/>
        <w:t>Config 2: SSB periodicty=10ms and SMTC periodicty</w:t>
      </w:r>
      <w:r w:rsidR="00837789" w:rsidRPr="00324232">
        <w:rPr>
          <w:rFonts w:asciiTheme="minorHAnsi" w:eastAsiaTheme="minorHAnsi" w:hAnsiTheme="minorHAnsi"/>
          <w:lang w:val="sv-SE" w:eastAsia="zh-CN"/>
        </w:rPr>
        <w:t>=</w:t>
      </w:r>
      <w:r w:rsidRPr="00324232">
        <w:rPr>
          <w:rFonts w:asciiTheme="minorHAnsi" w:eastAsiaTheme="minorHAnsi" w:hAnsiTheme="minorHAnsi"/>
          <w:lang w:val="sv-SE" w:eastAsia="zh-CN"/>
        </w:rPr>
        <w:t>20ms</w:t>
      </w:r>
      <w:r w:rsidR="00837789" w:rsidRPr="00324232">
        <w:rPr>
          <w:rFonts w:asciiTheme="minorHAnsi" w:eastAsiaTheme="minorHAnsi" w:hAnsiTheme="minorHAnsi"/>
          <w:lang w:val="sv-SE" w:eastAsia="zh-CN"/>
        </w:rPr>
        <w:t>.</w:t>
      </w:r>
    </w:p>
    <w:p w14:paraId="7411FAEA" w14:textId="7480841C" w:rsidR="00955AA7" w:rsidRPr="00324232" w:rsidRDefault="00837789" w:rsidP="00060196">
      <w:pPr>
        <w:rPr>
          <w:rFonts w:asciiTheme="minorHAnsi" w:eastAsiaTheme="minorHAnsi" w:hAnsiTheme="minorHAnsi"/>
          <w:lang w:val="sv-SE" w:eastAsia="zh-CN"/>
        </w:rPr>
      </w:pPr>
      <w:r w:rsidRPr="00324232">
        <w:rPr>
          <w:rFonts w:asciiTheme="minorHAnsi" w:eastAsiaTheme="minorHAnsi" w:hAnsiTheme="minorHAnsi"/>
          <w:lang w:val="sv-SE" w:eastAsia="zh-CN"/>
        </w:rPr>
        <w:t>When config 1 is used to allow SSB to be present outside SMTC, NW has to increase the SMTC periodcity and this results in poor L3 mobility performance compared to baseline scenarios. This conflicts the reas</w:t>
      </w:r>
      <w:r w:rsidR="0018714A">
        <w:rPr>
          <w:rFonts w:asciiTheme="minorHAnsi" w:eastAsiaTheme="minorHAnsi" w:hAnsiTheme="minorHAnsi"/>
          <w:lang w:val="sv-SE" w:eastAsia="zh-CN"/>
        </w:rPr>
        <w:t>o</w:t>
      </w:r>
      <w:r w:rsidRPr="00324232">
        <w:rPr>
          <w:rFonts w:asciiTheme="minorHAnsi" w:eastAsiaTheme="minorHAnsi" w:hAnsiTheme="minorHAnsi"/>
          <w:lang w:val="sv-SE" w:eastAsia="zh-CN"/>
        </w:rPr>
        <w:t>n why we did not introduce the requirements for baseline or common config</w:t>
      </w:r>
      <w:r w:rsidR="00955AA7" w:rsidRPr="00324232">
        <w:rPr>
          <w:rFonts w:asciiTheme="minorHAnsi" w:eastAsiaTheme="minorHAnsi" w:hAnsiTheme="minorHAnsi"/>
          <w:lang w:val="sv-SE" w:eastAsia="zh-CN"/>
        </w:rPr>
        <w:t xml:space="preserve">uration. </w:t>
      </w:r>
    </w:p>
    <w:p w14:paraId="37CC7AC7" w14:textId="45901935" w:rsidR="00955AA7" w:rsidRPr="00324232" w:rsidRDefault="00955AA7" w:rsidP="00060196">
      <w:pPr>
        <w:rPr>
          <w:rFonts w:asciiTheme="minorHAnsi" w:eastAsiaTheme="minorHAnsi" w:hAnsiTheme="minorHAnsi"/>
          <w:lang w:val="sv-SE" w:eastAsia="zh-CN"/>
        </w:rPr>
      </w:pPr>
      <w:r w:rsidRPr="00324232">
        <w:rPr>
          <w:rFonts w:asciiTheme="minorHAnsi" w:eastAsiaTheme="minorHAnsi" w:hAnsiTheme="minorHAnsi"/>
          <w:lang w:val="sv-SE" w:eastAsia="zh-CN"/>
        </w:rPr>
        <w:t>If config 2 is used to allow SSB to be present outside SMTC, NW has to transmit more frequenct SSB oca</w:t>
      </w:r>
      <w:r w:rsidR="0018714A">
        <w:rPr>
          <w:rFonts w:asciiTheme="minorHAnsi" w:eastAsiaTheme="minorHAnsi" w:hAnsiTheme="minorHAnsi"/>
          <w:lang w:val="sv-SE" w:eastAsia="zh-CN"/>
        </w:rPr>
        <w:t>s</w:t>
      </w:r>
      <w:r w:rsidRPr="00324232">
        <w:rPr>
          <w:rFonts w:asciiTheme="minorHAnsi" w:eastAsiaTheme="minorHAnsi" w:hAnsiTheme="minorHAnsi"/>
          <w:lang w:val="sv-SE" w:eastAsia="zh-CN"/>
        </w:rPr>
        <w:t xml:space="preserve">sions than the necessary. This results in high SSB overhead </w:t>
      </w:r>
      <w:r w:rsidR="004E0D82">
        <w:rPr>
          <w:rFonts w:asciiTheme="minorHAnsi" w:eastAsiaTheme="minorHAnsi" w:hAnsiTheme="minorHAnsi"/>
          <w:lang w:val="sv-SE" w:eastAsia="zh-CN"/>
        </w:rPr>
        <w:t>and thereby</w:t>
      </w:r>
      <w:r w:rsidRPr="00324232">
        <w:rPr>
          <w:rFonts w:asciiTheme="minorHAnsi" w:eastAsiaTheme="minorHAnsi" w:hAnsiTheme="minorHAnsi"/>
          <w:lang w:val="sv-SE" w:eastAsia="zh-CN"/>
        </w:rPr>
        <w:t xml:space="preserve"> reducing the efficiency of NR system. </w:t>
      </w:r>
    </w:p>
    <w:p w14:paraId="1C1651A6" w14:textId="2ECBF0BB" w:rsidR="00307179" w:rsidRPr="00324232" w:rsidRDefault="000C305C" w:rsidP="00060196">
      <w:pPr>
        <w:rPr>
          <w:rFonts w:asciiTheme="minorHAnsi" w:eastAsiaTheme="minorHAnsi" w:hAnsiTheme="minorHAnsi"/>
          <w:lang w:val="sv-SE" w:eastAsia="zh-CN"/>
        </w:rPr>
      </w:pPr>
      <w:r w:rsidRPr="00324232">
        <w:rPr>
          <w:rFonts w:asciiTheme="minorHAnsi" w:eastAsiaTheme="minorHAnsi" w:hAnsiTheme="minorHAnsi"/>
          <w:lang w:val="sv-SE" w:eastAsia="zh-CN"/>
        </w:rPr>
        <w:t xml:space="preserve">Since </w:t>
      </w:r>
      <w:r w:rsidR="004E0D82">
        <w:rPr>
          <w:rFonts w:asciiTheme="minorHAnsi" w:eastAsiaTheme="minorHAnsi" w:hAnsiTheme="minorHAnsi"/>
          <w:lang w:val="sv-SE" w:eastAsia="zh-CN"/>
        </w:rPr>
        <w:t>c</w:t>
      </w:r>
      <w:r w:rsidRPr="00324232">
        <w:rPr>
          <w:rFonts w:asciiTheme="minorHAnsi" w:eastAsiaTheme="minorHAnsi" w:hAnsiTheme="minorHAnsi"/>
          <w:lang w:val="sv-SE" w:eastAsia="zh-CN"/>
        </w:rPr>
        <w:t>onfig 1 and config 2 are not good for system performnce, we think RAN4 should introdcue requ</w:t>
      </w:r>
      <w:r w:rsidR="00307179" w:rsidRPr="00324232">
        <w:rPr>
          <w:rFonts w:asciiTheme="minorHAnsi" w:eastAsiaTheme="minorHAnsi" w:hAnsiTheme="minorHAnsi"/>
          <w:lang w:val="sv-SE" w:eastAsia="zh-CN"/>
        </w:rPr>
        <w:t>irement for common case or baseline case.</w:t>
      </w:r>
    </w:p>
    <w:p w14:paraId="4A00B8F4" w14:textId="113A791A" w:rsidR="00837789" w:rsidRPr="00324232" w:rsidRDefault="00837789" w:rsidP="00307179">
      <w:pPr>
        <w:pStyle w:val="ListParagraph"/>
        <w:numPr>
          <w:ilvl w:val="0"/>
          <w:numId w:val="13"/>
        </w:numPr>
        <w:spacing w:after="120" w:line="259" w:lineRule="auto"/>
        <w:ind w:firstLineChars="0"/>
        <w:rPr>
          <w:rFonts w:asciiTheme="minorHAnsi" w:eastAsiaTheme="minorHAnsi" w:hAnsiTheme="minorHAnsi"/>
          <w:lang w:val="sv-SE" w:eastAsia="zh-CN"/>
        </w:rPr>
      </w:pPr>
      <w:r w:rsidRPr="00324232">
        <w:rPr>
          <w:rFonts w:asciiTheme="minorHAnsi" w:eastAsiaTheme="minorHAnsi" w:hAnsiTheme="minorHAnsi"/>
          <w:lang w:val="sv-SE" w:eastAsia="zh-CN"/>
        </w:rPr>
        <w:t xml:space="preserve"> </w:t>
      </w:r>
      <w:r w:rsidR="00307179" w:rsidRPr="00324232">
        <w:rPr>
          <w:rFonts w:asciiTheme="minorHAnsi" w:eastAsiaTheme="minorHAnsi" w:hAnsiTheme="minorHAnsi"/>
          <w:lang w:val="sv-SE" w:eastAsia="zh-CN"/>
        </w:rPr>
        <w:t xml:space="preserve">RAN4 to introdcue L1-RRSP requirements for </w:t>
      </w:r>
      <w:r w:rsidR="00307179" w:rsidRPr="00324232">
        <w:rPr>
          <w:rFonts w:asciiTheme="minorHAnsi" w:eastAsiaTheme="minorHAnsi" w:hAnsiTheme="minorHAnsi"/>
        </w:rPr>
        <w:t>T</w:t>
      </w:r>
      <w:r w:rsidR="00307179" w:rsidRPr="00324232">
        <w:rPr>
          <w:rFonts w:asciiTheme="minorHAnsi" w:eastAsiaTheme="minorHAnsi" w:hAnsiTheme="minorHAnsi"/>
          <w:vertAlign w:val="subscript"/>
        </w:rPr>
        <w:t>SSB_CDP</w:t>
      </w:r>
      <w:r w:rsidR="00307179" w:rsidRPr="00324232">
        <w:rPr>
          <w:rFonts w:asciiTheme="minorHAnsi" w:eastAsiaTheme="minorHAnsi" w:hAnsiTheme="minorHAnsi"/>
        </w:rPr>
        <w:t xml:space="preserve"> = </w:t>
      </w:r>
      <w:proofErr w:type="spellStart"/>
      <w:r w:rsidR="00307179" w:rsidRPr="00324232">
        <w:rPr>
          <w:rFonts w:asciiTheme="minorHAnsi" w:eastAsiaTheme="minorHAnsi" w:hAnsiTheme="minorHAnsi"/>
        </w:rPr>
        <w:t>T</w:t>
      </w:r>
      <w:r w:rsidR="00307179" w:rsidRPr="00324232">
        <w:rPr>
          <w:rFonts w:asciiTheme="minorHAnsi" w:eastAsiaTheme="minorHAnsi" w:hAnsiTheme="minorHAnsi"/>
          <w:vertAlign w:val="subscript"/>
        </w:rPr>
        <w:t>SMTCperiod</w:t>
      </w:r>
      <w:proofErr w:type="spellEnd"/>
    </w:p>
    <w:p w14:paraId="3619BD94" w14:textId="1F1FC02D" w:rsidR="00B96BAF" w:rsidRPr="00324232" w:rsidRDefault="00B96BAF" w:rsidP="00B96BAF">
      <w:pPr>
        <w:spacing w:after="120" w:line="259" w:lineRule="auto"/>
        <w:rPr>
          <w:rFonts w:asciiTheme="minorHAnsi" w:eastAsiaTheme="minorHAnsi" w:hAnsiTheme="minorHAnsi"/>
          <w:lang w:val="sv-SE" w:eastAsia="zh-CN"/>
        </w:rPr>
      </w:pPr>
      <w:r w:rsidRPr="00324232">
        <w:rPr>
          <w:rFonts w:asciiTheme="minorHAnsi" w:eastAsiaTheme="minorHAnsi" w:hAnsiTheme="minorHAnsi"/>
          <w:lang w:val="sv-SE" w:eastAsia="zh-CN"/>
        </w:rPr>
        <w:t xml:space="preserve">Since this is </w:t>
      </w:r>
      <w:r w:rsidR="00A54381">
        <w:rPr>
          <w:rFonts w:asciiTheme="minorHAnsi" w:eastAsiaTheme="minorHAnsi" w:hAnsiTheme="minorHAnsi"/>
          <w:lang w:val="sv-SE" w:eastAsia="zh-CN"/>
        </w:rPr>
        <w:t xml:space="preserve">maintenance </w:t>
      </w:r>
      <w:r w:rsidRPr="00324232">
        <w:rPr>
          <w:rFonts w:asciiTheme="minorHAnsi" w:eastAsiaTheme="minorHAnsi" w:hAnsiTheme="minorHAnsi"/>
          <w:lang w:val="sv-SE" w:eastAsia="zh-CN"/>
        </w:rPr>
        <w:t xml:space="preserve">stage of the WI, we think equal sharing between serving cell’s L1-RSRP and CDP L1-RSRP may be </w:t>
      </w:r>
      <w:r w:rsidR="00C350B0" w:rsidRPr="00324232">
        <w:rPr>
          <w:rFonts w:asciiTheme="minorHAnsi" w:eastAsiaTheme="minorHAnsi" w:hAnsiTheme="minorHAnsi"/>
          <w:lang w:val="sv-SE" w:eastAsia="zh-CN"/>
        </w:rPr>
        <w:t xml:space="preserve">reasonble </w:t>
      </w:r>
      <w:r w:rsidRPr="00324232">
        <w:rPr>
          <w:rFonts w:asciiTheme="minorHAnsi" w:eastAsiaTheme="minorHAnsi" w:hAnsiTheme="minorHAnsi"/>
          <w:lang w:val="sv-SE" w:eastAsia="zh-CN"/>
        </w:rPr>
        <w:t>WF.</w:t>
      </w:r>
    </w:p>
    <w:p w14:paraId="6B1371FB" w14:textId="65737A8E" w:rsidR="00493E0F" w:rsidRPr="0091265E" w:rsidRDefault="00CA4EAE" w:rsidP="00BA166B">
      <w:pPr>
        <w:pStyle w:val="ListParagraph"/>
        <w:numPr>
          <w:ilvl w:val="0"/>
          <w:numId w:val="13"/>
        </w:numPr>
        <w:spacing w:after="120" w:line="259" w:lineRule="auto"/>
        <w:ind w:firstLineChars="0"/>
        <w:rPr>
          <w:lang w:val="sv-SE" w:eastAsia="zh-CN"/>
        </w:rPr>
      </w:pPr>
      <w:r w:rsidRPr="0091265E">
        <w:rPr>
          <w:rFonts w:asciiTheme="minorHAnsi" w:eastAsiaTheme="minorHAnsi" w:hAnsiTheme="minorHAnsi"/>
          <w:lang w:val="sv-SE" w:eastAsia="zh-CN"/>
        </w:rPr>
        <w:t>RAN4 to introduce equal sharing between SC and NSC L1-RSRP</w:t>
      </w:r>
      <w:r w:rsidR="0091265E" w:rsidRPr="0091265E">
        <w:rPr>
          <w:rFonts w:asciiTheme="minorHAnsi" w:eastAsiaTheme="minorHAnsi" w:hAnsiTheme="minorHAnsi"/>
          <w:lang w:val="sv-SE" w:eastAsia="zh-CN"/>
        </w:rPr>
        <w:t>.</w:t>
      </w:r>
    </w:p>
    <w:p w14:paraId="11FDCAD4" w14:textId="4C89C1D8" w:rsidR="00493E0F" w:rsidRDefault="00493E0F" w:rsidP="00493E0F">
      <w:pPr>
        <w:pStyle w:val="Heading1"/>
        <w:rPr>
          <w:lang w:eastAsia="zh-CN"/>
        </w:rPr>
      </w:pPr>
      <w:r>
        <w:rPr>
          <w:lang w:eastAsia="zh-CN"/>
        </w:rPr>
        <w:t>Summary and conclusi</w:t>
      </w:r>
      <w:r w:rsidR="002777F6">
        <w:rPr>
          <w:lang w:eastAsia="zh-CN"/>
        </w:rPr>
        <w:t>ons</w:t>
      </w:r>
    </w:p>
    <w:p w14:paraId="04F2CADB" w14:textId="77777777" w:rsidR="002777F6" w:rsidRPr="00324232" w:rsidRDefault="002777F6" w:rsidP="002777F6">
      <w:pPr>
        <w:rPr>
          <w:rFonts w:asciiTheme="minorHAnsi" w:eastAsiaTheme="minorHAnsi" w:hAnsiTheme="minorHAnsi"/>
          <w:lang w:val="sv-SE" w:eastAsia="zh-CN"/>
        </w:rPr>
      </w:pPr>
      <w:r w:rsidRPr="00324232">
        <w:rPr>
          <w:rFonts w:asciiTheme="minorHAnsi" w:eastAsiaTheme="minorHAnsi" w:hAnsiTheme="minorHAnsi"/>
          <w:lang w:val="sv-SE" w:eastAsia="zh-CN"/>
        </w:rPr>
        <w:t>Follwing proposals are made.</w:t>
      </w:r>
    </w:p>
    <w:p w14:paraId="089D0E9B" w14:textId="77777777" w:rsidR="002777F6" w:rsidRPr="00324232" w:rsidRDefault="002777F6" w:rsidP="005F6375">
      <w:pPr>
        <w:pStyle w:val="ListParagraph"/>
        <w:numPr>
          <w:ilvl w:val="0"/>
          <w:numId w:val="16"/>
        </w:numPr>
        <w:spacing w:after="120" w:line="259" w:lineRule="auto"/>
        <w:ind w:firstLineChars="0"/>
        <w:rPr>
          <w:rFonts w:asciiTheme="minorHAnsi" w:eastAsiaTheme="minorHAnsi" w:hAnsiTheme="minorHAnsi"/>
          <w:lang w:val="sv-SE"/>
        </w:rPr>
      </w:pPr>
      <w:r w:rsidRPr="00324232">
        <w:rPr>
          <w:rFonts w:asciiTheme="minorHAnsi" w:eastAsiaTheme="minorHAnsi" w:hAnsiTheme="minorHAnsi"/>
          <w:lang w:val="sv-SE" w:eastAsia="zh-CN"/>
        </w:rPr>
        <w:t xml:space="preserve"> </w:t>
      </w:r>
      <w:r w:rsidRPr="00324232">
        <w:rPr>
          <w:rFonts w:asciiTheme="minorHAnsi" w:eastAsiaTheme="minorHAnsi" w:hAnsiTheme="minorHAnsi"/>
          <w:lang w:val="sv-SE"/>
        </w:rPr>
        <w:t xml:space="preserve">RAN4 not to define requirements for the case </w:t>
      </w:r>
      <w:r w:rsidRPr="00324232">
        <w:rPr>
          <w:rFonts w:asciiTheme="minorHAnsi" w:eastAsiaTheme="minorHAnsi" w:hAnsiTheme="minorHAnsi"/>
        </w:rPr>
        <w:t>source RS in UL TCI state is not in DL active TCI state list.</w:t>
      </w:r>
    </w:p>
    <w:p w14:paraId="2151C90D" w14:textId="77777777" w:rsidR="005F6375" w:rsidRPr="00324232" w:rsidRDefault="005F6375" w:rsidP="005F6375">
      <w:pPr>
        <w:pStyle w:val="ListParagraph"/>
        <w:numPr>
          <w:ilvl w:val="0"/>
          <w:numId w:val="16"/>
        </w:numPr>
        <w:spacing w:after="120" w:line="259" w:lineRule="auto"/>
        <w:ind w:firstLineChars="0"/>
        <w:rPr>
          <w:rFonts w:asciiTheme="minorHAnsi" w:eastAsiaTheme="minorHAnsi" w:hAnsiTheme="minorHAnsi"/>
          <w:bCs/>
          <w:lang w:eastAsia="zh-CN"/>
        </w:rPr>
      </w:pPr>
      <w:r w:rsidRPr="00324232">
        <w:rPr>
          <w:rFonts w:asciiTheme="minorHAnsi" w:eastAsiaTheme="minorHAnsi" w:hAnsiTheme="minorHAnsi"/>
          <w:bCs/>
          <w:lang w:eastAsia="zh-CN"/>
        </w:rPr>
        <w:t>RAN4 to reuse the existing delay requirement of MAC CE based UL TCI state switch</w:t>
      </w:r>
    </w:p>
    <w:p w14:paraId="43812002" w14:textId="74634771" w:rsidR="005F6375" w:rsidRPr="00324232" w:rsidRDefault="005F6375" w:rsidP="005F6375">
      <w:pPr>
        <w:pStyle w:val="ListParagraph"/>
        <w:numPr>
          <w:ilvl w:val="0"/>
          <w:numId w:val="16"/>
        </w:numPr>
        <w:spacing w:after="120" w:line="259" w:lineRule="auto"/>
        <w:ind w:firstLineChars="0"/>
        <w:rPr>
          <w:rFonts w:asciiTheme="minorHAnsi" w:eastAsiaTheme="minorHAnsi" w:hAnsiTheme="minorHAnsi"/>
          <w:bCs/>
          <w:lang w:eastAsia="zh-CN"/>
        </w:rPr>
      </w:pPr>
      <w:r w:rsidRPr="00324232">
        <w:rPr>
          <w:rFonts w:asciiTheme="minorHAnsi" w:eastAsiaTheme="minorHAnsi" w:hAnsiTheme="minorHAnsi"/>
          <w:bCs/>
          <w:lang w:eastAsia="zh-CN"/>
        </w:rPr>
        <w:t>RAN4 to not agree on ‘if the TCI state of the PDSCH /PDCCH is associated to the SSB of the cell with different PCI, UE is not expected to receive PDSCH/PDCCH on the symbols corresponding to the SSB indexes configured for L1-RSRP measurement on the serving cell’</w:t>
      </w:r>
    </w:p>
    <w:p w14:paraId="0A2A9FAE" w14:textId="77777777" w:rsidR="005F6375" w:rsidRPr="00324232" w:rsidRDefault="005F6375" w:rsidP="005F6375">
      <w:pPr>
        <w:pStyle w:val="ListParagraph"/>
        <w:numPr>
          <w:ilvl w:val="0"/>
          <w:numId w:val="16"/>
        </w:numPr>
        <w:spacing w:after="120" w:line="259" w:lineRule="auto"/>
        <w:ind w:firstLineChars="0"/>
        <w:rPr>
          <w:rFonts w:asciiTheme="minorHAnsi" w:eastAsiaTheme="minorHAnsi" w:hAnsiTheme="minorHAnsi"/>
          <w:lang w:val="sv-SE" w:eastAsia="zh-CN"/>
        </w:rPr>
      </w:pPr>
      <w:r w:rsidRPr="00324232">
        <w:rPr>
          <w:rFonts w:asciiTheme="minorHAnsi" w:eastAsiaTheme="minorHAnsi" w:hAnsiTheme="minorHAnsi"/>
          <w:lang w:val="sv-SE" w:eastAsia="zh-CN"/>
        </w:rPr>
        <w:t xml:space="preserve">RAN4 to introdcue L1-RRSP requirements for </w:t>
      </w:r>
      <w:r w:rsidRPr="00324232">
        <w:rPr>
          <w:rFonts w:asciiTheme="minorHAnsi" w:eastAsiaTheme="minorHAnsi" w:hAnsiTheme="minorHAnsi"/>
        </w:rPr>
        <w:t>T</w:t>
      </w:r>
      <w:r w:rsidRPr="00324232">
        <w:rPr>
          <w:rFonts w:asciiTheme="minorHAnsi" w:eastAsiaTheme="minorHAnsi" w:hAnsiTheme="minorHAnsi"/>
          <w:vertAlign w:val="subscript"/>
        </w:rPr>
        <w:t>SSB_CDP</w:t>
      </w:r>
      <w:r w:rsidRPr="00324232">
        <w:rPr>
          <w:rFonts w:asciiTheme="minorHAnsi" w:eastAsiaTheme="minorHAnsi" w:hAnsiTheme="minorHAnsi"/>
        </w:rPr>
        <w:t xml:space="preserve"> = </w:t>
      </w:r>
      <w:proofErr w:type="spellStart"/>
      <w:r w:rsidRPr="00324232">
        <w:rPr>
          <w:rFonts w:asciiTheme="minorHAnsi" w:eastAsiaTheme="minorHAnsi" w:hAnsiTheme="minorHAnsi"/>
        </w:rPr>
        <w:t>T</w:t>
      </w:r>
      <w:r w:rsidRPr="00324232">
        <w:rPr>
          <w:rFonts w:asciiTheme="minorHAnsi" w:eastAsiaTheme="minorHAnsi" w:hAnsiTheme="minorHAnsi"/>
          <w:vertAlign w:val="subscript"/>
        </w:rPr>
        <w:t>SMTCperiod</w:t>
      </w:r>
      <w:proofErr w:type="spellEnd"/>
    </w:p>
    <w:p w14:paraId="440ED10D" w14:textId="77777777" w:rsidR="005F6375" w:rsidRPr="00324232" w:rsidRDefault="005F6375" w:rsidP="005F6375">
      <w:pPr>
        <w:pStyle w:val="ListParagraph"/>
        <w:numPr>
          <w:ilvl w:val="0"/>
          <w:numId w:val="16"/>
        </w:numPr>
        <w:spacing w:after="120" w:line="259" w:lineRule="auto"/>
        <w:ind w:firstLineChars="0"/>
        <w:rPr>
          <w:rFonts w:asciiTheme="minorHAnsi" w:eastAsiaTheme="minorHAnsi" w:hAnsiTheme="minorHAnsi"/>
          <w:lang w:val="sv-SE" w:eastAsia="zh-CN"/>
        </w:rPr>
      </w:pPr>
      <w:r w:rsidRPr="00324232">
        <w:rPr>
          <w:rFonts w:asciiTheme="minorHAnsi" w:eastAsiaTheme="minorHAnsi" w:hAnsiTheme="minorHAnsi"/>
          <w:lang w:val="sv-SE" w:eastAsia="zh-CN"/>
        </w:rPr>
        <w:t>RAN4 to introduce equal sharing between SC and NSC L1-RSRP</w:t>
      </w:r>
    </w:p>
    <w:p w14:paraId="7A7BB4E1" w14:textId="0C45FF84" w:rsidR="002777F6" w:rsidRPr="00324232" w:rsidRDefault="002777F6" w:rsidP="002777F6">
      <w:pPr>
        <w:rPr>
          <w:sz w:val="18"/>
          <w:szCs w:val="18"/>
          <w:lang w:val="sv-SE" w:eastAsia="zh-CN"/>
        </w:rPr>
      </w:pPr>
    </w:p>
    <w:sectPr w:rsidR="002777F6" w:rsidRPr="00324232">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3F7AB" w14:textId="77777777" w:rsidR="00D5724F" w:rsidRDefault="00D5724F" w:rsidP="008E1754">
      <w:pPr>
        <w:spacing w:after="0"/>
      </w:pPr>
      <w:r>
        <w:separator/>
      </w:r>
    </w:p>
  </w:endnote>
  <w:endnote w:type="continuationSeparator" w:id="0">
    <w:p w14:paraId="11AFD991" w14:textId="77777777" w:rsidR="00D5724F" w:rsidRDefault="00D5724F" w:rsidP="008E17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5581B" w14:textId="77777777" w:rsidR="00D5724F" w:rsidRDefault="00D5724F" w:rsidP="008E1754">
      <w:pPr>
        <w:spacing w:after="0"/>
      </w:pPr>
      <w:r>
        <w:separator/>
      </w:r>
    </w:p>
  </w:footnote>
  <w:footnote w:type="continuationSeparator" w:id="0">
    <w:p w14:paraId="573D2086" w14:textId="77777777" w:rsidR="00D5724F" w:rsidRDefault="00D5724F" w:rsidP="008E17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500B5"/>
    <w:multiLevelType w:val="hybridMultilevel"/>
    <w:tmpl w:val="A1107D0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 w15:restartNumberingAfterBreak="0">
    <w:nsid w:val="0FCE7770"/>
    <w:multiLevelType w:val="hybridMultilevel"/>
    <w:tmpl w:val="F792341E"/>
    <w:lvl w:ilvl="0" w:tplc="B4B2A92C">
      <w:start w:val="1"/>
      <w:numFmt w:val="decimal"/>
      <w:lvlText w:val="Proposal %1: "/>
      <w:lvlJc w:val="left"/>
      <w:pPr>
        <w:ind w:left="360" w:hanging="360"/>
      </w:pPr>
      <w:rPr>
        <w:rFonts w:asciiTheme="minorHAnsi" w:eastAsiaTheme="minorHAnsi" w:hAnsiTheme="minorHAnsi"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 w15:restartNumberingAfterBreak="0">
    <w:nsid w:val="1E1C60E5"/>
    <w:multiLevelType w:val="multilevel"/>
    <w:tmpl w:val="1E1C60E5"/>
    <w:lvl w:ilvl="0">
      <w:numFmt w:val="bullet"/>
      <w:lvlText w:val="-"/>
      <w:lvlJc w:val="left"/>
      <w:pPr>
        <w:ind w:left="2790" w:hanging="360"/>
      </w:pPr>
      <w:rPr>
        <w:rFonts w:ascii="Arial" w:eastAsia="Times New Roman" w:hAnsi="Arial" w:cs="Arial" w:hint="default"/>
      </w:rPr>
    </w:lvl>
    <w:lvl w:ilvl="1">
      <w:start w:val="1"/>
      <w:numFmt w:val="bullet"/>
      <w:lvlText w:val="o"/>
      <w:lvlJc w:val="left"/>
      <w:pPr>
        <w:ind w:left="3510" w:hanging="360"/>
      </w:pPr>
      <w:rPr>
        <w:rFonts w:ascii="Courier New" w:hAnsi="Courier New" w:cs="Courier New" w:hint="default"/>
      </w:rPr>
    </w:lvl>
    <w:lvl w:ilvl="2">
      <w:start w:val="1"/>
      <w:numFmt w:val="bullet"/>
      <w:lvlText w:val=""/>
      <w:lvlJc w:val="left"/>
      <w:pPr>
        <w:ind w:left="4230" w:hanging="360"/>
      </w:pPr>
      <w:rPr>
        <w:rFonts w:ascii="Wingdings" w:hAnsi="Wingdings" w:hint="default"/>
      </w:rPr>
    </w:lvl>
    <w:lvl w:ilvl="3">
      <w:start w:val="1"/>
      <w:numFmt w:val="bullet"/>
      <w:lvlText w:val=""/>
      <w:lvlJc w:val="left"/>
      <w:pPr>
        <w:ind w:left="4950" w:hanging="360"/>
      </w:pPr>
      <w:rPr>
        <w:rFonts w:ascii="Symbol" w:hAnsi="Symbol" w:hint="default"/>
      </w:rPr>
    </w:lvl>
    <w:lvl w:ilvl="4">
      <w:start w:val="1"/>
      <w:numFmt w:val="bullet"/>
      <w:lvlText w:val="o"/>
      <w:lvlJc w:val="left"/>
      <w:pPr>
        <w:ind w:left="5670" w:hanging="360"/>
      </w:pPr>
      <w:rPr>
        <w:rFonts w:ascii="Courier New" w:hAnsi="Courier New" w:cs="Courier New" w:hint="default"/>
      </w:rPr>
    </w:lvl>
    <w:lvl w:ilvl="5">
      <w:start w:val="1"/>
      <w:numFmt w:val="bullet"/>
      <w:lvlText w:val=""/>
      <w:lvlJc w:val="left"/>
      <w:pPr>
        <w:ind w:left="6390" w:hanging="360"/>
      </w:pPr>
      <w:rPr>
        <w:rFonts w:ascii="Wingdings" w:hAnsi="Wingdings" w:hint="default"/>
      </w:rPr>
    </w:lvl>
    <w:lvl w:ilvl="6">
      <w:start w:val="1"/>
      <w:numFmt w:val="bullet"/>
      <w:lvlText w:val=""/>
      <w:lvlJc w:val="left"/>
      <w:pPr>
        <w:ind w:left="7110" w:hanging="360"/>
      </w:pPr>
      <w:rPr>
        <w:rFonts w:ascii="Symbol" w:hAnsi="Symbol" w:hint="default"/>
      </w:rPr>
    </w:lvl>
    <w:lvl w:ilvl="7">
      <w:start w:val="1"/>
      <w:numFmt w:val="bullet"/>
      <w:lvlText w:val="o"/>
      <w:lvlJc w:val="left"/>
      <w:pPr>
        <w:ind w:left="7830" w:hanging="360"/>
      </w:pPr>
      <w:rPr>
        <w:rFonts w:ascii="Courier New" w:hAnsi="Courier New" w:cs="Courier New" w:hint="default"/>
      </w:rPr>
    </w:lvl>
    <w:lvl w:ilvl="8">
      <w:start w:val="1"/>
      <w:numFmt w:val="bullet"/>
      <w:lvlText w:val=""/>
      <w:lvlJc w:val="left"/>
      <w:pPr>
        <w:ind w:left="8550" w:hanging="36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D37A3D"/>
    <w:multiLevelType w:val="multilevel"/>
    <w:tmpl w:val="6B26065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vertAlign w:val="baseline"/>
      </w:rPr>
    </w:lvl>
    <w:lvl w:ilvl="2">
      <w:start w:val="1"/>
      <w:numFmt w:val="decimal"/>
      <w:pStyle w:val="Heading3"/>
      <w:lvlText w:val="%1.%2.%3"/>
      <w:lvlJc w:val="left"/>
      <w:pPr>
        <w:ind w:left="810" w:hanging="720"/>
      </w:pPr>
      <w:rPr>
        <w:rFonts w:hint="eastAsia"/>
      </w:rPr>
    </w:lvl>
    <w:lvl w:ilvl="3">
      <w:start w:val="1"/>
      <w:numFmt w:val="decimal"/>
      <w:pStyle w:val="Heading4"/>
      <w:lvlText w:val="%1.%2.%3.%4"/>
      <w:lvlJc w:val="left"/>
      <w:pPr>
        <w:ind w:left="1005"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8176131"/>
    <w:multiLevelType w:val="multilevel"/>
    <w:tmpl w:val="C59C9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DC130F2"/>
    <w:multiLevelType w:val="multilevel"/>
    <w:tmpl w:val="4DC130F2"/>
    <w:lvl w:ilvl="0">
      <w:numFmt w:val="bullet"/>
      <w:lvlText w:val="-"/>
      <w:lvlJc w:val="left"/>
      <w:pPr>
        <w:ind w:left="2790" w:hanging="360"/>
      </w:pPr>
      <w:rPr>
        <w:rFonts w:ascii="Arial" w:eastAsia="Times New Roman" w:hAnsi="Arial" w:cs="Arial" w:hint="default"/>
      </w:rPr>
    </w:lvl>
    <w:lvl w:ilvl="1">
      <w:start w:val="1"/>
      <w:numFmt w:val="bullet"/>
      <w:lvlText w:val="o"/>
      <w:lvlJc w:val="left"/>
      <w:pPr>
        <w:ind w:left="3510" w:hanging="360"/>
      </w:pPr>
      <w:rPr>
        <w:rFonts w:ascii="Courier New" w:hAnsi="Courier New" w:cs="Courier New" w:hint="default"/>
      </w:rPr>
    </w:lvl>
    <w:lvl w:ilvl="2">
      <w:start w:val="1"/>
      <w:numFmt w:val="bullet"/>
      <w:lvlText w:val=""/>
      <w:lvlJc w:val="left"/>
      <w:pPr>
        <w:ind w:left="4230" w:hanging="360"/>
      </w:pPr>
      <w:rPr>
        <w:rFonts w:ascii="Wingdings" w:hAnsi="Wingdings" w:hint="default"/>
      </w:rPr>
    </w:lvl>
    <w:lvl w:ilvl="3">
      <w:start w:val="1"/>
      <w:numFmt w:val="bullet"/>
      <w:lvlText w:val=""/>
      <w:lvlJc w:val="left"/>
      <w:pPr>
        <w:ind w:left="4950" w:hanging="360"/>
      </w:pPr>
      <w:rPr>
        <w:rFonts w:ascii="Symbol" w:hAnsi="Symbol" w:hint="default"/>
      </w:rPr>
    </w:lvl>
    <w:lvl w:ilvl="4">
      <w:start w:val="1"/>
      <w:numFmt w:val="bullet"/>
      <w:lvlText w:val="o"/>
      <w:lvlJc w:val="left"/>
      <w:pPr>
        <w:ind w:left="5670" w:hanging="360"/>
      </w:pPr>
      <w:rPr>
        <w:rFonts w:ascii="Courier New" w:hAnsi="Courier New" w:cs="Courier New" w:hint="default"/>
      </w:rPr>
    </w:lvl>
    <w:lvl w:ilvl="5">
      <w:start w:val="1"/>
      <w:numFmt w:val="bullet"/>
      <w:lvlText w:val=""/>
      <w:lvlJc w:val="left"/>
      <w:pPr>
        <w:ind w:left="6390" w:hanging="360"/>
      </w:pPr>
      <w:rPr>
        <w:rFonts w:ascii="Wingdings" w:hAnsi="Wingdings" w:hint="default"/>
      </w:rPr>
    </w:lvl>
    <w:lvl w:ilvl="6">
      <w:start w:val="1"/>
      <w:numFmt w:val="bullet"/>
      <w:lvlText w:val=""/>
      <w:lvlJc w:val="left"/>
      <w:pPr>
        <w:ind w:left="7110" w:hanging="360"/>
      </w:pPr>
      <w:rPr>
        <w:rFonts w:ascii="Symbol" w:hAnsi="Symbol" w:hint="default"/>
      </w:rPr>
    </w:lvl>
    <w:lvl w:ilvl="7">
      <w:start w:val="1"/>
      <w:numFmt w:val="bullet"/>
      <w:lvlText w:val="o"/>
      <w:lvlJc w:val="left"/>
      <w:pPr>
        <w:ind w:left="7830" w:hanging="360"/>
      </w:pPr>
      <w:rPr>
        <w:rFonts w:ascii="Courier New" w:hAnsi="Courier New" w:cs="Courier New" w:hint="default"/>
      </w:rPr>
    </w:lvl>
    <w:lvl w:ilvl="8">
      <w:start w:val="1"/>
      <w:numFmt w:val="bullet"/>
      <w:lvlText w:val=""/>
      <w:lvlJc w:val="left"/>
      <w:pPr>
        <w:ind w:left="8550" w:hanging="360"/>
      </w:pPr>
      <w:rPr>
        <w:rFonts w:ascii="Wingdings" w:hAnsi="Wingdings" w:hint="default"/>
      </w:rPr>
    </w:lvl>
  </w:abstractNum>
  <w:abstractNum w:abstractNumId="7" w15:restartNumberingAfterBreak="0">
    <w:nsid w:val="57EC492A"/>
    <w:multiLevelType w:val="hybridMultilevel"/>
    <w:tmpl w:val="FE34AEC6"/>
    <w:lvl w:ilvl="0" w:tplc="335A5220">
      <w:start w:val="7"/>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860" w:hanging="360"/>
      </w:pPr>
      <w:rPr>
        <w:rFonts w:ascii="Symbol" w:hAnsi="Symbol" w:hint="default"/>
      </w:rPr>
    </w:lvl>
    <w:lvl w:ilvl="1">
      <w:start w:val="1"/>
      <w:numFmt w:val="bullet"/>
      <w:lvlText w:val="o"/>
      <w:lvlJc w:val="left"/>
      <w:pPr>
        <w:ind w:left="1580" w:hanging="360"/>
      </w:pPr>
      <w:rPr>
        <w:rFonts w:ascii="Courier New" w:hAnsi="Courier New" w:cs="Courier New" w:hint="default"/>
      </w:rPr>
    </w:lvl>
    <w:lvl w:ilvl="2">
      <w:start w:val="1"/>
      <w:numFmt w:val="bullet"/>
      <w:lvlText w:val=""/>
      <w:lvlJc w:val="left"/>
      <w:pPr>
        <w:ind w:left="504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9" w15:restartNumberingAfterBreak="0">
    <w:nsid w:val="59D74A4D"/>
    <w:multiLevelType w:val="hybridMultilevel"/>
    <w:tmpl w:val="BD8E73D8"/>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5C975332"/>
    <w:multiLevelType w:val="hybridMultilevel"/>
    <w:tmpl w:val="D228CEBC"/>
    <w:lvl w:ilvl="0" w:tplc="FFFFFFFF">
      <w:start w:val="1"/>
      <w:numFmt w:val="bullet"/>
      <w:lvlText w:val=""/>
      <w:lvlJc w:val="left"/>
      <w:pPr>
        <w:ind w:left="936" w:hanging="360"/>
      </w:pPr>
      <w:rPr>
        <w:rFonts w:ascii="Symbol" w:hAnsi="Symbol" w:hint="default"/>
      </w:rPr>
    </w:lvl>
    <w:lvl w:ilvl="1" w:tplc="04090005">
      <w:start w:val="1"/>
      <w:numFmt w:val="bullet"/>
      <w:lvlText w:val=""/>
      <w:lvlJc w:val="left"/>
      <w:pPr>
        <w:ind w:left="2070" w:hanging="360"/>
      </w:pPr>
      <w:rPr>
        <w:rFonts w:ascii="Wingdings" w:hAnsi="Wingdings" w:hint="default"/>
      </w:rPr>
    </w:lvl>
    <w:lvl w:ilvl="2" w:tplc="FFFFFFFF">
      <w:start w:val="1"/>
      <w:numFmt w:val="bullet"/>
      <w:lvlText w:val=""/>
      <w:lvlJc w:val="left"/>
      <w:pPr>
        <w:ind w:left="2376" w:hanging="360"/>
      </w:pPr>
      <w:rPr>
        <w:rFonts w:ascii="Wingdings" w:hAnsi="Wingdings" w:hint="default"/>
      </w:r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1" w15:restartNumberingAfterBreak="0">
    <w:nsid w:val="60142FC2"/>
    <w:multiLevelType w:val="multilevel"/>
    <w:tmpl w:val="60142FC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1710"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B70694F"/>
    <w:multiLevelType w:val="hybridMultilevel"/>
    <w:tmpl w:val="C1FC6DA6"/>
    <w:lvl w:ilvl="0" w:tplc="A3E40780">
      <w:start w:val="4"/>
      <w:numFmt w:val="bullet"/>
      <w:lvlText w:val="-"/>
      <w:lvlJc w:val="left"/>
      <w:pPr>
        <w:ind w:left="2790" w:hanging="360"/>
      </w:pPr>
      <w:rPr>
        <w:rFonts w:ascii="Times New Roman" w:eastAsia="Calibri" w:hAnsi="Times New Roman" w:cs="Times New Roman" w:hint="default"/>
      </w:rPr>
    </w:lvl>
    <w:lvl w:ilvl="1" w:tplc="04060003">
      <w:start w:val="1"/>
      <w:numFmt w:val="bullet"/>
      <w:lvlText w:val="o"/>
      <w:lvlJc w:val="left"/>
      <w:pPr>
        <w:ind w:left="1080" w:hanging="360"/>
      </w:pPr>
      <w:rPr>
        <w:rFonts w:ascii="Courier New" w:hAnsi="Courier New" w:cs="Courier New" w:hint="default"/>
      </w:rPr>
    </w:lvl>
    <w:lvl w:ilvl="2" w:tplc="04060005">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num w:numId="1" w16cid:durableId="942301317">
    <w:abstractNumId w:val="4"/>
  </w:num>
  <w:num w:numId="2" w16cid:durableId="153571331">
    <w:abstractNumId w:val="8"/>
  </w:num>
  <w:num w:numId="3" w16cid:durableId="193346881">
    <w:abstractNumId w:val="11"/>
  </w:num>
  <w:num w:numId="4" w16cid:durableId="1234394505">
    <w:abstractNumId w:val="7"/>
  </w:num>
  <w:num w:numId="5" w16cid:durableId="401997856">
    <w:abstractNumId w:val="6"/>
  </w:num>
  <w:num w:numId="6" w16cid:durableId="119034445">
    <w:abstractNumId w:val="10"/>
  </w:num>
  <w:num w:numId="7" w16cid:durableId="1656642568">
    <w:abstractNumId w:val="2"/>
  </w:num>
  <w:num w:numId="8" w16cid:durableId="1646658893">
    <w:abstractNumId w:val="5"/>
  </w:num>
  <w:num w:numId="9" w16cid:durableId="504134630">
    <w:abstractNumId w:val="8"/>
  </w:num>
  <w:num w:numId="10" w16cid:durableId="1896504191">
    <w:abstractNumId w:val="3"/>
  </w:num>
  <w:num w:numId="11" w16cid:durableId="1246376617">
    <w:abstractNumId w:val="12"/>
  </w:num>
  <w:num w:numId="12" w16cid:durableId="516891992">
    <w:abstractNumId w:val="4"/>
  </w:num>
  <w:num w:numId="13" w16cid:durableId="888608832">
    <w:abstractNumId w:val="1"/>
  </w:num>
  <w:num w:numId="14" w16cid:durableId="1084304920">
    <w:abstractNumId w:val="0"/>
  </w:num>
  <w:num w:numId="15" w16cid:durableId="76944085">
    <w:abstractNumId w:val="4"/>
  </w:num>
  <w:num w:numId="16" w16cid:durableId="69103555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5F6"/>
    <w:rsid w:val="00001C14"/>
    <w:rsid w:val="0000289E"/>
    <w:rsid w:val="00003F65"/>
    <w:rsid w:val="00004771"/>
    <w:rsid w:val="000140ED"/>
    <w:rsid w:val="00015064"/>
    <w:rsid w:val="00015676"/>
    <w:rsid w:val="00015846"/>
    <w:rsid w:val="00016002"/>
    <w:rsid w:val="0002166D"/>
    <w:rsid w:val="00025A91"/>
    <w:rsid w:val="00026433"/>
    <w:rsid w:val="00027A4F"/>
    <w:rsid w:val="00030FDC"/>
    <w:rsid w:val="000312E5"/>
    <w:rsid w:val="00031926"/>
    <w:rsid w:val="000323D2"/>
    <w:rsid w:val="000340A2"/>
    <w:rsid w:val="00035456"/>
    <w:rsid w:val="00037860"/>
    <w:rsid w:val="00037C3C"/>
    <w:rsid w:val="00044820"/>
    <w:rsid w:val="00044D7E"/>
    <w:rsid w:val="00051D7F"/>
    <w:rsid w:val="000537B6"/>
    <w:rsid w:val="0005428F"/>
    <w:rsid w:val="00056904"/>
    <w:rsid w:val="000576CA"/>
    <w:rsid w:val="00060196"/>
    <w:rsid w:val="0006083B"/>
    <w:rsid w:val="000608A5"/>
    <w:rsid w:val="000644BD"/>
    <w:rsid w:val="00064D88"/>
    <w:rsid w:val="00070DB3"/>
    <w:rsid w:val="00072635"/>
    <w:rsid w:val="000755E2"/>
    <w:rsid w:val="00076546"/>
    <w:rsid w:val="000804EA"/>
    <w:rsid w:val="000806C8"/>
    <w:rsid w:val="00080CCD"/>
    <w:rsid w:val="00082208"/>
    <w:rsid w:val="00083482"/>
    <w:rsid w:val="000850B6"/>
    <w:rsid w:val="000855C8"/>
    <w:rsid w:val="00085833"/>
    <w:rsid w:val="0008752F"/>
    <w:rsid w:val="000900BE"/>
    <w:rsid w:val="000909CC"/>
    <w:rsid w:val="000932D0"/>
    <w:rsid w:val="000933D9"/>
    <w:rsid w:val="000978A3"/>
    <w:rsid w:val="000A1765"/>
    <w:rsid w:val="000A198B"/>
    <w:rsid w:val="000A51E9"/>
    <w:rsid w:val="000A5BEC"/>
    <w:rsid w:val="000A6A44"/>
    <w:rsid w:val="000A6D22"/>
    <w:rsid w:val="000B0A76"/>
    <w:rsid w:val="000B1A37"/>
    <w:rsid w:val="000B4F98"/>
    <w:rsid w:val="000B512C"/>
    <w:rsid w:val="000C02EC"/>
    <w:rsid w:val="000C2C70"/>
    <w:rsid w:val="000C305C"/>
    <w:rsid w:val="000C31A8"/>
    <w:rsid w:val="000C3A69"/>
    <w:rsid w:val="000C4689"/>
    <w:rsid w:val="000C6886"/>
    <w:rsid w:val="000C6F5E"/>
    <w:rsid w:val="000C6FCC"/>
    <w:rsid w:val="000D1A1D"/>
    <w:rsid w:val="000D1DE7"/>
    <w:rsid w:val="000D35E0"/>
    <w:rsid w:val="000D3A0E"/>
    <w:rsid w:val="000D3A74"/>
    <w:rsid w:val="000D60FE"/>
    <w:rsid w:val="000E09B9"/>
    <w:rsid w:val="000E5184"/>
    <w:rsid w:val="000E5EC1"/>
    <w:rsid w:val="000E6A39"/>
    <w:rsid w:val="000F07B3"/>
    <w:rsid w:val="000F0F83"/>
    <w:rsid w:val="000F352B"/>
    <w:rsid w:val="000F4438"/>
    <w:rsid w:val="000F62BA"/>
    <w:rsid w:val="00101DD8"/>
    <w:rsid w:val="00102A7A"/>
    <w:rsid w:val="00102F22"/>
    <w:rsid w:val="00106719"/>
    <w:rsid w:val="0011258D"/>
    <w:rsid w:val="00114006"/>
    <w:rsid w:val="001141D5"/>
    <w:rsid w:val="0011632C"/>
    <w:rsid w:val="001212E0"/>
    <w:rsid w:val="00122F38"/>
    <w:rsid w:val="001230F7"/>
    <w:rsid w:val="00125886"/>
    <w:rsid w:val="00132890"/>
    <w:rsid w:val="00133559"/>
    <w:rsid w:val="001345F4"/>
    <w:rsid w:val="00136D5E"/>
    <w:rsid w:val="00140D95"/>
    <w:rsid w:val="00143059"/>
    <w:rsid w:val="00144DBF"/>
    <w:rsid w:val="00145F1A"/>
    <w:rsid w:val="00146F3D"/>
    <w:rsid w:val="0015066B"/>
    <w:rsid w:val="00150BD2"/>
    <w:rsid w:val="00160E4E"/>
    <w:rsid w:val="00161A34"/>
    <w:rsid w:val="00163026"/>
    <w:rsid w:val="001677CE"/>
    <w:rsid w:val="00171301"/>
    <w:rsid w:val="0017456D"/>
    <w:rsid w:val="001772C5"/>
    <w:rsid w:val="00180E92"/>
    <w:rsid w:val="00182517"/>
    <w:rsid w:val="00182E9B"/>
    <w:rsid w:val="001830A8"/>
    <w:rsid w:val="001848EE"/>
    <w:rsid w:val="00186F96"/>
    <w:rsid w:val="0018714A"/>
    <w:rsid w:val="0019013B"/>
    <w:rsid w:val="00190F84"/>
    <w:rsid w:val="0019140E"/>
    <w:rsid w:val="001A29BD"/>
    <w:rsid w:val="001A29CB"/>
    <w:rsid w:val="001A7DF8"/>
    <w:rsid w:val="001B44BB"/>
    <w:rsid w:val="001B70DB"/>
    <w:rsid w:val="001C2F93"/>
    <w:rsid w:val="001D5E6B"/>
    <w:rsid w:val="001D6180"/>
    <w:rsid w:val="001D732B"/>
    <w:rsid w:val="001D7FC0"/>
    <w:rsid w:val="001E024C"/>
    <w:rsid w:val="001E31A1"/>
    <w:rsid w:val="001E4B26"/>
    <w:rsid w:val="001E4DD9"/>
    <w:rsid w:val="001E60BF"/>
    <w:rsid w:val="001E6D6D"/>
    <w:rsid w:val="001F4690"/>
    <w:rsid w:val="001F5646"/>
    <w:rsid w:val="001F5664"/>
    <w:rsid w:val="001F6BF1"/>
    <w:rsid w:val="001F6CA7"/>
    <w:rsid w:val="001F7818"/>
    <w:rsid w:val="001F7D68"/>
    <w:rsid w:val="00200BDA"/>
    <w:rsid w:val="002019A3"/>
    <w:rsid w:val="002021A6"/>
    <w:rsid w:val="00203A42"/>
    <w:rsid w:val="002068BF"/>
    <w:rsid w:val="00207530"/>
    <w:rsid w:val="00207B34"/>
    <w:rsid w:val="00213626"/>
    <w:rsid w:val="00215108"/>
    <w:rsid w:val="00215441"/>
    <w:rsid w:val="00217166"/>
    <w:rsid w:val="00223D9F"/>
    <w:rsid w:val="00227AD2"/>
    <w:rsid w:val="0023516E"/>
    <w:rsid w:val="00235FF1"/>
    <w:rsid w:val="002361AB"/>
    <w:rsid w:val="00237B5C"/>
    <w:rsid w:val="00240EF2"/>
    <w:rsid w:val="00245A12"/>
    <w:rsid w:val="00246CA7"/>
    <w:rsid w:val="002526E2"/>
    <w:rsid w:val="00252B75"/>
    <w:rsid w:val="00255204"/>
    <w:rsid w:val="00255EC2"/>
    <w:rsid w:val="00256168"/>
    <w:rsid w:val="00262375"/>
    <w:rsid w:val="00263FE2"/>
    <w:rsid w:val="00264B76"/>
    <w:rsid w:val="0026526D"/>
    <w:rsid w:val="00265A20"/>
    <w:rsid w:val="00266371"/>
    <w:rsid w:val="00267CC5"/>
    <w:rsid w:val="00270360"/>
    <w:rsid w:val="00271300"/>
    <w:rsid w:val="002734D4"/>
    <w:rsid w:val="00274DDE"/>
    <w:rsid w:val="00275CDF"/>
    <w:rsid w:val="002760F1"/>
    <w:rsid w:val="002777F6"/>
    <w:rsid w:val="00281082"/>
    <w:rsid w:val="002839E0"/>
    <w:rsid w:val="00285D4A"/>
    <w:rsid w:val="00287471"/>
    <w:rsid w:val="00290B5F"/>
    <w:rsid w:val="0029100B"/>
    <w:rsid w:val="00294218"/>
    <w:rsid w:val="0029703B"/>
    <w:rsid w:val="002A2DF5"/>
    <w:rsid w:val="002A3A78"/>
    <w:rsid w:val="002A6913"/>
    <w:rsid w:val="002A76CB"/>
    <w:rsid w:val="002B6312"/>
    <w:rsid w:val="002B6E7C"/>
    <w:rsid w:val="002B72F1"/>
    <w:rsid w:val="002C0209"/>
    <w:rsid w:val="002C18A9"/>
    <w:rsid w:val="002C4185"/>
    <w:rsid w:val="002C41C9"/>
    <w:rsid w:val="002C5137"/>
    <w:rsid w:val="002C6D9F"/>
    <w:rsid w:val="002C7307"/>
    <w:rsid w:val="002C76A0"/>
    <w:rsid w:val="002D3396"/>
    <w:rsid w:val="002D5AD2"/>
    <w:rsid w:val="002D604A"/>
    <w:rsid w:val="002D671E"/>
    <w:rsid w:val="002E1540"/>
    <w:rsid w:val="002E3267"/>
    <w:rsid w:val="002E7C0A"/>
    <w:rsid w:val="002F2248"/>
    <w:rsid w:val="002F69B8"/>
    <w:rsid w:val="002F7A4E"/>
    <w:rsid w:val="0030634F"/>
    <w:rsid w:val="00307179"/>
    <w:rsid w:val="00307B04"/>
    <w:rsid w:val="003135A5"/>
    <w:rsid w:val="00313CA1"/>
    <w:rsid w:val="00314B56"/>
    <w:rsid w:val="00315776"/>
    <w:rsid w:val="00316497"/>
    <w:rsid w:val="00324232"/>
    <w:rsid w:val="00324D3E"/>
    <w:rsid w:val="00330068"/>
    <w:rsid w:val="0033115A"/>
    <w:rsid w:val="003311FB"/>
    <w:rsid w:val="00332A01"/>
    <w:rsid w:val="00335FDF"/>
    <w:rsid w:val="00337E5C"/>
    <w:rsid w:val="00340392"/>
    <w:rsid w:val="003437C3"/>
    <w:rsid w:val="00346610"/>
    <w:rsid w:val="00352A7D"/>
    <w:rsid w:val="00352D5E"/>
    <w:rsid w:val="00356E1C"/>
    <w:rsid w:val="00356FEB"/>
    <w:rsid w:val="003615F7"/>
    <w:rsid w:val="00364D8F"/>
    <w:rsid w:val="00364EF9"/>
    <w:rsid w:val="003661D3"/>
    <w:rsid w:val="00372C09"/>
    <w:rsid w:val="00373183"/>
    <w:rsid w:val="003740B6"/>
    <w:rsid w:val="00374799"/>
    <w:rsid w:val="00382178"/>
    <w:rsid w:val="00387104"/>
    <w:rsid w:val="0039480F"/>
    <w:rsid w:val="0039621D"/>
    <w:rsid w:val="00396D69"/>
    <w:rsid w:val="003976C4"/>
    <w:rsid w:val="003A31DC"/>
    <w:rsid w:val="003A666A"/>
    <w:rsid w:val="003A6E13"/>
    <w:rsid w:val="003B0A23"/>
    <w:rsid w:val="003B3793"/>
    <w:rsid w:val="003D16BA"/>
    <w:rsid w:val="003D27CC"/>
    <w:rsid w:val="003D2C95"/>
    <w:rsid w:val="003D6B19"/>
    <w:rsid w:val="003D7AE8"/>
    <w:rsid w:val="003E158C"/>
    <w:rsid w:val="003E15BB"/>
    <w:rsid w:val="003E6C06"/>
    <w:rsid w:val="003E7790"/>
    <w:rsid w:val="003F46CC"/>
    <w:rsid w:val="003F524C"/>
    <w:rsid w:val="003F60D6"/>
    <w:rsid w:val="003F6382"/>
    <w:rsid w:val="003F6EA1"/>
    <w:rsid w:val="003F6EA7"/>
    <w:rsid w:val="004006D9"/>
    <w:rsid w:val="00400C36"/>
    <w:rsid w:val="00404F68"/>
    <w:rsid w:val="004064BF"/>
    <w:rsid w:val="00406AC9"/>
    <w:rsid w:val="0041366B"/>
    <w:rsid w:val="004139AA"/>
    <w:rsid w:val="00414C89"/>
    <w:rsid w:val="00415442"/>
    <w:rsid w:val="004222A4"/>
    <w:rsid w:val="0042297D"/>
    <w:rsid w:val="0042418E"/>
    <w:rsid w:val="004242E9"/>
    <w:rsid w:val="0042558F"/>
    <w:rsid w:val="004274A7"/>
    <w:rsid w:val="00430D4A"/>
    <w:rsid w:val="0043100D"/>
    <w:rsid w:val="00433535"/>
    <w:rsid w:val="00435A8B"/>
    <w:rsid w:val="00436E9B"/>
    <w:rsid w:val="00437BDE"/>
    <w:rsid w:val="004407B1"/>
    <w:rsid w:val="00441FC1"/>
    <w:rsid w:val="00442287"/>
    <w:rsid w:val="004424D8"/>
    <w:rsid w:val="00444405"/>
    <w:rsid w:val="00446555"/>
    <w:rsid w:val="00446EC6"/>
    <w:rsid w:val="004507A8"/>
    <w:rsid w:val="004515E9"/>
    <w:rsid w:val="0045245F"/>
    <w:rsid w:val="0045387C"/>
    <w:rsid w:val="0045555F"/>
    <w:rsid w:val="004555CC"/>
    <w:rsid w:val="004607FA"/>
    <w:rsid w:val="0046387C"/>
    <w:rsid w:val="00466D7A"/>
    <w:rsid w:val="00467F4D"/>
    <w:rsid w:val="00473C49"/>
    <w:rsid w:val="004745D4"/>
    <w:rsid w:val="004745F6"/>
    <w:rsid w:val="00476A29"/>
    <w:rsid w:val="00480007"/>
    <w:rsid w:val="00482280"/>
    <w:rsid w:val="004827FD"/>
    <w:rsid w:val="0048298D"/>
    <w:rsid w:val="00486E1F"/>
    <w:rsid w:val="00490BBC"/>
    <w:rsid w:val="00490E06"/>
    <w:rsid w:val="00490E3D"/>
    <w:rsid w:val="00493E0F"/>
    <w:rsid w:val="004961C4"/>
    <w:rsid w:val="00496386"/>
    <w:rsid w:val="00496D7A"/>
    <w:rsid w:val="0049790A"/>
    <w:rsid w:val="00497A36"/>
    <w:rsid w:val="004A1548"/>
    <w:rsid w:val="004A62C6"/>
    <w:rsid w:val="004B05EF"/>
    <w:rsid w:val="004B0618"/>
    <w:rsid w:val="004B2A87"/>
    <w:rsid w:val="004B30DB"/>
    <w:rsid w:val="004B3A2B"/>
    <w:rsid w:val="004B55E2"/>
    <w:rsid w:val="004B56A5"/>
    <w:rsid w:val="004B6D26"/>
    <w:rsid w:val="004C1991"/>
    <w:rsid w:val="004C3331"/>
    <w:rsid w:val="004C4282"/>
    <w:rsid w:val="004D0A61"/>
    <w:rsid w:val="004D4D3F"/>
    <w:rsid w:val="004D5ABC"/>
    <w:rsid w:val="004D5C24"/>
    <w:rsid w:val="004E0D82"/>
    <w:rsid w:val="004E2D29"/>
    <w:rsid w:val="004E4574"/>
    <w:rsid w:val="004E66E3"/>
    <w:rsid w:val="004E6845"/>
    <w:rsid w:val="004E7AEC"/>
    <w:rsid w:val="004F1054"/>
    <w:rsid w:val="004F194C"/>
    <w:rsid w:val="004F3BD1"/>
    <w:rsid w:val="004F6EFD"/>
    <w:rsid w:val="004F735B"/>
    <w:rsid w:val="0050010B"/>
    <w:rsid w:val="00500D5F"/>
    <w:rsid w:val="005019AC"/>
    <w:rsid w:val="00504156"/>
    <w:rsid w:val="00507605"/>
    <w:rsid w:val="00510A1B"/>
    <w:rsid w:val="00512903"/>
    <w:rsid w:val="005166B4"/>
    <w:rsid w:val="0051792B"/>
    <w:rsid w:val="00522554"/>
    <w:rsid w:val="005227F2"/>
    <w:rsid w:val="00523B35"/>
    <w:rsid w:val="005252E4"/>
    <w:rsid w:val="00527B60"/>
    <w:rsid w:val="005306C7"/>
    <w:rsid w:val="005306DA"/>
    <w:rsid w:val="00533B52"/>
    <w:rsid w:val="00533DF2"/>
    <w:rsid w:val="00540B81"/>
    <w:rsid w:val="00541C40"/>
    <w:rsid w:val="00544171"/>
    <w:rsid w:val="0054509B"/>
    <w:rsid w:val="00546D38"/>
    <w:rsid w:val="00550F5A"/>
    <w:rsid w:val="005527CD"/>
    <w:rsid w:val="00553B98"/>
    <w:rsid w:val="00562F0C"/>
    <w:rsid w:val="0056381C"/>
    <w:rsid w:val="005662C3"/>
    <w:rsid w:val="00571BAA"/>
    <w:rsid w:val="00574396"/>
    <w:rsid w:val="00574E4F"/>
    <w:rsid w:val="005805E7"/>
    <w:rsid w:val="00582132"/>
    <w:rsid w:val="00582818"/>
    <w:rsid w:val="00583555"/>
    <w:rsid w:val="005874D2"/>
    <w:rsid w:val="00587543"/>
    <w:rsid w:val="0059445A"/>
    <w:rsid w:val="005A414B"/>
    <w:rsid w:val="005A46DD"/>
    <w:rsid w:val="005B3787"/>
    <w:rsid w:val="005B691D"/>
    <w:rsid w:val="005C132D"/>
    <w:rsid w:val="005C1AF9"/>
    <w:rsid w:val="005C2D5B"/>
    <w:rsid w:val="005C4A06"/>
    <w:rsid w:val="005D0A6F"/>
    <w:rsid w:val="005D3121"/>
    <w:rsid w:val="005D37FC"/>
    <w:rsid w:val="005D3D2A"/>
    <w:rsid w:val="005D4694"/>
    <w:rsid w:val="005D4E99"/>
    <w:rsid w:val="005D5AAA"/>
    <w:rsid w:val="005D7B67"/>
    <w:rsid w:val="005D7DE5"/>
    <w:rsid w:val="005E07E3"/>
    <w:rsid w:val="005E4A91"/>
    <w:rsid w:val="005E4DB3"/>
    <w:rsid w:val="005E5FEB"/>
    <w:rsid w:val="005E67AF"/>
    <w:rsid w:val="005E75C5"/>
    <w:rsid w:val="005F192B"/>
    <w:rsid w:val="005F6375"/>
    <w:rsid w:val="005F6826"/>
    <w:rsid w:val="00600821"/>
    <w:rsid w:val="00600FA1"/>
    <w:rsid w:val="006010E4"/>
    <w:rsid w:val="00601203"/>
    <w:rsid w:val="00604652"/>
    <w:rsid w:val="006050C8"/>
    <w:rsid w:val="00605388"/>
    <w:rsid w:val="00605D73"/>
    <w:rsid w:val="00606048"/>
    <w:rsid w:val="0061125A"/>
    <w:rsid w:val="006116DC"/>
    <w:rsid w:val="00612155"/>
    <w:rsid w:val="00612C6D"/>
    <w:rsid w:val="00613F8C"/>
    <w:rsid w:val="006157B9"/>
    <w:rsid w:val="006213E9"/>
    <w:rsid w:val="00622754"/>
    <w:rsid w:val="00624EA2"/>
    <w:rsid w:val="00627FF7"/>
    <w:rsid w:val="0063142B"/>
    <w:rsid w:val="00636310"/>
    <w:rsid w:val="00641EEC"/>
    <w:rsid w:val="00643B12"/>
    <w:rsid w:val="0064651F"/>
    <w:rsid w:val="00646E68"/>
    <w:rsid w:val="00647FE6"/>
    <w:rsid w:val="00651E29"/>
    <w:rsid w:val="00652C62"/>
    <w:rsid w:val="006539F9"/>
    <w:rsid w:val="00661197"/>
    <w:rsid w:val="00666F6F"/>
    <w:rsid w:val="00667B4C"/>
    <w:rsid w:val="0067413B"/>
    <w:rsid w:val="00676268"/>
    <w:rsid w:val="006816C8"/>
    <w:rsid w:val="00683EF5"/>
    <w:rsid w:val="00685DBC"/>
    <w:rsid w:val="00686A43"/>
    <w:rsid w:val="00687D40"/>
    <w:rsid w:val="0069137F"/>
    <w:rsid w:val="006953FF"/>
    <w:rsid w:val="006A0D5C"/>
    <w:rsid w:val="006A1F5A"/>
    <w:rsid w:val="006A6B17"/>
    <w:rsid w:val="006B29FD"/>
    <w:rsid w:val="006B3DEC"/>
    <w:rsid w:val="006C0027"/>
    <w:rsid w:val="006C109B"/>
    <w:rsid w:val="006C1D4B"/>
    <w:rsid w:val="006C2D30"/>
    <w:rsid w:val="006C4797"/>
    <w:rsid w:val="006C4AE4"/>
    <w:rsid w:val="006C4FD7"/>
    <w:rsid w:val="006C7848"/>
    <w:rsid w:val="006D2BBB"/>
    <w:rsid w:val="006D33AA"/>
    <w:rsid w:val="006D3E42"/>
    <w:rsid w:val="006D409D"/>
    <w:rsid w:val="006D658F"/>
    <w:rsid w:val="006D7841"/>
    <w:rsid w:val="006E07C4"/>
    <w:rsid w:val="006E4375"/>
    <w:rsid w:val="006E5261"/>
    <w:rsid w:val="006F025E"/>
    <w:rsid w:val="006F10B3"/>
    <w:rsid w:val="006F4B53"/>
    <w:rsid w:val="006F75F1"/>
    <w:rsid w:val="007022C6"/>
    <w:rsid w:val="00704FC2"/>
    <w:rsid w:val="0071197C"/>
    <w:rsid w:val="00712F55"/>
    <w:rsid w:val="00715376"/>
    <w:rsid w:val="00715657"/>
    <w:rsid w:val="00716500"/>
    <w:rsid w:val="007178A4"/>
    <w:rsid w:val="00721CFA"/>
    <w:rsid w:val="00723636"/>
    <w:rsid w:val="00724103"/>
    <w:rsid w:val="00724F37"/>
    <w:rsid w:val="00726531"/>
    <w:rsid w:val="0073348D"/>
    <w:rsid w:val="00737134"/>
    <w:rsid w:val="007379E2"/>
    <w:rsid w:val="0074019F"/>
    <w:rsid w:val="0074467C"/>
    <w:rsid w:val="00744E55"/>
    <w:rsid w:val="007454BE"/>
    <w:rsid w:val="00745896"/>
    <w:rsid w:val="00750C39"/>
    <w:rsid w:val="00751941"/>
    <w:rsid w:val="00752057"/>
    <w:rsid w:val="007524EF"/>
    <w:rsid w:val="00752EA9"/>
    <w:rsid w:val="00760945"/>
    <w:rsid w:val="007610BA"/>
    <w:rsid w:val="007625D6"/>
    <w:rsid w:val="00763687"/>
    <w:rsid w:val="00765170"/>
    <w:rsid w:val="00766355"/>
    <w:rsid w:val="007700DC"/>
    <w:rsid w:val="0077166F"/>
    <w:rsid w:val="00774DF1"/>
    <w:rsid w:val="00775FE7"/>
    <w:rsid w:val="00777CB3"/>
    <w:rsid w:val="007817A3"/>
    <w:rsid w:val="00783BCB"/>
    <w:rsid w:val="00794746"/>
    <w:rsid w:val="00795EC7"/>
    <w:rsid w:val="007A370E"/>
    <w:rsid w:val="007B00A7"/>
    <w:rsid w:val="007C0565"/>
    <w:rsid w:val="007C15F0"/>
    <w:rsid w:val="007C2DA2"/>
    <w:rsid w:val="007C432E"/>
    <w:rsid w:val="007C65D5"/>
    <w:rsid w:val="007D0973"/>
    <w:rsid w:val="007E08C7"/>
    <w:rsid w:val="007E42FD"/>
    <w:rsid w:val="007F6ABA"/>
    <w:rsid w:val="00801C5C"/>
    <w:rsid w:val="008051F5"/>
    <w:rsid w:val="0081328C"/>
    <w:rsid w:val="00814AFC"/>
    <w:rsid w:val="00815697"/>
    <w:rsid w:val="00820A50"/>
    <w:rsid w:val="00820C08"/>
    <w:rsid w:val="00822805"/>
    <w:rsid w:val="0082346A"/>
    <w:rsid w:val="008242FE"/>
    <w:rsid w:val="00827749"/>
    <w:rsid w:val="00830D51"/>
    <w:rsid w:val="008314A8"/>
    <w:rsid w:val="00833F7C"/>
    <w:rsid w:val="0083421A"/>
    <w:rsid w:val="008357D3"/>
    <w:rsid w:val="00837667"/>
    <w:rsid w:val="00837789"/>
    <w:rsid w:val="008402E3"/>
    <w:rsid w:val="00840DCD"/>
    <w:rsid w:val="00841456"/>
    <w:rsid w:val="00844E44"/>
    <w:rsid w:val="0084501B"/>
    <w:rsid w:val="008463EF"/>
    <w:rsid w:val="00847919"/>
    <w:rsid w:val="008504E6"/>
    <w:rsid w:val="00851579"/>
    <w:rsid w:val="00854C2F"/>
    <w:rsid w:val="00857206"/>
    <w:rsid w:val="0085790F"/>
    <w:rsid w:val="0086109A"/>
    <w:rsid w:val="00861749"/>
    <w:rsid w:val="00866BF3"/>
    <w:rsid w:val="00870AEA"/>
    <w:rsid w:val="00870D18"/>
    <w:rsid w:val="00873BE7"/>
    <w:rsid w:val="00875DCF"/>
    <w:rsid w:val="00877743"/>
    <w:rsid w:val="0088044B"/>
    <w:rsid w:val="0088076C"/>
    <w:rsid w:val="008809A9"/>
    <w:rsid w:val="008820CB"/>
    <w:rsid w:val="00882B5B"/>
    <w:rsid w:val="00882C1B"/>
    <w:rsid w:val="008A14F4"/>
    <w:rsid w:val="008A2175"/>
    <w:rsid w:val="008A48FF"/>
    <w:rsid w:val="008A59FC"/>
    <w:rsid w:val="008A78AF"/>
    <w:rsid w:val="008B0E25"/>
    <w:rsid w:val="008B24C2"/>
    <w:rsid w:val="008B2CF3"/>
    <w:rsid w:val="008B3BAA"/>
    <w:rsid w:val="008B450D"/>
    <w:rsid w:val="008B548C"/>
    <w:rsid w:val="008B67C4"/>
    <w:rsid w:val="008C246F"/>
    <w:rsid w:val="008C5AE8"/>
    <w:rsid w:val="008C65AA"/>
    <w:rsid w:val="008C763B"/>
    <w:rsid w:val="008D003D"/>
    <w:rsid w:val="008D0FBA"/>
    <w:rsid w:val="008D1085"/>
    <w:rsid w:val="008D1819"/>
    <w:rsid w:val="008D3097"/>
    <w:rsid w:val="008D38DF"/>
    <w:rsid w:val="008D4A97"/>
    <w:rsid w:val="008D5EF5"/>
    <w:rsid w:val="008D77DF"/>
    <w:rsid w:val="008E1754"/>
    <w:rsid w:val="008E20A9"/>
    <w:rsid w:val="008E34BB"/>
    <w:rsid w:val="008E44B3"/>
    <w:rsid w:val="008F12A7"/>
    <w:rsid w:val="00900F1A"/>
    <w:rsid w:val="00902F74"/>
    <w:rsid w:val="0090603E"/>
    <w:rsid w:val="009073D2"/>
    <w:rsid w:val="00910440"/>
    <w:rsid w:val="00910F22"/>
    <w:rsid w:val="009115B5"/>
    <w:rsid w:val="0091265E"/>
    <w:rsid w:val="009127EA"/>
    <w:rsid w:val="00916825"/>
    <w:rsid w:val="00922945"/>
    <w:rsid w:val="00930A41"/>
    <w:rsid w:val="00930C17"/>
    <w:rsid w:val="00932263"/>
    <w:rsid w:val="00932989"/>
    <w:rsid w:val="00932BFC"/>
    <w:rsid w:val="00933826"/>
    <w:rsid w:val="009358A3"/>
    <w:rsid w:val="009369F9"/>
    <w:rsid w:val="00936BFD"/>
    <w:rsid w:val="0094017D"/>
    <w:rsid w:val="0094085F"/>
    <w:rsid w:val="009436F0"/>
    <w:rsid w:val="009463EB"/>
    <w:rsid w:val="00955A0C"/>
    <w:rsid w:val="00955AA7"/>
    <w:rsid w:val="009568F6"/>
    <w:rsid w:val="0095738F"/>
    <w:rsid w:val="00960C78"/>
    <w:rsid w:val="0096315E"/>
    <w:rsid w:val="00963A7B"/>
    <w:rsid w:val="00963E11"/>
    <w:rsid w:val="0097126C"/>
    <w:rsid w:val="00971B02"/>
    <w:rsid w:val="00973C76"/>
    <w:rsid w:val="009760CE"/>
    <w:rsid w:val="00976686"/>
    <w:rsid w:val="0098608C"/>
    <w:rsid w:val="009865B0"/>
    <w:rsid w:val="00987DC4"/>
    <w:rsid w:val="009900C7"/>
    <w:rsid w:val="00992249"/>
    <w:rsid w:val="009945E2"/>
    <w:rsid w:val="0099487D"/>
    <w:rsid w:val="00994C9E"/>
    <w:rsid w:val="0099595C"/>
    <w:rsid w:val="00997CD9"/>
    <w:rsid w:val="009A03B8"/>
    <w:rsid w:val="009A1701"/>
    <w:rsid w:val="009A24D3"/>
    <w:rsid w:val="009A33DD"/>
    <w:rsid w:val="009A4692"/>
    <w:rsid w:val="009A75B2"/>
    <w:rsid w:val="009B0F18"/>
    <w:rsid w:val="009B62EA"/>
    <w:rsid w:val="009C00D1"/>
    <w:rsid w:val="009C0F6B"/>
    <w:rsid w:val="009C150A"/>
    <w:rsid w:val="009C19B2"/>
    <w:rsid w:val="009D08AF"/>
    <w:rsid w:val="009D187C"/>
    <w:rsid w:val="009D2CB6"/>
    <w:rsid w:val="009D3911"/>
    <w:rsid w:val="009D719D"/>
    <w:rsid w:val="009D7848"/>
    <w:rsid w:val="009E2B6F"/>
    <w:rsid w:val="009E318E"/>
    <w:rsid w:val="009E39FC"/>
    <w:rsid w:val="009E3C99"/>
    <w:rsid w:val="009E67B2"/>
    <w:rsid w:val="009F17F5"/>
    <w:rsid w:val="009F1800"/>
    <w:rsid w:val="009F1B1F"/>
    <w:rsid w:val="009F2884"/>
    <w:rsid w:val="009F5D8F"/>
    <w:rsid w:val="00A003E8"/>
    <w:rsid w:val="00A02C8E"/>
    <w:rsid w:val="00A02F1F"/>
    <w:rsid w:val="00A05ABE"/>
    <w:rsid w:val="00A10B7F"/>
    <w:rsid w:val="00A15B16"/>
    <w:rsid w:val="00A163A9"/>
    <w:rsid w:val="00A22DFA"/>
    <w:rsid w:val="00A23E5E"/>
    <w:rsid w:val="00A25643"/>
    <w:rsid w:val="00A310D5"/>
    <w:rsid w:val="00A31799"/>
    <w:rsid w:val="00A31C2F"/>
    <w:rsid w:val="00A31EA8"/>
    <w:rsid w:val="00A32350"/>
    <w:rsid w:val="00A35B01"/>
    <w:rsid w:val="00A369FD"/>
    <w:rsid w:val="00A4701E"/>
    <w:rsid w:val="00A51C40"/>
    <w:rsid w:val="00A53EE2"/>
    <w:rsid w:val="00A54381"/>
    <w:rsid w:val="00A54626"/>
    <w:rsid w:val="00A54696"/>
    <w:rsid w:val="00A55A31"/>
    <w:rsid w:val="00A60B6D"/>
    <w:rsid w:val="00A6172B"/>
    <w:rsid w:val="00A65595"/>
    <w:rsid w:val="00A65CC1"/>
    <w:rsid w:val="00A67969"/>
    <w:rsid w:val="00A73539"/>
    <w:rsid w:val="00A74D70"/>
    <w:rsid w:val="00A7504C"/>
    <w:rsid w:val="00A75805"/>
    <w:rsid w:val="00A76BA4"/>
    <w:rsid w:val="00A77807"/>
    <w:rsid w:val="00A7793D"/>
    <w:rsid w:val="00A80035"/>
    <w:rsid w:val="00A81425"/>
    <w:rsid w:val="00A85CD7"/>
    <w:rsid w:val="00A902D9"/>
    <w:rsid w:val="00A92EB0"/>
    <w:rsid w:val="00A93039"/>
    <w:rsid w:val="00A93716"/>
    <w:rsid w:val="00A97229"/>
    <w:rsid w:val="00AA01B9"/>
    <w:rsid w:val="00AA0C61"/>
    <w:rsid w:val="00AA0DCE"/>
    <w:rsid w:val="00AA2945"/>
    <w:rsid w:val="00AA4A63"/>
    <w:rsid w:val="00AA6E0D"/>
    <w:rsid w:val="00AA74F4"/>
    <w:rsid w:val="00AB4209"/>
    <w:rsid w:val="00AB73FF"/>
    <w:rsid w:val="00AB7C49"/>
    <w:rsid w:val="00AB7C59"/>
    <w:rsid w:val="00AC1351"/>
    <w:rsid w:val="00AC17AD"/>
    <w:rsid w:val="00AC2402"/>
    <w:rsid w:val="00AC358B"/>
    <w:rsid w:val="00AC3CC8"/>
    <w:rsid w:val="00AC400B"/>
    <w:rsid w:val="00AC51F6"/>
    <w:rsid w:val="00AC5849"/>
    <w:rsid w:val="00AD1BF6"/>
    <w:rsid w:val="00AD63AA"/>
    <w:rsid w:val="00AD7FF3"/>
    <w:rsid w:val="00AE6254"/>
    <w:rsid w:val="00AE670B"/>
    <w:rsid w:val="00AF3FC0"/>
    <w:rsid w:val="00AF3FD3"/>
    <w:rsid w:val="00AF4EBF"/>
    <w:rsid w:val="00AF65DE"/>
    <w:rsid w:val="00B01761"/>
    <w:rsid w:val="00B02004"/>
    <w:rsid w:val="00B06BA7"/>
    <w:rsid w:val="00B073D3"/>
    <w:rsid w:val="00B1452E"/>
    <w:rsid w:val="00B14C15"/>
    <w:rsid w:val="00B15369"/>
    <w:rsid w:val="00B15B5D"/>
    <w:rsid w:val="00B15EB7"/>
    <w:rsid w:val="00B163CE"/>
    <w:rsid w:val="00B17F95"/>
    <w:rsid w:val="00B21563"/>
    <w:rsid w:val="00B25FA0"/>
    <w:rsid w:val="00B265A0"/>
    <w:rsid w:val="00B2768D"/>
    <w:rsid w:val="00B3095B"/>
    <w:rsid w:val="00B309E5"/>
    <w:rsid w:val="00B3156F"/>
    <w:rsid w:val="00B33709"/>
    <w:rsid w:val="00B34996"/>
    <w:rsid w:val="00B34EFE"/>
    <w:rsid w:val="00B37B80"/>
    <w:rsid w:val="00B404DF"/>
    <w:rsid w:val="00B4061C"/>
    <w:rsid w:val="00B41474"/>
    <w:rsid w:val="00B42FD7"/>
    <w:rsid w:val="00B534CA"/>
    <w:rsid w:val="00B5609D"/>
    <w:rsid w:val="00B604B4"/>
    <w:rsid w:val="00B61B89"/>
    <w:rsid w:val="00B6200A"/>
    <w:rsid w:val="00B62CC3"/>
    <w:rsid w:val="00B64D5D"/>
    <w:rsid w:val="00B6624D"/>
    <w:rsid w:val="00B66729"/>
    <w:rsid w:val="00B7270F"/>
    <w:rsid w:val="00B73261"/>
    <w:rsid w:val="00B736B6"/>
    <w:rsid w:val="00B73AF7"/>
    <w:rsid w:val="00B772F6"/>
    <w:rsid w:val="00B80601"/>
    <w:rsid w:val="00B8211C"/>
    <w:rsid w:val="00B858BB"/>
    <w:rsid w:val="00B9017C"/>
    <w:rsid w:val="00B93961"/>
    <w:rsid w:val="00B93FA6"/>
    <w:rsid w:val="00B9590F"/>
    <w:rsid w:val="00B96BAF"/>
    <w:rsid w:val="00B96F00"/>
    <w:rsid w:val="00B9786E"/>
    <w:rsid w:val="00BA10E2"/>
    <w:rsid w:val="00BA202E"/>
    <w:rsid w:val="00BA5302"/>
    <w:rsid w:val="00BA5856"/>
    <w:rsid w:val="00BA6346"/>
    <w:rsid w:val="00BB08C9"/>
    <w:rsid w:val="00BB0AB3"/>
    <w:rsid w:val="00BB0B82"/>
    <w:rsid w:val="00BB4111"/>
    <w:rsid w:val="00BB5606"/>
    <w:rsid w:val="00BB6872"/>
    <w:rsid w:val="00BB711A"/>
    <w:rsid w:val="00BB7455"/>
    <w:rsid w:val="00BC05A9"/>
    <w:rsid w:val="00BC0899"/>
    <w:rsid w:val="00BC1C34"/>
    <w:rsid w:val="00BC20B1"/>
    <w:rsid w:val="00BC2883"/>
    <w:rsid w:val="00BC3774"/>
    <w:rsid w:val="00BC390E"/>
    <w:rsid w:val="00BC465D"/>
    <w:rsid w:val="00BC49E3"/>
    <w:rsid w:val="00BC7441"/>
    <w:rsid w:val="00BD1BE2"/>
    <w:rsid w:val="00BD1BF2"/>
    <w:rsid w:val="00BD4A10"/>
    <w:rsid w:val="00BD52A2"/>
    <w:rsid w:val="00BD6923"/>
    <w:rsid w:val="00BD7540"/>
    <w:rsid w:val="00BE1BA6"/>
    <w:rsid w:val="00BE1BF2"/>
    <w:rsid w:val="00BE25BF"/>
    <w:rsid w:val="00BE283D"/>
    <w:rsid w:val="00BE41B7"/>
    <w:rsid w:val="00BE4C93"/>
    <w:rsid w:val="00BE5D2C"/>
    <w:rsid w:val="00BE72CC"/>
    <w:rsid w:val="00BF2490"/>
    <w:rsid w:val="00BF754D"/>
    <w:rsid w:val="00C01E54"/>
    <w:rsid w:val="00C06C01"/>
    <w:rsid w:val="00C1149C"/>
    <w:rsid w:val="00C12D52"/>
    <w:rsid w:val="00C15CE2"/>
    <w:rsid w:val="00C21339"/>
    <w:rsid w:val="00C21742"/>
    <w:rsid w:val="00C21818"/>
    <w:rsid w:val="00C25AE9"/>
    <w:rsid w:val="00C279FC"/>
    <w:rsid w:val="00C307EC"/>
    <w:rsid w:val="00C30826"/>
    <w:rsid w:val="00C30F62"/>
    <w:rsid w:val="00C31230"/>
    <w:rsid w:val="00C31277"/>
    <w:rsid w:val="00C32595"/>
    <w:rsid w:val="00C32C86"/>
    <w:rsid w:val="00C350B0"/>
    <w:rsid w:val="00C410BB"/>
    <w:rsid w:val="00C41E07"/>
    <w:rsid w:val="00C45E61"/>
    <w:rsid w:val="00C52B3D"/>
    <w:rsid w:val="00C52CEF"/>
    <w:rsid w:val="00C553E4"/>
    <w:rsid w:val="00C5700A"/>
    <w:rsid w:val="00C571D9"/>
    <w:rsid w:val="00C60835"/>
    <w:rsid w:val="00C61431"/>
    <w:rsid w:val="00C61721"/>
    <w:rsid w:val="00C62362"/>
    <w:rsid w:val="00C62D90"/>
    <w:rsid w:val="00C634DA"/>
    <w:rsid w:val="00C66100"/>
    <w:rsid w:val="00C666B5"/>
    <w:rsid w:val="00C66933"/>
    <w:rsid w:val="00C67DAF"/>
    <w:rsid w:val="00C71584"/>
    <w:rsid w:val="00C7635A"/>
    <w:rsid w:val="00C77C90"/>
    <w:rsid w:val="00C81CD5"/>
    <w:rsid w:val="00C83E9C"/>
    <w:rsid w:val="00C85B4A"/>
    <w:rsid w:val="00C85D6F"/>
    <w:rsid w:val="00C86D31"/>
    <w:rsid w:val="00C87768"/>
    <w:rsid w:val="00C91CB6"/>
    <w:rsid w:val="00C9249E"/>
    <w:rsid w:val="00C95C7F"/>
    <w:rsid w:val="00C97413"/>
    <w:rsid w:val="00C979FB"/>
    <w:rsid w:val="00CA103B"/>
    <w:rsid w:val="00CA2516"/>
    <w:rsid w:val="00CA41DA"/>
    <w:rsid w:val="00CA41E9"/>
    <w:rsid w:val="00CA4EAE"/>
    <w:rsid w:val="00CA5300"/>
    <w:rsid w:val="00CA5B23"/>
    <w:rsid w:val="00CA6957"/>
    <w:rsid w:val="00CB1C9D"/>
    <w:rsid w:val="00CB2C5A"/>
    <w:rsid w:val="00CC0D16"/>
    <w:rsid w:val="00CC15CC"/>
    <w:rsid w:val="00CC2128"/>
    <w:rsid w:val="00CD0A25"/>
    <w:rsid w:val="00CD18D4"/>
    <w:rsid w:val="00CD22DD"/>
    <w:rsid w:val="00CD4EBE"/>
    <w:rsid w:val="00CD51C8"/>
    <w:rsid w:val="00CD630B"/>
    <w:rsid w:val="00CE1A6B"/>
    <w:rsid w:val="00CE21CB"/>
    <w:rsid w:val="00CE279D"/>
    <w:rsid w:val="00CE2D8F"/>
    <w:rsid w:val="00CF038C"/>
    <w:rsid w:val="00CF4459"/>
    <w:rsid w:val="00CF5843"/>
    <w:rsid w:val="00D01E8F"/>
    <w:rsid w:val="00D1058F"/>
    <w:rsid w:val="00D138F9"/>
    <w:rsid w:val="00D13900"/>
    <w:rsid w:val="00D141F4"/>
    <w:rsid w:val="00D15473"/>
    <w:rsid w:val="00D158FF"/>
    <w:rsid w:val="00D161CC"/>
    <w:rsid w:val="00D17696"/>
    <w:rsid w:val="00D206BF"/>
    <w:rsid w:val="00D211A9"/>
    <w:rsid w:val="00D23FBF"/>
    <w:rsid w:val="00D24D0B"/>
    <w:rsid w:val="00D25192"/>
    <w:rsid w:val="00D2655B"/>
    <w:rsid w:val="00D31C67"/>
    <w:rsid w:val="00D336D9"/>
    <w:rsid w:val="00D37184"/>
    <w:rsid w:val="00D422AE"/>
    <w:rsid w:val="00D42492"/>
    <w:rsid w:val="00D44ACE"/>
    <w:rsid w:val="00D44F86"/>
    <w:rsid w:val="00D459BC"/>
    <w:rsid w:val="00D46CF1"/>
    <w:rsid w:val="00D4777D"/>
    <w:rsid w:val="00D52381"/>
    <w:rsid w:val="00D526B8"/>
    <w:rsid w:val="00D52A4B"/>
    <w:rsid w:val="00D5543D"/>
    <w:rsid w:val="00D55F0E"/>
    <w:rsid w:val="00D56467"/>
    <w:rsid w:val="00D5724F"/>
    <w:rsid w:val="00D57557"/>
    <w:rsid w:val="00D57AD9"/>
    <w:rsid w:val="00D6265D"/>
    <w:rsid w:val="00D62758"/>
    <w:rsid w:val="00D62D2F"/>
    <w:rsid w:val="00D6619C"/>
    <w:rsid w:val="00D6643E"/>
    <w:rsid w:val="00D67FC6"/>
    <w:rsid w:val="00D73674"/>
    <w:rsid w:val="00D74600"/>
    <w:rsid w:val="00D74D04"/>
    <w:rsid w:val="00D761EE"/>
    <w:rsid w:val="00D766DC"/>
    <w:rsid w:val="00D76FAC"/>
    <w:rsid w:val="00D859D5"/>
    <w:rsid w:val="00D90C3E"/>
    <w:rsid w:val="00D92F67"/>
    <w:rsid w:val="00D938D6"/>
    <w:rsid w:val="00D939E8"/>
    <w:rsid w:val="00DA3449"/>
    <w:rsid w:val="00DA3C65"/>
    <w:rsid w:val="00DA4282"/>
    <w:rsid w:val="00DB1B17"/>
    <w:rsid w:val="00DB45F5"/>
    <w:rsid w:val="00DC01E7"/>
    <w:rsid w:val="00DC0556"/>
    <w:rsid w:val="00DC23D8"/>
    <w:rsid w:val="00DC431E"/>
    <w:rsid w:val="00DC584F"/>
    <w:rsid w:val="00DD2C7B"/>
    <w:rsid w:val="00DD3255"/>
    <w:rsid w:val="00DD619C"/>
    <w:rsid w:val="00DD6EFD"/>
    <w:rsid w:val="00DD70C7"/>
    <w:rsid w:val="00DE0854"/>
    <w:rsid w:val="00DE0A1C"/>
    <w:rsid w:val="00DE18A7"/>
    <w:rsid w:val="00DE22FD"/>
    <w:rsid w:val="00DE3266"/>
    <w:rsid w:val="00DE5A12"/>
    <w:rsid w:val="00DE5A70"/>
    <w:rsid w:val="00DE604B"/>
    <w:rsid w:val="00DF0DD9"/>
    <w:rsid w:val="00DF3092"/>
    <w:rsid w:val="00DF5627"/>
    <w:rsid w:val="00E0150A"/>
    <w:rsid w:val="00E031AB"/>
    <w:rsid w:val="00E044C2"/>
    <w:rsid w:val="00E05FF4"/>
    <w:rsid w:val="00E1382A"/>
    <w:rsid w:val="00E13F45"/>
    <w:rsid w:val="00E1553C"/>
    <w:rsid w:val="00E15C3A"/>
    <w:rsid w:val="00E160BA"/>
    <w:rsid w:val="00E230EB"/>
    <w:rsid w:val="00E2494D"/>
    <w:rsid w:val="00E251A4"/>
    <w:rsid w:val="00E25708"/>
    <w:rsid w:val="00E25881"/>
    <w:rsid w:val="00E34184"/>
    <w:rsid w:val="00E34291"/>
    <w:rsid w:val="00E34A13"/>
    <w:rsid w:val="00E34FC7"/>
    <w:rsid w:val="00E35888"/>
    <w:rsid w:val="00E37529"/>
    <w:rsid w:val="00E37B06"/>
    <w:rsid w:val="00E40964"/>
    <w:rsid w:val="00E475D3"/>
    <w:rsid w:val="00E517F8"/>
    <w:rsid w:val="00E556A5"/>
    <w:rsid w:val="00E60C28"/>
    <w:rsid w:val="00E62520"/>
    <w:rsid w:val="00E70E39"/>
    <w:rsid w:val="00E808D8"/>
    <w:rsid w:val="00E81767"/>
    <w:rsid w:val="00E82E57"/>
    <w:rsid w:val="00E849AB"/>
    <w:rsid w:val="00E85A0E"/>
    <w:rsid w:val="00E87473"/>
    <w:rsid w:val="00E90CE4"/>
    <w:rsid w:val="00E935A4"/>
    <w:rsid w:val="00E95C1C"/>
    <w:rsid w:val="00E97B83"/>
    <w:rsid w:val="00EA0DA6"/>
    <w:rsid w:val="00EA36C8"/>
    <w:rsid w:val="00EA5F6F"/>
    <w:rsid w:val="00EB0A35"/>
    <w:rsid w:val="00EB4B16"/>
    <w:rsid w:val="00EB4B9E"/>
    <w:rsid w:val="00EB4CD9"/>
    <w:rsid w:val="00EB69D3"/>
    <w:rsid w:val="00EC25FA"/>
    <w:rsid w:val="00EC533F"/>
    <w:rsid w:val="00EC5F74"/>
    <w:rsid w:val="00EC7C61"/>
    <w:rsid w:val="00ED16D6"/>
    <w:rsid w:val="00EE046C"/>
    <w:rsid w:val="00EE213B"/>
    <w:rsid w:val="00EF29BC"/>
    <w:rsid w:val="00EF5606"/>
    <w:rsid w:val="00F02A87"/>
    <w:rsid w:val="00F068E9"/>
    <w:rsid w:val="00F10719"/>
    <w:rsid w:val="00F10ECD"/>
    <w:rsid w:val="00F1296A"/>
    <w:rsid w:val="00F12CE0"/>
    <w:rsid w:val="00F13D7F"/>
    <w:rsid w:val="00F162F4"/>
    <w:rsid w:val="00F17FEB"/>
    <w:rsid w:val="00F36826"/>
    <w:rsid w:val="00F41FA4"/>
    <w:rsid w:val="00F433AF"/>
    <w:rsid w:val="00F47501"/>
    <w:rsid w:val="00F51552"/>
    <w:rsid w:val="00F531A6"/>
    <w:rsid w:val="00F540F9"/>
    <w:rsid w:val="00F56542"/>
    <w:rsid w:val="00F60719"/>
    <w:rsid w:val="00F61977"/>
    <w:rsid w:val="00F63C73"/>
    <w:rsid w:val="00F63D77"/>
    <w:rsid w:val="00F64226"/>
    <w:rsid w:val="00F6487D"/>
    <w:rsid w:val="00F66587"/>
    <w:rsid w:val="00F668E6"/>
    <w:rsid w:val="00F7068B"/>
    <w:rsid w:val="00F72D3D"/>
    <w:rsid w:val="00F73CA7"/>
    <w:rsid w:val="00F805C1"/>
    <w:rsid w:val="00F87928"/>
    <w:rsid w:val="00F92332"/>
    <w:rsid w:val="00F933E9"/>
    <w:rsid w:val="00F96192"/>
    <w:rsid w:val="00F96D9E"/>
    <w:rsid w:val="00F9794D"/>
    <w:rsid w:val="00FA2597"/>
    <w:rsid w:val="00FA420A"/>
    <w:rsid w:val="00FA4E2F"/>
    <w:rsid w:val="00FA5F5E"/>
    <w:rsid w:val="00FA6725"/>
    <w:rsid w:val="00FA6F34"/>
    <w:rsid w:val="00FB1340"/>
    <w:rsid w:val="00FB45AF"/>
    <w:rsid w:val="00FC2885"/>
    <w:rsid w:val="00FC59B5"/>
    <w:rsid w:val="00FC7DD6"/>
    <w:rsid w:val="00FD28BD"/>
    <w:rsid w:val="00FD3C8C"/>
    <w:rsid w:val="00FD3DDF"/>
    <w:rsid w:val="00FD6E6A"/>
    <w:rsid w:val="00FE16EF"/>
    <w:rsid w:val="00FE2FF0"/>
    <w:rsid w:val="00FE4129"/>
    <w:rsid w:val="00FE7D6E"/>
    <w:rsid w:val="00FF1211"/>
    <w:rsid w:val="00FF32C3"/>
    <w:rsid w:val="00FF5B16"/>
    <w:rsid w:val="31701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21DA4C5"/>
  <w15:docId w15:val="{AB2B3105-639F-4C23-8F5E-18ACF86A8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06C8"/>
    <w:pPr>
      <w:spacing w:after="180"/>
    </w:pPr>
    <w:rPr>
      <w:rFonts w:ascii="Times New Roman" w:eastAsia="SimSun" w:hAnsi="Times New Roman" w:cs="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SimSun" w:hAnsi="Arial" w:cs="Times New Roman"/>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szCs w:val="18"/>
      <w:lang w:val="sv-SE" w:eastAsia="zh-CN"/>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szCs w:val="18"/>
      <w:lang w:val="sv-SE" w:eastAsia="zh-CN"/>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360" w:hanging="360"/>
      <w:contextualSpacing/>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ing1Char">
    <w:name w:val="Heading 1 Char"/>
    <w:basedOn w:val="DefaultParagraphFont"/>
    <w:link w:val="Heading1"/>
    <w:qFormat/>
    <w:rPr>
      <w:rFonts w:ascii="Arial" w:eastAsia="SimSun" w:hAnsi="Arial" w:cs="Times New Roman"/>
      <w:kern w:val="0"/>
      <w:sz w:val="36"/>
      <w:szCs w:val="20"/>
      <w:lang w:val="sv-SE" w:eastAsia="en-US"/>
    </w:rPr>
  </w:style>
  <w:style w:type="character" w:customStyle="1" w:styleId="Heading2Char">
    <w:name w:val="Heading 2 Char"/>
    <w:basedOn w:val="DefaultParagraphFont"/>
    <w:link w:val="Heading2"/>
    <w:qFormat/>
    <w:rPr>
      <w:rFonts w:ascii="Arial" w:eastAsia="SimSun" w:hAnsi="Arial" w:cs="Times New Roman"/>
      <w:kern w:val="0"/>
      <w:sz w:val="28"/>
      <w:szCs w:val="18"/>
      <w:lang w:val="sv-SE"/>
    </w:rPr>
  </w:style>
  <w:style w:type="character" w:customStyle="1" w:styleId="Heading3Char">
    <w:name w:val="Heading 3 Char"/>
    <w:basedOn w:val="DefaultParagraphFont"/>
    <w:link w:val="Heading3"/>
    <w:qFormat/>
    <w:rPr>
      <w:rFonts w:ascii="Arial" w:eastAsia="SimSun" w:hAnsi="Arial" w:cs="Times New Roman"/>
      <w:kern w:val="0"/>
      <w:sz w:val="28"/>
      <w:szCs w:val="18"/>
      <w:lang w:val="sv-SE"/>
    </w:rPr>
  </w:style>
  <w:style w:type="character" w:customStyle="1" w:styleId="Heading4Char">
    <w:name w:val="Heading 4 Char"/>
    <w:basedOn w:val="DefaultParagraphFont"/>
    <w:link w:val="Heading4"/>
    <w:qFormat/>
    <w:rPr>
      <w:rFonts w:ascii="Arial" w:eastAsia="SimSun" w:hAnsi="Arial" w:cs="Times New Roman"/>
      <w:kern w:val="0"/>
      <w:sz w:val="24"/>
      <w:szCs w:val="18"/>
      <w:lang w:val="sv-SE"/>
    </w:rPr>
  </w:style>
  <w:style w:type="character" w:customStyle="1" w:styleId="Heading5Char">
    <w:name w:val="Heading 5 Char"/>
    <w:basedOn w:val="DefaultParagraphFont"/>
    <w:link w:val="Heading5"/>
    <w:qFormat/>
    <w:rPr>
      <w:rFonts w:ascii="Arial" w:eastAsia="SimSun" w:hAnsi="Arial" w:cs="Times New Roman"/>
      <w:kern w:val="0"/>
      <w:sz w:val="22"/>
      <w:szCs w:val="18"/>
      <w:lang w:val="sv-SE"/>
    </w:rPr>
  </w:style>
  <w:style w:type="character" w:customStyle="1" w:styleId="Heading6Char">
    <w:name w:val="Heading 6 Char"/>
    <w:basedOn w:val="DefaultParagraphFont"/>
    <w:link w:val="Heading6"/>
    <w:qFormat/>
    <w:rPr>
      <w:rFonts w:ascii="Arial" w:eastAsia="SimSun" w:hAnsi="Arial" w:cs="Times New Roman"/>
      <w:kern w:val="0"/>
      <w:sz w:val="20"/>
      <w:szCs w:val="18"/>
      <w:lang w:val="sv-SE"/>
    </w:rPr>
  </w:style>
  <w:style w:type="character" w:customStyle="1" w:styleId="Heading7Char">
    <w:name w:val="Heading 7 Char"/>
    <w:basedOn w:val="DefaultParagraphFont"/>
    <w:link w:val="Heading7"/>
    <w:qFormat/>
    <w:rPr>
      <w:rFonts w:ascii="Arial" w:eastAsia="SimSun" w:hAnsi="Arial" w:cs="Times New Roman"/>
      <w:kern w:val="0"/>
      <w:sz w:val="20"/>
      <w:szCs w:val="18"/>
      <w:lang w:val="sv-SE"/>
    </w:rPr>
  </w:style>
  <w:style w:type="character" w:customStyle="1" w:styleId="Heading8Char">
    <w:name w:val="Heading 8 Char"/>
    <w:basedOn w:val="DefaultParagraphFont"/>
    <w:link w:val="Heading8"/>
    <w:qFormat/>
    <w:rPr>
      <w:rFonts w:ascii="Arial" w:eastAsia="SimSun" w:hAnsi="Arial" w:cs="Times New Roman"/>
      <w:kern w:val="0"/>
      <w:sz w:val="36"/>
      <w:szCs w:val="20"/>
      <w:lang w:val="sv-SE" w:eastAsia="en-US"/>
    </w:rPr>
  </w:style>
  <w:style w:type="character" w:customStyle="1" w:styleId="Heading9Char">
    <w:name w:val="Heading 9 Char"/>
    <w:basedOn w:val="DefaultParagraphFont"/>
    <w:link w:val="Heading9"/>
    <w:rPr>
      <w:rFonts w:ascii="Arial" w:eastAsia="SimSun" w:hAnsi="Arial" w:cs="Times New Roman"/>
      <w:kern w:val="0"/>
      <w:sz w:val="36"/>
      <w:szCs w:val="20"/>
      <w:lang w:val="sv-SE"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ascii="Times New Roman" w:eastAsia="MS Mincho" w:hAnsi="Times New Roman" w:cs="Times New Roman"/>
      <w:kern w:val="0"/>
      <w:sz w:val="20"/>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kern w:val="0"/>
      <w:sz w:val="18"/>
      <w:szCs w:val="18"/>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kern w:val="0"/>
      <w:sz w:val="18"/>
      <w:szCs w:val="18"/>
      <w:lang w:val="en-GB" w:eastAsia="en-US"/>
    </w:rPr>
  </w:style>
  <w:style w:type="character" w:customStyle="1" w:styleId="CommentTextChar">
    <w:name w:val="Comment Text Char"/>
    <w:basedOn w:val="DefaultParagraphFont"/>
    <w:link w:val="CommentText"/>
    <w:uiPriority w:val="99"/>
    <w:qFormat/>
    <w:rPr>
      <w:rFonts w:ascii="Times New Roman" w:eastAsia="SimSun" w:hAnsi="Times New Roman" w:cs="Times New Roman"/>
      <w:kern w:val="0"/>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kern w:val="0"/>
      <w:sz w:val="20"/>
      <w:szCs w:val="20"/>
      <w:lang w:val="en-GB" w:eastAsia="en-US"/>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kern w:val="0"/>
      <w:sz w:val="18"/>
      <w:szCs w:val="18"/>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1">
    <w:name w:val="修订1"/>
    <w:hidden/>
    <w:uiPriority w:val="99"/>
    <w:semiHidden/>
    <w:qFormat/>
    <w:rPr>
      <w:rFonts w:ascii="Times New Roman" w:eastAsia="SimSun" w:hAnsi="Times New Roman" w:cs="Times New Roman"/>
      <w:lang w:val="en-GB" w:eastAsia="en-US"/>
    </w:rPr>
  </w:style>
  <w:style w:type="paragraph" w:customStyle="1" w:styleId="B1">
    <w:name w:val="B1"/>
    <w:basedOn w:val="List"/>
    <w:link w:val="B1Char"/>
    <w:qFormat/>
    <w:pPr>
      <w:ind w:left="568" w:hanging="284"/>
      <w:contextualSpacing w:val="0"/>
    </w:pPr>
  </w:style>
  <w:style w:type="character" w:customStyle="1" w:styleId="B1Char">
    <w:name w:val="B1 Char"/>
    <w:link w:val="B1"/>
    <w:qFormat/>
    <w:rPr>
      <w:rFonts w:ascii="Times New Roman" w:eastAsia="SimSun" w:hAnsi="Times New Roman" w:cs="Times New Roman"/>
      <w:kern w:val="0"/>
      <w:sz w:val="20"/>
      <w:szCs w:val="20"/>
      <w:lang w:val="en-GB" w:eastAsia="en-US"/>
    </w:rPr>
  </w:style>
  <w:style w:type="character" w:styleId="Mention">
    <w:name w:val="Mention"/>
    <w:basedOn w:val="DefaultParagraphFont"/>
    <w:uiPriority w:val="99"/>
    <w:unhideWhenUsed/>
    <w:rsid w:val="0042558F"/>
    <w:rPr>
      <w:color w:val="2B579A"/>
      <w:shd w:val="clear" w:color="auto" w:fill="E1DFDD"/>
    </w:rPr>
  </w:style>
  <w:style w:type="table" w:customStyle="1" w:styleId="TableGrid1">
    <w:name w:val="TableGrid1"/>
    <w:basedOn w:val="TableNormal"/>
    <w:uiPriority w:val="39"/>
    <w:qFormat/>
    <w:rsid w:val="000B4F98"/>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27AD2"/>
    <w:pPr>
      <w:spacing w:after="120"/>
    </w:pPr>
    <w:rPr>
      <w:rFonts w:ascii="Arial" w:eastAsia="SimSun" w:hAnsi="Arial" w:cs="Times New Roman"/>
      <w:lang w:val="en-GB" w:eastAsia="en-US"/>
    </w:rPr>
  </w:style>
  <w:style w:type="character" w:customStyle="1" w:styleId="CRCoverPageChar">
    <w:name w:val="CR Cover Page Char"/>
    <w:link w:val="CRCoverPage"/>
    <w:qFormat/>
    <w:rsid w:val="00227AD2"/>
    <w:rPr>
      <w:rFonts w:ascii="Arial" w:eastAsia="SimSun" w:hAnsi="Arial"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12799">
      <w:bodyDiv w:val="1"/>
      <w:marLeft w:val="0"/>
      <w:marRight w:val="0"/>
      <w:marTop w:val="0"/>
      <w:marBottom w:val="0"/>
      <w:divBdr>
        <w:top w:val="none" w:sz="0" w:space="0" w:color="auto"/>
        <w:left w:val="none" w:sz="0" w:space="0" w:color="auto"/>
        <w:bottom w:val="none" w:sz="0" w:space="0" w:color="auto"/>
        <w:right w:val="none" w:sz="0" w:space="0" w:color="auto"/>
      </w:divBdr>
    </w:div>
    <w:div w:id="13346500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4_Radio/TSGR4_104bis-e/InboxR4-2217203.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D848EF-D39F-4C88-A7BB-D85B78A388F3}">
  <ds:schemaRefs>
    <ds:schemaRef ds:uri="http://schemas.microsoft.com/sharepoint/v3/contenttype/forms"/>
  </ds:schemaRefs>
</ds:datastoreItem>
</file>

<file path=customXml/itemProps2.xml><?xml version="1.0" encoding="utf-8"?>
<ds:datastoreItem xmlns:ds="http://schemas.openxmlformats.org/officeDocument/2006/customXml" ds:itemID="{A653BDA3-9C38-4E30-9B2C-BE9A72878732}">
  <ds:schemaRefs>
    <ds:schemaRef ds:uri="http://schemas.microsoft.com/sharepoint/v3"/>
    <ds:schemaRef ds:uri="http://purl.org/dc/elements/1.1/"/>
    <ds:schemaRef ds:uri="http://purl.org/dc/terms/"/>
    <ds:schemaRef ds:uri="http://schemas.microsoft.com/office/2006/documentManagement/types"/>
    <ds:schemaRef ds:uri="2f282d3b-eb4a-4b09-b61f-b9593442e286"/>
    <ds:schemaRef ds:uri="http://schemas.microsoft.com/office/2006/metadata/properties"/>
    <ds:schemaRef ds:uri="9b239327-9e80-40e4-b1b7-4394fed77a33"/>
    <ds:schemaRef ds:uri="http://www.w3.org/XML/1998/namespace"/>
    <ds:schemaRef ds:uri="http://schemas.microsoft.com/office/infopath/2007/PartnerControls"/>
    <ds:schemaRef ds:uri="http://schemas.openxmlformats.org/package/2006/metadata/core-properties"/>
    <ds:schemaRef ds:uri="d8762117-8292-4133-b1c7-eab5c6487cfd"/>
    <ds:schemaRef ds:uri="http://purl.org/dc/dcmitype/"/>
  </ds:schemaRefs>
</ds:datastoreItem>
</file>

<file path=customXml/itemProps3.xml><?xml version="1.0" encoding="utf-8"?>
<ds:datastoreItem xmlns:ds="http://schemas.openxmlformats.org/officeDocument/2006/customXml" ds:itemID="{65800746-FF2E-45DD-8220-7444EE105FA1}">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AEDFDC6-2980-4AD5-83F1-B799854B4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Pages>
  <Words>904</Words>
  <Characters>5156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 - Xutao</dc:creator>
  <cp:lastModifiedBy>Ericsson- Venkat</cp:lastModifiedBy>
  <cp:revision>90</cp:revision>
  <dcterms:created xsi:type="dcterms:W3CDTF">2023-05-13T21:22:00Z</dcterms:created>
  <dcterms:modified xsi:type="dcterms:W3CDTF">2023-05-15T18:52:00Z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(2)T38L7BJBjX/+k3d8oWag6JicaShgMWE4wMurX9iopi7qthKFtbmnL5yF9Nmj/ZeIo3aXMKvE
xuurmSbj+xAqyx+rzGgeNXGbdfzKbGnm8AzAoqvQvnFvaxLxJyObilfa4H+AYadWv/tHU+Uj
XHKcI7Sa6nMFvQXefZkNMukC73uTRX3GLMtSdL/TJkF/B2yuNAbjdYZVbWue203oKYO1l6ui
a+8mQhLpZb4WQ4CYOu</vt:lpwstr>
  </property>
  <property fmtid="{D5CDD505-2E9C-101B-9397-08002B2CF9AE}" pid="4" name="_2015_ms_pID_7253431">
    <vt:lpwstr>HiGyekOGvsMrT/okk53jOTDSyOO3UGJmma6ox2UgM2PT/YlrKuSCIM
NTrQ+q5KbrIdgP/kilabGGJWIrxnTQMoNGu7uxMv734qcc/0U0TQaYFb9yZtdHlKmE1DGvZA
zDW3IaT1Ft0REQm4nIc6qAHMMamNnXSCdQ7Lm946F4WKbO0rT/E5rqYuJ96SbN9jy1QXgoN0
vkP+nyBy+/2RCeSj</vt:lpwstr>
  </property>
  <property fmtid="{D5CDD505-2E9C-101B-9397-08002B2CF9AE}" pid="5" name="KSOProductBuildVer">
    <vt:lpwstr>2052-11.8.2.9022</vt:lpwstr>
  </property>
  <property fmtid="{D5CDD505-2E9C-101B-9397-08002B2CF9AE}" pid="6" name="ContentTypeId">
    <vt:lpwstr>0x010100F3E9551B3FDDA24EBF0A209BAAD637CA</vt:lpwstr>
  </property>
  <property fmtid="{D5CDD505-2E9C-101B-9397-08002B2CF9AE}" pid="7" name="MediaServiceImageTags">
    <vt:lpwstr/>
  </property>
</Properties>
</file>