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8D8DC" w14:textId="2E504007" w:rsidR="00AA43EC" w:rsidRPr="00AA43EC" w:rsidRDefault="00AA43EC" w:rsidP="00AA43E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Title"/>
      <w:bookmarkStart w:id="1" w:name="DocumentFor"/>
      <w:bookmarkEnd w:id="0"/>
      <w:bookmarkEnd w:id="1"/>
      <w:r w:rsidRPr="00AA43EC">
        <w:rPr>
          <w:rFonts w:ascii="Arial" w:eastAsia="SimSun" w:hAnsi="Arial" w:cs="Times New Roman"/>
          <w:b/>
          <w:bCs/>
          <w:sz w:val="24"/>
          <w:szCs w:val="20"/>
        </w:rPr>
        <w:t>3GPP TSG-RAN WG4 Meeting # 107</w:t>
      </w:r>
      <w:r w:rsidRPr="00AA43EC">
        <w:rPr>
          <w:rFonts w:ascii="Arial" w:eastAsia="SimSun" w:hAnsi="Arial" w:cs="Times New Roman"/>
          <w:b/>
          <w:bCs/>
          <w:sz w:val="24"/>
          <w:szCs w:val="20"/>
        </w:rPr>
        <w:tab/>
      </w:r>
      <w:r w:rsidRPr="00AA43EC">
        <w:rPr>
          <w:rFonts w:ascii="Arial" w:eastAsia="SimSun" w:hAnsi="Arial" w:cs="Times New Roman"/>
          <w:b/>
          <w:bCs/>
          <w:sz w:val="24"/>
          <w:szCs w:val="20"/>
        </w:rPr>
        <w:tab/>
      </w:r>
      <w:r w:rsidRPr="00AA43EC">
        <w:rPr>
          <w:rFonts w:ascii="Arial" w:eastAsia="SimSun" w:hAnsi="Arial" w:cs="Times New Roman"/>
          <w:b/>
          <w:bCs/>
          <w:sz w:val="24"/>
          <w:szCs w:val="20"/>
        </w:rPr>
        <w:tab/>
      </w:r>
      <w:r>
        <w:rPr>
          <w:rFonts w:ascii="Arial" w:eastAsia="SimSun" w:hAnsi="Arial" w:cs="Times New Roman"/>
          <w:b/>
          <w:bCs/>
          <w:sz w:val="24"/>
          <w:szCs w:val="20"/>
        </w:rPr>
        <w:tab/>
      </w:r>
      <w:r>
        <w:rPr>
          <w:rFonts w:ascii="Arial" w:eastAsia="SimSun" w:hAnsi="Arial" w:cs="Times New Roman"/>
          <w:b/>
          <w:bCs/>
          <w:sz w:val="24"/>
          <w:szCs w:val="20"/>
        </w:rPr>
        <w:tab/>
      </w:r>
      <w:r>
        <w:rPr>
          <w:rFonts w:ascii="Arial" w:eastAsia="SimSun" w:hAnsi="Arial" w:cs="Times New Roman"/>
          <w:b/>
          <w:bCs/>
          <w:sz w:val="24"/>
          <w:szCs w:val="20"/>
        </w:rPr>
        <w:tab/>
      </w:r>
      <w:r w:rsidR="00A04AE8" w:rsidRPr="00A04AE8">
        <w:rPr>
          <w:rFonts w:ascii="Arial" w:eastAsia="SimSun" w:hAnsi="Arial" w:cs="Times New Roman"/>
          <w:b/>
          <w:bCs/>
          <w:sz w:val="24"/>
          <w:szCs w:val="20"/>
        </w:rPr>
        <w:t>R4-2309493</w:t>
      </w:r>
    </w:p>
    <w:p w14:paraId="72B45D64" w14:textId="77777777" w:rsidR="00AA43EC" w:rsidRPr="00AA43EC" w:rsidRDefault="00AA43EC" w:rsidP="00AA43E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AA43EC">
        <w:rPr>
          <w:rFonts w:ascii="Arial" w:eastAsia="SimSun" w:hAnsi="Arial" w:cs="Times New Roman"/>
          <w:b/>
          <w:bCs/>
          <w:sz w:val="24"/>
          <w:szCs w:val="20"/>
        </w:rPr>
        <w:t>Incheon, KR, May 22 – May 26, 2023</w:t>
      </w:r>
    </w:p>
    <w:p w14:paraId="05807072" w14:textId="77777777" w:rsidR="00A22B33" w:rsidRPr="00BE3CA8" w:rsidRDefault="00A22B33" w:rsidP="00A22B3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66887A" w14:textId="77777777" w:rsidR="00A22B33" w:rsidRPr="00BE3CA8" w:rsidRDefault="00A22B33" w:rsidP="00A22B33">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178E799A" w14:textId="475C8269" w:rsidR="00A22B33" w:rsidRPr="00BE3CA8" w:rsidRDefault="00A22B33" w:rsidP="00A22B33">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AA43EC" w:rsidRPr="00BE3CA8">
        <w:rPr>
          <w:rFonts w:ascii="Arial" w:eastAsia="Calibri" w:hAnsi="Arial" w:cs="Arial"/>
          <w:b/>
          <w:bCs/>
          <w:sz w:val="24"/>
        </w:rPr>
        <w:t xml:space="preserve">Discussion on </w:t>
      </w:r>
      <w:r w:rsidR="00AA43EC">
        <w:rPr>
          <w:rFonts w:ascii="Arial" w:eastAsia="Calibri" w:hAnsi="Arial" w:cs="Arial"/>
          <w:b/>
          <w:bCs/>
          <w:sz w:val="24"/>
        </w:rPr>
        <w:t>i</w:t>
      </w:r>
      <w:r w:rsidR="00AA43EC" w:rsidRPr="00BE3CA8">
        <w:rPr>
          <w:rFonts w:ascii="Arial" w:eastAsia="Calibri" w:hAnsi="Arial" w:cs="Arial"/>
          <w:b/>
          <w:bCs/>
          <w:sz w:val="24"/>
        </w:rPr>
        <w:t>mprovements on SCell/SCG setup delay</w:t>
      </w:r>
    </w:p>
    <w:p w14:paraId="4FDBD526" w14:textId="67670DE4" w:rsidR="00A22B33" w:rsidRPr="00BE3CA8" w:rsidRDefault="00A22B33" w:rsidP="00A22B33">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A04AE8" w:rsidRPr="00A04AE8">
        <w:rPr>
          <w:rFonts w:ascii="Arial" w:eastAsia="MS Mincho" w:hAnsi="Arial" w:cs="Arial"/>
          <w:b/>
          <w:bCs/>
          <w:sz w:val="24"/>
          <w:szCs w:val="20"/>
        </w:rPr>
        <w:t>8.25.4</w:t>
      </w:r>
    </w:p>
    <w:p w14:paraId="3F8CE23B" w14:textId="77777777" w:rsidR="00A22B33" w:rsidRDefault="00A22B33" w:rsidP="00A22B33">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2E0FACA0" w14:textId="77777777" w:rsidR="00A22B33" w:rsidRPr="00EF698B" w:rsidRDefault="00A22B33">
      <w:pPr>
        <w:pStyle w:val="RAN4H1"/>
        <w:rPr>
          <w:lang w:val="en-US"/>
        </w:rPr>
      </w:pPr>
      <w:bookmarkStart w:id="2" w:name="_Toc116995841"/>
      <w:r w:rsidRPr="00EF698B">
        <w:rPr>
          <w:lang w:val="en-US"/>
        </w:rPr>
        <w:t>Intro</w:t>
      </w:r>
      <w:r w:rsidRPr="00EF698B">
        <w:rPr>
          <w:rStyle w:val="RAN4H1Char"/>
          <w:lang w:val="en-US"/>
        </w:rPr>
        <w:t>ductio</w:t>
      </w:r>
      <w:r w:rsidRPr="00EF698B">
        <w:rPr>
          <w:lang w:val="en-US"/>
        </w:rPr>
        <w:t>n</w:t>
      </w:r>
      <w:bookmarkEnd w:id="2"/>
    </w:p>
    <w:p w14:paraId="4A590706" w14:textId="790A38DF" w:rsidR="00AA43EC" w:rsidRDefault="00AA43EC" w:rsidP="00AA43EC">
      <w:pPr>
        <w:rPr>
          <w:lang w:val="en-GB"/>
        </w:rPr>
      </w:pPr>
      <w:r>
        <w:rPr>
          <w:lang w:val="en-GB"/>
        </w:rPr>
        <w:t>The work on Further mobility enhancements has been going on for several meetings in RAN4. Based on the agreements, RAN4 is now working on two parallel solutions to improve the SCell/SCG setup delay in FR2, one where the UE is only using existing IDLE/INACTIVE mode measurements and one where the UE is allowed to perform additional measurements after RRC connection setup/resume to re-evaluate the measurements that are available from IDLE/INACTIVE mode.</w:t>
      </w:r>
    </w:p>
    <w:p w14:paraId="1834BB93" w14:textId="468BE954" w:rsidR="00AA43EC" w:rsidRPr="009A5209" w:rsidRDefault="00AA43EC" w:rsidP="00AA43EC">
      <w:pPr>
        <w:rPr>
          <w:lang w:val="en-GB"/>
        </w:rPr>
      </w:pPr>
      <w:r>
        <w:rPr>
          <w:lang w:val="en-GB"/>
        </w:rPr>
        <w:t>In this contribution we discuss the enhancements further and aim to splitting the discussion between the work that needs to be initiated by an LS in RAN2 and the work that can continue in parallel in RAN4.</w:t>
      </w:r>
    </w:p>
    <w:p w14:paraId="75B30AAE" w14:textId="77777777" w:rsidR="00AA43EC" w:rsidRDefault="00AA43EC">
      <w:pPr>
        <w:pStyle w:val="RAN4H1"/>
      </w:pPr>
      <w:r>
        <w:t xml:space="preserve">Overall solution </w:t>
      </w:r>
    </w:p>
    <w:p w14:paraId="70AD9B7C" w14:textId="41D39459" w:rsidR="00AA43EC" w:rsidRDefault="00AA43EC" w:rsidP="00AA43EC">
      <w:pPr>
        <w:rPr>
          <w:lang w:val="en-GB"/>
        </w:rPr>
      </w:pPr>
      <w:r>
        <w:rPr>
          <w:lang w:val="en-GB"/>
        </w:rPr>
        <w:t xml:space="preserve">The overall solution with re-evaluation measurements is in our view as shown in </w:t>
      </w:r>
      <w:r>
        <w:rPr>
          <w:lang w:val="en-GB"/>
        </w:rPr>
        <w:fldChar w:fldCharType="begin"/>
      </w:r>
      <w:r>
        <w:rPr>
          <w:lang w:val="en-GB"/>
        </w:rPr>
        <w:instrText xml:space="preserve"> REF _Ref134892448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4F32E200" w14:textId="77777777" w:rsidR="00AA43EC" w:rsidRDefault="00AA43EC" w:rsidP="00AA43EC">
      <w:pPr>
        <w:keepNext/>
      </w:pPr>
      <w:r>
        <w:rPr>
          <w:noProof/>
        </w:rPr>
        <w:drawing>
          <wp:inline distT="0" distB="0" distL="0" distR="0" wp14:anchorId="178E16BB" wp14:editId="410AC9EB">
            <wp:extent cx="6342037" cy="250190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1348" cy="2505573"/>
                    </a:xfrm>
                    <a:prstGeom prst="rect">
                      <a:avLst/>
                    </a:prstGeom>
                    <a:noFill/>
                  </pic:spPr>
                </pic:pic>
              </a:graphicData>
            </a:graphic>
          </wp:inline>
        </w:drawing>
      </w:r>
    </w:p>
    <w:p w14:paraId="6E1500E0" w14:textId="77777777" w:rsidR="00AA43EC" w:rsidRDefault="00AA43EC" w:rsidP="00AA43EC">
      <w:pPr>
        <w:pStyle w:val="Caption"/>
      </w:pPr>
      <w:bookmarkStart w:id="3" w:name="_Ref134892448"/>
      <w:r>
        <w:t xml:space="preserve">Figure </w:t>
      </w:r>
      <w:fldSimple w:instr=" SEQ Figure \* ARABIC ">
        <w:r>
          <w:rPr>
            <w:noProof/>
          </w:rPr>
          <w:t>1</w:t>
        </w:r>
      </w:fldSimple>
      <w:bookmarkEnd w:id="3"/>
      <w:r>
        <w:t>: Timeline of the overall solution.</w:t>
      </w:r>
    </w:p>
    <w:p w14:paraId="36CF7A47" w14:textId="77777777" w:rsidR="00AA43EC" w:rsidRDefault="00AA43EC" w:rsidP="00AA43EC">
      <w:pPr>
        <w:rPr>
          <w:lang w:val="en-GB"/>
        </w:rPr>
      </w:pPr>
    </w:p>
    <w:p w14:paraId="5092B4A8" w14:textId="77777777" w:rsidR="00AA43EC" w:rsidRDefault="00AA43EC">
      <w:pPr>
        <w:pStyle w:val="RAN4proposal"/>
        <w:ind w:left="360" w:hanging="360"/>
        <w:rPr>
          <w:lang w:val="en-GB"/>
        </w:rPr>
      </w:pPr>
      <w:bookmarkStart w:id="4" w:name="_Toc135079787"/>
      <w:r>
        <w:rPr>
          <w:lang w:val="en-GB"/>
        </w:rPr>
        <w:t>The overall solution consists of:</w:t>
      </w:r>
      <w:bookmarkEnd w:id="4"/>
    </w:p>
    <w:p w14:paraId="41285E2A" w14:textId="57530BDA" w:rsidR="00B54009" w:rsidRDefault="00B54009" w:rsidP="00B54009">
      <w:pPr>
        <w:pStyle w:val="RAN4proposal"/>
        <w:numPr>
          <w:ilvl w:val="0"/>
          <w:numId w:val="0"/>
        </w:numPr>
      </w:pPr>
      <w:bookmarkStart w:id="5" w:name="_Toc135079788"/>
      <w:r>
        <w:t xml:space="preserve">1. </w:t>
      </w:r>
      <w:r w:rsidR="00AA43EC" w:rsidRPr="00BD40E6">
        <w:t>UE having CA/DC measurements (Rel-16 EMR or other) available from IDLE/INACTIVE mode at RRC setup/resume.</w:t>
      </w:r>
      <w:bookmarkEnd w:id="5"/>
    </w:p>
    <w:p w14:paraId="7D3D446D" w14:textId="092D7FDD" w:rsidR="00AA43EC" w:rsidRPr="00BD40E6" w:rsidRDefault="00B54009" w:rsidP="00B54009">
      <w:pPr>
        <w:pStyle w:val="RAN4proposal"/>
        <w:numPr>
          <w:ilvl w:val="0"/>
          <w:numId w:val="0"/>
        </w:numPr>
      </w:pPr>
      <w:bookmarkStart w:id="6" w:name="_Toc135079789"/>
      <w:r>
        <w:t xml:space="preserve">2. </w:t>
      </w:r>
      <w:r w:rsidR="00AA43EC" w:rsidRPr="00BD40E6">
        <w:t>UE performing evaluation of the validity of available measurements starting from RRC setup/resume.</w:t>
      </w:r>
      <w:bookmarkEnd w:id="6"/>
    </w:p>
    <w:p w14:paraId="3AEB8F56" w14:textId="2321E77A" w:rsidR="00B54009" w:rsidRDefault="00B54009" w:rsidP="00B54009">
      <w:pPr>
        <w:pStyle w:val="RAN4proposal"/>
        <w:numPr>
          <w:ilvl w:val="0"/>
          <w:numId w:val="0"/>
        </w:numPr>
      </w:pPr>
      <w:bookmarkStart w:id="7" w:name="_Toc135079790"/>
      <w:r>
        <w:t xml:space="preserve">3. </w:t>
      </w:r>
      <w:r w:rsidR="00AA43EC" w:rsidRPr="00BD40E6">
        <w:t>UE reporting measurement status of the available measurements at RRC setup/resume complete.</w:t>
      </w:r>
      <w:bookmarkEnd w:id="7"/>
    </w:p>
    <w:p w14:paraId="1CCB231F" w14:textId="0600D130" w:rsidR="00AA43EC" w:rsidRPr="00BD40E6" w:rsidRDefault="00B54009" w:rsidP="00B54009">
      <w:pPr>
        <w:pStyle w:val="RAN4proposal"/>
        <w:numPr>
          <w:ilvl w:val="0"/>
          <w:numId w:val="0"/>
        </w:numPr>
      </w:pPr>
      <w:bookmarkStart w:id="8" w:name="_Toc135079791"/>
      <w:r>
        <w:t xml:space="preserve">4. </w:t>
      </w:r>
      <w:r w:rsidR="00AA43EC" w:rsidRPr="00BD40E6">
        <w:t>If needed, UE performing additional validation measurements during RRC CONNECTED mode.</w:t>
      </w:r>
      <w:bookmarkEnd w:id="8"/>
    </w:p>
    <w:p w14:paraId="380F0FAA" w14:textId="6E16988C" w:rsidR="00AA43EC" w:rsidRPr="00BD40E6" w:rsidRDefault="00B54009" w:rsidP="00B54009">
      <w:pPr>
        <w:pStyle w:val="RAN4proposal"/>
        <w:numPr>
          <w:ilvl w:val="0"/>
          <w:numId w:val="0"/>
        </w:numPr>
      </w:pPr>
      <w:bookmarkStart w:id="9" w:name="_Toc135079792"/>
      <w:r>
        <w:t xml:space="preserve">5. </w:t>
      </w:r>
      <w:r w:rsidR="00AA43EC" w:rsidRPr="00BD40E6">
        <w:t>UE reporting measurement results as soon as validation is completed.</w:t>
      </w:r>
      <w:bookmarkEnd w:id="9"/>
    </w:p>
    <w:p w14:paraId="34D8B776" w14:textId="37FFC646" w:rsidR="00AA43EC" w:rsidRDefault="00AA43EC" w:rsidP="00AA43EC">
      <w:r>
        <w:t xml:space="preserve">Steps 1-5 are included in </w:t>
      </w:r>
      <w:r>
        <w:fldChar w:fldCharType="begin"/>
      </w:r>
      <w:r>
        <w:instrText xml:space="preserve"> REF _Ref134892448 \h </w:instrText>
      </w:r>
      <w:r>
        <w:fldChar w:fldCharType="separate"/>
      </w:r>
      <w:r>
        <w:t xml:space="preserve">Figure </w:t>
      </w:r>
      <w:r>
        <w:rPr>
          <w:noProof/>
        </w:rPr>
        <w:t>1</w:t>
      </w:r>
      <w:r>
        <w:fldChar w:fldCharType="end"/>
      </w:r>
      <w:r>
        <w:t>. Considering the work split between RAN4 and RAN2, a rough split is that steps 3 and 5 need RAN2 work to provide the signaling support. Steps 1, 2 and 3 need to be defined by RAN4. In the following we have split the discussion into 1) signaling and reporting related aspects, of which RAN4 needs to inform RAN2 to start the work, and 2) measurement related aspects, for which the discussion can continue in RAN4. RAN4 should send an LS to RAN2 to cover steps 3 and 5 in the RAN4#107 meeting.</w:t>
      </w:r>
    </w:p>
    <w:p w14:paraId="383CB79E" w14:textId="2EE3F9DC" w:rsidR="00AA43EC" w:rsidRDefault="00AA43EC">
      <w:pPr>
        <w:pStyle w:val="RAN4proposal"/>
        <w:ind w:left="360" w:hanging="360"/>
        <w:rPr>
          <w:lang w:val="en-GB"/>
        </w:rPr>
      </w:pPr>
      <w:bookmarkStart w:id="10" w:name="_Toc135079793"/>
      <w:r>
        <w:rPr>
          <w:lang w:val="en-GB"/>
        </w:rPr>
        <w:t>Send an LS to RAN2 in this RAN4 meeting to initiate the work on RAN2 related aspects.</w:t>
      </w:r>
      <w:r w:rsidR="00EE4E24">
        <w:rPr>
          <w:lang w:val="en-GB"/>
        </w:rPr>
        <w:t xml:space="preserve"> </w:t>
      </w:r>
      <w:bookmarkEnd w:id="10"/>
      <w:r w:rsidR="00EE4E24" w:rsidRPr="00EE4E24">
        <w:rPr>
          <w:lang w:val="en-GB"/>
        </w:rPr>
        <w:t xml:space="preserve">Draft LS is provided in </w:t>
      </w:r>
      <w:hyperlink r:id="rId8" w:history="1">
        <w:r w:rsidR="00EE4E24" w:rsidRPr="00EE4E24">
          <w:rPr>
            <w:rStyle w:val="Hyperlink"/>
            <w:lang w:val="en-GB"/>
          </w:rPr>
          <w:t>R4-2309494</w:t>
        </w:r>
      </w:hyperlink>
    </w:p>
    <w:p w14:paraId="6A664AD0" w14:textId="0215FD46" w:rsidR="00AA43EC" w:rsidRDefault="00AA43EC" w:rsidP="00AA43EC">
      <w:r>
        <w:rPr>
          <w:lang w:val="en-GB"/>
        </w:rPr>
        <w:t xml:space="preserve">We have provided an LS draft in </w:t>
      </w:r>
      <w:hyperlink r:id="rId9" w:history="1">
        <w:r w:rsidR="00710851" w:rsidRPr="00EE4E24">
          <w:rPr>
            <w:rStyle w:val="Hyperlink"/>
            <w:lang w:val="en-GB"/>
          </w:rPr>
          <w:t>R4-2309494</w:t>
        </w:r>
      </w:hyperlink>
      <w:r>
        <w:rPr>
          <w:lang w:val="en-GB"/>
        </w:rPr>
        <w:t>, which shall be updated during the meeting to include any new agreements. The LS is drafted based on the RAN4 agreements reached so far and the discussion in the following section 3.</w:t>
      </w:r>
    </w:p>
    <w:p w14:paraId="79030760" w14:textId="66156D17" w:rsidR="00AA43EC" w:rsidRDefault="00AA43EC">
      <w:pPr>
        <w:pStyle w:val="RAN4H1"/>
      </w:pPr>
      <w:r>
        <w:t>Signalling and reporting</w:t>
      </w:r>
    </w:p>
    <w:p w14:paraId="1C8D7615" w14:textId="044855EF" w:rsidR="00AA43EC" w:rsidRPr="00AA43EC" w:rsidRDefault="00AA43EC" w:rsidP="00AA43EC">
      <w:pPr>
        <w:rPr>
          <w:lang w:val="en-GB"/>
        </w:rPr>
      </w:pPr>
      <w:r>
        <w:rPr>
          <w:lang w:val="en-GB"/>
        </w:rPr>
        <w:t>In this section we discuss signalling related aspects, for which RAN2 work should be initiated.</w:t>
      </w:r>
    </w:p>
    <w:p w14:paraId="043EE218" w14:textId="77777777" w:rsidR="00AA43EC" w:rsidRDefault="00AA43EC">
      <w:pPr>
        <w:pStyle w:val="RAN4H2"/>
      </w:pPr>
      <w:r>
        <w:t>UE indication of measurement status</w:t>
      </w:r>
    </w:p>
    <w:p w14:paraId="7B745BB4" w14:textId="6D404155" w:rsidR="00AA43EC" w:rsidRDefault="00AA43EC" w:rsidP="00AA43EC">
      <w:pPr>
        <w:rPr>
          <w:lang w:val="en-GB"/>
        </w:rPr>
      </w:pPr>
      <w:r w:rsidRPr="00C913F4">
        <w:rPr>
          <w:lang w:val="en-GB"/>
        </w:rPr>
        <w:t xml:space="preserve">In Rel-16, UE indicates that it has some </w:t>
      </w:r>
      <w:r>
        <w:rPr>
          <w:lang w:val="en-GB"/>
        </w:rPr>
        <w:t xml:space="preserve">measurement </w:t>
      </w:r>
      <w:r w:rsidRPr="00C913F4">
        <w:rPr>
          <w:lang w:val="en-GB"/>
        </w:rPr>
        <w:t>results available at connection setup</w:t>
      </w:r>
      <w:r>
        <w:rPr>
          <w:lang w:val="en-GB"/>
        </w:rPr>
        <w:t xml:space="preserve">. Within the Rel-18 WI, RAN4 has discussed whether to add validity indication to indicate whether the available measurement results are valid or invalid. In the last RAN4 meeting, companies had different views about the need of UE indicating such validity/invalidity of measurements. </w:t>
      </w:r>
    </w:p>
    <w:p w14:paraId="7AFAD437" w14:textId="698CD250" w:rsidR="00FB1E1F" w:rsidRDefault="00AA43EC" w:rsidP="00AA43EC">
      <w:pPr>
        <w:rPr>
          <w:lang w:val="en-GB"/>
        </w:rPr>
      </w:pPr>
      <w:r>
        <w:rPr>
          <w:lang w:val="en-GB"/>
        </w:rPr>
        <w:t xml:space="preserve">RAN4 has agreed to discuss in parallel two solutions to improve SCell setup time: </w:t>
      </w:r>
      <w:r w:rsidRPr="00FB1E1F">
        <w:rPr>
          <w:i/>
          <w:iCs/>
          <w:lang w:val="en-GB"/>
        </w:rPr>
        <w:t>without additional measurements</w:t>
      </w:r>
      <w:r>
        <w:rPr>
          <w:lang w:val="en-GB"/>
        </w:rPr>
        <w:t xml:space="preserve"> and </w:t>
      </w:r>
      <w:r w:rsidRPr="00FB1E1F">
        <w:rPr>
          <w:i/>
          <w:iCs/>
          <w:lang w:val="en-GB"/>
        </w:rPr>
        <w:t>with additional measurements</w:t>
      </w:r>
      <w:r>
        <w:rPr>
          <w:lang w:val="en-GB"/>
        </w:rPr>
        <w:t xml:space="preserve">. Furthermore, we see that even if the UE is capable to perform additional measurements for re-evaluation purposes, it may sometimes need to and sometimes not need to continue these measurements after RRC connection setup/resume complete. Therefore, we see the purpose of indication being more about informing the network whether the UE is ready to report the available results. The UE should report if it has </w:t>
      </w:r>
      <w:r w:rsidR="00FB1E1F">
        <w:rPr>
          <w:lang w:val="en-GB"/>
        </w:rPr>
        <w:t xml:space="preserve">(1) </w:t>
      </w:r>
      <w:r w:rsidRPr="00FB1E1F">
        <w:rPr>
          <w:i/>
          <w:iCs/>
          <w:lang w:val="en-GB"/>
        </w:rPr>
        <w:t>no measurements available</w:t>
      </w:r>
      <w:r>
        <w:rPr>
          <w:lang w:val="en-GB"/>
        </w:rPr>
        <w:t xml:space="preserve">, if it has </w:t>
      </w:r>
      <w:r w:rsidR="00FB1E1F">
        <w:rPr>
          <w:lang w:val="en-GB"/>
        </w:rPr>
        <w:t xml:space="preserve">(1) </w:t>
      </w:r>
      <w:r w:rsidRPr="00FB1E1F">
        <w:rPr>
          <w:i/>
          <w:iCs/>
          <w:lang w:val="en-GB"/>
        </w:rPr>
        <w:t>valid measurements available</w:t>
      </w:r>
      <w:r>
        <w:rPr>
          <w:lang w:val="en-GB"/>
        </w:rPr>
        <w:t xml:space="preserve"> or whether the UE is going to </w:t>
      </w:r>
      <w:r w:rsidR="00FB1E1F">
        <w:rPr>
          <w:lang w:val="en-GB"/>
        </w:rPr>
        <w:t xml:space="preserve">(3) </w:t>
      </w:r>
      <w:r w:rsidRPr="00FB1E1F">
        <w:rPr>
          <w:i/>
          <w:iCs/>
          <w:lang w:val="en-GB"/>
        </w:rPr>
        <w:t>continue measurements</w:t>
      </w:r>
      <w:r>
        <w:rPr>
          <w:lang w:val="en-GB"/>
        </w:rPr>
        <w:t xml:space="preserve"> in CONNECTED mode to re-evaluate/validate any available measurements. </w:t>
      </w:r>
    </w:p>
    <w:p w14:paraId="39EEEFF1" w14:textId="40CC5C39" w:rsidR="00AA43EC" w:rsidRDefault="00AA43EC" w:rsidP="00AA43EC">
      <w:pPr>
        <w:rPr>
          <w:lang w:val="en-GB"/>
        </w:rPr>
      </w:pPr>
      <w:r>
        <w:rPr>
          <w:lang w:val="en-GB"/>
        </w:rPr>
        <w:t xml:space="preserve">Hence, we agree to the comments in the last meeting that the UE does not need to </w:t>
      </w:r>
      <w:r w:rsidRPr="00FB1E1F">
        <w:rPr>
          <w:b/>
          <w:bCs/>
          <w:lang w:val="en-GB"/>
        </w:rPr>
        <w:t>report</w:t>
      </w:r>
      <w:r>
        <w:rPr>
          <w:lang w:val="en-GB"/>
        </w:rPr>
        <w:t xml:space="preserve"> that measurements are invalid.</w:t>
      </w:r>
    </w:p>
    <w:p w14:paraId="1E77CB97" w14:textId="77777777" w:rsidR="00AA43EC" w:rsidRDefault="00AA43EC" w:rsidP="00AA43EC">
      <w:pPr>
        <w:rPr>
          <w:lang w:val="en-GB"/>
        </w:rPr>
      </w:pPr>
      <w:r>
        <w:rPr>
          <w:lang w:val="en-GB"/>
        </w:rPr>
        <w:t>Summarized, the UE may report at RRC connection setup/resume complete:</w:t>
      </w:r>
    </w:p>
    <w:p w14:paraId="74CA2DEE" w14:textId="77777777" w:rsidR="00AA43EC" w:rsidRDefault="00AA43EC">
      <w:pPr>
        <w:pStyle w:val="ListParagraph"/>
        <w:numPr>
          <w:ilvl w:val="0"/>
          <w:numId w:val="10"/>
        </w:numPr>
        <w:rPr>
          <w:lang w:val="en-GB"/>
        </w:rPr>
      </w:pPr>
      <w:r>
        <w:rPr>
          <w:lang w:val="en-GB"/>
        </w:rPr>
        <w:t>No measurements available</w:t>
      </w:r>
    </w:p>
    <w:p w14:paraId="0B50E7A5" w14:textId="77777777" w:rsidR="00AA43EC" w:rsidRDefault="00AA43EC">
      <w:pPr>
        <w:pStyle w:val="ListParagraph"/>
        <w:numPr>
          <w:ilvl w:val="0"/>
          <w:numId w:val="10"/>
        </w:numPr>
        <w:rPr>
          <w:lang w:val="en-GB"/>
        </w:rPr>
      </w:pPr>
      <w:r>
        <w:rPr>
          <w:lang w:val="en-GB"/>
        </w:rPr>
        <w:t>Valid measurements available (UE is ready to report)</w:t>
      </w:r>
    </w:p>
    <w:p w14:paraId="39D352E0" w14:textId="77777777" w:rsidR="00AA43EC" w:rsidRDefault="00AA43EC">
      <w:pPr>
        <w:pStyle w:val="ListParagraph"/>
        <w:numPr>
          <w:ilvl w:val="0"/>
          <w:numId w:val="10"/>
        </w:numPr>
        <w:rPr>
          <w:lang w:val="en-GB"/>
        </w:rPr>
      </w:pPr>
      <w:r>
        <w:rPr>
          <w:lang w:val="en-GB"/>
        </w:rPr>
        <w:t>Measurements ongoing (UE needs more time before it will be ready to report)</w:t>
      </w:r>
    </w:p>
    <w:p w14:paraId="7B1F1C1C" w14:textId="77777777" w:rsidR="00AA43EC" w:rsidRPr="00624164" w:rsidRDefault="00AA43EC" w:rsidP="00AA43EC">
      <w:pPr>
        <w:rPr>
          <w:lang w:val="en-GB"/>
        </w:rPr>
      </w:pPr>
      <w:r w:rsidRPr="00624164">
        <w:rPr>
          <w:lang w:val="en-GB"/>
        </w:rPr>
        <w:t>1.</w:t>
      </w:r>
      <w:r>
        <w:rPr>
          <w:lang w:val="en-GB"/>
        </w:rPr>
        <w:t xml:space="preserve"> </w:t>
      </w:r>
      <w:r w:rsidRPr="00624164">
        <w:rPr>
          <w:lang w:val="en-GB"/>
        </w:rPr>
        <w:t>and</w:t>
      </w:r>
      <w:r>
        <w:rPr>
          <w:lang w:val="en-GB"/>
        </w:rPr>
        <w:t xml:space="preserve"> 2. apply when the UE is not performing additional measurements (because it has no such capability or because the available measurements are considered valid without the need for additional measurements). 3. Applies to a UE that has measurements available from IDLE/INACTIVE mode, and the UE will continue enhanced measurements for some time during connected mode.</w:t>
      </w:r>
    </w:p>
    <w:p w14:paraId="73865BF9" w14:textId="77777777" w:rsidR="00AA43EC" w:rsidRDefault="00AA43EC">
      <w:pPr>
        <w:pStyle w:val="RAN4proposal"/>
        <w:ind w:left="360" w:hanging="360"/>
        <w:rPr>
          <w:lang w:val="en-GB"/>
        </w:rPr>
      </w:pPr>
      <w:bookmarkStart w:id="11" w:name="_Ref134893278"/>
      <w:bookmarkStart w:id="12" w:name="_Toc135079794"/>
      <w:r>
        <w:rPr>
          <w:lang w:val="en-GB"/>
        </w:rPr>
        <w:t>When returning from IDLE or INACTIVE mode, the UE indicates at RRC connection setup/resume complete the measurement status of IDLE/INACTIVE mode measurements out of the following options: 1. No measurements available, 2. Valid measurements available, 3. Measurements ongoing.</w:t>
      </w:r>
      <w:bookmarkEnd w:id="11"/>
      <w:bookmarkEnd w:id="12"/>
    </w:p>
    <w:p w14:paraId="04835EC4" w14:textId="62379F1A" w:rsidR="00AA43EC" w:rsidRPr="00C63429" w:rsidRDefault="00AA43EC" w:rsidP="00AA43EC">
      <w:pPr>
        <w:rPr>
          <w:lang w:val="en-GB"/>
        </w:rPr>
      </w:pPr>
      <w:r>
        <w:rPr>
          <w:lang w:val="en-GB"/>
        </w:rPr>
        <w:t>The exact details of this indication are up to RAN2 to define, but from RAN4 point of view we see the indication as proposed reasonable.</w:t>
      </w:r>
    </w:p>
    <w:p w14:paraId="3ED729B2" w14:textId="77777777" w:rsidR="00AA43EC" w:rsidRDefault="00AA43EC">
      <w:pPr>
        <w:pStyle w:val="RAN4H2"/>
      </w:pPr>
      <w:r>
        <w:t>Reporting of the measurement results</w:t>
      </w:r>
    </w:p>
    <w:p w14:paraId="1D6F1AC7" w14:textId="77777777" w:rsidR="00AA43EC" w:rsidRDefault="00AA43EC" w:rsidP="00AA43EC">
      <w:r>
        <w:t xml:space="preserve">In </w:t>
      </w:r>
      <w:r>
        <w:fldChar w:fldCharType="begin"/>
      </w:r>
      <w:r>
        <w:instrText xml:space="preserve"> REF _Ref134908107 \h </w:instrText>
      </w:r>
      <w:r>
        <w:fldChar w:fldCharType="separate"/>
      </w:r>
      <w:r>
        <w:t xml:space="preserve">Figure </w:t>
      </w:r>
      <w:r>
        <w:rPr>
          <w:noProof/>
        </w:rPr>
        <w:t>2</w:t>
      </w:r>
      <w:r>
        <w:fldChar w:fldCharType="end"/>
      </w:r>
      <w:r>
        <w:t xml:space="preserve">, we have illustrated the reporting mechanism in Rel-16 EMR and shown our view about reporting according to the Rel-18 solution. </w:t>
      </w:r>
    </w:p>
    <w:p w14:paraId="14EF54F5" w14:textId="35AD0678" w:rsidR="00AA43EC" w:rsidRDefault="00E96B36" w:rsidP="0025529A">
      <w:pPr>
        <w:keepNext/>
        <w:jc w:val="center"/>
      </w:pPr>
      <w:r>
        <w:object w:dxaOrig="6366" w:dyaOrig="3589" w14:anchorId="29E3B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44.5pt" o:ole="">
            <v:imagedata r:id="rId10" o:title=""/>
          </v:shape>
          <o:OLEObject Type="Embed" ProgID="Visio.Drawing.15" ShapeID="_x0000_i1025" DrawAspect="Content" ObjectID="_1745686600" r:id="rId11"/>
        </w:object>
      </w:r>
    </w:p>
    <w:p w14:paraId="3C9AF0CE" w14:textId="6D13DF3E" w:rsidR="00AA43EC" w:rsidRDefault="00AA43EC" w:rsidP="00AA43EC">
      <w:pPr>
        <w:pStyle w:val="Caption"/>
      </w:pPr>
      <w:bookmarkStart w:id="13" w:name="_Ref134908107"/>
      <w:r>
        <w:t xml:space="preserve">Figure </w:t>
      </w:r>
      <w:fldSimple w:instr=" SEQ Figure \* ARABIC ">
        <w:r>
          <w:rPr>
            <w:noProof/>
          </w:rPr>
          <w:t>2</w:t>
        </w:r>
      </w:fldSimple>
      <w:bookmarkEnd w:id="13"/>
      <w:r>
        <w:t>: Reporting of early measurements in Rel-16 and Rel-18.</w:t>
      </w:r>
    </w:p>
    <w:p w14:paraId="0251495A" w14:textId="77777777" w:rsidR="00AA43EC" w:rsidRDefault="00AA43EC" w:rsidP="00AA43EC">
      <w:r>
        <w:t xml:space="preserve">The problem with Rel-16 reporting is that the reporting is based on network request and UE response. When the UE is allowed to continue measurements in CONNECTED mode, the network does not know when the UE is ready to report. </w:t>
      </w:r>
    </w:p>
    <w:p w14:paraId="725DEB9C" w14:textId="4B9F9775" w:rsidR="00AA43EC" w:rsidRDefault="00AA43EC" w:rsidP="00AA43EC">
      <w:r>
        <w:t>Regarding the reporting of IDLE/INACTIVE mode measurements available at RRC connection setup/resume in Rel-18, the most important aspect to enable faster SCell setup/resume is in our view to allow the UE to report the results as soon as they are valid and fulfill the measurement accuracy requirement. Hence, some enhancements in the measurement reporting mechanism are needed.</w:t>
      </w:r>
    </w:p>
    <w:p w14:paraId="1824A2E1" w14:textId="77777777" w:rsidR="00AA43EC" w:rsidRDefault="00AA43EC">
      <w:pPr>
        <w:pStyle w:val="RAN4observation0"/>
      </w:pPr>
      <w:bookmarkStart w:id="14" w:name="_Toc135079795"/>
      <w:r>
        <w:t>When the UE continues measurements in CONNECTED mode, the network may not know when the UE is ready to report. However, the faster the UE reports the results, the faster the SCell/SCG setup/resume can be.</w:t>
      </w:r>
      <w:bookmarkEnd w:id="14"/>
    </w:p>
    <w:p w14:paraId="1F14DDDA" w14:textId="673DA0F8" w:rsidR="00AA43EC" w:rsidRDefault="00AA43EC">
      <w:pPr>
        <w:pStyle w:val="RAN4proposal"/>
        <w:ind w:left="360" w:hanging="360"/>
        <w:rPr>
          <w:lang w:val="en-GB"/>
        </w:rPr>
      </w:pPr>
      <w:bookmarkStart w:id="15" w:name="_Toc135079796"/>
      <w:r w:rsidRPr="00B95A0F">
        <w:rPr>
          <w:lang w:val="en-GB"/>
        </w:rPr>
        <w:t xml:space="preserve">UE shall report the measurements as soon as they can be considered valid. </w:t>
      </w:r>
      <w:r>
        <w:rPr>
          <w:lang w:val="en-GB"/>
        </w:rPr>
        <w:t>RAN2 u</w:t>
      </w:r>
      <w:r w:rsidRPr="00B95A0F">
        <w:rPr>
          <w:lang w:val="en-GB"/>
        </w:rPr>
        <w:t>pdates in the reporting mechanism are needed</w:t>
      </w:r>
      <w:r>
        <w:rPr>
          <w:lang w:val="en-GB"/>
        </w:rPr>
        <w:t xml:space="preserve"> to enable this.</w:t>
      </w:r>
      <w:bookmarkEnd w:id="15"/>
    </w:p>
    <w:p w14:paraId="42554846" w14:textId="70A9143D" w:rsidR="00AA43EC" w:rsidRPr="00AA43EC" w:rsidRDefault="00AA43EC" w:rsidP="00AA43EC">
      <w:pPr>
        <w:rPr>
          <w:lang w:val="en-GB"/>
        </w:rPr>
      </w:pPr>
      <w:r w:rsidRPr="00AA43EC">
        <w:rPr>
          <w:lang w:val="en-GB"/>
        </w:rPr>
        <w:t>In the following sub-sections, we discuss the details of reporting further. We present our view from RAN4 point of view, but the details of reporting are up to RAN2.</w:t>
      </w:r>
    </w:p>
    <w:p w14:paraId="7E8FA93E" w14:textId="4F21B181" w:rsidR="00AA43EC" w:rsidRDefault="00AA43EC">
      <w:pPr>
        <w:pStyle w:val="RAN4H3"/>
        <w:rPr>
          <w:lang w:val="en-GB"/>
        </w:rPr>
      </w:pPr>
      <w:r>
        <w:rPr>
          <w:lang w:val="en-GB"/>
        </w:rPr>
        <w:t>Case 1: No measurements available at RRC setup/resume complete</w:t>
      </w:r>
    </w:p>
    <w:p w14:paraId="685CA070" w14:textId="77777777" w:rsidR="00AA43EC" w:rsidRDefault="00AA43EC" w:rsidP="00AA43EC">
      <w:pPr>
        <w:rPr>
          <w:lang w:val="en-GB"/>
        </w:rPr>
      </w:pPr>
      <w:r>
        <w:rPr>
          <w:lang w:val="en-GB"/>
        </w:rPr>
        <w:t>If the UE does not have any (valid) measurements available at RRC setup/resume complete, the UE may indicate to the network “no measurements available” and start CONNECTED mode measurements when the measurement configuration arrives. Also, when the UE has measurements available, and the UE has not been able to validate them before RRC setup/resume complete and the UE is also not going to continue measurements in CONNECTED mode to validate the measurements, the UE can simply indicate “no measurements available”. In these scenarios, the UE does not report IDLE/INACTIVE mode measurement results.</w:t>
      </w:r>
    </w:p>
    <w:p w14:paraId="06A6F90B" w14:textId="77777777" w:rsidR="00B54009" w:rsidRDefault="00AA43EC" w:rsidP="00B54009">
      <w:pPr>
        <w:pStyle w:val="RAN4proposal"/>
      </w:pPr>
      <w:bookmarkStart w:id="16" w:name="_Toc135079797"/>
      <w:r w:rsidRPr="00FF38D4">
        <w:t>The UE shall indicate “no measurements available” at RRC setup/resume complete and not report measurement results in the following scenarios:</w:t>
      </w:r>
      <w:bookmarkEnd w:id="16"/>
      <w:r w:rsidR="00B54009">
        <w:t xml:space="preserve"> </w:t>
      </w:r>
    </w:p>
    <w:p w14:paraId="2528C3C6" w14:textId="171ACA4F" w:rsidR="00B54009" w:rsidRDefault="00B54009" w:rsidP="00B54009">
      <w:pPr>
        <w:pStyle w:val="RAN4proposal"/>
        <w:numPr>
          <w:ilvl w:val="0"/>
          <w:numId w:val="0"/>
        </w:numPr>
      </w:pPr>
      <w:bookmarkStart w:id="17" w:name="_Toc135079798"/>
      <w:r>
        <w:t xml:space="preserve">1. </w:t>
      </w:r>
      <w:r w:rsidR="00AA43EC" w:rsidRPr="00FF38D4">
        <w:t>UE does not have any measurement results available from IDLE/INACTIVE mode, or</w:t>
      </w:r>
      <w:bookmarkEnd w:id="17"/>
      <w:r w:rsidR="00AA43EC" w:rsidRPr="00FF38D4">
        <w:t xml:space="preserve"> </w:t>
      </w:r>
    </w:p>
    <w:p w14:paraId="250A7AC3" w14:textId="549C9F19" w:rsidR="00AA43EC" w:rsidRPr="00FF38D4" w:rsidRDefault="00B54009" w:rsidP="00B54009">
      <w:pPr>
        <w:pStyle w:val="RAN4proposal"/>
        <w:numPr>
          <w:ilvl w:val="0"/>
          <w:numId w:val="0"/>
        </w:numPr>
      </w:pPr>
      <w:bookmarkStart w:id="18" w:name="_Toc135079799"/>
      <w:r>
        <w:t>2</w:t>
      </w:r>
      <w:r>
        <w:rPr>
          <w:lang w:val="en-GB"/>
        </w:rPr>
        <w:t>.</w:t>
      </w:r>
      <w:r>
        <w:t xml:space="preserve"> </w:t>
      </w:r>
      <w:r w:rsidR="00AA43EC" w:rsidRPr="00FF38D4">
        <w:t xml:space="preserve">The available measurements are </w:t>
      </w:r>
      <w:proofErr w:type="gramStart"/>
      <w:r w:rsidR="00AA43EC" w:rsidRPr="00FF38D4">
        <w:t>invalid</w:t>
      </w:r>
      <w:proofErr w:type="gramEnd"/>
      <w:r w:rsidR="00AA43EC" w:rsidRPr="00FF38D4">
        <w:t xml:space="preserve"> and the UE is not going to continue enhanced measurements in CONNECTED mode</w:t>
      </w:r>
      <w:bookmarkEnd w:id="18"/>
    </w:p>
    <w:p w14:paraId="1E144C7B" w14:textId="71B32139" w:rsidR="00AA43EC" w:rsidRDefault="00AA43EC">
      <w:pPr>
        <w:pStyle w:val="RAN4H3"/>
        <w:rPr>
          <w:lang w:val="en-GB"/>
        </w:rPr>
      </w:pPr>
      <w:r>
        <w:rPr>
          <w:lang w:val="en-GB"/>
        </w:rPr>
        <w:t xml:space="preserve">Case 2: Valid measurements available at RRC </w:t>
      </w:r>
      <w:r w:rsidRPr="00691BDA">
        <w:rPr>
          <w:i/>
          <w:iCs/>
          <w:lang w:val="en-GB"/>
        </w:rPr>
        <w:t>setup/resume</w:t>
      </w:r>
      <w:r>
        <w:rPr>
          <w:lang w:val="en-GB"/>
        </w:rPr>
        <w:t xml:space="preserve"> complete</w:t>
      </w:r>
    </w:p>
    <w:p w14:paraId="0BC6C2A9" w14:textId="39F19222" w:rsidR="00AA43EC" w:rsidRDefault="00AA43EC" w:rsidP="00AA43EC">
      <w:pPr>
        <w:rPr>
          <w:lang w:val="en-GB"/>
        </w:rPr>
      </w:pPr>
      <w:r>
        <w:rPr>
          <w:lang w:val="en-GB"/>
        </w:rPr>
        <w:t xml:space="preserve">When the UE has valid measurements available at RRC setup/resume complete, and the UE does not need to perform any additional measurements during CONNECTED mode, the UE should indicate this to the network as “valid measurements available”. This from network perspective means that the UE is ready to report, and the network can request the results immediately. Rel-16 EMR </w:t>
      </w:r>
      <w:proofErr w:type="spellStart"/>
      <w:r w:rsidRPr="00AA43EC">
        <w:rPr>
          <w:i/>
          <w:iCs/>
          <w:lang w:val="en-GB"/>
        </w:rPr>
        <w:t>UEinformationRequest</w:t>
      </w:r>
      <w:proofErr w:type="spellEnd"/>
      <w:r w:rsidRPr="00AA43EC">
        <w:rPr>
          <w:i/>
          <w:iCs/>
          <w:lang w:val="en-GB"/>
        </w:rPr>
        <w:t>/Response</w:t>
      </w:r>
      <w:r>
        <w:rPr>
          <w:lang w:val="en-GB"/>
        </w:rPr>
        <w:t xml:space="preserve"> mechanism or any other mechanism agreed by RAN2 may be reused.</w:t>
      </w:r>
    </w:p>
    <w:p w14:paraId="632674CE" w14:textId="037FEC29" w:rsidR="00AA43EC" w:rsidRDefault="00AA43EC">
      <w:pPr>
        <w:pStyle w:val="RAN4proposal"/>
        <w:ind w:left="360" w:hanging="360"/>
        <w:rPr>
          <w:lang w:val="en-GB"/>
        </w:rPr>
      </w:pPr>
      <w:bookmarkStart w:id="19" w:name="_Toc135079800"/>
      <w:r w:rsidRPr="00C63429">
        <w:t>When</w:t>
      </w:r>
      <w:r>
        <w:rPr>
          <w:lang w:val="en-GB"/>
        </w:rPr>
        <w:t xml:space="preserve"> the UE has valid measurements available at RRC setup/resume complete, it reports the results immediately based on RAN2 agreed mechanism.</w:t>
      </w:r>
      <w:bookmarkEnd w:id="19"/>
    </w:p>
    <w:p w14:paraId="555BF181" w14:textId="77777777" w:rsidR="00AA43EC" w:rsidRPr="00D03023" w:rsidRDefault="00AA43EC" w:rsidP="00AA43EC">
      <w:pPr>
        <w:rPr>
          <w:lang w:val="en-GB"/>
        </w:rPr>
      </w:pPr>
      <w:r>
        <w:rPr>
          <w:lang w:val="en-GB"/>
        </w:rPr>
        <w:t xml:space="preserve">In Rel-16 EMR, when the UE is returning from INACTIVE mode, the UE may report availability status or alternatively the available results directly at RRC resume complete, based on network request received at RRC resume message. We think that this option can also be supported by a Rel-18 capable eEMR UE, when it has </w:t>
      </w:r>
      <w:r w:rsidRPr="00D03023">
        <w:rPr>
          <w:i/>
          <w:iCs/>
          <w:lang w:val="en-GB"/>
        </w:rPr>
        <w:t>valid</w:t>
      </w:r>
      <w:r>
        <w:rPr>
          <w:lang w:val="en-GB"/>
        </w:rPr>
        <w:t xml:space="preserve"> measurements available at RRC resume complete.</w:t>
      </w:r>
    </w:p>
    <w:p w14:paraId="434CC691" w14:textId="77777777" w:rsidR="00AA43EC" w:rsidRDefault="00AA43EC">
      <w:pPr>
        <w:pStyle w:val="RAN4proposal"/>
        <w:ind w:left="360" w:hanging="360"/>
        <w:rPr>
          <w:lang w:val="en-GB"/>
        </w:rPr>
      </w:pPr>
      <w:bookmarkStart w:id="20" w:name="_Toc135079801"/>
      <w:r>
        <w:rPr>
          <w:lang w:val="en-GB"/>
        </w:rPr>
        <w:t xml:space="preserve">When returning from RRC INACTIVE mode, if the UE has </w:t>
      </w:r>
      <w:r w:rsidRPr="00D03023">
        <w:rPr>
          <w:i/>
          <w:iCs w:val="0"/>
          <w:lang w:val="en-GB"/>
        </w:rPr>
        <w:t>valid</w:t>
      </w:r>
      <w:r>
        <w:rPr>
          <w:lang w:val="en-GB"/>
        </w:rPr>
        <w:t xml:space="preserve"> measurements available at RRC resume complete, the UE may also directly report the results at this point, similarly to a Rel-16 EMR capable UE.</w:t>
      </w:r>
      <w:bookmarkEnd w:id="20"/>
    </w:p>
    <w:p w14:paraId="736A874F" w14:textId="6904B1AB" w:rsidR="00AA43EC" w:rsidRDefault="00AA43EC">
      <w:pPr>
        <w:pStyle w:val="RAN4H3"/>
        <w:rPr>
          <w:lang w:val="en-GB"/>
        </w:rPr>
      </w:pPr>
      <w:r>
        <w:rPr>
          <w:lang w:val="en-GB"/>
        </w:rPr>
        <w:t>Case 3: Valid measurements available during CONNECTED mode (based on enhanced measurements)</w:t>
      </w:r>
    </w:p>
    <w:p w14:paraId="58D5CB59" w14:textId="762F2A82" w:rsidR="00AA43EC" w:rsidRDefault="00AA43EC" w:rsidP="00AA43EC">
      <w:pPr>
        <w:rPr>
          <w:lang w:val="en-GB"/>
        </w:rPr>
      </w:pPr>
      <w:r>
        <w:rPr>
          <w:lang w:val="en-GB"/>
        </w:rPr>
        <w:t xml:space="preserve">When the UE continues enhanced measurements during CONNECTED mode, the UE should indicate “measurements ongoing” at RRC setup/resume complete. The UE may need a different </w:t>
      </w:r>
      <w:proofErr w:type="gramStart"/>
      <w:r>
        <w:rPr>
          <w:lang w:val="en-GB"/>
        </w:rPr>
        <w:t>amount</w:t>
      </w:r>
      <w:proofErr w:type="gramEnd"/>
      <w:r>
        <w:rPr>
          <w:lang w:val="en-GB"/>
        </w:rPr>
        <w:t xml:space="preserve"> of samples and hence be ready to report the results at different times depending on the status of the available measurements. Here we see a need for an enhancement in the measurement reporting such that the UE is enabled to report the results as soon as valid measurements are available. How to do this is up to RAN2, so RAN4 should inform RAN2 about the need of such enhancement.</w:t>
      </w:r>
    </w:p>
    <w:p w14:paraId="1CE6F3AB" w14:textId="77777777" w:rsidR="00AA43EC" w:rsidRDefault="00AA43EC">
      <w:pPr>
        <w:pStyle w:val="RAN4proposal"/>
        <w:ind w:left="360" w:hanging="360"/>
        <w:rPr>
          <w:lang w:val="en-GB"/>
        </w:rPr>
      </w:pPr>
      <w:bookmarkStart w:id="21" w:name="_Toc135079802"/>
      <w:r>
        <w:rPr>
          <w:lang w:val="en-GB"/>
        </w:rPr>
        <w:t xml:space="preserve">When the UE continues enhanced measurements in </w:t>
      </w:r>
      <w:r w:rsidRPr="00C63429">
        <w:t>CONNECTED</w:t>
      </w:r>
      <w:r>
        <w:rPr>
          <w:lang w:val="en-GB"/>
        </w:rPr>
        <w:t xml:space="preserve"> mode, enhance the reporting mechanism so that the UE can report as soon as valid measurement results are available.</w:t>
      </w:r>
      <w:bookmarkEnd w:id="21"/>
    </w:p>
    <w:p w14:paraId="4B6D2CCF" w14:textId="5DDC9309" w:rsidR="00AA43EC" w:rsidRPr="00805F78" w:rsidRDefault="00AA43EC" w:rsidP="00AA43EC">
      <w:pPr>
        <w:rPr>
          <w:lang w:val="en-GB"/>
        </w:rPr>
      </w:pPr>
      <w:r>
        <w:rPr>
          <w:lang w:val="en-GB"/>
        </w:rPr>
        <w:t>The proposals given here in section 3 should be included in the LS to be sent to RAN2 according to what is agreed by RAN4 in the #107 meeting.</w:t>
      </w:r>
    </w:p>
    <w:p w14:paraId="365CE767" w14:textId="0A7EAE12" w:rsidR="00AA43EC" w:rsidRDefault="00AA43EC">
      <w:pPr>
        <w:pStyle w:val="RAN4H1"/>
      </w:pPr>
      <w:r>
        <w:t>Measurements and validity</w:t>
      </w:r>
    </w:p>
    <w:p w14:paraId="38E8B14C" w14:textId="20CF2B50" w:rsidR="00AA43EC" w:rsidRPr="00AA43EC" w:rsidRDefault="00AA43EC" w:rsidP="00AA43EC">
      <w:pPr>
        <w:rPr>
          <w:lang w:val="en-GB"/>
        </w:rPr>
      </w:pPr>
      <w:r>
        <w:rPr>
          <w:lang w:val="en-GB"/>
        </w:rPr>
        <w:t>In this section we discuss the details of measurements that are purely up to RAN4 to work on.</w:t>
      </w:r>
    </w:p>
    <w:p w14:paraId="25262AF8" w14:textId="7AF68508" w:rsidR="00AA43EC" w:rsidRDefault="00AA43EC" w:rsidP="00AA43EC">
      <w:r>
        <w:t xml:space="preserve">As we have proposed in the previous meetings, the enhancements in the Rel-18 mobility enhancement WI should be independent of the UE support of the Rel-16 EMR feature. This means that even a UE that does not support or is not configured with Rel-16 EMR measurements should be able to benefit from the enhancements. </w:t>
      </w:r>
      <w:r w:rsidRPr="008570BB">
        <w:t xml:space="preserve">Furthermore, Rel-18 enhancements should </w:t>
      </w:r>
      <w:proofErr w:type="gramStart"/>
      <w:r w:rsidRPr="008570BB">
        <w:t>cover also</w:t>
      </w:r>
      <w:proofErr w:type="gramEnd"/>
      <w:r w:rsidRPr="008570BB">
        <w:t xml:space="preserve"> the time after T331 timer has expired</w:t>
      </w:r>
      <w:r>
        <w:t xml:space="preserve"> for EMR capable UEs</w:t>
      </w:r>
      <w:r w:rsidRPr="008570BB">
        <w:t>.</w:t>
      </w:r>
    </w:p>
    <w:p w14:paraId="444B29AF" w14:textId="77777777" w:rsidR="00AA43EC" w:rsidRDefault="00AA43EC">
      <w:pPr>
        <w:pStyle w:val="RAN4proposal"/>
        <w:ind w:left="360" w:hanging="360"/>
      </w:pPr>
      <w:bookmarkStart w:id="22" w:name="_Toc135079803"/>
      <w:r w:rsidRPr="008570BB">
        <w:t>Rel-18 enhancements to SCell/SCG setup delay should be independent of UE support of Rel-16 EMR feature.</w:t>
      </w:r>
      <w:bookmarkEnd w:id="22"/>
    </w:p>
    <w:p w14:paraId="128B0441" w14:textId="77777777" w:rsidR="00AA43EC" w:rsidRDefault="00AA43EC" w:rsidP="00AA43EC">
      <w:r>
        <w:t xml:space="preserve">In </w:t>
      </w:r>
      <w:r>
        <w:fldChar w:fldCharType="begin"/>
      </w:r>
      <w:r>
        <w:instrText xml:space="preserve"> REF _Ref134985111 \h </w:instrText>
      </w:r>
      <w:r>
        <w:fldChar w:fldCharType="separate"/>
      </w:r>
      <w:r>
        <w:t xml:space="preserve">Figure </w:t>
      </w:r>
      <w:r>
        <w:rPr>
          <w:noProof/>
        </w:rPr>
        <w:t>3</w:t>
      </w:r>
      <w:r>
        <w:fldChar w:fldCharType="end"/>
      </w:r>
      <w:r>
        <w:t xml:space="preserve"> we have illustrated different options for the measurement procedure depending on the UE configuration and capability to perform additional measurements starting from RRC connection setup for re-evaluation purposes. The number of samples in the figure are examples, and the purpose is to show how the different options would in our view look like in terms of measurements.</w:t>
      </w:r>
    </w:p>
    <w:p w14:paraId="7A2EF7BE" w14:textId="77777777" w:rsidR="00AA43EC" w:rsidRPr="008B6F76" w:rsidRDefault="00AA43EC" w:rsidP="00AA43EC"/>
    <w:p w14:paraId="76E334D2" w14:textId="7C1DB2E0" w:rsidR="00AA43EC" w:rsidRDefault="0076585E" w:rsidP="00AA43EC">
      <w:pPr>
        <w:keepNext/>
        <w:jc w:val="center"/>
      </w:pPr>
      <w:r>
        <w:object w:dxaOrig="7367" w:dyaOrig="5423" w14:anchorId="213B297B">
          <v:shape id="_x0000_i1026" type="#_x0000_t75" style="width:501pt;height:369pt" o:ole="">
            <v:imagedata r:id="rId12" o:title=""/>
          </v:shape>
          <o:OLEObject Type="Embed" ProgID="Visio.Drawing.15" ShapeID="_x0000_i1026" DrawAspect="Content" ObjectID="_1745686601" r:id="rId13"/>
        </w:object>
      </w:r>
    </w:p>
    <w:p w14:paraId="056E65C9" w14:textId="77777777" w:rsidR="00AA43EC" w:rsidRDefault="00AA43EC" w:rsidP="00AA43EC">
      <w:pPr>
        <w:pStyle w:val="Caption"/>
      </w:pPr>
      <w:bookmarkStart w:id="23" w:name="_Ref134985111"/>
      <w:r>
        <w:t xml:space="preserve">Figure </w:t>
      </w:r>
      <w:fldSimple w:instr=" SEQ Figure \* ARABIC ">
        <w:r>
          <w:rPr>
            <w:noProof/>
          </w:rPr>
          <w:t>3</w:t>
        </w:r>
      </w:fldSimple>
      <w:bookmarkEnd w:id="23"/>
      <w:r>
        <w:t>: Measurements with different UE configurations and capabilities.</w:t>
      </w:r>
    </w:p>
    <w:p w14:paraId="77438F7B" w14:textId="77777777" w:rsidR="00AA43EC" w:rsidRPr="006768BE" w:rsidRDefault="00AA43EC" w:rsidP="00AA43EC">
      <w:pPr>
        <w:rPr>
          <w:lang w:val="en-GB"/>
        </w:rPr>
      </w:pPr>
      <w:r>
        <w:rPr>
          <w:lang w:val="en-GB"/>
        </w:rPr>
        <w:t>In the following sections we discuss the details of measurements for the different configurations and capabilities.</w:t>
      </w:r>
    </w:p>
    <w:p w14:paraId="2F88D0E8" w14:textId="77777777" w:rsidR="00AA43EC" w:rsidRDefault="00AA43EC">
      <w:pPr>
        <w:pStyle w:val="RAN4H2"/>
      </w:pPr>
      <w:r>
        <w:t>Definition of “valid”</w:t>
      </w:r>
    </w:p>
    <w:p w14:paraId="2EC3274E" w14:textId="77777777" w:rsidR="00AA43EC" w:rsidRDefault="00AA43EC" w:rsidP="00AA43EC">
      <w:r>
        <w:t>Multiple definitions of what “valid” means have been discussed in the previous RAN4 meetings. Based on the GTW discussion in the RAN4#106-bis meeting, the following options were agreed to be studied further:</w:t>
      </w:r>
    </w:p>
    <w:p w14:paraId="0FC798B5" w14:textId="77777777" w:rsidR="00AA43EC" w:rsidRDefault="00AA43EC" w:rsidP="00AA43EC"/>
    <w:tbl>
      <w:tblPr>
        <w:tblStyle w:val="TableGrid"/>
        <w:tblW w:w="0" w:type="auto"/>
        <w:tblLook w:val="04A0" w:firstRow="1" w:lastRow="0" w:firstColumn="1" w:lastColumn="0" w:noHBand="0" w:noVBand="1"/>
      </w:tblPr>
      <w:tblGrid>
        <w:gridCol w:w="9617"/>
      </w:tblGrid>
      <w:tr w:rsidR="00AA43EC" w:rsidRPr="0056021F" w14:paraId="57EE3F59" w14:textId="77777777" w:rsidTr="001A0412">
        <w:tc>
          <w:tcPr>
            <w:tcW w:w="9617" w:type="dxa"/>
          </w:tcPr>
          <w:p w14:paraId="773A0229" w14:textId="77777777" w:rsidR="00AA43EC" w:rsidRPr="001C05F3" w:rsidRDefault="00AA43EC" w:rsidP="001A0412">
            <w:pPr>
              <w:ind w:left="288"/>
              <w:rPr>
                <w:color w:val="000000"/>
                <w:szCs w:val="20"/>
              </w:rPr>
            </w:pPr>
            <w:r w:rsidRPr="001C05F3">
              <w:rPr>
                <w:b/>
                <w:bCs/>
                <w:color w:val="000000"/>
                <w:szCs w:val="20"/>
                <w:u w:val="single"/>
              </w:rPr>
              <w:t>Issue 2-2-3: definition of ‘valid’ in solution based on existing measurement</w:t>
            </w:r>
          </w:p>
          <w:p w14:paraId="0771D7C2" w14:textId="77777777" w:rsidR="00AA43EC" w:rsidRPr="001C05F3" w:rsidRDefault="00AA43EC">
            <w:pPr>
              <w:numPr>
                <w:ilvl w:val="0"/>
                <w:numId w:val="11"/>
              </w:numPr>
              <w:spacing w:after="120"/>
              <w:textAlignment w:val="center"/>
              <w:rPr>
                <w:rFonts w:ascii="Calibri" w:hAnsi="Calibri" w:cs="Calibri"/>
                <w:szCs w:val="20"/>
              </w:rPr>
            </w:pPr>
            <w:r w:rsidRPr="001C05F3">
              <w:rPr>
                <w:color w:val="000000"/>
                <w:szCs w:val="20"/>
                <w:highlight w:val="green"/>
                <w:u w:val="single"/>
              </w:rPr>
              <w:t>Agreements:</w:t>
            </w:r>
          </w:p>
          <w:p w14:paraId="356EE081" w14:textId="77777777" w:rsidR="00AA43EC" w:rsidRPr="001C05F3" w:rsidRDefault="00AA43EC">
            <w:pPr>
              <w:numPr>
                <w:ilvl w:val="1"/>
                <w:numId w:val="11"/>
              </w:numPr>
              <w:spacing w:after="120"/>
              <w:textAlignment w:val="center"/>
              <w:rPr>
                <w:rFonts w:ascii="Calibri" w:hAnsi="Calibri" w:cs="Calibri"/>
                <w:szCs w:val="20"/>
              </w:rPr>
            </w:pPr>
            <w:r w:rsidRPr="001C05F3">
              <w:rPr>
                <w:color w:val="000000"/>
                <w:szCs w:val="20"/>
              </w:rPr>
              <w:t>Candidate criteria for measurements validity definition</w:t>
            </w:r>
          </w:p>
          <w:p w14:paraId="79A78316" w14:textId="77777777" w:rsidR="00AA43EC" w:rsidRPr="001C05F3" w:rsidRDefault="00AA43EC">
            <w:pPr>
              <w:numPr>
                <w:ilvl w:val="2"/>
                <w:numId w:val="11"/>
              </w:numPr>
              <w:spacing w:after="120"/>
              <w:textAlignment w:val="center"/>
              <w:rPr>
                <w:rFonts w:ascii="Calibri" w:hAnsi="Calibri" w:cs="Calibri"/>
                <w:szCs w:val="20"/>
              </w:rPr>
            </w:pPr>
            <w:r w:rsidRPr="001C05F3">
              <w:rPr>
                <w:color w:val="000000"/>
                <w:szCs w:val="20"/>
              </w:rPr>
              <w:t xml:space="preserve">A) the measurement </w:t>
            </w:r>
            <w:proofErr w:type="gramStart"/>
            <w:r w:rsidRPr="001C05F3">
              <w:rPr>
                <w:color w:val="000000"/>
                <w:szCs w:val="20"/>
              </w:rPr>
              <w:t>are</w:t>
            </w:r>
            <w:proofErr w:type="gramEnd"/>
            <w:r w:rsidRPr="001C05F3">
              <w:rPr>
                <w:color w:val="000000"/>
                <w:szCs w:val="20"/>
              </w:rPr>
              <w:t xml:space="preserve"> performed within the last [X] seconds before it is reported</w:t>
            </w:r>
          </w:p>
          <w:p w14:paraId="2A5CD51C" w14:textId="77777777" w:rsidR="00AA43EC" w:rsidRPr="001C05F3" w:rsidRDefault="00AA43EC">
            <w:pPr>
              <w:numPr>
                <w:ilvl w:val="2"/>
                <w:numId w:val="11"/>
              </w:numPr>
              <w:spacing w:after="120"/>
              <w:textAlignment w:val="center"/>
              <w:rPr>
                <w:rFonts w:ascii="Calibri" w:hAnsi="Calibri" w:cs="Calibri"/>
                <w:szCs w:val="20"/>
              </w:rPr>
            </w:pPr>
            <w:r w:rsidRPr="001C05F3">
              <w:rPr>
                <w:color w:val="000000"/>
                <w:szCs w:val="20"/>
              </w:rPr>
              <w:t>B) the reported measurement results satisfy measurement accuracy</w:t>
            </w:r>
          </w:p>
          <w:p w14:paraId="46685F39" w14:textId="77777777" w:rsidR="00AA43EC" w:rsidRPr="001C05F3" w:rsidRDefault="00AA43EC">
            <w:pPr>
              <w:numPr>
                <w:ilvl w:val="2"/>
                <w:numId w:val="11"/>
              </w:numPr>
              <w:spacing w:after="120"/>
              <w:textAlignment w:val="center"/>
              <w:rPr>
                <w:rFonts w:ascii="Calibri" w:hAnsi="Calibri" w:cs="Calibri"/>
                <w:szCs w:val="20"/>
              </w:rPr>
            </w:pPr>
            <w:r w:rsidRPr="001C05F3">
              <w:rPr>
                <w:color w:val="000000"/>
                <w:szCs w:val="20"/>
              </w:rPr>
              <w:t>C) variation of serving cell RSRP/RSRQ does not exceed [Y] dB</w:t>
            </w:r>
          </w:p>
          <w:p w14:paraId="2D19F58F" w14:textId="77777777" w:rsidR="00AA43EC" w:rsidRPr="001C05F3" w:rsidRDefault="00AA43EC">
            <w:pPr>
              <w:numPr>
                <w:ilvl w:val="1"/>
                <w:numId w:val="11"/>
              </w:numPr>
              <w:spacing w:after="120"/>
              <w:textAlignment w:val="center"/>
              <w:rPr>
                <w:sz w:val="18"/>
                <w:szCs w:val="20"/>
                <w:lang w:val="en-GB"/>
              </w:rPr>
            </w:pPr>
            <w:r w:rsidRPr="001C05F3">
              <w:rPr>
                <w:color w:val="000000"/>
                <w:szCs w:val="20"/>
              </w:rPr>
              <w:t>FFS whether a single or several criteria should be used for measurements validity definition.</w:t>
            </w:r>
          </w:p>
        </w:tc>
      </w:tr>
    </w:tbl>
    <w:p w14:paraId="6A010F59" w14:textId="77777777" w:rsidR="00AA43EC" w:rsidRPr="0056021F" w:rsidRDefault="00AA43EC" w:rsidP="00AA43EC">
      <w:pPr>
        <w:rPr>
          <w:sz w:val="18"/>
          <w:szCs w:val="20"/>
          <w:lang w:val="en-GB"/>
        </w:rPr>
      </w:pPr>
    </w:p>
    <w:p w14:paraId="45B6B740" w14:textId="77777777" w:rsidR="00AA43EC" w:rsidRDefault="00AA43EC" w:rsidP="00AA43EC">
      <w:pPr>
        <w:rPr>
          <w:lang w:val="en-GB"/>
        </w:rPr>
      </w:pPr>
      <w:r>
        <w:rPr>
          <w:lang w:val="en-GB"/>
        </w:rPr>
        <w:t>We discuss each of the options A), B) and C) separately.</w:t>
      </w:r>
    </w:p>
    <w:p w14:paraId="743D011E" w14:textId="77777777" w:rsidR="00AA43EC" w:rsidRDefault="00AA43EC">
      <w:pPr>
        <w:pStyle w:val="ListParagraph"/>
        <w:numPr>
          <w:ilvl w:val="0"/>
          <w:numId w:val="12"/>
        </w:numPr>
        <w:rPr>
          <w:lang w:val="en-GB"/>
        </w:rPr>
      </w:pPr>
      <w:r>
        <w:rPr>
          <w:lang w:val="en-GB"/>
        </w:rPr>
        <w:t xml:space="preserve">We do not think that a time constraint is a reasonable or reliable way to define measurement validity. If the UE is stationary, measurements may represent the UE conditions and therefore remain valid for a long period. If the UE is moving, the measurements may become invalid even in a very short time. Therefore, it is very difficult to define a time constraint that would be reasonable. Hence, we do not see a time </w:t>
      </w:r>
      <w:proofErr w:type="gramStart"/>
      <w:r>
        <w:rPr>
          <w:lang w:val="en-GB"/>
        </w:rPr>
        <w:t>constraint based</w:t>
      </w:r>
      <w:proofErr w:type="gramEnd"/>
      <w:r>
        <w:rPr>
          <w:lang w:val="en-GB"/>
        </w:rPr>
        <w:t xml:space="preserve"> validity definition is feasible.</w:t>
      </w:r>
    </w:p>
    <w:p w14:paraId="11F7B083" w14:textId="77777777" w:rsidR="00AA43EC" w:rsidRPr="00DC58B2" w:rsidRDefault="00AA43EC">
      <w:pPr>
        <w:pStyle w:val="RAN4proposal"/>
        <w:ind w:left="360" w:hanging="360"/>
        <w:rPr>
          <w:lang w:val="en-GB"/>
        </w:rPr>
      </w:pPr>
      <w:bookmarkStart w:id="24" w:name="_Toc135079804"/>
      <w:r>
        <w:rPr>
          <w:lang w:val="en-GB"/>
        </w:rPr>
        <w:t>RAN4</w:t>
      </w:r>
      <w:r w:rsidRPr="00DC58B2">
        <w:rPr>
          <w:lang w:val="en-GB"/>
        </w:rPr>
        <w:t xml:space="preserve"> not </w:t>
      </w:r>
      <w:r>
        <w:rPr>
          <w:lang w:val="en-GB"/>
        </w:rPr>
        <w:t xml:space="preserve">to </w:t>
      </w:r>
      <w:r w:rsidRPr="00DC58B2">
        <w:rPr>
          <w:lang w:val="en-GB"/>
        </w:rPr>
        <w:t>define a time constraint for validity.</w:t>
      </w:r>
      <w:bookmarkEnd w:id="24"/>
    </w:p>
    <w:p w14:paraId="663B5FAA" w14:textId="1E24CBA4" w:rsidR="00AA43EC" w:rsidRDefault="00AA43EC">
      <w:pPr>
        <w:pStyle w:val="ListParagraph"/>
        <w:numPr>
          <w:ilvl w:val="0"/>
          <w:numId w:val="12"/>
        </w:numPr>
        <w:rPr>
          <w:lang w:val="en-GB"/>
        </w:rPr>
      </w:pPr>
      <w:r>
        <w:rPr>
          <w:lang w:val="en-GB"/>
        </w:rPr>
        <w:t xml:space="preserve">Measurement accuracy should be an </w:t>
      </w:r>
      <w:r w:rsidR="00CD35EC">
        <w:rPr>
          <w:lang w:val="en-GB"/>
        </w:rPr>
        <w:t>obvious criterion</w:t>
      </w:r>
      <w:r>
        <w:rPr>
          <w:lang w:val="en-GB"/>
        </w:rPr>
        <w:t xml:space="preserve"> for validity. In the previous RAN4 meeting it was agreed:</w:t>
      </w:r>
    </w:p>
    <w:tbl>
      <w:tblPr>
        <w:tblStyle w:val="TableGrid"/>
        <w:tblW w:w="0" w:type="auto"/>
        <w:tblInd w:w="720" w:type="dxa"/>
        <w:tblLook w:val="04A0" w:firstRow="1" w:lastRow="0" w:firstColumn="1" w:lastColumn="0" w:noHBand="0" w:noVBand="1"/>
      </w:tblPr>
      <w:tblGrid>
        <w:gridCol w:w="8897"/>
      </w:tblGrid>
      <w:tr w:rsidR="00AA43EC" w14:paraId="315029AE" w14:textId="77777777" w:rsidTr="00AA43EC">
        <w:tc>
          <w:tcPr>
            <w:tcW w:w="8897" w:type="dxa"/>
          </w:tcPr>
          <w:p w14:paraId="24AF2B69" w14:textId="77777777" w:rsidR="00AA43EC" w:rsidRPr="00D858E4" w:rsidRDefault="00AA43EC" w:rsidP="001A0412">
            <w:pPr>
              <w:rPr>
                <w:lang w:val="en-GB"/>
              </w:rPr>
            </w:pPr>
            <w:r w:rsidRPr="00E06B1F">
              <w:rPr>
                <w:highlight w:val="green"/>
                <w:lang w:val="en-GB"/>
              </w:rPr>
              <w:t>Agreements:</w:t>
            </w:r>
          </w:p>
          <w:p w14:paraId="6F2114E9" w14:textId="77777777" w:rsidR="00AA43EC" w:rsidRDefault="00AA43EC" w:rsidP="001A0412">
            <w:pPr>
              <w:pStyle w:val="ListParagraph"/>
              <w:ind w:left="1080"/>
              <w:rPr>
                <w:lang w:val="en-GB"/>
              </w:rPr>
            </w:pPr>
            <w:r w:rsidRPr="00E06B1F">
              <w:rPr>
                <w:lang w:val="en-GB"/>
              </w:rPr>
              <w:t>If only existing measurement, including legacy measurement for cell re-selection and EMR are used, existing cell re-selection requirements (4.2, 38.133) and idle mode CA/DC measurement requirements (4.4, 38.133) can be reused.</w:t>
            </w:r>
            <w:r w:rsidRPr="00492339">
              <w:rPr>
                <w:lang w:val="en-GB"/>
              </w:rPr>
              <w:t xml:space="preserve">  </w:t>
            </w:r>
          </w:p>
          <w:p w14:paraId="632C3092" w14:textId="77777777" w:rsidR="00AA43EC" w:rsidRDefault="00AA43EC" w:rsidP="001A0412">
            <w:pPr>
              <w:pStyle w:val="ListParagraph"/>
              <w:ind w:left="1800"/>
              <w:rPr>
                <w:lang w:val="en-GB"/>
              </w:rPr>
            </w:pPr>
          </w:p>
        </w:tc>
      </w:tr>
    </w:tbl>
    <w:p w14:paraId="6B5BCD7A" w14:textId="77777777" w:rsidR="00AA43EC" w:rsidRDefault="00AA43EC" w:rsidP="00AA43EC">
      <w:pPr>
        <w:pStyle w:val="ListParagraph"/>
        <w:rPr>
          <w:lang w:val="en-GB"/>
        </w:rPr>
      </w:pPr>
    </w:p>
    <w:p w14:paraId="1E9D415C" w14:textId="77777777" w:rsidR="00AA43EC" w:rsidRDefault="00AA43EC">
      <w:pPr>
        <w:pStyle w:val="RAN4proposal"/>
        <w:ind w:left="360" w:hanging="360"/>
        <w:rPr>
          <w:lang w:val="en-GB"/>
        </w:rPr>
      </w:pPr>
      <w:bookmarkStart w:id="25" w:name="_Toc135079805"/>
      <w:r w:rsidRPr="00DC58B2">
        <w:rPr>
          <w:lang w:val="en-GB"/>
        </w:rPr>
        <w:t>Measurements are considered valid if they fulfil measurement accuracy requirements.</w:t>
      </w:r>
      <w:bookmarkEnd w:id="25"/>
    </w:p>
    <w:p w14:paraId="046355F4" w14:textId="47B8B6FB" w:rsidR="00AA43EC" w:rsidRDefault="00AA43EC">
      <w:pPr>
        <w:pStyle w:val="ListParagraph"/>
        <w:numPr>
          <w:ilvl w:val="0"/>
          <w:numId w:val="12"/>
        </w:numPr>
        <w:rPr>
          <w:lang w:val="en-GB"/>
        </w:rPr>
      </w:pPr>
      <w:r>
        <w:rPr>
          <w:lang w:val="en-GB"/>
        </w:rPr>
        <w:t xml:space="preserve">UE mobility can be considered as a </w:t>
      </w:r>
      <w:r w:rsidR="0098351B">
        <w:rPr>
          <w:lang w:val="en-GB"/>
        </w:rPr>
        <w:t>criterion</w:t>
      </w:r>
      <w:r>
        <w:rPr>
          <w:lang w:val="en-GB"/>
        </w:rPr>
        <w:t xml:space="preserve"> for validity and RSRP/RSRQ variation may be a condition worth considering. However, the details need to be clarified and the UE anyways needs to fulfil measurement accuracy requirements.</w:t>
      </w:r>
    </w:p>
    <w:p w14:paraId="327BD517" w14:textId="263DD604" w:rsidR="00AA43EC" w:rsidRPr="00CD35EC" w:rsidRDefault="00AA43EC" w:rsidP="00AA43EC">
      <w:pPr>
        <w:pStyle w:val="RAN4proposal"/>
        <w:ind w:left="360" w:hanging="360"/>
        <w:rPr>
          <w:lang w:val="en-GB"/>
        </w:rPr>
      </w:pPr>
      <w:bookmarkStart w:id="26" w:name="_Toc135079806"/>
      <w:r>
        <w:rPr>
          <w:lang w:val="en-GB"/>
        </w:rPr>
        <w:t>UE mobility may also be considered as validity criteria. Details FFS.</w:t>
      </w:r>
      <w:bookmarkEnd w:id="26"/>
    </w:p>
    <w:p w14:paraId="53AA9105" w14:textId="77777777" w:rsidR="00AA43EC" w:rsidRDefault="00AA43EC">
      <w:pPr>
        <w:pStyle w:val="RAN4H2"/>
      </w:pPr>
      <w:r>
        <w:t>Start and end point of enhanced measurements</w:t>
      </w:r>
    </w:p>
    <w:p w14:paraId="4396EC3E" w14:textId="4D89A037" w:rsidR="00AA43EC" w:rsidRDefault="00AA43EC" w:rsidP="00AA43EC">
      <w:r>
        <w:t xml:space="preserve">The timeline </w:t>
      </w:r>
      <w:proofErr w:type="gramStart"/>
      <w:r>
        <w:t>i.e.</w:t>
      </w:r>
      <w:proofErr w:type="gramEnd"/>
      <w:r>
        <w:t xml:space="preserve"> the starting and ending point of validation has been discussed in RAN4 in the previous meetings. </w:t>
      </w:r>
    </w:p>
    <w:p w14:paraId="4D5E7FC6" w14:textId="77777777" w:rsidR="00AA43EC" w:rsidRDefault="00AA43EC" w:rsidP="00AA43EC">
      <w:r>
        <w:t xml:space="preserve">Both when the UE can perform validation without additional measurements, and when the UE requires additional measurements for validation purposes, validation of the measurements may start when the UE receives RRC connection setup/resume message. </w:t>
      </w:r>
    </w:p>
    <w:p w14:paraId="3D58BF79" w14:textId="77777777" w:rsidR="00AA43EC" w:rsidRDefault="00AA43EC">
      <w:pPr>
        <w:pStyle w:val="RAN4proposal"/>
        <w:ind w:left="360" w:hanging="360"/>
      </w:pPr>
      <w:bookmarkStart w:id="27" w:name="_Toc135079807"/>
      <w:r>
        <w:t xml:space="preserve">Validation of available IDLE/INACTIVE </w:t>
      </w:r>
      <w:r w:rsidRPr="000D7AD2">
        <w:t>mode</w:t>
      </w:r>
      <w:r>
        <w:t xml:space="preserve"> measurements may start at RRC connection setup/resume.</w:t>
      </w:r>
      <w:bookmarkEnd w:id="27"/>
    </w:p>
    <w:p w14:paraId="10B6580E" w14:textId="77777777" w:rsidR="00AA43EC" w:rsidRDefault="00AA43EC" w:rsidP="00AA43EC">
      <w:r>
        <w:t>In the last RAN4 meeting, the following options were listed as candidates for the ending point of enhanced measurements:</w:t>
      </w:r>
    </w:p>
    <w:tbl>
      <w:tblPr>
        <w:tblStyle w:val="TableGrid"/>
        <w:tblW w:w="0" w:type="auto"/>
        <w:tblLook w:val="04A0" w:firstRow="1" w:lastRow="0" w:firstColumn="1" w:lastColumn="0" w:noHBand="0" w:noVBand="1"/>
      </w:tblPr>
      <w:tblGrid>
        <w:gridCol w:w="9617"/>
      </w:tblGrid>
      <w:tr w:rsidR="00AA43EC" w14:paraId="68FBB8EA" w14:textId="77777777" w:rsidTr="001A0412">
        <w:tc>
          <w:tcPr>
            <w:tcW w:w="9617" w:type="dxa"/>
          </w:tcPr>
          <w:p w14:paraId="0A745CE4" w14:textId="77777777" w:rsidR="00AA43EC" w:rsidRPr="0052640D" w:rsidRDefault="00AA43EC" w:rsidP="001A0412">
            <w:pPr>
              <w:rPr>
                <w:b/>
                <w:bCs/>
                <w:color w:val="000000" w:themeColor="text1"/>
                <w:szCs w:val="20"/>
                <w:u w:val="single"/>
                <w:lang w:eastAsia="ko-KR"/>
              </w:rPr>
            </w:pPr>
            <w:r w:rsidRPr="0052640D">
              <w:rPr>
                <w:b/>
                <w:color w:val="000000" w:themeColor="text1"/>
                <w:szCs w:val="20"/>
                <w:u w:val="single"/>
                <w:lang w:eastAsia="ko-KR"/>
              </w:rPr>
              <w:t>Issue 2-3-5: ending point of the enhanced measurement</w:t>
            </w:r>
          </w:p>
          <w:p w14:paraId="2D1C4356" w14:textId="77777777" w:rsidR="00AA43EC" w:rsidRPr="0052640D" w:rsidRDefault="00AA43EC">
            <w:pPr>
              <w:pStyle w:val="ListParagraph"/>
              <w:numPr>
                <w:ilvl w:val="0"/>
                <w:numId w:val="13"/>
              </w:numPr>
              <w:autoSpaceDN w:val="0"/>
              <w:spacing w:after="120"/>
              <w:ind w:left="360"/>
              <w:contextualSpacing w:val="0"/>
              <w:rPr>
                <w:rFonts w:eastAsia="SimSun"/>
                <w:color w:val="000000" w:themeColor="text1"/>
                <w:szCs w:val="20"/>
                <w:u w:val="single"/>
                <w:lang w:eastAsia="zh-CN"/>
              </w:rPr>
            </w:pPr>
            <w:r w:rsidRPr="0052640D">
              <w:rPr>
                <w:rFonts w:eastAsia="SimSun"/>
                <w:color w:val="000000" w:themeColor="text1"/>
                <w:szCs w:val="20"/>
                <w:u w:val="single"/>
              </w:rPr>
              <w:t>Candidate solutions:</w:t>
            </w:r>
          </w:p>
          <w:p w14:paraId="30501009" w14:textId="77777777" w:rsidR="00AA43EC" w:rsidRPr="0052640D" w:rsidRDefault="00AA43EC">
            <w:pPr>
              <w:pStyle w:val="ListParagraph"/>
              <w:numPr>
                <w:ilvl w:val="1"/>
                <w:numId w:val="13"/>
              </w:numPr>
              <w:autoSpaceDN w:val="0"/>
              <w:spacing w:after="120"/>
              <w:ind w:left="1080"/>
              <w:contextualSpacing w:val="0"/>
              <w:rPr>
                <w:rFonts w:eastAsia="SimSun"/>
                <w:color w:val="000000" w:themeColor="text1"/>
                <w:szCs w:val="20"/>
                <w:u w:val="single"/>
              </w:rPr>
            </w:pPr>
            <w:r w:rsidRPr="0052640D">
              <w:rPr>
                <w:rFonts w:eastAsia="SimSun"/>
                <w:color w:val="000000" w:themeColor="text1"/>
                <w:szCs w:val="20"/>
              </w:rPr>
              <w:t>The ending point of the enhanced measurement is FFS</w:t>
            </w:r>
          </w:p>
          <w:p w14:paraId="0A84024A" w14:textId="77777777" w:rsidR="00AA43EC" w:rsidRPr="0052640D" w:rsidRDefault="00AA43EC">
            <w:pPr>
              <w:pStyle w:val="ListParagraph"/>
              <w:numPr>
                <w:ilvl w:val="2"/>
                <w:numId w:val="13"/>
              </w:numPr>
              <w:autoSpaceDN w:val="0"/>
              <w:spacing w:after="120"/>
              <w:ind w:left="1800"/>
              <w:contextualSpacing w:val="0"/>
              <w:rPr>
                <w:rFonts w:eastAsia="SimSun"/>
                <w:color w:val="000000" w:themeColor="text1"/>
                <w:szCs w:val="20"/>
              </w:rPr>
            </w:pPr>
            <w:r w:rsidRPr="0052640D">
              <w:rPr>
                <w:rFonts w:eastAsia="SimSun"/>
                <w:color w:val="000000" w:themeColor="text1"/>
                <w:szCs w:val="20"/>
              </w:rPr>
              <w:t xml:space="preserve">Option 1: When UE sends RRCResumeComplete or </w:t>
            </w:r>
            <w:proofErr w:type="spellStart"/>
            <w:r w:rsidRPr="0052640D">
              <w:rPr>
                <w:rFonts w:eastAsia="SimSun"/>
                <w:color w:val="000000" w:themeColor="text1"/>
                <w:szCs w:val="20"/>
              </w:rPr>
              <w:t>SecurityModeComplete</w:t>
            </w:r>
            <w:proofErr w:type="spellEnd"/>
            <w:r w:rsidRPr="0052640D">
              <w:rPr>
                <w:rFonts w:eastAsia="SimSun"/>
                <w:color w:val="000000" w:themeColor="text1"/>
                <w:szCs w:val="20"/>
              </w:rPr>
              <w:t xml:space="preserve"> </w:t>
            </w:r>
          </w:p>
          <w:p w14:paraId="05587C45" w14:textId="77777777" w:rsidR="00AA43EC" w:rsidRPr="0052640D" w:rsidRDefault="00AA43EC">
            <w:pPr>
              <w:pStyle w:val="ListParagraph"/>
              <w:numPr>
                <w:ilvl w:val="2"/>
                <w:numId w:val="13"/>
              </w:numPr>
              <w:autoSpaceDN w:val="0"/>
              <w:spacing w:after="120"/>
              <w:ind w:left="1800"/>
              <w:contextualSpacing w:val="0"/>
              <w:rPr>
                <w:rFonts w:eastAsia="SimSun"/>
                <w:color w:val="000000" w:themeColor="text1"/>
                <w:szCs w:val="20"/>
              </w:rPr>
            </w:pPr>
            <w:r w:rsidRPr="0052640D">
              <w:rPr>
                <w:rFonts w:eastAsia="SimSun"/>
                <w:color w:val="000000" w:themeColor="text1"/>
                <w:szCs w:val="20"/>
              </w:rPr>
              <w:t xml:space="preserve">Option 2: At the reception of the RRC CONNECTED mode measurement configuration (the 1st </w:t>
            </w:r>
            <w:proofErr w:type="spellStart"/>
            <w:r w:rsidRPr="0052640D">
              <w:rPr>
                <w:rFonts w:eastAsia="SimSun"/>
                <w:color w:val="000000" w:themeColor="text1"/>
                <w:szCs w:val="20"/>
              </w:rPr>
              <w:t>RRC_reconfiguration</w:t>
            </w:r>
            <w:proofErr w:type="spellEnd"/>
            <w:r w:rsidRPr="0052640D">
              <w:rPr>
                <w:rFonts w:eastAsia="SimSun"/>
                <w:color w:val="000000" w:themeColor="text1"/>
                <w:szCs w:val="20"/>
              </w:rPr>
              <w:t xml:space="preserve"> message) </w:t>
            </w:r>
          </w:p>
          <w:p w14:paraId="2EA41D10" w14:textId="77777777" w:rsidR="00AA43EC" w:rsidRDefault="00AA43EC">
            <w:pPr>
              <w:pStyle w:val="ListParagraph"/>
              <w:numPr>
                <w:ilvl w:val="2"/>
                <w:numId w:val="13"/>
              </w:numPr>
              <w:autoSpaceDN w:val="0"/>
              <w:spacing w:after="120"/>
              <w:ind w:left="1800"/>
              <w:contextualSpacing w:val="0"/>
            </w:pPr>
            <w:r w:rsidRPr="0052640D">
              <w:rPr>
                <w:rFonts w:eastAsia="SimSun"/>
                <w:color w:val="000000" w:themeColor="text1"/>
                <w:szCs w:val="20"/>
              </w:rPr>
              <w:t xml:space="preserve">Option 3: During RRC CONNECTED state </w:t>
            </w:r>
          </w:p>
        </w:tc>
      </w:tr>
    </w:tbl>
    <w:p w14:paraId="1BF1DB80" w14:textId="77777777" w:rsidR="00AA43EC" w:rsidRDefault="00AA43EC" w:rsidP="00AA43EC"/>
    <w:p w14:paraId="287E85F5" w14:textId="717CE862" w:rsidR="00AA43EC" w:rsidRDefault="00AA43EC" w:rsidP="00AA43EC">
      <w:r>
        <w:t>As we have proposed in the previous meetings, additional/enhanced measurements can continue until RRC connection setup complete and if needed, also for some time in RRC CONNECTED mode, especially if the UE requires additional measurements for re-evaluating the available measurements. However, we think Option 3 is not complete. In our view, if the UE has started the enhanced measurements, it should be allowed to also finish them. Therefore, the enhancement measurement should be continued until the UE has reported the results. Also, if the UE receives a new CONNECTED mode measurement configuration, the UE should be allowed to finish and report the enhanced measurement before applying the new measurement configuration. This should be allowed at least if the new measurement configuration includes the same measurements as the enhanced measurements, which would be a reasonable configuration from the network side in case the network has earlier requested the UE to report IDLE/INACTIVE mode measurements.</w:t>
      </w:r>
    </w:p>
    <w:p w14:paraId="5FDA3A2E" w14:textId="6DA5C5D1" w:rsidR="0031738D" w:rsidRDefault="0031738D" w:rsidP="00AA43EC">
      <w:pPr>
        <w:pStyle w:val="RAN4proposal"/>
        <w:ind w:left="360" w:hanging="360"/>
      </w:pPr>
      <w:bookmarkStart w:id="28" w:name="_Toc135079808"/>
      <w:r>
        <w:t>No need to define an explicit ending point for validation measurements</w:t>
      </w:r>
      <w:bookmarkEnd w:id="28"/>
      <w:r>
        <w:t xml:space="preserve"> </w:t>
      </w:r>
    </w:p>
    <w:p w14:paraId="18E5D449" w14:textId="7F172488" w:rsidR="00AA43EC" w:rsidRDefault="00AA43EC">
      <w:pPr>
        <w:pStyle w:val="RAN4proposal"/>
        <w:ind w:left="360" w:hanging="360"/>
      </w:pPr>
      <w:bookmarkStart w:id="29" w:name="_Toc135079809"/>
      <w:r>
        <w:t xml:space="preserve">Enhanced measurements </w:t>
      </w:r>
      <w:r w:rsidR="009318B0">
        <w:t>end</w:t>
      </w:r>
      <w:r w:rsidR="0031738D">
        <w:t xml:space="preserve"> when </w:t>
      </w:r>
      <w:r w:rsidR="00F21780">
        <w:t xml:space="preserve">the </w:t>
      </w:r>
      <w:r>
        <w:t>UE has finished the measurements and reported the results. This may be before or after the CONNECTED mode measurement configuration.</w:t>
      </w:r>
      <w:bookmarkEnd w:id="29"/>
      <w:r w:rsidR="0031738D">
        <w:t xml:space="preserve"> </w:t>
      </w:r>
    </w:p>
    <w:p w14:paraId="440DA48C" w14:textId="77777777" w:rsidR="00AA43EC" w:rsidRDefault="00AA43EC">
      <w:pPr>
        <w:pStyle w:val="RAN4H2"/>
      </w:pPr>
      <w:r>
        <w:t>Details of validation measurements</w:t>
      </w:r>
    </w:p>
    <w:p w14:paraId="5A6E7942" w14:textId="77777777" w:rsidR="00AA43EC" w:rsidRDefault="00AA43EC" w:rsidP="00AA43EC">
      <w:r>
        <w:t xml:space="preserve">For the UE to know how to measure during the validation period, </w:t>
      </w:r>
      <w:r w:rsidRPr="006C10F7">
        <w:t xml:space="preserve">NW </w:t>
      </w:r>
      <w:r>
        <w:t>can</w:t>
      </w:r>
      <w:r w:rsidRPr="006C10F7">
        <w:t xml:space="preserve"> provide explicit information such as target frequency and/or Cell ID, and/or target SSB info for enhanced measurement on FR2. For instance, network can indicate these in </w:t>
      </w:r>
      <w:r>
        <w:t xml:space="preserve">the </w:t>
      </w:r>
      <w:r w:rsidRPr="006C10F7">
        <w:t>RRC configuration in the previous connected mode</w:t>
      </w:r>
      <w:r>
        <w:t xml:space="preserve"> before the UE went in IDLE/INACTIVE mode</w:t>
      </w:r>
      <w:r w:rsidRPr="006C10F7">
        <w:t>, or alternatively provide it as SIB information</w:t>
      </w:r>
      <w:r>
        <w:t>. The network can also provide UE with additional RSs to speed up the measurement/ measurement validity</w:t>
      </w:r>
      <w:r w:rsidRPr="006C10F7">
        <w:t>. Exact signaling details are up to RAN2</w:t>
      </w:r>
      <w:r>
        <w:t>.</w:t>
      </w:r>
      <w:r w:rsidRPr="006C10F7">
        <w:t xml:space="preserve"> </w:t>
      </w:r>
    </w:p>
    <w:p w14:paraId="5B2EB01E" w14:textId="7133EA69" w:rsidR="00AA43EC" w:rsidRDefault="0085709B">
      <w:pPr>
        <w:pStyle w:val="RAN4proposal"/>
        <w:ind w:left="360" w:hanging="360"/>
      </w:pPr>
      <w:bookmarkStart w:id="30" w:name="_Toc135079810"/>
      <w:r>
        <w:t xml:space="preserve">For the </w:t>
      </w:r>
      <w:r w:rsidR="00AA43EC">
        <w:t xml:space="preserve">UE to know how to measure during the validation period, </w:t>
      </w:r>
      <w:r w:rsidR="00AA43EC" w:rsidRPr="006C10F7">
        <w:t xml:space="preserve">NW </w:t>
      </w:r>
      <w:r w:rsidR="00AA43EC">
        <w:t>can</w:t>
      </w:r>
      <w:r w:rsidR="00AA43EC" w:rsidRPr="006C10F7">
        <w:t xml:space="preserve"> provide explicit information such as target frequency and/or Cell ID, and/or target SSB info for </w:t>
      </w:r>
      <w:r w:rsidR="00AA43EC">
        <w:t xml:space="preserve">measurements in RRC configuration before </w:t>
      </w:r>
      <w:r>
        <w:t>IDLE</w:t>
      </w:r>
      <w:r w:rsidR="00AA43EC">
        <w:t xml:space="preserve"> mode or SIB.</w:t>
      </w:r>
      <w:bookmarkEnd w:id="30"/>
      <w:r w:rsidR="00AA43EC">
        <w:t xml:space="preserve"> </w:t>
      </w:r>
    </w:p>
    <w:p w14:paraId="04FFB91D" w14:textId="77777777" w:rsidR="0085709B" w:rsidRDefault="0085709B" w:rsidP="0085709B">
      <w:r>
        <w:t xml:space="preserve">UE may receive the measurement configuration during previous connected mode, or alternatively UE may read SIB information, which may indicate the measurement configuration and whether the </w:t>
      </w:r>
      <w:proofErr w:type="gramStart"/>
      <w:r>
        <w:t>particular cell</w:t>
      </w:r>
      <w:proofErr w:type="gramEnd"/>
      <w:r>
        <w:t xml:space="preserve"> is interested in measurement config. To illustrate this even further, for instance, if UE supports EMR-measurements and is already reading the SIB configuration for EMR purposes, it is natural that the SIB configuration also includes validation configuration that UE can use. </w:t>
      </w:r>
    </w:p>
    <w:p w14:paraId="616D3C10" w14:textId="77777777" w:rsidR="0085709B" w:rsidRDefault="0085709B">
      <w:pPr>
        <w:pStyle w:val="RAN4proposal"/>
        <w:ind w:left="360" w:hanging="360"/>
      </w:pPr>
      <w:bookmarkStart w:id="31" w:name="_Toc135079811"/>
      <w:r>
        <w:t xml:space="preserve">UE may receive the measurement configuration during previous connected mode, or alternatively UE may read SIB </w:t>
      </w:r>
      <w:r w:rsidRPr="008E3CA9">
        <w:t>information</w:t>
      </w:r>
      <w:r>
        <w:t>. Signaling details are up to RAN2.</w:t>
      </w:r>
      <w:bookmarkEnd w:id="31"/>
      <w:r>
        <w:t xml:space="preserve"> </w:t>
      </w:r>
    </w:p>
    <w:p w14:paraId="36A62A4C" w14:textId="77777777" w:rsidR="0085709B" w:rsidRDefault="0085709B" w:rsidP="0085709B">
      <w:r>
        <w:t xml:space="preserve">One practical scenario for FR2 SCell configuration is to use the previously stored, and perhaps used, FR2 SCell configuration. This means that UE would set up previously used SCell and use the configuration which it was previously using. Furthermore, UE would also be able to validate previous measurements. Network would also benefit from this as it would be setting up the previously configured SCell, which was proven to be useful.  </w:t>
      </w:r>
    </w:p>
    <w:p w14:paraId="1FB18273" w14:textId="60739C01" w:rsidR="0085709B" w:rsidRDefault="0085709B">
      <w:pPr>
        <w:pStyle w:val="RAN4proposal"/>
        <w:ind w:left="360" w:hanging="360"/>
      </w:pPr>
      <w:bookmarkStart w:id="32" w:name="_Toc135079812"/>
      <w:r>
        <w:t xml:space="preserve">UE can use </w:t>
      </w:r>
      <w:r w:rsidRPr="008E3CA9">
        <w:t>previously</w:t>
      </w:r>
      <w:r>
        <w:t xml:space="preserve"> stored and/or used FR2 SCell configuration.</w:t>
      </w:r>
      <w:bookmarkEnd w:id="32"/>
    </w:p>
    <w:p w14:paraId="29275241" w14:textId="77777777" w:rsidR="00AA43EC" w:rsidRPr="006C10F7" w:rsidRDefault="00AA43EC" w:rsidP="00AA43EC">
      <w:r w:rsidRPr="006C10F7">
        <w:t xml:space="preserve">In case of MT-call, NW can initiate UE to perform FR2 enhanced measurement. The triggering command can be included in paging. Alternatively, the information can already be in SIB that UE reads prior to paging. </w:t>
      </w:r>
    </w:p>
    <w:p w14:paraId="5151BA62" w14:textId="27A04523" w:rsidR="00AA43EC" w:rsidRDefault="00AA43EC" w:rsidP="00AA43EC">
      <w:r w:rsidRPr="006C10F7">
        <w:t xml:space="preserve">In case of MO-call, UE may use measurement or data-based approach. </w:t>
      </w:r>
    </w:p>
    <w:p w14:paraId="4768190B" w14:textId="77777777" w:rsidR="00AA43EC" w:rsidRPr="009B44AC" w:rsidRDefault="00AA43EC" w:rsidP="00AA43EC">
      <w:r>
        <w:t>E</w:t>
      </w:r>
      <w:r w:rsidRPr="009B44AC">
        <w:t>nhanced measurement period can be based on SSB period instead of SMTC for the frequency. SSB period can be provided by NW or default SSB period (20ms) can be applied.</w:t>
      </w:r>
      <w:r>
        <w:t xml:space="preserve"> SSB measurements can start already from MSG-1. </w:t>
      </w:r>
    </w:p>
    <w:p w14:paraId="7F9593DC" w14:textId="77777777" w:rsidR="00AA43EC" w:rsidRPr="009B44AC" w:rsidRDefault="00AA43EC">
      <w:pPr>
        <w:pStyle w:val="RAN4proposal"/>
        <w:ind w:left="360" w:hanging="360"/>
      </w:pPr>
      <w:bookmarkStart w:id="33" w:name="_Toc135079813"/>
      <w:r w:rsidRPr="009B44AC">
        <w:t xml:space="preserve">Enhanced measurement period can be based on SSB period instead </w:t>
      </w:r>
      <w:r w:rsidRPr="008E3CA9">
        <w:t>of SMTC</w:t>
      </w:r>
      <w:bookmarkEnd w:id="33"/>
      <w:r w:rsidRPr="009B44AC">
        <w:t xml:space="preserve"> </w:t>
      </w:r>
    </w:p>
    <w:p w14:paraId="28564919" w14:textId="6005B747" w:rsidR="00AA43EC" w:rsidRPr="009B44AC" w:rsidRDefault="00AA43EC" w:rsidP="00AA43EC">
      <w:r>
        <w:t xml:space="preserve">Number of samples that </w:t>
      </w:r>
      <w:r w:rsidR="0085709B">
        <w:t xml:space="preserve">the </w:t>
      </w:r>
      <w:r>
        <w:t>UE needs to measure can be depending on UE radio conditions. If the UE is in good radio conditions, index reading has been performed, so the number of measurements can be lower than for UEs that are in worse conditions.  T</w:t>
      </w:r>
      <w:r w:rsidRPr="009B44AC">
        <w:t>he measurements should not be limited to only RRC setup</w:t>
      </w:r>
      <w:r>
        <w:t>/</w:t>
      </w:r>
      <w:r w:rsidRPr="009B44AC">
        <w:t xml:space="preserve">resume, and therefore, </w:t>
      </w:r>
      <w:r w:rsidR="0085709B">
        <w:t xml:space="preserve">the </w:t>
      </w:r>
      <w:r w:rsidRPr="009B44AC">
        <w:t xml:space="preserve">UE may perform more than 2 sample measurements. </w:t>
      </w:r>
      <w:r w:rsidR="0085709B">
        <w:t xml:space="preserve">The </w:t>
      </w:r>
      <w:r w:rsidRPr="009B44AC">
        <w:t xml:space="preserve">UE can be allowed to perform up to </w:t>
      </w:r>
      <w:proofErr w:type="gramStart"/>
      <w:r>
        <w:t>a number of</w:t>
      </w:r>
      <w:proofErr w:type="gramEnd"/>
      <w:r>
        <w:t xml:space="preserve"> </w:t>
      </w:r>
      <w:r w:rsidRPr="009B44AC">
        <w:t>measurements</w:t>
      </w:r>
      <w:r>
        <w:t xml:space="preserve"> (e.g., 8)</w:t>
      </w:r>
      <w:r w:rsidR="0085709B">
        <w:t xml:space="preserve">, </w:t>
      </w:r>
      <w:r w:rsidRPr="009B44AC">
        <w:t xml:space="preserve">and </w:t>
      </w:r>
      <w:r w:rsidR="0085709B">
        <w:t xml:space="preserve">when possible, the </w:t>
      </w:r>
      <w:r w:rsidRPr="009B44AC">
        <w:t xml:space="preserve">UE may perform less measurements to reach the required measurement accuracy. </w:t>
      </w:r>
    </w:p>
    <w:p w14:paraId="113F0666" w14:textId="77777777" w:rsidR="00AA43EC" w:rsidRPr="008E3CA9" w:rsidRDefault="00AA43EC">
      <w:pPr>
        <w:pStyle w:val="RAN4proposal"/>
        <w:ind w:left="360" w:hanging="360"/>
      </w:pPr>
      <w:bookmarkStart w:id="34" w:name="_Toc135079814"/>
      <w:r>
        <w:t xml:space="preserve">Number of samples UE needs to measure can be depending </w:t>
      </w:r>
      <w:r w:rsidRPr="008E3CA9">
        <w:t>on</w:t>
      </w:r>
      <w:r>
        <w:t xml:space="preserve"> UE </w:t>
      </w:r>
      <w:r w:rsidRPr="008E3CA9">
        <w:t>radio conditions and measurement conditions.</w:t>
      </w:r>
      <w:bookmarkEnd w:id="34"/>
    </w:p>
    <w:p w14:paraId="39E52104" w14:textId="2B0B63BE" w:rsidR="00AA43EC" w:rsidRDefault="00AA43EC" w:rsidP="00AA43EC">
      <w:r>
        <w:t xml:space="preserve">To limit the </w:t>
      </w:r>
      <w:proofErr w:type="gramStart"/>
      <w:r>
        <w:t>amount</w:t>
      </w:r>
      <w:proofErr w:type="gramEnd"/>
      <w:r>
        <w:t xml:space="preserve"> of measurements</w:t>
      </w:r>
      <w:r w:rsidR="0085709B">
        <w:t xml:space="preserve"> the</w:t>
      </w:r>
      <w:r>
        <w:t xml:space="preserve"> UE needs to perform after MSG-1, the UE can perform measurements in FR2 on max one carrier per band. </w:t>
      </w:r>
    </w:p>
    <w:p w14:paraId="26306581" w14:textId="77777777" w:rsidR="00AA43EC" w:rsidRDefault="00AA43EC">
      <w:pPr>
        <w:pStyle w:val="RAN4proposal"/>
        <w:ind w:left="360" w:hanging="360"/>
      </w:pPr>
      <w:bookmarkStart w:id="35" w:name="_Toc135079815"/>
      <w:r>
        <w:t xml:space="preserve">Number of carriers </w:t>
      </w:r>
      <w:r w:rsidRPr="008E3CA9">
        <w:t>per</w:t>
      </w:r>
      <w:r>
        <w:t xml:space="preserve"> band can be reduced for FR2 (e.g., one carrier per band).</w:t>
      </w:r>
      <w:bookmarkEnd w:id="35"/>
    </w:p>
    <w:p w14:paraId="29B2D18B" w14:textId="6A989511" w:rsidR="00AA43EC" w:rsidRPr="00E32381" w:rsidRDefault="00AA43EC">
      <w:pPr>
        <w:pStyle w:val="RAN4proposal"/>
        <w:ind w:left="360" w:hanging="360"/>
      </w:pPr>
      <w:bookmarkStart w:id="36" w:name="_Toc135079816"/>
      <w:r>
        <w:t xml:space="preserve">Carrier(s) per band can be either </w:t>
      </w:r>
      <w:r w:rsidRPr="008E3CA9">
        <w:t>be</w:t>
      </w:r>
      <w:r>
        <w:t xml:space="preserve"> selected by UE or controlled by the network, or both.</w:t>
      </w:r>
      <w:bookmarkEnd w:id="36"/>
      <w:r>
        <w:t xml:space="preserve"> </w:t>
      </w:r>
    </w:p>
    <w:p w14:paraId="4C1D8681" w14:textId="77777777" w:rsidR="00AA43EC" w:rsidRDefault="00AA43EC" w:rsidP="00AA43EC">
      <w:r>
        <w:t xml:space="preserve">Some aspects of the beam sweeping details during the validation measurements can be left up to UE implementation. For instance, the UE is not expected to perform full beam-sweeping and hence, the scaling factor associated with the beam sweeping can be reduced.  </w:t>
      </w:r>
    </w:p>
    <w:p w14:paraId="23BDE7DE" w14:textId="77777777" w:rsidR="00AA43EC" w:rsidRDefault="00AA43EC">
      <w:pPr>
        <w:pStyle w:val="RAN4proposal"/>
        <w:ind w:left="360" w:hanging="360"/>
      </w:pPr>
      <w:bookmarkStart w:id="37" w:name="_Toc135079817"/>
      <w:r>
        <w:t xml:space="preserve">During re-evaluation/validation measurements, UE is not expected to perform full beam-sweeping and hence, the scaling factor associated with </w:t>
      </w:r>
      <w:r w:rsidRPr="008E3CA9">
        <w:t>the</w:t>
      </w:r>
      <w:r>
        <w:t xml:space="preserve"> beam sweeping can be reduced.</w:t>
      </w:r>
      <w:bookmarkEnd w:id="37"/>
      <w:r>
        <w:t xml:space="preserve">  </w:t>
      </w:r>
    </w:p>
    <w:p w14:paraId="1B317404" w14:textId="77777777" w:rsidR="00A22B33" w:rsidRPr="00EF698B" w:rsidRDefault="00A22B33">
      <w:pPr>
        <w:pStyle w:val="RAN4H1"/>
        <w:rPr>
          <w:lang w:val="en-US"/>
        </w:rPr>
      </w:pPr>
      <w:bookmarkStart w:id="38" w:name="_Toc116995848"/>
      <w:r w:rsidRPr="00EF698B">
        <w:rPr>
          <w:lang w:val="en-US"/>
        </w:rPr>
        <w:t>Conclusion</w:t>
      </w:r>
      <w:bookmarkEnd w:id="38"/>
    </w:p>
    <w:p w14:paraId="533C7367" w14:textId="77777777" w:rsidR="00A22B33" w:rsidRPr="00D7636C" w:rsidRDefault="00A22B33" w:rsidP="00A22B33">
      <w:pPr>
        <w:rPr>
          <w:highlight w:val="yellow"/>
          <w:lang w:val="en-GB"/>
        </w:rPr>
      </w:pPr>
      <w:r w:rsidRPr="00D7636C">
        <w:t>In this contribution we have made the following observations and proposals:</w:t>
      </w:r>
    </w:p>
    <w:p w14:paraId="28B197EC" w14:textId="2B7929E9" w:rsidR="00F21780" w:rsidRDefault="00A22B33">
      <w:pPr>
        <w:pStyle w:val="TOC5"/>
        <w:rPr>
          <w:rFonts w:asciiTheme="minorHAnsi" w:eastAsiaTheme="minorEastAsia" w:hAnsiTheme="minorHAnsi"/>
          <w:b w:val="0"/>
          <w:noProof/>
          <w:sz w:val="22"/>
        </w:rPr>
      </w:pPr>
      <w:r>
        <w:rPr>
          <w:i/>
          <w:iCs/>
          <w:noProof/>
        </w:rPr>
        <w:fldChar w:fldCharType="begin"/>
      </w:r>
      <w:r>
        <w:rPr>
          <w:i/>
          <w:iCs/>
          <w:noProof/>
        </w:rPr>
        <w:instrText xml:space="preserve"> TOC \n \h \z \t "RAN4 proposal,5,RAN4 observation,4" </w:instrText>
      </w:r>
      <w:r>
        <w:rPr>
          <w:i/>
          <w:iCs/>
          <w:noProof/>
        </w:rPr>
        <w:fldChar w:fldCharType="separate"/>
      </w:r>
      <w:hyperlink w:anchor="_Toc135079787" w:history="1">
        <w:r w:rsidR="00F21780" w:rsidRPr="00AE0864">
          <w:rPr>
            <w:rStyle w:val="Hyperlink"/>
            <w:noProof/>
            <w:lang w:val="en-GB"/>
          </w:rPr>
          <w:t>Proposal 1: The overall solution consists of:</w:t>
        </w:r>
      </w:hyperlink>
    </w:p>
    <w:p w14:paraId="401E07A2" w14:textId="3A68C03A" w:rsidR="00F21780" w:rsidRDefault="00AA0334">
      <w:pPr>
        <w:pStyle w:val="TOC5"/>
        <w:rPr>
          <w:rFonts w:asciiTheme="minorHAnsi" w:eastAsiaTheme="minorEastAsia" w:hAnsiTheme="minorHAnsi"/>
          <w:b w:val="0"/>
          <w:noProof/>
          <w:sz w:val="22"/>
        </w:rPr>
      </w:pPr>
      <w:hyperlink w:anchor="_Toc135079788" w:history="1">
        <w:r w:rsidR="00F21780" w:rsidRPr="00AE0864">
          <w:rPr>
            <w:rStyle w:val="Hyperlink"/>
            <w:noProof/>
          </w:rPr>
          <w:t>1. UE having CA/DC measurements (Rel-16 EMR or other) available from IDLE/INACTIVE mode at RRC setup/resume.</w:t>
        </w:r>
      </w:hyperlink>
    </w:p>
    <w:p w14:paraId="5B17B5F4" w14:textId="143338B4" w:rsidR="00F21780" w:rsidRDefault="00AA0334">
      <w:pPr>
        <w:pStyle w:val="TOC5"/>
        <w:rPr>
          <w:rFonts w:asciiTheme="minorHAnsi" w:eastAsiaTheme="minorEastAsia" w:hAnsiTheme="minorHAnsi"/>
          <w:b w:val="0"/>
          <w:noProof/>
          <w:sz w:val="22"/>
        </w:rPr>
      </w:pPr>
      <w:hyperlink w:anchor="_Toc135079789" w:history="1">
        <w:r w:rsidR="00F21780" w:rsidRPr="00AE0864">
          <w:rPr>
            <w:rStyle w:val="Hyperlink"/>
            <w:noProof/>
          </w:rPr>
          <w:t>2. UE performing evaluation of the validity of available measurements starting from RRC setup/resume.</w:t>
        </w:r>
      </w:hyperlink>
    </w:p>
    <w:p w14:paraId="37AC4541" w14:textId="501ED0C9" w:rsidR="00F21780" w:rsidRDefault="00AA0334">
      <w:pPr>
        <w:pStyle w:val="TOC5"/>
        <w:rPr>
          <w:rFonts w:asciiTheme="minorHAnsi" w:eastAsiaTheme="minorEastAsia" w:hAnsiTheme="minorHAnsi"/>
          <w:b w:val="0"/>
          <w:noProof/>
          <w:sz w:val="22"/>
        </w:rPr>
      </w:pPr>
      <w:hyperlink w:anchor="_Toc135079790" w:history="1">
        <w:r w:rsidR="00F21780" w:rsidRPr="00AE0864">
          <w:rPr>
            <w:rStyle w:val="Hyperlink"/>
            <w:noProof/>
          </w:rPr>
          <w:t>3. UE reporting measurement status of the available measurements at RRC setup/resume complete.</w:t>
        </w:r>
      </w:hyperlink>
    </w:p>
    <w:p w14:paraId="66E9B2DE" w14:textId="346C19CC" w:rsidR="00F21780" w:rsidRDefault="00AA0334">
      <w:pPr>
        <w:pStyle w:val="TOC5"/>
        <w:rPr>
          <w:rFonts w:asciiTheme="minorHAnsi" w:eastAsiaTheme="minorEastAsia" w:hAnsiTheme="minorHAnsi"/>
          <w:b w:val="0"/>
          <w:noProof/>
          <w:sz w:val="22"/>
        </w:rPr>
      </w:pPr>
      <w:hyperlink w:anchor="_Toc135079791" w:history="1">
        <w:r w:rsidR="00F21780" w:rsidRPr="00AE0864">
          <w:rPr>
            <w:rStyle w:val="Hyperlink"/>
            <w:noProof/>
          </w:rPr>
          <w:t>4. If needed, UE performing additional validation measurements during RRC CONNECTED mode.</w:t>
        </w:r>
      </w:hyperlink>
    </w:p>
    <w:p w14:paraId="2E7FC9D6" w14:textId="0B756D36" w:rsidR="00F21780" w:rsidRDefault="00AA0334">
      <w:pPr>
        <w:pStyle w:val="TOC5"/>
        <w:rPr>
          <w:rFonts w:asciiTheme="minorHAnsi" w:eastAsiaTheme="minorEastAsia" w:hAnsiTheme="minorHAnsi"/>
          <w:b w:val="0"/>
          <w:noProof/>
          <w:sz w:val="22"/>
        </w:rPr>
      </w:pPr>
      <w:hyperlink w:anchor="_Toc135079792" w:history="1">
        <w:r w:rsidR="00F21780" w:rsidRPr="00AE0864">
          <w:rPr>
            <w:rStyle w:val="Hyperlink"/>
            <w:noProof/>
          </w:rPr>
          <w:t>5. UE reporting measurement results as soon as validation is completed.</w:t>
        </w:r>
      </w:hyperlink>
    </w:p>
    <w:p w14:paraId="776EF2C0" w14:textId="09F04F77" w:rsidR="00F21780" w:rsidRDefault="00AA0334">
      <w:pPr>
        <w:pStyle w:val="TOC5"/>
        <w:rPr>
          <w:rFonts w:asciiTheme="minorHAnsi" w:eastAsiaTheme="minorEastAsia" w:hAnsiTheme="minorHAnsi"/>
          <w:b w:val="0"/>
          <w:noProof/>
          <w:sz w:val="22"/>
        </w:rPr>
      </w:pPr>
      <w:hyperlink w:anchor="_Toc135079793" w:history="1">
        <w:r w:rsidR="00F21780" w:rsidRPr="00AE0864">
          <w:rPr>
            <w:rStyle w:val="Hyperlink"/>
            <w:noProof/>
            <w:lang w:val="en-GB"/>
          </w:rPr>
          <w:t>Proposal 2: Send an LS to RAN2 in this RAN4 meeting to initiate the work on RAN2 related aspects. Draft LS is provided in R4-2309494</w:t>
        </w:r>
      </w:hyperlink>
    </w:p>
    <w:p w14:paraId="7663B20C" w14:textId="2767954E" w:rsidR="00F21780" w:rsidRDefault="00AA0334">
      <w:pPr>
        <w:pStyle w:val="TOC5"/>
        <w:rPr>
          <w:rFonts w:asciiTheme="minorHAnsi" w:eastAsiaTheme="minorEastAsia" w:hAnsiTheme="minorHAnsi"/>
          <w:b w:val="0"/>
          <w:noProof/>
          <w:sz w:val="22"/>
        </w:rPr>
      </w:pPr>
      <w:hyperlink w:anchor="_Toc135079794" w:history="1">
        <w:r w:rsidR="00F21780" w:rsidRPr="00AE0864">
          <w:rPr>
            <w:rStyle w:val="Hyperlink"/>
            <w:noProof/>
            <w:lang w:val="en-GB"/>
          </w:rPr>
          <w:t>Proposal 3: When returning from IDLE or INACTIVE mode, the UE indicates at RRC connection setup/resume complete the measurement status of IDLE/INACTIVE mode measurements out of the following options: 1. No measurements available, 2. Valid measurements available, 3. Measurements ongoing.</w:t>
        </w:r>
      </w:hyperlink>
    </w:p>
    <w:p w14:paraId="69B271C4" w14:textId="2A5EBF93" w:rsidR="00F21780" w:rsidRDefault="00AA0334">
      <w:pPr>
        <w:pStyle w:val="TOC4"/>
        <w:rPr>
          <w:rFonts w:asciiTheme="minorHAnsi" w:eastAsiaTheme="minorEastAsia" w:hAnsiTheme="minorHAnsi"/>
          <w:noProof/>
          <w:sz w:val="22"/>
        </w:rPr>
      </w:pPr>
      <w:hyperlink w:anchor="_Toc135079795" w:history="1">
        <w:r w:rsidR="00F21780" w:rsidRPr="00AE0864">
          <w:rPr>
            <w:rStyle w:val="Hyperlink"/>
            <w:b/>
            <w:noProof/>
          </w:rPr>
          <w:t>Observation 1:</w:t>
        </w:r>
        <w:r w:rsidR="00F21780" w:rsidRPr="00AE0864">
          <w:rPr>
            <w:rStyle w:val="Hyperlink"/>
            <w:noProof/>
          </w:rPr>
          <w:t xml:space="preserve"> When the UE continues measurements in CONNECTED mode, the network may not know when the UE is ready to report. However, the faster the UE reports the results, the faster the SCell/SCG setup/resume can be.</w:t>
        </w:r>
      </w:hyperlink>
    </w:p>
    <w:p w14:paraId="7DC34C55" w14:textId="5B0DA186" w:rsidR="00F21780" w:rsidRDefault="00AA0334">
      <w:pPr>
        <w:pStyle w:val="TOC5"/>
        <w:rPr>
          <w:rFonts w:asciiTheme="minorHAnsi" w:eastAsiaTheme="minorEastAsia" w:hAnsiTheme="minorHAnsi"/>
          <w:b w:val="0"/>
          <w:noProof/>
          <w:sz w:val="22"/>
        </w:rPr>
      </w:pPr>
      <w:hyperlink w:anchor="_Toc135079796" w:history="1">
        <w:r w:rsidR="00F21780" w:rsidRPr="00AE0864">
          <w:rPr>
            <w:rStyle w:val="Hyperlink"/>
            <w:noProof/>
            <w:lang w:val="en-GB"/>
          </w:rPr>
          <w:t>Proposal 4: UE shall report the measurements as soon as they can be considered valid. RAN2 updates in the reporting mechanism are needed to enable this.</w:t>
        </w:r>
      </w:hyperlink>
    </w:p>
    <w:p w14:paraId="48545ACE" w14:textId="082F05A5" w:rsidR="00F21780" w:rsidRDefault="00AA0334">
      <w:pPr>
        <w:pStyle w:val="TOC5"/>
        <w:rPr>
          <w:rFonts w:asciiTheme="minorHAnsi" w:eastAsiaTheme="minorEastAsia" w:hAnsiTheme="minorHAnsi"/>
          <w:b w:val="0"/>
          <w:noProof/>
          <w:sz w:val="22"/>
        </w:rPr>
      </w:pPr>
      <w:hyperlink w:anchor="_Toc135079797" w:history="1">
        <w:r w:rsidR="00F21780" w:rsidRPr="00AE0864">
          <w:rPr>
            <w:rStyle w:val="Hyperlink"/>
            <w:noProof/>
          </w:rPr>
          <w:t>Proposal 5: The UE shall indicate “no measurements available” at RRC setup/resume complete and not report measurement results in the following scenarios:</w:t>
        </w:r>
      </w:hyperlink>
    </w:p>
    <w:p w14:paraId="672C6979" w14:textId="641DA4F0" w:rsidR="00F21780" w:rsidRDefault="00AA0334">
      <w:pPr>
        <w:pStyle w:val="TOC5"/>
        <w:rPr>
          <w:rFonts w:asciiTheme="minorHAnsi" w:eastAsiaTheme="minorEastAsia" w:hAnsiTheme="minorHAnsi"/>
          <w:b w:val="0"/>
          <w:noProof/>
          <w:sz w:val="22"/>
        </w:rPr>
      </w:pPr>
      <w:hyperlink w:anchor="_Toc135079798" w:history="1">
        <w:r w:rsidR="00F21780" w:rsidRPr="00AE0864">
          <w:rPr>
            <w:rStyle w:val="Hyperlink"/>
            <w:noProof/>
          </w:rPr>
          <w:t>1. UE does not have any measurement results available from IDLE/INACTIVE mode, or</w:t>
        </w:r>
      </w:hyperlink>
    </w:p>
    <w:p w14:paraId="2DD74297" w14:textId="17D864CC" w:rsidR="00F21780" w:rsidRDefault="00AA0334">
      <w:pPr>
        <w:pStyle w:val="TOC5"/>
        <w:rPr>
          <w:rFonts w:asciiTheme="minorHAnsi" w:eastAsiaTheme="minorEastAsia" w:hAnsiTheme="minorHAnsi"/>
          <w:b w:val="0"/>
          <w:noProof/>
          <w:sz w:val="22"/>
        </w:rPr>
      </w:pPr>
      <w:hyperlink w:anchor="_Toc135079799" w:history="1">
        <w:r w:rsidR="00F21780" w:rsidRPr="00AE0864">
          <w:rPr>
            <w:rStyle w:val="Hyperlink"/>
            <w:noProof/>
          </w:rPr>
          <w:t>2</w:t>
        </w:r>
        <w:r w:rsidR="00F21780" w:rsidRPr="00AE0864">
          <w:rPr>
            <w:rStyle w:val="Hyperlink"/>
            <w:noProof/>
            <w:lang w:val="en-GB"/>
          </w:rPr>
          <w:t>.</w:t>
        </w:r>
        <w:r w:rsidR="00F21780" w:rsidRPr="00AE0864">
          <w:rPr>
            <w:rStyle w:val="Hyperlink"/>
            <w:noProof/>
          </w:rPr>
          <w:t xml:space="preserve"> The available measurements are invalid and the UE is not going to continue enhanced measurements in CONNECTED mode</w:t>
        </w:r>
      </w:hyperlink>
    </w:p>
    <w:p w14:paraId="36226975" w14:textId="01296F40" w:rsidR="00F21780" w:rsidRDefault="00AA0334">
      <w:pPr>
        <w:pStyle w:val="TOC5"/>
        <w:rPr>
          <w:rFonts w:asciiTheme="minorHAnsi" w:eastAsiaTheme="minorEastAsia" w:hAnsiTheme="minorHAnsi"/>
          <w:b w:val="0"/>
          <w:noProof/>
          <w:sz w:val="22"/>
        </w:rPr>
      </w:pPr>
      <w:hyperlink w:anchor="_Toc135079800" w:history="1">
        <w:r w:rsidR="00F21780" w:rsidRPr="00AE0864">
          <w:rPr>
            <w:rStyle w:val="Hyperlink"/>
            <w:noProof/>
            <w:lang w:val="en-GB"/>
          </w:rPr>
          <w:t>Proposal 6:</w:t>
        </w:r>
        <w:r w:rsidR="00F21780" w:rsidRPr="00AE0864">
          <w:rPr>
            <w:rStyle w:val="Hyperlink"/>
            <w:noProof/>
          </w:rPr>
          <w:t xml:space="preserve"> When</w:t>
        </w:r>
        <w:r w:rsidR="00F21780" w:rsidRPr="00AE0864">
          <w:rPr>
            <w:rStyle w:val="Hyperlink"/>
            <w:noProof/>
            <w:lang w:val="en-GB"/>
          </w:rPr>
          <w:t xml:space="preserve"> the UE has valid measurements available at RRC setup/resume complete, it reports the results immediately based on RAN2 agreed mechanism.</w:t>
        </w:r>
      </w:hyperlink>
    </w:p>
    <w:p w14:paraId="613475BC" w14:textId="0FFB59CD" w:rsidR="00F21780" w:rsidRDefault="00AA0334">
      <w:pPr>
        <w:pStyle w:val="TOC5"/>
        <w:rPr>
          <w:rFonts w:asciiTheme="minorHAnsi" w:eastAsiaTheme="minorEastAsia" w:hAnsiTheme="minorHAnsi"/>
          <w:b w:val="0"/>
          <w:noProof/>
          <w:sz w:val="22"/>
        </w:rPr>
      </w:pPr>
      <w:hyperlink w:anchor="_Toc135079801" w:history="1">
        <w:r w:rsidR="00F21780" w:rsidRPr="00AE0864">
          <w:rPr>
            <w:rStyle w:val="Hyperlink"/>
            <w:noProof/>
            <w:lang w:val="en-GB"/>
          </w:rPr>
          <w:t xml:space="preserve">Proposal 7: When returning from RRC INACTIVE mode, if the UE has </w:t>
        </w:r>
        <w:r w:rsidR="00F21780" w:rsidRPr="00AE0864">
          <w:rPr>
            <w:rStyle w:val="Hyperlink"/>
            <w:i/>
            <w:noProof/>
            <w:lang w:val="en-GB"/>
          </w:rPr>
          <w:t>valid</w:t>
        </w:r>
        <w:r w:rsidR="00F21780" w:rsidRPr="00AE0864">
          <w:rPr>
            <w:rStyle w:val="Hyperlink"/>
            <w:noProof/>
            <w:lang w:val="en-GB"/>
          </w:rPr>
          <w:t xml:space="preserve"> measurements available at RRC resume complete, the UE may also directly report the results at this point, similarly to a Rel-16 EMR capable UE.</w:t>
        </w:r>
      </w:hyperlink>
    </w:p>
    <w:p w14:paraId="34958B08" w14:textId="72C56AE7" w:rsidR="00F21780" w:rsidRDefault="00AA0334">
      <w:pPr>
        <w:pStyle w:val="TOC5"/>
        <w:rPr>
          <w:rFonts w:asciiTheme="minorHAnsi" w:eastAsiaTheme="minorEastAsia" w:hAnsiTheme="minorHAnsi"/>
          <w:b w:val="0"/>
          <w:noProof/>
          <w:sz w:val="22"/>
        </w:rPr>
      </w:pPr>
      <w:hyperlink w:anchor="_Toc135079802" w:history="1">
        <w:r w:rsidR="00F21780" w:rsidRPr="00AE0864">
          <w:rPr>
            <w:rStyle w:val="Hyperlink"/>
            <w:noProof/>
            <w:lang w:val="en-GB"/>
          </w:rPr>
          <w:t xml:space="preserve">Proposal 8: When the UE continues enhanced measurements in </w:t>
        </w:r>
        <w:r w:rsidR="00F21780" w:rsidRPr="00AE0864">
          <w:rPr>
            <w:rStyle w:val="Hyperlink"/>
            <w:noProof/>
          </w:rPr>
          <w:t>CONNECTED</w:t>
        </w:r>
        <w:r w:rsidR="00F21780" w:rsidRPr="00AE0864">
          <w:rPr>
            <w:rStyle w:val="Hyperlink"/>
            <w:noProof/>
            <w:lang w:val="en-GB"/>
          </w:rPr>
          <w:t xml:space="preserve"> mode, enhance the reporting mechanism so that the UE can report as soon as valid measurement results are available.</w:t>
        </w:r>
      </w:hyperlink>
    </w:p>
    <w:p w14:paraId="680394A9" w14:textId="7F507437" w:rsidR="00F21780" w:rsidRDefault="00AA0334">
      <w:pPr>
        <w:pStyle w:val="TOC5"/>
        <w:rPr>
          <w:rFonts w:asciiTheme="minorHAnsi" w:eastAsiaTheme="minorEastAsia" w:hAnsiTheme="minorHAnsi"/>
          <w:b w:val="0"/>
          <w:noProof/>
          <w:sz w:val="22"/>
        </w:rPr>
      </w:pPr>
      <w:hyperlink w:anchor="_Toc135079803" w:history="1">
        <w:r w:rsidR="00F21780" w:rsidRPr="00AE0864">
          <w:rPr>
            <w:rStyle w:val="Hyperlink"/>
            <w:noProof/>
          </w:rPr>
          <w:t>Proposal 9: Rel-18 enhancements to SCell/SCG setup delay should be independent of UE support of Rel-16 EMR feature.</w:t>
        </w:r>
      </w:hyperlink>
    </w:p>
    <w:p w14:paraId="6C6B00AB" w14:textId="7F44A89C" w:rsidR="00F21780" w:rsidRDefault="00AA0334">
      <w:pPr>
        <w:pStyle w:val="TOC5"/>
        <w:rPr>
          <w:rFonts w:asciiTheme="minorHAnsi" w:eastAsiaTheme="minorEastAsia" w:hAnsiTheme="minorHAnsi"/>
          <w:b w:val="0"/>
          <w:noProof/>
          <w:sz w:val="22"/>
        </w:rPr>
      </w:pPr>
      <w:hyperlink w:anchor="_Toc135079804" w:history="1">
        <w:r w:rsidR="00F21780" w:rsidRPr="00AE0864">
          <w:rPr>
            <w:rStyle w:val="Hyperlink"/>
            <w:noProof/>
            <w:lang w:val="en-GB"/>
          </w:rPr>
          <w:t>Proposal 10: RAN4 not to define a time constraint for validity.</w:t>
        </w:r>
      </w:hyperlink>
    </w:p>
    <w:p w14:paraId="600581D3" w14:textId="52F9C6AB" w:rsidR="00F21780" w:rsidRDefault="00AA0334">
      <w:pPr>
        <w:pStyle w:val="TOC5"/>
        <w:rPr>
          <w:rFonts w:asciiTheme="minorHAnsi" w:eastAsiaTheme="minorEastAsia" w:hAnsiTheme="minorHAnsi"/>
          <w:b w:val="0"/>
          <w:noProof/>
          <w:sz w:val="22"/>
        </w:rPr>
      </w:pPr>
      <w:hyperlink w:anchor="_Toc135079805" w:history="1">
        <w:r w:rsidR="00F21780" w:rsidRPr="00AE0864">
          <w:rPr>
            <w:rStyle w:val="Hyperlink"/>
            <w:noProof/>
            <w:lang w:val="en-GB"/>
          </w:rPr>
          <w:t>Proposal 11: Measurements are considered valid if they fulfil measurement accuracy requirements.</w:t>
        </w:r>
      </w:hyperlink>
    </w:p>
    <w:p w14:paraId="4E527676" w14:textId="78D312DA" w:rsidR="00F21780" w:rsidRDefault="00AA0334">
      <w:pPr>
        <w:pStyle w:val="TOC5"/>
        <w:rPr>
          <w:rFonts w:asciiTheme="minorHAnsi" w:eastAsiaTheme="minorEastAsia" w:hAnsiTheme="minorHAnsi"/>
          <w:b w:val="0"/>
          <w:noProof/>
          <w:sz w:val="22"/>
        </w:rPr>
      </w:pPr>
      <w:hyperlink w:anchor="_Toc135079806" w:history="1">
        <w:r w:rsidR="00F21780" w:rsidRPr="00AE0864">
          <w:rPr>
            <w:rStyle w:val="Hyperlink"/>
            <w:noProof/>
            <w:lang w:val="en-GB"/>
          </w:rPr>
          <w:t>Proposal 12: UE mobility may also be considered as validity criteria. Details FFS.</w:t>
        </w:r>
      </w:hyperlink>
    </w:p>
    <w:p w14:paraId="4C975B8B" w14:textId="5EDF60D7" w:rsidR="00F21780" w:rsidRDefault="00AA0334">
      <w:pPr>
        <w:pStyle w:val="TOC5"/>
        <w:rPr>
          <w:rFonts w:asciiTheme="minorHAnsi" w:eastAsiaTheme="minorEastAsia" w:hAnsiTheme="minorHAnsi"/>
          <w:b w:val="0"/>
          <w:noProof/>
          <w:sz w:val="22"/>
        </w:rPr>
      </w:pPr>
      <w:hyperlink w:anchor="_Toc135079807" w:history="1">
        <w:r w:rsidR="00F21780" w:rsidRPr="00AE0864">
          <w:rPr>
            <w:rStyle w:val="Hyperlink"/>
            <w:noProof/>
          </w:rPr>
          <w:t>Proposal 13: Validation of available IDLE/INACTIVE mode measurements may start at RRC connection setup/resume.</w:t>
        </w:r>
      </w:hyperlink>
    </w:p>
    <w:p w14:paraId="659FB2B1" w14:textId="370D0C66" w:rsidR="00F21780" w:rsidRDefault="00AA0334">
      <w:pPr>
        <w:pStyle w:val="TOC5"/>
        <w:rPr>
          <w:rFonts w:asciiTheme="minorHAnsi" w:eastAsiaTheme="minorEastAsia" w:hAnsiTheme="minorHAnsi"/>
          <w:b w:val="0"/>
          <w:noProof/>
          <w:sz w:val="22"/>
        </w:rPr>
      </w:pPr>
      <w:hyperlink w:anchor="_Toc135079808" w:history="1">
        <w:r w:rsidR="00F21780" w:rsidRPr="00AE0864">
          <w:rPr>
            <w:rStyle w:val="Hyperlink"/>
            <w:noProof/>
          </w:rPr>
          <w:t>Proposal 14: No need to define an explicit ending point for validation measurements</w:t>
        </w:r>
      </w:hyperlink>
    </w:p>
    <w:p w14:paraId="3A973047" w14:textId="706E4A48" w:rsidR="00F21780" w:rsidRDefault="00AA0334">
      <w:pPr>
        <w:pStyle w:val="TOC5"/>
        <w:rPr>
          <w:rFonts w:asciiTheme="minorHAnsi" w:eastAsiaTheme="minorEastAsia" w:hAnsiTheme="minorHAnsi"/>
          <w:b w:val="0"/>
          <w:noProof/>
          <w:sz w:val="22"/>
        </w:rPr>
      </w:pPr>
      <w:hyperlink w:anchor="_Toc135079809" w:history="1">
        <w:r w:rsidR="00F21780" w:rsidRPr="00AE0864">
          <w:rPr>
            <w:rStyle w:val="Hyperlink"/>
            <w:noProof/>
          </w:rPr>
          <w:t>Proposal 15: Enhanced measurements end when the UE has finished the measurements and reported the results. This may be before or after the CONNECTED mode measurement configuration.</w:t>
        </w:r>
      </w:hyperlink>
    </w:p>
    <w:p w14:paraId="5523F6EC" w14:textId="64EF2BFE" w:rsidR="00F21780" w:rsidRDefault="00AA0334">
      <w:pPr>
        <w:pStyle w:val="TOC5"/>
        <w:rPr>
          <w:rFonts w:asciiTheme="minorHAnsi" w:eastAsiaTheme="minorEastAsia" w:hAnsiTheme="minorHAnsi"/>
          <w:b w:val="0"/>
          <w:noProof/>
          <w:sz w:val="22"/>
        </w:rPr>
      </w:pPr>
      <w:hyperlink w:anchor="_Toc135079810" w:history="1">
        <w:r w:rsidR="00F21780" w:rsidRPr="00AE0864">
          <w:rPr>
            <w:rStyle w:val="Hyperlink"/>
            <w:noProof/>
          </w:rPr>
          <w:t>Proposal 16: For the UE to know how to measure during the validation period, NW can provide explicit information such as target frequency and/or Cell ID, and/or target SSB info for measurements in RRC configuration before IDLE mode or SIB.</w:t>
        </w:r>
      </w:hyperlink>
    </w:p>
    <w:p w14:paraId="5FC4A17C" w14:textId="72DC8ED1" w:rsidR="00F21780" w:rsidRDefault="00AA0334">
      <w:pPr>
        <w:pStyle w:val="TOC5"/>
        <w:rPr>
          <w:rFonts w:asciiTheme="minorHAnsi" w:eastAsiaTheme="minorEastAsia" w:hAnsiTheme="minorHAnsi"/>
          <w:b w:val="0"/>
          <w:noProof/>
          <w:sz w:val="22"/>
        </w:rPr>
      </w:pPr>
      <w:hyperlink w:anchor="_Toc135079811" w:history="1">
        <w:r w:rsidR="00F21780" w:rsidRPr="00AE0864">
          <w:rPr>
            <w:rStyle w:val="Hyperlink"/>
            <w:noProof/>
          </w:rPr>
          <w:t>Proposal 17: UE may receive the measurement configuration during previous connected mode, or alternatively UE may read SIB information. Signaling details are up to RAN2.</w:t>
        </w:r>
      </w:hyperlink>
    </w:p>
    <w:p w14:paraId="15740584" w14:textId="026D81C7" w:rsidR="00F21780" w:rsidRDefault="00AA0334">
      <w:pPr>
        <w:pStyle w:val="TOC5"/>
        <w:rPr>
          <w:rFonts w:asciiTheme="minorHAnsi" w:eastAsiaTheme="minorEastAsia" w:hAnsiTheme="minorHAnsi"/>
          <w:b w:val="0"/>
          <w:noProof/>
          <w:sz w:val="22"/>
        </w:rPr>
      </w:pPr>
      <w:hyperlink w:anchor="_Toc135079812" w:history="1">
        <w:r w:rsidR="00F21780" w:rsidRPr="00AE0864">
          <w:rPr>
            <w:rStyle w:val="Hyperlink"/>
            <w:noProof/>
          </w:rPr>
          <w:t>Proposal 18: UE can use previously stored and/or used FR2 SCell configuration.</w:t>
        </w:r>
      </w:hyperlink>
    </w:p>
    <w:p w14:paraId="1F0448E9" w14:textId="4A9FF993" w:rsidR="00F21780" w:rsidRDefault="00AA0334">
      <w:pPr>
        <w:pStyle w:val="TOC5"/>
        <w:rPr>
          <w:rFonts w:asciiTheme="minorHAnsi" w:eastAsiaTheme="minorEastAsia" w:hAnsiTheme="minorHAnsi"/>
          <w:b w:val="0"/>
          <w:noProof/>
          <w:sz w:val="22"/>
        </w:rPr>
      </w:pPr>
      <w:hyperlink w:anchor="_Toc135079813" w:history="1">
        <w:r w:rsidR="00F21780" w:rsidRPr="00AE0864">
          <w:rPr>
            <w:rStyle w:val="Hyperlink"/>
            <w:noProof/>
          </w:rPr>
          <w:t>Proposal 19: Enhanced measurement period can be based on SSB period instead of SMTC</w:t>
        </w:r>
      </w:hyperlink>
    </w:p>
    <w:p w14:paraId="026DCFB7" w14:textId="1D2FDEDA" w:rsidR="00F21780" w:rsidRDefault="00AA0334">
      <w:pPr>
        <w:pStyle w:val="TOC5"/>
        <w:rPr>
          <w:rFonts w:asciiTheme="minorHAnsi" w:eastAsiaTheme="minorEastAsia" w:hAnsiTheme="minorHAnsi"/>
          <w:b w:val="0"/>
          <w:noProof/>
          <w:sz w:val="22"/>
        </w:rPr>
      </w:pPr>
      <w:hyperlink w:anchor="_Toc135079814" w:history="1">
        <w:r w:rsidR="00F21780" w:rsidRPr="00AE0864">
          <w:rPr>
            <w:rStyle w:val="Hyperlink"/>
            <w:noProof/>
          </w:rPr>
          <w:t>Proposal 20: Number of samples UE needs to measure can be depending on UE radio conditions and measurement conditions.</w:t>
        </w:r>
      </w:hyperlink>
    </w:p>
    <w:p w14:paraId="49C65461" w14:textId="1F01D341" w:rsidR="00F21780" w:rsidRDefault="00AA0334">
      <w:pPr>
        <w:pStyle w:val="TOC5"/>
        <w:rPr>
          <w:rFonts w:asciiTheme="minorHAnsi" w:eastAsiaTheme="minorEastAsia" w:hAnsiTheme="minorHAnsi"/>
          <w:b w:val="0"/>
          <w:noProof/>
          <w:sz w:val="22"/>
        </w:rPr>
      </w:pPr>
      <w:hyperlink w:anchor="_Toc135079815" w:history="1">
        <w:r w:rsidR="00F21780" w:rsidRPr="00AE0864">
          <w:rPr>
            <w:rStyle w:val="Hyperlink"/>
            <w:noProof/>
          </w:rPr>
          <w:t>Proposal 21: Number of carriers per band can be reduced for FR2 (e.g., one carrier per band).</w:t>
        </w:r>
      </w:hyperlink>
    </w:p>
    <w:p w14:paraId="589FF038" w14:textId="695A8C2D" w:rsidR="00F21780" w:rsidRDefault="00AA0334">
      <w:pPr>
        <w:pStyle w:val="TOC5"/>
        <w:rPr>
          <w:rFonts w:asciiTheme="minorHAnsi" w:eastAsiaTheme="minorEastAsia" w:hAnsiTheme="minorHAnsi"/>
          <w:b w:val="0"/>
          <w:noProof/>
          <w:sz w:val="22"/>
        </w:rPr>
      </w:pPr>
      <w:hyperlink w:anchor="_Toc135079816" w:history="1">
        <w:r w:rsidR="00F21780" w:rsidRPr="00AE0864">
          <w:rPr>
            <w:rStyle w:val="Hyperlink"/>
            <w:noProof/>
          </w:rPr>
          <w:t>Proposal 22: Carrier(s) per band can be either be selected by UE or controlled by the network, or both.</w:t>
        </w:r>
      </w:hyperlink>
    </w:p>
    <w:p w14:paraId="0ACF832B" w14:textId="609A9712" w:rsidR="00F21780" w:rsidRDefault="00AA0334">
      <w:pPr>
        <w:pStyle w:val="TOC5"/>
        <w:rPr>
          <w:rFonts w:asciiTheme="minorHAnsi" w:eastAsiaTheme="minorEastAsia" w:hAnsiTheme="minorHAnsi"/>
          <w:b w:val="0"/>
          <w:noProof/>
          <w:sz w:val="22"/>
        </w:rPr>
      </w:pPr>
      <w:hyperlink w:anchor="_Toc135079817" w:history="1">
        <w:r w:rsidR="00F21780" w:rsidRPr="00AE0864">
          <w:rPr>
            <w:rStyle w:val="Hyperlink"/>
            <w:noProof/>
          </w:rPr>
          <w:t>Proposal 23: During re-evaluation/validation measurements, UE is not expected to perform full beam-sweeping and hence, the scaling factor associated with the beam sweeping can be reduced.</w:t>
        </w:r>
      </w:hyperlink>
    </w:p>
    <w:p w14:paraId="11297F1C" w14:textId="55E7AE89" w:rsidR="00A22B33" w:rsidRDefault="00A22B33" w:rsidP="00A22B33">
      <w:pPr>
        <w:rPr>
          <w:rFonts w:ascii="Arial" w:eastAsia="SimSun" w:hAnsi="Arial" w:cs="Times New Roman"/>
          <w:noProof/>
          <w:sz w:val="36"/>
          <w:szCs w:val="20"/>
          <w:lang w:val="en-GB"/>
        </w:rPr>
      </w:pPr>
      <w:r>
        <w:rPr>
          <w:noProof/>
        </w:rPr>
        <w:fldChar w:fldCharType="end"/>
      </w:r>
      <w:bookmarkStart w:id="39" w:name="_Toc116995849"/>
    </w:p>
    <w:p w14:paraId="7FFE1C0D" w14:textId="77777777" w:rsidR="00A22B33" w:rsidRPr="0060543D" w:rsidRDefault="00A22B33" w:rsidP="00A22B33">
      <w:pPr>
        <w:pStyle w:val="RAN4H1"/>
        <w:numPr>
          <w:ilvl w:val="0"/>
          <w:numId w:val="0"/>
        </w:numPr>
        <w:ind w:left="360" w:hanging="360"/>
      </w:pPr>
      <w:r w:rsidRPr="00EF698B">
        <w:t>References</w:t>
      </w:r>
      <w:bookmarkEnd w:id="39"/>
    </w:p>
    <w:p w14:paraId="5287187B" w14:textId="77777777" w:rsidR="00A22B33" w:rsidRDefault="00A22B33">
      <w:pPr>
        <w:pStyle w:val="ListParagraph"/>
        <w:numPr>
          <w:ilvl w:val="0"/>
          <w:numId w:val="7"/>
        </w:numPr>
        <w:ind w:right="-22"/>
      </w:pPr>
      <w:bookmarkStart w:id="40" w:name="_Ref114500673"/>
      <w:bookmarkStart w:id="41" w:name="_Ref129933521"/>
      <w:bookmarkStart w:id="42" w:name="_Ref129933473"/>
      <w:bookmarkEnd w:id="40"/>
      <w:r w:rsidRPr="001D7021">
        <w:t>R4-2303302, WF on NR FR2 multi-Rx chain DL reception RRM requirements (part 1), vivo</w:t>
      </w:r>
      <w:r>
        <w:t>, 3GPP RAN4#106 meeting, Athens, Greece, Feb 27 – Mar 3</w:t>
      </w:r>
      <w:proofErr w:type="gramStart"/>
      <w:r>
        <w:t xml:space="preserve"> 2023</w:t>
      </w:r>
      <w:proofErr w:type="gramEnd"/>
      <w:r>
        <w:t>.</w:t>
      </w:r>
      <w:bookmarkEnd w:id="41"/>
    </w:p>
    <w:p w14:paraId="23C306F8" w14:textId="77777777" w:rsidR="00A22B33" w:rsidRDefault="00A22B33">
      <w:pPr>
        <w:pStyle w:val="ListParagraph"/>
        <w:numPr>
          <w:ilvl w:val="0"/>
          <w:numId w:val="7"/>
        </w:numPr>
        <w:ind w:right="-22"/>
      </w:pPr>
      <w:bookmarkStart w:id="43" w:name="_Ref129933772"/>
      <w:r w:rsidRPr="00712D98">
        <w:t>R4</w:t>
      </w:r>
      <w:r w:rsidRPr="002C0500">
        <w:t>-2302767, Topic summary for [106][209] FR2_multiRx_part1, vivo</w:t>
      </w:r>
      <w:r>
        <w:t>, 3GPP RAN4#106 meeting, Athens, Greece, Feb 27 – Mar 3</w:t>
      </w:r>
      <w:proofErr w:type="gramStart"/>
      <w:r>
        <w:t xml:space="preserve"> 2023</w:t>
      </w:r>
      <w:proofErr w:type="gramEnd"/>
      <w:r>
        <w:t>.</w:t>
      </w:r>
      <w:bookmarkEnd w:id="42"/>
      <w:bookmarkEnd w:id="43"/>
    </w:p>
    <w:p w14:paraId="62EF9BBA" w14:textId="33C176C8" w:rsidR="0060543D" w:rsidRDefault="0060543D" w:rsidP="00A22B33"/>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CA66E" w14:textId="77777777" w:rsidR="00CB46DD" w:rsidRDefault="00CB46DD" w:rsidP="00001C9B">
      <w:pPr>
        <w:spacing w:after="0" w:line="240" w:lineRule="auto"/>
      </w:pPr>
      <w:r>
        <w:separator/>
      </w:r>
    </w:p>
  </w:endnote>
  <w:endnote w:type="continuationSeparator" w:id="0">
    <w:p w14:paraId="36E5D9FA" w14:textId="77777777" w:rsidR="00CB46DD" w:rsidRDefault="00CB46DD" w:rsidP="00001C9B">
      <w:pPr>
        <w:spacing w:after="0" w:line="240" w:lineRule="auto"/>
      </w:pPr>
      <w:r>
        <w:continuationSeparator/>
      </w:r>
    </w:p>
  </w:endnote>
  <w:endnote w:type="continuationNotice" w:id="1">
    <w:p w14:paraId="24C06FAD" w14:textId="77777777" w:rsidR="00CB46DD" w:rsidRDefault="00CB46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B65C8" w14:textId="77777777" w:rsidR="00CB46DD" w:rsidRDefault="00CB46DD" w:rsidP="00001C9B">
      <w:pPr>
        <w:spacing w:after="0" w:line="240" w:lineRule="auto"/>
      </w:pPr>
      <w:r>
        <w:separator/>
      </w:r>
    </w:p>
  </w:footnote>
  <w:footnote w:type="continuationSeparator" w:id="0">
    <w:p w14:paraId="6D2DF796" w14:textId="77777777" w:rsidR="00CB46DD" w:rsidRDefault="00CB46DD" w:rsidP="00001C9B">
      <w:pPr>
        <w:spacing w:after="0" w:line="240" w:lineRule="auto"/>
      </w:pPr>
      <w:r>
        <w:continuationSeparator/>
      </w:r>
    </w:p>
  </w:footnote>
  <w:footnote w:type="continuationNotice" w:id="1">
    <w:p w14:paraId="2CD7FC91" w14:textId="77777777" w:rsidR="00CB46DD" w:rsidRDefault="00CB46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C6D40"/>
    <w:multiLevelType w:val="hybridMultilevel"/>
    <w:tmpl w:val="6106878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7C2578"/>
    <w:multiLevelType w:val="hybridMultilevel"/>
    <w:tmpl w:val="0F0E050C"/>
    <w:lvl w:ilvl="0" w:tplc="90105E7A">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7C4F45"/>
    <w:multiLevelType w:val="multilevel"/>
    <w:tmpl w:val="FE24574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350829E3"/>
    <w:multiLevelType w:val="hybridMultilevel"/>
    <w:tmpl w:val="264EFCB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F700DC"/>
    <w:multiLevelType w:val="hybridMultilevel"/>
    <w:tmpl w:val="E0826214"/>
    <w:lvl w:ilvl="0" w:tplc="04090015">
      <w:start w:val="1"/>
      <w:numFmt w:val="upperLetter"/>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F881EFA"/>
    <w:multiLevelType w:val="hybridMultilevel"/>
    <w:tmpl w:val="2174AE3C"/>
    <w:lvl w:ilvl="0" w:tplc="DAACAF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887040"/>
    <w:multiLevelType w:val="multilevel"/>
    <w:tmpl w:val="35321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0A37EAB"/>
    <w:multiLevelType w:val="multilevel"/>
    <w:tmpl w:val="8EF847F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787D38BC"/>
    <w:multiLevelType w:val="multilevel"/>
    <w:tmpl w:val="84F8B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9E75297"/>
    <w:multiLevelType w:val="hybridMultilevel"/>
    <w:tmpl w:val="B950DA32"/>
    <w:lvl w:ilvl="0" w:tplc="5456FD3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792FAA"/>
    <w:multiLevelType w:val="multilevel"/>
    <w:tmpl w:val="FE245748"/>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963193073">
    <w:abstractNumId w:val="8"/>
  </w:num>
  <w:num w:numId="2" w16cid:durableId="391276896">
    <w:abstractNumId w:val="6"/>
  </w:num>
  <w:num w:numId="3" w16cid:durableId="1572957536">
    <w:abstractNumId w:val="7"/>
  </w:num>
  <w:num w:numId="4" w16cid:durableId="167990357">
    <w:abstractNumId w:val="11"/>
  </w:num>
  <w:num w:numId="5" w16cid:durableId="206534301">
    <w:abstractNumId w:val="0"/>
  </w:num>
  <w:num w:numId="6" w16cid:durableId="1106190646">
    <w:abstractNumId w:val="9"/>
  </w:num>
  <w:num w:numId="7" w16cid:durableId="353848509">
    <w:abstractNumId w:val="4"/>
  </w:num>
  <w:num w:numId="8" w16cid:durableId="1378820648">
    <w:abstractNumId w:val="3"/>
  </w:num>
  <w:num w:numId="9" w16cid:durableId="2145392243">
    <w:abstractNumId w:val="5"/>
  </w:num>
  <w:num w:numId="10" w16cid:durableId="1558396542">
    <w:abstractNumId w:val="1"/>
  </w:num>
  <w:num w:numId="11" w16cid:durableId="427702113">
    <w:abstractNumId w:val="12"/>
  </w:num>
  <w:num w:numId="12" w16cid:durableId="989792998">
    <w:abstractNumId w:val="10"/>
  </w:num>
  <w:num w:numId="13" w16cid:durableId="362825806">
    <w:abstractNumId w:val="9"/>
  </w:num>
  <w:num w:numId="14" w16cid:durableId="1359505118">
    <w:abstractNumId w:val="16"/>
  </w:num>
  <w:num w:numId="15" w16cid:durableId="1455443149">
    <w:abstractNumId w:val="14"/>
  </w:num>
  <w:num w:numId="16" w16cid:durableId="357049997">
    <w:abstractNumId w:val="2"/>
  </w:num>
  <w:num w:numId="17" w16cid:durableId="534000251">
    <w:abstractNumId w:val="15"/>
  </w:num>
  <w:num w:numId="18" w16cid:durableId="119114016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1C9B"/>
    <w:rsid w:val="000040DC"/>
    <w:rsid w:val="0001176F"/>
    <w:rsid w:val="000151EF"/>
    <w:rsid w:val="0002172E"/>
    <w:rsid w:val="000239F5"/>
    <w:rsid w:val="0002796C"/>
    <w:rsid w:val="00043EE1"/>
    <w:rsid w:val="00081063"/>
    <w:rsid w:val="0008612A"/>
    <w:rsid w:val="00090E18"/>
    <w:rsid w:val="000A10BC"/>
    <w:rsid w:val="000B0056"/>
    <w:rsid w:val="000B2F89"/>
    <w:rsid w:val="000B5050"/>
    <w:rsid w:val="000C3C7B"/>
    <w:rsid w:val="000D0F93"/>
    <w:rsid w:val="000D3851"/>
    <w:rsid w:val="000D3A56"/>
    <w:rsid w:val="000F5B8F"/>
    <w:rsid w:val="00106416"/>
    <w:rsid w:val="00110481"/>
    <w:rsid w:val="001127C9"/>
    <w:rsid w:val="00115B88"/>
    <w:rsid w:val="001201EE"/>
    <w:rsid w:val="00126ACE"/>
    <w:rsid w:val="00132F6A"/>
    <w:rsid w:val="00133913"/>
    <w:rsid w:val="00140221"/>
    <w:rsid w:val="0014572F"/>
    <w:rsid w:val="00151CB3"/>
    <w:rsid w:val="001642FC"/>
    <w:rsid w:val="0016496B"/>
    <w:rsid w:val="001743E2"/>
    <w:rsid w:val="001745F8"/>
    <w:rsid w:val="00182F5A"/>
    <w:rsid w:val="001838CF"/>
    <w:rsid w:val="001868EE"/>
    <w:rsid w:val="0019104A"/>
    <w:rsid w:val="001A0412"/>
    <w:rsid w:val="001A3BA4"/>
    <w:rsid w:val="001A6D1F"/>
    <w:rsid w:val="001D7021"/>
    <w:rsid w:val="001E1714"/>
    <w:rsid w:val="001E30F6"/>
    <w:rsid w:val="001F7E87"/>
    <w:rsid w:val="00217EE5"/>
    <w:rsid w:val="0022001A"/>
    <w:rsid w:val="0022461D"/>
    <w:rsid w:val="0023180D"/>
    <w:rsid w:val="00235F5C"/>
    <w:rsid w:val="002364E1"/>
    <w:rsid w:val="00247CE2"/>
    <w:rsid w:val="0025529A"/>
    <w:rsid w:val="00257FA3"/>
    <w:rsid w:val="00273DBB"/>
    <w:rsid w:val="00277B56"/>
    <w:rsid w:val="002805AF"/>
    <w:rsid w:val="00290C2C"/>
    <w:rsid w:val="002A19F5"/>
    <w:rsid w:val="002B2A9F"/>
    <w:rsid w:val="002B4922"/>
    <w:rsid w:val="002C0500"/>
    <w:rsid w:val="002C22C3"/>
    <w:rsid w:val="002C25A2"/>
    <w:rsid w:val="002C2D19"/>
    <w:rsid w:val="002C3D7C"/>
    <w:rsid w:val="002D10FA"/>
    <w:rsid w:val="002D4C55"/>
    <w:rsid w:val="002D7789"/>
    <w:rsid w:val="002E0E40"/>
    <w:rsid w:val="002E5BA4"/>
    <w:rsid w:val="002E61E7"/>
    <w:rsid w:val="002E6DED"/>
    <w:rsid w:val="002F0FBE"/>
    <w:rsid w:val="00300956"/>
    <w:rsid w:val="00303BF4"/>
    <w:rsid w:val="0030500C"/>
    <w:rsid w:val="00317187"/>
    <w:rsid w:val="0031738D"/>
    <w:rsid w:val="0032499A"/>
    <w:rsid w:val="003341F7"/>
    <w:rsid w:val="00337504"/>
    <w:rsid w:val="00347FEC"/>
    <w:rsid w:val="00356F45"/>
    <w:rsid w:val="0036083B"/>
    <w:rsid w:val="00361CE5"/>
    <w:rsid w:val="00361E3D"/>
    <w:rsid w:val="00361FEB"/>
    <w:rsid w:val="00363CB8"/>
    <w:rsid w:val="00366B74"/>
    <w:rsid w:val="0037376A"/>
    <w:rsid w:val="003A710A"/>
    <w:rsid w:val="003B619E"/>
    <w:rsid w:val="003B659E"/>
    <w:rsid w:val="003C275E"/>
    <w:rsid w:val="003D2429"/>
    <w:rsid w:val="003E452C"/>
    <w:rsid w:val="003E58DF"/>
    <w:rsid w:val="003F30BA"/>
    <w:rsid w:val="003F6C92"/>
    <w:rsid w:val="003F6E93"/>
    <w:rsid w:val="0040133F"/>
    <w:rsid w:val="00404C4C"/>
    <w:rsid w:val="004075CC"/>
    <w:rsid w:val="0041423F"/>
    <w:rsid w:val="00414F81"/>
    <w:rsid w:val="00423247"/>
    <w:rsid w:val="004271CD"/>
    <w:rsid w:val="00436A0F"/>
    <w:rsid w:val="00437150"/>
    <w:rsid w:val="0043750A"/>
    <w:rsid w:val="00447140"/>
    <w:rsid w:val="004558D7"/>
    <w:rsid w:val="00472834"/>
    <w:rsid w:val="004732E9"/>
    <w:rsid w:val="004854BB"/>
    <w:rsid w:val="00487226"/>
    <w:rsid w:val="00496606"/>
    <w:rsid w:val="004C62C8"/>
    <w:rsid w:val="004D204A"/>
    <w:rsid w:val="004E121F"/>
    <w:rsid w:val="004E5E66"/>
    <w:rsid w:val="004E7ADB"/>
    <w:rsid w:val="005025C3"/>
    <w:rsid w:val="00503B4D"/>
    <w:rsid w:val="00504EE9"/>
    <w:rsid w:val="00510516"/>
    <w:rsid w:val="00515DE6"/>
    <w:rsid w:val="00521576"/>
    <w:rsid w:val="005250E6"/>
    <w:rsid w:val="00530013"/>
    <w:rsid w:val="00542D23"/>
    <w:rsid w:val="0054442C"/>
    <w:rsid w:val="00550285"/>
    <w:rsid w:val="00550A46"/>
    <w:rsid w:val="00551353"/>
    <w:rsid w:val="00562492"/>
    <w:rsid w:val="0057232C"/>
    <w:rsid w:val="00572A20"/>
    <w:rsid w:val="00573065"/>
    <w:rsid w:val="00576A95"/>
    <w:rsid w:val="005836F8"/>
    <w:rsid w:val="005854B4"/>
    <w:rsid w:val="005918FA"/>
    <w:rsid w:val="00592A86"/>
    <w:rsid w:val="005A18BA"/>
    <w:rsid w:val="005A621E"/>
    <w:rsid w:val="005A7A00"/>
    <w:rsid w:val="005B0F3E"/>
    <w:rsid w:val="005B4801"/>
    <w:rsid w:val="005B4DBB"/>
    <w:rsid w:val="005C0CA3"/>
    <w:rsid w:val="005C23A4"/>
    <w:rsid w:val="005D1467"/>
    <w:rsid w:val="005D1CDF"/>
    <w:rsid w:val="005D2BB7"/>
    <w:rsid w:val="005E5EBA"/>
    <w:rsid w:val="005E61A8"/>
    <w:rsid w:val="005F6419"/>
    <w:rsid w:val="0060543D"/>
    <w:rsid w:val="00605AEA"/>
    <w:rsid w:val="0060787C"/>
    <w:rsid w:val="006100EA"/>
    <w:rsid w:val="006104DD"/>
    <w:rsid w:val="00610AD4"/>
    <w:rsid w:val="006128C8"/>
    <w:rsid w:val="006130B5"/>
    <w:rsid w:val="00615863"/>
    <w:rsid w:val="00617400"/>
    <w:rsid w:val="00632D29"/>
    <w:rsid w:val="006463AF"/>
    <w:rsid w:val="00650DDF"/>
    <w:rsid w:val="006543AF"/>
    <w:rsid w:val="0066163C"/>
    <w:rsid w:val="00664950"/>
    <w:rsid w:val="0066535A"/>
    <w:rsid w:val="00667165"/>
    <w:rsid w:val="00683220"/>
    <w:rsid w:val="00686DDB"/>
    <w:rsid w:val="0068751D"/>
    <w:rsid w:val="00687FA0"/>
    <w:rsid w:val="006911A8"/>
    <w:rsid w:val="006A3C11"/>
    <w:rsid w:val="006B33B0"/>
    <w:rsid w:val="006B6F0E"/>
    <w:rsid w:val="006B7010"/>
    <w:rsid w:val="006C19E5"/>
    <w:rsid w:val="006C3095"/>
    <w:rsid w:val="006E1151"/>
    <w:rsid w:val="006E4729"/>
    <w:rsid w:val="006E6311"/>
    <w:rsid w:val="006F4A34"/>
    <w:rsid w:val="00710250"/>
    <w:rsid w:val="00710851"/>
    <w:rsid w:val="00712D98"/>
    <w:rsid w:val="007145FF"/>
    <w:rsid w:val="007152FD"/>
    <w:rsid w:val="00715B2A"/>
    <w:rsid w:val="00715F1C"/>
    <w:rsid w:val="00740872"/>
    <w:rsid w:val="00743262"/>
    <w:rsid w:val="007450F1"/>
    <w:rsid w:val="00751515"/>
    <w:rsid w:val="007626B7"/>
    <w:rsid w:val="0076585E"/>
    <w:rsid w:val="0078212B"/>
    <w:rsid w:val="007844C0"/>
    <w:rsid w:val="00784DF6"/>
    <w:rsid w:val="00785232"/>
    <w:rsid w:val="007A25A7"/>
    <w:rsid w:val="007B186C"/>
    <w:rsid w:val="007B3C3D"/>
    <w:rsid w:val="007C12B6"/>
    <w:rsid w:val="007C1696"/>
    <w:rsid w:val="007C181D"/>
    <w:rsid w:val="007C3ED0"/>
    <w:rsid w:val="007C5971"/>
    <w:rsid w:val="007D582F"/>
    <w:rsid w:val="007F2D18"/>
    <w:rsid w:val="007F54B9"/>
    <w:rsid w:val="007F66A8"/>
    <w:rsid w:val="00804A9B"/>
    <w:rsid w:val="00806A76"/>
    <w:rsid w:val="00811C9D"/>
    <w:rsid w:val="00812A85"/>
    <w:rsid w:val="00816649"/>
    <w:rsid w:val="00816C80"/>
    <w:rsid w:val="00821498"/>
    <w:rsid w:val="00841BCD"/>
    <w:rsid w:val="00842F23"/>
    <w:rsid w:val="00851A8E"/>
    <w:rsid w:val="0085365B"/>
    <w:rsid w:val="0085709B"/>
    <w:rsid w:val="008826C1"/>
    <w:rsid w:val="00883DFD"/>
    <w:rsid w:val="00894A3F"/>
    <w:rsid w:val="008A0E6D"/>
    <w:rsid w:val="008A1BF7"/>
    <w:rsid w:val="008A43DB"/>
    <w:rsid w:val="008A5B0E"/>
    <w:rsid w:val="008B0961"/>
    <w:rsid w:val="008B5712"/>
    <w:rsid w:val="008C1151"/>
    <w:rsid w:val="008C7A63"/>
    <w:rsid w:val="008D1C83"/>
    <w:rsid w:val="008D66A7"/>
    <w:rsid w:val="008D74BE"/>
    <w:rsid w:val="008E22AA"/>
    <w:rsid w:val="008E282E"/>
    <w:rsid w:val="00900206"/>
    <w:rsid w:val="0090091A"/>
    <w:rsid w:val="009042BD"/>
    <w:rsid w:val="0091559E"/>
    <w:rsid w:val="009318B0"/>
    <w:rsid w:val="00936159"/>
    <w:rsid w:val="00945C53"/>
    <w:rsid w:val="00951AB9"/>
    <w:rsid w:val="00952D5C"/>
    <w:rsid w:val="00974877"/>
    <w:rsid w:val="00977E1D"/>
    <w:rsid w:val="00983244"/>
    <w:rsid w:val="0098351B"/>
    <w:rsid w:val="009854FB"/>
    <w:rsid w:val="0099752B"/>
    <w:rsid w:val="009B0573"/>
    <w:rsid w:val="009B7B4B"/>
    <w:rsid w:val="009B7C21"/>
    <w:rsid w:val="009E6258"/>
    <w:rsid w:val="009F242B"/>
    <w:rsid w:val="00A04992"/>
    <w:rsid w:val="00A04AE8"/>
    <w:rsid w:val="00A05EB3"/>
    <w:rsid w:val="00A147AA"/>
    <w:rsid w:val="00A21D71"/>
    <w:rsid w:val="00A22B33"/>
    <w:rsid w:val="00A22B78"/>
    <w:rsid w:val="00A2515A"/>
    <w:rsid w:val="00A2533F"/>
    <w:rsid w:val="00A25AE5"/>
    <w:rsid w:val="00A34462"/>
    <w:rsid w:val="00A357ED"/>
    <w:rsid w:val="00A37002"/>
    <w:rsid w:val="00A4355E"/>
    <w:rsid w:val="00A4794D"/>
    <w:rsid w:val="00A546B9"/>
    <w:rsid w:val="00A74329"/>
    <w:rsid w:val="00A92BCD"/>
    <w:rsid w:val="00AA0334"/>
    <w:rsid w:val="00AA1B0E"/>
    <w:rsid w:val="00AA43EC"/>
    <w:rsid w:val="00AA47B6"/>
    <w:rsid w:val="00AB24C8"/>
    <w:rsid w:val="00AB5133"/>
    <w:rsid w:val="00AC163B"/>
    <w:rsid w:val="00AC532E"/>
    <w:rsid w:val="00AC5CA7"/>
    <w:rsid w:val="00AC5D0B"/>
    <w:rsid w:val="00AC5FA8"/>
    <w:rsid w:val="00AC6058"/>
    <w:rsid w:val="00AD5D33"/>
    <w:rsid w:val="00AE2BA5"/>
    <w:rsid w:val="00AE56B1"/>
    <w:rsid w:val="00AE6D09"/>
    <w:rsid w:val="00AE7A93"/>
    <w:rsid w:val="00AF7A7C"/>
    <w:rsid w:val="00B0527B"/>
    <w:rsid w:val="00B1398C"/>
    <w:rsid w:val="00B24543"/>
    <w:rsid w:val="00B3367A"/>
    <w:rsid w:val="00B408B6"/>
    <w:rsid w:val="00B54009"/>
    <w:rsid w:val="00B542DA"/>
    <w:rsid w:val="00B60EB6"/>
    <w:rsid w:val="00B638EE"/>
    <w:rsid w:val="00B73862"/>
    <w:rsid w:val="00B73F43"/>
    <w:rsid w:val="00B763A6"/>
    <w:rsid w:val="00B8153C"/>
    <w:rsid w:val="00B81EC4"/>
    <w:rsid w:val="00B87B51"/>
    <w:rsid w:val="00B96A25"/>
    <w:rsid w:val="00B974EE"/>
    <w:rsid w:val="00BA6B66"/>
    <w:rsid w:val="00BA6E48"/>
    <w:rsid w:val="00BB2409"/>
    <w:rsid w:val="00BB4DA2"/>
    <w:rsid w:val="00BE0AF6"/>
    <w:rsid w:val="00BE14C4"/>
    <w:rsid w:val="00BE1F03"/>
    <w:rsid w:val="00BE3CA8"/>
    <w:rsid w:val="00BE46FA"/>
    <w:rsid w:val="00BE58A7"/>
    <w:rsid w:val="00BF0187"/>
    <w:rsid w:val="00BF2218"/>
    <w:rsid w:val="00BF7CC7"/>
    <w:rsid w:val="00C0426B"/>
    <w:rsid w:val="00C045DF"/>
    <w:rsid w:val="00C1341E"/>
    <w:rsid w:val="00C14C37"/>
    <w:rsid w:val="00C26D43"/>
    <w:rsid w:val="00C46548"/>
    <w:rsid w:val="00C46E50"/>
    <w:rsid w:val="00C574D5"/>
    <w:rsid w:val="00C625F6"/>
    <w:rsid w:val="00C73F32"/>
    <w:rsid w:val="00C87462"/>
    <w:rsid w:val="00C91FAE"/>
    <w:rsid w:val="00CA180C"/>
    <w:rsid w:val="00CB22B2"/>
    <w:rsid w:val="00CB46DD"/>
    <w:rsid w:val="00CC3EE2"/>
    <w:rsid w:val="00CD2427"/>
    <w:rsid w:val="00CD35EC"/>
    <w:rsid w:val="00CD7492"/>
    <w:rsid w:val="00CE3A6B"/>
    <w:rsid w:val="00CE7B5D"/>
    <w:rsid w:val="00D00211"/>
    <w:rsid w:val="00D01530"/>
    <w:rsid w:val="00D06309"/>
    <w:rsid w:val="00D15E02"/>
    <w:rsid w:val="00D22948"/>
    <w:rsid w:val="00D3322E"/>
    <w:rsid w:val="00D351EA"/>
    <w:rsid w:val="00D40288"/>
    <w:rsid w:val="00D43403"/>
    <w:rsid w:val="00D5270B"/>
    <w:rsid w:val="00D62E71"/>
    <w:rsid w:val="00D6430D"/>
    <w:rsid w:val="00D66188"/>
    <w:rsid w:val="00D731F6"/>
    <w:rsid w:val="00D740CA"/>
    <w:rsid w:val="00D7636C"/>
    <w:rsid w:val="00D84679"/>
    <w:rsid w:val="00D85728"/>
    <w:rsid w:val="00D95481"/>
    <w:rsid w:val="00D97699"/>
    <w:rsid w:val="00DB2695"/>
    <w:rsid w:val="00DC3C66"/>
    <w:rsid w:val="00DC5C94"/>
    <w:rsid w:val="00DC7A13"/>
    <w:rsid w:val="00DD6A4C"/>
    <w:rsid w:val="00DE0505"/>
    <w:rsid w:val="00DF2997"/>
    <w:rsid w:val="00DF299E"/>
    <w:rsid w:val="00E0016F"/>
    <w:rsid w:val="00E10BC4"/>
    <w:rsid w:val="00E13AF0"/>
    <w:rsid w:val="00E1415D"/>
    <w:rsid w:val="00E323E9"/>
    <w:rsid w:val="00E33718"/>
    <w:rsid w:val="00E34018"/>
    <w:rsid w:val="00E437D2"/>
    <w:rsid w:val="00E44484"/>
    <w:rsid w:val="00E53BD6"/>
    <w:rsid w:val="00E54BAF"/>
    <w:rsid w:val="00E55751"/>
    <w:rsid w:val="00E5759B"/>
    <w:rsid w:val="00E96B36"/>
    <w:rsid w:val="00EA0588"/>
    <w:rsid w:val="00EA2311"/>
    <w:rsid w:val="00EA2F10"/>
    <w:rsid w:val="00EA3DE2"/>
    <w:rsid w:val="00EB0343"/>
    <w:rsid w:val="00EB34E1"/>
    <w:rsid w:val="00EC0843"/>
    <w:rsid w:val="00EC51E5"/>
    <w:rsid w:val="00EC7BC3"/>
    <w:rsid w:val="00ED2A01"/>
    <w:rsid w:val="00ED7600"/>
    <w:rsid w:val="00EE4E24"/>
    <w:rsid w:val="00EF0A62"/>
    <w:rsid w:val="00EF4B3B"/>
    <w:rsid w:val="00EF6073"/>
    <w:rsid w:val="00EF698B"/>
    <w:rsid w:val="00F11D0E"/>
    <w:rsid w:val="00F1339D"/>
    <w:rsid w:val="00F1362C"/>
    <w:rsid w:val="00F21780"/>
    <w:rsid w:val="00F22F95"/>
    <w:rsid w:val="00F414F1"/>
    <w:rsid w:val="00F44733"/>
    <w:rsid w:val="00F508B8"/>
    <w:rsid w:val="00F62488"/>
    <w:rsid w:val="00F72CB1"/>
    <w:rsid w:val="00F7672D"/>
    <w:rsid w:val="00F8215E"/>
    <w:rsid w:val="00F824F5"/>
    <w:rsid w:val="00F9081E"/>
    <w:rsid w:val="00F9374D"/>
    <w:rsid w:val="00F93D4B"/>
    <w:rsid w:val="00FA2523"/>
    <w:rsid w:val="00FB1E1F"/>
    <w:rsid w:val="00FB54FF"/>
    <w:rsid w:val="00FC29B9"/>
    <w:rsid w:val="00FC3B85"/>
    <w:rsid w:val="00FC6FD3"/>
    <w:rsid w:val="00FD3C3B"/>
    <w:rsid w:val="00FE0509"/>
    <w:rsid w:val="00FE305C"/>
    <w:rsid w:val="00FF0301"/>
    <w:rsid w:val="00FF3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uhaus 93" w:hAnsi="Bauhaus 93"/>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B0527B"/>
    <w:pPr>
      <w:tabs>
        <w:tab w:val="right" w:leader="dot" w:pos="9617"/>
      </w:tabs>
      <w:spacing w:after="100"/>
    </w:pPr>
  </w:style>
  <w:style w:type="paragraph" w:styleId="TOC5">
    <w:name w:val="toc 5"/>
    <w:aliases w:val="Proposal"/>
    <w:basedOn w:val="Normal"/>
    <w:next w:val="Normal"/>
    <w:autoRedefine/>
    <w:uiPriority w:val="39"/>
    <w:unhideWhenUsed/>
    <w:rsid w:val="00A2515A"/>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iPriority w:val="99"/>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7/Docs/R4-2309494.zip" TargetMode="External"/><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www.3gpp.org/ftp/TSG_RAN/WG4_Radio/TSGR4_107/Docs/R4-230949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3680</Words>
  <Characters>20977</Characters>
  <Application>Microsoft Office Word</Application>
  <DocSecurity>4</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24608</CharactersWithSpaces>
  <SharedDoc>false</SharedDoc>
  <HLinks>
    <vt:vector size="198" baseType="variant">
      <vt:variant>
        <vt:i4>1835067</vt:i4>
      </vt:variant>
      <vt:variant>
        <vt:i4>125</vt:i4>
      </vt:variant>
      <vt:variant>
        <vt:i4>0</vt:i4>
      </vt:variant>
      <vt:variant>
        <vt:i4>5</vt:i4>
      </vt:variant>
      <vt:variant>
        <vt:lpwstr/>
      </vt:variant>
      <vt:variant>
        <vt:lpwstr>_Toc135079817</vt:lpwstr>
      </vt:variant>
      <vt:variant>
        <vt:i4>1835067</vt:i4>
      </vt:variant>
      <vt:variant>
        <vt:i4>122</vt:i4>
      </vt:variant>
      <vt:variant>
        <vt:i4>0</vt:i4>
      </vt:variant>
      <vt:variant>
        <vt:i4>5</vt:i4>
      </vt:variant>
      <vt:variant>
        <vt:lpwstr/>
      </vt:variant>
      <vt:variant>
        <vt:lpwstr>_Toc135079816</vt:lpwstr>
      </vt:variant>
      <vt:variant>
        <vt:i4>1835067</vt:i4>
      </vt:variant>
      <vt:variant>
        <vt:i4>119</vt:i4>
      </vt:variant>
      <vt:variant>
        <vt:i4>0</vt:i4>
      </vt:variant>
      <vt:variant>
        <vt:i4>5</vt:i4>
      </vt:variant>
      <vt:variant>
        <vt:lpwstr/>
      </vt:variant>
      <vt:variant>
        <vt:lpwstr>_Toc135079815</vt:lpwstr>
      </vt:variant>
      <vt:variant>
        <vt:i4>1835067</vt:i4>
      </vt:variant>
      <vt:variant>
        <vt:i4>116</vt:i4>
      </vt:variant>
      <vt:variant>
        <vt:i4>0</vt:i4>
      </vt:variant>
      <vt:variant>
        <vt:i4>5</vt:i4>
      </vt:variant>
      <vt:variant>
        <vt:lpwstr/>
      </vt:variant>
      <vt:variant>
        <vt:lpwstr>_Toc135079814</vt:lpwstr>
      </vt:variant>
      <vt:variant>
        <vt:i4>1835067</vt:i4>
      </vt:variant>
      <vt:variant>
        <vt:i4>113</vt:i4>
      </vt:variant>
      <vt:variant>
        <vt:i4>0</vt:i4>
      </vt:variant>
      <vt:variant>
        <vt:i4>5</vt:i4>
      </vt:variant>
      <vt:variant>
        <vt:lpwstr/>
      </vt:variant>
      <vt:variant>
        <vt:lpwstr>_Toc135079813</vt:lpwstr>
      </vt:variant>
      <vt:variant>
        <vt:i4>1835067</vt:i4>
      </vt:variant>
      <vt:variant>
        <vt:i4>110</vt:i4>
      </vt:variant>
      <vt:variant>
        <vt:i4>0</vt:i4>
      </vt:variant>
      <vt:variant>
        <vt:i4>5</vt:i4>
      </vt:variant>
      <vt:variant>
        <vt:lpwstr/>
      </vt:variant>
      <vt:variant>
        <vt:lpwstr>_Toc135079812</vt:lpwstr>
      </vt:variant>
      <vt:variant>
        <vt:i4>1835067</vt:i4>
      </vt:variant>
      <vt:variant>
        <vt:i4>107</vt:i4>
      </vt:variant>
      <vt:variant>
        <vt:i4>0</vt:i4>
      </vt:variant>
      <vt:variant>
        <vt:i4>5</vt:i4>
      </vt:variant>
      <vt:variant>
        <vt:lpwstr/>
      </vt:variant>
      <vt:variant>
        <vt:lpwstr>_Toc135079811</vt:lpwstr>
      </vt:variant>
      <vt:variant>
        <vt:i4>1835067</vt:i4>
      </vt:variant>
      <vt:variant>
        <vt:i4>104</vt:i4>
      </vt:variant>
      <vt:variant>
        <vt:i4>0</vt:i4>
      </vt:variant>
      <vt:variant>
        <vt:i4>5</vt:i4>
      </vt:variant>
      <vt:variant>
        <vt:lpwstr/>
      </vt:variant>
      <vt:variant>
        <vt:lpwstr>_Toc135079810</vt:lpwstr>
      </vt:variant>
      <vt:variant>
        <vt:i4>1900603</vt:i4>
      </vt:variant>
      <vt:variant>
        <vt:i4>101</vt:i4>
      </vt:variant>
      <vt:variant>
        <vt:i4>0</vt:i4>
      </vt:variant>
      <vt:variant>
        <vt:i4>5</vt:i4>
      </vt:variant>
      <vt:variant>
        <vt:lpwstr/>
      </vt:variant>
      <vt:variant>
        <vt:lpwstr>_Toc135079809</vt:lpwstr>
      </vt:variant>
      <vt:variant>
        <vt:i4>1900603</vt:i4>
      </vt:variant>
      <vt:variant>
        <vt:i4>98</vt:i4>
      </vt:variant>
      <vt:variant>
        <vt:i4>0</vt:i4>
      </vt:variant>
      <vt:variant>
        <vt:i4>5</vt:i4>
      </vt:variant>
      <vt:variant>
        <vt:lpwstr/>
      </vt:variant>
      <vt:variant>
        <vt:lpwstr>_Toc135079808</vt:lpwstr>
      </vt:variant>
      <vt:variant>
        <vt:i4>1900603</vt:i4>
      </vt:variant>
      <vt:variant>
        <vt:i4>95</vt:i4>
      </vt:variant>
      <vt:variant>
        <vt:i4>0</vt:i4>
      </vt:variant>
      <vt:variant>
        <vt:i4>5</vt:i4>
      </vt:variant>
      <vt:variant>
        <vt:lpwstr/>
      </vt:variant>
      <vt:variant>
        <vt:lpwstr>_Toc135079807</vt:lpwstr>
      </vt:variant>
      <vt:variant>
        <vt:i4>1900603</vt:i4>
      </vt:variant>
      <vt:variant>
        <vt:i4>92</vt:i4>
      </vt:variant>
      <vt:variant>
        <vt:i4>0</vt:i4>
      </vt:variant>
      <vt:variant>
        <vt:i4>5</vt:i4>
      </vt:variant>
      <vt:variant>
        <vt:lpwstr/>
      </vt:variant>
      <vt:variant>
        <vt:lpwstr>_Toc135079806</vt:lpwstr>
      </vt:variant>
      <vt:variant>
        <vt:i4>1900603</vt:i4>
      </vt:variant>
      <vt:variant>
        <vt:i4>89</vt:i4>
      </vt:variant>
      <vt:variant>
        <vt:i4>0</vt:i4>
      </vt:variant>
      <vt:variant>
        <vt:i4>5</vt:i4>
      </vt:variant>
      <vt:variant>
        <vt:lpwstr/>
      </vt:variant>
      <vt:variant>
        <vt:lpwstr>_Toc135079805</vt:lpwstr>
      </vt:variant>
      <vt:variant>
        <vt:i4>1900603</vt:i4>
      </vt:variant>
      <vt:variant>
        <vt:i4>86</vt:i4>
      </vt:variant>
      <vt:variant>
        <vt:i4>0</vt:i4>
      </vt:variant>
      <vt:variant>
        <vt:i4>5</vt:i4>
      </vt:variant>
      <vt:variant>
        <vt:lpwstr/>
      </vt:variant>
      <vt:variant>
        <vt:lpwstr>_Toc135079804</vt:lpwstr>
      </vt:variant>
      <vt:variant>
        <vt:i4>1900603</vt:i4>
      </vt:variant>
      <vt:variant>
        <vt:i4>83</vt:i4>
      </vt:variant>
      <vt:variant>
        <vt:i4>0</vt:i4>
      </vt:variant>
      <vt:variant>
        <vt:i4>5</vt:i4>
      </vt:variant>
      <vt:variant>
        <vt:lpwstr/>
      </vt:variant>
      <vt:variant>
        <vt:lpwstr>_Toc135079803</vt:lpwstr>
      </vt:variant>
      <vt:variant>
        <vt:i4>1900603</vt:i4>
      </vt:variant>
      <vt:variant>
        <vt:i4>80</vt:i4>
      </vt:variant>
      <vt:variant>
        <vt:i4>0</vt:i4>
      </vt:variant>
      <vt:variant>
        <vt:i4>5</vt:i4>
      </vt:variant>
      <vt:variant>
        <vt:lpwstr/>
      </vt:variant>
      <vt:variant>
        <vt:lpwstr>_Toc135079802</vt:lpwstr>
      </vt:variant>
      <vt:variant>
        <vt:i4>1900603</vt:i4>
      </vt:variant>
      <vt:variant>
        <vt:i4>77</vt:i4>
      </vt:variant>
      <vt:variant>
        <vt:i4>0</vt:i4>
      </vt:variant>
      <vt:variant>
        <vt:i4>5</vt:i4>
      </vt:variant>
      <vt:variant>
        <vt:lpwstr/>
      </vt:variant>
      <vt:variant>
        <vt:lpwstr>_Toc135079801</vt:lpwstr>
      </vt:variant>
      <vt:variant>
        <vt:i4>1900603</vt:i4>
      </vt:variant>
      <vt:variant>
        <vt:i4>74</vt:i4>
      </vt:variant>
      <vt:variant>
        <vt:i4>0</vt:i4>
      </vt:variant>
      <vt:variant>
        <vt:i4>5</vt:i4>
      </vt:variant>
      <vt:variant>
        <vt:lpwstr/>
      </vt:variant>
      <vt:variant>
        <vt:lpwstr>_Toc135079800</vt:lpwstr>
      </vt:variant>
      <vt:variant>
        <vt:i4>1310772</vt:i4>
      </vt:variant>
      <vt:variant>
        <vt:i4>71</vt:i4>
      </vt:variant>
      <vt:variant>
        <vt:i4>0</vt:i4>
      </vt:variant>
      <vt:variant>
        <vt:i4>5</vt:i4>
      </vt:variant>
      <vt:variant>
        <vt:lpwstr/>
      </vt:variant>
      <vt:variant>
        <vt:lpwstr>_Toc135079799</vt:lpwstr>
      </vt:variant>
      <vt:variant>
        <vt:i4>1310772</vt:i4>
      </vt:variant>
      <vt:variant>
        <vt:i4>68</vt:i4>
      </vt:variant>
      <vt:variant>
        <vt:i4>0</vt:i4>
      </vt:variant>
      <vt:variant>
        <vt:i4>5</vt:i4>
      </vt:variant>
      <vt:variant>
        <vt:lpwstr/>
      </vt:variant>
      <vt:variant>
        <vt:lpwstr>_Toc135079798</vt:lpwstr>
      </vt:variant>
      <vt:variant>
        <vt:i4>1310772</vt:i4>
      </vt:variant>
      <vt:variant>
        <vt:i4>65</vt:i4>
      </vt:variant>
      <vt:variant>
        <vt:i4>0</vt:i4>
      </vt:variant>
      <vt:variant>
        <vt:i4>5</vt:i4>
      </vt:variant>
      <vt:variant>
        <vt:lpwstr/>
      </vt:variant>
      <vt:variant>
        <vt:lpwstr>_Toc135079797</vt:lpwstr>
      </vt:variant>
      <vt:variant>
        <vt:i4>1310772</vt:i4>
      </vt:variant>
      <vt:variant>
        <vt:i4>62</vt:i4>
      </vt:variant>
      <vt:variant>
        <vt:i4>0</vt:i4>
      </vt:variant>
      <vt:variant>
        <vt:i4>5</vt:i4>
      </vt:variant>
      <vt:variant>
        <vt:lpwstr/>
      </vt:variant>
      <vt:variant>
        <vt:lpwstr>_Toc135079796</vt:lpwstr>
      </vt:variant>
      <vt:variant>
        <vt:i4>1310772</vt:i4>
      </vt:variant>
      <vt:variant>
        <vt:i4>59</vt:i4>
      </vt:variant>
      <vt:variant>
        <vt:i4>0</vt:i4>
      </vt:variant>
      <vt:variant>
        <vt:i4>5</vt:i4>
      </vt:variant>
      <vt:variant>
        <vt:lpwstr/>
      </vt:variant>
      <vt:variant>
        <vt:lpwstr>_Toc135079795</vt:lpwstr>
      </vt:variant>
      <vt:variant>
        <vt:i4>1310772</vt:i4>
      </vt:variant>
      <vt:variant>
        <vt:i4>56</vt:i4>
      </vt:variant>
      <vt:variant>
        <vt:i4>0</vt:i4>
      </vt:variant>
      <vt:variant>
        <vt:i4>5</vt:i4>
      </vt:variant>
      <vt:variant>
        <vt:lpwstr/>
      </vt:variant>
      <vt:variant>
        <vt:lpwstr>_Toc135079794</vt:lpwstr>
      </vt:variant>
      <vt:variant>
        <vt:i4>1310772</vt:i4>
      </vt:variant>
      <vt:variant>
        <vt:i4>53</vt:i4>
      </vt:variant>
      <vt:variant>
        <vt:i4>0</vt:i4>
      </vt:variant>
      <vt:variant>
        <vt:i4>5</vt:i4>
      </vt:variant>
      <vt:variant>
        <vt:lpwstr/>
      </vt:variant>
      <vt:variant>
        <vt:lpwstr>_Toc135079793</vt:lpwstr>
      </vt:variant>
      <vt:variant>
        <vt:i4>1310772</vt:i4>
      </vt:variant>
      <vt:variant>
        <vt:i4>50</vt:i4>
      </vt:variant>
      <vt:variant>
        <vt:i4>0</vt:i4>
      </vt:variant>
      <vt:variant>
        <vt:i4>5</vt:i4>
      </vt:variant>
      <vt:variant>
        <vt:lpwstr/>
      </vt:variant>
      <vt:variant>
        <vt:lpwstr>_Toc135079792</vt:lpwstr>
      </vt:variant>
      <vt:variant>
        <vt:i4>1310772</vt:i4>
      </vt:variant>
      <vt:variant>
        <vt:i4>47</vt:i4>
      </vt:variant>
      <vt:variant>
        <vt:i4>0</vt:i4>
      </vt:variant>
      <vt:variant>
        <vt:i4>5</vt:i4>
      </vt:variant>
      <vt:variant>
        <vt:lpwstr/>
      </vt:variant>
      <vt:variant>
        <vt:lpwstr>_Toc135079791</vt:lpwstr>
      </vt:variant>
      <vt:variant>
        <vt:i4>1310772</vt:i4>
      </vt:variant>
      <vt:variant>
        <vt:i4>44</vt:i4>
      </vt:variant>
      <vt:variant>
        <vt:i4>0</vt:i4>
      </vt:variant>
      <vt:variant>
        <vt:i4>5</vt:i4>
      </vt:variant>
      <vt:variant>
        <vt:lpwstr/>
      </vt:variant>
      <vt:variant>
        <vt:lpwstr>_Toc135079790</vt:lpwstr>
      </vt:variant>
      <vt:variant>
        <vt:i4>1376308</vt:i4>
      </vt:variant>
      <vt:variant>
        <vt:i4>41</vt:i4>
      </vt:variant>
      <vt:variant>
        <vt:i4>0</vt:i4>
      </vt:variant>
      <vt:variant>
        <vt:i4>5</vt:i4>
      </vt:variant>
      <vt:variant>
        <vt:lpwstr/>
      </vt:variant>
      <vt:variant>
        <vt:lpwstr>_Toc135079789</vt:lpwstr>
      </vt:variant>
      <vt:variant>
        <vt:i4>1376308</vt:i4>
      </vt:variant>
      <vt:variant>
        <vt:i4>38</vt:i4>
      </vt:variant>
      <vt:variant>
        <vt:i4>0</vt:i4>
      </vt:variant>
      <vt:variant>
        <vt:i4>5</vt:i4>
      </vt:variant>
      <vt:variant>
        <vt:lpwstr/>
      </vt:variant>
      <vt:variant>
        <vt:lpwstr>_Toc135079788</vt:lpwstr>
      </vt:variant>
      <vt:variant>
        <vt:i4>1376308</vt:i4>
      </vt:variant>
      <vt:variant>
        <vt:i4>35</vt:i4>
      </vt:variant>
      <vt:variant>
        <vt:i4>0</vt:i4>
      </vt:variant>
      <vt:variant>
        <vt:i4>5</vt:i4>
      </vt:variant>
      <vt:variant>
        <vt:lpwstr/>
      </vt:variant>
      <vt:variant>
        <vt:lpwstr>_Toc135079787</vt:lpwstr>
      </vt:variant>
      <vt:variant>
        <vt:i4>4259872</vt:i4>
      </vt:variant>
      <vt:variant>
        <vt:i4>12</vt:i4>
      </vt:variant>
      <vt:variant>
        <vt:i4>0</vt:i4>
      </vt:variant>
      <vt:variant>
        <vt:i4>5</vt:i4>
      </vt:variant>
      <vt:variant>
        <vt:lpwstr>https://www.3gpp.org/ftp/TSG_RAN/WG4_Radio/TSGR4_107/Docs/R4-2309494.zip</vt:lpwstr>
      </vt:variant>
      <vt:variant>
        <vt:lpwstr/>
      </vt:variant>
      <vt:variant>
        <vt:i4>4259872</vt:i4>
      </vt:variant>
      <vt:variant>
        <vt:i4>9</vt:i4>
      </vt:variant>
      <vt:variant>
        <vt:i4>0</vt:i4>
      </vt:variant>
      <vt:variant>
        <vt:i4>5</vt:i4>
      </vt:variant>
      <vt:variant>
        <vt:lpwstr>https://www.3gpp.org/ftp/TSG_RAN/WG4_Radio/TSGR4_107/Docs/R4-2309494.zip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2023-05-15T18:54:00Z</dcterms:created>
  <dcterms:modified xsi:type="dcterms:W3CDTF">2023-05-15T18:54:00Z</dcterms:modified>
</cp:coreProperties>
</file>