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5A6B1EE5"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546A21">
        <w:rPr>
          <w:rFonts w:cs="Arial"/>
          <w:sz w:val="24"/>
          <w:szCs w:val="24"/>
          <w:lang w:val="de-DE" w:eastAsia="zh-TW"/>
        </w:rPr>
        <w:t>7</w:t>
      </w:r>
      <w:r w:rsidR="00006351" w:rsidRPr="00DB3907">
        <w:rPr>
          <w:rFonts w:cs="Arial"/>
          <w:sz w:val="24"/>
          <w:szCs w:val="24"/>
          <w:lang w:val="de-DE"/>
        </w:rPr>
        <w:tab/>
      </w:r>
      <w:r w:rsidR="00A36350" w:rsidRPr="00A36350">
        <w:rPr>
          <w:rFonts w:cs="Arial"/>
          <w:sz w:val="24"/>
          <w:szCs w:val="24"/>
          <w:lang w:val="de-DE"/>
        </w:rPr>
        <w:t>R4-2308995</w:t>
      </w:r>
    </w:p>
    <w:p w14:paraId="1BDB0B17" w14:textId="38A7E4FA" w:rsidR="007B2CE0" w:rsidRPr="00C3099F" w:rsidRDefault="008F6E4B" w:rsidP="00C3099F">
      <w:pPr>
        <w:tabs>
          <w:tab w:val="left" w:pos="1985"/>
        </w:tabs>
        <w:spacing w:after="0"/>
        <w:jc w:val="both"/>
        <w:rPr>
          <w:rFonts w:ascii="Arial" w:eastAsia="MS Mincho" w:hAnsi="Arial" w:cs="Arial"/>
          <w:b/>
          <w:sz w:val="24"/>
          <w:szCs w:val="24"/>
          <w:lang w:eastAsia="zh-TW"/>
        </w:rPr>
      </w:pPr>
      <w:r w:rsidRPr="008F6E4B">
        <w:rPr>
          <w:rFonts w:ascii="Arial" w:hAnsi="Arial"/>
          <w:b/>
          <w:sz w:val="24"/>
          <w:szCs w:val="24"/>
          <w:lang w:eastAsia="zh-CN"/>
        </w:rPr>
        <w:t>Incheon, Korea, May 22 – May 26, 2023</w:t>
      </w:r>
      <w:r w:rsidR="001674F2" w:rsidRPr="001674F2">
        <w:rPr>
          <w:rFonts w:ascii="Arial" w:hAnsi="Arial"/>
          <w:b/>
          <w:sz w:val="24"/>
          <w:szCs w:val="24"/>
          <w:lang w:eastAsia="zh-CN"/>
        </w:rPr>
        <w:cr/>
      </w:r>
    </w:p>
    <w:p w14:paraId="16783F2C" w14:textId="107E5B21"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F6E4B">
        <w:rPr>
          <w:rFonts w:ascii="Arial" w:hAnsi="Arial"/>
          <w:sz w:val="24"/>
          <w:lang w:val="en-US"/>
        </w:rPr>
        <w:t>7</w:t>
      </w:r>
      <w:r w:rsidR="007B2CE0">
        <w:rPr>
          <w:rFonts w:ascii="Arial" w:hAnsi="Arial"/>
          <w:sz w:val="24"/>
          <w:lang w:val="en-US"/>
        </w:rPr>
        <w:t>.</w:t>
      </w:r>
      <w:r w:rsidR="00E47365">
        <w:rPr>
          <w:rFonts w:ascii="Arial" w:hAnsi="Arial"/>
          <w:sz w:val="24"/>
          <w:lang w:val="en-US"/>
        </w:rPr>
        <w:t>29.</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BFBF29B"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BD4D42">
        <w:rPr>
          <w:rFonts w:ascii="Arial" w:hAnsi="Arial"/>
          <w:sz w:val="24"/>
          <w:lang w:val="en-US"/>
        </w:rPr>
        <w:t>e</w:t>
      </w:r>
      <w:r w:rsidR="00FD73E4">
        <w:rPr>
          <w:rFonts w:ascii="Arial" w:hAnsi="Arial"/>
          <w:sz w:val="24"/>
          <w:lang w:val="en-US"/>
        </w:rPr>
        <w:t>nhancement</w:t>
      </w:r>
      <w:r w:rsidR="00BD4D42" w:rsidRPr="00BD4D42">
        <w:rPr>
          <w:rFonts w:ascii="Arial" w:hAnsi="Arial"/>
          <w:sz w:val="24"/>
          <w:lang w:val="en-US"/>
        </w:rPr>
        <w:t xml:space="preserve"> for 4Rx at low frequency band</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2034145E" w:rsidR="004637A3" w:rsidRPr="00546A21" w:rsidRDefault="00862908" w:rsidP="002154D6">
      <w:pPr>
        <w:jc w:val="both"/>
        <w:rPr>
          <w:bCs/>
          <w:lang w:val="en-US"/>
        </w:rPr>
      </w:pPr>
      <w:r>
        <w:rPr>
          <w:lang w:val="en-US"/>
        </w:rPr>
        <w:t xml:space="preserve">In </w:t>
      </w:r>
      <w:r w:rsidR="00790C82">
        <w:rPr>
          <w:lang w:val="en-US"/>
        </w:rPr>
        <w:t>RAN</w:t>
      </w:r>
      <w:r w:rsidR="000E73E2">
        <w:rPr>
          <w:lang w:val="en-US"/>
        </w:rPr>
        <w:t>4</w:t>
      </w:r>
      <w:r w:rsidR="00734160">
        <w:rPr>
          <w:lang w:val="en-US"/>
        </w:rPr>
        <w:t>#106</w:t>
      </w:r>
      <w:r w:rsidR="00546A21">
        <w:rPr>
          <w:lang w:val="en-US"/>
        </w:rPr>
        <w:t>bis-e</w:t>
      </w:r>
      <w:r w:rsidR="00A839C8" w:rsidRPr="002D327B">
        <w:rPr>
          <w:lang w:val="en-US"/>
        </w:rPr>
        <w:t xml:space="preserve"> meeting</w:t>
      </w:r>
      <w:r w:rsidR="00A839C8" w:rsidRPr="00060A4E">
        <w:rPr>
          <w:lang w:val="en-US"/>
        </w:rPr>
        <w:t>,</w:t>
      </w:r>
      <w:r w:rsidR="00AB7AC1">
        <w:rPr>
          <w:lang w:val="en-US"/>
        </w:rPr>
        <w:t xml:space="preserve"> </w:t>
      </w:r>
      <w:r w:rsidR="004637A3">
        <w:rPr>
          <w:lang w:val="en-US"/>
        </w:rPr>
        <w:t>e</w:t>
      </w:r>
      <w:r w:rsidR="004637A3" w:rsidRPr="004637A3">
        <w:rPr>
          <w:lang w:val="en-US"/>
        </w:rPr>
        <w:t>nhancement</w:t>
      </w:r>
      <w:r w:rsidR="004E0B18">
        <w:rPr>
          <w:lang w:val="en-US"/>
        </w:rPr>
        <w:t>s for 4Rx at low frequency band</w:t>
      </w:r>
      <w:r w:rsidR="00734160">
        <w:rPr>
          <w:lang w:val="en-US"/>
        </w:rPr>
        <w:t xml:space="preserve"> </w:t>
      </w:r>
      <w:r w:rsidR="00E85C21">
        <w:rPr>
          <w:lang w:val="en-US"/>
        </w:rPr>
        <w:t xml:space="preserve">has been </w:t>
      </w:r>
      <w:r w:rsidR="00734160">
        <w:rPr>
          <w:lang w:val="en-US"/>
        </w:rPr>
        <w:t>discussed and some agreement</w:t>
      </w:r>
      <w:r w:rsidR="005F3D84">
        <w:rPr>
          <w:lang w:val="en-US"/>
        </w:rPr>
        <w:t xml:space="preserve">s are </w:t>
      </w:r>
      <w:r w:rsidR="00FA4F5C">
        <w:rPr>
          <w:lang w:val="en-US"/>
        </w:rPr>
        <w:t>reached to consensus</w:t>
      </w:r>
      <w:r w:rsidR="005F3D84">
        <w:rPr>
          <w:lang w:val="en-US"/>
        </w:rPr>
        <w:t xml:space="preserve">. </w:t>
      </w:r>
      <w:r w:rsidR="00546A21">
        <w:rPr>
          <w:lang w:val="en-US"/>
        </w:rPr>
        <w:t xml:space="preserve">It is agreed that </w:t>
      </w:r>
      <w:r w:rsidR="00546A21">
        <w:rPr>
          <w:szCs w:val="24"/>
          <w:lang w:eastAsia="zh-CN"/>
        </w:rPr>
        <w:t>n</w:t>
      </w:r>
      <w:r w:rsidR="00546A21" w:rsidRPr="006E61B0">
        <w:rPr>
          <w:szCs w:val="24"/>
          <w:lang w:eastAsia="zh-CN"/>
        </w:rPr>
        <w:t>o spec update</w:t>
      </w:r>
      <w:r w:rsidR="00546A21">
        <w:rPr>
          <w:szCs w:val="24"/>
          <w:lang w:eastAsia="zh-CN"/>
        </w:rPr>
        <w:t xml:space="preserve"> in RAN4</w:t>
      </w:r>
      <w:r w:rsidR="00546A21" w:rsidRPr="006E61B0">
        <w:rPr>
          <w:szCs w:val="24"/>
          <w:lang w:eastAsia="zh-CN"/>
        </w:rPr>
        <w:t xml:space="preserve"> </w:t>
      </w:r>
      <w:r w:rsidR="00546A21">
        <w:rPr>
          <w:szCs w:val="24"/>
          <w:lang w:eastAsia="zh-CN"/>
        </w:rPr>
        <w:t xml:space="preserve">is </w:t>
      </w:r>
      <w:r w:rsidR="00546A21" w:rsidRPr="006E61B0">
        <w:rPr>
          <w:szCs w:val="24"/>
          <w:lang w:eastAsia="zh-CN"/>
        </w:rPr>
        <w:t>needed</w:t>
      </w:r>
      <w:r w:rsidR="00546A21">
        <w:rPr>
          <w:szCs w:val="24"/>
          <w:lang w:eastAsia="zh-CN"/>
        </w:rPr>
        <w:t xml:space="preserve"> for </w:t>
      </w:r>
      <w:r w:rsidR="00546A21" w:rsidRPr="00546A21">
        <w:rPr>
          <w:bCs/>
          <w:color w:val="000000" w:themeColor="text1"/>
        </w:rPr>
        <w:t>ΔT</w:t>
      </w:r>
      <w:r w:rsidR="00546A21" w:rsidRPr="00546A21">
        <w:rPr>
          <w:bCs/>
          <w:color w:val="000000" w:themeColor="text1"/>
          <w:vertAlign w:val="subscript"/>
        </w:rPr>
        <w:t>RxSRS</w:t>
      </w:r>
      <w:r w:rsidR="00546A21">
        <w:rPr>
          <w:b/>
          <w:color w:val="000000" w:themeColor="text1"/>
        </w:rPr>
        <w:t xml:space="preserve"> </w:t>
      </w:r>
      <w:r w:rsidR="00546A21">
        <w:rPr>
          <w:bCs/>
          <w:color w:val="000000" w:themeColor="text1"/>
        </w:rPr>
        <w:t xml:space="preserve">and </w:t>
      </w:r>
      <w:r w:rsidR="00546A21">
        <w:rPr>
          <w:szCs w:val="24"/>
          <w:lang w:eastAsia="zh-CN"/>
        </w:rPr>
        <w:t>n</w:t>
      </w:r>
      <w:r w:rsidR="00546A21" w:rsidRPr="006E61B0">
        <w:rPr>
          <w:szCs w:val="24"/>
          <w:lang w:eastAsia="zh-CN"/>
        </w:rPr>
        <w:t>o new signalling is expected to differentiate the requirements for different UE types</w:t>
      </w:r>
      <w:r w:rsidR="00546A21">
        <w:rPr>
          <w:szCs w:val="24"/>
          <w:lang w:eastAsia="zh-CN"/>
        </w:rPr>
        <w:t xml:space="preserve">. </w:t>
      </w:r>
      <w:r w:rsidR="00546A21">
        <w:rPr>
          <w:lang w:val="en-US"/>
        </w:rPr>
        <w:t xml:space="preserve">However, </w:t>
      </w:r>
      <w:r w:rsidR="00546A21">
        <w:rPr>
          <w:lang w:val="en-US" w:eastAsia="zh-TW"/>
        </w:rPr>
        <w:t xml:space="preserve">there are still some undetermined issues such as feasibility of LB 4Rx and how to specify the </w:t>
      </w:r>
      <w:r w:rsidR="00546A21" w:rsidRPr="00EA2D80">
        <w:rPr>
          <w:color w:val="000000" w:themeColor="text1"/>
        </w:rPr>
        <w:t>ΔR</w:t>
      </w:r>
      <w:r w:rsidR="00546A21" w:rsidRPr="00EA2D80">
        <w:rPr>
          <w:color w:val="000000" w:themeColor="text1"/>
          <w:vertAlign w:val="subscript"/>
        </w:rPr>
        <w:t>IB,4R</w:t>
      </w:r>
      <w:r w:rsidR="00546A21">
        <w:rPr>
          <w:color w:val="000000" w:themeColor="text1"/>
        </w:rPr>
        <w:t xml:space="preserve"> requirement if the feasibility of LB 4Rx is confirmed.</w:t>
      </w:r>
      <w:r w:rsidR="00546A21">
        <w:rPr>
          <w:bCs/>
          <w:lang w:val="en-US"/>
        </w:rPr>
        <w:t xml:space="preserve"> </w:t>
      </w:r>
      <w:r w:rsidR="004637A3">
        <w:rPr>
          <w:lang w:val="en-US"/>
        </w:rPr>
        <w:t>In this paper, we would like to share our view in the following.</w:t>
      </w:r>
    </w:p>
    <w:p w14:paraId="078FF6CD" w14:textId="4FCF2042" w:rsidR="002268DC" w:rsidRDefault="004E0B18" w:rsidP="00A839C8">
      <w:pPr>
        <w:jc w:val="both"/>
        <w:rPr>
          <w:lang w:val="en-US" w:eastAsia="zh-TW"/>
        </w:rPr>
      </w:pPr>
      <w:r>
        <w:rPr>
          <w:noProof/>
          <w:lang w:val="en-US" w:eastAsia="zh-TW"/>
        </w:rPr>
        <mc:AlternateContent>
          <mc:Choice Requires="wps">
            <w:drawing>
              <wp:inline distT="0" distB="0" distL="0" distR="0" wp14:anchorId="0990D42E" wp14:editId="3DC2E4E9">
                <wp:extent cx="6108065" cy="5529179"/>
                <wp:effectExtent l="0" t="0" r="13335" b="825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529179"/>
                        </a:xfrm>
                        <a:prstGeom prst="rect">
                          <a:avLst/>
                        </a:prstGeom>
                        <a:solidFill>
                          <a:srgbClr val="FFFFFF"/>
                        </a:solidFill>
                        <a:ln w="9525">
                          <a:solidFill>
                            <a:srgbClr val="000000"/>
                          </a:solidFill>
                          <a:miter lim="800000"/>
                          <a:headEnd/>
                          <a:tailEnd/>
                        </a:ln>
                      </wps:spPr>
                      <wps:txbx>
                        <w:txbxContent>
                          <w:p w14:paraId="3168E751" w14:textId="4F2E51B3" w:rsidR="00546A21" w:rsidRPr="00546A21" w:rsidRDefault="00546A21" w:rsidP="00546A21">
                            <w:pPr>
                              <w:pStyle w:val="Heading1"/>
                              <w:numPr>
                                <w:ilvl w:val="0"/>
                                <w:numId w:val="39"/>
                              </w:numPr>
                              <w:rPr>
                                <w:sz w:val="24"/>
                                <w:szCs w:val="28"/>
                              </w:rPr>
                            </w:pPr>
                            <w:r>
                              <w:rPr>
                                <w:sz w:val="24"/>
                                <w:szCs w:val="28"/>
                              </w:rPr>
                              <w:t>Way Forward</w:t>
                            </w:r>
                          </w:p>
                          <w:p w14:paraId="1E480EB0" w14:textId="1544A336" w:rsidR="00546A21" w:rsidRDefault="00546A21" w:rsidP="00546A21">
                            <w:pPr>
                              <w:pStyle w:val="Heading2"/>
                              <w:numPr>
                                <w:ilvl w:val="1"/>
                                <w:numId w:val="39"/>
                              </w:numPr>
                              <w:tabs>
                                <w:tab w:val="clear" w:pos="576"/>
                              </w:tabs>
                              <w:rPr>
                                <w:sz w:val="24"/>
                                <w:szCs w:val="28"/>
                              </w:rPr>
                            </w:pPr>
                            <w:r>
                              <w:rPr>
                                <w:sz w:val="24"/>
                                <w:szCs w:val="28"/>
                              </w:rPr>
                              <w:t>Feasibility of low band 4Rx</w:t>
                            </w:r>
                          </w:p>
                          <w:p w14:paraId="4D683EC4" w14:textId="77777777" w:rsidR="00546A21" w:rsidRDefault="00546A21" w:rsidP="00546A21">
                            <w:pPr>
                              <w:pStyle w:val="Heading3"/>
                              <w:numPr>
                                <w:ilvl w:val="2"/>
                                <w:numId w:val="39"/>
                              </w:numPr>
                              <w:tabs>
                                <w:tab w:val="clear" w:pos="1146"/>
                                <w:tab w:val="num" w:pos="720"/>
                              </w:tabs>
                              <w:ind w:left="720"/>
                              <w:rPr>
                                <w:sz w:val="22"/>
                                <w:szCs w:val="24"/>
                              </w:rPr>
                            </w:pPr>
                            <w:r>
                              <w:rPr>
                                <w:sz w:val="22"/>
                                <w:szCs w:val="24"/>
                              </w:rPr>
                              <w:t>Issue 1-1-1: Feasibility of other low bands (&lt;1GHz)</w:t>
                            </w:r>
                          </w:p>
                          <w:p w14:paraId="333CD453" w14:textId="77777777" w:rsidR="00546A21" w:rsidRPr="006E61B0" w:rsidRDefault="00546A21" w:rsidP="00546A21">
                            <w:pPr>
                              <w:ind w:leftChars="200" w:left="400"/>
                              <w:rPr>
                                <w:b/>
                              </w:rPr>
                            </w:pPr>
                            <w:r w:rsidRPr="006E61B0">
                              <w:rPr>
                                <w:b/>
                              </w:rPr>
                              <w:t xml:space="preserve">Agreement: </w:t>
                            </w:r>
                          </w:p>
                          <w:p w14:paraId="3FAA35F1" w14:textId="77777777" w:rsidR="00546A21" w:rsidRPr="006E61B0" w:rsidRDefault="00546A21" w:rsidP="00546A21">
                            <w:pPr>
                              <w:pStyle w:val="ListParagraph"/>
                              <w:numPr>
                                <w:ilvl w:val="0"/>
                                <w:numId w:val="40"/>
                              </w:numPr>
                              <w:overflowPunct/>
                              <w:autoSpaceDE/>
                              <w:autoSpaceDN/>
                              <w:adjustRightInd/>
                              <w:spacing w:after="120"/>
                              <w:ind w:leftChars="200" w:left="820"/>
                              <w:contextualSpacing w:val="0"/>
                              <w:textAlignment w:val="auto"/>
                            </w:pPr>
                            <w:r w:rsidRPr="006E61B0">
                              <w:t>Once the feasibility of low band 4Rx for handheld UE is confirmed, the conclusion of feasibility can be applied to all the requested low bands and the feasibility does not preclude the introduction of the new low bands in the WID.</w:t>
                            </w:r>
                          </w:p>
                          <w:p w14:paraId="4CACDA85" w14:textId="1E84AC79" w:rsidR="00546A21" w:rsidRDefault="00546A21" w:rsidP="00546A21">
                            <w:pPr>
                              <w:pStyle w:val="ListParagraph"/>
                              <w:numPr>
                                <w:ilvl w:val="0"/>
                                <w:numId w:val="40"/>
                              </w:numPr>
                              <w:overflowPunct/>
                              <w:autoSpaceDE/>
                              <w:autoSpaceDN/>
                              <w:adjustRightInd/>
                              <w:spacing w:after="120"/>
                              <w:ind w:leftChars="200" w:left="820"/>
                              <w:contextualSpacing w:val="0"/>
                              <w:textAlignment w:val="auto"/>
                            </w:pPr>
                            <w:r w:rsidRPr="006E61B0">
                              <w:t>RAN4 plans to close the feasibility study in May meeting.</w:t>
                            </w:r>
                          </w:p>
                          <w:p w14:paraId="457D87DA" w14:textId="77777777" w:rsidR="00546A21" w:rsidRPr="00546A21" w:rsidRDefault="00546A21" w:rsidP="00546A21">
                            <w:pPr>
                              <w:spacing w:after="120"/>
                            </w:pPr>
                          </w:p>
                          <w:p w14:paraId="0DCFD321" w14:textId="6EE6D79C" w:rsidR="00B63312" w:rsidRDefault="00546A21" w:rsidP="00B63312">
                            <w:pPr>
                              <w:pStyle w:val="Heading2"/>
                              <w:numPr>
                                <w:ilvl w:val="1"/>
                                <w:numId w:val="44"/>
                              </w:numPr>
                              <w:rPr>
                                <w:sz w:val="24"/>
                                <w:szCs w:val="28"/>
                              </w:rPr>
                            </w:pPr>
                            <w:r>
                              <w:rPr>
                                <w:sz w:val="24"/>
                                <w:szCs w:val="28"/>
                              </w:rPr>
                              <w:t xml:space="preserve">  </w:t>
                            </w:r>
                            <w:r w:rsidR="00B63312">
                              <w:rPr>
                                <w:sz w:val="24"/>
                                <w:szCs w:val="28"/>
                              </w:rPr>
                              <w:t>Sub-topic 1-2 Requirements for 4Rx at low bands</w:t>
                            </w:r>
                          </w:p>
                          <w:p w14:paraId="78E34258" w14:textId="1C86FCA8" w:rsidR="00B63312" w:rsidRDefault="00B63312" w:rsidP="00B63312">
                            <w:pPr>
                              <w:pStyle w:val="Heading3"/>
                              <w:numPr>
                                <w:ilvl w:val="2"/>
                                <w:numId w:val="44"/>
                              </w:numPr>
                              <w:rPr>
                                <w:sz w:val="22"/>
                                <w:szCs w:val="24"/>
                              </w:rPr>
                            </w:pPr>
                            <w:r>
                              <w:rPr>
                                <w:sz w:val="22"/>
                                <w:szCs w:val="24"/>
                              </w:rPr>
                              <w:t>Issue 1-2-1: How to specify requirements for low band 4Rx (&lt;1GHz)</w:t>
                            </w:r>
                          </w:p>
                          <w:p w14:paraId="4175345D" w14:textId="77777777" w:rsidR="00B63312" w:rsidRPr="006E61B0" w:rsidRDefault="00B63312" w:rsidP="00B63312">
                            <w:pPr>
                              <w:ind w:leftChars="200" w:left="400"/>
                              <w:rPr>
                                <w:b/>
                              </w:rPr>
                            </w:pPr>
                            <w:r w:rsidRPr="006E61B0">
                              <w:rPr>
                                <w:b/>
                              </w:rPr>
                              <w:t xml:space="preserve">Agreement: </w:t>
                            </w:r>
                          </w:p>
                          <w:p w14:paraId="48669A25" w14:textId="77777777" w:rsidR="00B63312" w:rsidRPr="006E61B0" w:rsidRDefault="00B63312" w:rsidP="00B63312">
                            <w:pPr>
                              <w:pStyle w:val="ListParagraph"/>
                              <w:numPr>
                                <w:ilvl w:val="0"/>
                                <w:numId w:val="41"/>
                              </w:numPr>
                              <w:overflowPunct/>
                              <w:autoSpaceDE/>
                              <w:autoSpaceDN/>
                              <w:adjustRightInd/>
                              <w:spacing w:after="120"/>
                              <w:ind w:leftChars="200" w:left="820"/>
                              <w:contextualSpacing w:val="0"/>
                              <w:textAlignment w:val="auto"/>
                            </w:pPr>
                            <w:r w:rsidRPr="006E61B0">
                              <w:rPr>
                                <w:rFonts w:hint="eastAsia"/>
                              </w:rPr>
                              <w:t>Requirements is needed for 4Rx handheld UE</w:t>
                            </w:r>
                            <w:r w:rsidRPr="006E61B0">
                              <w:t>, if the feasibility is confirmed</w:t>
                            </w:r>
                          </w:p>
                          <w:p w14:paraId="2334466C" w14:textId="77777777" w:rsidR="00B63312" w:rsidRPr="006E61B0" w:rsidRDefault="00B63312" w:rsidP="00B63312">
                            <w:pPr>
                              <w:pStyle w:val="ListParagraph"/>
                              <w:numPr>
                                <w:ilvl w:val="1"/>
                                <w:numId w:val="41"/>
                              </w:numPr>
                              <w:overflowPunct/>
                              <w:autoSpaceDE/>
                              <w:autoSpaceDN/>
                              <w:adjustRightInd/>
                              <w:spacing w:after="120"/>
                              <w:ind w:leftChars="410" w:left="1240"/>
                              <w:contextualSpacing w:val="0"/>
                              <w:textAlignment w:val="auto"/>
                            </w:pPr>
                            <w:r w:rsidRPr="006E61B0">
                              <w:rPr>
                                <w:lang w:eastAsia="ko-KR"/>
                              </w:rPr>
                              <w:t>FFS whether the new requirements will be specified or the existing requirements will be reused.</w:t>
                            </w:r>
                          </w:p>
                          <w:p w14:paraId="11EE65EB" w14:textId="77777777" w:rsidR="005C32BD" w:rsidRDefault="005C32BD" w:rsidP="004E0B18">
                            <w:pPr>
                              <w:spacing w:after="0"/>
                              <w:rPr>
                                <w:rFonts w:eastAsia="Times New Roman"/>
                                <w:color w:val="000000"/>
                                <w:lang w:eastAsia="zh-TW"/>
                              </w:rPr>
                            </w:pPr>
                          </w:p>
                          <w:p w14:paraId="02BAF9EE" w14:textId="77777777" w:rsidR="00B63312" w:rsidRPr="006E61B0" w:rsidRDefault="00B63312" w:rsidP="00B63312">
                            <w:pPr>
                              <w:pStyle w:val="Heading3"/>
                              <w:numPr>
                                <w:ilvl w:val="2"/>
                                <w:numId w:val="44"/>
                              </w:numPr>
                              <w:tabs>
                                <w:tab w:val="num" w:pos="720"/>
                                <w:tab w:val="num" w:pos="1146"/>
                              </w:tabs>
                              <w:rPr>
                                <w:sz w:val="22"/>
                                <w:szCs w:val="24"/>
                              </w:rPr>
                            </w:pPr>
                            <w:r w:rsidRPr="006E61B0">
                              <w:rPr>
                                <w:sz w:val="22"/>
                                <w:szCs w:val="24"/>
                              </w:rPr>
                              <w:t>Issue 1-2-2: ΔR</w:t>
                            </w:r>
                            <w:r w:rsidRPr="006E61B0">
                              <w:rPr>
                                <w:sz w:val="22"/>
                                <w:szCs w:val="24"/>
                                <w:vertAlign w:val="subscript"/>
                              </w:rPr>
                              <w:t>IB,4R</w:t>
                            </w:r>
                          </w:p>
                          <w:p w14:paraId="5A12C2C0" w14:textId="77777777" w:rsidR="00B63312" w:rsidRPr="006E61B0" w:rsidRDefault="00B63312" w:rsidP="00B63312">
                            <w:pPr>
                              <w:pStyle w:val="ListParagraph"/>
                              <w:numPr>
                                <w:ilvl w:val="0"/>
                                <w:numId w:val="38"/>
                              </w:numPr>
                              <w:overflowPunct/>
                              <w:autoSpaceDE/>
                              <w:autoSpaceDN/>
                              <w:adjustRightInd/>
                              <w:spacing w:after="120"/>
                              <w:ind w:left="720"/>
                              <w:contextualSpacing w:val="0"/>
                              <w:textAlignment w:val="auto"/>
                              <w:rPr>
                                <w:szCs w:val="24"/>
                                <w:lang w:eastAsia="zh-CN"/>
                              </w:rPr>
                            </w:pPr>
                            <w:r w:rsidRPr="006E61B0">
                              <w:rPr>
                                <w:szCs w:val="24"/>
                                <w:lang w:eastAsia="zh-CN"/>
                              </w:rPr>
                              <w:t>Proposals</w:t>
                            </w:r>
                          </w:p>
                          <w:p w14:paraId="1CC62ECC"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szCs w:val="24"/>
                                <w:lang w:eastAsia="zh-CN"/>
                              </w:rPr>
                              <w:t xml:space="preserve">Option 1: -2.7dB </w:t>
                            </w:r>
                          </w:p>
                          <w:p w14:paraId="79FE19EE"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rFonts w:hint="eastAsia"/>
                                <w:szCs w:val="24"/>
                                <w:lang w:eastAsia="zh-CN"/>
                              </w:rPr>
                              <w:t>O</w:t>
                            </w:r>
                            <w:r w:rsidRPr="006E61B0">
                              <w:rPr>
                                <w:szCs w:val="24"/>
                                <w:lang w:eastAsia="zh-CN"/>
                              </w:rPr>
                              <w:t>ption 2: -2.2 dB</w:t>
                            </w:r>
                          </w:p>
                          <w:p w14:paraId="2435A6CA"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szCs w:val="24"/>
                                <w:lang w:eastAsia="zh-CN"/>
                              </w:rPr>
                              <w:t xml:space="preserve">Option 3: Middle value between -2.7dB and -2.2dB. </w:t>
                            </w:r>
                          </w:p>
                          <w:p w14:paraId="394C5971" w14:textId="77777777" w:rsidR="00B63312" w:rsidRPr="006E61B0" w:rsidRDefault="00B63312" w:rsidP="00B63312">
                            <w:pPr>
                              <w:ind w:leftChars="200" w:left="400"/>
                              <w:rPr>
                                <w:b/>
                                <w:i/>
                              </w:rPr>
                            </w:pPr>
                            <w:r w:rsidRPr="006E61B0">
                              <w:rPr>
                                <w:b/>
                              </w:rPr>
                              <w:t>WF</w:t>
                            </w:r>
                            <w:r w:rsidRPr="006E61B0">
                              <w:rPr>
                                <w:b/>
                                <w:i/>
                              </w:rPr>
                              <w:t xml:space="preserve">: </w:t>
                            </w:r>
                          </w:p>
                          <w:p w14:paraId="41101785" w14:textId="77777777" w:rsidR="00B63312" w:rsidRPr="006E61B0" w:rsidRDefault="00B63312" w:rsidP="00B63312">
                            <w:pPr>
                              <w:pStyle w:val="ListParagraph"/>
                              <w:numPr>
                                <w:ilvl w:val="0"/>
                                <w:numId w:val="41"/>
                              </w:numPr>
                              <w:overflowPunct/>
                              <w:autoSpaceDE/>
                              <w:autoSpaceDN/>
                              <w:adjustRightInd/>
                              <w:spacing w:after="120"/>
                              <w:ind w:leftChars="200" w:left="820"/>
                              <w:contextualSpacing w:val="0"/>
                              <w:textAlignment w:val="auto"/>
                            </w:pPr>
                            <w:r w:rsidRPr="006E61B0">
                              <w:rPr>
                                <w:rFonts w:eastAsia="DengXian"/>
                                <w:lang w:eastAsia="zh-CN"/>
                              </w:rPr>
                              <w:t>Further discuss in next meeting</w:t>
                            </w:r>
                            <w:r w:rsidRPr="006E61B0">
                              <w:rPr>
                                <w:rFonts w:hint="eastAsia"/>
                                <w:lang w:eastAsia="zh-CN"/>
                              </w:rPr>
                              <w:t>.</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990D42E" id="_x0000_t202" coordsize="21600,21600" o:spt="202" path="m,l,21600r21600,l21600,xe">
                <v:stroke joinstyle="miter"/>
                <v:path gradientshapeok="t" o:connecttype="rect"/>
              </v:shapetype>
              <v:shape id="Text Box 1" o:spid="_x0000_s1026" type="#_x0000_t202" style="width:480.95pt;height:4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">
                <v:textbox>
                  <w:txbxContent>
                    <w:p w14:paraId="3168E751" w14:textId="4F2E51B3" w:rsidR="00546A21" w:rsidRPr="00546A21" w:rsidRDefault="00546A21" w:rsidP="00546A21">
                      <w:pPr>
                        <w:pStyle w:val="Heading1"/>
                        <w:numPr>
                          <w:ilvl w:val="0"/>
                          <w:numId w:val="39"/>
                        </w:numPr>
                        <w:rPr>
                          <w:sz w:val="24"/>
                          <w:szCs w:val="28"/>
                        </w:rPr>
                      </w:pPr>
                      <w:r>
                        <w:rPr>
                          <w:sz w:val="24"/>
                          <w:szCs w:val="28"/>
                        </w:rPr>
                        <w:t>Way Forward</w:t>
                      </w:r>
                    </w:p>
                    <w:p w14:paraId="1E480EB0" w14:textId="1544A336" w:rsidR="00546A21" w:rsidRDefault="00546A21" w:rsidP="00546A21">
                      <w:pPr>
                        <w:pStyle w:val="Heading2"/>
                        <w:numPr>
                          <w:ilvl w:val="1"/>
                          <w:numId w:val="39"/>
                        </w:numPr>
                        <w:tabs>
                          <w:tab w:val="clear" w:pos="576"/>
                        </w:tabs>
                        <w:rPr>
                          <w:sz w:val="24"/>
                          <w:szCs w:val="28"/>
                        </w:rPr>
                      </w:pPr>
                      <w:r>
                        <w:rPr>
                          <w:sz w:val="24"/>
                          <w:szCs w:val="28"/>
                        </w:rPr>
                        <w:t>Feasibility of low band 4Rx</w:t>
                      </w:r>
                    </w:p>
                    <w:p w14:paraId="4D683EC4" w14:textId="77777777" w:rsidR="00546A21" w:rsidRDefault="00546A21" w:rsidP="00546A21">
                      <w:pPr>
                        <w:pStyle w:val="Heading3"/>
                        <w:numPr>
                          <w:ilvl w:val="2"/>
                          <w:numId w:val="39"/>
                        </w:numPr>
                        <w:tabs>
                          <w:tab w:val="clear" w:pos="1146"/>
                          <w:tab w:val="num" w:pos="720"/>
                        </w:tabs>
                        <w:ind w:left="720"/>
                        <w:rPr>
                          <w:sz w:val="22"/>
                          <w:szCs w:val="24"/>
                        </w:rPr>
                      </w:pPr>
                      <w:r>
                        <w:rPr>
                          <w:sz w:val="22"/>
                          <w:szCs w:val="24"/>
                        </w:rPr>
                        <w:t>Issue 1-1-1: Feasibility of other low bands (&lt;1GHz)</w:t>
                      </w:r>
                    </w:p>
                    <w:p w14:paraId="333CD453" w14:textId="77777777" w:rsidR="00546A21" w:rsidRPr="006E61B0" w:rsidRDefault="00546A21" w:rsidP="00546A21">
                      <w:pPr>
                        <w:ind w:leftChars="200" w:left="400"/>
                        <w:rPr>
                          <w:b/>
                        </w:rPr>
                      </w:pPr>
                      <w:r w:rsidRPr="006E61B0">
                        <w:rPr>
                          <w:b/>
                        </w:rPr>
                        <w:t xml:space="preserve">Agreement: </w:t>
                      </w:r>
                    </w:p>
                    <w:p w14:paraId="3FAA35F1" w14:textId="77777777" w:rsidR="00546A21" w:rsidRPr="006E61B0" w:rsidRDefault="00546A21" w:rsidP="00546A21">
                      <w:pPr>
                        <w:pStyle w:val="ListParagraph"/>
                        <w:numPr>
                          <w:ilvl w:val="0"/>
                          <w:numId w:val="40"/>
                        </w:numPr>
                        <w:overflowPunct/>
                        <w:autoSpaceDE/>
                        <w:autoSpaceDN/>
                        <w:adjustRightInd/>
                        <w:spacing w:after="120"/>
                        <w:ind w:leftChars="200" w:left="820"/>
                        <w:contextualSpacing w:val="0"/>
                        <w:textAlignment w:val="auto"/>
                      </w:pPr>
                      <w:r w:rsidRPr="006E61B0">
                        <w:t>Once the feasibility of low band 4Rx for handheld UE is confirmed, the conclusion of feasibility can be applied to all the requested low bands and the feasibility does not preclude the introduction of the new low bands in the WID.</w:t>
                      </w:r>
                    </w:p>
                    <w:p w14:paraId="4CACDA85" w14:textId="1E84AC79" w:rsidR="00546A21" w:rsidRDefault="00546A21" w:rsidP="00546A21">
                      <w:pPr>
                        <w:pStyle w:val="ListParagraph"/>
                        <w:numPr>
                          <w:ilvl w:val="0"/>
                          <w:numId w:val="40"/>
                        </w:numPr>
                        <w:overflowPunct/>
                        <w:autoSpaceDE/>
                        <w:autoSpaceDN/>
                        <w:adjustRightInd/>
                        <w:spacing w:after="120"/>
                        <w:ind w:leftChars="200" w:left="820"/>
                        <w:contextualSpacing w:val="0"/>
                        <w:textAlignment w:val="auto"/>
                      </w:pPr>
                      <w:r w:rsidRPr="006E61B0">
                        <w:t>RAN4 plans to close the feasibility study in May meeting.</w:t>
                      </w:r>
                    </w:p>
                    <w:p w14:paraId="457D87DA" w14:textId="77777777" w:rsidR="00546A21" w:rsidRPr="00546A21" w:rsidRDefault="00546A21" w:rsidP="00546A21">
                      <w:pPr>
                        <w:spacing w:after="120"/>
                      </w:pPr>
                    </w:p>
                    <w:p w14:paraId="0DCFD321" w14:textId="6EE6D79C" w:rsidR="00B63312" w:rsidRDefault="00546A21" w:rsidP="00B63312">
                      <w:pPr>
                        <w:pStyle w:val="Heading2"/>
                        <w:numPr>
                          <w:ilvl w:val="1"/>
                          <w:numId w:val="44"/>
                        </w:numPr>
                        <w:rPr>
                          <w:rFonts w:hint="eastAsia"/>
                          <w:sz w:val="24"/>
                          <w:szCs w:val="28"/>
                        </w:rPr>
                      </w:pPr>
                      <w:r>
                        <w:rPr>
                          <w:sz w:val="24"/>
                          <w:szCs w:val="28"/>
                        </w:rPr>
                        <w:t xml:space="preserve">  </w:t>
                      </w:r>
                      <w:r w:rsidR="00B63312">
                        <w:rPr>
                          <w:sz w:val="24"/>
                          <w:szCs w:val="28"/>
                        </w:rPr>
                        <w:t>Sub-topic 1-2 Requirements for 4Rx at low bands</w:t>
                      </w:r>
                    </w:p>
                    <w:p w14:paraId="78E34258" w14:textId="1C86FCA8" w:rsidR="00B63312" w:rsidRDefault="00B63312" w:rsidP="00B63312">
                      <w:pPr>
                        <w:pStyle w:val="Heading3"/>
                        <w:numPr>
                          <w:ilvl w:val="2"/>
                          <w:numId w:val="44"/>
                        </w:numPr>
                        <w:rPr>
                          <w:sz w:val="22"/>
                          <w:szCs w:val="24"/>
                        </w:rPr>
                      </w:pPr>
                      <w:r>
                        <w:rPr>
                          <w:sz w:val="22"/>
                          <w:szCs w:val="24"/>
                        </w:rPr>
                        <w:t>Issue 1-2-1: How to specify requirements for low band 4Rx (&lt;1GHz)</w:t>
                      </w:r>
                    </w:p>
                    <w:p w14:paraId="4175345D" w14:textId="77777777" w:rsidR="00B63312" w:rsidRPr="006E61B0" w:rsidRDefault="00B63312" w:rsidP="00B63312">
                      <w:pPr>
                        <w:ind w:leftChars="200" w:left="400"/>
                        <w:rPr>
                          <w:b/>
                        </w:rPr>
                      </w:pPr>
                      <w:r w:rsidRPr="006E61B0">
                        <w:rPr>
                          <w:b/>
                        </w:rPr>
                        <w:t xml:space="preserve">Agreement: </w:t>
                      </w:r>
                    </w:p>
                    <w:p w14:paraId="48669A25" w14:textId="77777777" w:rsidR="00B63312" w:rsidRPr="006E61B0" w:rsidRDefault="00B63312" w:rsidP="00B63312">
                      <w:pPr>
                        <w:pStyle w:val="ListParagraph"/>
                        <w:numPr>
                          <w:ilvl w:val="0"/>
                          <w:numId w:val="41"/>
                        </w:numPr>
                        <w:overflowPunct/>
                        <w:autoSpaceDE/>
                        <w:autoSpaceDN/>
                        <w:adjustRightInd/>
                        <w:spacing w:after="120"/>
                        <w:ind w:leftChars="200" w:left="820"/>
                        <w:contextualSpacing w:val="0"/>
                        <w:textAlignment w:val="auto"/>
                      </w:pPr>
                      <w:r w:rsidRPr="006E61B0">
                        <w:rPr>
                          <w:rFonts w:hint="eastAsia"/>
                        </w:rPr>
                        <w:t>Requirements is needed for 4Rx handheld UE</w:t>
                      </w:r>
                      <w:r w:rsidRPr="006E61B0">
                        <w:t>, if the feasibility is confirmed</w:t>
                      </w:r>
                    </w:p>
                    <w:p w14:paraId="2334466C" w14:textId="77777777" w:rsidR="00B63312" w:rsidRPr="006E61B0" w:rsidRDefault="00B63312" w:rsidP="00B63312">
                      <w:pPr>
                        <w:pStyle w:val="ListParagraph"/>
                        <w:numPr>
                          <w:ilvl w:val="1"/>
                          <w:numId w:val="41"/>
                        </w:numPr>
                        <w:overflowPunct/>
                        <w:autoSpaceDE/>
                        <w:autoSpaceDN/>
                        <w:adjustRightInd/>
                        <w:spacing w:after="120"/>
                        <w:ind w:leftChars="410" w:left="1240"/>
                        <w:contextualSpacing w:val="0"/>
                        <w:textAlignment w:val="auto"/>
                      </w:pPr>
                      <w:r w:rsidRPr="006E61B0">
                        <w:rPr>
                          <w:lang w:eastAsia="ko-KR"/>
                        </w:rPr>
                        <w:t>FFS whether the new requirements will be specified or the existing requirements will be reused.</w:t>
                      </w:r>
                    </w:p>
                    <w:p w14:paraId="11EE65EB" w14:textId="77777777" w:rsidR="005C32BD" w:rsidRDefault="005C32BD" w:rsidP="004E0B18">
                      <w:pPr>
                        <w:spacing w:after="0"/>
                        <w:rPr>
                          <w:rFonts w:eastAsia="Times New Roman"/>
                          <w:color w:val="000000"/>
                          <w:lang w:eastAsia="zh-TW"/>
                        </w:rPr>
                      </w:pPr>
                    </w:p>
                    <w:p w14:paraId="02BAF9EE" w14:textId="77777777" w:rsidR="00B63312" w:rsidRPr="006E61B0" w:rsidRDefault="00B63312" w:rsidP="00B63312">
                      <w:pPr>
                        <w:pStyle w:val="Heading3"/>
                        <w:numPr>
                          <w:ilvl w:val="2"/>
                          <w:numId w:val="44"/>
                        </w:numPr>
                        <w:tabs>
                          <w:tab w:val="num" w:pos="720"/>
                          <w:tab w:val="num" w:pos="1146"/>
                        </w:tabs>
                        <w:rPr>
                          <w:sz w:val="22"/>
                          <w:szCs w:val="24"/>
                        </w:rPr>
                      </w:pPr>
                      <w:r w:rsidRPr="006E61B0">
                        <w:rPr>
                          <w:sz w:val="22"/>
                          <w:szCs w:val="24"/>
                        </w:rPr>
                        <w:t>Issue 1-2-2: ΔR</w:t>
                      </w:r>
                      <w:r w:rsidRPr="006E61B0">
                        <w:rPr>
                          <w:sz w:val="22"/>
                          <w:szCs w:val="24"/>
                          <w:vertAlign w:val="subscript"/>
                        </w:rPr>
                        <w:t>IB,4R</w:t>
                      </w:r>
                    </w:p>
                    <w:p w14:paraId="5A12C2C0" w14:textId="77777777" w:rsidR="00B63312" w:rsidRPr="006E61B0" w:rsidRDefault="00B63312" w:rsidP="00B63312">
                      <w:pPr>
                        <w:pStyle w:val="ListParagraph"/>
                        <w:numPr>
                          <w:ilvl w:val="0"/>
                          <w:numId w:val="38"/>
                        </w:numPr>
                        <w:overflowPunct/>
                        <w:autoSpaceDE/>
                        <w:autoSpaceDN/>
                        <w:adjustRightInd/>
                        <w:spacing w:after="120"/>
                        <w:ind w:left="720"/>
                        <w:contextualSpacing w:val="0"/>
                        <w:textAlignment w:val="auto"/>
                        <w:rPr>
                          <w:szCs w:val="24"/>
                          <w:lang w:eastAsia="zh-CN"/>
                        </w:rPr>
                      </w:pPr>
                      <w:r w:rsidRPr="006E61B0">
                        <w:rPr>
                          <w:szCs w:val="24"/>
                          <w:lang w:eastAsia="zh-CN"/>
                        </w:rPr>
                        <w:t>Proposals</w:t>
                      </w:r>
                    </w:p>
                    <w:p w14:paraId="1CC62ECC"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szCs w:val="24"/>
                          <w:lang w:eastAsia="zh-CN"/>
                        </w:rPr>
                        <w:t xml:space="preserve">Option 1: -2.7dB </w:t>
                      </w:r>
                    </w:p>
                    <w:p w14:paraId="79FE19EE"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rFonts w:hint="eastAsia"/>
                          <w:szCs w:val="24"/>
                          <w:lang w:eastAsia="zh-CN"/>
                        </w:rPr>
                        <w:t>O</w:t>
                      </w:r>
                      <w:r w:rsidRPr="006E61B0">
                        <w:rPr>
                          <w:szCs w:val="24"/>
                          <w:lang w:eastAsia="zh-CN"/>
                        </w:rPr>
                        <w:t>ption 2: -2.2 dB</w:t>
                      </w:r>
                    </w:p>
                    <w:p w14:paraId="2435A6CA" w14:textId="77777777" w:rsidR="00B63312" w:rsidRPr="006E61B0" w:rsidRDefault="00B63312" w:rsidP="00B63312">
                      <w:pPr>
                        <w:pStyle w:val="ListParagraph"/>
                        <w:numPr>
                          <w:ilvl w:val="1"/>
                          <w:numId w:val="38"/>
                        </w:numPr>
                        <w:overflowPunct/>
                        <w:autoSpaceDE/>
                        <w:autoSpaceDN/>
                        <w:adjustRightInd/>
                        <w:spacing w:after="120"/>
                        <w:ind w:left="1440"/>
                        <w:contextualSpacing w:val="0"/>
                        <w:textAlignment w:val="auto"/>
                        <w:rPr>
                          <w:szCs w:val="24"/>
                          <w:lang w:eastAsia="zh-CN"/>
                        </w:rPr>
                      </w:pPr>
                      <w:r w:rsidRPr="006E61B0">
                        <w:rPr>
                          <w:szCs w:val="24"/>
                          <w:lang w:eastAsia="zh-CN"/>
                        </w:rPr>
                        <w:t xml:space="preserve">Option 3: Middle value between -2.7dB and -2.2dB. </w:t>
                      </w:r>
                    </w:p>
                    <w:p w14:paraId="394C5971" w14:textId="77777777" w:rsidR="00B63312" w:rsidRPr="006E61B0" w:rsidRDefault="00B63312" w:rsidP="00B63312">
                      <w:pPr>
                        <w:ind w:leftChars="200" w:left="400"/>
                        <w:rPr>
                          <w:b/>
                          <w:i/>
                        </w:rPr>
                      </w:pPr>
                      <w:r w:rsidRPr="006E61B0">
                        <w:rPr>
                          <w:b/>
                        </w:rPr>
                        <w:t>WF</w:t>
                      </w:r>
                      <w:r w:rsidRPr="006E61B0">
                        <w:rPr>
                          <w:b/>
                          <w:i/>
                        </w:rPr>
                        <w:t xml:space="preserve">: </w:t>
                      </w:r>
                    </w:p>
                    <w:p w14:paraId="41101785" w14:textId="77777777" w:rsidR="00B63312" w:rsidRPr="006E61B0" w:rsidRDefault="00B63312" w:rsidP="00B63312">
                      <w:pPr>
                        <w:pStyle w:val="ListParagraph"/>
                        <w:numPr>
                          <w:ilvl w:val="0"/>
                          <w:numId w:val="41"/>
                        </w:numPr>
                        <w:overflowPunct/>
                        <w:autoSpaceDE/>
                        <w:autoSpaceDN/>
                        <w:adjustRightInd/>
                        <w:spacing w:after="120"/>
                        <w:ind w:leftChars="200" w:left="820"/>
                        <w:contextualSpacing w:val="0"/>
                        <w:textAlignment w:val="auto"/>
                      </w:pPr>
                      <w:r w:rsidRPr="006E61B0">
                        <w:rPr>
                          <w:rFonts w:eastAsia="DengXian"/>
                          <w:lang w:eastAsia="zh-CN"/>
                        </w:rPr>
                        <w:t>Further discuss in next meeting</w:t>
                      </w:r>
                      <w:r w:rsidRPr="006E61B0">
                        <w:rPr>
                          <w:rFonts w:hint="eastAsia"/>
                          <w:lang w:eastAsia="zh-CN"/>
                        </w:rPr>
                        <w:t>.</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2289839A" w14:textId="06B5856D" w:rsidR="0093557B" w:rsidRPr="00C04917" w:rsidRDefault="0093557B" w:rsidP="00034A8D">
      <w:pPr>
        <w:jc w:val="both"/>
        <w:rPr>
          <w:lang w:val="en-US"/>
        </w:rPr>
      </w:pPr>
      <w:r>
        <w:rPr>
          <w:lang w:val="en-US"/>
        </w:rPr>
        <w:t>According to the WF i</w:t>
      </w:r>
      <w:r w:rsidR="00EA2D80">
        <w:rPr>
          <w:lang w:val="en-US"/>
        </w:rPr>
        <w:t>n RAN4#106</w:t>
      </w:r>
      <w:r>
        <w:rPr>
          <w:lang w:val="en-US"/>
        </w:rPr>
        <w:t>bis-e</w:t>
      </w:r>
      <w:r w:rsidR="00EA2D80">
        <w:rPr>
          <w:lang w:val="en-US"/>
        </w:rPr>
        <w:t xml:space="preserve">, </w:t>
      </w:r>
      <w:r>
        <w:rPr>
          <w:lang w:val="en-US"/>
        </w:rPr>
        <w:t xml:space="preserve">it is pointed out that the feasibility </w:t>
      </w:r>
      <w:r w:rsidR="00685F41">
        <w:rPr>
          <w:lang w:val="en-US"/>
        </w:rPr>
        <w:t xml:space="preserve">of </w:t>
      </w:r>
      <w:r>
        <w:rPr>
          <w:lang w:val="en-US"/>
        </w:rPr>
        <w:t>LB 4Rx</w:t>
      </w:r>
      <w:r w:rsidR="00685F41">
        <w:rPr>
          <w:lang w:val="en-US"/>
        </w:rPr>
        <w:t xml:space="preserve"> for handheld UE</w:t>
      </w:r>
      <w:r>
        <w:rPr>
          <w:lang w:val="en-US"/>
        </w:rPr>
        <w:t xml:space="preserve"> is not determined yet. Some companies consider it would be good to have more performance evaluation for LB 4Rx feasibility study.</w:t>
      </w:r>
      <w:r w:rsidR="00C04917">
        <w:rPr>
          <w:lang w:val="en-US"/>
        </w:rPr>
        <w:t xml:space="preserve"> </w:t>
      </w:r>
      <w:r>
        <w:rPr>
          <w:lang w:val="en-US"/>
        </w:rPr>
        <w:t xml:space="preserve">In our view, </w:t>
      </w:r>
      <w:r w:rsidR="00C04917">
        <w:rPr>
          <w:lang w:val="en-US"/>
        </w:rPr>
        <w:t>the key challenge for the handheld UE to support LB 4Rx is antenna implementation. I</w:t>
      </w:r>
      <w:r>
        <w:rPr>
          <w:lang w:val="en-US"/>
        </w:rPr>
        <w:t xml:space="preserve">t </w:t>
      </w:r>
      <w:r w:rsidR="008F6E4B">
        <w:rPr>
          <w:lang w:val="en-US"/>
        </w:rPr>
        <w:t>would be</w:t>
      </w:r>
      <w:r w:rsidR="00C04917">
        <w:rPr>
          <w:lang w:val="en-US"/>
        </w:rPr>
        <w:t xml:space="preserve"> possible that LB 4Rx is</w:t>
      </w:r>
      <w:r>
        <w:rPr>
          <w:lang w:val="en-US"/>
        </w:rPr>
        <w:t xml:space="preserve"> feasible for the handheld UE but the antenna performance may not be acceptable</w:t>
      </w:r>
      <w:r w:rsidR="00C04917">
        <w:rPr>
          <w:lang w:val="en-US"/>
        </w:rPr>
        <w:t xml:space="preserve">. However, </w:t>
      </w:r>
      <w:r>
        <w:rPr>
          <w:lang w:val="en-US"/>
        </w:rPr>
        <w:t xml:space="preserve">since </w:t>
      </w:r>
      <w:r w:rsidR="009029FD">
        <w:rPr>
          <w:lang w:val="en-US"/>
        </w:rPr>
        <w:t>LB 4Rx</w:t>
      </w:r>
      <w:r w:rsidR="00EA2D80" w:rsidRPr="00EA2D80">
        <w:rPr>
          <w:color w:val="000000" w:themeColor="text1"/>
        </w:rPr>
        <w:t xml:space="preserve"> </w:t>
      </w:r>
      <w:r w:rsidR="009029FD">
        <w:rPr>
          <w:color w:val="000000" w:themeColor="text1"/>
        </w:rPr>
        <w:t>has been agreed to be an optional feature</w:t>
      </w:r>
      <w:r>
        <w:rPr>
          <w:color w:val="000000" w:themeColor="text1"/>
        </w:rPr>
        <w:t xml:space="preserve"> in the previous meeting</w:t>
      </w:r>
      <w:r w:rsidR="009029FD">
        <w:rPr>
          <w:color w:val="000000" w:themeColor="text1"/>
        </w:rPr>
        <w:t xml:space="preserve">, </w:t>
      </w:r>
      <w:r>
        <w:rPr>
          <w:color w:val="000000" w:themeColor="text1"/>
        </w:rPr>
        <w:t xml:space="preserve">it can be left to the UE vendor to decide </w:t>
      </w:r>
      <w:r w:rsidR="00C04917">
        <w:rPr>
          <w:color w:val="000000" w:themeColor="text1"/>
        </w:rPr>
        <w:t>whether to support 4Rx</w:t>
      </w:r>
      <w:r w:rsidR="00D0557B">
        <w:rPr>
          <w:color w:val="000000" w:themeColor="text1"/>
        </w:rPr>
        <w:t xml:space="preserve"> and inform the network by UE capability signaling. </w:t>
      </w:r>
      <w:r w:rsidR="00C04917">
        <w:rPr>
          <w:color w:val="000000" w:themeColor="text1"/>
        </w:rPr>
        <w:t xml:space="preserve"> </w:t>
      </w:r>
    </w:p>
    <w:p w14:paraId="69261B2F" w14:textId="2F911297" w:rsidR="004A788F" w:rsidRPr="004A788F" w:rsidRDefault="00D0557B" w:rsidP="00034A8D">
      <w:pPr>
        <w:jc w:val="both"/>
        <w:rPr>
          <w:color w:val="000000" w:themeColor="text1"/>
          <w:lang w:val="en-US"/>
        </w:rPr>
      </w:pPr>
      <w:r>
        <w:rPr>
          <w:color w:val="000000" w:themeColor="text1"/>
          <w:lang w:val="en-US"/>
        </w:rPr>
        <w:t xml:space="preserve">The other </w:t>
      </w:r>
      <w:r w:rsidR="0029142C">
        <w:rPr>
          <w:color w:val="000000" w:themeColor="text1"/>
          <w:lang w:val="en-US"/>
        </w:rPr>
        <w:t xml:space="preserve">remaining </w:t>
      </w:r>
      <w:r>
        <w:rPr>
          <w:color w:val="000000" w:themeColor="text1"/>
          <w:lang w:val="en-US"/>
        </w:rPr>
        <w:t xml:space="preserve">issue is how to specify </w:t>
      </w:r>
      <w:r w:rsidR="0029142C">
        <w:rPr>
          <w:color w:val="000000" w:themeColor="text1"/>
          <w:lang w:val="en-US"/>
        </w:rPr>
        <w:t xml:space="preserve">the requirement for LB 4Rx. It is agreed in WF that </w:t>
      </w:r>
      <w:r w:rsidR="004A788F">
        <w:rPr>
          <w:color w:val="000000" w:themeColor="text1"/>
          <w:lang w:val="en-US"/>
        </w:rPr>
        <w:t>r</w:t>
      </w:r>
      <w:r w:rsidR="0029142C">
        <w:rPr>
          <w:color w:val="000000" w:themeColor="text1"/>
          <w:lang w:val="en-US"/>
        </w:rPr>
        <w:t xml:space="preserve">equirement is needed for LB 4Rx handheld UE if the feasibility is confirmed. In other words, </w:t>
      </w:r>
      <w:r w:rsidR="009029FD">
        <w:rPr>
          <w:color w:val="000000" w:themeColor="text1"/>
        </w:rPr>
        <w:t xml:space="preserve">the </w:t>
      </w:r>
      <w:r w:rsidR="008105C7">
        <w:rPr>
          <w:color w:val="000000" w:themeColor="text1"/>
        </w:rPr>
        <w:t>RF</w:t>
      </w:r>
      <w:r w:rsidR="009029FD">
        <w:rPr>
          <w:color w:val="000000" w:themeColor="text1"/>
        </w:rPr>
        <w:t xml:space="preserve"> requirement for </w:t>
      </w:r>
      <w:r w:rsidR="00EA2D80" w:rsidRPr="00EA2D80">
        <w:rPr>
          <w:color w:val="000000" w:themeColor="text1"/>
        </w:rPr>
        <w:t>ΔR</w:t>
      </w:r>
      <w:r w:rsidR="00EA2D80" w:rsidRPr="00EA2D80">
        <w:rPr>
          <w:color w:val="000000" w:themeColor="text1"/>
          <w:vertAlign w:val="subscript"/>
        </w:rPr>
        <w:t>IB,4R</w:t>
      </w:r>
      <w:r w:rsidR="009029FD">
        <w:rPr>
          <w:color w:val="000000" w:themeColor="text1"/>
          <w:vertAlign w:val="subscript"/>
        </w:rPr>
        <w:t xml:space="preserve"> </w:t>
      </w:r>
      <w:r w:rsidR="0029142C">
        <w:rPr>
          <w:color w:val="000000" w:themeColor="text1"/>
          <w:lang w:eastAsia="zh-TW"/>
        </w:rPr>
        <w:t>is</w:t>
      </w:r>
      <w:r w:rsidR="004A788F">
        <w:rPr>
          <w:color w:val="000000" w:themeColor="text1"/>
          <w:lang w:eastAsia="zh-TW"/>
        </w:rPr>
        <w:t xml:space="preserve"> needed to determine</w:t>
      </w:r>
      <w:r w:rsidR="008105C7">
        <w:rPr>
          <w:color w:val="000000" w:themeColor="text1"/>
        </w:rPr>
        <w:t>.</w:t>
      </w:r>
      <w:r w:rsidR="004A788F">
        <w:rPr>
          <w:color w:val="000000" w:themeColor="text1"/>
          <w:lang w:val="en-US"/>
        </w:rPr>
        <w:t xml:space="preserve"> </w:t>
      </w:r>
      <w:r w:rsidR="008105C7">
        <w:rPr>
          <w:color w:val="000000" w:themeColor="text1"/>
        </w:rPr>
        <w:t xml:space="preserve">For </w:t>
      </w:r>
      <w:r w:rsidR="00F37D6C" w:rsidRPr="00EA2D80">
        <w:rPr>
          <w:color w:val="000000" w:themeColor="text1"/>
        </w:rPr>
        <w:t>ΔR</w:t>
      </w:r>
      <w:r w:rsidR="00F37D6C" w:rsidRPr="00EA2D80">
        <w:rPr>
          <w:color w:val="000000" w:themeColor="text1"/>
          <w:vertAlign w:val="subscript"/>
        </w:rPr>
        <w:t>IB,4R</w:t>
      </w:r>
      <w:r w:rsidR="00F37D6C">
        <w:rPr>
          <w:color w:val="000000" w:themeColor="text1"/>
        </w:rPr>
        <w:t>,</w:t>
      </w:r>
      <w:r w:rsidR="00443B2F">
        <w:rPr>
          <w:color w:val="000000" w:themeColor="text1"/>
        </w:rPr>
        <w:t xml:space="preserve"> it is</w:t>
      </w:r>
      <w:r w:rsidR="00F37D6C">
        <w:rPr>
          <w:color w:val="000000" w:themeColor="text1"/>
        </w:rPr>
        <w:t xml:space="preserve"> r</w:t>
      </w:r>
      <w:r w:rsidR="00F37D6C" w:rsidRPr="00F37D6C">
        <w:rPr>
          <w:color w:val="000000" w:themeColor="text1"/>
        </w:rPr>
        <w:t>eference sensitivity adjustment due to support for 4 antenna ports</w:t>
      </w:r>
      <w:r w:rsidR="005B45B9">
        <w:rPr>
          <w:color w:val="000000" w:themeColor="text1"/>
        </w:rPr>
        <w:t>,</w:t>
      </w:r>
      <w:r w:rsidR="00443B2F">
        <w:rPr>
          <w:color w:val="000000" w:themeColor="text1"/>
        </w:rPr>
        <w:t xml:space="preserve"> which means how much the gain can be improved </w:t>
      </w:r>
      <w:r w:rsidR="00E83563">
        <w:rPr>
          <w:color w:val="000000" w:themeColor="text1"/>
        </w:rPr>
        <w:t>for</w:t>
      </w:r>
      <w:r w:rsidR="00443B2F">
        <w:rPr>
          <w:color w:val="000000" w:themeColor="text1"/>
        </w:rPr>
        <w:t xml:space="preserve"> REFSENS</w:t>
      </w:r>
      <w:r w:rsidR="00E83563">
        <w:rPr>
          <w:color w:val="000000" w:themeColor="text1"/>
        </w:rPr>
        <w:t>. T</w:t>
      </w:r>
      <w:r w:rsidR="00443B2F">
        <w:rPr>
          <w:color w:val="000000" w:themeColor="text1"/>
        </w:rPr>
        <w:t>here are three options are proposed by companies</w:t>
      </w:r>
      <w:r w:rsidR="00E83563">
        <w:rPr>
          <w:color w:val="000000" w:themeColor="text1"/>
        </w:rPr>
        <w:t xml:space="preserve"> in WF last meeting. Option 1</w:t>
      </w:r>
      <w:r w:rsidR="00443B2F">
        <w:rPr>
          <w:color w:val="000000" w:themeColor="text1"/>
        </w:rPr>
        <w:t xml:space="preserve"> </w:t>
      </w:r>
      <w:r w:rsidR="008147B1">
        <w:rPr>
          <w:color w:val="000000" w:themeColor="text1"/>
        </w:rPr>
        <w:t xml:space="preserve">is </w:t>
      </w:r>
      <w:r w:rsidR="004A788F">
        <w:rPr>
          <w:color w:val="000000" w:themeColor="text1"/>
        </w:rPr>
        <w:t xml:space="preserve">-2.7dB which is </w:t>
      </w:r>
      <w:r w:rsidR="00E83563">
        <w:rPr>
          <w:color w:val="000000" w:themeColor="text1"/>
        </w:rPr>
        <w:t>propose</w:t>
      </w:r>
      <w:r w:rsidR="008147B1">
        <w:rPr>
          <w:color w:val="000000" w:themeColor="text1"/>
        </w:rPr>
        <w:t>d</w:t>
      </w:r>
      <w:r w:rsidR="00E83563">
        <w:rPr>
          <w:color w:val="000000" w:themeColor="text1"/>
        </w:rPr>
        <w:t xml:space="preserve"> to use LTE </w:t>
      </w:r>
      <w:r w:rsidR="005B45B9">
        <w:rPr>
          <w:color w:val="000000" w:themeColor="text1"/>
        </w:rPr>
        <w:t>LB B20</w:t>
      </w:r>
      <w:r w:rsidR="00E83563">
        <w:rPr>
          <w:color w:val="000000" w:themeColor="text1"/>
        </w:rPr>
        <w:t xml:space="preserve"> as a baseline</w:t>
      </w:r>
      <w:r w:rsidR="005B45B9">
        <w:rPr>
          <w:color w:val="000000" w:themeColor="text1"/>
        </w:rPr>
        <w:t xml:space="preserve"> to discuss</w:t>
      </w:r>
      <w:r w:rsidR="001D238F">
        <w:rPr>
          <w:rFonts w:hint="eastAsia"/>
          <w:color w:val="000000" w:themeColor="text1"/>
          <w:lang w:eastAsia="zh-TW"/>
        </w:rPr>
        <w:t xml:space="preserve"> LB </w:t>
      </w:r>
      <w:r w:rsidR="001D238F">
        <w:rPr>
          <w:color w:val="000000" w:themeColor="text1"/>
        </w:rPr>
        <w:t xml:space="preserve">4Rx requirement. </w:t>
      </w:r>
      <w:r w:rsidR="004A788F">
        <w:rPr>
          <w:color w:val="000000" w:themeColor="text1"/>
        </w:rPr>
        <w:t xml:space="preserve">Option 2 is -2.2dB which is the worst value already defined in the current specification. Option 3 is to use middle value between -2.7dB and -2.2dB as a compromised solution. </w:t>
      </w:r>
    </w:p>
    <w:p w14:paraId="283FEFF8" w14:textId="5EA528BE" w:rsidR="009F49BC" w:rsidRPr="0005518E" w:rsidRDefault="00AA168E" w:rsidP="009F49BC">
      <w:pPr>
        <w:jc w:val="both"/>
        <w:rPr>
          <w:lang w:val="en-US" w:eastAsia="zh-TW"/>
        </w:rPr>
      </w:pPr>
      <w:r>
        <w:rPr>
          <w:color w:val="000000" w:themeColor="text1"/>
        </w:rPr>
        <w:t>From</w:t>
      </w:r>
      <w:r w:rsidR="009F49BC">
        <w:rPr>
          <w:lang w:val="en-US" w:eastAsia="zh-TW"/>
        </w:rPr>
        <w:t xml:space="preserve"> commercial handheld UE implementation perspective, it is common to support as many frequency bands equipped with 4Rx antenna as possible. MHB(mid/high band) and UHB (ultrahigh band) are easier to support 4Rx antenna with acceptable antenna performance than LB(low band) due to natural physical constraint. For LB 4Rx antenna design, it is challenging to have lower antenna correlation than MHB and UHB. Hence, the handheld UE</w:t>
      </w:r>
      <w:r w:rsidR="009F49BC">
        <w:rPr>
          <w:rFonts w:hint="eastAsia"/>
          <w:lang w:val="en-US" w:eastAsia="zh-TW"/>
        </w:rPr>
        <w:t xml:space="preserve"> </w:t>
      </w:r>
      <w:r w:rsidR="009F49BC">
        <w:rPr>
          <w:lang w:val="en-US" w:eastAsia="zh-TW"/>
        </w:rPr>
        <w:t xml:space="preserve">is often equipped with 2Rx antenna for LB. In order to support LB 4Rx antenna, one possible solution is to add two more antennas in the handheld UE and the other one is to perform antenna sharing with the legacy band. In current commercial handheld UE design, it is too crowd to </w:t>
      </w:r>
      <w:r w:rsidR="009F49BC" w:rsidRPr="002046B8">
        <w:rPr>
          <w:lang w:val="en-US" w:eastAsia="zh-TW"/>
        </w:rPr>
        <w:t>accommodate</w:t>
      </w:r>
      <w:r w:rsidR="009F49BC">
        <w:rPr>
          <w:lang w:val="en-US" w:eastAsia="zh-TW"/>
        </w:rPr>
        <w:t xml:space="preserve"> two additional new LB antennas, and antenna sharing between LB and legacy band may also cause additional Rx performance degradation to both bands. </w:t>
      </w:r>
      <w:r w:rsidR="0005518E">
        <w:rPr>
          <w:lang w:val="en-US" w:eastAsia="zh-TW"/>
        </w:rPr>
        <w:t>No matter which method is adopted, it would highly increase the implementation cost and implementation complexity. Hence, i</w:t>
      </w:r>
      <w:r>
        <w:rPr>
          <w:lang w:val="en-US" w:eastAsia="zh-TW"/>
        </w:rPr>
        <w:t>n our view, a</w:t>
      </w:r>
      <w:r w:rsidR="009F49BC">
        <w:rPr>
          <w:lang w:val="en-US" w:eastAsia="zh-TW"/>
        </w:rPr>
        <w:t xml:space="preserve">lthough the requirement for </w:t>
      </w:r>
      <w:r w:rsidR="009F49BC" w:rsidRPr="00EA2D80">
        <w:rPr>
          <w:color w:val="000000" w:themeColor="text1"/>
        </w:rPr>
        <w:t>ΔR</w:t>
      </w:r>
      <w:r w:rsidR="009F49BC" w:rsidRPr="00EA2D80">
        <w:rPr>
          <w:color w:val="000000" w:themeColor="text1"/>
          <w:vertAlign w:val="subscript"/>
        </w:rPr>
        <w:t>IB,4R</w:t>
      </w:r>
      <w:r w:rsidR="009F49BC">
        <w:rPr>
          <w:color w:val="000000" w:themeColor="text1"/>
          <w:vertAlign w:val="subscript"/>
        </w:rPr>
        <w:t xml:space="preserve"> </w:t>
      </w:r>
      <w:r w:rsidR="009F49BC">
        <w:rPr>
          <w:color w:val="000000" w:themeColor="text1"/>
        </w:rPr>
        <w:t xml:space="preserve">is based on the conducted assumption, considering </w:t>
      </w:r>
      <w:r w:rsidR="007F6830">
        <w:rPr>
          <w:color w:val="000000" w:themeColor="text1"/>
          <w:lang w:val="en-US" w:eastAsia="zh-TW"/>
        </w:rPr>
        <w:t xml:space="preserve">very </w:t>
      </w:r>
      <w:r w:rsidR="009F49BC">
        <w:rPr>
          <w:rFonts w:hint="eastAsia"/>
          <w:color w:val="000000" w:themeColor="text1"/>
          <w:lang w:eastAsia="zh-TW"/>
        </w:rPr>
        <w:t>h</w:t>
      </w:r>
      <w:r w:rsidR="009F49BC">
        <w:rPr>
          <w:color w:val="000000" w:themeColor="text1"/>
        </w:rPr>
        <w:t>igh</w:t>
      </w:r>
      <w:r w:rsidR="009F49BC" w:rsidRPr="005C32BD">
        <w:rPr>
          <w:color w:val="000000" w:themeColor="text1"/>
        </w:rPr>
        <w:t xml:space="preserve"> implementation complexity</w:t>
      </w:r>
      <w:r w:rsidR="009F49BC">
        <w:rPr>
          <w:color w:val="000000" w:themeColor="text1"/>
        </w:rPr>
        <w:t xml:space="preserve"> for handheld UE equipped with LB 4Rx, we </w:t>
      </w:r>
      <w:r>
        <w:rPr>
          <w:color w:val="000000" w:themeColor="text1"/>
        </w:rPr>
        <w:t>would like to have</w:t>
      </w:r>
      <w:r w:rsidR="009F49BC">
        <w:rPr>
          <w:color w:val="000000" w:themeColor="text1"/>
        </w:rPr>
        <w:t xml:space="preserve"> more relaxation to be included in </w:t>
      </w:r>
      <w:r w:rsidR="009F49BC" w:rsidRPr="00EA2D80">
        <w:rPr>
          <w:color w:val="000000" w:themeColor="text1"/>
        </w:rPr>
        <w:t>ΔR</w:t>
      </w:r>
      <w:r w:rsidR="009F49BC" w:rsidRPr="00EA2D80">
        <w:rPr>
          <w:color w:val="000000" w:themeColor="text1"/>
          <w:vertAlign w:val="subscript"/>
        </w:rPr>
        <w:t>IB,4R</w:t>
      </w:r>
      <w:r w:rsidR="009F49BC">
        <w:rPr>
          <w:color w:val="000000" w:themeColor="text1"/>
        </w:rPr>
        <w:t xml:space="preserve">. So we propose to adopt </w:t>
      </w:r>
      <w:r w:rsidR="007F6830">
        <w:rPr>
          <w:color w:val="000000" w:themeColor="text1"/>
        </w:rPr>
        <w:t xml:space="preserve">the value </w:t>
      </w:r>
      <w:r w:rsidR="009F49BC" w:rsidRPr="00EA2D80">
        <w:rPr>
          <w:color w:val="000000" w:themeColor="text1"/>
        </w:rPr>
        <w:t>ΔR</w:t>
      </w:r>
      <w:r w:rsidR="009F49BC" w:rsidRPr="00EA2D80">
        <w:rPr>
          <w:color w:val="000000" w:themeColor="text1"/>
          <w:vertAlign w:val="subscript"/>
        </w:rPr>
        <w:t>IB,4R</w:t>
      </w:r>
      <w:r w:rsidR="009F49BC">
        <w:rPr>
          <w:color w:val="000000" w:themeColor="text1"/>
        </w:rPr>
        <w:t xml:space="preserve">=-2.2 for LB 4Rx, which is also the lowest value </w:t>
      </w:r>
      <w:r w:rsidR="003B3497">
        <w:rPr>
          <w:color w:val="000000" w:themeColor="text1"/>
        </w:rPr>
        <w:t xml:space="preserve">already </w:t>
      </w:r>
      <w:r w:rsidR="009F49BC">
        <w:rPr>
          <w:color w:val="000000" w:themeColor="text1"/>
        </w:rPr>
        <w:t xml:space="preserve">defined in the current specification. </w:t>
      </w:r>
    </w:p>
    <w:p w14:paraId="7E4F4983" w14:textId="2D384E10" w:rsidR="00E70AB3" w:rsidRDefault="001D238F" w:rsidP="00320B69">
      <w:pPr>
        <w:jc w:val="both"/>
        <w:rPr>
          <w:lang w:val="en-US" w:eastAsia="zh-TW"/>
        </w:rPr>
      </w:pPr>
      <w:r>
        <w:rPr>
          <w:b/>
          <w:lang w:val="en-US" w:eastAsia="zh-TW"/>
        </w:rPr>
        <w:t>Proposal 1</w:t>
      </w:r>
      <w:r w:rsidRPr="005F6604">
        <w:rPr>
          <w:b/>
          <w:lang w:val="en-US" w:eastAsia="zh-TW"/>
        </w:rPr>
        <w:t xml:space="preserve">: </w:t>
      </w:r>
      <w:r w:rsidR="00D0557B">
        <w:rPr>
          <w:b/>
          <w:lang w:val="en-US" w:eastAsia="zh-TW"/>
        </w:rPr>
        <w:t>If</w:t>
      </w:r>
      <w:r w:rsidR="00685F41">
        <w:rPr>
          <w:b/>
          <w:lang w:val="en-US" w:eastAsia="zh-TW"/>
        </w:rPr>
        <w:t xml:space="preserve"> the feasibility of LB 4Rx for handheld UE is confirmed</w:t>
      </w:r>
      <w:r w:rsidR="008F6E4B">
        <w:rPr>
          <w:b/>
          <w:lang w:val="en-US" w:eastAsia="zh-TW"/>
        </w:rPr>
        <w:t xml:space="preserve"> by RAN4</w:t>
      </w:r>
      <w:r w:rsidR="00685F41">
        <w:rPr>
          <w:b/>
          <w:lang w:val="en-US" w:eastAsia="zh-TW"/>
        </w:rPr>
        <w:t>,</w:t>
      </w:r>
      <w:r w:rsidR="00D0557B">
        <w:rPr>
          <w:b/>
          <w:lang w:val="en-US" w:eastAsia="zh-TW"/>
        </w:rPr>
        <w:t xml:space="preserve"> </w:t>
      </w:r>
      <w:r w:rsidR="00685F41">
        <w:rPr>
          <w:b/>
          <w:lang w:val="en-US" w:eastAsia="zh-TW"/>
        </w:rPr>
        <w:t>c</w:t>
      </w:r>
      <w:r>
        <w:rPr>
          <w:b/>
          <w:lang w:val="en-US" w:eastAsia="zh-TW"/>
        </w:rPr>
        <w:t xml:space="preserve">onsidering </w:t>
      </w:r>
      <w:r w:rsidR="00685F41">
        <w:rPr>
          <w:b/>
          <w:lang w:val="en-US" w:eastAsia="zh-TW"/>
        </w:rPr>
        <w:t>ver</w:t>
      </w:r>
      <w:r w:rsidR="00754BB4">
        <w:rPr>
          <w:b/>
          <w:lang w:val="en-US" w:eastAsia="zh-TW"/>
        </w:rPr>
        <w:t>y high</w:t>
      </w:r>
      <w:r>
        <w:rPr>
          <w:b/>
          <w:lang w:val="en-US" w:eastAsia="zh-TW"/>
        </w:rPr>
        <w:t xml:space="preserve"> implementation complexity for the handheld UE equipped with LB 4Rx, it is proposed to </w:t>
      </w:r>
      <w:r w:rsidR="00551F7E">
        <w:rPr>
          <w:b/>
          <w:lang w:val="en-US" w:eastAsia="zh-TW"/>
        </w:rPr>
        <w:t xml:space="preserve">have more relaxation to </w:t>
      </w:r>
      <w:r w:rsidR="00735B20">
        <w:rPr>
          <w:b/>
          <w:lang w:val="en-US" w:eastAsia="zh-TW"/>
        </w:rPr>
        <w:t xml:space="preserve">define </w:t>
      </w:r>
      <w:r w:rsidR="008907BE" w:rsidRPr="008907BE">
        <w:rPr>
          <w:b/>
          <w:color w:val="000000" w:themeColor="text1"/>
        </w:rPr>
        <w:t>ΔR</w:t>
      </w:r>
      <w:r w:rsidR="008907BE" w:rsidRPr="008907BE">
        <w:rPr>
          <w:b/>
          <w:color w:val="000000" w:themeColor="text1"/>
          <w:vertAlign w:val="subscript"/>
        </w:rPr>
        <w:t>IB,4R</w:t>
      </w:r>
      <w:r w:rsidR="004D7429">
        <w:rPr>
          <w:b/>
          <w:color w:val="000000" w:themeColor="text1"/>
          <w:vertAlign w:val="subscript"/>
        </w:rPr>
        <w:t xml:space="preserve"> </w:t>
      </w:r>
      <w:r w:rsidR="008907BE" w:rsidRPr="008907BE">
        <w:rPr>
          <w:b/>
          <w:color w:val="000000" w:themeColor="text1"/>
        </w:rPr>
        <w:t>=</w:t>
      </w:r>
      <w:r w:rsidR="004D7429">
        <w:rPr>
          <w:b/>
          <w:color w:val="000000" w:themeColor="text1"/>
        </w:rPr>
        <w:t xml:space="preserve"> </w:t>
      </w:r>
      <w:r w:rsidR="008907BE" w:rsidRPr="008907BE">
        <w:rPr>
          <w:b/>
          <w:color w:val="000000" w:themeColor="text1"/>
        </w:rPr>
        <w:t>-2.2</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736934B4" w14:textId="53DCCC77" w:rsidR="008F6E4B" w:rsidRPr="008F6E4B" w:rsidRDefault="008F6E4B" w:rsidP="008F6E4B">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If the feasibility of LB 4Rx for handheld UE is confirmed by RAN4, considering very high implementation complexity for the handheld UE equipped with LB 4Rx, it is proposed to have more relaxation to define </w:t>
      </w:r>
      <w:r w:rsidRPr="008907BE">
        <w:rPr>
          <w:b/>
          <w:color w:val="000000" w:themeColor="text1"/>
        </w:rPr>
        <w:t>ΔR</w:t>
      </w:r>
      <w:r w:rsidRPr="008907BE">
        <w:rPr>
          <w:b/>
          <w:color w:val="000000" w:themeColor="text1"/>
          <w:vertAlign w:val="subscript"/>
        </w:rPr>
        <w:t>IB,4R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-2.2</w:t>
      </w:r>
      <w:r>
        <w:rPr>
          <w:b/>
          <w:lang w:val="en-US" w:eastAsia="zh-TW"/>
        </w:rPr>
        <w:t>.</w:t>
      </w:r>
    </w:p>
    <w:p w14:paraId="56780286" w14:textId="6FCEDB89" w:rsidR="00A839C8" w:rsidRDefault="00A839C8" w:rsidP="00A839C8">
      <w:pPr>
        <w:pStyle w:val="Heading1"/>
        <w:rPr>
          <w:lang w:val="en-US"/>
        </w:rPr>
      </w:pPr>
      <w:r>
        <w:rPr>
          <w:lang w:val="en-US"/>
        </w:rPr>
        <w:t>Reference</w:t>
      </w:r>
    </w:p>
    <w:p w14:paraId="16CA3802" w14:textId="04FAF052" w:rsidR="000E73E2" w:rsidRDefault="00B63312" w:rsidP="00AE612E">
      <w:pPr>
        <w:numPr>
          <w:ilvl w:val="0"/>
          <w:numId w:val="2"/>
        </w:numPr>
        <w:tabs>
          <w:tab w:val="left" w:pos="1080"/>
        </w:tabs>
        <w:rPr>
          <w:lang w:val="en-US" w:eastAsia="x-none"/>
        </w:rPr>
      </w:pPr>
      <w:r w:rsidRPr="00B63312">
        <w:rPr>
          <w:lang w:val="en-US" w:eastAsia="x-none"/>
        </w:rPr>
        <w:t>R4-2306553</w:t>
      </w:r>
      <w:r w:rsidR="00AE612E">
        <w:rPr>
          <w:lang w:val="en-US" w:eastAsia="x-none"/>
        </w:rPr>
        <w:t>, “</w:t>
      </w:r>
      <w:r w:rsidR="00AE612E" w:rsidRPr="00AE612E">
        <w:rPr>
          <w:lang w:val="en-US" w:eastAsia="x-none"/>
        </w:rPr>
        <w:t>WF on 4Rx requirements for low operating bands</w:t>
      </w:r>
      <w:r w:rsidR="00AE612E">
        <w:rPr>
          <w:lang w:val="en-US" w:eastAsia="x-none"/>
        </w:rPr>
        <w:t>”, RAN4#106</w:t>
      </w:r>
      <w:r>
        <w:rPr>
          <w:lang w:val="en-US" w:eastAsia="x-none"/>
        </w:rPr>
        <w:t>bis-e</w:t>
      </w:r>
      <w:r w:rsidR="00AE612E">
        <w:rPr>
          <w:lang w:val="en-US" w:eastAsia="x-none"/>
        </w:rPr>
        <w:t xml:space="preserve">, </w:t>
      </w:r>
      <w:r w:rsidR="0093557B">
        <w:rPr>
          <w:lang w:val="en-US" w:eastAsia="x-none"/>
        </w:rPr>
        <w:t>Vivo</w:t>
      </w:r>
    </w:p>
    <w:p w14:paraId="5CA7AFD2" w14:textId="335AC50A" w:rsidR="00B264EA" w:rsidRPr="00B63312" w:rsidRDefault="00671791" w:rsidP="00671791">
      <w:pPr>
        <w:numPr>
          <w:ilvl w:val="0"/>
          <w:numId w:val="2"/>
        </w:numPr>
        <w:tabs>
          <w:tab w:val="left" w:pos="1080"/>
        </w:tabs>
        <w:rPr>
          <w:lang w:val="en-US" w:eastAsia="x-none"/>
        </w:rPr>
      </w:pPr>
      <w:r w:rsidRPr="00671791">
        <w:rPr>
          <w:lang w:val="en-US" w:eastAsia="x-none"/>
        </w:rPr>
        <w:t>R4-2305290</w:t>
      </w:r>
      <w:r w:rsidR="005F3D84">
        <w:rPr>
          <w:lang w:val="en-US" w:eastAsia="x-none"/>
        </w:rPr>
        <w:t>,</w:t>
      </w:r>
      <w:r w:rsidR="005F3D84" w:rsidRPr="005F3D84">
        <w:rPr>
          <w:lang w:val="en-US" w:eastAsia="x-none"/>
        </w:rPr>
        <w:t xml:space="preserve"> </w:t>
      </w:r>
      <w:r w:rsidR="005F3D84">
        <w:rPr>
          <w:lang w:val="en-US" w:eastAsia="x-none"/>
        </w:rPr>
        <w:t>“</w:t>
      </w:r>
      <w:r w:rsidR="005F3D84" w:rsidRPr="005F3D84">
        <w:rPr>
          <w:lang w:val="en-US" w:eastAsia="x-none"/>
        </w:rPr>
        <w:t>Discussion on enhancement for 4Rx at low frequency band</w:t>
      </w:r>
      <w:r w:rsidR="005F3D84">
        <w:rPr>
          <w:lang w:val="en-US" w:eastAsia="x-none"/>
        </w:rPr>
        <w:t>”, RAN4#106</w:t>
      </w:r>
      <w:r>
        <w:rPr>
          <w:lang w:val="en-US" w:eastAsia="x-none"/>
        </w:rPr>
        <w:t>bis-e</w:t>
      </w:r>
      <w:bookmarkStart w:id="0" w:name="_GoBack"/>
      <w:bookmarkEnd w:id="0"/>
      <w:r w:rsidR="005F3D84">
        <w:rPr>
          <w:lang w:val="en-US" w:eastAsia="x-none"/>
        </w:rPr>
        <w:t>, Google</w:t>
      </w:r>
    </w:p>
    <w:sectPr w:rsidR="00B264EA" w:rsidRPr="00B6331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5C6C5" w14:textId="77777777" w:rsidR="000657E0" w:rsidRDefault="000657E0">
      <w:r>
        <w:separator/>
      </w:r>
    </w:p>
  </w:endnote>
  <w:endnote w:type="continuationSeparator" w:id="0">
    <w:p w14:paraId="52B8F09A" w14:textId="77777777" w:rsidR="000657E0" w:rsidRDefault="0006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B0F253F"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791">
      <w:rPr>
        <w:rStyle w:val="PageNumber"/>
      </w:rPr>
      <w:t>2</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0626D" w14:textId="77777777" w:rsidR="000657E0" w:rsidRDefault="000657E0">
      <w:r>
        <w:separator/>
      </w:r>
    </w:p>
  </w:footnote>
  <w:footnote w:type="continuationSeparator" w:id="0">
    <w:p w14:paraId="27EB0741" w14:textId="77777777" w:rsidR="000657E0" w:rsidRDefault="00065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E7F1C89"/>
    <w:multiLevelType w:val="hybridMultilevel"/>
    <w:tmpl w:val="37D66936"/>
    <w:lvl w:ilvl="0" w:tplc="8D161880">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4D38"/>
    <w:multiLevelType w:val="hybridMultilevel"/>
    <w:tmpl w:val="9084C412"/>
    <w:lvl w:ilvl="0" w:tplc="8680837C">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A513AC"/>
    <w:multiLevelType w:val="hybridMultilevel"/>
    <w:tmpl w:val="61823B18"/>
    <w:lvl w:ilvl="0" w:tplc="70480014">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81008"/>
    <w:multiLevelType w:val="hybridMultilevel"/>
    <w:tmpl w:val="A6268D34"/>
    <w:lvl w:ilvl="0" w:tplc="67D6F326">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1"/>
  </w:num>
  <w:num w:numId="3">
    <w:abstractNumId w:val="33"/>
  </w:num>
  <w:num w:numId="4">
    <w:abstractNumId w:val="40"/>
  </w:num>
  <w:num w:numId="5">
    <w:abstractNumId w:val="27"/>
  </w:num>
  <w:num w:numId="6">
    <w:abstractNumId w:val="14"/>
  </w:num>
  <w:num w:numId="7">
    <w:abstractNumId w:val="5"/>
  </w:num>
  <w:num w:numId="8">
    <w:abstractNumId w:val="32"/>
  </w:num>
  <w:num w:numId="9">
    <w:abstractNumId w:val="15"/>
  </w:num>
  <w:num w:numId="10">
    <w:abstractNumId w:val="25"/>
  </w:num>
  <w:num w:numId="11">
    <w:abstractNumId w:val="43"/>
  </w:num>
  <w:num w:numId="12">
    <w:abstractNumId w:val="12"/>
  </w:num>
  <w:num w:numId="13">
    <w:abstractNumId w:val="10"/>
  </w:num>
  <w:num w:numId="14">
    <w:abstractNumId w:val="23"/>
  </w:num>
  <w:num w:numId="15">
    <w:abstractNumId w:val="20"/>
  </w:num>
  <w:num w:numId="16">
    <w:abstractNumId w:val="2"/>
  </w:num>
  <w:num w:numId="17">
    <w:abstractNumId w:val="11"/>
  </w:num>
  <w:num w:numId="18">
    <w:abstractNumId w:val="3"/>
  </w:num>
  <w:num w:numId="19">
    <w:abstractNumId w:val="41"/>
  </w:num>
  <w:num w:numId="20">
    <w:abstractNumId w:val="22"/>
  </w:num>
  <w:num w:numId="21">
    <w:abstractNumId w:val="39"/>
  </w:num>
  <w:num w:numId="22">
    <w:abstractNumId w:val="1"/>
  </w:num>
  <w:num w:numId="23">
    <w:abstractNumId w:val="4"/>
  </w:num>
  <w:num w:numId="24">
    <w:abstractNumId w:val="34"/>
  </w:num>
  <w:num w:numId="25">
    <w:abstractNumId w:val="8"/>
  </w:num>
  <w:num w:numId="26">
    <w:abstractNumId w:val="35"/>
  </w:num>
  <w:num w:numId="27">
    <w:abstractNumId w:val="17"/>
  </w:num>
  <w:num w:numId="28">
    <w:abstractNumId w:val="7"/>
  </w:num>
  <w:num w:numId="29">
    <w:abstractNumId w:val="6"/>
  </w:num>
  <w:num w:numId="30">
    <w:abstractNumId w:val="38"/>
  </w:num>
  <w:num w:numId="31">
    <w:abstractNumId w:val="16"/>
  </w:num>
  <w:num w:numId="32">
    <w:abstractNumId w:val="19"/>
  </w:num>
  <w:num w:numId="33">
    <w:abstractNumId w:val="26"/>
  </w:num>
  <w:num w:numId="34">
    <w:abstractNumId w:val="29"/>
  </w:num>
  <w:num w:numId="35">
    <w:abstractNumId w:val="36"/>
  </w:num>
  <w:num w:numId="36">
    <w:abstractNumId w:val="42"/>
  </w:num>
  <w:num w:numId="37">
    <w:abstractNumId w:val="9"/>
  </w:num>
  <w:num w:numId="38">
    <w:abstractNumId w:val="28"/>
  </w:num>
  <w:num w:numId="39">
    <w:abstractNumId w:val="37"/>
  </w:num>
  <w:num w:numId="40">
    <w:abstractNumId w:val="30"/>
  </w:num>
  <w:num w:numId="41">
    <w:abstractNumId w:val="18"/>
  </w:num>
  <w:num w:numId="42">
    <w:abstractNumId w:val="0"/>
  </w:num>
  <w:num w:numId="43">
    <w:abstractNumId w:val="24"/>
  </w:num>
  <w:num w:numId="4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57E0"/>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791"/>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50"/>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EE81-60EB-4EFE-9422-9822A2AC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19241</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440</cp:revision>
  <cp:lastPrinted>2017-09-11T16:45:00Z</cp:lastPrinted>
  <dcterms:created xsi:type="dcterms:W3CDTF">2022-02-14T18:34:00Z</dcterms:created>
  <dcterms:modified xsi:type="dcterms:W3CDTF">2023-05-15T17:15:00Z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