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1018C" w14:textId="21FADE62" w:rsidR="00D82D50" w:rsidRDefault="00D82D50" w:rsidP="00D8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7229BE" w:rsidRPr="007229BE">
        <w:rPr>
          <w:b/>
          <w:i/>
          <w:noProof/>
          <w:sz w:val="28"/>
        </w:rPr>
        <w:t>R4-2308922</w:t>
      </w:r>
    </w:p>
    <w:p w14:paraId="19350DBC" w14:textId="77777777" w:rsidR="00D82D50" w:rsidRPr="006C1584" w:rsidRDefault="00D82D50" w:rsidP="00D82D5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 xml:space="preserve">Incheon, </w:t>
      </w:r>
      <w:r w:rsidRPr="00DB79F2">
        <w:rPr>
          <w:rFonts w:ascii="Arial" w:hAnsi="Arial" w:cs="Arial"/>
          <w:b/>
          <w:sz w:val="24"/>
          <w:szCs w:val="24"/>
        </w:rPr>
        <w:t>Republic of Korea</w:t>
      </w:r>
      <w:r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22-26 May,</w:t>
      </w:r>
      <w:r w:rsidRPr="00D544DE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3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4CF21E04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>On timing requirements</w:t>
      </w:r>
      <w:r w:rsidR="000455F6" w:rsidRPr="000455F6">
        <w:rPr>
          <w:rFonts w:ascii="Arial" w:hAnsi="Arial" w:cs="Arial"/>
          <w:bCs/>
          <w:lang w:val="en-US"/>
        </w:rPr>
        <w:t xml:space="preserve"> </w:t>
      </w:r>
      <w:r w:rsidR="005607FF">
        <w:rPr>
          <w:rFonts w:ascii="Arial" w:hAnsi="Arial" w:cs="Arial"/>
          <w:bCs/>
          <w:lang w:val="en-US"/>
        </w:rPr>
        <w:t xml:space="preserve">in FR2 </w:t>
      </w:r>
      <w:r w:rsidR="00E850D8">
        <w:rPr>
          <w:rFonts w:ascii="Arial" w:hAnsi="Arial" w:cs="Arial"/>
          <w:bCs/>
          <w:lang w:val="en-US"/>
        </w:rPr>
        <w:t>multi-RX</w:t>
      </w:r>
    </w:p>
    <w:p w14:paraId="710B5126" w14:textId="25BEA7BB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BB04DD" w:rsidRPr="00BB04DD">
        <w:rPr>
          <w:rFonts w:ascii="Arial" w:hAnsi="Arial" w:cs="Arial"/>
          <w:bCs/>
          <w:lang w:val="en-US"/>
        </w:rPr>
        <w:t>8.8.3.6</w:t>
      </w:r>
    </w:p>
    <w:p w14:paraId="5A3522FA" w14:textId="792E22A1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4136A2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3BB82BF" w:rsidR="00B93FB3" w:rsidRDefault="002E7E43" w:rsidP="00B93FB3">
      <w:pPr>
        <w:rPr>
          <w:lang w:val="en-US"/>
        </w:rPr>
      </w:pPr>
      <w:r>
        <w:rPr>
          <w:lang w:val="en-US"/>
        </w:rPr>
        <w:t>In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7E43" w14:paraId="3A184357" w14:textId="77777777" w:rsidTr="002E7E43">
        <w:tc>
          <w:tcPr>
            <w:tcW w:w="9631" w:type="dxa"/>
          </w:tcPr>
          <w:p w14:paraId="309CD8BF" w14:textId="77777777" w:rsidR="002E7E43" w:rsidRDefault="002E7E43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E785EFF" w14:textId="77777777" w:rsidR="0074103C" w:rsidRPr="005A6180" w:rsidRDefault="0074103C" w:rsidP="0074103C">
            <w:pPr>
              <w:rPr>
                <w:b/>
                <w:lang w:eastAsia="ko-KR"/>
              </w:rPr>
            </w:pPr>
            <w:r w:rsidRPr="005A6180">
              <w:rPr>
                <w:b/>
                <w:lang w:eastAsia="ko-KR"/>
              </w:rPr>
              <w:t>Issue 3-1-1: Whether to consider RTD larger than CP in multi-RX WI</w:t>
            </w:r>
          </w:p>
          <w:p w14:paraId="3AE1095F" w14:textId="77777777" w:rsidR="0074103C" w:rsidRPr="00CF1252" w:rsidRDefault="0074103C" w:rsidP="0074103C">
            <w:pPr>
              <w:rPr>
                <w:rFonts w:eastAsiaTheme="minorEastAsia"/>
                <w:i/>
                <w:lang w:val="en-US" w:eastAsia="zh-CN"/>
              </w:rPr>
            </w:pPr>
            <w:r w:rsidRPr="00CF1252">
              <w:rPr>
                <w:rFonts w:eastAsiaTheme="minorEastAsia"/>
                <w:i/>
                <w:lang w:val="en-US" w:eastAsia="zh-CN"/>
              </w:rPr>
              <w:t xml:space="preserve"> Agreed to postpone the discussion of MRTD &gt; CP until RAN4#107.</w:t>
            </w:r>
          </w:p>
          <w:p w14:paraId="663145D8" w14:textId="77777777" w:rsidR="0074103C" w:rsidRPr="00CF1252" w:rsidRDefault="0074103C" w:rsidP="0074103C">
            <w:pPr>
              <w:rPr>
                <w:rFonts w:eastAsiaTheme="minorEastAsia"/>
                <w:i/>
                <w:lang w:val="en-US" w:eastAsia="zh-CN"/>
              </w:rPr>
            </w:pPr>
          </w:p>
          <w:p w14:paraId="0B51627D" w14:textId="77777777" w:rsidR="0074103C" w:rsidRPr="005A6180" w:rsidRDefault="0074103C" w:rsidP="0074103C">
            <w:pPr>
              <w:rPr>
                <w:b/>
                <w:lang w:eastAsia="ko-KR"/>
              </w:rPr>
            </w:pPr>
            <w:r w:rsidRPr="005A6180">
              <w:rPr>
                <w:b/>
                <w:lang w:eastAsia="ko-KR"/>
              </w:rPr>
              <w:t xml:space="preserve">Issue 3-1-2: Others </w:t>
            </w:r>
          </w:p>
          <w:p w14:paraId="4C3C01EB" w14:textId="77777777" w:rsidR="0074103C" w:rsidRPr="00CF1252" w:rsidRDefault="0074103C" w:rsidP="0074103C">
            <w:pPr>
              <w:rPr>
                <w:bCs/>
                <w:i/>
                <w:iCs/>
                <w:lang w:eastAsia="ko-KR"/>
              </w:rPr>
            </w:pPr>
            <w:r w:rsidRPr="00CF1252">
              <w:rPr>
                <w:bCs/>
                <w:i/>
                <w:iCs/>
                <w:lang w:eastAsia="ko-KR"/>
              </w:rPr>
              <w:t xml:space="preserve">Way forward: Please bring further analysis on the below proposal. </w:t>
            </w:r>
          </w:p>
          <w:p w14:paraId="35226A2A" w14:textId="77777777" w:rsidR="0074103C" w:rsidRPr="0074103C" w:rsidRDefault="0074103C" w:rsidP="0074103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i/>
                <w:iCs/>
                <w:szCs w:val="24"/>
                <w:lang w:eastAsia="zh-CN"/>
              </w:rPr>
            </w:pPr>
            <w:r w:rsidRPr="0074103C">
              <w:rPr>
                <w:rFonts w:ascii="Times New Roman" w:hAnsi="Times New Roman" w:cs="Times New Roman"/>
                <w:i/>
                <w:iCs/>
                <w:szCs w:val="24"/>
                <w:lang w:eastAsia="zh-CN"/>
              </w:rPr>
              <w:t>RAN4 to study impact of receive timing differences from mTRPs on beam pair selection for group-based beam reporting</w:t>
            </w:r>
          </w:p>
          <w:p w14:paraId="7EAA9D2C" w14:textId="77777777" w:rsidR="0074103C" w:rsidRPr="00CF1252" w:rsidRDefault="0074103C" w:rsidP="0074103C">
            <w:pPr>
              <w:rPr>
                <w:rFonts w:eastAsiaTheme="minorEastAsia"/>
                <w:i/>
                <w:lang w:val="en-US" w:eastAsia="zh-CN"/>
              </w:rPr>
            </w:pPr>
          </w:p>
          <w:p w14:paraId="725CA7B4" w14:textId="77777777" w:rsidR="0074103C" w:rsidRPr="005A6180" w:rsidRDefault="0074103C" w:rsidP="0074103C">
            <w:pPr>
              <w:rPr>
                <w:b/>
                <w:lang w:val="en-US" w:eastAsia="ko-KR"/>
              </w:rPr>
            </w:pPr>
            <w:r w:rsidRPr="005A6180">
              <w:rPr>
                <w:b/>
                <w:lang w:eastAsia="ko-KR"/>
              </w:rPr>
              <w:t>Issue 3-1-3: MRTD for UE not supporting RTD</w:t>
            </w:r>
            <w:r w:rsidRPr="005A6180">
              <w:rPr>
                <w:b/>
                <w:lang w:val="en-US" w:eastAsia="ko-KR"/>
              </w:rPr>
              <w:t xml:space="preserve">&gt;CP </w:t>
            </w:r>
          </w:p>
          <w:p w14:paraId="679A9501" w14:textId="77777777" w:rsidR="0074103C" w:rsidRPr="00CF1252" w:rsidRDefault="0074103C" w:rsidP="0074103C">
            <w:pPr>
              <w:rPr>
                <w:rFonts w:eastAsiaTheme="minorEastAsia"/>
                <w:i/>
                <w:lang w:val="en-US" w:eastAsia="zh-CN"/>
              </w:rPr>
            </w:pPr>
            <w:r w:rsidRPr="00CF1252">
              <w:rPr>
                <w:rFonts w:eastAsiaTheme="minorEastAsia"/>
                <w:i/>
                <w:lang w:val="en-US" w:eastAsia="zh-CN"/>
              </w:rPr>
              <w:t>Agreed to postpone the discussion of MRTD &gt; CP until RAN4#107.</w:t>
            </w:r>
          </w:p>
          <w:p w14:paraId="2370D140" w14:textId="4C4B9462" w:rsidR="002E7E43" w:rsidRDefault="002E7E43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79F2514" w14:textId="18E44369" w:rsidR="002E7E43" w:rsidRDefault="002E7E43" w:rsidP="00B93FB3">
      <w:pPr>
        <w:rPr>
          <w:lang w:val="en-US"/>
        </w:rPr>
      </w:pPr>
    </w:p>
    <w:p w14:paraId="69612C87" w14:textId="367EC2E1" w:rsidR="002E7E43" w:rsidRDefault="006665C3" w:rsidP="0062626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2BB4E47" w14:textId="6CB5DE46" w:rsidR="0062626F" w:rsidRDefault="003368E3" w:rsidP="0062626F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general</w:t>
      </w:r>
      <w:proofErr w:type="gramEnd"/>
      <w:r>
        <w:rPr>
          <w:lang w:val="en-US"/>
        </w:rPr>
        <w:t xml:space="preserve"> we have:</w:t>
      </w:r>
    </w:p>
    <w:p w14:paraId="4F094D02" w14:textId="77777777" w:rsidR="00F5435F" w:rsidRPr="00F5435F" w:rsidRDefault="00195CBC" w:rsidP="0029761F">
      <w:pPr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 xml:space="preserve">MRTD&gt;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TAE+ ∆</m:t>
              </m:r>
            </m:e>
            <m:sub>
              <m:r>
                <w:rPr>
                  <w:rFonts w:ascii="Cambria Math" w:hAnsi="Cambria Math"/>
                  <w:lang w:val="en-US"/>
                </w:rPr>
                <m:t xml:space="preserve">RF_propagation_difference 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Channel_dispersion</m:t>
              </m:r>
            </m:sub>
          </m:sSub>
          <m:r>
            <w:rPr>
              <w:rFonts w:ascii="Cambria Math" w:hAnsi="Cambria Math"/>
              <w:lang w:val="en-US"/>
            </w:rPr>
            <m:t xml:space="preserve"> </m:t>
          </m:r>
        </m:oMath>
      </m:oMathPara>
    </w:p>
    <w:p w14:paraId="78008709" w14:textId="77777777" w:rsidR="00F5435F" w:rsidRDefault="00F5435F" w:rsidP="00F5435F">
      <w:pPr>
        <w:rPr>
          <w:lang w:val="en-US"/>
        </w:rPr>
      </w:pPr>
      <w:r>
        <w:rPr>
          <w:lang w:val="en-US"/>
        </w:rPr>
        <w:t>Where:</w:t>
      </w:r>
    </w:p>
    <w:p w14:paraId="41736BB7" w14:textId="77777777" w:rsidR="00D51444" w:rsidRPr="00DD6282" w:rsidRDefault="00F5435F" w:rsidP="00F543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m:oMath>
        <m:r>
          <w:rPr>
            <w:rFonts w:ascii="Cambria Math" w:hAnsi="Cambria Math" w:cs="Times New Roman"/>
            <w:lang w:val="en-US"/>
          </w:rPr>
          <m:t>TAE</m:t>
        </m:r>
      </m:oMath>
      <w:r w:rsidR="00D51444" w:rsidRPr="00DD6282">
        <w:rPr>
          <w:rFonts w:ascii="Times New Roman" w:eastAsiaTheme="minorEastAsia" w:hAnsi="Times New Roman" w:cs="Times New Roman"/>
          <w:lang w:val="en-US"/>
        </w:rPr>
        <w:t xml:space="preserve"> is time alignment error.</w:t>
      </w:r>
    </w:p>
    <w:p w14:paraId="3B2E31DE" w14:textId="77777777" w:rsidR="008F5DE1" w:rsidRPr="00DD6282" w:rsidRDefault="007229BE" w:rsidP="00F543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∆</m:t>
            </m:r>
          </m:e>
          <m:sub>
            <m:r>
              <w:rPr>
                <w:rFonts w:ascii="Cambria Math" w:hAnsi="Cambria Math" w:cs="Times New Roman"/>
                <w:lang w:val="en-US"/>
              </w:rPr>
              <m:t xml:space="preserve">RF_propagation_difference </m:t>
            </m:r>
          </m:sub>
        </m:sSub>
      </m:oMath>
      <w:r w:rsidR="008F5DE1" w:rsidRPr="00DD6282">
        <w:rPr>
          <w:rFonts w:ascii="Times New Roman" w:eastAsiaTheme="minorEastAsia" w:hAnsi="Times New Roman" w:cs="Times New Roman"/>
          <w:sz w:val="20"/>
          <w:szCs w:val="20"/>
          <w:lang w:val="en-US"/>
        </w:rPr>
        <w:t>is time of arrival difference of DL signals.</w:t>
      </w:r>
    </w:p>
    <w:p w14:paraId="0D4517D2" w14:textId="77777777" w:rsidR="00DD6282" w:rsidRPr="00DD6282" w:rsidRDefault="007229BE" w:rsidP="00DD6282">
      <w:pPr>
        <w:pStyle w:val="ListParagraph"/>
        <w:numPr>
          <w:ilvl w:val="0"/>
          <w:numId w:val="6"/>
        </w:numPr>
        <w:rPr>
          <w:lang w:val="en-US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∆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Channel_dispersion</m:t>
            </m:r>
          </m:sub>
        </m:sSub>
      </m:oMath>
      <w:r w:rsidR="008F5DE1" w:rsidRPr="00DD6282">
        <w:rPr>
          <w:rFonts w:ascii="Times New Roman" w:eastAsiaTheme="minorEastAsia" w:hAnsi="Times New Roman" w:cs="Times New Roman"/>
          <w:sz w:val="20"/>
          <w:szCs w:val="20"/>
          <w:lang w:val="en-US"/>
        </w:rPr>
        <w:t xml:space="preserve">is the </w:t>
      </w:r>
      <w:r w:rsidR="00DD6282" w:rsidRPr="00DD6282">
        <w:rPr>
          <w:rFonts w:ascii="Times New Roman" w:eastAsiaTheme="minorEastAsia" w:hAnsi="Times New Roman" w:cs="Times New Roman"/>
          <w:sz w:val="20"/>
          <w:szCs w:val="20"/>
          <w:lang w:val="en-US"/>
        </w:rPr>
        <w:t>radio channel delay dispersion of signals</w:t>
      </w:r>
    </w:p>
    <w:p w14:paraId="2D794215" w14:textId="6A83F18D" w:rsidR="00C64333" w:rsidRDefault="0036254E" w:rsidP="00C64333">
      <w:pPr>
        <w:rPr>
          <w:lang w:val="en-US"/>
        </w:rPr>
      </w:pPr>
      <w:r>
        <w:rPr>
          <w:lang w:val="en-US"/>
        </w:rPr>
        <w:t xml:space="preserve">In </w:t>
      </w:r>
      <w:r w:rsidR="00CD6609">
        <w:rPr>
          <w:lang w:val="en-US"/>
        </w:rPr>
        <w:t>[2]</w:t>
      </w:r>
      <w:r w:rsidR="005815C4">
        <w:rPr>
          <w:lang w:val="en-US"/>
        </w:rPr>
        <w:t xml:space="preserve"> </w:t>
      </w:r>
      <w:bookmarkStart w:id="3" w:name="_Hlk134452309"/>
      <w:r w:rsidR="005815C4">
        <w:rPr>
          <w:lang w:val="en-US"/>
        </w:rPr>
        <w:t xml:space="preserve">LS reply to RAN1 from RAN4 </w:t>
      </w:r>
      <w:r w:rsidR="00802339">
        <w:rPr>
          <w:lang w:val="en-US"/>
        </w:rPr>
        <w:t>in MIMO Evolution WI have agreed large MRTD and MTTS for a capable UE</w:t>
      </w:r>
      <w:bookmarkEnd w:id="3"/>
      <w:r w:rsidR="00A10425">
        <w:rPr>
          <w:lang w:val="en-US"/>
        </w:rPr>
        <w:t>:</w:t>
      </w:r>
    </w:p>
    <w:p w14:paraId="72F39E46" w14:textId="77777777" w:rsidR="00A10425" w:rsidRPr="00A10425" w:rsidRDefault="00A10425" w:rsidP="00A10425">
      <w:pPr>
        <w:spacing w:after="120"/>
        <w:ind w:left="284"/>
        <w:rPr>
          <w:sz w:val="18"/>
          <w:szCs w:val="18"/>
        </w:rPr>
      </w:pPr>
      <w:r w:rsidRPr="00A10425">
        <w:rPr>
          <w:bCs/>
          <w:sz w:val="18"/>
          <w:szCs w:val="18"/>
        </w:rPr>
        <w:t xml:space="preserve">RAN4 thanks RAN1 for the LS on </w:t>
      </w:r>
      <w:r w:rsidRPr="00A10425">
        <w:rPr>
          <w:sz w:val="18"/>
          <w:szCs w:val="18"/>
        </w:rPr>
        <w:t xml:space="preserve">maximum uplink timing difference between the two TAs for multi-DCI multi-TRP with two </w:t>
      </w:r>
      <w:proofErr w:type="spellStart"/>
      <w:r w:rsidRPr="00A10425">
        <w:rPr>
          <w:sz w:val="18"/>
          <w:szCs w:val="18"/>
        </w:rPr>
        <w:t>TAs.</w:t>
      </w:r>
      <w:proofErr w:type="spellEnd"/>
      <w:r w:rsidRPr="00A10425">
        <w:rPr>
          <w:sz w:val="18"/>
          <w:szCs w:val="18"/>
        </w:rPr>
        <w:t xml:space="preserve"> After RAN4 further discussion, following values are agreed as MTTD values.</w:t>
      </w:r>
    </w:p>
    <w:p w14:paraId="070BDED7" w14:textId="77777777" w:rsidR="00A10425" w:rsidRPr="00A10425" w:rsidRDefault="00A10425" w:rsidP="00A10425">
      <w:pPr>
        <w:spacing w:after="120"/>
        <w:ind w:left="284"/>
        <w:rPr>
          <w:sz w:val="18"/>
          <w:szCs w:val="18"/>
        </w:rPr>
      </w:pPr>
      <w:r w:rsidRPr="00A10425">
        <w:rPr>
          <w:sz w:val="18"/>
          <w:szCs w:val="18"/>
        </w:rPr>
        <w:t>For a UE capable of supporting Receive Time Difference (RTD) &gt; CP, MRTD/MTTD value for FR1 is 33/34.6 µs and MRTD/MTTD value for FR2 is 8/8.5 µs.</w:t>
      </w:r>
    </w:p>
    <w:p w14:paraId="533F7100" w14:textId="68A77FFC" w:rsidR="00802339" w:rsidRDefault="00A10425" w:rsidP="00C64333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 w:rsidR="006B148C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: </w:t>
      </w:r>
      <w:r w:rsidRPr="00A10425">
        <w:rPr>
          <w:b/>
          <w:bCs/>
          <w:lang w:val="en-US"/>
        </w:rPr>
        <w:t>LS reply to RAN1 from RAN4 in MIMO Evolution WI have agreed large MRTD and MTTS for a capable UE</w:t>
      </w:r>
      <w:r>
        <w:rPr>
          <w:b/>
          <w:bCs/>
          <w:lang w:val="en-US"/>
        </w:rPr>
        <w:t xml:space="preserve"> </w:t>
      </w:r>
      <w:r w:rsidRPr="00A10425">
        <w:rPr>
          <w:b/>
          <w:bCs/>
          <w:lang w:val="en-US"/>
        </w:rPr>
        <w:t>for FR1 is 33/34.6 µs and MRTD/MTTD value for FR2 is 8/8.5 µs.</w:t>
      </w:r>
    </w:p>
    <w:p w14:paraId="0990EF81" w14:textId="75EC072D" w:rsidR="006655F7" w:rsidRDefault="007247FC" w:rsidP="00C64333">
      <w:pPr>
        <w:rPr>
          <w:lang w:val="en-US"/>
        </w:rPr>
      </w:pPr>
      <w:r w:rsidRPr="007247FC">
        <w:rPr>
          <w:lang w:val="en-US"/>
        </w:rPr>
        <w:lastRenderedPageBreak/>
        <w:t>In FR2</w:t>
      </w:r>
      <w:r w:rsidR="004A12A6">
        <w:rPr>
          <w:lang w:val="en-US"/>
        </w:rPr>
        <w:t>-1</w:t>
      </w:r>
      <w:r>
        <w:rPr>
          <w:lang w:val="en-US"/>
        </w:rPr>
        <w:t xml:space="preserve"> we have SCS</w:t>
      </w:r>
      <w:r w:rsidR="00F771DC">
        <w:rPr>
          <w:lang w:val="en-US"/>
        </w:rPr>
        <w:t xml:space="preserve"> = 60 </w:t>
      </w:r>
      <w:r w:rsidR="004A12A6">
        <w:rPr>
          <w:lang w:val="en-US"/>
        </w:rPr>
        <w:t xml:space="preserve">kHz </w:t>
      </w:r>
      <w:r w:rsidR="00F771DC">
        <w:rPr>
          <w:lang w:val="en-US"/>
        </w:rPr>
        <w:t>and</w:t>
      </w:r>
      <w:r w:rsidR="004A12A6">
        <w:rPr>
          <w:lang w:val="en-US"/>
        </w:rPr>
        <w:t xml:space="preserve"> </w:t>
      </w:r>
      <w:r w:rsidR="00F771DC">
        <w:rPr>
          <w:lang w:val="en-US"/>
        </w:rPr>
        <w:t xml:space="preserve"> </w:t>
      </w:r>
      <w:r w:rsidR="004A12A6">
        <w:rPr>
          <w:lang w:val="en-US"/>
        </w:rPr>
        <w:t>SCS = 120 kHz in UL</w:t>
      </w:r>
      <w:r w:rsidR="00F0661D">
        <w:rPr>
          <w:lang w:val="en-US"/>
        </w:rPr>
        <w:t>/DL</w:t>
      </w:r>
      <w:r w:rsidR="004A12A6">
        <w:rPr>
          <w:lang w:val="en-US"/>
        </w:rPr>
        <w:t xml:space="preserve"> and</w:t>
      </w:r>
      <w:r w:rsidR="00F0661D">
        <w:rPr>
          <w:lang w:val="en-US"/>
        </w:rPr>
        <w:t xml:space="preserve"> SCS = 240 kHz for SSB DL. </w:t>
      </w:r>
      <w:r w:rsidR="00E24929">
        <w:rPr>
          <w:lang w:val="en-US"/>
        </w:rPr>
        <w:t xml:space="preserve">This means that </w:t>
      </w:r>
      <w:r w:rsidR="003C75EE">
        <w:rPr>
          <w:lang w:val="en-US"/>
        </w:rPr>
        <w:t>CP</w:t>
      </w:r>
      <w:r w:rsidR="00924EF6">
        <w:rPr>
          <w:lang w:val="en-US"/>
        </w:rPr>
        <w:t xml:space="preserve"> goes from 36 T</w:t>
      </w:r>
      <w:r w:rsidR="00924EF6">
        <w:rPr>
          <w:vertAlign w:val="subscript"/>
          <w:lang w:val="en-US"/>
        </w:rPr>
        <w:t>s</w:t>
      </w:r>
      <w:r w:rsidR="00924EF6">
        <w:rPr>
          <w:lang w:val="en-US"/>
        </w:rPr>
        <w:t xml:space="preserve"> and 18 T</w:t>
      </w:r>
      <w:r w:rsidR="00924EF6">
        <w:rPr>
          <w:vertAlign w:val="subscript"/>
          <w:lang w:val="en-US"/>
        </w:rPr>
        <w:t xml:space="preserve">s </w:t>
      </w:r>
      <w:r w:rsidR="00924EF6">
        <w:rPr>
          <w:lang w:val="en-US"/>
        </w:rPr>
        <w:t>down to 9 T</w:t>
      </w:r>
      <w:r w:rsidR="00924EF6">
        <w:rPr>
          <w:vertAlign w:val="subscript"/>
          <w:lang w:val="en-US"/>
        </w:rPr>
        <w:t>s</w:t>
      </w:r>
      <w:r w:rsidR="00477D68">
        <w:rPr>
          <w:lang w:val="en-US"/>
        </w:rPr>
        <w:t>.</w:t>
      </w:r>
      <w:r w:rsidR="00BE61F1">
        <w:rPr>
          <w:lang w:val="en-US"/>
        </w:rPr>
        <w:t xml:space="preserve"> This corresponds </w:t>
      </w:r>
      <w:r w:rsidR="00570C0A">
        <w:rPr>
          <w:lang w:val="en-US"/>
        </w:rPr>
        <w:t xml:space="preserve">to differences of 350 m to </w:t>
      </w:r>
      <w:r w:rsidR="00A90AE1">
        <w:rPr>
          <w:lang w:val="en-US"/>
        </w:rPr>
        <w:t>88 m</w:t>
      </w:r>
      <w:r w:rsidR="00922510">
        <w:rPr>
          <w:lang w:val="en-US"/>
        </w:rPr>
        <w:t xml:space="preserve"> of TRP displacement </w:t>
      </w:r>
      <w:r w:rsidR="000707C8">
        <w:rPr>
          <w:lang w:val="en-US"/>
        </w:rPr>
        <w:t>i</w:t>
      </w:r>
      <w:r w:rsidR="00922510">
        <w:rPr>
          <w:lang w:val="en-US"/>
        </w:rPr>
        <w:t xml:space="preserve">f margin for radio channel dispersion </w:t>
      </w:r>
      <w:r w:rsidR="000707C8">
        <w:rPr>
          <w:lang w:val="en-US"/>
        </w:rPr>
        <w:t>is completely ignored.</w:t>
      </w:r>
    </w:p>
    <w:p w14:paraId="070D17E2" w14:textId="7316E50C" w:rsidR="006655F7" w:rsidRDefault="00AA39A1" w:rsidP="00C64333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 w:rsidR="006B148C">
        <w:rPr>
          <w:b/>
          <w:bCs/>
          <w:lang w:val="en-US"/>
        </w:rPr>
        <w:t>2</w:t>
      </w:r>
      <w:r>
        <w:rPr>
          <w:b/>
          <w:bCs/>
          <w:lang w:val="en-US"/>
        </w:rPr>
        <w:t>: FR2 intra band</w:t>
      </w:r>
      <w:r w:rsidR="00BC7041">
        <w:rPr>
          <w:b/>
          <w:bCs/>
          <w:lang w:val="en-US"/>
        </w:rPr>
        <w:t xml:space="preserve"> with MRTD &lt; CP</w:t>
      </w:r>
      <w:r>
        <w:rPr>
          <w:b/>
          <w:bCs/>
          <w:lang w:val="en-US"/>
        </w:rPr>
        <w:t xml:space="preserve"> will limit MRTD deployment.</w:t>
      </w:r>
    </w:p>
    <w:p w14:paraId="4AA9AA9C" w14:textId="77777777" w:rsidR="00786D4B" w:rsidRPr="00153CDA" w:rsidRDefault="00786D4B" w:rsidP="00786D4B">
      <w:pPr>
        <w:rPr>
          <w:lang w:val="en-US"/>
        </w:rPr>
      </w:pPr>
      <w:r>
        <w:rPr>
          <w:lang w:val="en-US"/>
        </w:rPr>
        <w:t>In Figure 1 a typical FR2 Multi RF use case is shown. The UE has separate panels. It is reasonable to assume that a UE with separate panels has separate timing and FFT.</w:t>
      </w:r>
    </w:p>
    <w:p w14:paraId="6A02F6AA" w14:textId="77777777" w:rsidR="00786D4B" w:rsidRDefault="00786D4B" w:rsidP="00786D4B">
      <w:pPr>
        <w:jc w:val="center"/>
        <w:rPr>
          <w:lang w:val="en-US"/>
        </w:rPr>
      </w:pPr>
      <w:r w:rsidRPr="00734880">
        <w:rPr>
          <w:noProof/>
        </w:rPr>
        <w:drawing>
          <wp:inline distT="0" distB="0" distL="0" distR="0" wp14:anchorId="003B1259" wp14:editId="753B8BDD">
            <wp:extent cx="2636575" cy="1511573"/>
            <wp:effectExtent l="0" t="0" r="0" b="0"/>
            <wp:docPr id="4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CD11E5A7-ADA9-C930-C81A-3D6DAE666A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>
                      <a:extLst>
                        <a:ext uri="{FF2B5EF4-FFF2-40B4-BE49-F238E27FC236}">
                          <a16:creationId xmlns:a16="http://schemas.microsoft.com/office/drawing/2014/main" id="{CD11E5A7-ADA9-C930-C81A-3D6DAE666A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4178" cy="15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DC95A" w14:textId="77777777" w:rsidR="00786D4B" w:rsidRPr="002E7E43" w:rsidRDefault="00786D4B" w:rsidP="00786D4B">
      <w:pPr>
        <w:pStyle w:val="TF"/>
        <w:rPr>
          <w:lang w:val="en-US"/>
        </w:rPr>
      </w:pPr>
      <w:r>
        <w:rPr>
          <w:lang w:val="en-US"/>
        </w:rPr>
        <w:t>Figure 1: Multi panel UE example [1]</w:t>
      </w:r>
    </w:p>
    <w:p w14:paraId="20E8058F" w14:textId="7EC98418" w:rsidR="006655F7" w:rsidRDefault="00786D4B" w:rsidP="002E7E43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 w:rsidR="006B148C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</w:t>
      </w:r>
      <w:r w:rsidRPr="0038456C">
        <w:rPr>
          <w:b/>
          <w:bCs/>
          <w:lang w:val="en-US"/>
        </w:rPr>
        <w:t>The UE has separate panels. It is reasonable to assume that a UE with separate panels has separate timing and FFT</w:t>
      </w:r>
      <w:r>
        <w:rPr>
          <w:b/>
          <w:bCs/>
          <w:lang w:val="en-US"/>
        </w:rPr>
        <w:t>.</w:t>
      </w:r>
    </w:p>
    <w:p w14:paraId="7527E08B" w14:textId="04B5FC7B" w:rsidR="00FD66A6" w:rsidRPr="00064F7E" w:rsidRDefault="00AA4E16" w:rsidP="002E7E4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</w:t>
      </w:r>
      <w:r w:rsidR="0003107E">
        <w:rPr>
          <w:b/>
          <w:bCs/>
          <w:lang w:val="en-US"/>
        </w:rPr>
        <w:t>For int</w:t>
      </w:r>
      <w:r w:rsidR="00ED6077">
        <w:rPr>
          <w:b/>
          <w:bCs/>
          <w:lang w:val="en-US"/>
        </w:rPr>
        <w:t xml:space="preserve">ra </w:t>
      </w:r>
      <w:r w:rsidR="0003107E">
        <w:rPr>
          <w:b/>
          <w:bCs/>
          <w:lang w:val="en-US"/>
        </w:rPr>
        <w:t xml:space="preserve">cell </w:t>
      </w:r>
      <w:r w:rsidR="00E850D8">
        <w:rPr>
          <w:b/>
          <w:bCs/>
          <w:lang w:val="en-US"/>
        </w:rPr>
        <w:t>multi–RX</w:t>
      </w:r>
      <w:r w:rsidR="0003107E">
        <w:rPr>
          <w:b/>
          <w:bCs/>
          <w:lang w:val="en-US"/>
        </w:rPr>
        <w:t xml:space="preserve"> FR2 </w:t>
      </w:r>
      <w:r w:rsidR="0003107E" w:rsidRPr="000F36B0">
        <w:rPr>
          <w:b/>
          <w:bCs/>
          <w:lang w:val="en-US"/>
        </w:rPr>
        <w:t xml:space="preserve">MRTD </w:t>
      </w:r>
      <w:r w:rsidR="0003107E">
        <w:rPr>
          <w:b/>
          <w:bCs/>
          <w:lang w:val="en-US"/>
        </w:rPr>
        <w:t xml:space="preserve">&gt; </w:t>
      </w:r>
      <w:r w:rsidR="0003107E" w:rsidRPr="000F36B0">
        <w:rPr>
          <w:b/>
          <w:bCs/>
          <w:lang w:val="en-US"/>
        </w:rPr>
        <w:t>CP</w:t>
      </w:r>
      <w:r w:rsidR="0003107E">
        <w:rPr>
          <w:b/>
          <w:bCs/>
          <w:lang w:val="en-US"/>
        </w:rPr>
        <w:t xml:space="preserve">, assume MRTD or </w:t>
      </w:r>
      <w:r>
        <w:rPr>
          <w:b/>
          <w:bCs/>
          <w:lang w:val="en-US"/>
        </w:rPr>
        <w:t>8 µs and MTTD or 8.5 µs</w:t>
      </w:r>
      <w:r w:rsidR="00ED6077">
        <w:rPr>
          <w:b/>
          <w:bCs/>
          <w:lang w:val="en-US"/>
        </w:rPr>
        <w:t>, for a capable UE</w:t>
      </w:r>
      <w:r>
        <w:rPr>
          <w:b/>
          <w:bCs/>
          <w:lang w:val="en-US"/>
        </w:rPr>
        <w:t>.</w:t>
      </w:r>
    </w:p>
    <w:p w14:paraId="7DE08BE8" w14:textId="30FD7CBA" w:rsidR="00B93FB3" w:rsidRDefault="002E7E43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684005F7" w14:textId="77777777" w:rsidR="00ED6077" w:rsidRDefault="00ED6077" w:rsidP="00ED6077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1: </w:t>
      </w:r>
      <w:r w:rsidRPr="00A10425">
        <w:rPr>
          <w:b/>
          <w:bCs/>
          <w:lang w:val="en-US"/>
        </w:rPr>
        <w:t>LS reply to RAN1 from RAN4 in MIMO Evolution WI have agreed large MRTD and MTTS for a capable UE</w:t>
      </w:r>
      <w:r>
        <w:rPr>
          <w:b/>
          <w:bCs/>
          <w:lang w:val="en-US"/>
        </w:rPr>
        <w:t xml:space="preserve"> </w:t>
      </w:r>
      <w:r w:rsidRPr="00A10425">
        <w:rPr>
          <w:b/>
          <w:bCs/>
          <w:lang w:val="en-US"/>
        </w:rPr>
        <w:t>for FR1 is 33/34.6 µs and MRTD/MTTD value for FR2 is 8/8.5 µs.</w:t>
      </w:r>
    </w:p>
    <w:p w14:paraId="7E29FBE9" w14:textId="77777777" w:rsidR="00BC7041" w:rsidRDefault="00BC7041" w:rsidP="00BC7041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2: FR2 intra band with MRTD &lt; CP will limit MRTD deployment.</w:t>
      </w:r>
    </w:p>
    <w:p w14:paraId="06BEDA49" w14:textId="77777777" w:rsidR="00BC7041" w:rsidRDefault="00BC7041" w:rsidP="00BC7041">
      <w:pPr>
        <w:rPr>
          <w:b/>
          <w:bCs/>
          <w:lang w:val="en-US"/>
        </w:rPr>
      </w:pPr>
      <w:r w:rsidRPr="000F36B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3: </w:t>
      </w:r>
      <w:r w:rsidRPr="0038456C">
        <w:rPr>
          <w:b/>
          <w:bCs/>
          <w:lang w:val="en-US"/>
        </w:rPr>
        <w:t>The UE has separate panels. It is reasonable to assume that a UE with separate panels has separate timing and FFT</w:t>
      </w:r>
      <w:r>
        <w:rPr>
          <w:b/>
          <w:bCs/>
          <w:lang w:val="en-US"/>
        </w:rPr>
        <w:t>.</w:t>
      </w:r>
    </w:p>
    <w:p w14:paraId="581D7BFA" w14:textId="20068C47" w:rsidR="00BC7041" w:rsidRDefault="00BC7041" w:rsidP="00ED607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For intra cell multi–RX FR2 </w:t>
      </w:r>
      <w:r w:rsidRPr="000F36B0">
        <w:rPr>
          <w:b/>
          <w:bCs/>
          <w:lang w:val="en-US"/>
        </w:rPr>
        <w:t xml:space="preserve">MRTD </w:t>
      </w:r>
      <w:r>
        <w:rPr>
          <w:b/>
          <w:bCs/>
          <w:lang w:val="en-US"/>
        </w:rPr>
        <w:t xml:space="preserve">&gt; </w:t>
      </w:r>
      <w:r w:rsidRPr="000F36B0">
        <w:rPr>
          <w:b/>
          <w:bCs/>
          <w:lang w:val="en-US"/>
        </w:rPr>
        <w:t>CP</w:t>
      </w:r>
      <w:r>
        <w:rPr>
          <w:b/>
          <w:bCs/>
          <w:lang w:val="en-US"/>
        </w:rPr>
        <w:t>, assume MRTD or 8 µs and MTTD or 8.5 µs, for a capable UE.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5ECCBC66" w14:textId="48261410" w:rsidR="002E7E43" w:rsidRDefault="002E7E43" w:rsidP="0050001C">
      <w:pPr>
        <w:overflowPunct w:val="0"/>
        <w:autoSpaceDE w:val="0"/>
        <w:autoSpaceDN w:val="0"/>
        <w:adjustRightInd w:val="0"/>
        <w:contextualSpacing/>
        <w:textAlignment w:val="baseline"/>
      </w:pPr>
      <w:bookmarkStart w:id="4" w:name="_Ref508638450"/>
      <w:bookmarkStart w:id="5" w:name="_Ref3386619"/>
      <w:r>
        <w:t xml:space="preserve">[1] </w:t>
      </w:r>
      <w:r w:rsidR="0050001C">
        <w:tab/>
      </w:r>
      <w:r w:rsidR="0050001C">
        <w:tab/>
        <w:t>R4- 2306319, WF on FR2_multiRx_part2, Ericsson</w:t>
      </w:r>
      <w:r w:rsidR="00F24C9E">
        <w:t>.</w:t>
      </w:r>
      <w:r>
        <w:br/>
      </w:r>
    </w:p>
    <w:p w14:paraId="6B6DBFF7" w14:textId="77777777" w:rsidR="009E5C08" w:rsidRDefault="002E7E43" w:rsidP="009E5C08">
      <w:pPr>
        <w:overflowPunct w:val="0"/>
        <w:autoSpaceDE w:val="0"/>
        <w:autoSpaceDN w:val="0"/>
        <w:adjustRightInd w:val="0"/>
        <w:contextualSpacing/>
        <w:textAlignment w:val="baseline"/>
      </w:pPr>
      <w:r>
        <w:t>[2]</w:t>
      </w:r>
      <w:r>
        <w:tab/>
      </w:r>
      <w:r w:rsidR="0050001C">
        <w:tab/>
      </w:r>
      <w:r w:rsidR="009E5C08">
        <w:t>R4-2217279, Reply LS on MTTD for multi-DCI multi-TRP with two Tas, Ericsson</w:t>
      </w:r>
    </w:p>
    <w:p w14:paraId="74F5B864" w14:textId="77777777" w:rsidR="009E5C08" w:rsidRDefault="009E5C08" w:rsidP="00377F93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6987C0BF" w14:textId="3201A0C0" w:rsidR="0056254B" w:rsidRPr="00075387" w:rsidRDefault="009E5C08" w:rsidP="00075387">
      <w:pPr>
        <w:overflowPunct w:val="0"/>
        <w:autoSpaceDE w:val="0"/>
        <w:autoSpaceDN w:val="0"/>
        <w:adjustRightInd w:val="0"/>
        <w:contextualSpacing/>
        <w:textAlignment w:val="baseline"/>
      </w:pPr>
      <w:r>
        <w:t>[3]</w:t>
      </w:r>
      <w:r>
        <w:tab/>
      </w:r>
      <w:r>
        <w:tab/>
      </w:r>
      <w:r w:rsidR="00377F93">
        <w:t>R4-2300455</w:t>
      </w:r>
      <w:r w:rsidR="00F24C9E">
        <w:t>, Discussion on receive timing difference between different directions, Samsung.</w:t>
      </w:r>
      <w:bookmarkEnd w:id="4"/>
      <w:bookmarkEnd w:id="5"/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85FF8"/>
    <w:multiLevelType w:val="hybridMultilevel"/>
    <w:tmpl w:val="B2BEC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664DC"/>
    <w:multiLevelType w:val="hybridMultilevel"/>
    <w:tmpl w:val="52864FC4"/>
    <w:lvl w:ilvl="0" w:tplc="79D0BEF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098FF2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B8C3F6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DAA64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4A16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EA2F4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BE4D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1D87D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BB817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701274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78627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7062">
    <w:abstractNumId w:val="1"/>
  </w:num>
  <w:num w:numId="4" w16cid:durableId="615915474">
    <w:abstractNumId w:val="4"/>
  </w:num>
  <w:num w:numId="5" w16cid:durableId="1769617219">
    <w:abstractNumId w:val="2"/>
  </w:num>
  <w:num w:numId="6" w16cid:durableId="853108625">
    <w:abstractNumId w:val="3"/>
  </w:num>
  <w:num w:numId="7" w16cid:durableId="18668682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3D"/>
    <w:rsid w:val="0003107E"/>
    <w:rsid w:val="00033397"/>
    <w:rsid w:val="00040095"/>
    <w:rsid w:val="000455F6"/>
    <w:rsid w:val="00051834"/>
    <w:rsid w:val="00054A22"/>
    <w:rsid w:val="00056A26"/>
    <w:rsid w:val="00062023"/>
    <w:rsid w:val="00064397"/>
    <w:rsid w:val="00064F7E"/>
    <w:rsid w:val="000655A6"/>
    <w:rsid w:val="000707C8"/>
    <w:rsid w:val="00075387"/>
    <w:rsid w:val="00080512"/>
    <w:rsid w:val="00083FEB"/>
    <w:rsid w:val="000C47C3"/>
    <w:rsid w:val="000D58AB"/>
    <w:rsid w:val="000F36B0"/>
    <w:rsid w:val="00106FA8"/>
    <w:rsid w:val="00133525"/>
    <w:rsid w:val="00153CDA"/>
    <w:rsid w:val="00195042"/>
    <w:rsid w:val="00195CB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9761F"/>
    <w:rsid w:val="002B6339"/>
    <w:rsid w:val="002E00EE"/>
    <w:rsid w:val="002E7E43"/>
    <w:rsid w:val="003172DC"/>
    <w:rsid w:val="0033338C"/>
    <w:rsid w:val="003368E3"/>
    <w:rsid w:val="0035462D"/>
    <w:rsid w:val="0036254E"/>
    <w:rsid w:val="003765B8"/>
    <w:rsid w:val="00377F93"/>
    <w:rsid w:val="0038456C"/>
    <w:rsid w:val="00384CDA"/>
    <w:rsid w:val="003A71A1"/>
    <w:rsid w:val="003C3971"/>
    <w:rsid w:val="003C75EE"/>
    <w:rsid w:val="003D429A"/>
    <w:rsid w:val="004136A2"/>
    <w:rsid w:val="00423334"/>
    <w:rsid w:val="004345EC"/>
    <w:rsid w:val="0044099A"/>
    <w:rsid w:val="0044364B"/>
    <w:rsid w:val="00465515"/>
    <w:rsid w:val="00477D68"/>
    <w:rsid w:val="004A12A6"/>
    <w:rsid w:val="004D3578"/>
    <w:rsid w:val="004E213A"/>
    <w:rsid w:val="004F0988"/>
    <w:rsid w:val="004F3340"/>
    <w:rsid w:val="0050001C"/>
    <w:rsid w:val="0053388B"/>
    <w:rsid w:val="00535773"/>
    <w:rsid w:val="00543E6C"/>
    <w:rsid w:val="00546D44"/>
    <w:rsid w:val="005607FF"/>
    <w:rsid w:val="0056254B"/>
    <w:rsid w:val="00565087"/>
    <w:rsid w:val="00570C0A"/>
    <w:rsid w:val="0057305F"/>
    <w:rsid w:val="00574BF3"/>
    <w:rsid w:val="005815C4"/>
    <w:rsid w:val="00586E2E"/>
    <w:rsid w:val="00597B11"/>
    <w:rsid w:val="005D2E01"/>
    <w:rsid w:val="005D7526"/>
    <w:rsid w:val="005E4BB2"/>
    <w:rsid w:val="00602AEA"/>
    <w:rsid w:val="00614FDF"/>
    <w:rsid w:val="0062626F"/>
    <w:rsid w:val="0063543D"/>
    <w:rsid w:val="0063585B"/>
    <w:rsid w:val="006430AE"/>
    <w:rsid w:val="00647114"/>
    <w:rsid w:val="006655F7"/>
    <w:rsid w:val="006665C3"/>
    <w:rsid w:val="006859F3"/>
    <w:rsid w:val="006A323F"/>
    <w:rsid w:val="006A6F17"/>
    <w:rsid w:val="006B148C"/>
    <w:rsid w:val="006B30D0"/>
    <w:rsid w:val="006C1584"/>
    <w:rsid w:val="006C3D95"/>
    <w:rsid w:val="006E5C86"/>
    <w:rsid w:val="006F61D7"/>
    <w:rsid w:val="00701116"/>
    <w:rsid w:val="00713C44"/>
    <w:rsid w:val="007229BE"/>
    <w:rsid w:val="007247FC"/>
    <w:rsid w:val="00734880"/>
    <w:rsid w:val="00734A5B"/>
    <w:rsid w:val="0074026F"/>
    <w:rsid w:val="0074103C"/>
    <w:rsid w:val="007429F6"/>
    <w:rsid w:val="00743C79"/>
    <w:rsid w:val="00744E76"/>
    <w:rsid w:val="00774DA4"/>
    <w:rsid w:val="00781F0F"/>
    <w:rsid w:val="00786D4B"/>
    <w:rsid w:val="007B600E"/>
    <w:rsid w:val="007F0F4A"/>
    <w:rsid w:val="00802339"/>
    <w:rsid w:val="008028A4"/>
    <w:rsid w:val="00814952"/>
    <w:rsid w:val="00830747"/>
    <w:rsid w:val="008365B8"/>
    <w:rsid w:val="0083684A"/>
    <w:rsid w:val="008768CA"/>
    <w:rsid w:val="00885367"/>
    <w:rsid w:val="008A6463"/>
    <w:rsid w:val="008C384C"/>
    <w:rsid w:val="008F5DE1"/>
    <w:rsid w:val="0090271F"/>
    <w:rsid w:val="00902E23"/>
    <w:rsid w:val="009114D7"/>
    <w:rsid w:val="0091348E"/>
    <w:rsid w:val="00917CCB"/>
    <w:rsid w:val="00922510"/>
    <w:rsid w:val="00924EF6"/>
    <w:rsid w:val="00942EC2"/>
    <w:rsid w:val="00947689"/>
    <w:rsid w:val="00973023"/>
    <w:rsid w:val="00985F99"/>
    <w:rsid w:val="009C3E5A"/>
    <w:rsid w:val="009E5C08"/>
    <w:rsid w:val="009E5C1F"/>
    <w:rsid w:val="009F37B7"/>
    <w:rsid w:val="00A10425"/>
    <w:rsid w:val="00A10F02"/>
    <w:rsid w:val="00A164B4"/>
    <w:rsid w:val="00A26956"/>
    <w:rsid w:val="00A27486"/>
    <w:rsid w:val="00A53724"/>
    <w:rsid w:val="00A56066"/>
    <w:rsid w:val="00A73129"/>
    <w:rsid w:val="00A82346"/>
    <w:rsid w:val="00A90AE1"/>
    <w:rsid w:val="00A92BA1"/>
    <w:rsid w:val="00AA39A1"/>
    <w:rsid w:val="00AA4E16"/>
    <w:rsid w:val="00AC2D6E"/>
    <w:rsid w:val="00AC6BC6"/>
    <w:rsid w:val="00AE65E2"/>
    <w:rsid w:val="00B15449"/>
    <w:rsid w:val="00B66DD7"/>
    <w:rsid w:val="00B93086"/>
    <w:rsid w:val="00B93FB3"/>
    <w:rsid w:val="00BA19ED"/>
    <w:rsid w:val="00BA4B8D"/>
    <w:rsid w:val="00BB04DD"/>
    <w:rsid w:val="00BC0F7D"/>
    <w:rsid w:val="00BC7041"/>
    <w:rsid w:val="00BD7D31"/>
    <w:rsid w:val="00BE3255"/>
    <w:rsid w:val="00BE61F1"/>
    <w:rsid w:val="00BF128E"/>
    <w:rsid w:val="00C074DD"/>
    <w:rsid w:val="00C1496A"/>
    <w:rsid w:val="00C23539"/>
    <w:rsid w:val="00C33079"/>
    <w:rsid w:val="00C33312"/>
    <w:rsid w:val="00C41F2A"/>
    <w:rsid w:val="00C434E8"/>
    <w:rsid w:val="00C45231"/>
    <w:rsid w:val="00C64333"/>
    <w:rsid w:val="00C72833"/>
    <w:rsid w:val="00C80F1D"/>
    <w:rsid w:val="00C93F40"/>
    <w:rsid w:val="00CA3D0C"/>
    <w:rsid w:val="00CA576E"/>
    <w:rsid w:val="00CB0749"/>
    <w:rsid w:val="00CD6609"/>
    <w:rsid w:val="00D12A57"/>
    <w:rsid w:val="00D51444"/>
    <w:rsid w:val="00D544DE"/>
    <w:rsid w:val="00D560A3"/>
    <w:rsid w:val="00D57972"/>
    <w:rsid w:val="00D6299F"/>
    <w:rsid w:val="00D675A9"/>
    <w:rsid w:val="00D738D6"/>
    <w:rsid w:val="00D755EB"/>
    <w:rsid w:val="00D76048"/>
    <w:rsid w:val="00D82D50"/>
    <w:rsid w:val="00D87E00"/>
    <w:rsid w:val="00D9134D"/>
    <w:rsid w:val="00DA7A03"/>
    <w:rsid w:val="00DB1818"/>
    <w:rsid w:val="00DC309B"/>
    <w:rsid w:val="00DC4DA2"/>
    <w:rsid w:val="00DD4C17"/>
    <w:rsid w:val="00DD6282"/>
    <w:rsid w:val="00DD74A5"/>
    <w:rsid w:val="00DF2B1F"/>
    <w:rsid w:val="00DF62CD"/>
    <w:rsid w:val="00E16509"/>
    <w:rsid w:val="00E24929"/>
    <w:rsid w:val="00E44582"/>
    <w:rsid w:val="00E74AF2"/>
    <w:rsid w:val="00E77645"/>
    <w:rsid w:val="00E850D8"/>
    <w:rsid w:val="00EA15B0"/>
    <w:rsid w:val="00EA5EA7"/>
    <w:rsid w:val="00EC4A25"/>
    <w:rsid w:val="00ED3090"/>
    <w:rsid w:val="00ED6077"/>
    <w:rsid w:val="00F025A2"/>
    <w:rsid w:val="00F04712"/>
    <w:rsid w:val="00F0661D"/>
    <w:rsid w:val="00F10BF9"/>
    <w:rsid w:val="00F13360"/>
    <w:rsid w:val="00F22EC7"/>
    <w:rsid w:val="00F24C9E"/>
    <w:rsid w:val="00F325C8"/>
    <w:rsid w:val="00F421E4"/>
    <w:rsid w:val="00F5435F"/>
    <w:rsid w:val="00F653B8"/>
    <w:rsid w:val="00F76708"/>
    <w:rsid w:val="00F771DC"/>
    <w:rsid w:val="00F9008D"/>
    <w:rsid w:val="00FA1266"/>
    <w:rsid w:val="00FB007C"/>
    <w:rsid w:val="00FC1192"/>
    <w:rsid w:val="00F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704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68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1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556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5971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520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11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2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38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64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95F612-F68A-4ED8-BF3D-024ACACE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8762117-8292-4133-b1c7-eab5c6487cfd"/>
    <ds:schemaRef ds:uri="http://schemas.microsoft.com/office/2006/documentManagement/types"/>
    <ds:schemaRef ds:uri="2f282d3b-eb4a-4b09-b61f-b9593442e28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548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79</cp:revision>
  <cp:lastPrinted>2019-02-25T14:05:00Z</cp:lastPrinted>
  <dcterms:created xsi:type="dcterms:W3CDTF">2022-10-26T11:50:00Z</dcterms:created>
  <dcterms:modified xsi:type="dcterms:W3CDTF">2023-05-15T15:20:00Z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