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8F1406">
        <w:rPr>
          <w:rFonts w:ascii="Arial" w:hAnsi="Arial" w:cs="Arial"/>
          <w:b/>
          <w:sz w:val="24"/>
          <w:lang w:val="en-US" w:eastAsia="zh-CN"/>
        </w:rPr>
        <w:t>7</w:t>
      </w:r>
      <w:r w:rsidRPr="005E5BB3">
        <w:rPr>
          <w:rFonts w:ascii="Arial" w:hAnsi="Arial" w:cs="Arial"/>
          <w:b/>
          <w:i/>
          <w:sz w:val="24"/>
          <w:lang w:eastAsia="zh-CN"/>
        </w:rPr>
        <w:tab/>
      </w:r>
      <w:r w:rsidR="00A50BDD" w:rsidRPr="00A50BDD">
        <w:rPr>
          <w:rFonts w:ascii="Arial" w:hAnsi="Arial" w:cs="Arial"/>
          <w:b/>
          <w:sz w:val="24"/>
          <w:lang w:val="en-US" w:eastAsia="zh-CN"/>
        </w:rPr>
        <w:t>R4-2308676</w:t>
      </w:r>
    </w:p>
    <w:p w:rsidR="00A3046A" w:rsidRPr="00A3046A" w:rsidRDefault="008F1406" w:rsidP="00A3046A">
      <w:pPr>
        <w:pStyle w:val="a3"/>
        <w:tabs>
          <w:tab w:val="left" w:pos="2160"/>
        </w:tabs>
        <w:ind w:left="2127" w:hanging="2127"/>
        <w:jc w:val="both"/>
        <w:rPr>
          <w:rFonts w:eastAsiaTheme="minorEastAsia" w:cs="Arial"/>
          <w:noProof w:val="0"/>
          <w:sz w:val="24"/>
          <w:lang w:val="en-GB"/>
        </w:rPr>
      </w:pPr>
      <w:r w:rsidRPr="008F1406">
        <w:rPr>
          <w:rFonts w:cs="Arial"/>
          <w:noProof w:val="0"/>
          <w:sz w:val="24"/>
          <w:lang w:val="en-GB"/>
        </w:rPr>
        <w:t xml:space="preserve">Incheon, </w:t>
      </w:r>
      <w:r w:rsidR="00A50BDD">
        <w:rPr>
          <w:rFonts w:cs="Arial"/>
          <w:noProof w:val="0"/>
          <w:sz w:val="24"/>
          <w:lang w:val="en-GB"/>
        </w:rPr>
        <w:t>KR</w:t>
      </w:r>
      <w:bookmarkStart w:id="0" w:name="_GoBack"/>
      <w:bookmarkEnd w:id="0"/>
      <w:r w:rsidR="00C47820" w:rsidRPr="00C47820">
        <w:rPr>
          <w:rFonts w:cs="Arial"/>
          <w:noProof w:val="0"/>
          <w:sz w:val="24"/>
          <w:lang w:val="en-GB"/>
        </w:rPr>
        <w:t xml:space="preserve">, </w:t>
      </w:r>
      <w:r>
        <w:rPr>
          <w:rFonts w:cs="Arial"/>
          <w:noProof w:val="0"/>
          <w:sz w:val="24"/>
          <w:lang w:val="en-GB"/>
        </w:rPr>
        <w:t>22</w:t>
      </w:r>
      <w:r w:rsidR="00C47820" w:rsidRPr="00C47820">
        <w:rPr>
          <w:rFonts w:cs="Arial"/>
          <w:noProof w:val="0"/>
          <w:sz w:val="24"/>
          <w:lang w:val="en-GB"/>
        </w:rPr>
        <w:t xml:space="preserve"> – </w:t>
      </w:r>
      <w:r w:rsidR="00C47820">
        <w:rPr>
          <w:rFonts w:cs="Arial"/>
          <w:noProof w:val="0"/>
          <w:sz w:val="24"/>
          <w:lang w:val="en-GB"/>
        </w:rPr>
        <w:t xml:space="preserve">26 </w:t>
      </w:r>
      <w:r>
        <w:rPr>
          <w:rFonts w:cs="Arial"/>
          <w:noProof w:val="0"/>
          <w:sz w:val="24"/>
          <w:lang w:val="en-GB"/>
        </w:rPr>
        <w:t>May</w:t>
      </w:r>
      <w:r w:rsidR="00C47820" w:rsidRPr="00C47820">
        <w:rPr>
          <w:rFonts w:cs="Arial"/>
          <w:noProof w:val="0"/>
          <w:sz w:val="24"/>
          <w:lang w:val="en-GB"/>
        </w:rPr>
        <w:t>, 202</w:t>
      </w:r>
      <w:r w:rsidR="00C47820">
        <w:rPr>
          <w:rFonts w:cs="Arial"/>
          <w:noProof w:val="0"/>
          <w:sz w:val="24"/>
          <w:lang w:val="en-GB"/>
        </w:rPr>
        <w:t>3</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CF62FC" w:rsidRPr="00CF62FC">
        <w:rPr>
          <w:rFonts w:ascii="Arial" w:eastAsia="宋体" w:hAnsi="Arial"/>
          <w:b/>
          <w:sz w:val="24"/>
          <w:lang w:val="en-US" w:eastAsia="zh-CN"/>
        </w:rPr>
        <w:t xml:space="preserve">Discussion on option </w:t>
      </w:r>
      <w:r w:rsidR="007A13DC">
        <w:rPr>
          <w:rFonts w:ascii="Arial" w:eastAsia="宋体" w:hAnsi="Arial"/>
          <w:b/>
          <w:sz w:val="24"/>
          <w:lang w:val="en-US" w:eastAsia="zh-CN"/>
        </w:rPr>
        <w:t>C</w:t>
      </w:r>
      <w:r w:rsidR="00CF62FC" w:rsidRPr="00CF62FC">
        <w:rPr>
          <w:rFonts w:ascii="Arial" w:eastAsia="宋体" w:hAnsi="Arial"/>
          <w:b/>
          <w:sz w:val="24"/>
          <w:lang w:val="en-US" w:eastAsia="zh-CN"/>
        </w:rPr>
        <w:t xml:space="preserve"> for BWP without restriction</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A50BDD" w:rsidRPr="00A50BDD">
        <w:rPr>
          <w:rFonts w:ascii="Arial" w:eastAsia="宋体" w:hAnsi="Arial"/>
          <w:b/>
          <w:sz w:val="24"/>
          <w:lang w:val="en-US" w:eastAsia="zh-CN"/>
        </w:rPr>
        <w:t>8.11.2.3</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9C2860">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36335D" w:rsidRDefault="0036335D" w:rsidP="0036335D">
      <w:p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RRM</w:t>
      </w:r>
      <w:r>
        <w:rPr>
          <w:rFonts w:eastAsia="宋体"/>
          <w:lang w:eastAsia="zh-CN"/>
        </w:rPr>
        <w:t xml:space="preserve"> </w:t>
      </w:r>
      <w:r>
        <w:rPr>
          <w:rFonts w:eastAsia="宋体" w:hint="eastAsia"/>
          <w:lang w:eastAsia="zh-CN"/>
        </w:rPr>
        <w:t>requirements</w:t>
      </w:r>
      <w:r>
        <w:rPr>
          <w:rFonts w:eastAsia="宋体"/>
          <w:lang w:eastAsia="zh-CN"/>
        </w:rPr>
        <w:t xml:space="preserve"> for </w:t>
      </w:r>
      <w:r w:rsidR="00CF62FC">
        <w:rPr>
          <w:rFonts w:eastAsia="宋体" w:hint="eastAsia"/>
          <w:lang w:eastAsia="zh-CN"/>
        </w:rPr>
        <w:t>option</w:t>
      </w:r>
      <w:r w:rsidR="006404CD">
        <w:rPr>
          <w:rFonts w:eastAsia="宋体"/>
          <w:lang w:eastAsia="zh-CN"/>
        </w:rPr>
        <w:t xml:space="preserve"> </w:t>
      </w:r>
      <w:r w:rsidR="007A13DC">
        <w:rPr>
          <w:rFonts w:eastAsia="宋体"/>
          <w:lang w:eastAsia="zh-CN"/>
        </w:rPr>
        <w:t>C</w:t>
      </w:r>
      <w:r>
        <w:rPr>
          <w:rFonts w:eastAsia="宋体"/>
          <w:lang w:eastAsia="zh-CN"/>
        </w:rPr>
        <w:t xml:space="preserve"> </w:t>
      </w:r>
      <w:r w:rsidR="00CF62FC">
        <w:rPr>
          <w:rFonts w:eastAsia="宋体"/>
          <w:lang w:eastAsia="zh-CN"/>
        </w:rPr>
        <w:t>for BWP without restriction</w:t>
      </w:r>
      <w:r>
        <w:rPr>
          <w:rFonts w:eastAsia="宋体"/>
          <w:lang w:eastAsia="zh-CN"/>
        </w:rPr>
        <w:t xml:space="preserve"> are discussed in RAN4#106</w:t>
      </w:r>
      <w:r w:rsidR="00BA29F2">
        <w:rPr>
          <w:rFonts w:eastAsia="宋体"/>
          <w:lang w:eastAsia="zh-CN"/>
        </w:rPr>
        <w:t>-bis-e</w:t>
      </w:r>
      <w:r>
        <w:rPr>
          <w:rFonts w:eastAsia="宋体"/>
          <w:lang w:eastAsia="zh-CN"/>
        </w:rPr>
        <w:t xml:space="preserve"> and the outcomes are captured in [1]. Based on [1] the following issues need to be further discussed.</w:t>
      </w:r>
    </w:p>
    <w:p w:rsidR="0036335D" w:rsidRDefault="006404CD" w:rsidP="0036335D">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Applicability condition of</w:t>
      </w:r>
      <w:r w:rsidR="00F35697" w:rsidRPr="00F35697">
        <w:rPr>
          <w:rFonts w:eastAsia="宋体"/>
          <w:lang w:eastAsia="zh-CN"/>
        </w:rPr>
        <w:t xml:space="preserve"> RLM/BFD/BM requirements</w:t>
      </w:r>
    </w:p>
    <w:p w:rsidR="00BA29F2" w:rsidRDefault="00F35697" w:rsidP="00BA29F2">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C</w:t>
      </w:r>
      <w:r w:rsidRPr="00F35697">
        <w:rPr>
          <w:rFonts w:eastAsia="宋体"/>
          <w:lang w:eastAsia="zh-CN"/>
        </w:rPr>
        <w:t xml:space="preserve">larification on </w:t>
      </w:r>
      <w:r>
        <w:rPr>
          <w:rFonts w:eastAsia="宋体"/>
          <w:lang w:eastAsia="zh-CN"/>
        </w:rPr>
        <w:t>existing timing</w:t>
      </w:r>
      <w:r w:rsidRPr="00F35697">
        <w:rPr>
          <w:rFonts w:eastAsia="宋体"/>
          <w:lang w:eastAsia="zh-CN"/>
        </w:rPr>
        <w:t xml:space="preserve"> requirements</w:t>
      </w:r>
    </w:p>
    <w:p w:rsidR="006404CD" w:rsidRDefault="006404CD" w:rsidP="00BA29F2">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L</w:t>
      </w:r>
      <w:r>
        <w:rPr>
          <w:rFonts w:eastAsia="宋体"/>
          <w:lang w:eastAsia="zh-CN"/>
        </w:rPr>
        <w:t>3 enhancement</w:t>
      </w:r>
    </w:p>
    <w:p w:rsidR="006404CD" w:rsidRDefault="006404CD" w:rsidP="00BA29F2">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A</w:t>
      </w:r>
      <w:r>
        <w:rPr>
          <w:rFonts w:eastAsia="宋体"/>
          <w:lang w:eastAsia="zh-CN"/>
        </w:rPr>
        <w:t xml:space="preserve">dditional requirements </w:t>
      </w:r>
    </w:p>
    <w:p w:rsidR="007E7A02" w:rsidRPr="00D12E24" w:rsidRDefault="0036335D" w:rsidP="0036335D">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provide our views on </w:t>
      </w:r>
      <w:r w:rsidR="00F35697">
        <w:rPr>
          <w:rFonts w:eastAsia="宋体" w:hint="eastAsia"/>
          <w:lang w:eastAsia="zh-CN"/>
        </w:rPr>
        <w:t>RRM</w:t>
      </w:r>
      <w:r w:rsidR="00F35697">
        <w:rPr>
          <w:rFonts w:eastAsia="宋体"/>
          <w:lang w:eastAsia="zh-CN"/>
        </w:rPr>
        <w:t xml:space="preserve"> </w:t>
      </w:r>
      <w:r w:rsidR="00F35697">
        <w:rPr>
          <w:rFonts w:eastAsia="宋体" w:hint="eastAsia"/>
          <w:lang w:eastAsia="zh-CN"/>
        </w:rPr>
        <w:t>requirements</w:t>
      </w:r>
      <w:r w:rsidR="00F35697">
        <w:rPr>
          <w:rFonts w:eastAsia="宋体"/>
          <w:lang w:eastAsia="zh-CN"/>
        </w:rPr>
        <w:t xml:space="preserve"> for </w:t>
      </w:r>
      <w:r w:rsidR="00F35697">
        <w:rPr>
          <w:rFonts w:eastAsia="宋体" w:hint="eastAsia"/>
          <w:lang w:eastAsia="zh-CN"/>
        </w:rPr>
        <w:t>option</w:t>
      </w:r>
      <w:r w:rsidR="00F35697">
        <w:rPr>
          <w:rFonts w:eastAsia="宋体"/>
          <w:lang w:eastAsia="zh-CN"/>
        </w:rPr>
        <w:t xml:space="preserve"> </w:t>
      </w:r>
      <w:r w:rsidR="00374F5B">
        <w:rPr>
          <w:rFonts w:eastAsia="宋体"/>
          <w:lang w:eastAsia="zh-CN"/>
        </w:rPr>
        <w:t>C</w:t>
      </w:r>
      <w:r w:rsidR="00F35697">
        <w:rPr>
          <w:rFonts w:eastAsia="宋体"/>
          <w:lang w:eastAsia="zh-CN"/>
        </w:rPr>
        <w:t xml:space="preserve"> for BWP without restriction</w:t>
      </w:r>
      <w:r>
        <w:rPr>
          <w:rFonts w:eastAsia="宋体"/>
          <w:lang w:eastAsia="zh-CN"/>
        </w:rPr>
        <w:t>.</w:t>
      </w:r>
    </w:p>
    <w:p w:rsidR="00FA0C0C" w:rsidRDefault="00FA0C0C" w:rsidP="00FA0C0C">
      <w:pPr>
        <w:pStyle w:val="1"/>
        <w:jc w:val="both"/>
        <w:rPr>
          <w:lang w:val="en-US"/>
        </w:rPr>
      </w:pPr>
      <w:r>
        <w:rPr>
          <w:lang w:val="en-US"/>
        </w:rPr>
        <w:t>Discussion</w:t>
      </w:r>
    </w:p>
    <w:p w:rsidR="00D96B29" w:rsidRDefault="00D96B29" w:rsidP="00D96B29">
      <w:pPr>
        <w:pStyle w:val="2"/>
        <w:rPr>
          <w:lang w:eastAsia="zh-CN"/>
        </w:rPr>
      </w:pPr>
      <w:r>
        <w:rPr>
          <w:lang w:eastAsia="zh-CN"/>
        </w:rPr>
        <w:t>Applicability condition of</w:t>
      </w:r>
      <w:r w:rsidRPr="00F35697">
        <w:rPr>
          <w:lang w:eastAsia="zh-CN"/>
        </w:rPr>
        <w:t xml:space="preserve"> RLM/BFD/BM requirements</w:t>
      </w:r>
    </w:p>
    <w:tbl>
      <w:tblPr>
        <w:tblStyle w:val="afa"/>
        <w:tblW w:w="0" w:type="auto"/>
        <w:tblLook w:val="04A0" w:firstRow="1" w:lastRow="0" w:firstColumn="1" w:lastColumn="0" w:noHBand="0" w:noVBand="1"/>
      </w:tblPr>
      <w:tblGrid>
        <w:gridCol w:w="9621"/>
      </w:tblGrid>
      <w:tr w:rsidR="00D96B29" w:rsidTr="00D96B29">
        <w:tc>
          <w:tcPr>
            <w:tcW w:w="9621" w:type="dxa"/>
          </w:tcPr>
          <w:p w:rsidR="0037663D" w:rsidRPr="0037663D" w:rsidRDefault="0037663D" w:rsidP="0037663D">
            <w:pPr>
              <w:spacing w:before="120" w:after="120"/>
              <w:rPr>
                <w:rFonts w:eastAsiaTheme="minorEastAsia"/>
                <w:b/>
                <w:u w:val="single"/>
                <w:lang w:eastAsia="zh-CN"/>
              </w:rPr>
            </w:pPr>
            <w:r w:rsidRPr="0037663D">
              <w:rPr>
                <w:rFonts w:eastAsiaTheme="minorEastAsia"/>
                <w:b/>
                <w:u w:val="single"/>
                <w:lang w:eastAsia="zh-CN"/>
              </w:rPr>
              <w:t>Issue 4-1: Applicable of existing RLM/BFD/BM requirements for supporting Option C</w:t>
            </w:r>
          </w:p>
          <w:p w:rsidR="0037663D" w:rsidRPr="0037663D" w:rsidRDefault="0037663D" w:rsidP="0037663D">
            <w:pPr>
              <w:spacing w:before="120" w:after="120"/>
              <w:rPr>
                <w:rFonts w:eastAsiaTheme="minorEastAsia"/>
                <w:b/>
                <w:bCs/>
                <w:lang w:eastAsia="zh-CN"/>
              </w:rPr>
            </w:pPr>
            <w:r w:rsidRPr="0037663D">
              <w:rPr>
                <w:rFonts w:eastAsiaTheme="minorEastAsia"/>
                <w:b/>
                <w:bCs/>
                <w:lang w:eastAsia="zh-CN"/>
              </w:rPr>
              <w:t>&lt;Agreement &gt;:</w:t>
            </w:r>
          </w:p>
          <w:p w:rsidR="0037663D" w:rsidRPr="0037663D" w:rsidRDefault="0037663D" w:rsidP="0037663D">
            <w:pPr>
              <w:numPr>
                <w:ilvl w:val="0"/>
                <w:numId w:val="15"/>
              </w:numPr>
              <w:spacing w:before="120" w:after="120"/>
              <w:rPr>
                <w:rFonts w:eastAsiaTheme="minorEastAsia"/>
                <w:lang w:eastAsia="zh-CN"/>
              </w:rPr>
            </w:pPr>
            <w:r w:rsidRPr="0037663D">
              <w:rPr>
                <w:rFonts w:eastAsiaTheme="minorEastAsia"/>
                <w:lang w:eastAsia="zh-CN"/>
              </w:rPr>
              <w:t>The existing requirements for SSB-based RLM/BFD/BM for non-</w:t>
            </w:r>
            <w:proofErr w:type="spellStart"/>
            <w:r w:rsidRPr="0037663D">
              <w:rPr>
                <w:rFonts w:eastAsiaTheme="minorEastAsia"/>
                <w:lang w:eastAsia="zh-CN"/>
              </w:rPr>
              <w:t>RedCap</w:t>
            </w:r>
            <w:proofErr w:type="spellEnd"/>
            <w:r w:rsidRPr="0037663D">
              <w:rPr>
                <w:rFonts w:eastAsiaTheme="minorEastAsia"/>
                <w:lang w:eastAsia="zh-CN"/>
              </w:rPr>
              <w:t xml:space="preserve"> UE are applicable to option C. </w:t>
            </w:r>
          </w:p>
          <w:p w:rsidR="00D96B29" w:rsidRPr="0037663D" w:rsidRDefault="0037663D" w:rsidP="00D96B29">
            <w:pPr>
              <w:numPr>
                <w:ilvl w:val="0"/>
                <w:numId w:val="15"/>
              </w:numPr>
              <w:spacing w:before="120" w:after="120"/>
              <w:rPr>
                <w:rFonts w:eastAsiaTheme="minorEastAsia"/>
                <w:lang w:eastAsia="zh-CN"/>
              </w:rPr>
            </w:pPr>
            <w:r w:rsidRPr="0037663D">
              <w:rPr>
                <w:rFonts w:eastAsiaTheme="minorEastAsia"/>
                <w:lang w:eastAsia="zh-CN"/>
              </w:rPr>
              <w:t>FFS details or wording of applicable condition.</w:t>
            </w:r>
          </w:p>
        </w:tc>
      </w:tr>
    </w:tbl>
    <w:p w:rsidR="00D96B29" w:rsidRDefault="0037663D" w:rsidP="00D96B29">
      <w:pPr>
        <w:spacing w:before="120" w:after="120"/>
        <w:rPr>
          <w:rFonts w:eastAsiaTheme="minorEastAsia"/>
          <w:lang w:eastAsia="zh-CN"/>
        </w:rPr>
      </w:pPr>
      <w:r>
        <w:rPr>
          <w:rFonts w:eastAsiaTheme="minorEastAsia"/>
          <w:lang w:eastAsia="zh-CN"/>
        </w:rPr>
        <w:t>In our understanding, UE capability is being discussed in RAN1, and the applicability of the L1 requirements are also involved. For example, the NCD-SSB should be within active BWP, and other restriction on the frequency domain location of the CD-SSB and UE specific BWP are discussed.</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121"/>
        <w:gridCol w:w="420"/>
        <w:gridCol w:w="1160"/>
        <w:gridCol w:w="1214"/>
        <w:gridCol w:w="222"/>
        <w:gridCol w:w="458"/>
        <w:gridCol w:w="411"/>
        <w:gridCol w:w="1163"/>
        <w:gridCol w:w="568"/>
        <w:gridCol w:w="395"/>
        <w:gridCol w:w="395"/>
        <w:gridCol w:w="411"/>
        <w:gridCol w:w="856"/>
        <w:gridCol w:w="807"/>
      </w:tblGrid>
      <w:tr w:rsidR="0037663D" w:rsidRPr="0037663D" w:rsidTr="000539CC">
        <w:tc>
          <w:tcPr>
            <w:tcW w:w="0" w:type="auto"/>
            <w:shd w:val="clear" w:color="auto" w:fill="auto"/>
          </w:tcPr>
          <w:p w:rsidR="0037663D" w:rsidRPr="0037663D" w:rsidRDefault="0037663D" w:rsidP="0037663D">
            <w:pPr>
              <w:spacing w:beforeLines="0" w:before="0" w:afterLines="0" w:after="0"/>
              <w:rPr>
                <w:rFonts w:ascii="Arial" w:eastAsia="Malgun Gothic" w:hAnsi="Arial" w:cs="Arial"/>
                <w:sz w:val="14"/>
                <w:szCs w:val="14"/>
                <w:lang w:eastAsia="ko-KR"/>
              </w:rPr>
            </w:pPr>
            <w:r w:rsidRPr="0037663D">
              <w:rPr>
                <w:rFonts w:ascii="Arial" w:eastAsia="Malgun Gothic" w:hAnsi="Arial" w:cs="Arial"/>
                <w:color w:val="000000"/>
                <w:sz w:val="14"/>
                <w:szCs w:val="14"/>
                <w:lang w:eastAsia="ko-KR"/>
              </w:rPr>
              <w:t xml:space="preserve">53. </w:t>
            </w:r>
            <w:proofErr w:type="spellStart"/>
            <w:r w:rsidRPr="0037663D">
              <w:rPr>
                <w:rFonts w:ascii="Arial" w:eastAsia="Malgun Gothic" w:hAnsi="Arial" w:cs="Arial"/>
                <w:color w:val="000000"/>
                <w:sz w:val="14"/>
                <w:szCs w:val="14"/>
                <w:lang w:eastAsia="ko-KR"/>
              </w:rPr>
              <w:t>NR_BWP_wor</w:t>
            </w:r>
            <w:proofErr w:type="spellEnd"/>
          </w:p>
        </w:tc>
        <w:tc>
          <w:tcPr>
            <w:tcW w:w="0" w:type="auto"/>
            <w:shd w:val="clear" w:color="auto" w:fill="auto"/>
          </w:tcPr>
          <w:p w:rsidR="0037663D" w:rsidRPr="0037663D" w:rsidRDefault="0037663D" w:rsidP="0037663D">
            <w:pPr>
              <w:spacing w:beforeLines="0" w:before="0" w:afterLines="0" w:after="0"/>
              <w:rPr>
                <w:rFonts w:ascii="Arial" w:eastAsia="Malgun Gothic" w:hAnsi="Arial" w:cs="Arial"/>
                <w:sz w:val="14"/>
                <w:szCs w:val="14"/>
                <w:lang w:eastAsia="ko-KR"/>
              </w:rPr>
            </w:pPr>
            <w:r w:rsidRPr="0037663D">
              <w:rPr>
                <w:rFonts w:ascii="Arial" w:hAnsi="Arial" w:cs="Arial"/>
                <w:color w:val="000000"/>
                <w:sz w:val="14"/>
                <w:szCs w:val="14"/>
                <w:lang w:eastAsia="ja-JP"/>
              </w:rPr>
              <w:t>53-3</w:t>
            </w:r>
          </w:p>
        </w:tc>
        <w:tc>
          <w:tcPr>
            <w:tcW w:w="0" w:type="auto"/>
            <w:shd w:val="clear" w:color="auto" w:fill="auto"/>
          </w:tcPr>
          <w:p w:rsidR="0037663D" w:rsidRPr="0037663D" w:rsidRDefault="0037663D" w:rsidP="0037663D">
            <w:pPr>
              <w:spacing w:beforeLines="0" w:before="0" w:afterLines="0" w:after="0"/>
              <w:rPr>
                <w:rFonts w:ascii="Arial" w:eastAsia="Malgun Gothic" w:hAnsi="Arial" w:cs="Arial"/>
                <w:sz w:val="14"/>
                <w:szCs w:val="14"/>
                <w:lang w:eastAsia="ko-KR"/>
              </w:rPr>
            </w:pPr>
            <w:r w:rsidRPr="0037663D">
              <w:rPr>
                <w:rFonts w:ascii="Arial" w:eastAsia="Malgun Gothic" w:hAnsi="Arial" w:cs="Arial"/>
                <w:color w:val="000000"/>
                <w:sz w:val="14"/>
                <w:szCs w:val="14"/>
                <w:lang w:eastAsia="ko-KR"/>
              </w:rPr>
              <w:t>Support RLM/BM/BFD measurements based on NCD-SSB within active BWP</w:t>
            </w:r>
          </w:p>
        </w:tc>
        <w:tc>
          <w:tcPr>
            <w:tcW w:w="0" w:type="auto"/>
            <w:shd w:val="clear" w:color="auto" w:fill="auto"/>
          </w:tcPr>
          <w:p w:rsidR="0037663D" w:rsidRPr="0037663D" w:rsidRDefault="0037663D" w:rsidP="0037663D">
            <w:pPr>
              <w:autoSpaceDE w:val="0"/>
              <w:autoSpaceDN w:val="0"/>
              <w:adjustRightInd w:val="0"/>
              <w:snapToGrid w:val="0"/>
              <w:spacing w:beforeLines="0" w:before="0" w:afterLines="0" w:after="0"/>
              <w:rPr>
                <w:rFonts w:ascii="Arial" w:eastAsia="Malgun Gothic" w:hAnsi="Arial" w:cs="Arial"/>
                <w:color w:val="000000"/>
                <w:sz w:val="14"/>
                <w:szCs w:val="14"/>
                <w:lang w:eastAsia="ko-KR"/>
              </w:rPr>
            </w:pPr>
            <w:r w:rsidRPr="0037663D">
              <w:rPr>
                <w:rFonts w:ascii="Arial" w:eastAsia="Malgun Gothic" w:hAnsi="Arial" w:cs="Arial"/>
                <w:color w:val="000000"/>
                <w:sz w:val="14"/>
                <w:szCs w:val="14"/>
                <w:lang w:eastAsia="ko-KR"/>
              </w:rPr>
              <w:t>1. UE performs RLM/BM/BFD measurements based on NCD-SSB, where the NCD-SSB is within the active DL BWP.</w:t>
            </w:r>
          </w:p>
          <w:p w:rsidR="0037663D" w:rsidRPr="0037663D" w:rsidRDefault="0037663D" w:rsidP="0037663D">
            <w:pPr>
              <w:spacing w:beforeLines="0" w:before="0" w:afterLines="0" w:after="0"/>
              <w:rPr>
                <w:rFonts w:ascii="Arial" w:eastAsia="Malgun Gothic" w:hAnsi="Arial" w:cs="Arial"/>
                <w:sz w:val="14"/>
                <w:szCs w:val="14"/>
                <w:lang w:eastAsia="ko-KR"/>
              </w:rPr>
            </w:pPr>
            <w:r w:rsidRPr="0037663D">
              <w:rPr>
                <w:rFonts w:ascii="Arial" w:eastAsia="Malgun Gothic" w:hAnsi="Arial" w:cs="Arial"/>
                <w:color w:val="000000"/>
                <w:sz w:val="14"/>
                <w:szCs w:val="14"/>
                <w:lang w:eastAsia="ko-KR"/>
              </w:rPr>
              <w:t xml:space="preserve">2. </w:t>
            </w:r>
            <w:r w:rsidRPr="0037663D">
              <w:rPr>
                <w:rFonts w:ascii="Arial" w:eastAsia="Malgun Gothic" w:hAnsi="Arial" w:cs="Arial"/>
                <w:color w:val="000000"/>
                <w:sz w:val="14"/>
                <w:szCs w:val="14"/>
                <w:lang w:eastAsia="zh-CN"/>
              </w:rPr>
              <w:t xml:space="preserve">Bandwidth </w:t>
            </w:r>
            <w:r w:rsidRPr="0037663D">
              <w:rPr>
                <w:rFonts w:ascii="Arial" w:eastAsia="Malgun Gothic" w:hAnsi="Arial" w:cs="Arial"/>
                <w:color w:val="000000"/>
                <w:sz w:val="14"/>
                <w:szCs w:val="14"/>
                <w:lang w:eastAsia="ko-KR"/>
              </w:rPr>
              <w:t xml:space="preserve">of UE-specific RRC configured BWP may not include </w:t>
            </w:r>
            <w:r w:rsidRPr="0037663D">
              <w:rPr>
                <w:rFonts w:ascii="Arial" w:eastAsia="Malgun Gothic" w:hAnsi="Arial" w:cs="Arial"/>
                <w:color w:val="000000"/>
                <w:sz w:val="14"/>
                <w:szCs w:val="14"/>
                <w:lang w:eastAsia="zh-CN"/>
              </w:rPr>
              <w:t xml:space="preserve">bandwidth </w:t>
            </w:r>
            <w:r w:rsidRPr="0037663D">
              <w:rPr>
                <w:rFonts w:ascii="Arial" w:eastAsia="Malgun Gothic" w:hAnsi="Arial" w:cs="Arial"/>
                <w:color w:val="000000"/>
                <w:sz w:val="14"/>
                <w:szCs w:val="14"/>
                <w:lang w:eastAsia="ko-KR"/>
              </w:rPr>
              <w:t xml:space="preserve">of the CORESET#0 (if CORESET#0 is present) and </w:t>
            </w:r>
            <w:r w:rsidRPr="0037663D">
              <w:rPr>
                <w:rFonts w:ascii="Arial" w:eastAsia="Malgun Gothic" w:hAnsi="Arial" w:cs="Arial"/>
                <w:color w:val="FF0000"/>
                <w:sz w:val="14"/>
                <w:szCs w:val="14"/>
                <w:lang w:eastAsia="ko-KR"/>
              </w:rPr>
              <w:t>CD-</w:t>
            </w:r>
            <w:r w:rsidRPr="0037663D">
              <w:rPr>
                <w:rFonts w:ascii="Arial" w:eastAsia="Malgun Gothic" w:hAnsi="Arial" w:cs="Arial"/>
                <w:color w:val="000000"/>
                <w:sz w:val="14"/>
                <w:szCs w:val="14"/>
                <w:lang w:eastAsia="ko-KR"/>
              </w:rPr>
              <w:t xml:space="preserve">SSB for </w:t>
            </w:r>
            <w:proofErr w:type="spellStart"/>
            <w:r w:rsidRPr="0037663D">
              <w:rPr>
                <w:rFonts w:ascii="Arial" w:eastAsia="Malgun Gothic" w:hAnsi="Arial" w:cs="Arial"/>
                <w:color w:val="000000"/>
                <w:sz w:val="14"/>
                <w:szCs w:val="14"/>
                <w:lang w:eastAsia="ko-KR"/>
              </w:rPr>
              <w:t>PCell</w:t>
            </w:r>
            <w:proofErr w:type="spellEnd"/>
            <w:r w:rsidRPr="0037663D">
              <w:rPr>
                <w:rFonts w:ascii="Arial" w:eastAsia="Malgun Gothic" w:hAnsi="Arial" w:cs="Arial"/>
                <w:color w:val="000000"/>
                <w:sz w:val="14"/>
                <w:szCs w:val="14"/>
                <w:lang w:eastAsia="ko-KR"/>
              </w:rPr>
              <w:t>/</w:t>
            </w:r>
            <w:proofErr w:type="spellStart"/>
            <w:r w:rsidRPr="0037663D">
              <w:rPr>
                <w:rFonts w:ascii="Arial" w:eastAsia="Malgun Gothic" w:hAnsi="Arial" w:cs="Arial"/>
                <w:color w:val="000000"/>
                <w:sz w:val="14"/>
                <w:szCs w:val="14"/>
                <w:lang w:eastAsia="ko-KR"/>
              </w:rPr>
              <w:t>PSCell</w:t>
            </w:r>
            <w:proofErr w:type="spellEnd"/>
            <w:r w:rsidRPr="0037663D">
              <w:rPr>
                <w:rFonts w:ascii="Arial" w:eastAsia="Malgun Gothic" w:hAnsi="Arial" w:cs="Arial"/>
                <w:color w:val="000000"/>
                <w:sz w:val="14"/>
                <w:szCs w:val="14"/>
                <w:lang w:eastAsia="ko-KR"/>
              </w:rPr>
              <w:t xml:space="preserve"> (if configured) and </w:t>
            </w:r>
            <w:r w:rsidRPr="0037663D">
              <w:rPr>
                <w:rFonts w:ascii="Arial" w:eastAsia="Malgun Gothic" w:hAnsi="Arial" w:cs="Arial"/>
                <w:color w:val="000000"/>
                <w:sz w:val="14"/>
                <w:szCs w:val="14"/>
                <w:lang w:eastAsia="zh-CN"/>
              </w:rPr>
              <w:t xml:space="preserve">bandwidth </w:t>
            </w:r>
            <w:r w:rsidRPr="0037663D">
              <w:rPr>
                <w:rFonts w:ascii="Arial" w:eastAsia="Malgun Gothic" w:hAnsi="Arial" w:cs="Arial"/>
                <w:color w:val="000000"/>
                <w:sz w:val="14"/>
                <w:szCs w:val="14"/>
                <w:lang w:eastAsia="ko-KR"/>
              </w:rPr>
              <w:t xml:space="preserve">of the UE-specific RRC configured BWP may not </w:t>
            </w:r>
            <w:r w:rsidRPr="0037663D">
              <w:rPr>
                <w:rFonts w:ascii="Arial" w:eastAsia="Malgun Gothic" w:hAnsi="Arial" w:cs="Arial"/>
                <w:color w:val="000000"/>
                <w:sz w:val="14"/>
                <w:szCs w:val="14"/>
                <w:lang w:eastAsia="ko-KR"/>
              </w:rPr>
              <w:lastRenderedPageBreak/>
              <w:t xml:space="preserve">include </w:t>
            </w:r>
            <w:r w:rsidRPr="0037663D">
              <w:rPr>
                <w:rFonts w:ascii="Arial" w:eastAsia="Malgun Gothic" w:hAnsi="Arial" w:cs="Arial"/>
                <w:color w:val="FF0000"/>
                <w:sz w:val="14"/>
                <w:szCs w:val="14"/>
                <w:lang w:eastAsia="ko-KR"/>
              </w:rPr>
              <w:t>CD-</w:t>
            </w:r>
            <w:r w:rsidRPr="0037663D">
              <w:rPr>
                <w:rFonts w:ascii="Arial" w:eastAsia="Malgun Gothic" w:hAnsi="Arial" w:cs="Arial"/>
                <w:color w:val="000000"/>
                <w:sz w:val="14"/>
                <w:szCs w:val="14"/>
                <w:lang w:eastAsia="ko-KR"/>
              </w:rPr>
              <w:t xml:space="preserve">SSB for </w:t>
            </w:r>
            <w:proofErr w:type="spellStart"/>
            <w:r w:rsidRPr="0037663D">
              <w:rPr>
                <w:rFonts w:ascii="Arial" w:eastAsia="Malgun Gothic" w:hAnsi="Arial" w:cs="Arial"/>
                <w:color w:val="000000"/>
                <w:sz w:val="14"/>
                <w:szCs w:val="14"/>
                <w:lang w:eastAsia="ko-KR"/>
              </w:rPr>
              <w:t>Scell</w:t>
            </w:r>
            <w:proofErr w:type="spellEnd"/>
          </w:p>
        </w:tc>
        <w:tc>
          <w:tcPr>
            <w:tcW w:w="0" w:type="auto"/>
            <w:shd w:val="clear" w:color="auto" w:fill="auto"/>
          </w:tcPr>
          <w:p w:rsidR="0037663D" w:rsidRPr="0037663D" w:rsidRDefault="0037663D" w:rsidP="0037663D">
            <w:pPr>
              <w:spacing w:beforeLines="0" w:before="0" w:afterLines="0" w:after="0"/>
              <w:rPr>
                <w:rFonts w:ascii="Arial" w:eastAsia="Malgun Gothic" w:hAnsi="Arial" w:cs="Arial"/>
                <w:sz w:val="14"/>
                <w:szCs w:val="14"/>
                <w:lang w:eastAsia="ko-KR"/>
              </w:rPr>
            </w:pPr>
          </w:p>
        </w:tc>
        <w:tc>
          <w:tcPr>
            <w:tcW w:w="0" w:type="auto"/>
            <w:shd w:val="clear" w:color="auto" w:fill="auto"/>
          </w:tcPr>
          <w:p w:rsidR="0037663D" w:rsidRPr="0037663D" w:rsidRDefault="0037663D" w:rsidP="0037663D">
            <w:pPr>
              <w:spacing w:beforeLines="0" w:before="0" w:afterLines="0" w:after="0"/>
              <w:rPr>
                <w:rFonts w:ascii="Arial" w:eastAsia="Malgun Gothic" w:hAnsi="Arial" w:cs="Arial"/>
                <w:sz w:val="14"/>
                <w:szCs w:val="14"/>
                <w:lang w:eastAsia="ko-KR"/>
              </w:rPr>
            </w:pPr>
            <w:r w:rsidRPr="0037663D">
              <w:rPr>
                <w:rFonts w:ascii="Arial" w:hAnsi="Arial" w:cs="Arial"/>
                <w:color w:val="000000"/>
                <w:sz w:val="14"/>
                <w:szCs w:val="14"/>
                <w:lang w:eastAsia="ja-JP"/>
              </w:rPr>
              <w:t>Yes</w:t>
            </w:r>
          </w:p>
        </w:tc>
        <w:tc>
          <w:tcPr>
            <w:tcW w:w="0" w:type="auto"/>
            <w:shd w:val="clear" w:color="auto" w:fill="auto"/>
          </w:tcPr>
          <w:p w:rsidR="0037663D" w:rsidRPr="0037663D" w:rsidRDefault="0037663D" w:rsidP="0037663D">
            <w:pPr>
              <w:spacing w:beforeLines="0" w:before="0" w:afterLines="0" w:after="0"/>
              <w:rPr>
                <w:rFonts w:ascii="Arial" w:eastAsia="Malgun Gothic" w:hAnsi="Arial" w:cs="Arial"/>
                <w:sz w:val="14"/>
                <w:szCs w:val="14"/>
                <w:lang w:eastAsia="ko-KR"/>
              </w:rPr>
            </w:pPr>
            <w:r w:rsidRPr="0037663D">
              <w:rPr>
                <w:rFonts w:ascii="Arial" w:hAnsi="Arial" w:cs="Arial"/>
                <w:color w:val="000000"/>
                <w:sz w:val="14"/>
                <w:szCs w:val="14"/>
                <w:lang w:eastAsia="ja-JP"/>
              </w:rPr>
              <w:t>n/a</w:t>
            </w:r>
          </w:p>
        </w:tc>
        <w:tc>
          <w:tcPr>
            <w:tcW w:w="0" w:type="auto"/>
            <w:shd w:val="clear" w:color="auto" w:fill="auto"/>
          </w:tcPr>
          <w:p w:rsidR="0037663D" w:rsidRPr="0037663D" w:rsidRDefault="0037663D" w:rsidP="0037663D">
            <w:pPr>
              <w:spacing w:beforeLines="0" w:before="0" w:afterLines="0" w:after="0"/>
              <w:rPr>
                <w:rFonts w:ascii="Arial" w:eastAsia="Malgun Gothic" w:hAnsi="Arial" w:cs="Arial"/>
                <w:sz w:val="14"/>
                <w:szCs w:val="14"/>
                <w:lang w:eastAsia="ko-KR"/>
              </w:rPr>
            </w:pPr>
            <w:r w:rsidRPr="0037663D">
              <w:rPr>
                <w:rFonts w:ascii="Arial" w:eastAsia="宋体" w:hAnsi="Arial" w:cs="Arial"/>
                <w:color w:val="000000"/>
                <w:sz w:val="14"/>
                <w:szCs w:val="14"/>
                <w:lang w:val="en-US" w:eastAsia="zh-CN"/>
              </w:rPr>
              <w:t xml:space="preserve">UE cannot </w:t>
            </w:r>
            <w:r w:rsidRPr="0037663D">
              <w:rPr>
                <w:rFonts w:ascii="Arial" w:eastAsia="Malgun Gothic" w:hAnsi="Arial" w:cs="Arial"/>
                <w:color w:val="000000"/>
                <w:sz w:val="14"/>
                <w:szCs w:val="14"/>
                <w:lang w:eastAsia="ko-KR"/>
              </w:rPr>
              <w:t>support RLM/BM/BFD measurements based on NCD-SSB within active BWP</w:t>
            </w:r>
          </w:p>
        </w:tc>
        <w:tc>
          <w:tcPr>
            <w:tcW w:w="0" w:type="auto"/>
            <w:shd w:val="clear" w:color="auto" w:fill="auto"/>
          </w:tcPr>
          <w:p w:rsidR="0037663D" w:rsidRPr="0037663D" w:rsidRDefault="0037663D" w:rsidP="0037663D">
            <w:pPr>
              <w:spacing w:beforeLines="0" w:before="0" w:afterLines="0" w:after="0"/>
              <w:rPr>
                <w:rFonts w:ascii="Arial" w:eastAsia="Malgun Gothic" w:hAnsi="Arial" w:cs="Arial"/>
                <w:sz w:val="14"/>
                <w:szCs w:val="14"/>
                <w:lang w:eastAsia="ko-KR"/>
              </w:rPr>
            </w:pPr>
            <w:r w:rsidRPr="0037663D">
              <w:rPr>
                <w:rFonts w:ascii="Arial" w:eastAsia="Malgun Gothic" w:hAnsi="Arial" w:cs="Arial"/>
                <w:strike/>
                <w:color w:val="FF0000"/>
                <w:sz w:val="14"/>
                <w:szCs w:val="14"/>
                <w:lang w:eastAsia="ko-KR"/>
              </w:rPr>
              <w:t>[</w:t>
            </w:r>
            <w:r w:rsidRPr="0037663D">
              <w:rPr>
                <w:rFonts w:ascii="Arial" w:eastAsia="Malgun Gothic" w:hAnsi="Arial" w:cs="Arial"/>
                <w:color w:val="000000"/>
                <w:sz w:val="14"/>
                <w:szCs w:val="14"/>
                <w:lang w:eastAsia="ko-KR"/>
              </w:rPr>
              <w:t>Per band</w:t>
            </w:r>
            <w:r w:rsidRPr="0037663D">
              <w:rPr>
                <w:rFonts w:ascii="Arial" w:eastAsia="Malgun Gothic" w:hAnsi="Arial" w:cs="Arial"/>
                <w:strike/>
                <w:color w:val="FF0000"/>
                <w:sz w:val="14"/>
                <w:szCs w:val="14"/>
                <w:lang w:eastAsia="ko-KR"/>
              </w:rPr>
              <w:t>]</w:t>
            </w:r>
          </w:p>
        </w:tc>
        <w:tc>
          <w:tcPr>
            <w:tcW w:w="0" w:type="auto"/>
            <w:shd w:val="clear" w:color="auto" w:fill="auto"/>
          </w:tcPr>
          <w:p w:rsidR="0037663D" w:rsidRPr="0037663D" w:rsidRDefault="0037663D" w:rsidP="0037663D">
            <w:pPr>
              <w:keepNext/>
              <w:keepLines/>
              <w:spacing w:beforeLines="0" w:before="0" w:afterLines="0" w:after="0"/>
              <w:rPr>
                <w:rFonts w:ascii="Arial" w:hAnsi="Arial" w:cs="Arial"/>
                <w:color w:val="000000"/>
                <w:sz w:val="14"/>
                <w:szCs w:val="14"/>
              </w:rPr>
            </w:pPr>
            <w:r w:rsidRPr="0037663D">
              <w:rPr>
                <w:rFonts w:ascii="Arial" w:hAnsi="Arial" w:cs="Arial"/>
                <w:color w:val="000000"/>
                <w:sz w:val="14"/>
                <w:szCs w:val="14"/>
              </w:rPr>
              <w:t>No</w:t>
            </w:r>
          </w:p>
          <w:p w:rsidR="0037663D" w:rsidRPr="0037663D" w:rsidRDefault="0037663D" w:rsidP="0037663D">
            <w:pPr>
              <w:spacing w:beforeLines="0" w:before="0" w:afterLines="0" w:after="0"/>
              <w:rPr>
                <w:rFonts w:ascii="Arial" w:eastAsia="Malgun Gothic" w:hAnsi="Arial" w:cs="Arial"/>
                <w:sz w:val="14"/>
                <w:szCs w:val="14"/>
                <w:lang w:eastAsia="ko-KR"/>
              </w:rPr>
            </w:pPr>
          </w:p>
        </w:tc>
        <w:tc>
          <w:tcPr>
            <w:tcW w:w="0" w:type="auto"/>
            <w:shd w:val="clear" w:color="auto" w:fill="auto"/>
          </w:tcPr>
          <w:p w:rsidR="0037663D" w:rsidRPr="0037663D" w:rsidRDefault="0037663D" w:rsidP="0037663D">
            <w:pPr>
              <w:spacing w:beforeLines="0" w:before="0" w:afterLines="0" w:after="0"/>
              <w:rPr>
                <w:rFonts w:ascii="Arial" w:eastAsia="Malgun Gothic" w:hAnsi="Arial" w:cs="Arial"/>
                <w:sz w:val="14"/>
                <w:szCs w:val="14"/>
                <w:lang w:eastAsia="ko-KR"/>
              </w:rPr>
            </w:pPr>
            <w:r w:rsidRPr="0037663D">
              <w:rPr>
                <w:rFonts w:ascii="Arial" w:hAnsi="Arial" w:cs="Arial"/>
                <w:color w:val="000000"/>
                <w:sz w:val="14"/>
                <w:szCs w:val="14"/>
                <w:lang w:eastAsia="ja-JP"/>
              </w:rPr>
              <w:t>No</w:t>
            </w:r>
          </w:p>
        </w:tc>
        <w:tc>
          <w:tcPr>
            <w:tcW w:w="0" w:type="auto"/>
            <w:shd w:val="clear" w:color="auto" w:fill="auto"/>
          </w:tcPr>
          <w:p w:rsidR="0037663D" w:rsidRPr="0037663D" w:rsidRDefault="0037663D" w:rsidP="0037663D">
            <w:pPr>
              <w:spacing w:beforeLines="0" w:before="0" w:afterLines="0" w:after="0"/>
              <w:rPr>
                <w:rFonts w:ascii="Arial" w:eastAsia="Malgun Gothic" w:hAnsi="Arial" w:cs="Arial"/>
                <w:sz w:val="14"/>
                <w:szCs w:val="14"/>
                <w:lang w:eastAsia="ko-KR"/>
              </w:rPr>
            </w:pPr>
            <w:r w:rsidRPr="0037663D">
              <w:rPr>
                <w:rFonts w:ascii="Arial" w:hAnsi="Arial" w:cs="Arial"/>
                <w:color w:val="000000"/>
                <w:sz w:val="14"/>
                <w:szCs w:val="14"/>
                <w:lang w:eastAsia="ja-JP"/>
              </w:rPr>
              <w:t>n/a</w:t>
            </w:r>
          </w:p>
        </w:tc>
        <w:tc>
          <w:tcPr>
            <w:tcW w:w="0" w:type="auto"/>
            <w:shd w:val="clear" w:color="auto" w:fill="auto"/>
          </w:tcPr>
          <w:p w:rsidR="0037663D" w:rsidRPr="0037663D" w:rsidRDefault="0037663D" w:rsidP="0037663D">
            <w:pPr>
              <w:spacing w:beforeLines="0" w:before="0" w:afterLines="0" w:after="0"/>
              <w:rPr>
                <w:rFonts w:ascii="Arial" w:eastAsia="Malgun Gothic" w:hAnsi="Arial" w:cs="Arial"/>
                <w:sz w:val="14"/>
                <w:szCs w:val="14"/>
                <w:lang w:eastAsia="ko-KR"/>
              </w:rPr>
            </w:pPr>
            <w:r w:rsidRPr="0037663D">
              <w:rPr>
                <w:rFonts w:ascii="Arial" w:eastAsia="PMingLiU" w:hAnsi="Arial" w:cs="Arial"/>
                <w:color w:val="000000"/>
                <w:sz w:val="14"/>
                <w:szCs w:val="14"/>
                <w:lang w:val="en-US" w:eastAsia="zh-TW"/>
              </w:rPr>
              <w:t xml:space="preserve">This FG is not applicable to </w:t>
            </w:r>
            <w:proofErr w:type="spellStart"/>
            <w:r w:rsidRPr="0037663D">
              <w:rPr>
                <w:rFonts w:ascii="Arial" w:eastAsia="PMingLiU" w:hAnsi="Arial" w:cs="Arial"/>
                <w:color w:val="000000"/>
                <w:sz w:val="14"/>
                <w:szCs w:val="14"/>
                <w:lang w:val="en-US" w:eastAsia="zh-TW"/>
              </w:rPr>
              <w:t>RedCap</w:t>
            </w:r>
            <w:proofErr w:type="spellEnd"/>
            <w:r w:rsidRPr="0037663D">
              <w:rPr>
                <w:rFonts w:ascii="Arial" w:eastAsia="PMingLiU" w:hAnsi="Arial" w:cs="Arial"/>
                <w:color w:val="000000"/>
                <w:sz w:val="14"/>
                <w:szCs w:val="14"/>
                <w:lang w:val="en-US" w:eastAsia="zh-TW"/>
              </w:rPr>
              <w:t xml:space="preserve"> UEs.</w:t>
            </w:r>
          </w:p>
        </w:tc>
        <w:tc>
          <w:tcPr>
            <w:tcW w:w="0" w:type="auto"/>
            <w:shd w:val="clear" w:color="auto" w:fill="auto"/>
          </w:tcPr>
          <w:p w:rsidR="0037663D" w:rsidRPr="0037663D" w:rsidRDefault="0037663D" w:rsidP="0037663D">
            <w:pPr>
              <w:spacing w:beforeLines="0" w:before="0" w:afterLines="0" w:after="0"/>
              <w:rPr>
                <w:rFonts w:ascii="Arial" w:eastAsia="Malgun Gothic" w:hAnsi="Arial" w:cs="Arial"/>
                <w:sz w:val="14"/>
                <w:szCs w:val="14"/>
                <w:lang w:eastAsia="ko-KR"/>
              </w:rPr>
            </w:pPr>
            <w:r w:rsidRPr="0037663D">
              <w:rPr>
                <w:rFonts w:ascii="Arial" w:eastAsia="Malgun Gothic" w:hAnsi="Arial" w:cs="Arial"/>
                <w:color w:val="000000"/>
                <w:sz w:val="14"/>
                <w:szCs w:val="14"/>
                <w:lang w:eastAsia="ja-JP"/>
              </w:rPr>
              <w:t>Optional with capability signalling</w:t>
            </w:r>
          </w:p>
        </w:tc>
      </w:tr>
    </w:tbl>
    <w:p w:rsidR="0037663D" w:rsidRDefault="0037663D" w:rsidP="0037663D">
      <w:pPr>
        <w:spacing w:before="120" w:after="120"/>
        <w:rPr>
          <w:rFonts w:eastAsiaTheme="minorEastAsia"/>
          <w:lang w:eastAsia="zh-CN"/>
        </w:rPr>
      </w:pPr>
      <w:r>
        <w:rPr>
          <w:rFonts w:eastAsiaTheme="minorEastAsia"/>
          <w:lang w:eastAsia="zh-CN"/>
        </w:rPr>
        <w:t xml:space="preserve">In order to get alignment among WGs and to avoid duplicated discussions, we suggest RAN4 to </w:t>
      </w:r>
      <w:r w:rsidRPr="00856947">
        <w:rPr>
          <w:rFonts w:eastAsiaTheme="minorEastAsia"/>
          <w:lang w:eastAsia="zh-CN"/>
        </w:rPr>
        <w:t>wait for RAN1 conclusion before discussing the applicable condition</w:t>
      </w:r>
      <w:r>
        <w:rPr>
          <w:rFonts w:eastAsiaTheme="minorEastAsia"/>
          <w:lang w:eastAsia="zh-CN"/>
        </w:rPr>
        <w:t xml:space="preserve">. </w:t>
      </w:r>
    </w:p>
    <w:p w:rsidR="00D96B29" w:rsidRPr="00D96B29" w:rsidRDefault="0037663D" w:rsidP="0037663D">
      <w:pPr>
        <w:spacing w:before="120" w:after="120"/>
        <w:rPr>
          <w:rFonts w:eastAsiaTheme="minorEastAsia"/>
          <w:lang w:eastAsia="zh-CN"/>
        </w:rPr>
      </w:pPr>
      <w:r w:rsidRPr="00B31C59">
        <w:rPr>
          <w:rFonts w:eastAsiaTheme="minorEastAsia" w:hint="eastAsia"/>
          <w:b/>
          <w:lang w:eastAsia="zh-CN"/>
        </w:rPr>
        <w:t>P</w:t>
      </w:r>
      <w:r w:rsidRPr="00B31C59">
        <w:rPr>
          <w:rFonts w:eastAsiaTheme="minorEastAsia"/>
          <w:b/>
          <w:lang w:eastAsia="zh-CN"/>
        </w:rPr>
        <w:t xml:space="preserve">roposal 1: RAN4 waits for RAN1 conclusion before discussing the applicable condition for the L1 requirements for option </w:t>
      </w:r>
      <w:r>
        <w:rPr>
          <w:rFonts w:eastAsiaTheme="minorEastAsia"/>
          <w:b/>
          <w:lang w:eastAsia="zh-CN"/>
        </w:rPr>
        <w:t>C</w:t>
      </w:r>
      <w:r w:rsidRPr="00B31C59">
        <w:rPr>
          <w:rFonts w:eastAsiaTheme="minorEastAsia"/>
          <w:b/>
          <w:lang w:eastAsia="zh-CN"/>
        </w:rPr>
        <w:t>.</w:t>
      </w:r>
    </w:p>
    <w:p w:rsidR="00D96B29" w:rsidRDefault="00D96B29" w:rsidP="00D96B29">
      <w:pPr>
        <w:pStyle w:val="2"/>
        <w:rPr>
          <w:lang w:eastAsia="zh-CN"/>
        </w:rPr>
      </w:pPr>
      <w:r>
        <w:rPr>
          <w:lang w:eastAsia="zh-CN"/>
        </w:rPr>
        <w:t>C</w:t>
      </w:r>
      <w:r w:rsidRPr="00F35697">
        <w:rPr>
          <w:lang w:eastAsia="zh-CN"/>
        </w:rPr>
        <w:t xml:space="preserve">larification on </w:t>
      </w:r>
      <w:r>
        <w:rPr>
          <w:lang w:eastAsia="zh-CN"/>
        </w:rPr>
        <w:t>existing timing</w:t>
      </w:r>
      <w:r w:rsidRPr="00F35697">
        <w:rPr>
          <w:lang w:eastAsia="zh-CN"/>
        </w:rPr>
        <w:t xml:space="preserve"> requirements</w:t>
      </w:r>
    </w:p>
    <w:tbl>
      <w:tblPr>
        <w:tblStyle w:val="afa"/>
        <w:tblW w:w="0" w:type="auto"/>
        <w:tblLook w:val="04A0" w:firstRow="1" w:lastRow="0" w:firstColumn="1" w:lastColumn="0" w:noHBand="0" w:noVBand="1"/>
      </w:tblPr>
      <w:tblGrid>
        <w:gridCol w:w="9621"/>
      </w:tblGrid>
      <w:tr w:rsidR="0037663D" w:rsidTr="0037663D">
        <w:tc>
          <w:tcPr>
            <w:tcW w:w="9621" w:type="dxa"/>
          </w:tcPr>
          <w:p w:rsidR="0037663D" w:rsidRPr="0037663D" w:rsidRDefault="0037663D" w:rsidP="0037663D">
            <w:pPr>
              <w:spacing w:before="120" w:after="120"/>
              <w:rPr>
                <w:rFonts w:eastAsiaTheme="minorEastAsia"/>
                <w:b/>
                <w:u w:val="single"/>
                <w:lang w:eastAsia="zh-CN"/>
              </w:rPr>
            </w:pPr>
            <w:r w:rsidRPr="0037663D">
              <w:rPr>
                <w:rFonts w:eastAsiaTheme="minorEastAsia"/>
                <w:b/>
                <w:u w:val="single"/>
                <w:lang w:eastAsia="zh-CN"/>
              </w:rPr>
              <w:t>Issue 4-3: Clarification on existing timing requirements for supporting Option C</w:t>
            </w:r>
          </w:p>
          <w:p w:rsidR="0037663D" w:rsidRPr="0037663D" w:rsidRDefault="0037663D" w:rsidP="0037663D">
            <w:pPr>
              <w:spacing w:before="120" w:after="120"/>
              <w:rPr>
                <w:rFonts w:eastAsiaTheme="minorEastAsia"/>
                <w:b/>
                <w:bCs/>
                <w:lang w:eastAsia="zh-CN"/>
              </w:rPr>
            </w:pPr>
            <w:r w:rsidRPr="0037663D">
              <w:rPr>
                <w:rFonts w:eastAsiaTheme="minorEastAsia"/>
                <w:b/>
                <w:bCs/>
                <w:lang w:eastAsia="zh-CN"/>
              </w:rPr>
              <w:t xml:space="preserve">&lt;Way forward &gt;: </w:t>
            </w:r>
          </w:p>
          <w:p w:rsidR="0037663D" w:rsidRPr="0037663D" w:rsidRDefault="0037663D" w:rsidP="0037663D">
            <w:pPr>
              <w:numPr>
                <w:ilvl w:val="0"/>
                <w:numId w:val="15"/>
              </w:numPr>
              <w:spacing w:before="120" w:after="120"/>
              <w:rPr>
                <w:rFonts w:eastAsiaTheme="minorEastAsia"/>
                <w:lang w:eastAsia="zh-CN"/>
              </w:rPr>
            </w:pPr>
            <w:r w:rsidRPr="0037663D">
              <w:rPr>
                <w:rFonts w:eastAsiaTheme="minorEastAsia"/>
                <w:lang w:eastAsia="zh-CN"/>
              </w:rPr>
              <w:t>Proposals</w:t>
            </w:r>
          </w:p>
          <w:p w:rsidR="0037663D" w:rsidRPr="0037663D" w:rsidRDefault="0037663D" w:rsidP="0037663D">
            <w:pPr>
              <w:numPr>
                <w:ilvl w:val="1"/>
                <w:numId w:val="15"/>
              </w:numPr>
              <w:spacing w:before="120" w:after="120"/>
              <w:rPr>
                <w:rFonts w:eastAsiaTheme="minorEastAsia"/>
                <w:lang w:eastAsia="zh-CN"/>
              </w:rPr>
            </w:pPr>
            <w:r w:rsidRPr="0037663D">
              <w:rPr>
                <w:rFonts w:eastAsiaTheme="minorEastAsia"/>
                <w:lang w:eastAsia="zh-CN"/>
              </w:rPr>
              <w:t>Option 1: (Ericsson, Nokia, Intel, CATT, MediaTek, OPPO)</w:t>
            </w:r>
          </w:p>
          <w:p w:rsidR="0037663D" w:rsidRPr="0037663D" w:rsidRDefault="0037663D" w:rsidP="0037663D">
            <w:pPr>
              <w:numPr>
                <w:ilvl w:val="2"/>
                <w:numId w:val="15"/>
              </w:numPr>
              <w:spacing w:before="120" w:after="120"/>
              <w:rPr>
                <w:rFonts w:eastAsiaTheme="minorEastAsia"/>
                <w:lang w:eastAsia="zh-CN"/>
              </w:rPr>
            </w:pPr>
            <w:r w:rsidRPr="0037663D">
              <w:rPr>
                <w:rFonts w:eastAsiaTheme="minorEastAsia"/>
                <w:lang w:eastAsia="zh-CN"/>
              </w:rPr>
              <w:t>The current SSB-based timing requirement can be also applied to non-</w:t>
            </w:r>
            <w:proofErr w:type="spellStart"/>
            <w:r w:rsidRPr="0037663D">
              <w:rPr>
                <w:rFonts w:eastAsiaTheme="minorEastAsia"/>
                <w:lang w:eastAsia="zh-CN"/>
              </w:rPr>
              <w:t>redCap</w:t>
            </w:r>
            <w:proofErr w:type="spellEnd"/>
            <w:r w:rsidRPr="0037663D">
              <w:rPr>
                <w:rFonts w:eastAsiaTheme="minorEastAsia"/>
                <w:lang w:eastAsia="zh-CN"/>
              </w:rPr>
              <w:t xml:space="preserve"> UE with NCD-SSB support.</w:t>
            </w:r>
          </w:p>
          <w:p w:rsidR="0037663D" w:rsidRPr="0037663D" w:rsidRDefault="0037663D" w:rsidP="0037663D">
            <w:pPr>
              <w:numPr>
                <w:ilvl w:val="1"/>
                <w:numId w:val="15"/>
              </w:numPr>
              <w:spacing w:before="120" w:after="120"/>
              <w:rPr>
                <w:rFonts w:eastAsiaTheme="minorEastAsia"/>
                <w:lang w:eastAsia="zh-CN"/>
              </w:rPr>
            </w:pPr>
            <w:r w:rsidRPr="0037663D">
              <w:rPr>
                <w:rFonts w:eastAsiaTheme="minorEastAsia"/>
                <w:lang w:eastAsia="zh-CN"/>
              </w:rPr>
              <w:t xml:space="preserve">Option 2: (vivo, Huawei, </w:t>
            </w:r>
            <w:proofErr w:type="spellStart"/>
            <w:r w:rsidRPr="0037663D">
              <w:rPr>
                <w:rFonts w:eastAsiaTheme="minorEastAsia"/>
                <w:lang w:eastAsia="zh-CN"/>
              </w:rPr>
              <w:t>Spreadtrum</w:t>
            </w:r>
            <w:proofErr w:type="spellEnd"/>
            <w:r w:rsidRPr="0037663D">
              <w:rPr>
                <w:rFonts w:eastAsiaTheme="minorEastAsia"/>
                <w:lang w:eastAsia="zh-CN"/>
              </w:rPr>
              <w:t>)</w:t>
            </w:r>
          </w:p>
          <w:p w:rsidR="0037663D" w:rsidRPr="0037663D" w:rsidRDefault="0037663D" w:rsidP="0037663D">
            <w:pPr>
              <w:numPr>
                <w:ilvl w:val="2"/>
                <w:numId w:val="15"/>
              </w:numPr>
              <w:spacing w:before="120" w:after="120"/>
              <w:rPr>
                <w:rFonts w:eastAsiaTheme="minorEastAsia"/>
                <w:lang w:eastAsia="zh-CN"/>
              </w:rPr>
            </w:pPr>
            <w:r w:rsidRPr="0037663D">
              <w:rPr>
                <w:rFonts w:eastAsiaTheme="minorEastAsia"/>
                <w:lang w:eastAsia="zh-CN"/>
              </w:rPr>
              <w:t>It is clarified in the spec that existing timing requirements for non-</w:t>
            </w:r>
            <w:proofErr w:type="spellStart"/>
            <w:r w:rsidRPr="0037663D">
              <w:rPr>
                <w:rFonts w:eastAsiaTheme="minorEastAsia"/>
                <w:lang w:eastAsia="zh-CN"/>
              </w:rPr>
              <w:t>RedCap</w:t>
            </w:r>
            <w:proofErr w:type="spellEnd"/>
            <w:r w:rsidRPr="0037663D">
              <w:rPr>
                <w:rFonts w:eastAsiaTheme="minorEastAsia"/>
                <w:lang w:eastAsia="zh-CN"/>
              </w:rPr>
              <w:t xml:space="preserve"> UE shall be met provided at least one SSB is available during 160ms, which can also be NCD-SSB within active BWP if UE supports option C.</w:t>
            </w:r>
          </w:p>
        </w:tc>
      </w:tr>
    </w:tbl>
    <w:p w:rsidR="0037663D" w:rsidRPr="00BC4D54" w:rsidRDefault="0037663D" w:rsidP="0037663D">
      <w:pPr>
        <w:spacing w:before="120" w:after="120"/>
        <w:rPr>
          <w:rFonts w:eastAsiaTheme="minorEastAsia"/>
          <w:b/>
          <w:lang w:val="en-US" w:eastAsia="zh-CN"/>
        </w:rPr>
      </w:pPr>
      <w:r>
        <w:rPr>
          <w:rFonts w:eastAsiaTheme="minorEastAsia"/>
          <w:lang w:val="en-US" w:eastAsia="zh-CN"/>
        </w:rPr>
        <w:t xml:space="preserve">For </w:t>
      </w:r>
      <w:proofErr w:type="spellStart"/>
      <w:r>
        <w:rPr>
          <w:rFonts w:eastAsiaTheme="minorEastAsia"/>
          <w:lang w:val="en-US" w:eastAsia="zh-CN"/>
        </w:rPr>
        <w:t>RedCap</w:t>
      </w:r>
      <w:proofErr w:type="spellEnd"/>
      <w:r>
        <w:rPr>
          <w:rFonts w:eastAsiaTheme="minorEastAsia"/>
          <w:lang w:val="en-US" w:eastAsia="zh-CN"/>
        </w:rPr>
        <w:t>, RAN4 updated the applicability condition of UE timing requirements to include both CD- and NCD-SSB. Basically, both can be used for time tracking.</w:t>
      </w:r>
    </w:p>
    <w:tbl>
      <w:tblPr>
        <w:tblStyle w:val="afa"/>
        <w:tblW w:w="0" w:type="auto"/>
        <w:tblLook w:val="04A0" w:firstRow="1" w:lastRow="0" w:firstColumn="1" w:lastColumn="0" w:noHBand="0" w:noVBand="1"/>
      </w:tblPr>
      <w:tblGrid>
        <w:gridCol w:w="9621"/>
      </w:tblGrid>
      <w:tr w:rsidR="0037663D" w:rsidTr="000539CC">
        <w:tc>
          <w:tcPr>
            <w:tcW w:w="9621" w:type="dxa"/>
          </w:tcPr>
          <w:p w:rsidR="0037663D" w:rsidRPr="00DE2C68" w:rsidRDefault="0037663D" w:rsidP="000539CC">
            <w:pPr>
              <w:pStyle w:val="3"/>
              <w:numPr>
                <w:ilvl w:val="0"/>
                <w:numId w:val="0"/>
              </w:numPr>
              <w:ind w:left="720" w:hanging="720"/>
              <w:outlineLvl w:val="2"/>
            </w:pPr>
            <w:r w:rsidRPr="009C5807">
              <w:t>7.</w:t>
            </w:r>
            <w:r w:rsidRPr="0017787A">
              <w:t>1A</w:t>
            </w:r>
            <w:r w:rsidRPr="009C5807">
              <w:t>.2</w:t>
            </w:r>
            <w:r w:rsidRPr="009C5807">
              <w:tab/>
              <w:t>Requirements</w:t>
            </w:r>
          </w:p>
          <w:p w:rsidR="0037663D" w:rsidRPr="003A0FCF" w:rsidRDefault="0037663D" w:rsidP="000539CC">
            <w:pPr>
              <w:spacing w:before="120" w:after="120"/>
              <w:rPr>
                <w:rFonts w:cs="v4.2.0"/>
                <w:strike/>
              </w:rPr>
            </w:pPr>
            <w:r w:rsidRPr="00C63D1A">
              <w:rPr>
                <w:rFonts w:cs="v4.2.0"/>
              </w:rPr>
              <w:t xml:space="preserve">The UE shall meet the </w:t>
            </w:r>
            <w:proofErr w:type="spellStart"/>
            <w:r w:rsidRPr="00C63D1A">
              <w:rPr>
                <w:rFonts w:cs="v4.2.0"/>
              </w:rPr>
              <w:t>Te</w:t>
            </w:r>
            <w:proofErr w:type="spellEnd"/>
            <w:r w:rsidRPr="00C63D1A">
              <w:rPr>
                <w:rFonts w:cs="v4.2.0"/>
              </w:rPr>
              <w:t xml:space="preserve"> requirement for an initial transmission provided that at least one SSB </w:t>
            </w:r>
            <w:r w:rsidRPr="00FB0338">
              <w:rPr>
                <w:rFonts w:cs="v4.2.0"/>
                <w:lang w:eastAsia="zh-CN"/>
              </w:rPr>
              <w:t>(</w:t>
            </w:r>
            <w:r w:rsidRPr="0050327B">
              <w:rPr>
                <w:rFonts w:cs="v4.2.0"/>
                <w:highlight w:val="yellow"/>
                <w:lang w:eastAsia="zh-CN"/>
              </w:rPr>
              <w:t>CD-SSB or NCD-SSB</w:t>
            </w:r>
            <w:r w:rsidRPr="00FB0338">
              <w:rPr>
                <w:rFonts w:cs="v4.2.0"/>
                <w:lang w:eastAsia="zh-CN"/>
              </w:rPr>
              <w:t>)</w:t>
            </w:r>
            <w:r w:rsidRPr="00FB0338">
              <w:rPr>
                <w:rFonts w:cs="v4.2.0"/>
              </w:rPr>
              <w:t xml:space="preserve"> is available at the UE</w:t>
            </w:r>
            <w:r w:rsidRPr="009D0040">
              <w:rPr>
                <w:rFonts w:cs="v4.2.0"/>
              </w:rPr>
              <w:t xml:space="preserve"> </w:t>
            </w:r>
            <w:r>
              <w:rPr>
                <w:rFonts w:cs="v4.2.0"/>
              </w:rPr>
              <w:t xml:space="preserve">for acquiring the frame timing of the reference cell </w:t>
            </w:r>
            <w:r w:rsidRPr="009D0040">
              <w:rPr>
                <w:rFonts w:cs="v4.2.0"/>
              </w:rPr>
              <w:t xml:space="preserve">during the last 160 </w:t>
            </w:r>
            <w:proofErr w:type="spellStart"/>
            <w:r w:rsidRPr="009D0040">
              <w:rPr>
                <w:rFonts w:cs="v4.2.0"/>
              </w:rPr>
              <w:t>ms</w:t>
            </w:r>
            <w:proofErr w:type="spellEnd"/>
            <w:r w:rsidRPr="009D0040">
              <w:rPr>
                <w:rFonts w:cs="v4.2.0"/>
              </w:rPr>
              <w:t xml:space="preserve"> </w:t>
            </w:r>
            <w:r w:rsidRPr="00AF5628">
              <w:rPr>
                <w:rFonts w:cs="v4.2.0"/>
              </w:rPr>
              <w:t>on the condition that:</w:t>
            </w:r>
          </w:p>
          <w:p w:rsidR="0037663D" w:rsidRPr="00AF5628" w:rsidRDefault="0037663D" w:rsidP="000539CC">
            <w:pPr>
              <w:pStyle w:val="B10"/>
              <w:spacing w:before="120" w:after="120"/>
              <w:rPr>
                <w:lang w:val="en-US"/>
              </w:rPr>
            </w:pPr>
            <w:r>
              <w:rPr>
                <w:lang w:val="en-US"/>
              </w:rPr>
              <w:t>-</w:t>
            </w:r>
            <w:r>
              <w:rPr>
                <w:lang w:val="en-US"/>
              </w:rPr>
              <w:tab/>
            </w:r>
            <w:r w:rsidRPr="00AF5628">
              <w:rPr>
                <w:lang w:val="en-US"/>
              </w:rPr>
              <w:t xml:space="preserve">the SSB is within the UE’s active </w:t>
            </w:r>
            <w:r w:rsidRPr="00AF5628">
              <w:rPr>
                <w:iCs/>
                <w:lang w:val="en-US"/>
              </w:rPr>
              <w:t>BWP</w:t>
            </w:r>
            <w:r w:rsidRPr="00AF5628">
              <w:rPr>
                <w:lang w:val="en-US"/>
              </w:rPr>
              <w:t xml:space="preserve">, or </w:t>
            </w:r>
          </w:p>
          <w:p w:rsidR="0037663D" w:rsidRPr="00DE2C68" w:rsidRDefault="0037663D" w:rsidP="000539CC">
            <w:pPr>
              <w:pStyle w:val="B10"/>
              <w:spacing w:before="120" w:after="120"/>
              <w:rPr>
                <w:lang w:val="en-US"/>
              </w:rPr>
            </w:pPr>
            <w:r>
              <w:rPr>
                <w:lang w:val="en-US"/>
              </w:rPr>
              <w:t>-</w:t>
            </w:r>
            <w:r>
              <w:rPr>
                <w:lang w:val="en-US"/>
              </w:rPr>
              <w:tab/>
            </w:r>
            <w:r w:rsidRPr="00AF5628">
              <w:rPr>
                <w:lang w:val="en-US"/>
              </w:rPr>
              <w:t xml:space="preserve">the SSB is not within the UE’s active </w:t>
            </w:r>
            <w:r w:rsidRPr="00AF5628">
              <w:rPr>
                <w:iCs/>
                <w:lang w:val="en-US"/>
              </w:rPr>
              <w:t>BWP</w:t>
            </w:r>
            <w:r w:rsidRPr="00AF5628">
              <w:rPr>
                <w:lang w:val="en-US"/>
              </w:rPr>
              <w:t>, and the measurement gap is configured</w:t>
            </w:r>
            <w:r>
              <w:rPr>
                <w:lang w:val="en-US"/>
              </w:rPr>
              <w:t>.</w:t>
            </w:r>
          </w:p>
        </w:tc>
      </w:tr>
    </w:tbl>
    <w:p w:rsidR="0037663D" w:rsidRPr="00222768" w:rsidRDefault="0037663D" w:rsidP="0037663D">
      <w:pPr>
        <w:spacing w:before="120" w:after="120"/>
        <w:rPr>
          <w:rFonts w:eastAsiaTheme="minorEastAsia"/>
          <w:lang w:val="en-US" w:eastAsia="zh-CN"/>
        </w:rPr>
      </w:pPr>
      <w:r w:rsidRPr="00222768">
        <w:rPr>
          <w:rFonts w:eastAsiaTheme="minorEastAsia"/>
          <w:lang w:val="en-US" w:eastAsia="zh-CN"/>
        </w:rPr>
        <w:t>In our view, the applicability condition can be re-used for non-</w:t>
      </w:r>
      <w:proofErr w:type="spellStart"/>
      <w:r w:rsidRPr="00222768">
        <w:rPr>
          <w:rFonts w:eastAsiaTheme="minorEastAsia"/>
          <w:lang w:val="en-US" w:eastAsia="zh-CN"/>
        </w:rPr>
        <w:t>RedCap</w:t>
      </w:r>
      <w:proofErr w:type="spellEnd"/>
      <w:r w:rsidRPr="00222768">
        <w:rPr>
          <w:rFonts w:eastAsiaTheme="minorEastAsia"/>
          <w:lang w:val="en-US" w:eastAsia="zh-CN"/>
        </w:rPr>
        <w:t xml:space="preserve"> UE with option C.</w:t>
      </w:r>
    </w:p>
    <w:p w:rsidR="0037663D" w:rsidRDefault="0037663D" w:rsidP="0037663D">
      <w:pPr>
        <w:spacing w:before="120" w:after="120"/>
        <w:rPr>
          <w:rFonts w:eastAsiaTheme="minorEastAsia"/>
          <w:lang w:eastAsia="zh-CN"/>
        </w:rPr>
      </w:pPr>
      <w:r w:rsidRPr="00222768">
        <w:rPr>
          <w:rFonts w:eastAsiaTheme="minorEastAsia"/>
          <w:b/>
          <w:lang w:val="en-US" w:eastAsia="zh-CN"/>
        </w:rPr>
        <w:t xml:space="preserve">Proposal </w:t>
      </w:r>
      <w:r>
        <w:rPr>
          <w:rFonts w:eastAsiaTheme="minorEastAsia"/>
          <w:b/>
          <w:lang w:val="en-US" w:eastAsia="zh-CN"/>
        </w:rPr>
        <w:t>2</w:t>
      </w:r>
      <w:r w:rsidRPr="00222768">
        <w:rPr>
          <w:rFonts w:eastAsiaTheme="minorEastAsia"/>
          <w:b/>
          <w:lang w:val="en-US" w:eastAsia="zh-CN"/>
        </w:rPr>
        <w:t xml:space="preserve">: RAN4 to include NCD-SSB in the applicability condition for timing requirements, same as timing requirement for </w:t>
      </w:r>
      <w:proofErr w:type="spellStart"/>
      <w:r w:rsidRPr="00222768">
        <w:rPr>
          <w:rFonts w:eastAsiaTheme="minorEastAsia"/>
          <w:b/>
          <w:lang w:val="en-US" w:eastAsia="zh-CN"/>
        </w:rPr>
        <w:t>RedCap</w:t>
      </w:r>
      <w:proofErr w:type="spellEnd"/>
      <w:r w:rsidRPr="00222768">
        <w:rPr>
          <w:rFonts w:eastAsiaTheme="minorEastAsia"/>
          <w:b/>
          <w:lang w:val="en-US" w:eastAsia="zh-CN"/>
        </w:rPr>
        <w:t>.</w:t>
      </w:r>
    </w:p>
    <w:p w:rsidR="00D96B29" w:rsidRDefault="00D96B29" w:rsidP="00D96B29">
      <w:pPr>
        <w:pStyle w:val="2"/>
        <w:rPr>
          <w:lang w:eastAsia="zh-CN"/>
        </w:rPr>
      </w:pPr>
      <w:r>
        <w:rPr>
          <w:rFonts w:hint="eastAsia"/>
          <w:lang w:eastAsia="zh-CN"/>
        </w:rPr>
        <w:t>L</w:t>
      </w:r>
      <w:r>
        <w:rPr>
          <w:lang w:eastAsia="zh-CN"/>
        </w:rPr>
        <w:t>3 enhancement</w:t>
      </w:r>
    </w:p>
    <w:tbl>
      <w:tblPr>
        <w:tblStyle w:val="afa"/>
        <w:tblW w:w="0" w:type="auto"/>
        <w:tblLook w:val="04A0" w:firstRow="1" w:lastRow="0" w:firstColumn="1" w:lastColumn="0" w:noHBand="0" w:noVBand="1"/>
      </w:tblPr>
      <w:tblGrid>
        <w:gridCol w:w="9621"/>
      </w:tblGrid>
      <w:tr w:rsidR="0037663D" w:rsidTr="0037663D">
        <w:tc>
          <w:tcPr>
            <w:tcW w:w="9621" w:type="dxa"/>
          </w:tcPr>
          <w:p w:rsidR="0037663D" w:rsidRPr="0037663D" w:rsidRDefault="0037663D" w:rsidP="0037663D">
            <w:pPr>
              <w:spacing w:before="120" w:after="120"/>
              <w:rPr>
                <w:rFonts w:eastAsiaTheme="minorEastAsia"/>
                <w:b/>
                <w:u w:val="single"/>
                <w:lang w:eastAsia="zh-CN"/>
              </w:rPr>
            </w:pPr>
            <w:r w:rsidRPr="0037663D">
              <w:rPr>
                <w:rFonts w:eastAsiaTheme="minorEastAsia"/>
                <w:b/>
                <w:u w:val="single"/>
                <w:lang w:eastAsia="zh-CN"/>
              </w:rPr>
              <w:t>Issue 4-4: Impact to intra-frequency measurement requirements for supporting option C</w:t>
            </w:r>
          </w:p>
          <w:p w:rsidR="0037663D" w:rsidRPr="0037663D" w:rsidRDefault="0037663D" w:rsidP="0037663D">
            <w:pPr>
              <w:spacing w:before="120" w:after="120"/>
              <w:rPr>
                <w:rFonts w:eastAsiaTheme="minorEastAsia"/>
                <w:b/>
                <w:bCs/>
                <w:lang w:val="en-US" w:eastAsia="zh-CN"/>
              </w:rPr>
            </w:pPr>
            <w:r w:rsidRPr="0037663D">
              <w:rPr>
                <w:rFonts w:eastAsiaTheme="minorEastAsia" w:hint="eastAsia"/>
                <w:lang w:val="en-US" w:eastAsia="zh-CN"/>
              </w:rPr>
              <w:t>D</w:t>
            </w:r>
            <w:r w:rsidRPr="0037663D">
              <w:rPr>
                <w:rFonts w:eastAsiaTheme="minorEastAsia"/>
                <w:lang w:val="en-US" w:eastAsia="zh-CN"/>
              </w:rPr>
              <w:t>uring GTW on 17</w:t>
            </w:r>
            <w:r w:rsidRPr="0037663D">
              <w:rPr>
                <w:rFonts w:eastAsiaTheme="minorEastAsia"/>
                <w:vertAlign w:val="superscript"/>
                <w:lang w:val="en-US" w:eastAsia="zh-CN"/>
              </w:rPr>
              <w:t>th</w:t>
            </w:r>
            <w:r w:rsidRPr="0037663D">
              <w:rPr>
                <w:rFonts w:eastAsiaTheme="minorEastAsia"/>
                <w:lang w:val="en-US" w:eastAsia="zh-CN"/>
              </w:rPr>
              <w:t xml:space="preserve"> April, following agreements were reached.</w:t>
            </w:r>
          </w:p>
          <w:p w:rsidR="0037663D" w:rsidRPr="0037663D" w:rsidRDefault="0037663D" w:rsidP="0037663D">
            <w:pPr>
              <w:spacing w:before="120" w:after="120"/>
              <w:rPr>
                <w:rFonts w:eastAsiaTheme="minorEastAsia"/>
                <w:i/>
                <w:lang w:val="en-US" w:eastAsia="zh-CN"/>
              </w:rPr>
            </w:pPr>
            <w:r w:rsidRPr="0037663D">
              <w:rPr>
                <w:rFonts w:eastAsiaTheme="minorEastAsia"/>
                <w:b/>
                <w:bCs/>
                <w:lang w:eastAsia="zh-CN"/>
              </w:rPr>
              <w:t>&lt;Agreement &gt;:</w:t>
            </w:r>
          </w:p>
          <w:p w:rsidR="0037663D" w:rsidRPr="0037663D" w:rsidRDefault="0037663D" w:rsidP="0037663D">
            <w:pPr>
              <w:numPr>
                <w:ilvl w:val="0"/>
                <w:numId w:val="15"/>
              </w:numPr>
              <w:spacing w:before="120" w:after="120"/>
              <w:rPr>
                <w:rFonts w:eastAsiaTheme="minorEastAsia"/>
                <w:lang w:eastAsia="zh-CN"/>
              </w:rPr>
            </w:pPr>
            <w:r w:rsidRPr="0037663D">
              <w:rPr>
                <w:rFonts w:eastAsiaTheme="minorEastAsia"/>
                <w:lang w:eastAsia="zh-CN"/>
              </w:rPr>
              <w:t>It is a common RAN4 understanding that support of L3 measurements based on NCD-SSB for Option C can be beneficial, but it is not explicitly included in the WI objectives. Whether to support L3 measurements based on NCD-SSB is up to RAN decision.</w:t>
            </w:r>
          </w:p>
          <w:p w:rsidR="0037663D" w:rsidRPr="0037663D" w:rsidRDefault="0037663D" w:rsidP="0037663D">
            <w:pPr>
              <w:numPr>
                <w:ilvl w:val="0"/>
                <w:numId w:val="15"/>
              </w:numPr>
              <w:spacing w:before="120" w:after="120"/>
              <w:rPr>
                <w:rFonts w:eastAsiaTheme="minorEastAsia"/>
                <w:lang w:eastAsia="zh-CN"/>
              </w:rPr>
            </w:pPr>
            <w:r w:rsidRPr="0037663D">
              <w:rPr>
                <w:rFonts w:eastAsiaTheme="minorEastAsia"/>
                <w:lang w:eastAsia="zh-CN"/>
              </w:rPr>
              <w:t>RAN4 work will focus on enabling L1 measurements based on NCD-SSB in Q2’2023.</w:t>
            </w:r>
          </w:p>
          <w:p w:rsidR="0037663D" w:rsidRPr="0037663D" w:rsidRDefault="0037663D" w:rsidP="0037663D">
            <w:pPr>
              <w:spacing w:before="120" w:after="120"/>
              <w:rPr>
                <w:rFonts w:eastAsiaTheme="minorEastAsia"/>
                <w:b/>
                <w:u w:val="single"/>
                <w:lang w:eastAsia="zh-CN"/>
              </w:rPr>
            </w:pPr>
            <w:r w:rsidRPr="0037663D">
              <w:rPr>
                <w:rFonts w:eastAsiaTheme="minorEastAsia"/>
                <w:b/>
                <w:u w:val="single"/>
                <w:lang w:eastAsia="zh-CN"/>
              </w:rPr>
              <w:t>Issue 4-5: Impact to inter-frequency measurement requirements for supporting option C</w:t>
            </w:r>
          </w:p>
          <w:p w:rsidR="0037663D" w:rsidRPr="0037663D" w:rsidRDefault="0037663D" w:rsidP="0037663D">
            <w:pPr>
              <w:spacing w:before="120" w:after="120"/>
              <w:rPr>
                <w:rFonts w:eastAsiaTheme="minorEastAsia"/>
                <w:b/>
                <w:bCs/>
                <w:lang w:eastAsia="zh-CN"/>
              </w:rPr>
            </w:pPr>
            <w:r w:rsidRPr="0037663D">
              <w:rPr>
                <w:rFonts w:eastAsiaTheme="minorEastAsia"/>
                <w:b/>
                <w:bCs/>
                <w:lang w:eastAsia="zh-CN"/>
              </w:rPr>
              <w:t xml:space="preserve">&lt;Way forward &gt;: </w:t>
            </w:r>
          </w:p>
          <w:p w:rsidR="0037663D" w:rsidRPr="0037663D" w:rsidRDefault="0037663D" w:rsidP="0037663D">
            <w:pPr>
              <w:numPr>
                <w:ilvl w:val="0"/>
                <w:numId w:val="15"/>
              </w:numPr>
              <w:spacing w:before="120" w:after="120"/>
              <w:rPr>
                <w:rFonts w:eastAsiaTheme="minorEastAsia"/>
                <w:lang w:eastAsia="zh-CN"/>
              </w:rPr>
            </w:pPr>
            <w:r w:rsidRPr="0037663D">
              <w:rPr>
                <w:rFonts w:eastAsiaTheme="minorEastAsia" w:hint="eastAsia"/>
                <w:lang w:eastAsia="zh-CN"/>
              </w:rPr>
              <w:lastRenderedPageBreak/>
              <w:t>T</w:t>
            </w:r>
            <w:r w:rsidRPr="0037663D">
              <w:rPr>
                <w:rFonts w:eastAsiaTheme="minorEastAsia"/>
                <w:lang w:eastAsia="zh-CN"/>
              </w:rPr>
              <w:t>he issue is postponed.</w:t>
            </w:r>
          </w:p>
        </w:tc>
      </w:tr>
    </w:tbl>
    <w:p w:rsidR="00635CC0" w:rsidRPr="00BC4D54" w:rsidRDefault="00635CC0" w:rsidP="00635CC0">
      <w:pPr>
        <w:spacing w:before="120" w:after="120"/>
        <w:rPr>
          <w:rFonts w:eastAsiaTheme="minorEastAsia"/>
          <w:b/>
          <w:lang w:val="en-US" w:eastAsia="zh-CN"/>
        </w:rPr>
      </w:pPr>
      <w:r>
        <w:rPr>
          <w:rFonts w:eastAsiaTheme="minorEastAsia"/>
          <w:lang w:val="en-US" w:eastAsia="zh-CN"/>
        </w:rPr>
        <w:lastRenderedPageBreak/>
        <w:t xml:space="preserve">For </w:t>
      </w:r>
      <w:proofErr w:type="spellStart"/>
      <w:r>
        <w:rPr>
          <w:rFonts w:eastAsiaTheme="minorEastAsia"/>
          <w:lang w:val="en-US" w:eastAsia="zh-CN"/>
        </w:rPr>
        <w:t>RedCap</w:t>
      </w:r>
      <w:proofErr w:type="spellEnd"/>
      <w:r>
        <w:rPr>
          <w:rFonts w:eastAsiaTheme="minorEastAsia"/>
          <w:lang w:val="en-US" w:eastAsia="zh-CN"/>
        </w:rPr>
        <w:t xml:space="preserve">, RAN4 updated the definition of intra- and inter-frequency measurements. </w:t>
      </w:r>
      <w:r w:rsidRPr="002C72C9">
        <w:rPr>
          <w:rFonts w:eastAsiaTheme="minorEastAsia"/>
          <w:lang w:val="en-US" w:eastAsia="zh-CN"/>
        </w:rPr>
        <w:t xml:space="preserve">The reference SSB is the SSB defined in BWP-specific </w:t>
      </w:r>
      <w:proofErr w:type="spellStart"/>
      <w:r w:rsidRPr="002C72C9">
        <w:rPr>
          <w:rFonts w:eastAsiaTheme="minorEastAsia"/>
          <w:i/>
          <w:lang w:val="en-US" w:eastAsia="zh-CN"/>
        </w:rPr>
        <w:t>servingCellMO</w:t>
      </w:r>
      <w:proofErr w:type="spellEnd"/>
      <w:r w:rsidRPr="002C72C9">
        <w:rPr>
          <w:rFonts w:eastAsiaTheme="minorEastAsia"/>
          <w:lang w:val="en-US" w:eastAsia="zh-CN"/>
        </w:rPr>
        <w:t xml:space="preserve"> under </w:t>
      </w:r>
      <w:r w:rsidRPr="002C72C9">
        <w:rPr>
          <w:rFonts w:eastAsiaTheme="minorEastAsia"/>
          <w:i/>
          <w:lang w:val="en-US" w:eastAsia="zh-CN"/>
        </w:rPr>
        <w:t>BWP-</w:t>
      </w:r>
      <w:proofErr w:type="spellStart"/>
      <w:r w:rsidRPr="002C72C9">
        <w:rPr>
          <w:rFonts w:eastAsiaTheme="minorEastAsia"/>
          <w:i/>
          <w:lang w:val="en-US" w:eastAsia="zh-CN"/>
        </w:rPr>
        <w:t>DownlinkDedicated</w:t>
      </w:r>
      <w:proofErr w:type="spellEnd"/>
      <w:r w:rsidRPr="002C72C9">
        <w:rPr>
          <w:rFonts w:eastAsiaTheme="minorEastAsia"/>
          <w:lang w:val="en-US" w:eastAsia="zh-CN"/>
        </w:rPr>
        <w:t xml:space="preserve"> of active DL BWP. If the field is absent, the reference SSB is the SSB defined in </w:t>
      </w:r>
      <w:proofErr w:type="spellStart"/>
      <w:r w:rsidRPr="002C72C9">
        <w:rPr>
          <w:rFonts w:eastAsiaTheme="minorEastAsia"/>
          <w:i/>
          <w:lang w:val="en-US" w:eastAsia="zh-CN"/>
        </w:rPr>
        <w:t>servingCellMO</w:t>
      </w:r>
      <w:proofErr w:type="spellEnd"/>
      <w:r w:rsidRPr="002C72C9">
        <w:rPr>
          <w:rFonts w:eastAsiaTheme="minorEastAsia"/>
          <w:lang w:val="en-US" w:eastAsia="zh-CN"/>
        </w:rPr>
        <w:t xml:space="preserve"> under </w:t>
      </w:r>
      <w:proofErr w:type="spellStart"/>
      <w:r w:rsidRPr="002C72C9">
        <w:rPr>
          <w:rFonts w:eastAsiaTheme="minorEastAsia"/>
          <w:i/>
          <w:lang w:val="en-US" w:eastAsia="zh-CN"/>
        </w:rPr>
        <w:t>ServingCellConfig</w:t>
      </w:r>
      <w:proofErr w:type="spellEnd"/>
      <w:r w:rsidRPr="002C72C9">
        <w:rPr>
          <w:rFonts w:eastAsiaTheme="minorEastAsia"/>
          <w:lang w:val="en-US" w:eastAsia="zh-CN"/>
        </w:rPr>
        <w:t xml:space="preserve"> [2]</w:t>
      </w:r>
      <w:r>
        <w:rPr>
          <w:rFonts w:eastAsiaTheme="minorEastAsia"/>
          <w:lang w:val="en-US" w:eastAsia="zh-CN"/>
        </w:rPr>
        <w:t xml:space="preserve">. </w:t>
      </w:r>
      <w:r w:rsidR="000E7831">
        <w:rPr>
          <w:rFonts w:eastAsiaTheme="minorEastAsia" w:hint="eastAsia"/>
          <w:lang w:val="en-US" w:eastAsia="zh-CN"/>
        </w:rPr>
        <w:t>Accordingly</w:t>
      </w:r>
      <w:r w:rsidR="000E7831">
        <w:rPr>
          <w:rFonts w:eastAsiaTheme="minorEastAsia"/>
          <w:lang w:val="en-US" w:eastAsia="zh-CN"/>
        </w:rPr>
        <w:t>, RAN4 also defined requirements for transition of intra-frequency between CD-SSB NCD-SSB, transition of a measurement between intra- and inter-frequency.</w:t>
      </w:r>
    </w:p>
    <w:tbl>
      <w:tblPr>
        <w:tblStyle w:val="afa"/>
        <w:tblW w:w="0" w:type="auto"/>
        <w:tblLook w:val="04A0" w:firstRow="1" w:lastRow="0" w:firstColumn="1" w:lastColumn="0" w:noHBand="0" w:noVBand="1"/>
      </w:tblPr>
      <w:tblGrid>
        <w:gridCol w:w="9621"/>
      </w:tblGrid>
      <w:tr w:rsidR="00635CC0" w:rsidTr="000539CC">
        <w:tc>
          <w:tcPr>
            <w:tcW w:w="9621" w:type="dxa"/>
          </w:tcPr>
          <w:p w:rsidR="00635CC0" w:rsidRPr="00C74ED5" w:rsidRDefault="00635CC0" w:rsidP="000539CC">
            <w:pPr>
              <w:keepNext/>
              <w:keepLines/>
              <w:overflowPunct w:val="0"/>
              <w:autoSpaceDE w:val="0"/>
              <w:autoSpaceDN w:val="0"/>
              <w:adjustRightInd w:val="0"/>
              <w:spacing w:beforeLines="0" w:before="120" w:afterLines="0" w:after="180"/>
              <w:textAlignment w:val="baseline"/>
              <w:outlineLvl w:val="2"/>
              <w:rPr>
                <w:rFonts w:ascii="Arial" w:eastAsia="Times New Roman" w:hAnsi="Arial"/>
                <w:sz w:val="28"/>
                <w:lang w:eastAsia="en-GB"/>
              </w:rPr>
            </w:pPr>
            <w:r w:rsidRPr="00C74ED5">
              <w:rPr>
                <w:rFonts w:ascii="Arial" w:eastAsia="Times New Roman" w:hAnsi="Arial"/>
                <w:sz w:val="28"/>
                <w:lang w:eastAsia="en-GB"/>
              </w:rPr>
              <w:t>9.2B.1</w:t>
            </w:r>
            <w:r w:rsidRPr="00C74ED5">
              <w:rPr>
                <w:rFonts w:ascii="Arial" w:eastAsia="Times New Roman" w:hAnsi="Arial"/>
                <w:sz w:val="28"/>
                <w:lang w:eastAsia="en-GB"/>
              </w:rPr>
              <w:tab/>
              <w:t>Introduction</w:t>
            </w:r>
          </w:p>
          <w:p w:rsidR="00635CC0" w:rsidRDefault="00635CC0" w:rsidP="000539CC">
            <w:pPr>
              <w:overflowPunct w:val="0"/>
              <w:autoSpaceDE w:val="0"/>
              <w:autoSpaceDN w:val="0"/>
              <w:adjustRightInd w:val="0"/>
              <w:spacing w:beforeLines="0" w:before="0" w:afterLines="0" w:after="180"/>
              <w:textAlignment w:val="baseline"/>
              <w:rPr>
                <w:rFonts w:eastAsia="Yu Mincho"/>
                <w:bCs/>
                <w:sz w:val="20"/>
                <w:lang w:val="en-US" w:eastAsia="ko-KR"/>
              </w:rPr>
            </w:pPr>
            <w:r w:rsidRPr="00C74ED5">
              <w:rPr>
                <w:rFonts w:eastAsia="Times New Roman"/>
                <w:sz w:val="20"/>
                <w:lang w:eastAsia="en-GB"/>
              </w:rPr>
              <w:t xml:space="preserve">A measurement is defined as </w:t>
            </w:r>
            <w:proofErr w:type="gramStart"/>
            <w:r w:rsidRPr="00C74ED5">
              <w:rPr>
                <w:rFonts w:eastAsia="Times New Roman"/>
                <w:sz w:val="20"/>
                <w:lang w:eastAsia="en-GB"/>
              </w:rPr>
              <w:t>a</w:t>
            </w:r>
            <w:proofErr w:type="gramEnd"/>
            <w:r w:rsidRPr="00C74ED5">
              <w:rPr>
                <w:rFonts w:eastAsia="Times New Roman"/>
                <w:sz w:val="20"/>
                <w:lang w:eastAsia="en-GB"/>
              </w:rPr>
              <w:t xml:space="preserve"> SSB based intra-frequency measurement provided the centre frequency of the reference SSB of the serving cell and the centre frequency of the SSB of the neighbour cell are the same, and the subcarrier spacing of the two SSBs are also the same. The reference SSB is the</w:t>
            </w:r>
            <w:r w:rsidRPr="00C74ED5">
              <w:rPr>
                <w:rFonts w:eastAsia="Malgun Gothic"/>
                <w:bCs/>
                <w:sz w:val="20"/>
                <w:lang w:val="en-US" w:eastAsia="ko-KR"/>
              </w:rPr>
              <w:t xml:space="preserve"> </w:t>
            </w:r>
            <w:r w:rsidRPr="00C74ED5">
              <w:rPr>
                <w:rFonts w:eastAsia="Times New Roman"/>
                <w:bCs/>
                <w:sz w:val="20"/>
                <w:lang w:val="en-US" w:eastAsia="ko-KR"/>
              </w:rPr>
              <w:t xml:space="preserve">SSB defined in BWP-specific </w:t>
            </w:r>
            <w:proofErr w:type="spellStart"/>
            <w:r w:rsidRPr="00C74ED5">
              <w:rPr>
                <w:rFonts w:eastAsia="Times New Roman"/>
                <w:bCs/>
                <w:i/>
                <w:sz w:val="20"/>
                <w:lang w:val="en-US" w:eastAsia="ko-KR"/>
              </w:rPr>
              <w:t>servingCellMO</w:t>
            </w:r>
            <w:proofErr w:type="spellEnd"/>
            <w:r w:rsidRPr="00C74ED5">
              <w:rPr>
                <w:rFonts w:eastAsia="Times New Roman"/>
                <w:bCs/>
                <w:sz w:val="20"/>
                <w:lang w:val="en-US" w:eastAsia="ko-KR"/>
              </w:rPr>
              <w:t xml:space="preserve"> under </w:t>
            </w:r>
            <w:r w:rsidRPr="00C74ED5">
              <w:rPr>
                <w:rFonts w:eastAsia="Times New Roman"/>
                <w:bCs/>
                <w:i/>
                <w:sz w:val="20"/>
                <w:lang w:val="en-US" w:eastAsia="ko-KR"/>
              </w:rPr>
              <w:t>BWP-</w:t>
            </w:r>
            <w:proofErr w:type="spellStart"/>
            <w:r w:rsidRPr="00C74ED5">
              <w:rPr>
                <w:rFonts w:eastAsia="Times New Roman"/>
                <w:bCs/>
                <w:i/>
                <w:sz w:val="20"/>
                <w:lang w:val="en-US" w:eastAsia="ko-KR"/>
              </w:rPr>
              <w:t>DownlinkDedicated</w:t>
            </w:r>
            <w:proofErr w:type="spellEnd"/>
            <w:r w:rsidRPr="00C74ED5">
              <w:rPr>
                <w:rFonts w:eastAsia="Times New Roman"/>
                <w:bCs/>
                <w:sz w:val="20"/>
                <w:lang w:val="en-US" w:eastAsia="ko-KR"/>
              </w:rPr>
              <w:t xml:space="preserve"> of active DL BWP. If the field is absent, </w:t>
            </w:r>
            <w:r w:rsidRPr="00C74ED5">
              <w:rPr>
                <w:rFonts w:eastAsia="Yu Mincho"/>
                <w:sz w:val="20"/>
                <w:lang w:val="en-US" w:eastAsia="en-GB"/>
              </w:rPr>
              <w:t xml:space="preserve">the reference SSB is the </w:t>
            </w:r>
            <w:r w:rsidRPr="00C74ED5">
              <w:rPr>
                <w:rFonts w:eastAsia="Yu Mincho"/>
                <w:sz w:val="20"/>
                <w:lang w:eastAsia="en-GB"/>
              </w:rPr>
              <w:t xml:space="preserve">SSB defined in </w:t>
            </w:r>
            <w:proofErr w:type="spellStart"/>
            <w:r w:rsidRPr="00C74ED5">
              <w:rPr>
                <w:rFonts w:eastAsia="Yu Mincho"/>
                <w:i/>
                <w:sz w:val="20"/>
                <w:lang w:eastAsia="en-GB"/>
              </w:rPr>
              <w:t>servingCellMO</w:t>
            </w:r>
            <w:proofErr w:type="spellEnd"/>
            <w:r w:rsidRPr="00C74ED5">
              <w:rPr>
                <w:rFonts w:eastAsia="Yu Mincho"/>
                <w:sz w:val="20"/>
                <w:lang w:eastAsia="en-GB"/>
              </w:rPr>
              <w:t xml:space="preserve"> under </w:t>
            </w:r>
            <w:proofErr w:type="spellStart"/>
            <w:r w:rsidRPr="00C74ED5">
              <w:rPr>
                <w:rFonts w:eastAsia="Yu Mincho"/>
                <w:i/>
                <w:sz w:val="20"/>
                <w:lang w:eastAsia="en-GB"/>
              </w:rPr>
              <w:t>ServingCellConfig</w:t>
            </w:r>
            <w:proofErr w:type="spellEnd"/>
            <w:r w:rsidRPr="00C74ED5">
              <w:rPr>
                <w:rFonts w:eastAsia="Yu Mincho"/>
                <w:iCs/>
                <w:sz w:val="20"/>
                <w:lang w:eastAsia="en-GB"/>
              </w:rPr>
              <w:t xml:space="preserve"> [2]</w:t>
            </w:r>
            <w:r w:rsidRPr="00C74ED5">
              <w:rPr>
                <w:rFonts w:eastAsia="Yu Mincho"/>
                <w:bCs/>
                <w:sz w:val="20"/>
                <w:lang w:val="en-US" w:eastAsia="ko-KR"/>
              </w:rPr>
              <w:t>.</w:t>
            </w:r>
          </w:p>
          <w:p w:rsidR="000E7831" w:rsidRPr="000E7831" w:rsidRDefault="000E7831" w:rsidP="000E7831">
            <w:pPr>
              <w:overflowPunct w:val="0"/>
              <w:autoSpaceDE w:val="0"/>
              <w:autoSpaceDN w:val="0"/>
              <w:adjustRightInd w:val="0"/>
              <w:spacing w:beforeLines="0" w:before="0" w:afterLines="0" w:after="180"/>
              <w:textAlignment w:val="baseline"/>
              <w:rPr>
                <w:rFonts w:eastAsia="Times New Roman"/>
                <w:sz w:val="20"/>
                <w:lang w:eastAsia="en-GB"/>
              </w:rPr>
            </w:pPr>
          </w:p>
          <w:p w:rsidR="000E7831" w:rsidRPr="000E7831" w:rsidRDefault="000E7831" w:rsidP="000E7831">
            <w:pPr>
              <w:keepNext/>
              <w:keepLines/>
              <w:overflowPunct w:val="0"/>
              <w:autoSpaceDE w:val="0"/>
              <w:autoSpaceDN w:val="0"/>
              <w:adjustRightInd w:val="0"/>
              <w:spacing w:beforeLines="0" w:before="120" w:afterLines="0" w:after="180"/>
              <w:textAlignment w:val="baseline"/>
              <w:outlineLvl w:val="2"/>
              <w:rPr>
                <w:rFonts w:ascii="Arial" w:eastAsia="Times New Roman" w:hAnsi="Arial"/>
                <w:sz w:val="28"/>
                <w:lang w:eastAsia="en-GB"/>
              </w:rPr>
            </w:pPr>
            <w:r w:rsidRPr="000E7831">
              <w:rPr>
                <w:rFonts w:ascii="Arial" w:eastAsia="Times New Roman" w:hAnsi="Arial"/>
                <w:sz w:val="28"/>
                <w:lang w:eastAsia="en-GB"/>
              </w:rPr>
              <w:t>9.1A.6</w:t>
            </w:r>
            <w:r w:rsidRPr="000E7831">
              <w:rPr>
                <w:rFonts w:ascii="Arial" w:eastAsia="Times New Roman" w:hAnsi="Arial"/>
                <w:sz w:val="28"/>
                <w:lang w:eastAsia="en-GB"/>
              </w:rPr>
              <w:tab/>
              <w:t>Minimum requirement at transitions</w:t>
            </w:r>
          </w:p>
          <w:p w:rsidR="000E7831" w:rsidRPr="000E7831" w:rsidRDefault="000E7831" w:rsidP="000E7831">
            <w:pPr>
              <w:overflowPunct w:val="0"/>
              <w:autoSpaceDE w:val="0"/>
              <w:autoSpaceDN w:val="0"/>
              <w:adjustRightInd w:val="0"/>
              <w:spacing w:beforeLines="0" w:before="0" w:afterLines="0" w:after="180"/>
              <w:textAlignment w:val="baseline"/>
              <w:rPr>
                <w:rFonts w:eastAsia="Times New Roman"/>
                <w:sz w:val="20"/>
                <w:lang w:eastAsia="ko-KR"/>
              </w:rPr>
            </w:pPr>
            <w:r w:rsidRPr="000E7831">
              <w:rPr>
                <w:rFonts w:eastAsia="Times New Roman"/>
                <w:sz w:val="20"/>
                <w:lang w:eastAsia="ko-KR"/>
              </w:rPr>
              <w:t xml:space="preserve">When the intra-frequency measurement transitions from measurements performed on CD-SSB to measurements performed on NCD-SSB or vice versa due to BWP switching during one cell identification period, </w:t>
            </w:r>
            <w:r w:rsidRPr="000E7831">
              <w:rPr>
                <w:rFonts w:eastAsia="Times New Roman"/>
                <w:sz w:val="20"/>
                <w:lang w:eastAsia="en-GB"/>
              </w:rPr>
              <w:t xml:space="preserve">the UE shall use a </w:t>
            </w:r>
            <w:r w:rsidRPr="000E7831">
              <w:rPr>
                <w:rFonts w:eastAsia="Times New Roman"/>
                <w:sz w:val="20"/>
                <w:lang w:eastAsia="ko-KR"/>
              </w:rPr>
              <w:t>cell identification</w:t>
            </w:r>
            <w:r w:rsidRPr="000E7831">
              <w:rPr>
                <w:rFonts w:eastAsia="Times New Roman"/>
                <w:sz w:val="20"/>
                <w:lang w:eastAsia="en-GB"/>
              </w:rPr>
              <w:t xml:space="preserve"> period that is the maximum of the </w:t>
            </w:r>
            <w:r w:rsidRPr="000E7831">
              <w:rPr>
                <w:rFonts w:eastAsia="Times New Roman"/>
                <w:sz w:val="20"/>
                <w:lang w:eastAsia="ko-KR"/>
              </w:rPr>
              <w:t>cell identification</w:t>
            </w:r>
            <w:r w:rsidRPr="000E7831">
              <w:rPr>
                <w:rFonts w:eastAsia="Times New Roman"/>
                <w:sz w:val="20"/>
                <w:lang w:eastAsia="en-GB"/>
              </w:rPr>
              <w:t xml:space="preserve"> periods corresponding to the first SSB type and the second SSB type after the BWP switching</w:t>
            </w:r>
            <w:r w:rsidRPr="000E7831">
              <w:rPr>
                <w:rFonts w:eastAsia="Times New Roman"/>
                <w:sz w:val="20"/>
                <w:lang w:eastAsia="ko-KR"/>
              </w:rPr>
              <w:t>.</w:t>
            </w:r>
          </w:p>
          <w:p w:rsidR="000E7831" w:rsidRPr="000E7831" w:rsidRDefault="000E7831" w:rsidP="000E7831">
            <w:pPr>
              <w:overflowPunct w:val="0"/>
              <w:autoSpaceDE w:val="0"/>
              <w:autoSpaceDN w:val="0"/>
              <w:adjustRightInd w:val="0"/>
              <w:spacing w:beforeLines="0" w:before="0" w:afterLines="0" w:after="180"/>
              <w:textAlignment w:val="baseline"/>
              <w:rPr>
                <w:rFonts w:eastAsia="Times New Roman"/>
                <w:sz w:val="20"/>
                <w:lang w:eastAsia="ko-KR"/>
              </w:rPr>
            </w:pPr>
            <w:r w:rsidRPr="000E7831">
              <w:rPr>
                <w:rFonts w:eastAsia="Times New Roman"/>
                <w:sz w:val="20"/>
                <w:lang w:eastAsia="ko-KR"/>
              </w:rPr>
              <w:t xml:space="preserve">When the intra-frequency measurement transitions from measurements performed on CD-SSB to measurements performed on NCD-SSB or vice versa due to BWP switching during one measurement period, </w:t>
            </w:r>
            <w:r w:rsidRPr="000E7831">
              <w:rPr>
                <w:rFonts w:eastAsia="Times New Roman"/>
                <w:sz w:val="20"/>
                <w:lang w:eastAsia="en-GB"/>
              </w:rPr>
              <w:t xml:space="preserve">the UE shall use a </w:t>
            </w:r>
            <w:r w:rsidRPr="000E7831">
              <w:rPr>
                <w:rFonts w:eastAsia="Times New Roman"/>
                <w:sz w:val="20"/>
                <w:lang w:eastAsia="ko-KR"/>
              </w:rPr>
              <w:t>measurement</w:t>
            </w:r>
            <w:r w:rsidRPr="000E7831">
              <w:rPr>
                <w:rFonts w:eastAsia="Times New Roman"/>
                <w:sz w:val="20"/>
                <w:lang w:eastAsia="en-GB"/>
              </w:rPr>
              <w:t xml:space="preserve"> period that is the maximum of the </w:t>
            </w:r>
            <w:r w:rsidRPr="000E7831">
              <w:rPr>
                <w:rFonts w:eastAsia="Times New Roman"/>
                <w:sz w:val="20"/>
                <w:lang w:eastAsia="ko-KR"/>
              </w:rPr>
              <w:t>measurement</w:t>
            </w:r>
            <w:r w:rsidRPr="000E7831">
              <w:rPr>
                <w:rFonts w:eastAsia="Times New Roman"/>
                <w:sz w:val="20"/>
                <w:lang w:eastAsia="en-GB"/>
              </w:rPr>
              <w:t xml:space="preserve"> periods corresponding to the first SSB type and the second SSB type after the BWP switching</w:t>
            </w:r>
            <w:r w:rsidRPr="000E7831">
              <w:rPr>
                <w:rFonts w:eastAsia="Times New Roman"/>
                <w:sz w:val="20"/>
                <w:lang w:eastAsia="ko-KR"/>
              </w:rPr>
              <w:t>.</w:t>
            </w:r>
          </w:p>
          <w:p w:rsidR="000E7831" w:rsidRPr="000E7831" w:rsidRDefault="000E7831" w:rsidP="000E7831">
            <w:pPr>
              <w:overflowPunct w:val="0"/>
              <w:autoSpaceDE w:val="0"/>
              <w:autoSpaceDN w:val="0"/>
              <w:adjustRightInd w:val="0"/>
              <w:spacing w:beforeLines="0" w:before="0" w:afterLines="0" w:after="180"/>
              <w:textAlignment w:val="baseline"/>
              <w:rPr>
                <w:rFonts w:eastAsia="Times New Roman"/>
                <w:sz w:val="20"/>
                <w:lang w:eastAsia="ko-KR"/>
              </w:rPr>
            </w:pPr>
            <w:r w:rsidRPr="000E7831">
              <w:rPr>
                <w:rFonts w:eastAsia="Times New Roman"/>
                <w:sz w:val="20"/>
                <w:lang w:eastAsia="ko-KR"/>
              </w:rPr>
              <w:t xml:space="preserve">When the measurement on one measurement object transitions from inter-frequency measurement to intra-frequency measurement or vice versa due to BWP switching during one cell identification period, </w:t>
            </w:r>
            <w:r w:rsidRPr="000E7831">
              <w:rPr>
                <w:rFonts w:eastAsia="Times New Roman"/>
                <w:sz w:val="20"/>
                <w:lang w:eastAsia="en-GB"/>
              </w:rPr>
              <w:t xml:space="preserve">the UE shall use a </w:t>
            </w:r>
            <w:r w:rsidRPr="000E7831">
              <w:rPr>
                <w:rFonts w:eastAsia="Times New Roman"/>
                <w:sz w:val="20"/>
                <w:lang w:eastAsia="ko-KR"/>
              </w:rPr>
              <w:t>cell identification</w:t>
            </w:r>
            <w:r w:rsidRPr="000E7831">
              <w:rPr>
                <w:rFonts w:eastAsia="Times New Roman"/>
                <w:sz w:val="20"/>
                <w:lang w:eastAsia="en-GB"/>
              </w:rPr>
              <w:t xml:space="preserve"> period that is the maximum of the </w:t>
            </w:r>
            <w:r w:rsidRPr="000E7831">
              <w:rPr>
                <w:rFonts w:eastAsia="Times New Roman"/>
                <w:sz w:val="20"/>
                <w:lang w:eastAsia="ko-KR"/>
              </w:rPr>
              <w:t>cell identification</w:t>
            </w:r>
            <w:r w:rsidRPr="000E7831">
              <w:rPr>
                <w:rFonts w:eastAsia="Times New Roman"/>
                <w:sz w:val="20"/>
                <w:lang w:eastAsia="en-GB"/>
              </w:rPr>
              <w:t xml:space="preserve"> periods corresponding to the first SSB type and the second SSB type after the BWP switching.</w:t>
            </w:r>
          </w:p>
          <w:p w:rsidR="000E7831" w:rsidRPr="000E7831" w:rsidRDefault="000E7831" w:rsidP="000E7831">
            <w:pPr>
              <w:overflowPunct w:val="0"/>
              <w:autoSpaceDE w:val="0"/>
              <w:autoSpaceDN w:val="0"/>
              <w:adjustRightInd w:val="0"/>
              <w:spacing w:beforeLines="0" w:before="0" w:afterLines="0" w:after="180"/>
              <w:textAlignment w:val="baseline"/>
              <w:rPr>
                <w:rFonts w:eastAsia="Times New Roman"/>
                <w:sz w:val="20"/>
                <w:lang w:eastAsia="ko-KR"/>
              </w:rPr>
            </w:pPr>
            <w:r w:rsidRPr="000E7831">
              <w:rPr>
                <w:rFonts w:eastAsia="Times New Roman"/>
                <w:sz w:val="20"/>
                <w:lang w:eastAsia="ko-KR"/>
              </w:rPr>
              <w:t xml:space="preserve">When the measurement on one measurement object transitions from inter-frequency measurement to intra-frequency measurement or vice versa due to BWP switching during one measurement period, </w:t>
            </w:r>
            <w:r w:rsidRPr="000E7831">
              <w:rPr>
                <w:rFonts w:eastAsia="Times New Roman"/>
                <w:sz w:val="20"/>
                <w:lang w:eastAsia="en-GB"/>
              </w:rPr>
              <w:t xml:space="preserve">the UE shall use a </w:t>
            </w:r>
            <w:r w:rsidRPr="000E7831">
              <w:rPr>
                <w:rFonts w:eastAsia="Times New Roman"/>
                <w:sz w:val="20"/>
                <w:lang w:eastAsia="ko-KR"/>
              </w:rPr>
              <w:t>measurement</w:t>
            </w:r>
            <w:r w:rsidRPr="000E7831">
              <w:rPr>
                <w:rFonts w:eastAsia="Times New Roman"/>
                <w:sz w:val="20"/>
                <w:lang w:eastAsia="en-GB"/>
              </w:rPr>
              <w:t xml:space="preserve"> period that is the maximum of the </w:t>
            </w:r>
            <w:r w:rsidRPr="000E7831">
              <w:rPr>
                <w:rFonts w:eastAsia="Times New Roman"/>
                <w:sz w:val="20"/>
                <w:lang w:eastAsia="ko-KR"/>
              </w:rPr>
              <w:t>measurement</w:t>
            </w:r>
            <w:r w:rsidRPr="000E7831">
              <w:rPr>
                <w:rFonts w:eastAsia="Times New Roman"/>
                <w:sz w:val="20"/>
                <w:lang w:eastAsia="en-GB"/>
              </w:rPr>
              <w:t xml:space="preserve"> periods corresponding to the first SSB type and the second SSB type after the BWP </w:t>
            </w:r>
            <w:proofErr w:type="gramStart"/>
            <w:r w:rsidRPr="000E7831">
              <w:rPr>
                <w:rFonts w:eastAsia="Times New Roman"/>
                <w:sz w:val="20"/>
                <w:lang w:eastAsia="en-GB"/>
              </w:rPr>
              <w:t>switching</w:t>
            </w:r>
            <w:r w:rsidRPr="000E7831" w:rsidDel="00D25DDC">
              <w:rPr>
                <w:rFonts w:eastAsia="Times New Roman"/>
                <w:sz w:val="20"/>
                <w:lang w:eastAsia="ko-KR"/>
              </w:rPr>
              <w:t xml:space="preserve"> </w:t>
            </w:r>
            <w:r w:rsidRPr="000E7831">
              <w:rPr>
                <w:rFonts w:eastAsia="Times New Roman"/>
                <w:sz w:val="20"/>
                <w:lang w:eastAsia="ko-KR"/>
              </w:rPr>
              <w:t>.</w:t>
            </w:r>
            <w:proofErr w:type="gramEnd"/>
          </w:p>
          <w:p w:rsidR="000E7831" w:rsidRPr="00635CC0" w:rsidRDefault="000E7831" w:rsidP="000E7831">
            <w:pPr>
              <w:overflowPunct w:val="0"/>
              <w:autoSpaceDE w:val="0"/>
              <w:autoSpaceDN w:val="0"/>
              <w:adjustRightInd w:val="0"/>
              <w:spacing w:beforeLines="0" w:before="0" w:afterLines="0" w:after="180"/>
              <w:textAlignment w:val="baseline"/>
              <w:rPr>
                <w:rFonts w:eastAsia="Malgun Gothic"/>
                <w:bCs/>
                <w:sz w:val="20"/>
                <w:lang w:val="en-US" w:eastAsia="ko-KR"/>
              </w:rPr>
            </w:pPr>
            <w:r w:rsidRPr="000E7831">
              <w:rPr>
                <w:rFonts w:eastAsia="Times New Roman"/>
                <w:sz w:val="20"/>
                <w:lang w:eastAsia="ko-KR"/>
              </w:rPr>
              <w:t>Subsequent to the above-mentioned measurement periods and/or cell identification periods, the cell identification and measurement period requirements on each measurement object are based on the SSB type after the BWP switch.</w:t>
            </w:r>
          </w:p>
        </w:tc>
      </w:tr>
    </w:tbl>
    <w:p w:rsidR="00635CC0" w:rsidRPr="00FF2674" w:rsidRDefault="00FF2674" w:rsidP="0037663D">
      <w:pPr>
        <w:spacing w:before="120" w:after="120"/>
        <w:rPr>
          <w:rFonts w:eastAsiaTheme="minorEastAsia"/>
          <w:lang w:eastAsia="zh-CN"/>
        </w:rPr>
      </w:pPr>
      <w:r>
        <w:rPr>
          <w:rFonts w:eastAsiaTheme="minorEastAsia"/>
          <w:lang w:eastAsia="zh-CN"/>
        </w:rPr>
        <w:t xml:space="preserve">It was agreed last meeting that support L3 measurement based on NCD-SSB is beneficial but it is not explicitly included in the WI scope. </w:t>
      </w:r>
      <w:r w:rsidR="00635CC0">
        <w:rPr>
          <w:rFonts w:eastAsiaTheme="minorEastAsia"/>
          <w:lang w:eastAsia="zh-CN"/>
        </w:rPr>
        <w:t xml:space="preserve">The benefit of supporting L3 measurement based on NCD-SSB is that intra-frequency measurement can be based on the NCD-SSB within active BWP and UE can thus perform intra-frequency measurement without MG. </w:t>
      </w:r>
      <w:r w:rsidR="00635CC0" w:rsidRPr="00635CC0">
        <w:rPr>
          <w:rFonts w:eastAsiaTheme="minorEastAsia"/>
          <w:lang w:eastAsia="zh-CN"/>
        </w:rPr>
        <w:t>Else, NW has to configure MG for intra-frequency L3 measurement which is very essential for UE mobility, and the benefit of being able to do L1 measurement without MG nor interruption is lost.</w:t>
      </w:r>
      <w:r w:rsidR="00635CC0">
        <w:rPr>
          <w:rFonts w:eastAsiaTheme="minorEastAsia" w:hint="eastAsia"/>
          <w:lang w:val="en-US" w:eastAsia="zh-CN"/>
        </w:rPr>
        <w:t xml:space="preserve"> </w:t>
      </w:r>
      <w:r w:rsidR="00635CC0" w:rsidRPr="009A5FCF">
        <w:rPr>
          <w:rFonts w:eastAsiaTheme="minorEastAsia"/>
          <w:lang w:val="en-US" w:eastAsia="zh-CN"/>
        </w:rPr>
        <w:t xml:space="preserve">In our view, </w:t>
      </w:r>
      <w:r w:rsidR="00635CC0">
        <w:rPr>
          <w:rFonts w:eastAsiaTheme="minorEastAsia"/>
          <w:lang w:val="en-US" w:eastAsia="zh-CN"/>
        </w:rPr>
        <w:t xml:space="preserve">the </w:t>
      </w:r>
      <w:proofErr w:type="spellStart"/>
      <w:r w:rsidR="00635CC0">
        <w:rPr>
          <w:rFonts w:eastAsiaTheme="minorEastAsia"/>
          <w:lang w:val="en-US" w:eastAsia="zh-CN"/>
        </w:rPr>
        <w:t>RedCap</w:t>
      </w:r>
      <w:proofErr w:type="spellEnd"/>
      <w:r w:rsidR="00635CC0">
        <w:rPr>
          <w:rFonts w:eastAsiaTheme="minorEastAsia"/>
          <w:lang w:val="en-US" w:eastAsia="zh-CN"/>
        </w:rPr>
        <w:t xml:space="preserve"> requirements can be </w:t>
      </w:r>
      <w:r w:rsidR="00635CC0" w:rsidRPr="00222768">
        <w:rPr>
          <w:rFonts w:eastAsiaTheme="minorEastAsia"/>
          <w:lang w:val="en-US" w:eastAsia="zh-CN"/>
        </w:rPr>
        <w:t>re-used for non-</w:t>
      </w:r>
      <w:proofErr w:type="spellStart"/>
      <w:r w:rsidR="00635CC0" w:rsidRPr="00222768">
        <w:rPr>
          <w:rFonts w:eastAsiaTheme="minorEastAsia"/>
          <w:lang w:val="en-US" w:eastAsia="zh-CN"/>
        </w:rPr>
        <w:t>RedCap</w:t>
      </w:r>
      <w:proofErr w:type="spellEnd"/>
      <w:r w:rsidR="00635CC0" w:rsidRPr="00222768">
        <w:rPr>
          <w:rFonts w:eastAsiaTheme="minorEastAsia"/>
          <w:lang w:val="en-US" w:eastAsia="zh-CN"/>
        </w:rPr>
        <w:t xml:space="preserve"> UE with option C</w:t>
      </w:r>
      <w:r w:rsidR="00635CC0">
        <w:rPr>
          <w:rFonts w:eastAsiaTheme="minorEastAsia"/>
          <w:lang w:val="en-US" w:eastAsia="zh-CN"/>
        </w:rPr>
        <w:t xml:space="preserve">. </w:t>
      </w:r>
    </w:p>
    <w:p w:rsidR="0037663D" w:rsidRDefault="00635CC0" w:rsidP="0037663D">
      <w:pPr>
        <w:spacing w:before="120" w:after="120"/>
        <w:rPr>
          <w:rFonts w:eastAsiaTheme="minorEastAsia"/>
          <w:lang w:eastAsia="zh-CN"/>
        </w:rPr>
      </w:pPr>
      <w:r>
        <w:rPr>
          <w:rFonts w:eastAsiaTheme="minorEastAsia"/>
          <w:lang w:val="en-US" w:eastAsia="zh-CN"/>
        </w:rPr>
        <w:t xml:space="preserve">In last meeting, some companies suggested that </w:t>
      </w:r>
      <w:r w:rsidR="000E7831">
        <w:rPr>
          <w:rFonts w:eastAsiaTheme="minorEastAsia"/>
          <w:lang w:val="en-US" w:eastAsia="zh-CN"/>
        </w:rPr>
        <w:t xml:space="preserve">whether inter-frequency measurement (based on NCD-SSB) needs MG or not depends on whether UE supports Rel-16 inter-frequency without MG. In our view this is reasonable but we do not see any spec change needed, i.e. the current requirements for inter-frequency without MG do not differentiate whether the inter-frequency SSB is CD- or NCD-SSB. </w:t>
      </w:r>
    </w:p>
    <w:p w:rsidR="0037663D" w:rsidRPr="00F60128" w:rsidRDefault="000026B7" w:rsidP="0037663D">
      <w:pPr>
        <w:spacing w:before="120" w:after="120"/>
        <w:rPr>
          <w:rFonts w:eastAsiaTheme="minorEastAsia"/>
          <w:b/>
          <w:lang w:eastAsia="zh-CN"/>
        </w:rPr>
      </w:pPr>
      <w:r w:rsidRPr="00FB4DA2">
        <w:rPr>
          <w:rFonts w:eastAsiaTheme="minorEastAsia" w:hint="eastAsia"/>
          <w:b/>
          <w:lang w:eastAsia="zh-CN"/>
        </w:rPr>
        <w:t>P</w:t>
      </w:r>
      <w:r w:rsidRPr="00FB4DA2">
        <w:rPr>
          <w:rFonts w:eastAsiaTheme="minorEastAsia"/>
          <w:b/>
          <w:lang w:eastAsia="zh-CN"/>
        </w:rPr>
        <w:t xml:space="preserve">roposal 3: Subject to RANP approval, </w:t>
      </w:r>
      <w:r w:rsidR="00635CC0">
        <w:rPr>
          <w:rFonts w:eastAsiaTheme="minorEastAsia"/>
          <w:b/>
          <w:lang w:eastAsia="zh-CN"/>
        </w:rPr>
        <w:t>RAN4 to r</w:t>
      </w:r>
      <w:r w:rsidR="00635CC0" w:rsidRPr="00635CC0">
        <w:rPr>
          <w:rFonts w:eastAsiaTheme="minorEastAsia"/>
          <w:b/>
          <w:lang w:eastAsia="zh-CN"/>
        </w:rPr>
        <w:t xml:space="preserve">e-use the intra-/inter-frequency definition </w:t>
      </w:r>
      <w:r w:rsidR="00005EF5">
        <w:rPr>
          <w:rFonts w:eastAsiaTheme="minorEastAsia"/>
          <w:b/>
          <w:lang w:val="en-US" w:eastAsia="zh-CN"/>
        </w:rPr>
        <w:t>and requirements for transition between CD-SSB and NCD-SSB for L3 measurement</w:t>
      </w:r>
      <w:r w:rsidR="00005EF5" w:rsidRPr="00635CC0">
        <w:rPr>
          <w:rFonts w:eastAsiaTheme="minorEastAsia"/>
          <w:b/>
          <w:lang w:eastAsia="zh-CN"/>
        </w:rPr>
        <w:t xml:space="preserve"> </w:t>
      </w:r>
      <w:r w:rsidR="00635CC0" w:rsidRPr="00635CC0">
        <w:rPr>
          <w:rFonts w:eastAsiaTheme="minorEastAsia"/>
          <w:b/>
          <w:lang w:eastAsia="zh-CN"/>
        </w:rPr>
        <w:t xml:space="preserve">from </w:t>
      </w:r>
      <w:proofErr w:type="spellStart"/>
      <w:r w:rsidR="00635CC0" w:rsidRPr="00635CC0">
        <w:rPr>
          <w:rFonts w:eastAsiaTheme="minorEastAsia"/>
          <w:b/>
          <w:lang w:eastAsia="zh-CN"/>
        </w:rPr>
        <w:t>RedCap</w:t>
      </w:r>
      <w:proofErr w:type="spellEnd"/>
      <w:r w:rsidR="00635CC0">
        <w:rPr>
          <w:rFonts w:eastAsiaTheme="minorEastAsia"/>
          <w:b/>
          <w:lang w:eastAsia="zh-CN"/>
        </w:rPr>
        <w:t xml:space="preserve"> for UE supporting option C.</w:t>
      </w:r>
    </w:p>
    <w:p w:rsidR="00D96B29" w:rsidRDefault="00D96B29" w:rsidP="00D96B29">
      <w:pPr>
        <w:pStyle w:val="2"/>
        <w:rPr>
          <w:lang w:eastAsia="zh-CN"/>
        </w:rPr>
      </w:pPr>
      <w:r>
        <w:rPr>
          <w:rFonts w:hint="eastAsia"/>
          <w:lang w:eastAsia="zh-CN"/>
        </w:rPr>
        <w:lastRenderedPageBreak/>
        <w:t>A</w:t>
      </w:r>
      <w:r>
        <w:rPr>
          <w:lang w:eastAsia="zh-CN"/>
        </w:rPr>
        <w:t xml:space="preserve">dditional requirements </w:t>
      </w:r>
    </w:p>
    <w:tbl>
      <w:tblPr>
        <w:tblStyle w:val="afa"/>
        <w:tblW w:w="0" w:type="auto"/>
        <w:tblLook w:val="04A0" w:firstRow="1" w:lastRow="0" w:firstColumn="1" w:lastColumn="0" w:noHBand="0" w:noVBand="1"/>
      </w:tblPr>
      <w:tblGrid>
        <w:gridCol w:w="9621"/>
      </w:tblGrid>
      <w:tr w:rsidR="00F60128" w:rsidTr="00F60128">
        <w:tc>
          <w:tcPr>
            <w:tcW w:w="9621" w:type="dxa"/>
          </w:tcPr>
          <w:p w:rsidR="00F60128" w:rsidRPr="00F60128" w:rsidRDefault="00F60128" w:rsidP="00F60128">
            <w:pPr>
              <w:spacing w:before="120" w:after="120"/>
              <w:rPr>
                <w:b/>
                <w:u w:val="single"/>
              </w:rPr>
            </w:pPr>
            <w:r w:rsidRPr="00F60128">
              <w:rPr>
                <w:b/>
                <w:u w:val="single"/>
              </w:rPr>
              <w:t>Issue 4-7: Whether to define requirements in addition to L1/L3 measurements for supporting option C</w:t>
            </w:r>
          </w:p>
          <w:p w:rsidR="00F60128" w:rsidRPr="00F60128" w:rsidRDefault="00F60128" w:rsidP="00F60128">
            <w:pPr>
              <w:spacing w:before="120" w:after="120"/>
              <w:rPr>
                <w:b/>
                <w:bCs/>
              </w:rPr>
            </w:pPr>
            <w:r w:rsidRPr="00F60128">
              <w:rPr>
                <w:b/>
                <w:bCs/>
              </w:rPr>
              <w:t xml:space="preserve">&lt;Way forward &gt;: </w:t>
            </w:r>
          </w:p>
          <w:p w:rsidR="00F60128" w:rsidRPr="00F60128" w:rsidRDefault="00F60128" w:rsidP="007A13DC">
            <w:pPr>
              <w:numPr>
                <w:ilvl w:val="0"/>
                <w:numId w:val="15"/>
              </w:numPr>
              <w:spacing w:before="120" w:after="120"/>
            </w:pPr>
            <w:r w:rsidRPr="00F60128">
              <w:rPr>
                <w:rFonts w:hint="eastAsia"/>
              </w:rPr>
              <w:t>T</w:t>
            </w:r>
            <w:r w:rsidRPr="00F60128">
              <w:t>he issue is postponed.</w:t>
            </w:r>
          </w:p>
        </w:tc>
      </w:tr>
    </w:tbl>
    <w:p w:rsidR="00FF2674" w:rsidRPr="00722E09" w:rsidRDefault="00FF2674" w:rsidP="00FF2674">
      <w:pPr>
        <w:spacing w:before="120" w:after="120"/>
        <w:rPr>
          <w:rFonts w:eastAsiaTheme="minorEastAsia"/>
          <w:lang w:val="en-US" w:eastAsia="zh-CN"/>
        </w:rPr>
      </w:pPr>
      <w:r>
        <w:rPr>
          <w:rFonts w:eastAsiaTheme="minorEastAsia"/>
          <w:lang w:val="en-US" w:eastAsia="zh-CN"/>
        </w:rPr>
        <w:t>I</w:t>
      </w:r>
      <w:r w:rsidRPr="00722E09">
        <w:rPr>
          <w:rFonts w:eastAsiaTheme="minorEastAsia"/>
          <w:lang w:val="en-US" w:eastAsia="zh-CN"/>
        </w:rPr>
        <w:t xml:space="preserve">n HO requirements for </w:t>
      </w:r>
      <w:proofErr w:type="spellStart"/>
      <w:r w:rsidRPr="00722E09">
        <w:rPr>
          <w:rFonts w:eastAsiaTheme="minorEastAsia"/>
          <w:lang w:val="en-US" w:eastAsia="zh-CN"/>
        </w:rPr>
        <w:t>RedCap</w:t>
      </w:r>
      <w:proofErr w:type="spellEnd"/>
      <w:r w:rsidRPr="00722E09">
        <w:rPr>
          <w:rFonts w:eastAsiaTheme="minorEastAsia"/>
          <w:lang w:val="en-US" w:eastAsia="zh-CN"/>
        </w:rPr>
        <w:t xml:space="preserve">, the applicable scenarios are clarified and HO to target cell’s specific </w:t>
      </w:r>
      <w:proofErr w:type="spellStart"/>
      <w:r w:rsidRPr="00722E09">
        <w:rPr>
          <w:rFonts w:eastAsiaTheme="minorEastAsia"/>
          <w:lang w:val="en-US" w:eastAsia="zh-CN"/>
        </w:rPr>
        <w:t>Red</w:t>
      </w:r>
      <w:r>
        <w:rPr>
          <w:rFonts w:eastAsiaTheme="minorEastAsia" w:hint="eastAsia"/>
          <w:lang w:val="en-US" w:eastAsia="zh-CN"/>
        </w:rPr>
        <w:t>C</w:t>
      </w:r>
      <w:r w:rsidRPr="00722E09">
        <w:rPr>
          <w:rFonts w:eastAsiaTheme="minorEastAsia"/>
          <w:lang w:val="en-US" w:eastAsia="zh-CN"/>
        </w:rPr>
        <w:t>ap</w:t>
      </w:r>
      <w:proofErr w:type="spellEnd"/>
      <w:r w:rsidRPr="00722E09">
        <w:rPr>
          <w:rFonts w:eastAsiaTheme="minorEastAsia"/>
          <w:lang w:val="en-US" w:eastAsia="zh-CN"/>
        </w:rPr>
        <w:t xml:space="preserve"> BWP associated with NCD-SSB is supported in addition to HO to target cell’s initial BWP.</w:t>
      </w:r>
      <w:r>
        <w:rPr>
          <w:rFonts w:eastAsiaTheme="minorEastAsia"/>
          <w:lang w:val="en-US" w:eastAsia="zh-CN"/>
        </w:rPr>
        <w:t xml:space="preserve"> </w:t>
      </w:r>
    </w:p>
    <w:tbl>
      <w:tblPr>
        <w:tblStyle w:val="afa"/>
        <w:tblW w:w="0" w:type="auto"/>
        <w:tblLook w:val="04A0" w:firstRow="1" w:lastRow="0" w:firstColumn="1" w:lastColumn="0" w:noHBand="0" w:noVBand="1"/>
      </w:tblPr>
      <w:tblGrid>
        <w:gridCol w:w="9621"/>
      </w:tblGrid>
      <w:tr w:rsidR="00FF2674" w:rsidTr="000539CC">
        <w:tc>
          <w:tcPr>
            <w:tcW w:w="9621" w:type="dxa"/>
          </w:tcPr>
          <w:p w:rsidR="00FF2674" w:rsidRPr="00722E09" w:rsidRDefault="00FF2674" w:rsidP="000539CC">
            <w:pPr>
              <w:keepNext/>
              <w:keepLines/>
              <w:overflowPunct w:val="0"/>
              <w:autoSpaceDE w:val="0"/>
              <w:autoSpaceDN w:val="0"/>
              <w:adjustRightInd w:val="0"/>
              <w:spacing w:beforeLines="0" w:before="120" w:afterLines="0" w:after="180"/>
              <w:ind w:left="1418" w:hanging="1418"/>
              <w:textAlignment w:val="baseline"/>
              <w:outlineLvl w:val="3"/>
              <w:rPr>
                <w:rFonts w:ascii="Arial" w:eastAsia="Times New Roman" w:hAnsi="Arial"/>
                <w:sz w:val="24"/>
                <w:lang w:val="en-US" w:eastAsia="zh-CN"/>
              </w:rPr>
            </w:pPr>
            <w:r w:rsidRPr="00722E09">
              <w:rPr>
                <w:rFonts w:ascii="Arial" w:eastAsia="Times New Roman" w:hAnsi="Arial"/>
                <w:sz w:val="24"/>
                <w:lang w:val="en-US" w:eastAsia="zh-CN"/>
              </w:rPr>
              <w:t>6.1D.1.1</w:t>
            </w:r>
            <w:r w:rsidRPr="00722E09">
              <w:rPr>
                <w:rFonts w:ascii="Arial" w:eastAsia="Times New Roman" w:hAnsi="Arial"/>
                <w:sz w:val="24"/>
                <w:lang w:val="en-US" w:eastAsia="zh-CN"/>
              </w:rPr>
              <w:tab/>
              <w:t>Introduction</w:t>
            </w:r>
          </w:p>
          <w:p w:rsidR="00FF2674" w:rsidRPr="00722E09" w:rsidRDefault="00FF2674" w:rsidP="000539CC">
            <w:pPr>
              <w:tabs>
                <w:tab w:val="left" w:pos="7200"/>
              </w:tabs>
              <w:overflowPunct w:val="0"/>
              <w:autoSpaceDE w:val="0"/>
              <w:autoSpaceDN w:val="0"/>
              <w:adjustRightInd w:val="0"/>
              <w:spacing w:beforeLines="0" w:before="0" w:afterLines="0" w:after="180"/>
              <w:textAlignment w:val="baseline"/>
              <w:rPr>
                <w:rFonts w:eastAsia="Times New Roman"/>
                <w:sz w:val="20"/>
                <w:lang w:eastAsia="en-GB"/>
              </w:rPr>
            </w:pPr>
            <w:r w:rsidRPr="00722E09">
              <w:rPr>
                <w:rFonts w:eastAsia="Times New Roman"/>
                <w:sz w:val="20"/>
                <w:lang w:eastAsia="en-GB"/>
              </w:rPr>
              <w:t xml:space="preserve">The purpose of NR handover is to change the NR </w:t>
            </w:r>
            <w:proofErr w:type="spellStart"/>
            <w:r w:rsidRPr="00722E09">
              <w:rPr>
                <w:rFonts w:eastAsia="Times New Roman"/>
                <w:sz w:val="20"/>
                <w:lang w:eastAsia="en-GB"/>
              </w:rPr>
              <w:t>PCell</w:t>
            </w:r>
            <w:proofErr w:type="spellEnd"/>
            <w:r w:rsidRPr="00722E09">
              <w:rPr>
                <w:rFonts w:eastAsia="Times New Roman"/>
                <w:sz w:val="20"/>
                <w:lang w:eastAsia="en-GB"/>
              </w:rPr>
              <w:t xml:space="preserve"> to another NR cell for </w:t>
            </w:r>
            <w:proofErr w:type="spellStart"/>
            <w:r w:rsidRPr="00722E09">
              <w:rPr>
                <w:rFonts w:eastAsia="Times New Roman"/>
                <w:sz w:val="20"/>
                <w:lang w:eastAsia="en-GB"/>
              </w:rPr>
              <w:t>RedCap</w:t>
            </w:r>
            <w:proofErr w:type="spellEnd"/>
            <w:r w:rsidRPr="00722E09">
              <w:rPr>
                <w:rFonts w:eastAsia="Times New Roman"/>
                <w:sz w:val="20"/>
                <w:lang w:eastAsia="en-GB"/>
              </w:rPr>
              <w:t xml:space="preserve"> UE. The requirements in this clause are applicable to SA NR.</w:t>
            </w:r>
          </w:p>
          <w:p w:rsidR="00FF2674" w:rsidRPr="00722E09" w:rsidRDefault="00FF2674" w:rsidP="000539CC">
            <w:pPr>
              <w:overflowPunct w:val="0"/>
              <w:autoSpaceDE w:val="0"/>
              <w:autoSpaceDN w:val="0"/>
              <w:adjustRightInd w:val="0"/>
              <w:spacing w:beforeLines="0" w:before="0" w:afterLines="0" w:after="180"/>
              <w:textAlignment w:val="baseline"/>
              <w:rPr>
                <w:rFonts w:eastAsia="Times New Roman"/>
                <w:sz w:val="20"/>
                <w:lang w:eastAsia="en-GB"/>
              </w:rPr>
            </w:pPr>
            <w:r w:rsidRPr="00722E09">
              <w:rPr>
                <w:rFonts w:eastAsia="Times New Roman"/>
                <w:sz w:val="20"/>
                <w:lang w:eastAsia="en-GB"/>
              </w:rPr>
              <w:t>The requirements in this clause apply for the following handover scenarios:</w:t>
            </w:r>
          </w:p>
          <w:p w:rsidR="00FF2674" w:rsidRPr="00722E09" w:rsidRDefault="00FF2674" w:rsidP="000539CC">
            <w:pPr>
              <w:overflowPunct w:val="0"/>
              <w:autoSpaceDE w:val="0"/>
              <w:autoSpaceDN w:val="0"/>
              <w:adjustRightInd w:val="0"/>
              <w:spacing w:beforeLines="0" w:before="0" w:afterLines="0" w:after="180"/>
              <w:ind w:left="568" w:hanging="284"/>
              <w:textAlignment w:val="baseline"/>
              <w:rPr>
                <w:rFonts w:eastAsia="Times New Roman"/>
                <w:sz w:val="20"/>
                <w:lang w:eastAsia="en-GB"/>
              </w:rPr>
            </w:pPr>
            <w:r w:rsidRPr="00722E09">
              <w:rPr>
                <w:rFonts w:eastAsia="Times New Roman"/>
                <w:sz w:val="20"/>
                <w:lang w:eastAsia="en-GB"/>
              </w:rPr>
              <w:tab/>
              <w:t>Handover to a target cell’s initial BWP associated with CD-SSB;</w:t>
            </w:r>
          </w:p>
          <w:p w:rsidR="00FF2674" w:rsidRPr="00722E09" w:rsidRDefault="00FF2674" w:rsidP="000539CC">
            <w:pPr>
              <w:overflowPunct w:val="0"/>
              <w:autoSpaceDE w:val="0"/>
              <w:autoSpaceDN w:val="0"/>
              <w:adjustRightInd w:val="0"/>
              <w:spacing w:beforeLines="0" w:before="0" w:afterLines="0" w:after="180"/>
              <w:ind w:left="568" w:hanging="284"/>
              <w:textAlignment w:val="baseline"/>
              <w:rPr>
                <w:rFonts w:eastAsia="Times New Roman"/>
                <w:sz w:val="20"/>
                <w:lang w:eastAsia="en-GB"/>
              </w:rPr>
            </w:pPr>
            <w:r w:rsidRPr="00722E09">
              <w:rPr>
                <w:rFonts w:eastAsia="Times New Roman"/>
                <w:sz w:val="20"/>
                <w:lang w:eastAsia="en-GB"/>
              </w:rPr>
              <w:tab/>
              <w:t xml:space="preserve">Handover to a </w:t>
            </w:r>
            <w:bookmarkStart w:id="1" w:name="_Hlk132031731"/>
            <w:r w:rsidRPr="00722E09">
              <w:rPr>
                <w:rFonts w:eastAsia="Times New Roman"/>
                <w:sz w:val="20"/>
                <w:lang w:eastAsia="en-GB"/>
              </w:rPr>
              <w:t>target cell’s specific Redcap BWP associated with NCD-SSB</w:t>
            </w:r>
            <w:bookmarkEnd w:id="1"/>
            <w:r w:rsidRPr="00722E09">
              <w:rPr>
                <w:rFonts w:eastAsia="Times New Roman"/>
                <w:sz w:val="20"/>
                <w:lang w:eastAsia="en-GB"/>
              </w:rPr>
              <w:t xml:space="preserve"> besides to the initial BWP associated with CD-SSB (i.e. UE directly sync to the NCD-SSB and perform RACH on that BWP).</w:t>
            </w:r>
          </w:p>
        </w:tc>
      </w:tr>
    </w:tbl>
    <w:p w:rsidR="00FF2674" w:rsidRDefault="00FF2674" w:rsidP="00FF2674">
      <w:pPr>
        <w:spacing w:before="120" w:after="120"/>
        <w:rPr>
          <w:rFonts w:eastAsiaTheme="minorEastAsia"/>
          <w:lang w:val="en-US" w:eastAsia="zh-CN"/>
        </w:rPr>
      </w:pPr>
      <w:r>
        <w:rPr>
          <w:rFonts w:eastAsiaTheme="minorEastAsia"/>
          <w:lang w:eastAsia="zh-CN"/>
        </w:rPr>
        <w:t>T</w:t>
      </w:r>
      <w:r>
        <w:rPr>
          <w:rFonts w:eastAsiaTheme="minorEastAsia"/>
          <w:lang w:val="en-US" w:eastAsia="zh-CN"/>
        </w:rPr>
        <w:t xml:space="preserve">his means </w:t>
      </w:r>
      <w:r>
        <w:rPr>
          <w:rFonts w:eastAsiaTheme="minorEastAsia" w:hint="eastAsia"/>
          <w:lang w:val="en-US" w:eastAsia="zh-CN"/>
        </w:rPr>
        <w:t>UE</w:t>
      </w:r>
      <w:r>
        <w:rPr>
          <w:rFonts w:eastAsiaTheme="minorEastAsia"/>
          <w:lang w:val="en-US" w:eastAsia="zh-CN"/>
        </w:rPr>
        <w:t xml:space="preserve"> can perform RACH on the BWP containing either CD-SSB or NCD-SSB. In addition, for </w:t>
      </w:r>
      <w:proofErr w:type="spellStart"/>
      <w:r>
        <w:rPr>
          <w:rFonts w:eastAsiaTheme="minorEastAsia"/>
          <w:lang w:val="en-US" w:eastAsia="zh-CN"/>
        </w:rPr>
        <w:t>RedCap</w:t>
      </w:r>
      <w:proofErr w:type="spellEnd"/>
      <w:r>
        <w:rPr>
          <w:rFonts w:eastAsiaTheme="minorEastAsia"/>
          <w:lang w:val="en-US" w:eastAsia="zh-CN"/>
        </w:rPr>
        <w:t xml:space="preserve"> RAN4 agreed to support the scenario where the measured SSB and the target SSB for HO are different. In our view, those HO scenarios involving NCD-SSB can also be supported for non-</w:t>
      </w:r>
      <w:proofErr w:type="spellStart"/>
      <w:r>
        <w:rPr>
          <w:rFonts w:eastAsiaTheme="minorEastAsia"/>
          <w:lang w:val="en-US" w:eastAsia="zh-CN"/>
        </w:rPr>
        <w:t>RedCap</w:t>
      </w:r>
      <w:proofErr w:type="spellEnd"/>
      <w:r>
        <w:rPr>
          <w:rFonts w:eastAsiaTheme="minorEastAsia"/>
          <w:lang w:val="en-US" w:eastAsia="zh-CN"/>
        </w:rPr>
        <w:t xml:space="preserve"> UE with option C and same requirements from </w:t>
      </w:r>
      <w:proofErr w:type="spellStart"/>
      <w:r>
        <w:rPr>
          <w:rFonts w:eastAsiaTheme="minorEastAsia"/>
          <w:lang w:val="en-US" w:eastAsia="zh-CN"/>
        </w:rPr>
        <w:t>RedCap</w:t>
      </w:r>
      <w:proofErr w:type="spellEnd"/>
      <w:r>
        <w:rPr>
          <w:rFonts w:eastAsiaTheme="minorEastAsia"/>
          <w:lang w:val="en-US" w:eastAsia="zh-CN"/>
        </w:rPr>
        <w:t xml:space="preserve"> can be re-used.</w:t>
      </w:r>
    </w:p>
    <w:p w:rsidR="00FF2674" w:rsidRDefault="00FF2674" w:rsidP="00FF2674">
      <w:pPr>
        <w:spacing w:before="120" w:after="120"/>
        <w:rPr>
          <w:rFonts w:eastAsiaTheme="minorEastAsia"/>
          <w:lang w:val="en-US" w:eastAsia="zh-CN"/>
        </w:rPr>
      </w:pPr>
      <w:r>
        <w:rPr>
          <w:rFonts w:eastAsiaTheme="minorEastAsia"/>
          <w:lang w:val="en-US" w:eastAsia="zh-CN"/>
        </w:rPr>
        <w:t>In last meeting, some companies commented that whether to introduce these additional requirements for option C is related to handling of L3 measurement. In our view they are separate issues, e.g. UE may still consider the NCD-SSB within active BWP as inter-frequency but it can still support HO to target cell based on a BWP with NCD-SSB. However, we agree that introduction of these additional requirements is subject to RANP approval as it is not explicitly included in the WI scope now.</w:t>
      </w:r>
    </w:p>
    <w:p w:rsidR="00FF2674" w:rsidRDefault="00FF2674" w:rsidP="00FF2674">
      <w:pPr>
        <w:spacing w:before="120" w:after="120"/>
        <w:rPr>
          <w:rFonts w:eastAsiaTheme="minorEastAsia"/>
          <w:lang w:val="en-US" w:eastAsia="zh-CN"/>
        </w:rPr>
      </w:pPr>
      <w:r>
        <w:rPr>
          <w:rFonts w:eastAsiaTheme="minorEastAsia" w:hint="eastAsia"/>
          <w:lang w:val="en-US" w:eastAsia="zh-CN"/>
        </w:rPr>
        <w:t>A</w:t>
      </w:r>
      <w:r>
        <w:rPr>
          <w:rFonts w:eastAsiaTheme="minorEastAsia"/>
          <w:lang w:val="en-US" w:eastAsia="zh-CN"/>
        </w:rPr>
        <w:t>nother comment from last meeting is that HO to a BWP without CD-SSB is not very relevant to non-</w:t>
      </w:r>
      <w:proofErr w:type="spellStart"/>
      <w:r>
        <w:rPr>
          <w:rFonts w:eastAsiaTheme="minorEastAsia"/>
          <w:lang w:val="en-US" w:eastAsia="zh-CN"/>
        </w:rPr>
        <w:t>RedCap</w:t>
      </w:r>
      <w:proofErr w:type="spellEnd"/>
      <w:r>
        <w:rPr>
          <w:rFonts w:eastAsiaTheme="minorEastAsia"/>
          <w:lang w:val="en-US" w:eastAsia="zh-CN"/>
        </w:rPr>
        <w:t xml:space="preserve"> UE. We have a different view because during HO, UE is not required to read SIB1 from the initial BWP with CD-SSB, but the SIB1 is sent to UE via HO command. In this case, it would be beneficial if UE could support HO to target cell based on a BWP with NCD-SSB as it will alleviate the resource congestion on initial BWP. </w:t>
      </w:r>
    </w:p>
    <w:p w:rsidR="006F67A9" w:rsidRPr="00FF2674" w:rsidRDefault="00FF2674" w:rsidP="006F67A9">
      <w:pPr>
        <w:spacing w:before="120" w:after="120"/>
        <w:rPr>
          <w:rFonts w:eastAsiaTheme="minorEastAsia"/>
          <w:b/>
          <w:lang w:eastAsia="zh-CN"/>
        </w:rPr>
      </w:pPr>
      <w:r>
        <w:rPr>
          <w:rFonts w:eastAsiaTheme="minorEastAsia" w:hint="eastAsia"/>
          <w:b/>
          <w:lang w:eastAsia="zh-CN"/>
        </w:rPr>
        <w:t>P</w:t>
      </w:r>
      <w:r>
        <w:rPr>
          <w:rFonts w:eastAsiaTheme="minorEastAsia"/>
          <w:b/>
          <w:lang w:eastAsia="zh-CN"/>
        </w:rPr>
        <w:t xml:space="preserve">roposal </w:t>
      </w:r>
      <w:r w:rsidR="009A15DF">
        <w:rPr>
          <w:rFonts w:eastAsiaTheme="minorEastAsia"/>
          <w:b/>
          <w:lang w:eastAsia="zh-CN"/>
        </w:rPr>
        <w:t>4</w:t>
      </w:r>
      <w:r>
        <w:rPr>
          <w:rFonts w:eastAsiaTheme="minorEastAsia"/>
          <w:b/>
          <w:lang w:eastAsia="zh-CN"/>
        </w:rPr>
        <w:t xml:space="preserve">: </w:t>
      </w:r>
      <w:r w:rsidRPr="00FB4DA2">
        <w:rPr>
          <w:rFonts w:eastAsiaTheme="minorEastAsia"/>
          <w:b/>
          <w:lang w:eastAsia="zh-CN"/>
        </w:rPr>
        <w:t xml:space="preserve">Subject to RANP approval, </w:t>
      </w:r>
      <w:r>
        <w:rPr>
          <w:rFonts w:eastAsiaTheme="minorEastAsia"/>
          <w:b/>
          <w:lang w:eastAsia="zh-CN"/>
        </w:rPr>
        <w:t xml:space="preserve">RAN4 to support HO scenarios involving NCD-SSB and re-use the same requirements from </w:t>
      </w:r>
      <w:proofErr w:type="spellStart"/>
      <w:r>
        <w:rPr>
          <w:rFonts w:eastAsiaTheme="minorEastAsia"/>
          <w:b/>
          <w:lang w:eastAsia="zh-CN"/>
        </w:rPr>
        <w:t>RedCap</w:t>
      </w:r>
      <w:proofErr w:type="spellEnd"/>
      <w:r>
        <w:rPr>
          <w:rFonts w:eastAsiaTheme="minorEastAsia"/>
          <w:b/>
          <w:lang w:eastAsia="zh-CN"/>
        </w:rPr>
        <w:t>.</w:t>
      </w:r>
    </w:p>
    <w:p w:rsidR="00FA0C0C" w:rsidRDefault="00FA0C0C" w:rsidP="00FA0C0C">
      <w:pPr>
        <w:pStyle w:val="1"/>
        <w:jc w:val="both"/>
        <w:rPr>
          <w:lang w:val="en-US"/>
        </w:rPr>
      </w:pPr>
      <w:r>
        <w:rPr>
          <w:lang w:val="en-US"/>
        </w:rPr>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on</w:t>
      </w:r>
      <w:r w:rsidR="00263019" w:rsidRPr="00263019">
        <w:rPr>
          <w:rFonts w:eastAsia="宋体"/>
          <w:lang w:eastAsia="zh-CN"/>
        </w:rPr>
        <w:t xml:space="preserve"> </w:t>
      </w:r>
      <w:r w:rsidR="00F35697">
        <w:rPr>
          <w:rFonts w:eastAsia="宋体" w:hint="eastAsia"/>
          <w:lang w:eastAsia="zh-CN"/>
        </w:rPr>
        <w:t>RRM</w:t>
      </w:r>
      <w:r w:rsidR="00F35697">
        <w:rPr>
          <w:rFonts w:eastAsia="宋体"/>
          <w:lang w:eastAsia="zh-CN"/>
        </w:rPr>
        <w:t xml:space="preserve"> </w:t>
      </w:r>
      <w:r w:rsidR="00F35697">
        <w:rPr>
          <w:rFonts w:eastAsia="宋体" w:hint="eastAsia"/>
          <w:lang w:eastAsia="zh-CN"/>
        </w:rPr>
        <w:t>requirements</w:t>
      </w:r>
      <w:r w:rsidR="00F35697">
        <w:rPr>
          <w:rFonts w:eastAsia="宋体"/>
          <w:lang w:eastAsia="zh-CN"/>
        </w:rPr>
        <w:t xml:space="preserve"> for </w:t>
      </w:r>
      <w:r w:rsidR="00F35697">
        <w:rPr>
          <w:rFonts w:eastAsia="宋体" w:hint="eastAsia"/>
          <w:lang w:eastAsia="zh-CN"/>
        </w:rPr>
        <w:t>option</w:t>
      </w:r>
      <w:r w:rsidR="00F35697">
        <w:rPr>
          <w:rFonts w:eastAsia="宋体"/>
          <w:lang w:eastAsia="zh-CN"/>
        </w:rPr>
        <w:t xml:space="preserve"> </w:t>
      </w:r>
      <w:r w:rsidR="007A13DC">
        <w:rPr>
          <w:rFonts w:eastAsia="宋体"/>
          <w:lang w:eastAsia="zh-CN"/>
        </w:rPr>
        <w:t>C</w:t>
      </w:r>
      <w:r w:rsidR="00F35697">
        <w:rPr>
          <w:rFonts w:eastAsia="宋体"/>
          <w:lang w:eastAsia="zh-CN"/>
        </w:rPr>
        <w:t xml:space="preserve"> for BWP without restriction</w:t>
      </w:r>
      <w:r>
        <w:rPr>
          <w:rFonts w:eastAsia="宋体"/>
          <w:lang w:eastAsia="zh-CN"/>
        </w:rPr>
        <w:t>.</w:t>
      </w:r>
    </w:p>
    <w:p w:rsidR="001D335B" w:rsidRPr="00D96B29" w:rsidRDefault="001D335B" w:rsidP="001D335B">
      <w:pPr>
        <w:spacing w:before="120" w:after="120"/>
        <w:rPr>
          <w:rFonts w:eastAsiaTheme="minorEastAsia"/>
          <w:lang w:eastAsia="zh-CN"/>
        </w:rPr>
      </w:pPr>
      <w:r w:rsidRPr="00B31C59">
        <w:rPr>
          <w:rFonts w:eastAsiaTheme="minorEastAsia" w:hint="eastAsia"/>
          <w:b/>
          <w:lang w:eastAsia="zh-CN"/>
        </w:rPr>
        <w:t>P</w:t>
      </w:r>
      <w:r w:rsidRPr="00B31C59">
        <w:rPr>
          <w:rFonts w:eastAsiaTheme="minorEastAsia"/>
          <w:b/>
          <w:lang w:eastAsia="zh-CN"/>
        </w:rPr>
        <w:t xml:space="preserve">roposal 1: RAN4 waits for RAN1 conclusion before discussing the applicable condition for the L1 requirements for option </w:t>
      </w:r>
      <w:r>
        <w:rPr>
          <w:rFonts w:eastAsiaTheme="minorEastAsia"/>
          <w:b/>
          <w:lang w:eastAsia="zh-CN"/>
        </w:rPr>
        <w:t>C</w:t>
      </w:r>
      <w:r w:rsidRPr="00B31C59">
        <w:rPr>
          <w:rFonts w:eastAsiaTheme="minorEastAsia"/>
          <w:b/>
          <w:lang w:eastAsia="zh-CN"/>
        </w:rPr>
        <w:t>.</w:t>
      </w:r>
    </w:p>
    <w:p w:rsidR="001D335B" w:rsidRDefault="001D335B" w:rsidP="001D335B">
      <w:pPr>
        <w:spacing w:before="120" w:after="120"/>
        <w:rPr>
          <w:rFonts w:eastAsiaTheme="minorEastAsia"/>
          <w:lang w:eastAsia="zh-CN"/>
        </w:rPr>
      </w:pPr>
      <w:r w:rsidRPr="00222768">
        <w:rPr>
          <w:rFonts w:eastAsiaTheme="minorEastAsia"/>
          <w:b/>
          <w:lang w:val="en-US" w:eastAsia="zh-CN"/>
        </w:rPr>
        <w:t xml:space="preserve">Proposal </w:t>
      </w:r>
      <w:r>
        <w:rPr>
          <w:rFonts w:eastAsiaTheme="minorEastAsia"/>
          <w:b/>
          <w:lang w:val="en-US" w:eastAsia="zh-CN"/>
        </w:rPr>
        <w:t>2</w:t>
      </w:r>
      <w:r w:rsidRPr="00222768">
        <w:rPr>
          <w:rFonts w:eastAsiaTheme="minorEastAsia"/>
          <w:b/>
          <w:lang w:val="en-US" w:eastAsia="zh-CN"/>
        </w:rPr>
        <w:t xml:space="preserve">: RAN4 to include NCD-SSB in the applicability condition for timing requirements, same as timing requirement for </w:t>
      </w:r>
      <w:proofErr w:type="spellStart"/>
      <w:r w:rsidRPr="00222768">
        <w:rPr>
          <w:rFonts w:eastAsiaTheme="minorEastAsia"/>
          <w:b/>
          <w:lang w:val="en-US" w:eastAsia="zh-CN"/>
        </w:rPr>
        <w:t>RedCap</w:t>
      </w:r>
      <w:proofErr w:type="spellEnd"/>
      <w:r w:rsidRPr="00222768">
        <w:rPr>
          <w:rFonts w:eastAsiaTheme="minorEastAsia"/>
          <w:b/>
          <w:lang w:val="en-US" w:eastAsia="zh-CN"/>
        </w:rPr>
        <w:t>.</w:t>
      </w:r>
    </w:p>
    <w:p w:rsidR="001D335B" w:rsidRPr="00F60128" w:rsidRDefault="001D335B" w:rsidP="001D335B">
      <w:pPr>
        <w:spacing w:before="120" w:after="120"/>
        <w:rPr>
          <w:rFonts w:eastAsiaTheme="minorEastAsia"/>
          <w:b/>
          <w:lang w:eastAsia="zh-CN"/>
        </w:rPr>
      </w:pPr>
      <w:r w:rsidRPr="00FB4DA2">
        <w:rPr>
          <w:rFonts w:eastAsiaTheme="minorEastAsia" w:hint="eastAsia"/>
          <w:b/>
          <w:lang w:eastAsia="zh-CN"/>
        </w:rPr>
        <w:t>P</w:t>
      </w:r>
      <w:r w:rsidRPr="00FB4DA2">
        <w:rPr>
          <w:rFonts w:eastAsiaTheme="minorEastAsia"/>
          <w:b/>
          <w:lang w:eastAsia="zh-CN"/>
        </w:rPr>
        <w:t xml:space="preserve">roposal 3: Subject to RANP approval, </w:t>
      </w:r>
      <w:r>
        <w:rPr>
          <w:rFonts w:eastAsiaTheme="minorEastAsia"/>
          <w:b/>
          <w:lang w:eastAsia="zh-CN"/>
        </w:rPr>
        <w:t>RAN4 to r</w:t>
      </w:r>
      <w:r w:rsidRPr="00635CC0">
        <w:rPr>
          <w:rFonts w:eastAsiaTheme="minorEastAsia"/>
          <w:b/>
          <w:lang w:eastAsia="zh-CN"/>
        </w:rPr>
        <w:t xml:space="preserve">e-use the intra-/inter-frequency definition </w:t>
      </w:r>
      <w:r>
        <w:rPr>
          <w:rFonts w:eastAsiaTheme="minorEastAsia"/>
          <w:b/>
          <w:lang w:val="en-US" w:eastAsia="zh-CN"/>
        </w:rPr>
        <w:t>and requirements for transition between CD-SSB and NCD-SSB for L3 measurement</w:t>
      </w:r>
      <w:r w:rsidRPr="00635CC0">
        <w:rPr>
          <w:rFonts w:eastAsiaTheme="minorEastAsia"/>
          <w:b/>
          <w:lang w:eastAsia="zh-CN"/>
        </w:rPr>
        <w:t xml:space="preserve"> from </w:t>
      </w:r>
      <w:proofErr w:type="spellStart"/>
      <w:r w:rsidRPr="00635CC0">
        <w:rPr>
          <w:rFonts w:eastAsiaTheme="minorEastAsia"/>
          <w:b/>
          <w:lang w:eastAsia="zh-CN"/>
        </w:rPr>
        <w:t>RedCap</w:t>
      </w:r>
      <w:proofErr w:type="spellEnd"/>
      <w:r>
        <w:rPr>
          <w:rFonts w:eastAsiaTheme="minorEastAsia"/>
          <w:b/>
          <w:lang w:eastAsia="zh-CN"/>
        </w:rPr>
        <w:t xml:space="preserve"> for UE supporting option C.</w:t>
      </w:r>
    </w:p>
    <w:p w:rsidR="001A4702" w:rsidRPr="001D335B" w:rsidRDefault="001D335B" w:rsidP="00405857">
      <w:pPr>
        <w:spacing w:before="120" w:after="120"/>
        <w:rPr>
          <w:rFonts w:eastAsiaTheme="minorEastAsia"/>
          <w:b/>
          <w:lang w:eastAsia="zh-CN"/>
        </w:rPr>
      </w:pPr>
      <w:r>
        <w:rPr>
          <w:rFonts w:eastAsiaTheme="minorEastAsia" w:hint="eastAsia"/>
          <w:b/>
          <w:lang w:eastAsia="zh-CN"/>
        </w:rPr>
        <w:t>P</w:t>
      </w:r>
      <w:r>
        <w:rPr>
          <w:rFonts w:eastAsiaTheme="minorEastAsia"/>
          <w:b/>
          <w:lang w:eastAsia="zh-CN"/>
        </w:rPr>
        <w:t xml:space="preserve">roposal 4: </w:t>
      </w:r>
      <w:r w:rsidRPr="00FB4DA2">
        <w:rPr>
          <w:rFonts w:eastAsiaTheme="minorEastAsia"/>
          <w:b/>
          <w:lang w:eastAsia="zh-CN"/>
        </w:rPr>
        <w:t xml:space="preserve">Subject to RANP approval, </w:t>
      </w:r>
      <w:r>
        <w:rPr>
          <w:rFonts w:eastAsiaTheme="minorEastAsia"/>
          <w:b/>
          <w:lang w:eastAsia="zh-CN"/>
        </w:rPr>
        <w:t xml:space="preserve">RAN4 to support HO scenarios involving NCD-SSB and re-use the same requirements from </w:t>
      </w:r>
      <w:proofErr w:type="spellStart"/>
      <w:r>
        <w:rPr>
          <w:rFonts w:eastAsiaTheme="minorEastAsia"/>
          <w:b/>
          <w:lang w:eastAsia="zh-CN"/>
        </w:rPr>
        <w:t>RedCap</w:t>
      </w:r>
      <w:proofErr w:type="spellEnd"/>
      <w:r>
        <w:rPr>
          <w:rFonts w:eastAsiaTheme="minorEastAsia"/>
          <w:b/>
          <w:lang w:eastAsia="zh-CN"/>
        </w:rPr>
        <w:t>.</w:t>
      </w:r>
    </w:p>
    <w:p w:rsidR="00FA0C0C" w:rsidRDefault="00FA0C0C" w:rsidP="00FA0C0C">
      <w:pPr>
        <w:pStyle w:val="1"/>
        <w:jc w:val="both"/>
        <w:rPr>
          <w:lang w:val="en-US"/>
        </w:rPr>
      </w:pPr>
      <w:r w:rsidRPr="00C0754F">
        <w:rPr>
          <w:lang w:val="en-US"/>
        </w:rPr>
        <w:lastRenderedPageBreak/>
        <w:t>Reference</w:t>
      </w:r>
    </w:p>
    <w:p w:rsidR="006D5A54" w:rsidRPr="00AB0E91" w:rsidRDefault="003B2F9A" w:rsidP="00AB0E91">
      <w:pPr>
        <w:numPr>
          <w:ilvl w:val="0"/>
          <w:numId w:val="5"/>
        </w:numPr>
        <w:spacing w:before="120" w:after="120"/>
        <w:rPr>
          <w:rFonts w:eastAsia="宋体"/>
          <w:lang w:val="en-US" w:eastAsia="zh-CN"/>
        </w:rPr>
      </w:pPr>
      <w:r w:rsidRPr="003B2F9A">
        <w:rPr>
          <w:rFonts w:eastAsia="宋体"/>
          <w:lang w:val="en-US" w:eastAsia="zh-CN"/>
        </w:rPr>
        <w:t>R4-230</w:t>
      </w:r>
      <w:r w:rsidR="00AB0E91">
        <w:rPr>
          <w:rFonts w:eastAsia="宋体"/>
          <w:lang w:val="en-US" w:eastAsia="zh-CN"/>
        </w:rPr>
        <w:t>63</w:t>
      </w:r>
      <w:r w:rsidR="00CF62FC">
        <w:rPr>
          <w:rFonts w:eastAsia="宋体"/>
          <w:lang w:val="en-US" w:eastAsia="zh-CN"/>
        </w:rPr>
        <w:t>9</w:t>
      </w:r>
      <w:r w:rsidR="0007319E">
        <w:rPr>
          <w:rFonts w:eastAsia="宋体"/>
          <w:lang w:val="en-US" w:eastAsia="zh-CN"/>
        </w:rPr>
        <w:t>7</w:t>
      </w:r>
      <w:r>
        <w:rPr>
          <w:rFonts w:eastAsia="宋体"/>
          <w:lang w:val="en-US" w:eastAsia="zh-CN"/>
        </w:rPr>
        <w:t xml:space="preserve">, </w:t>
      </w:r>
      <w:r w:rsidR="00CF62FC" w:rsidRPr="00CF62FC">
        <w:rPr>
          <w:rFonts w:eastAsia="宋体"/>
          <w:lang w:val="en-US" w:eastAsia="zh-CN"/>
        </w:rPr>
        <w:t>WF on completion of specification support for BWP operation without restriction</w:t>
      </w:r>
      <w:r>
        <w:rPr>
          <w:rFonts w:eastAsia="宋体"/>
          <w:lang w:val="en-US" w:eastAsia="zh-CN"/>
        </w:rPr>
        <w:t xml:space="preserve">, </w:t>
      </w:r>
      <w:r w:rsidR="0007319E">
        <w:rPr>
          <w:rFonts w:eastAsia="宋体"/>
          <w:lang w:val="en-US" w:eastAsia="zh-CN"/>
        </w:rPr>
        <w:t>vivo</w:t>
      </w:r>
    </w:p>
    <w:sectPr w:rsidR="006D5A54" w:rsidRPr="00AB0E91"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9214A" w:rsidRDefault="0089214A">
      <w:pPr>
        <w:spacing w:before="120" w:after="120"/>
      </w:pPr>
      <w:r>
        <w:separator/>
      </w:r>
    </w:p>
  </w:endnote>
  <w:endnote w:type="continuationSeparator" w:id="0">
    <w:p w:rsidR="0089214A" w:rsidRDefault="0089214A">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20E1" w:rsidRDefault="00EB20E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EB20E1" w:rsidRDefault="00EB20E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20E1" w:rsidRDefault="00EB20E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EB20E1" w:rsidRDefault="00EB20E1">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9214A" w:rsidRDefault="0089214A">
      <w:pPr>
        <w:spacing w:before="120" w:after="120"/>
      </w:pPr>
      <w:r>
        <w:separator/>
      </w:r>
    </w:p>
  </w:footnote>
  <w:footnote w:type="continuationSeparator" w:id="0">
    <w:p w:rsidR="0089214A" w:rsidRDefault="0089214A">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34220A"/>
    <w:multiLevelType w:val="multilevel"/>
    <w:tmpl w:val="063422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99D57FB"/>
    <w:multiLevelType w:val="hybridMultilevel"/>
    <w:tmpl w:val="3C828FA6"/>
    <w:lvl w:ilvl="0" w:tplc="954293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1C82AB4"/>
    <w:multiLevelType w:val="hybridMultilevel"/>
    <w:tmpl w:val="85D8398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7400533"/>
    <w:multiLevelType w:val="hybridMultilevel"/>
    <w:tmpl w:val="D4507A82"/>
    <w:lvl w:ilvl="0" w:tplc="CDB67242">
      <w:start w:val="5"/>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9D97D6A"/>
    <w:multiLevelType w:val="hybridMultilevel"/>
    <w:tmpl w:val="77EAEBFA"/>
    <w:lvl w:ilvl="0" w:tplc="D49E2BAA">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9"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3AE2A3A"/>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4D933C33"/>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5"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6"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CBA0B8D"/>
    <w:multiLevelType w:val="hybridMultilevel"/>
    <w:tmpl w:val="76EEEF98"/>
    <w:lvl w:ilvl="0" w:tplc="55C6EBFA">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0A14A3D"/>
    <w:multiLevelType w:val="hybridMultilevel"/>
    <w:tmpl w:val="7C089E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1"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28"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30"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2"/>
  </w:num>
  <w:num w:numId="2">
    <w:abstractNumId w:val="23"/>
  </w:num>
  <w:num w:numId="3">
    <w:abstractNumId w:val="28"/>
  </w:num>
  <w:num w:numId="4">
    <w:abstractNumId w:val="5"/>
  </w:num>
  <w:num w:numId="5">
    <w:abstractNumId w:val="10"/>
  </w:num>
  <w:num w:numId="6">
    <w:abstractNumId w:val="21"/>
  </w:num>
  <w:num w:numId="7">
    <w:abstractNumId w:val="14"/>
  </w:num>
  <w:num w:numId="8">
    <w:abstractNumId w:val="29"/>
    <w:lvlOverride w:ilvl="0">
      <w:startOverride w:val="1"/>
    </w:lvlOverride>
  </w:num>
  <w:num w:numId="9">
    <w:abstractNumId w:val="19"/>
  </w:num>
  <w:num w:numId="10">
    <w:abstractNumId w:val="26"/>
  </w:num>
  <w:num w:numId="11">
    <w:abstractNumId w:val="22"/>
  </w:num>
  <w:num w:numId="12">
    <w:abstractNumId w:val="16"/>
  </w:num>
  <w:num w:numId="13">
    <w:abstractNumId w:val="6"/>
  </w:num>
  <w:num w:numId="14">
    <w:abstractNumId w:val="20"/>
  </w:num>
  <w:num w:numId="15">
    <w:abstractNumId w:val="15"/>
  </w:num>
  <w:num w:numId="16">
    <w:abstractNumId w:val="25"/>
  </w:num>
  <w:num w:numId="17">
    <w:abstractNumId w:val="27"/>
  </w:num>
  <w:num w:numId="18">
    <w:abstractNumId w:val="30"/>
  </w:num>
  <w:num w:numId="19">
    <w:abstractNumId w:val="8"/>
  </w:num>
  <w:num w:numId="20">
    <w:abstractNumId w:val="2"/>
  </w:num>
  <w:num w:numId="21">
    <w:abstractNumId w:val="4"/>
  </w:num>
  <w:num w:numId="22">
    <w:abstractNumId w:val="9"/>
  </w:num>
  <w:num w:numId="23">
    <w:abstractNumId w:val="1"/>
  </w:num>
  <w:num w:numId="24">
    <w:abstractNumId w:val="17"/>
  </w:num>
  <w:num w:numId="25">
    <w:abstractNumId w:val="18"/>
  </w:num>
  <w:num w:numId="26">
    <w:abstractNumId w:val="3"/>
  </w:num>
  <w:num w:numId="27">
    <w:abstractNumId w:val="11"/>
  </w:num>
  <w:num w:numId="28">
    <w:abstractNumId w:val="13"/>
  </w:num>
  <w:num w:numId="29">
    <w:abstractNumId w:val="24"/>
  </w:num>
  <w:num w:numId="30">
    <w:abstractNumId w:val="0"/>
  </w:num>
  <w:num w:numId="31">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7"/>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6B7"/>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5EF5"/>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C44"/>
    <w:rsid w:val="00011ED9"/>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D2"/>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54B"/>
    <w:rsid w:val="000668FB"/>
    <w:rsid w:val="00066A6E"/>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19E"/>
    <w:rsid w:val="0007357B"/>
    <w:rsid w:val="000737DA"/>
    <w:rsid w:val="00073A6C"/>
    <w:rsid w:val="00073AC4"/>
    <w:rsid w:val="00074196"/>
    <w:rsid w:val="00074445"/>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C3E"/>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9E6"/>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831"/>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35B"/>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060"/>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AF"/>
    <w:rsid w:val="002619F2"/>
    <w:rsid w:val="00261E1D"/>
    <w:rsid w:val="00262601"/>
    <w:rsid w:val="00262697"/>
    <w:rsid w:val="00262CE8"/>
    <w:rsid w:val="00262D9A"/>
    <w:rsid w:val="00262FAD"/>
    <w:rsid w:val="00263019"/>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87695"/>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6FD"/>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4F5B"/>
    <w:rsid w:val="003752DA"/>
    <w:rsid w:val="00375B1E"/>
    <w:rsid w:val="0037663D"/>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3F07"/>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5CC8"/>
    <w:rsid w:val="0042610D"/>
    <w:rsid w:val="0042640A"/>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14"/>
    <w:rsid w:val="0043562B"/>
    <w:rsid w:val="00435632"/>
    <w:rsid w:val="00435CD3"/>
    <w:rsid w:val="00435F15"/>
    <w:rsid w:val="00436263"/>
    <w:rsid w:val="00436571"/>
    <w:rsid w:val="00436D00"/>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E4F"/>
    <w:rsid w:val="004A204A"/>
    <w:rsid w:val="004A24C4"/>
    <w:rsid w:val="004A2623"/>
    <w:rsid w:val="004A314D"/>
    <w:rsid w:val="004A3151"/>
    <w:rsid w:val="004A3225"/>
    <w:rsid w:val="004A38B3"/>
    <w:rsid w:val="004A3F30"/>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CB1"/>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4C"/>
    <w:rsid w:val="00507254"/>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86A"/>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1017"/>
    <w:rsid w:val="005C12CE"/>
    <w:rsid w:val="005C1E1B"/>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60"/>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2D89"/>
    <w:rsid w:val="006231B0"/>
    <w:rsid w:val="0062340D"/>
    <w:rsid w:val="006235DE"/>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CC0"/>
    <w:rsid w:val="00635E06"/>
    <w:rsid w:val="00635FF3"/>
    <w:rsid w:val="00636457"/>
    <w:rsid w:val="00636784"/>
    <w:rsid w:val="00636F82"/>
    <w:rsid w:val="006376EE"/>
    <w:rsid w:val="006377CA"/>
    <w:rsid w:val="00637A86"/>
    <w:rsid w:val="00637C32"/>
    <w:rsid w:val="00637E0B"/>
    <w:rsid w:val="006404CD"/>
    <w:rsid w:val="00640935"/>
    <w:rsid w:val="00640A20"/>
    <w:rsid w:val="00640B19"/>
    <w:rsid w:val="00640BCA"/>
    <w:rsid w:val="00640C40"/>
    <w:rsid w:val="00640FD5"/>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1BFF"/>
    <w:rsid w:val="006F2888"/>
    <w:rsid w:val="006F3228"/>
    <w:rsid w:val="006F33C3"/>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61"/>
    <w:rsid w:val="007332F4"/>
    <w:rsid w:val="0073334B"/>
    <w:rsid w:val="00733773"/>
    <w:rsid w:val="0073384C"/>
    <w:rsid w:val="00733D76"/>
    <w:rsid w:val="0073413D"/>
    <w:rsid w:val="0073419D"/>
    <w:rsid w:val="007347F1"/>
    <w:rsid w:val="00734FFB"/>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6E1"/>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13DC"/>
    <w:rsid w:val="007A201E"/>
    <w:rsid w:val="007A2462"/>
    <w:rsid w:val="007A2A21"/>
    <w:rsid w:val="007A2A6E"/>
    <w:rsid w:val="007A323B"/>
    <w:rsid w:val="007A393B"/>
    <w:rsid w:val="007A3EEE"/>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3DCB"/>
    <w:rsid w:val="007D3E5C"/>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FB2"/>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8A3"/>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947"/>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B2A"/>
    <w:rsid w:val="00863FFB"/>
    <w:rsid w:val="00864140"/>
    <w:rsid w:val="008647E7"/>
    <w:rsid w:val="00864BE0"/>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14A"/>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DE"/>
    <w:rsid w:val="008C22B2"/>
    <w:rsid w:val="008C2307"/>
    <w:rsid w:val="008C23A2"/>
    <w:rsid w:val="008C274C"/>
    <w:rsid w:val="008C27A7"/>
    <w:rsid w:val="008C2E5F"/>
    <w:rsid w:val="008C3394"/>
    <w:rsid w:val="008C35B8"/>
    <w:rsid w:val="008C3C2B"/>
    <w:rsid w:val="008C3C74"/>
    <w:rsid w:val="008C3C7E"/>
    <w:rsid w:val="008C4637"/>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065"/>
    <w:rsid w:val="009259C1"/>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5DF"/>
    <w:rsid w:val="009A1ADF"/>
    <w:rsid w:val="009A1C33"/>
    <w:rsid w:val="009A1CFE"/>
    <w:rsid w:val="009A2D3A"/>
    <w:rsid w:val="009A3111"/>
    <w:rsid w:val="009A3305"/>
    <w:rsid w:val="009A37BA"/>
    <w:rsid w:val="009A3D8F"/>
    <w:rsid w:val="009A4300"/>
    <w:rsid w:val="009A4651"/>
    <w:rsid w:val="009A49A2"/>
    <w:rsid w:val="009A4D02"/>
    <w:rsid w:val="009A5233"/>
    <w:rsid w:val="009A5360"/>
    <w:rsid w:val="009A59C2"/>
    <w:rsid w:val="009A5F68"/>
    <w:rsid w:val="009A6C6A"/>
    <w:rsid w:val="009A6EBB"/>
    <w:rsid w:val="009A7942"/>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BDD"/>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8F"/>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C59"/>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4D0"/>
    <w:rsid w:val="00B73779"/>
    <w:rsid w:val="00B73820"/>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E98"/>
    <w:rsid w:val="00BC4F3B"/>
    <w:rsid w:val="00BC4FA5"/>
    <w:rsid w:val="00BC508C"/>
    <w:rsid w:val="00BC558A"/>
    <w:rsid w:val="00BC5A1D"/>
    <w:rsid w:val="00BC5B9A"/>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553"/>
    <w:rsid w:val="00BD76B6"/>
    <w:rsid w:val="00BD76D8"/>
    <w:rsid w:val="00BD76ED"/>
    <w:rsid w:val="00BD7AEA"/>
    <w:rsid w:val="00BD7CA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211"/>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BD"/>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10"/>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F0C"/>
    <w:rsid w:val="00CB68BF"/>
    <w:rsid w:val="00CB68CB"/>
    <w:rsid w:val="00CB6B5B"/>
    <w:rsid w:val="00CB6CB3"/>
    <w:rsid w:val="00CB6D87"/>
    <w:rsid w:val="00CB7139"/>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983"/>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598"/>
    <w:rsid w:val="00D7067C"/>
    <w:rsid w:val="00D70ADD"/>
    <w:rsid w:val="00D70D05"/>
    <w:rsid w:val="00D70EF7"/>
    <w:rsid w:val="00D715F9"/>
    <w:rsid w:val="00D717A6"/>
    <w:rsid w:val="00D71E18"/>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72"/>
    <w:rsid w:val="00D96B29"/>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47F"/>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47F00"/>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57A41"/>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0F76"/>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239"/>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94"/>
    <w:rsid w:val="00EF39BE"/>
    <w:rsid w:val="00EF3AD4"/>
    <w:rsid w:val="00EF3C93"/>
    <w:rsid w:val="00EF3D2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3CA"/>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28"/>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39B5"/>
    <w:rsid w:val="00F64123"/>
    <w:rsid w:val="00F64146"/>
    <w:rsid w:val="00F64AE1"/>
    <w:rsid w:val="00F65E05"/>
    <w:rsid w:val="00F65E8D"/>
    <w:rsid w:val="00F65F2B"/>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979"/>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4DA2"/>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674"/>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80A2713"/>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29"/>
      </w:numPr>
      <w:spacing w:beforeLines="0" w:before="60" w:afterLines="0" w:after="0"/>
    </w:pPr>
    <w:rPr>
      <w:rFonts w:ascii="Arial" w:hAnsi="Arial"/>
      <w:b/>
      <w:sz w:val="20"/>
      <w:szCs w:val="24"/>
      <w:lang w:eastAsia="en-GB"/>
    </w:rPr>
  </w:style>
  <w:style w:type="character" w:customStyle="1" w:styleId="TALChar">
    <w:name w:val="TAL Char"/>
    <w:qFormat/>
    <w:locked/>
    <w:rsid w:val="00856947"/>
    <w:rPr>
      <w:rFonts w:ascii="Arial" w:eastAsia="MS Mincho" w:hAnsi="Arial"/>
      <w:sz w:val="18"/>
      <w:lang w:val="en-GB" w:eastAsia="en-US"/>
    </w:rPr>
  </w:style>
  <w:style w:type="paragraph" w:customStyle="1" w:styleId="maintext">
    <w:name w:val="main text"/>
    <w:basedOn w:val="a"/>
    <w:link w:val="maintextChar"/>
    <w:qFormat/>
    <w:rsid w:val="00856947"/>
    <w:pPr>
      <w:spacing w:beforeLines="0" w:before="60" w:afterLines="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856947"/>
    <w:rPr>
      <w:rFonts w:ascii="Times New Roman" w:eastAsia="Malgun Gothic" w:hAnsi="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1C2AA51-79C4-4DCD-A0A4-937866496C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56907</TotalTime>
  <Pages>1</Pages>
  <Words>1664</Words>
  <Characters>9488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11130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270</cp:revision>
  <cp:lastPrinted>2009-04-22T06:01:00Z</cp:lastPrinted>
  <dcterms:created xsi:type="dcterms:W3CDTF">2020-07-07T06:33:00Z</dcterms:created>
  <dcterms:modified xsi:type="dcterms:W3CDTF">2023-05-15T12:26:00Z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(3)3zyyZgZ3zyUSOcFCNjTPoB8Xpr3S2DPrudghSBqvxrIBHB7xKJnpji28XI/BRAmi4IbyOtwv
8tKGHio5TYFTBjMWlNVSdukYAWSsK7aJOX/hhX06Bvr4voEKXRSamZggw9h/P7+BOp0MW5C0
OINDkwpuOd2HwGBmTAEIdKn3ohn5lDoMguy869SuPYrzHR9ej/ZuNecM54+CZP6h9zXqCRvk
DmEuuCBPMxmGXHW4/p</vt:lpwstr>
  </property>
  <property fmtid="{D5CDD505-2E9C-101B-9397-08002B2CF9AE}" pid="17" name="_2015_ms_pID_725343_00">
    <vt:lpwstr>_2015_ms_pID_725343</vt:lpwstr>
  </property>
  <property fmtid="{D5CDD505-2E9C-101B-9397-08002B2CF9AE}" pid="18" name="_2015_ms_pID_7253431">
    <vt:lpwstr>J5f90ZVH+dNtTzcL5YD01cg+/Bm79cbXt/iQFEPPmFLpouUza6N3Uy
hZmSIFS7yqd6FXGfuO+HA4NL8TL2/Eerz+jd3bJ0PXwLCCh7lVZWGMtlZpPMSvdGpr3wZDrb
4L+mNhGeP+QBpEqCpGrIbikwh8HRSHzmQwq8XCotRLWJMMY7p3nd/J5/dhSLPRg1G0HwZZwa
FxnNvNCik/NeV1nqkEbYpLl+rvj/kesKhByk</vt:lpwstr>
  </property>
  <property fmtid="{D5CDD505-2E9C-101B-9397-08002B2CF9AE}" pid="19" name="_2015_ms_pID_7253431_00">
    <vt:lpwstr>_2015_ms_pID_7253431</vt:lpwstr>
  </property>
  <property fmtid="{D5CDD505-2E9C-101B-9397-08002B2CF9AE}" pid="20" name="_2015_ms_pID_7253432">
    <vt:lpwstr>vVz7ieXT/+pLCb3wuligYGTuN0rI9kQcVYNk
MkXGI73cgIF0gQJexIbsXbPfk2xEdeph2x5sjoc2bJSg/e1iMMg=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