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3FB4" w14:textId="72BD0C6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997F55">
        <w:rPr>
          <w:rFonts w:ascii="Arial" w:eastAsia="SimSun" w:hAnsi="Arial" w:cs="Times New Roman"/>
          <w:b/>
          <w:bCs/>
          <w:sz w:val="24"/>
          <w:szCs w:val="20"/>
          <w:lang w:eastAsia="ja-JP"/>
        </w:rPr>
        <w:t>R4-</w:t>
      </w:r>
      <w:r w:rsidR="00AE2BA5" w:rsidRPr="00997F55">
        <w:rPr>
          <w:rFonts w:ascii="Arial" w:eastAsia="SimSun" w:hAnsi="Arial" w:cs="Times New Roman"/>
          <w:b/>
          <w:bCs/>
          <w:sz w:val="24"/>
          <w:szCs w:val="20"/>
          <w:lang w:eastAsia="zh-CN"/>
        </w:rPr>
        <w:t>2</w:t>
      </w:r>
      <w:r w:rsidR="00997F55" w:rsidRPr="00997F55">
        <w:rPr>
          <w:rFonts w:ascii="Arial" w:eastAsia="SimSun" w:hAnsi="Arial" w:cs="Times New Roman"/>
          <w:b/>
          <w:bCs/>
          <w:sz w:val="24"/>
          <w:szCs w:val="20"/>
          <w:lang w:eastAsia="zh-CN"/>
        </w:rPr>
        <w:t>308602</w:t>
      </w:r>
    </w:p>
    <w:p w14:paraId="4A60AB11"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98F7A5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0568E7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A5348A" w14:textId="2C80B7FE"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97F55">
        <w:rPr>
          <w:rFonts w:ascii="Arial" w:eastAsia="Calibri" w:hAnsi="Arial" w:cs="Arial"/>
          <w:b/>
          <w:bCs/>
          <w:sz w:val="24"/>
        </w:rPr>
        <w:t xml:space="preserve">Specific </w:t>
      </w:r>
      <w:r w:rsidR="00C21FD6">
        <w:rPr>
          <w:rFonts w:ascii="Arial" w:eastAsia="Calibri" w:hAnsi="Arial" w:cs="Arial"/>
          <w:b/>
          <w:sz w:val="24"/>
        </w:rPr>
        <w:t>Issues</w:t>
      </w:r>
      <w:r w:rsidR="00C21FD6" w:rsidRPr="00C21FD6">
        <w:rPr>
          <w:rFonts w:ascii="Arial" w:eastAsia="Calibri" w:hAnsi="Arial" w:cs="Arial"/>
          <w:b/>
          <w:bCs/>
          <w:sz w:val="24"/>
        </w:rPr>
        <w:t xml:space="preserve"> </w:t>
      </w:r>
      <w:r w:rsidR="00C21FD6">
        <w:rPr>
          <w:rFonts w:ascii="Arial" w:eastAsia="Calibri" w:hAnsi="Arial" w:cs="Arial"/>
          <w:b/>
          <w:sz w:val="24"/>
        </w:rPr>
        <w:t>R</w:t>
      </w:r>
      <w:r w:rsidR="00C21FD6" w:rsidRPr="00C21FD6">
        <w:rPr>
          <w:rFonts w:ascii="Arial" w:eastAsia="Calibri" w:hAnsi="Arial" w:cs="Arial"/>
          <w:b/>
          <w:bCs/>
          <w:sz w:val="24"/>
        </w:rPr>
        <w:t>elated to Use Cases for AI/ML</w:t>
      </w:r>
    </w:p>
    <w:p w14:paraId="53DD77E2" w14:textId="789CAD46"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97F55" w:rsidRPr="00997F55">
        <w:rPr>
          <w:rFonts w:ascii="Arial" w:eastAsia="MS Mincho" w:hAnsi="Arial" w:cs="Arial"/>
          <w:b/>
          <w:bCs/>
          <w:sz w:val="24"/>
          <w:szCs w:val="20"/>
        </w:rPr>
        <w:t>8</w:t>
      </w:r>
      <w:r w:rsidR="007C1696" w:rsidRPr="00997F55">
        <w:rPr>
          <w:rFonts w:ascii="Arial" w:eastAsia="MS Mincho" w:hAnsi="Arial" w:cs="Arial"/>
          <w:b/>
          <w:bCs/>
          <w:sz w:val="24"/>
          <w:szCs w:val="20"/>
        </w:rPr>
        <w:t>.</w:t>
      </w:r>
      <w:r w:rsidR="00997F55" w:rsidRPr="00997F55">
        <w:rPr>
          <w:rFonts w:ascii="Arial" w:eastAsia="MS Mincho" w:hAnsi="Arial" w:cs="Arial"/>
          <w:b/>
          <w:bCs/>
          <w:sz w:val="24"/>
          <w:szCs w:val="20"/>
        </w:rPr>
        <w:t>22</w:t>
      </w:r>
      <w:r w:rsidR="007C1696" w:rsidRPr="00997F55">
        <w:rPr>
          <w:rFonts w:ascii="Arial" w:eastAsia="MS Mincho" w:hAnsi="Arial" w:cs="Arial"/>
          <w:b/>
          <w:bCs/>
          <w:sz w:val="24"/>
          <w:szCs w:val="20"/>
        </w:rPr>
        <w:t>.</w:t>
      </w:r>
      <w:r w:rsidR="00997F55" w:rsidRPr="00997F55">
        <w:rPr>
          <w:rFonts w:ascii="Arial" w:eastAsia="MS Mincho" w:hAnsi="Arial" w:cs="Arial"/>
          <w:b/>
          <w:bCs/>
          <w:sz w:val="24"/>
          <w:szCs w:val="20"/>
        </w:rPr>
        <w:t>2</w:t>
      </w:r>
    </w:p>
    <w:p w14:paraId="724D0C9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E7ECFF" w14:textId="77777777" w:rsidR="00E323E9" w:rsidRPr="008C39F7" w:rsidRDefault="00E323E9" w:rsidP="00841BCD">
      <w:pPr>
        <w:tabs>
          <w:tab w:val="left" w:pos="1985"/>
        </w:tabs>
        <w:rPr>
          <w:rFonts w:ascii="Arial" w:eastAsia="Calibri" w:hAnsi="Arial" w:cs="Arial"/>
          <w:b/>
          <w:bCs/>
          <w:sz w:val="24"/>
        </w:rPr>
      </w:pPr>
    </w:p>
    <w:p w14:paraId="2C7BAFB4"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1AE2A3D" w14:textId="5C0036C4" w:rsidR="00BF4C18" w:rsidRDefault="00CF3001" w:rsidP="00BF4C18">
      <w:r>
        <w:t>The first discussions on AI/ML</w:t>
      </w:r>
      <w:r w:rsidR="00981878">
        <w:t xml:space="preserve"> for NR air interface started </w:t>
      </w:r>
      <w:r w:rsidR="00BF4C18">
        <w:t xml:space="preserve">t </w:t>
      </w:r>
      <w:r w:rsidR="00BF4C18" w:rsidRPr="00C1534E">
        <w:t>RAN4#106-bis-e</w:t>
      </w:r>
      <w:r w:rsidR="002A1C25">
        <w:t>.</w:t>
      </w:r>
      <w:r w:rsidR="00BF4C18">
        <w:t xml:space="preserve"> The outcomes of the meeting are captured in the WF </w:t>
      </w:r>
      <w:r w:rsidR="00BF4C18">
        <w:fldChar w:fldCharType="begin"/>
      </w:r>
      <w:r w:rsidR="00BF4C18">
        <w:instrText xml:space="preserve"> REF _Ref134450248 \n \h </w:instrText>
      </w:r>
      <w:r w:rsidR="00BF4C18">
        <w:fldChar w:fldCharType="separate"/>
      </w:r>
      <w:r w:rsidR="00BF4C18">
        <w:t>[1]</w:t>
      </w:r>
      <w:r w:rsidR="00BF4C18">
        <w:fldChar w:fldCharType="end"/>
      </w:r>
      <w:r w:rsidR="00BF4C18">
        <w:t xml:space="preserve">. </w:t>
      </w:r>
      <w:r w:rsidR="00836AA2">
        <w:t>S</w:t>
      </w:r>
      <w:r w:rsidR="00BF4C18">
        <w:t xml:space="preserve">ome of the </w:t>
      </w:r>
      <w:r w:rsidR="004103A8">
        <w:t>use case specific issues</w:t>
      </w:r>
      <w:r w:rsidR="00BF4C18">
        <w:t xml:space="preserve"> require further discussion, as follows:</w:t>
      </w:r>
    </w:p>
    <w:p w14:paraId="01972434" w14:textId="194705FC" w:rsidR="00BF4C18" w:rsidRDefault="00836AA2" w:rsidP="00BF4C18">
      <w:pPr>
        <w:pStyle w:val="ListParagraph"/>
        <w:numPr>
          <w:ilvl w:val="0"/>
          <w:numId w:val="74"/>
        </w:numPr>
      </w:pPr>
      <w:bookmarkStart w:id="4" w:name="_Hlk134788564"/>
      <w:r>
        <w:t>KPIs/Test Metrics for use cases</w:t>
      </w:r>
    </w:p>
    <w:p w14:paraId="1E54A1A7" w14:textId="571667A9" w:rsidR="00BF4C18" w:rsidRDefault="00433596" w:rsidP="00BF4C18">
      <w:pPr>
        <w:pStyle w:val="ListParagraph"/>
        <w:numPr>
          <w:ilvl w:val="0"/>
          <w:numId w:val="74"/>
        </w:numPr>
      </w:pPr>
      <w:r>
        <w:t>Use case specific</w:t>
      </w:r>
      <w:r w:rsidR="007D0A64">
        <w:t xml:space="preserve"> core </w:t>
      </w:r>
      <w:r w:rsidR="00D33B6B">
        <w:t>and LCM</w:t>
      </w:r>
      <w:r w:rsidR="00457A48">
        <w:t xml:space="preserve"> (Life Cycle Management)</w:t>
      </w:r>
      <w:r w:rsidR="00D33B6B">
        <w:t xml:space="preserve"> related requirements</w:t>
      </w:r>
    </w:p>
    <w:p w14:paraId="2FCA5771" w14:textId="33870D71" w:rsidR="00BF4C18" w:rsidRPr="00BB0FF5" w:rsidRDefault="000E3520" w:rsidP="00BF4C18">
      <w:pPr>
        <w:pStyle w:val="ListParagraph"/>
        <w:numPr>
          <w:ilvl w:val="0"/>
          <w:numId w:val="74"/>
        </w:numPr>
      </w:pPr>
      <w:r>
        <w:t>Requirements</w:t>
      </w:r>
      <w:r w:rsidR="00227B92">
        <w:t>/tests related to generalization/scalability</w:t>
      </w:r>
    </w:p>
    <w:bookmarkEnd w:id="4"/>
    <w:p w14:paraId="00894BE1" w14:textId="77777777" w:rsidR="00BF4C18" w:rsidRDefault="00BF4C18" w:rsidP="00BF4C18">
      <w:r>
        <w:t>In this paper, we provide some additional views on the topics listed above.</w:t>
      </w:r>
    </w:p>
    <w:p w14:paraId="3A6D3C1F" w14:textId="0D232B05" w:rsidR="0060543D" w:rsidRPr="008C39F7" w:rsidRDefault="00BF4C18" w:rsidP="005C23A4">
      <w:r>
        <w:t xml:space="preserve">More detailed analysis of </w:t>
      </w:r>
      <w:r w:rsidR="00AE480B">
        <w:t>general aspects of AI/ML</w:t>
      </w:r>
      <w:r>
        <w:t xml:space="preserve"> and Interoperability and testing aspects are provided in our accompanying papers </w:t>
      </w:r>
      <w:r>
        <w:fldChar w:fldCharType="begin"/>
      </w:r>
      <w:r>
        <w:instrText xml:space="preserve"> REF _Ref134453269 \n \h </w:instrText>
      </w:r>
      <w:r>
        <w:fldChar w:fldCharType="separate"/>
      </w:r>
      <w:r>
        <w:t>[2]</w:t>
      </w:r>
      <w:r>
        <w:fldChar w:fldCharType="end"/>
      </w:r>
      <w:r>
        <w:t xml:space="preserve"> and </w:t>
      </w:r>
      <w:r>
        <w:fldChar w:fldCharType="begin"/>
      </w:r>
      <w:r>
        <w:instrText xml:space="preserve"> REF _Ref134453272 \n \h </w:instrText>
      </w:r>
      <w:r>
        <w:fldChar w:fldCharType="separate"/>
      </w:r>
      <w:r>
        <w:t>[3]</w:t>
      </w:r>
      <w:r>
        <w:fldChar w:fldCharType="end"/>
      </w:r>
      <w:r>
        <w:t>, correspondingly</w:t>
      </w:r>
    </w:p>
    <w:p w14:paraId="0BA8469C" w14:textId="77777777" w:rsidR="0060543D" w:rsidRPr="008C39F7" w:rsidRDefault="0060543D" w:rsidP="005C23A4"/>
    <w:p w14:paraId="51A97DE0" w14:textId="77777777" w:rsidR="003B659E" w:rsidRPr="008C39F7" w:rsidRDefault="003B659E" w:rsidP="00AE56B1">
      <w:pPr>
        <w:pStyle w:val="RAN4H1"/>
      </w:pPr>
      <w:bookmarkStart w:id="5" w:name="_Toc116995842"/>
      <w:r w:rsidRPr="008C39F7">
        <w:t>Discussion</w:t>
      </w:r>
      <w:bookmarkEnd w:id="5"/>
    </w:p>
    <w:p w14:paraId="03EC40EA" w14:textId="5F3E8D0E" w:rsidR="00BE45B3" w:rsidRPr="00BE45B3" w:rsidRDefault="00A91850" w:rsidP="001D4C46">
      <w:pPr>
        <w:pStyle w:val="RAN4H2"/>
      </w:pPr>
      <w:r w:rsidRPr="00A91850">
        <w:t>KPIs/ Test Metrics for use case</w:t>
      </w:r>
      <w:r w:rsidR="00BE45B3">
        <w:t>s</w:t>
      </w:r>
    </w:p>
    <w:p w14:paraId="3EBAD929" w14:textId="7DB62999" w:rsidR="00E8098C" w:rsidRDefault="00E8098C" w:rsidP="0030190B">
      <w:pPr>
        <w:pStyle w:val="RAN4H3"/>
      </w:pPr>
      <w:r w:rsidRPr="006354BA">
        <w:rPr>
          <w:lang w:eastAsia="ja-JP"/>
        </w:rPr>
        <w:t xml:space="preserve">KPIs/Test Metrics for </w:t>
      </w:r>
      <w:r w:rsidR="00D54094">
        <w:rPr>
          <w:lang w:eastAsia="ja-JP"/>
        </w:rPr>
        <w:t>CSI</w:t>
      </w:r>
      <w:r w:rsidR="00F27EEC">
        <w:rPr>
          <w:lang w:eastAsia="ja-JP"/>
        </w:rPr>
        <w:t xml:space="preserve"> Feedback</w:t>
      </w:r>
    </w:p>
    <w:p w14:paraId="72681FC3" w14:textId="1497306C" w:rsidR="00F10787" w:rsidRDefault="009F58DC" w:rsidP="00F10787">
      <w:bookmarkStart w:id="6" w:name="_Hlk134733295"/>
      <w:r>
        <w:t>F</w:t>
      </w:r>
      <w:r w:rsidR="00F10787">
        <w:t xml:space="preserve">rom </w:t>
      </w:r>
      <w:r w:rsidR="001F7C95" w:rsidRPr="001F7C95">
        <w:t>RAN WG4 Meeting # 106-bis-e</w:t>
      </w:r>
      <w:r w:rsidR="00F10787">
        <w:t xml:space="preserve"> </w:t>
      </w:r>
      <w:r w:rsidR="008C4285">
        <w:t xml:space="preserve">WF </w:t>
      </w:r>
      <w:r w:rsidR="006414BF">
        <w:fldChar w:fldCharType="begin"/>
      </w:r>
      <w:r w:rsidR="006414BF">
        <w:instrText xml:space="preserve"> REF _Ref134712428 \r \h </w:instrText>
      </w:r>
      <w:r w:rsidR="006414BF">
        <w:fldChar w:fldCharType="separate"/>
      </w:r>
      <w:r w:rsidR="006414BF">
        <w:t>[</w:t>
      </w:r>
      <w:r w:rsidR="0029420C">
        <w:t>1</w:t>
      </w:r>
      <w:r w:rsidR="006414BF">
        <w:t>]</w:t>
      </w:r>
      <w:r w:rsidR="006414BF">
        <w:fldChar w:fldCharType="end"/>
      </w:r>
      <w:r w:rsidR="006414BF">
        <w:t xml:space="preserve"> </w:t>
      </w:r>
      <w:r w:rsidR="008C4285">
        <w:t xml:space="preserve">document we </w:t>
      </w:r>
      <w:r w:rsidR="00C45B99">
        <w:t xml:space="preserve">observe </w:t>
      </w:r>
      <w:r w:rsidR="008C4285">
        <w:t xml:space="preserve">the KPIs identified are </w:t>
      </w:r>
      <w:r w:rsidR="00F10787">
        <w:t>as below.</w:t>
      </w:r>
      <w:bookmarkEnd w:id="6"/>
    </w:p>
    <w:tbl>
      <w:tblPr>
        <w:tblStyle w:val="TableGrid"/>
        <w:tblW w:w="0" w:type="auto"/>
        <w:tblLook w:val="04A0" w:firstRow="1" w:lastRow="0" w:firstColumn="1" w:lastColumn="0" w:noHBand="0" w:noVBand="1"/>
      </w:tblPr>
      <w:tblGrid>
        <w:gridCol w:w="9617"/>
      </w:tblGrid>
      <w:tr w:rsidR="00F10787" w14:paraId="05DD2445" w14:textId="77777777" w:rsidTr="00F10787">
        <w:tc>
          <w:tcPr>
            <w:tcW w:w="9617" w:type="dxa"/>
          </w:tcPr>
          <w:p w14:paraId="4CC4638F" w14:textId="77777777" w:rsidR="00F10787" w:rsidRPr="00BF7672" w:rsidRDefault="00F10787" w:rsidP="00F10787">
            <w:pPr>
              <w:rPr>
                <w:rFonts w:eastAsia="Yu Mincho"/>
                <w:sz w:val="16"/>
                <w:szCs w:val="18"/>
                <w:lang w:eastAsia="ja-JP"/>
              </w:rPr>
            </w:pPr>
            <w:r w:rsidRPr="00BF7672">
              <w:rPr>
                <w:rFonts w:eastAsia="Yu Mincho" w:hint="eastAsia"/>
                <w:sz w:val="16"/>
                <w:szCs w:val="18"/>
                <w:lang w:eastAsia="ja-JP"/>
              </w:rPr>
              <w:t>F</w:t>
            </w:r>
            <w:r w:rsidRPr="00BF7672">
              <w:rPr>
                <w:rFonts w:eastAsia="Yu Mincho"/>
                <w:sz w:val="16"/>
                <w:szCs w:val="18"/>
                <w:lang w:eastAsia="ja-JP"/>
              </w:rPr>
              <w:t>ollowing KPIs are to be considered in the RAN4 study for different use cases.</w:t>
            </w:r>
          </w:p>
          <w:p w14:paraId="252C4310" w14:textId="77777777" w:rsidR="00F10787" w:rsidRPr="00BF7672" w:rsidRDefault="00F10787" w:rsidP="00F10787">
            <w:pPr>
              <w:numPr>
                <w:ilvl w:val="0"/>
                <w:numId w:val="27"/>
              </w:numPr>
              <w:spacing w:after="180"/>
              <w:rPr>
                <w:rFonts w:eastAsia="Yu Mincho"/>
                <w:sz w:val="16"/>
                <w:szCs w:val="18"/>
                <w:lang w:eastAsia="ja-JP"/>
              </w:rPr>
            </w:pPr>
            <w:r w:rsidRPr="00BF7672">
              <w:rPr>
                <w:rFonts w:eastAsia="Yu Mincho"/>
                <w:sz w:val="16"/>
                <w:szCs w:val="18"/>
                <w:lang w:eastAsia="ja-JP"/>
              </w:rPr>
              <w:t>KPIs/Test Metrics for CSI prediction and compression</w:t>
            </w:r>
          </w:p>
          <w:p w14:paraId="2E1575AF" w14:textId="1013D903" w:rsidR="00F10787" w:rsidRDefault="00F10787" w:rsidP="00F10787">
            <w:pPr>
              <w:numPr>
                <w:ilvl w:val="1"/>
                <w:numId w:val="27"/>
              </w:numPr>
              <w:spacing w:after="180"/>
              <w:rPr>
                <w:rFonts w:eastAsia="Yu Mincho"/>
                <w:sz w:val="16"/>
                <w:szCs w:val="18"/>
                <w:lang w:eastAsia="ja-JP"/>
              </w:rPr>
            </w:pPr>
            <w:r w:rsidRPr="0091578F">
              <w:rPr>
                <w:rFonts w:eastAsia="Yu Mincho"/>
                <w:sz w:val="16"/>
                <w:szCs w:val="18"/>
                <w:lang w:eastAsia="ja-JP"/>
              </w:rPr>
              <w:t>Throughput</w:t>
            </w:r>
          </w:p>
          <w:p w14:paraId="44C99EC7" w14:textId="117769BF" w:rsidR="00F10787" w:rsidRPr="0091578F" w:rsidRDefault="0091578F" w:rsidP="0091578F">
            <w:pPr>
              <w:numPr>
                <w:ilvl w:val="1"/>
                <w:numId w:val="27"/>
              </w:numPr>
              <w:spacing w:after="180"/>
              <w:rPr>
                <w:rFonts w:eastAsia="Yu Mincho"/>
                <w:sz w:val="16"/>
                <w:szCs w:val="18"/>
                <w:lang w:eastAsia="ja-JP"/>
              </w:rPr>
            </w:pPr>
            <w:r>
              <w:rPr>
                <w:rFonts w:eastAsia="Yu Mincho"/>
                <w:sz w:val="16"/>
                <w:szCs w:val="18"/>
                <w:lang w:eastAsia="ja-JP"/>
              </w:rPr>
              <w:t xml:space="preserve">Other </w:t>
            </w:r>
            <w:r w:rsidRPr="0091578F">
              <w:rPr>
                <w:rFonts w:eastAsia="Yu Mincho"/>
                <w:sz w:val="16"/>
                <w:szCs w:val="18"/>
                <w:lang w:eastAsia="ja-JP"/>
              </w:rPr>
              <w:t xml:space="preserve">options could also be considered depending on work in other work groups </w:t>
            </w:r>
            <w:proofErr w:type="gramStart"/>
            <w:r w:rsidRPr="0091578F">
              <w:rPr>
                <w:rFonts w:eastAsia="Yu Mincho"/>
                <w:sz w:val="16"/>
                <w:szCs w:val="18"/>
                <w:lang w:eastAsia="ja-JP"/>
              </w:rPr>
              <w:t>For</w:t>
            </w:r>
            <w:proofErr w:type="gramEnd"/>
            <w:r w:rsidRPr="0091578F">
              <w:rPr>
                <w:rFonts w:eastAsia="Yu Mincho"/>
                <w:sz w:val="16"/>
                <w:szCs w:val="18"/>
                <w:lang w:eastAsia="ja-JP"/>
              </w:rPr>
              <w:t xml:space="preserve"> e.g., SGCS/NMSE and accuracy of CSI prediction, latency of CSI feedback/prediction</w:t>
            </w:r>
          </w:p>
        </w:tc>
      </w:tr>
    </w:tbl>
    <w:p w14:paraId="71FDB9C6" w14:textId="77777777" w:rsidR="00BC7E62" w:rsidRDefault="00BC7E62" w:rsidP="00BC7E62">
      <w:pPr>
        <w:spacing w:after="180" w:line="240" w:lineRule="auto"/>
        <w:rPr>
          <w:rFonts w:eastAsia="Yu Mincho"/>
          <w:highlight w:val="yellow"/>
          <w:lang w:eastAsia="ja-JP"/>
        </w:rPr>
      </w:pPr>
    </w:p>
    <w:p w14:paraId="480304B4" w14:textId="196A9123" w:rsidR="003E4D5B" w:rsidRDefault="00BC7E62">
      <w:pPr>
        <w:pStyle w:val="RAN4observation0"/>
        <w:jc w:val="both"/>
      </w:pPr>
      <w:r w:rsidRPr="0030190B">
        <w:rPr>
          <w:b/>
        </w:rPr>
        <w:t xml:space="preserve"> </w:t>
      </w:r>
      <w:bookmarkStart w:id="7" w:name="_Toc134562653"/>
      <w:r w:rsidR="00DF461D" w:rsidRPr="0030190B">
        <w:t xml:space="preserve">In </w:t>
      </w:r>
      <w:r w:rsidRPr="00FF27EC">
        <w:t xml:space="preserve">the WF document, </w:t>
      </w:r>
      <w:r w:rsidR="00DF461D" w:rsidRPr="0030190B">
        <w:t>throughput</w:t>
      </w:r>
      <w:r w:rsidR="00E93155" w:rsidRPr="0030190B">
        <w:t xml:space="preserve"> terminology can be confusing </w:t>
      </w:r>
      <w:r w:rsidR="00BF6C19">
        <w:t>because</w:t>
      </w:r>
      <w:r w:rsidR="00E93155" w:rsidRPr="0030190B">
        <w:t xml:space="preserve"> </w:t>
      </w:r>
      <w:r w:rsidR="005B43B9" w:rsidRPr="0030190B">
        <w:t xml:space="preserve">absolute throughput as a </w:t>
      </w:r>
      <w:r w:rsidR="00257CD6" w:rsidRPr="0030190B">
        <w:t>KPI</w:t>
      </w:r>
      <w:r w:rsidR="005B43B9" w:rsidRPr="0030190B">
        <w:t xml:space="preserve"> could not be a feasible indicator.</w:t>
      </w:r>
      <w:bookmarkEnd w:id="7"/>
      <w:r w:rsidR="005B43B9" w:rsidRPr="0030190B">
        <w:t xml:space="preserve"> </w:t>
      </w:r>
    </w:p>
    <w:p w14:paraId="39A33FA9" w14:textId="0477C635" w:rsidR="00D42C97" w:rsidRPr="007E78EE" w:rsidRDefault="00F41F82" w:rsidP="0030190B">
      <w:pPr>
        <w:pStyle w:val="RAN4proposal"/>
        <w:numPr>
          <w:ilvl w:val="0"/>
          <w:numId w:val="7"/>
        </w:numPr>
        <w:ind w:left="0" w:firstLine="0"/>
      </w:pPr>
      <w:r w:rsidRPr="00F41F82">
        <w:t>The throughput KPI should be “the relative gain in Throughput”. It would also then be comparable to the legacy CSI framework.</w:t>
      </w:r>
      <w:r w:rsidR="00F1723D">
        <w:t xml:space="preserve"> </w:t>
      </w:r>
    </w:p>
    <w:p w14:paraId="0F391815" w14:textId="4326299B" w:rsidR="00CD7C25" w:rsidRDefault="00CD7C25" w:rsidP="0030190B">
      <w:pPr>
        <w:jc w:val="both"/>
        <w:rPr>
          <w:rFonts w:eastAsia="Yu Mincho"/>
          <w:lang w:eastAsia="ja-JP"/>
        </w:rPr>
      </w:pPr>
      <w:bookmarkStart w:id="8" w:name="_Toc134561625"/>
      <w:bookmarkStart w:id="9" w:name="_Toc134562654"/>
      <w:bookmarkEnd w:id="8"/>
      <w:bookmarkEnd w:id="9"/>
      <w:r>
        <w:rPr>
          <w:rFonts w:eastAsia="Yu Mincho"/>
          <w:lang w:eastAsia="ja-JP"/>
        </w:rPr>
        <w:t>Before we discuss the KPIs and Metrics</w:t>
      </w:r>
      <w:r w:rsidR="00517CBE">
        <w:rPr>
          <w:rFonts w:eastAsia="Yu Mincho"/>
          <w:lang w:eastAsia="ja-JP"/>
        </w:rPr>
        <w:t xml:space="preserve"> to be considered </w:t>
      </w:r>
      <w:r w:rsidR="00A57FA6">
        <w:rPr>
          <w:rFonts w:eastAsia="Yu Mincho"/>
          <w:lang w:eastAsia="ja-JP"/>
        </w:rPr>
        <w:t xml:space="preserve">from RAN4 perspective, </w:t>
      </w:r>
      <w:r w:rsidR="00513913">
        <w:rPr>
          <w:rFonts w:eastAsia="Yu Mincho"/>
          <w:lang w:eastAsia="ja-JP"/>
        </w:rPr>
        <w:t xml:space="preserve">we </w:t>
      </w:r>
      <w:r w:rsidR="0097417D">
        <w:rPr>
          <w:rFonts w:eastAsia="Yu Mincho"/>
          <w:lang w:eastAsia="ja-JP"/>
        </w:rPr>
        <w:t xml:space="preserve">briefly </w:t>
      </w:r>
      <w:r w:rsidR="00513913">
        <w:rPr>
          <w:rFonts w:eastAsia="Yu Mincho"/>
          <w:lang w:eastAsia="ja-JP"/>
        </w:rPr>
        <w:t xml:space="preserve">present the </w:t>
      </w:r>
      <w:r w:rsidR="00822BD8">
        <w:rPr>
          <w:rFonts w:eastAsia="Yu Mincho"/>
          <w:lang w:eastAsia="ja-JP"/>
        </w:rPr>
        <w:t>model</w:t>
      </w:r>
      <w:r w:rsidR="00513913">
        <w:rPr>
          <w:rFonts w:eastAsia="Yu Mincho"/>
          <w:lang w:eastAsia="ja-JP"/>
        </w:rPr>
        <w:t xml:space="preserve"> </w:t>
      </w:r>
      <w:r w:rsidR="00822BD8">
        <w:rPr>
          <w:rFonts w:eastAsia="Yu Mincho"/>
          <w:lang w:eastAsia="ja-JP"/>
        </w:rPr>
        <w:t xml:space="preserve">performance </w:t>
      </w:r>
      <w:r w:rsidR="00A955C9">
        <w:rPr>
          <w:rFonts w:eastAsia="Yu Mincho"/>
          <w:lang w:eastAsia="ja-JP"/>
        </w:rPr>
        <w:t>for the AIML based CSI feedback functionality.</w:t>
      </w:r>
    </w:p>
    <w:p w14:paraId="0961546D" w14:textId="3E98B04B" w:rsidR="007C0FEF" w:rsidRDefault="007C0FEF" w:rsidP="0030190B">
      <w:pPr>
        <w:jc w:val="both"/>
        <w:rPr>
          <w:rFonts w:eastAsia="Yu Mincho"/>
          <w:lang w:eastAsia="ja-JP"/>
        </w:rPr>
      </w:pPr>
      <w:r w:rsidRPr="0030190B">
        <w:rPr>
          <w:rFonts w:eastAsia="Yu Mincho"/>
          <w:b/>
          <w:lang w:eastAsia="ja-JP"/>
        </w:rPr>
        <w:t>Note:</w:t>
      </w:r>
      <w:r>
        <w:rPr>
          <w:rFonts w:eastAsia="Yu Mincho"/>
          <w:lang w:eastAsia="ja-JP"/>
        </w:rPr>
        <w:t xml:space="preserve"> </w:t>
      </w:r>
      <w:r w:rsidR="00581F49">
        <w:rPr>
          <w:rFonts w:eastAsia="Yu Mincho"/>
          <w:lang w:eastAsia="ja-JP"/>
        </w:rPr>
        <w:t xml:space="preserve">The </w:t>
      </w:r>
      <w:r w:rsidR="00A616EC">
        <w:rPr>
          <w:rFonts w:eastAsia="Yu Mincho"/>
          <w:lang w:eastAsia="ja-JP"/>
        </w:rPr>
        <w:t xml:space="preserve">visualizations and results </w:t>
      </w:r>
      <w:r w:rsidR="00750199">
        <w:rPr>
          <w:rFonts w:eastAsia="Yu Mincho"/>
          <w:lang w:eastAsia="ja-JP"/>
        </w:rPr>
        <w:t xml:space="preserve">tabulated </w:t>
      </w:r>
      <w:r w:rsidR="00801B87">
        <w:rPr>
          <w:rFonts w:eastAsia="Yu Mincho"/>
          <w:lang w:eastAsia="ja-JP"/>
        </w:rPr>
        <w:t xml:space="preserve">below </w:t>
      </w:r>
      <w:r w:rsidR="00432073">
        <w:rPr>
          <w:rFonts w:eastAsia="Yu Mincho"/>
          <w:lang w:eastAsia="ja-JP"/>
        </w:rPr>
        <w:t xml:space="preserve">are </w:t>
      </w:r>
      <w:r w:rsidR="00BD11C2">
        <w:rPr>
          <w:rFonts w:eastAsia="Yu Mincho"/>
          <w:lang w:eastAsia="ja-JP"/>
        </w:rPr>
        <w:t xml:space="preserve">from our RAN1 </w:t>
      </w:r>
      <w:r w:rsidR="001D6890">
        <w:rPr>
          <w:rFonts w:eastAsia="Yu Mincho"/>
          <w:lang w:eastAsia="ja-JP"/>
        </w:rPr>
        <w:t>accompanying</w:t>
      </w:r>
      <w:r w:rsidR="00BD11C2">
        <w:rPr>
          <w:rFonts w:eastAsia="Yu Mincho"/>
          <w:lang w:eastAsia="ja-JP"/>
        </w:rPr>
        <w:t xml:space="preserve"> paper</w:t>
      </w:r>
      <w:r w:rsidR="00664301">
        <w:rPr>
          <w:rFonts w:eastAsia="Yu Mincho"/>
          <w:lang w:eastAsia="ja-JP"/>
        </w:rPr>
        <w:t xml:space="preserve"> </w:t>
      </w:r>
      <w:r w:rsidR="00E71B4E">
        <w:rPr>
          <w:rFonts w:eastAsia="Yu Mincho"/>
          <w:lang w:eastAsia="ja-JP"/>
        </w:rPr>
        <w:fldChar w:fldCharType="begin"/>
      </w:r>
      <w:r w:rsidR="00E71B4E">
        <w:rPr>
          <w:rFonts w:eastAsia="Yu Mincho"/>
          <w:lang w:eastAsia="ja-JP"/>
        </w:rPr>
        <w:instrText xml:space="preserve"> REF _Ref134562571 \r \h </w:instrText>
      </w:r>
      <w:r w:rsidR="00910A56">
        <w:rPr>
          <w:rFonts w:eastAsia="Yu Mincho"/>
          <w:lang w:eastAsia="ja-JP"/>
        </w:rPr>
        <w:instrText xml:space="preserve"> \* MERGEFORMAT </w:instrText>
      </w:r>
      <w:r w:rsidR="00E71B4E">
        <w:rPr>
          <w:rFonts w:eastAsia="Yu Mincho"/>
          <w:lang w:eastAsia="ja-JP"/>
        </w:rPr>
      </w:r>
      <w:r w:rsidR="00E71B4E">
        <w:rPr>
          <w:rFonts w:eastAsia="Yu Mincho"/>
          <w:lang w:eastAsia="ja-JP"/>
        </w:rPr>
        <w:fldChar w:fldCharType="separate"/>
      </w:r>
      <w:r w:rsidR="004A1427">
        <w:rPr>
          <w:rFonts w:eastAsia="Yu Mincho"/>
          <w:lang w:eastAsia="ja-JP"/>
        </w:rPr>
        <w:t>[</w:t>
      </w:r>
      <w:r w:rsidR="00F621FD">
        <w:rPr>
          <w:rFonts w:eastAsia="Yu Mincho"/>
          <w:lang w:eastAsia="ja-JP"/>
        </w:rPr>
        <w:t>4</w:t>
      </w:r>
      <w:r w:rsidR="004A1427">
        <w:rPr>
          <w:rFonts w:eastAsia="Yu Mincho"/>
          <w:lang w:eastAsia="ja-JP"/>
        </w:rPr>
        <w:t>]</w:t>
      </w:r>
      <w:r w:rsidR="00E71B4E">
        <w:rPr>
          <w:rFonts w:eastAsia="Yu Mincho"/>
          <w:lang w:eastAsia="ja-JP"/>
        </w:rPr>
        <w:fldChar w:fldCharType="end"/>
      </w:r>
      <w:r w:rsidR="00BD11C2">
        <w:rPr>
          <w:rFonts w:eastAsia="Yu Mincho"/>
          <w:lang w:eastAsia="ja-JP"/>
        </w:rPr>
        <w:t>.</w:t>
      </w:r>
      <w:r w:rsidR="00146119">
        <w:rPr>
          <w:rFonts w:eastAsia="Yu Mincho"/>
          <w:lang w:eastAsia="ja-JP"/>
        </w:rPr>
        <w:t xml:space="preserve"> </w:t>
      </w:r>
      <w:r w:rsidR="00054528">
        <w:rPr>
          <w:rFonts w:eastAsia="Yu Mincho"/>
          <w:lang w:eastAsia="ja-JP"/>
        </w:rPr>
        <w:t>For</w:t>
      </w:r>
      <w:r w:rsidR="00146119">
        <w:rPr>
          <w:rFonts w:eastAsia="Yu Mincho"/>
          <w:lang w:eastAsia="ja-JP"/>
        </w:rPr>
        <w:t xml:space="preserve"> more</w:t>
      </w:r>
      <w:r w:rsidR="00054528">
        <w:rPr>
          <w:rFonts w:eastAsia="Yu Mincho"/>
          <w:lang w:eastAsia="ja-JP"/>
        </w:rPr>
        <w:t xml:space="preserve"> </w:t>
      </w:r>
      <w:r w:rsidR="00344A58">
        <w:rPr>
          <w:rFonts w:eastAsia="Yu Mincho"/>
          <w:lang w:eastAsia="ja-JP"/>
        </w:rPr>
        <w:t>detailed</w:t>
      </w:r>
      <w:r w:rsidR="00146119">
        <w:rPr>
          <w:rFonts w:eastAsia="Yu Mincho"/>
          <w:lang w:eastAsia="ja-JP"/>
        </w:rPr>
        <w:t xml:space="preserve"> information on the </w:t>
      </w:r>
      <w:r w:rsidR="00054528">
        <w:rPr>
          <w:rFonts w:eastAsia="Yu Mincho"/>
          <w:lang w:eastAsia="ja-JP"/>
        </w:rPr>
        <w:t>test parameters</w:t>
      </w:r>
      <w:r w:rsidR="00344A58">
        <w:rPr>
          <w:rFonts w:eastAsia="Yu Mincho"/>
          <w:lang w:eastAsia="ja-JP"/>
        </w:rPr>
        <w:t>,</w:t>
      </w:r>
      <w:r w:rsidR="007E3CF4">
        <w:rPr>
          <w:rFonts w:eastAsia="Yu Mincho"/>
          <w:lang w:eastAsia="ja-JP"/>
        </w:rPr>
        <w:t xml:space="preserve"> methodologies</w:t>
      </w:r>
      <w:r w:rsidR="00344A58">
        <w:rPr>
          <w:rFonts w:eastAsia="Yu Mincho"/>
          <w:lang w:eastAsia="ja-JP"/>
        </w:rPr>
        <w:t xml:space="preserve"> etc.</w:t>
      </w:r>
      <w:r w:rsidR="007E3CF4">
        <w:rPr>
          <w:rFonts w:eastAsia="Yu Mincho"/>
          <w:lang w:eastAsia="ja-JP"/>
        </w:rPr>
        <w:t xml:space="preserve">, please refer to the </w:t>
      </w:r>
      <w:r w:rsidR="001D6890">
        <w:rPr>
          <w:rFonts w:eastAsia="Yu Mincho"/>
          <w:lang w:eastAsia="ja-JP"/>
        </w:rPr>
        <w:t>accompanying</w:t>
      </w:r>
      <w:r w:rsidR="007E3CF4">
        <w:rPr>
          <w:rFonts w:eastAsia="Yu Mincho"/>
          <w:lang w:eastAsia="ja-JP"/>
        </w:rPr>
        <w:t xml:space="preserve"> paper.</w:t>
      </w:r>
    </w:p>
    <w:p w14:paraId="3DE05914" w14:textId="02AFF3D5" w:rsidR="00257CD6" w:rsidRDefault="00736A3D" w:rsidP="00840A66">
      <w:pPr>
        <w:rPr>
          <w:rFonts w:eastAsia="Yu Mincho"/>
          <w:b/>
          <w:u w:val="single"/>
          <w:lang w:eastAsia="ja-JP"/>
        </w:rPr>
      </w:pPr>
      <w:r>
        <w:rPr>
          <w:rFonts w:eastAsia="Yu Mincho"/>
          <w:b/>
          <w:u w:val="single"/>
          <w:lang w:eastAsia="ja-JP"/>
        </w:rPr>
        <w:t>AI/ML Enabled CSI Feedback</w:t>
      </w:r>
      <w:r w:rsidR="003855BD" w:rsidRPr="0030190B">
        <w:rPr>
          <w:rFonts w:eastAsia="Yu Mincho"/>
          <w:b/>
          <w:u w:val="single"/>
          <w:lang w:eastAsia="ja-JP"/>
        </w:rPr>
        <w:t xml:space="preserve"> Performance</w:t>
      </w:r>
    </w:p>
    <w:p w14:paraId="56367D07" w14:textId="33842897" w:rsidR="00AF7161" w:rsidRDefault="00CD7C25" w:rsidP="00934F02">
      <w:pPr>
        <w:rPr>
          <w:rFonts w:eastAsia="Yu Mincho"/>
          <w:b/>
          <w:lang w:eastAsia="ja-JP"/>
        </w:rPr>
      </w:pPr>
      <w:r w:rsidRPr="0030190B">
        <w:rPr>
          <w:rFonts w:eastAsia="Yu Mincho"/>
          <w:b/>
          <w:lang w:eastAsia="ja-JP"/>
        </w:rPr>
        <w:t>CSI Compression</w:t>
      </w:r>
    </w:p>
    <w:p w14:paraId="41795569" w14:textId="48F3E4B4" w:rsidR="009F738B" w:rsidRPr="0030190B" w:rsidRDefault="009F738B" w:rsidP="00934F02">
      <w:pPr>
        <w:rPr>
          <w:rFonts w:eastAsia="Yu Mincho"/>
          <w:lang w:eastAsia="ja-JP"/>
        </w:rPr>
      </w:pPr>
      <w:r w:rsidRPr="0030190B">
        <w:rPr>
          <w:rFonts w:eastAsia="Yu Mincho"/>
          <w:lang w:eastAsia="ja-JP"/>
        </w:rPr>
        <w:lastRenderedPageBreak/>
        <w:t xml:space="preserve">Some </w:t>
      </w:r>
      <w:r w:rsidR="004B1F05">
        <w:rPr>
          <w:rFonts w:eastAsia="Yu Mincho"/>
          <w:lang w:eastAsia="ja-JP"/>
        </w:rPr>
        <w:t>simulation results for CSI Compression use case</w:t>
      </w:r>
      <w:r w:rsidR="00674634">
        <w:rPr>
          <w:rFonts w:eastAsia="Yu Mincho"/>
          <w:lang w:eastAsia="ja-JP"/>
        </w:rPr>
        <w:t xml:space="preserve"> using Transformer model</w:t>
      </w:r>
      <w:r w:rsidR="00582BC0">
        <w:rPr>
          <w:rFonts w:eastAsia="Yu Mincho"/>
          <w:lang w:eastAsia="ja-JP"/>
        </w:rPr>
        <w:t xml:space="preserve"> are compared with Rel-16 Type II baseline in following Figures.</w:t>
      </w:r>
      <w:r w:rsidR="004B1F05">
        <w:rPr>
          <w:rFonts w:eastAsia="Yu Mincho"/>
          <w:lang w:eastAsia="ja-JP"/>
        </w:rPr>
        <w:t xml:space="preserve"> </w:t>
      </w:r>
    </w:p>
    <w:p w14:paraId="03674BDD" w14:textId="77777777" w:rsidR="00AF7161" w:rsidRDefault="00AF7161" w:rsidP="00AF7161">
      <w:pPr>
        <w:spacing w:after="0"/>
        <w:jc w:val="center"/>
      </w:pPr>
      <w:r>
        <w:rPr>
          <w:noProof/>
        </w:rPr>
        <w:drawing>
          <wp:inline distT="0" distB="0" distL="0" distR="0" wp14:anchorId="29AFD218" wp14:editId="591BBD88">
            <wp:extent cx="6120765" cy="1760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760220"/>
                    </a:xfrm>
                    <a:prstGeom prst="rect">
                      <a:avLst/>
                    </a:prstGeom>
                  </pic:spPr>
                </pic:pic>
              </a:graphicData>
            </a:graphic>
          </wp:inline>
        </w:drawing>
      </w:r>
      <w:r w:rsidDel="006A5836">
        <w:rPr>
          <w:noProof/>
        </w:rPr>
        <w:t xml:space="preserve"> </w:t>
      </w:r>
    </w:p>
    <w:p w14:paraId="2CD61A5A" w14:textId="24C2BAB5" w:rsidR="00AF7161" w:rsidRPr="00AF29A8" w:rsidRDefault="00AF7161" w:rsidP="00AF7161">
      <w:pPr>
        <w:pStyle w:val="ListParagraph"/>
        <w:numPr>
          <w:ilvl w:val="0"/>
          <w:numId w:val="38"/>
        </w:numPr>
        <w:spacing w:after="0" w:line="240" w:lineRule="auto"/>
        <w:rPr>
          <w:szCs w:val="20"/>
        </w:rPr>
      </w:pPr>
      <w:r w:rsidRPr="00AF29A8">
        <w:rPr>
          <w:szCs w:val="20"/>
        </w:rPr>
        <w:t xml:space="preserve">                 </w:t>
      </w:r>
      <w:r>
        <w:rPr>
          <w:szCs w:val="20"/>
        </w:rPr>
        <w:t xml:space="preserve"> </w:t>
      </w:r>
      <w:r>
        <w:rPr>
          <w:szCs w:val="20"/>
        </w:rPr>
        <w:tab/>
      </w:r>
      <w:r>
        <w:rPr>
          <w:szCs w:val="20"/>
        </w:rPr>
        <w:tab/>
      </w:r>
      <w:r w:rsidRPr="00AF29A8">
        <w:rPr>
          <w:szCs w:val="20"/>
        </w:rPr>
        <w:t xml:space="preserve">       </w:t>
      </w:r>
      <w:r w:rsidR="00E52D70">
        <w:rPr>
          <w:szCs w:val="20"/>
        </w:rPr>
        <w:t xml:space="preserve">                 </w:t>
      </w:r>
      <w:r w:rsidRPr="00AF29A8">
        <w:rPr>
          <w:szCs w:val="20"/>
        </w:rPr>
        <w:t xml:space="preserve">(b)                </w:t>
      </w:r>
      <w:r>
        <w:rPr>
          <w:szCs w:val="20"/>
        </w:rPr>
        <w:tab/>
      </w:r>
      <w:r>
        <w:rPr>
          <w:szCs w:val="20"/>
        </w:rPr>
        <w:tab/>
      </w:r>
      <w:proofErr w:type="gramStart"/>
      <w:r>
        <w:rPr>
          <w:szCs w:val="20"/>
        </w:rPr>
        <w:tab/>
      </w:r>
      <w:r w:rsidRPr="00AF29A8">
        <w:rPr>
          <w:szCs w:val="20"/>
        </w:rPr>
        <w:t xml:space="preserve">  (</w:t>
      </w:r>
      <w:proofErr w:type="gramEnd"/>
      <w:r w:rsidRPr="00AF29A8">
        <w:rPr>
          <w:szCs w:val="20"/>
        </w:rPr>
        <w:t>c)</w:t>
      </w:r>
    </w:p>
    <w:p w14:paraId="2CBDC9F6" w14:textId="6FE829CE" w:rsidR="00AF7161" w:rsidRDefault="00AF7161" w:rsidP="00AF7161">
      <w:pPr>
        <w:pStyle w:val="Caption"/>
      </w:pPr>
      <w:bookmarkStart w:id="10" w:name="_Ref131506217"/>
      <w:r w:rsidRPr="0062291F">
        <w:t xml:space="preserve">Figure </w:t>
      </w:r>
      <w:fldSimple w:instr=" SEQ Figure \* ARABIC ">
        <w:r w:rsidR="004A1427">
          <w:rPr>
            <w:noProof/>
          </w:rPr>
          <w:t>1</w:t>
        </w:r>
      </w:fldSimple>
      <w:bookmarkEnd w:id="10"/>
      <w:r w:rsidRPr="0062291F">
        <w:t xml:space="preserve">: Transformer model </w:t>
      </w:r>
      <w:r>
        <w:t xml:space="preserve">system-level </w:t>
      </w:r>
      <w:r w:rsidRPr="0062291F">
        <w:t>performance compared to the Rel-16 Type II baseline</w:t>
      </w:r>
      <w:r>
        <w:t>, (a) SGCS; (b) mean user throughput gain; (c) cell-edge user throughput gain – MU-MIMO Rank 1 Full Buffer.</w:t>
      </w:r>
    </w:p>
    <w:p w14:paraId="07F99EFD" w14:textId="77777777" w:rsidR="00AF7161" w:rsidRDefault="00AF7161" w:rsidP="00AF7161">
      <w:pPr>
        <w:pStyle w:val="Caption"/>
      </w:pPr>
    </w:p>
    <w:p w14:paraId="0E55015E" w14:textId="77777777" w:rsidR="00AF7161" w:rsidRDefault="00AF7161" w:rsidP="00AF7161">
      <w:pPr>
        <w:spacing w:after="0"/>
        <w:jc w:val="center"/>
      </w:pPr>
      <w:r>
        <w:rPr>
          <w:noProof/>
        </w:rPr>
        <w:drawing>
          <wp:inline distT="0" distB="0" distL="0" distR="0" wp14:anchorId="1842E9F1" wp14:editId="5A158CBB">
            <wp:extent cx="6120765" cy="1720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720850"/>
                    </a:xfrm>
                    <a:prstGeom prst="rect">
                      <a:avLst/>
                    </a:prstGeom>
                  </pic:spPr>
                </pic:pic>
              </a:graphicData>
            </a:graphic>
          </wp:inline>
        </w:drawing>
      </w:r>
      <w:r w:rsidDel="00EE2582">
        <w:rPr>
          <w:noProof/>
        </w:rPr>
        <w:t xml:space="preserve"> </w:t>
      </w:r>
    </w:p>
    <w:p w14:paraId="6E222220" w14:textId="0E5D6D92" w:rsidR="00AF7161" w:rsidRPr="006C0470" w:rsidRDefault="00AF7161" w:rsidP="00AF7161">
      <w:pPr>
        <w:ind w:left="1136" w:firstLine="284"/>
      </w:pPr>
      <w:r w:rsidRPr="00C0772E">
        <w:rPr>
          <w:rFonts w:hint="eastAsia"/>
        </w:rPr>
        <w:t>(</w:t>
      </w:r>
      <w:r w:rsidRPr="00C0772E">
        <w:t xml:space="preserve">a)            </w:t>
      </w:r>
      <w:r>
        <w:tab/>
      </w:r>
      <w:r>
        <w:tab/>
      </w:r>
      <w:r>
        <w:tab/>
        <w:t xml:space="preserve">       </w:t>
      </w:r>
      <w:proofErr w:type="gramStart"/>
      <w:r>
        <w:t xml:space="preserve">   (</w:t>
      </w:r>
      <w:proofErr w:type="gramEnd"/>
      <w:r>
        <w:t xml:space="preserve">b)         </w:t>
      </w:r>
      <w:r>
        <w:tab/>
      </w:r>
      <w:r>
        <w:tab/>
        <w:t xml:space="preserve">                 </w:t>
      </w:r>
      <w:r w:rsidR="00F10041">
        <w:t xml:space="preserve">           </w:t>
      </w:r>
      <w:r>
        <w:t>(c)</w:t>
      </w:r>
    </w:p>
    <w:p w14:paraId="2E84218F" w14:textId="058B1DEE" w:rsidR="00AF7161" w:rsidRDefault="00AF7161" w:rsidP="00AF7161">
      <w:pPr>
        <w:pStyle w:val="Caption"/>
      </w:pPr>
      <w:r>
        <w:t xml:space="preserve">Figure </w:t>
      </w:r>
      <w:fldSimple w:instr=" SEQ Figure \* ARABIC ">
        <w:r w:rsidR="004A1427">
          <w:rPr>
            <w:noProof/>
          </w:rPr>
          <w:t>2</w:t>
        </w:r>
      </w:fldSimple>
      <w:r>
        <w:t xml:space="preserve">.  </w:t>
      </w:r>
      <w:r w:rsidRPr="0062291F">
        <w:t>Transformer model performance compared to the Rel-16 Type II baseline</w:t>
      </w:r>
      <w:r>
        <w:t>,</w:t>
      </w:r>
      <w:r w:rsidRPr="000B6EF3">
        <w:t xml:space="preserve"> </w:t>
      </w:r>
      <w:r>
        <w:t>(a) SGCS; (b) mean user throughput gain; (c) cell-edge user throughput gain – MU-MIMO Rank 2 Full Buffer.</w:t>
      </w:r>
    </w:p>
    <w:p w14:paraId="1E082F36" w14:textId="77777777" w:rsidR="00AF7161" w:rsidRDefault="00AF7161" w:rsidP="00AF7161"/>
    <w:p w14:paraId="3B07F04D" w14:textId="77777777" w:rsidR="00AF7161" w:rsidRDefault="00AF7161" w:rsidP="00AF7161">
      <w:pPr>
        <w:rPr>
          <w:lang w:eastAsia="zh-CN"/>
        </w:rPr>
      </w:pPr>
      <w:r>
        <w:rPr>
          <w:noProof/>
        </w:rPr>
        <w:drawing>
          <wp:inline distT="0" distB="0" distL="0" distR="0" wp14:anchorId="07C4B508" wp14:editId="2061B83E">
            <wp:extent cx="6120765" cy="1685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685290"/>
                    </a:xfrm>
                    <a:prstGeom prst="rect">
                      <a:avLst/>
                    </a:prstGeom>
                  </pic:spPr>
                </pic:pic>
              </a:graphicData>
            </a:graphic>
          </wp:inline>
        </w:drawing>
      </w:r>
    </w:p>
    <w:p w14:paraId="3A9A90F7" w14:textId="09B625C7" w:rsidR="00AF7161" w:rsidRDefault="00AF7161" w:rsidP="00AF7161">
      <w:pPr>
        <w:ind w:left="1136" w:firstLine="284"/>
      </w:pPr>
      <w:r w:rsidRPr="00C0772E">
        <w:rPr>
          <w:rFonts w:hint="eastAsia"/>
        </w:rPr>
        <w:t>(</w:t>
      </w:r>
      <w:r w:rsidRPr="00C0772E">
        <w:t xml:space="preserve">a)            </w:t>
      </w:r>
      <w:r>
        <w:tab/>
      </w:r>
      <w:r>
        <w:tab/>
      </w:r>
      <w:r>
        <w:tab/>
      </w:r>
      <w:r w:rsidRPr="00C0772E">
        <w:t xml:space="preserve">  </w:t>
      </w:r>
      <w:proofErr w:type="gramStart"/>
      <w:r w:rsidRPr="00C0772E">
        <w:t xml:space="preserve">   (</w:t>
      </w:r>
      <w:proofErr w:type="gramEnd"/>
      <w:r w:rsidRPr="00C0772E">
        <w:t xml:space="preserve">b)         </w:t>
      </w:r>
      <w:r>
        <w:tab/>
      </w:r>
      <w:r>
        <w:tab/>
      </w:r>
      <w:r w:rsidRPr="00C0772E">
        <w:t xml:space="preserve">                 </w:t>
      </w:r>
      <w:r w:rsidR="00F10041">
        <w:t xml:space="preserve">          </w:t>
      </w:r>
      <w:r w:rsidRPr="00C0772E">
        <w:t xml:space="preserve">    (c)</w:t>
      </w:r>
    </w:p>
    <w:p w14:paraId="56B82926" w14:textId="3B7EEAD7" w:rsidR="00AF7161" w:rsidRDefault="00AF7161" w:rsidP="00AF7161">
      <w:pPr>
        <w:pStyle w:val="Caption"/>
      </w:pPr>
      <w:r>
        <w:t xml:space="preserve">Figure </w:t>
      </w:r>
      <w:fldSimple w:instr=" SEQ Figure \* ARABIC ">
        <w:r w:rsidR="004A1427">
          <w:rPr>
            <w:noProof/>
          </w:rPr>
          <w:t>3</w:t>
        </w:r>
      </w:fldSimple>
      <w:r>
        <w:t xml:space="preserve">.  </w:t>
      </w:r>
      <w:r w:rsidRPr="0062291F">
        <w:t>Transformer model performance compared to the Rel-16 Type II baseline</w:t>
      </w:r>
      <w:r>
        <w:t xml:space="preserve">, (a) SGCS; (b) mean user throughput gain; (c) cell-edge user throughput gain – MU-MIMO Rank 1 </w:t>
      </w:r>
      <w:proofErr w:type="spellStart"/>
      <w:r>
        <w:t>Bursty</w:t>
      </w:r>
      <w:proofErr w:type="spellEnd"/>
      <w:r>
        <w:t xml:space="preserve"> traffic with ~80% RU.</w:t>
      </w:r>
    </w:p>
    <w:p w14:paraId="720F7357" w14:textId="77777777" w:rsidR="00AF7161" w:rsidRPr="00C227BA" w:rsidRDefault="00AF7161" w:rsidP="00AF7161">
      <w:pPr>
        <w:spacing w:after="0"/>
      </w:pPr>
      <w:r>
        <w:rPr>
          <w:noProof/>
        </w:rPr>
        <w:lastRenderedPageBreak/>
        <w:drawing>
          <wp:inline distT="0" distB="0" distL="0" distR="0" wp14:anchorId="5FE5EF2C" wp14:editId="13156439">
            <wp:extent cx="6120765" cy="1581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581150"/>
                    </a:xfrm>
                    <a:prstGeom prst="rect">
                      <a:avLst/>
                    </a:prstGeom>
                  </pic:spPr>
                </pic:pic>
              </a:graphicData>
            </a:graphic>
          </wp:inline>
        </w:drawing>
      </w:r>
      <w:r w:rsidDel="00AE37F1">
        <w:rPr>
          <w:noProof/>
        </w:rPr>
        <w:t xml:space="preserve"> </w:t>
      </w:r>
    </w:p>
    <w:p w14:paraId="55C8B6F5" w14:textId="77777777" w:rsidR="00AF7161" w:rsidRDefault="00AF7161" w:rsidP="00AF7161">
      <w:pPr>
        <w:ind w:left="1136" w:firstLine="284"/>
      </w:pPr>
      <w:r w:rsidRPr="00C0772E">
        <w:rPr>
          <w:rFonts w:hint="eastAsia"/>
        </w:rPr>
        <w:t>(</w:t>
      </w:r>
      <w:r w:rsidRPr="00C0772E">
        <w:t xml:space="preserve">a)            </w:t>
      </w:r>
      <w:r>
        <w:tab/>
      </w:r>
      <w:r>
        <w:tab/>
      </w:r>
      <w:r>
        <w:tab/>
      </w:r>
      <w:r w:rsidRPr="00C0772E">
        <w:t xml:space="preserve">       </w:t>
      </w:r>
      <w:proofErr w:type="gramStart"/>
      <w:r w:rsidRPr="00C0772E">
        <w:t xml:space="preserve">   (</w:t>
      </w:r>
      <w:proofErr w:type="gramEnd"/>
      <w:r w:rsidRPr="00C0772E">
        <w:t xml:space="preserve">b)         </w:t>
      </w:r>
      <w:r>
        <w:tab/>
      </w:r>
      <w:r>
        <w:tab/>
      </w:r>
      <w:r w:rsidRPr="00C0772E">
        <w:t xml:space="preserve">                 (c)</w:t>
      </w:r>
    </w:p>
    <w:p w14:paraId="101FB3A4" w14:textId="5FCFB366" w:rsidR="00AF7161" w:rsidRPr="0030190B" w:rsidRDefault="00AF7161" w:rsidP="0030190B">
      <w:pPr>
        <w:pStyle w:val="Caption"/>
      </w:pPr>
      <w:bookmarkStart w:id="11" w:name="_Ref131768324"/>
      <w:r w:rsidRPr="0030190B">
        <w:t xml:space="preserve">Figure </w:t>
      </w:r>
      <w:fldSimple w:instr=" SEQ Figure \* ARABIC ">
        <w:r w:rsidR="004A1427" w:rsidRPr="0030190B">
          <w:t>4</w:t>
        </w:r>
      </w:fldSimple>
      <w:r w:rsidRPr="0030190B">
        <w:t xml:space="preserve">:  Transformer model performance compared to the Rel-16 Type II baseline, (a) SGCS; (b) mean user throughput gain; (c) cell-edge user throughput gain – MU-MIMO Rank 2 </w:t>
      </w:r>
      <w:proofErr w:type="spellStart"/>
      <w:r w:rsidRPr="0030190B">
        <w:t>Bursty</w:t>
      </w:r>
      <w:proofErr w:type="spellEnd"/>
      <w:r w:rsidRPr="0030190B">
        <w:t xml:space="preserve"> traffic with ~80% RU.</w:t>
      </w:r>
      <w:bookmarkEnd w:id="11"/>
    </w:p>
    <w:p w14:paraId="1F8CC579" w14:textId="6A560E59" w:rsidR="00AF7161" w:rsidRPr="00DA72E5" w:rsidRDefault="00AF7161" w:rsidP="0030190B">
      <w:pPr>
        <w:pStyle w:val="RAN4observation0"/>
      </w:pPr>
      <w:r w:rsidRPr="00DA72E5">
        <w:t>The transformer-based CSI compression model outperforms baseline Rel-16</w:t>
      </w:r>
      <w:r w:rsidRPr="00DA72E5" w:rsidDel="00CB1EFD">
        <w:t xml:space="preserve"> </w:t>
      </w:r>
      <w:proofErr w:type="spellStart"/>
      <w:r w:rsidRPr="00DA72E5">
        <w:t>eTypeII</w:t>
      </w:r>
      <w:proofErr w:type="spellEnd"/>
      <w:r w:rsidRPr="00DA72E5">
        <w:t xml:space="preserve"> codebook performance based on both the SGCS metric and MU-MIMO throughput performance.  Gains up to the following are seen:</w:t>
      </w:r>
    </w:p>
    <w:p w14:paraId="768072CB" w14:textId="77777777" w:rsidR="00AF7161" w:rsidRPr="00DA72E5" w:rsidRDefault="00AF7161" w:rsidP="00AF7161">
      <w:pPr>
        <w:pStyle w:val="ListParagraph"/>
        <w:numPr>
          <w:ilvl w:val="0"/>
          <w:numId w:val="39"/>
        </w:numPr>
        <w:spacing w:after="0" w:line="240" w:lineRule="auto"/>
        <w:jc w:val="both"/>
        <w:rPr>
          <w:szCs w:val="20"/>
        </w:rPr>
      </w:pPr>
      <w:r w:rsidRPr="00DA72E5">
        <w:rPr>
          <w:szCs w:val="20"/>
        </w:rPr>
        <w:t>6.5%/2.5% in mean/cell edge user throughput in full buffer traffic with maximum rank of 1.</w:t>
      </w:r>
    </w:p>
    <w:p w14:paraId="38C0CCA8" w14:textId="77777777" w:rsidR="00AF7161" w:rsidRPr="00DA72E5" w:rsidRDefault="00AF7161" w:rsidP="00AF7161">
      <w:pPr>
        <w:pStyle w:val="ListParagraph"/>
        <w:numPr>
          <w:ilvl w:val="0"/>
          <w:numId w:val="39"/>
        </w:numPr>
        <w:spacing w:after="0" w:line="240" w:lineRule="auto"/>
        <w:jc w:val="both"/>
        <w:rPr>
          <w:szCs w:val="20"/>
        </w:rPr>
      </w:pPr>
      <w:r w:rsidRPr="00DA72E5">
        <w:rPr>
          <w:szCs w:val="20"/>
        </w:rPr>
        <w:t>8.5%/3.5% in mean/cell edge user throughput in full buffer traffic with maximum rank of 2.</w:t>
      </w:r>
    </w:p>
    <w:p w14:paraId="57782D0F" w14:textId="77777777" w:rsidR="00AF7161" w:rsidRPr="00DA72E5" w:rsidRDefault="00AF7161" w:rsidP="00AF7161">
      <w:pPr>
        <w:pStyle w:val="ListParagraph"/>
        <w:numPr>
          <w:ilvl w:val="0"/>
          <w:numId w:val="39"/>
        </w:numPr>
        <w:spacing w:after="0" w:line="240" w:lineRule="auto"/>
        <w:jc w:val="both"/>
        <w:rPr>
          <w:szCs w:val="20"/>
        </w:rPr>
      </w:pPr>
      <w:r w:rsidRPr="00DA72E5">
        <w:rPr>
          <w:szCs w:val="20"/>
        </w:rPr>
        <w:t xml:space="preserve">4.5%/10.0% in mean/cell edge user throughput in </w:t>
      </w:r>
      <w:proofErr w:type="spellStart"/>
      <w:r w:rsidRPr="00DA72E5">
        <w:rPr>
          <w:szCs w:val="20"/>
        </w:rPr>
        <w:t>bursty</w:t>
      </w:r>
      <w:proofErr w:type="spellEnd"/>
      <w:r w:rsidRPr="00DA72E5">
        <w:rPr>
          <w:szCs w:val="20"/>
        </w:rPr>
        <w:t xml:space="preserve"> traffic (~80% RU) with maximum rank of 1.</w:t>
      </w:r>
    </w:p>
    <w:p w14:paraId="38658519" w14:textId="77777777" w:rsidR="00AF7161" w:rsidRPr="00DA72E5" w:rsidRDefault="00AF7161" w:rsidP="00AF7161">
      <w:pPr>
        <w:pStyle w:val="ListParagraph"/>
        <w:numPr>
          <w:ilvl w:val="0"/>
          <w:numId w:val="39"/>
        </w:numPr>
        <w:spacing w:after="0" w:line="240" w:lineRule="auto"/>
        <w:jc w:val="both"/>
      </w:pPr>
      <w:r w:rsidRPr="00DA72E5">
        <w:rPr>
          <w:szCs w:val="20"/>
        </w:rPr>
        <w:t xml:space="preserve">13.0%/22.5% in mean/cell edge user throughput in </w:t>
      </w:r>
      <w:proofErr w:type="spellStart"/>
      <w:r w:rsidRPr="00DA72E5">
        <w:rPr>
          <w:szCs w:val="20"/>
        </w:rPr>
        <w:t>bursty</w:t>
      </w:r>
      <w:proofErr w:type="spellEnd"/>
      <w:r w:rsidRPr="00DA72E5">
        <w:rPr>
          <w:szCs w:val="20"/>
        </w:rPr>
        <w:t xml:space="preserve"> traffic (~80% RU) with maximum rank of 2.</w:t>
      </w:r>
    </w:p>
    <w:p w14:paraId="681ACCEB" w14:textId="77777777" w:rsidR="00AF7161" w:rsidRDefault="00AF7161" w:rsidP="00840A66">
      <w:pPr>
        <w:rPr>
          <w:rFonts w:eastAsia="Yu Mincho"/>
          <w:b/>
          <w:bCs/>
          <w:lang w:eastAsia="ja-JP"/>
        </w:rPr>
      </w:pPr>
    </w:p>
    <w:p w14:paraId="585E6169" w14:textId="77EE0F1A" w:rsidR="00F70D9B" w:rsidRDefault="00E00D96" w:rsidP="00E00D96">
      <w:pPr>
        <w:rPr>
          <w:rFonts w:eastAsia="Yu Mincho"/>
          <w:b/>
          <w:bCs/>
          <w:lang w:eastAsia="ja-JP"/>
        </w:rPr>
      </w:pPr>
      <w:r w:rsidRPr="00BF7672">
        <w:rPr>
          <w:rFonts w:eastAsia="Yu Mincho"/>
          <w:b/>
          <w:bCs/>
          <w:lang w:eastAsia="ja-JP"/>
        </w:rPr>
        <w:t>CSI Prediction</w:t>
      </w:r>
    </w:p>
    <w:p w14:paraId="04A2EE97" w14:textId="7B4CF30B" w:rsidR="006D11BD" w:rsidRPr="004F7037" w:rsidRDefault="006D11BD" w:rsidP="006D11BD">
      <w:pPr>
        <w:rPr>
          <w:rFonts w:eastAsia="Yu Mincho"/>
          <w:lang w:eastAsia="ja-JP"/>
        </w:rPr>
      </w:pPr>
      <w:r w:rsidRPr="004F7037">
        <w:rPr>
          <w:rFonts w:eastAsia="Yu Mincho"/>
          <w:lang w:eastAsia="ja-JP"/>
        </w:rPr>
        <w:t xml:space="preserve">Some </w:t>
      </w:r>
      <w:r>
        <w:rPr>
          <w:rFonts w:eastAsia="Yu Mincho"/>
          <w:lang w:eastAsia="ja-JP"/>
        </w:rPr>
        <w:t xml:space="preserve">simulation results for CSI </w:t>
      </w:r>
      <w:r w:rsidR="000449EB">
        <w:rPr>
          <w:rFonts w:eastAsia="Yu Mincho"/>
          <w:lang w:eastAsia="ja-JP"/>
        </w:rPr>
        <w:t>Prediction</w:t>
      </w:r>
      <w:r>
        <w:rPr>
          <w:rFonts w:eastAsia="Yu Mincho"/>
          <w:lang w:eastAsia="ja-JP"/>
        </w:rPr>
        <w:t xml:space="preserve"> use case using </w:t>
      </w:r>
      <w:r w:rsidR="008F2E9B">
        <w:rPr>
          <w:rFonts w:eastAsia="Yu Mincho"/>
          <w:lang w:eastAsia="ja-JP"/>
        </w:rPr>
        <w:t>3-layer convolutional LSTM</w:t>
      </w:r>
      <w:r w:rsidR="00590562">
        <w:rPr>
          <w:rFonts w:eastAsia="Yu Mincho"/>
          <w:lang w:eastAsia="ja-JP"/>
        </w:rPr>
        <w:t xml:space="preserve"> are shown </w:t>
      </w:r>
      <w:r>
        <w:rPr>
          <w:rFonts w:eastAsia="Yu Mincho"/>
          <w:lang w:eastAsia="ja-JP"/>
        </w:rPr>
        <w:t xml:space="preserve">in following </w:t>
      </w:r>
      <w:r w:rsidR="00CA0A5A">
        <w:rPr>
          <w:rFonts w:eastAsia="Yu Mincho"/>
          <w:lang w:eastAsia="ja-JP"/>
        </w:rPr>
        <w:t>Table</w:t>
      </w:r>
      <w:r w:rsidR="009C4464">
        <w:rPr>
          <w:rFonts w:eastAsia="Yu Mincho"/>
          <w:lang w:eastAsia="ja-JP"/>
        </w:rPr>
        <w:t xml:space="preserve"> </w:t>
      </w:r>
      <w:r w:rsidR="00E5593B">
        <w:rPr>
          <w:rFonts w:eastAsia="Yu Mincho"/>
          <w:lang w:eastAsia="ja-JP"/>
        </w:rPr>
        <w:t>1</w:t>
      </w:r>
      <w:r>
        <w:rPr>
          <w:rFonts w:eastAsia="Yu Mincho"/>
          <w:lang w:eastAsia="ja-JP"/>
        </w:rPr>
        <w:t xml:space="preserve">. </w:t>
      </w:r>
    </w:p>
    <w:p w14:paraId="3846129F" w14:textId="77777777" w:rsidR="006D11BD" w:rsidRPr="0030190B" w:rsidRDefault="006D11BD" w:rsidP="0030190B">
      <w:pPr>
        <w:rPr>
          <w:rFonts w:eastAsia="Yu Mincho"/>
          <w:b/>
          <w:lang w:eastAsia="ja-JP"/>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68"/>
        <w:gridCol w:w="3044"/>
        <w:gridCol w:w="3299"/>
      </w:tblGrid>
      <w:tr w:rsidR="00F70D9B" w:rsidRPr="00AA2A7D" w14:paraId="5500D957" w14:textId="77777777" w:rsidTr="00912903">
        <w:trPr>
          <w:trHeight w:val="300"/>
        </w:trPr>
        <w:tc>
          <w:tcPr>
            <w:tcW w:w="3268"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7CBDE60" w14:textId="77777777" w:rsidR="00F70D9B" w:rsidRPr="00AA2A7D" w:rsidRDefault="00F70D9B">
            <w:pPr>
              <w:spacing w:before="100" w:beforeAutospacing="1" w:after="100" w:afterAutospacing="1"/>
              <w:jc w:val="center"/>
              <w:rPr>
                <w:rFonts w:eastAsia="Times New Roman"/>
                <w:sz w:val="24"/>
                <w:szCs w:val="24"/>
              </w:rPr>
            </w:pPr>
            <w:r w:rsidRPr="00AA2A7D">
              <w:rPr>
                <w:rFonts w:eastAsia="Times New Roman"/>
              </w:rPr>
              <w:t> </w:t>
            </w:r>
          </w:p>
        </w:tc>
        <w:tc>
          <w:tcPr>
            <w:tcW w:w="3044"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31ECB90" w14:textId="77777777" w:rsidR="00F70D9B" w:rsidRPr="00AA2A7D" w:rsidRDefault="00F70D9B">
            <w:pPr>
              <w:spacing w:before="100" w:beforeAutospacing="1" w:after="100" w:afterAutospacing="1"/>
              <w:jc w:val="center"/>
              <w:rPr>
                <w:rFonts w:eastAsia="Times New Roman"/>
                <w:sz w:val="24"/>
                <w:szCs w:val="24"/>
              </w:rPr>
            </w:pPr>
            <w:r w:rsidRPr="00AA2A7D">
              <w:rPr>
                <w:rFonts w:eastAsia="Times New Roman"/>
              </w:rPr>
              <w:t> </w:t>
            </w:r>
          </w:p>
        </w:tc>
        <w:tc>
          <w:tcPr>
            <w:tcW w:w="3299"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F74201D" w14:textId="77777777" w:rsidR="00F70D9B" w:rsidRPr="00AA2A7D" w:rsidRDefault="00F70D9B">
            <w:pPr>
              <w:spacing w:before="100" w:beforeAutospacing="1" w:after="100" w:afterAutospacing="1"/>
              <w:jc w:val="center"/>
              <w:rPr>
                <w:rFonts w:eastAsia="Times New Roman"/>
                <w:sz w:val="24"/>
                <w:szCs w:val="24"/>
              </w:rPr>
            </w:pPr>
            <w:r w:rsidRPr="00AA2A7D">
              <w:rPr>
                <w:rFonts w:eastAsia="Times New Roman"/>
                <w:b/>
                <w:bCs/>
              </w:rPr>
              <w:t>Source 1: Nokia</w:t>
            </w:r>
            <w:r w:rsidRPr="00AA2A7D">
              <w:rPr>
                <w:rFonts w:eastAsia="Times New Roman"/>
              </w:rPr>
              <w:t> </w:t>
            </w:r>
          </w:p>
        </w:tc>
      </w:tr>
      <w:tr w:rsidR="00F70D9B" w:rsidRPr="00AA2A7D" w14:paraId="3F12EC64" w14:textId="77777777" w:rsidTr="00912903">
        <w:trPr>
          <w:trHeight w:val="300"/>
        </w:trPr>
        <w:tc>
          <w:tcPr>
            <w:tcW w:w="3268"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C9ED286" w14:textId="77777777" w:rsidR="00F70D9B" w:rsidRPr="00AA2A7D" w:rsidRDefault="00F70D9B">
            <w:pPr>
              <w:spacing w:after="0"/>
              <w:jc w:val="center"/>
              <w:rPr>
                <w:rFonts w:eastAsia="Times New Roman"/>
                <w:sz w:val="24"/>
                <w:szCs w:val="24"/>
              </w:rPr>
            </w:pPr>
            <w:r w:rsidRPr="00AA2A7D">
              <w:rPr>
                <w:rFonts w:eastAsia="Times New Roman"/>
              </w:rPr>
              <w:t>AI/ML model description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FF1215" w14:textId="77777777" w:rsidR="00F70D9B" w:rsidRPr="00AA2A7D" w:rsidRDefault="00F70D9B">
            <w:pPr>
              <w:spacing w:after="0"/>
              <w:jc w:val="center"/>
              <w:rPr>
                <w:rFonts w:eastAsia="Times New Roman"/>
                <w:sz w:val="24"/>
                <w:szCs w:val="24"/>
              </w:rPr>
            </w:pPr>
            <w:r w:rsidRPr="00AA2A7D">
              <w:rPr>
                <w:rFonts w:eastAsia="Times New Roman"/>
              </w:rPr>
              <w:t>AL/ML model backbone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57A55" w14:textId="77777777" w:rsidR="00F70D9B" w:rsidRPr="00AA2A7D" w:rsidRDefault="00F70D9B">
            <w:pPr>
              <w:spacing w:after="0"/>
              <w:jc w:val="center"/>
              <w:rPr>
                <w:rFonts w:eastAsia="Times New Roman"/>
                <w:sz w:val="24"/>
                <w:szCs w:val="24"/>
              </w:rPr>
            </w:pPr>
            <w:r>
              <w:rPr>
                <w:rFonts w:eastAsia="Times New Roman"/>
              </w:rPr>
              <w:t xml:space="preserve">3-layer </w:t>
            </w:r>
            <w:r w:rsidRPr="00AA2A7D">
              <w:rPr>
                <w:rFonts w:eastAsia="Times New Roman"/>
              </w:rPr>
              <w:t>convolutional LSTM </w:t>
            </w:r>
          </w:p>
        </w:tc>
      </w:tr>
      <w:tr w:rsidR="00F70D9B" w:rsidRPr="00AA2A7D" w14:paraId="322F8E00" w14:textId="77777777" w:rsidTr="00912903">
        <w:trPr>
          <w:trHeight w:val="300"/>
        </w:trPr>
        <w:tc>
          <w:tcPr>
            <w:tcW w:w="0" w:type="auto"/>
            <w:vMerge/>
            <w:vAlign w:val="center"/>
            <w:hideMark/>
          </w:tcPr>
          <w:p w14:paraId="5403862D"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3F61FD" w14:textId="77777777" w:rsidR="00F70D9B" w:rsidRPr="00AA2A7D" w:rsidRDefault="00F70D9B">
            <w:pPr>
              <w:spacing w:after="0"/>
              <w:jc w:val="center"/>
              <w:rPr>
                <w:rFonts w:eastAsia="Times New Roman"/>
                <w:sz w:val="24"/>
                <w:szCs w:val="24"/>
              </w:rPr>
            </w:pPr>
            <w:r w:rsidRPr="00AA2A7D">
              <w:rPr>
                <w:rFonts w:eastAsia="Times New Roman"/>
              </w:rPr>
              <w:t>[Pre-processing]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EE121" w14:textId="77777777" w:rsidR="00F70D9B" w:rsidRPr="00AA2A7D" w:rsidRDefault="00F70D9B">
            <w:pPr>
              <w:spacing w:after="0"/>
              <w:jc w:val="center"/>
              <w:rPr>
                <w:rFonts w:eastAsia="Times New Roman"/>
                <w:sz w:val="24"/>
                <w:szCs w:val="24"/>
              </w:rPr>
            </w:pPr>
            <w:r w:rsidRPr="00AA2A7D">
              <w:rPr>
                <w:rFonts w:eastAsia="Times New Roman"/>
              </w:rPr>
              <w:t>time domain interpolation / oversample factor 5 </w:t>
            </w:r>
          </w:p>
        </w:tc>
      </w:tr>
      <w:tr w:rsidR="00F70D9B" w:rsidRPr="00AA2A7D" w14:paraId="670A5C3C" w14:textId="77777777" w:rsidTr="00912903">
        <w:trPr>
          <w:trHeight w:val="300"/>
        </w:trPr>
        <w:tc>
          <w:tcPr>
            <w:tcW w:w="0" w:type="auto"/>
            <w:vMerge/>
            <w:vAlign w:val="center"/>
            <w:hideMark/>
          </w:tcPr>
          <w:p w14:paraId="656755C3"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5209C8" w14:textId="77777777" w:rsidR="00F70D9B" w:rsidRPr="00AA2A7D" w:rsidRDefault="00F70D9B">
            <w:pPr>
              <w:spacing w:after="0"/>
              <w:jc w:val="center"/>
              <w:rPr>
                <w:rFonts w:eastAsia="Times New Roman"/>
                <w:sz w:val="24"/>
                <w:szCs w:val="24"/>
              </w:rPr>
            </w:pPr>
            <w:r w:rsidRPr="00AA2A7D">
              <w:rPr>
                <w:rFonts w:eastAsia="Times New Roman"/>
              </w:rPr>
              <w:t>[Post-processing]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4E25BC" w14:textId="77777777" w:rsidR="00F70D9B" w:rsidRPr="00AA2A7D" w:rsidRDefault="00F70D9B">
            <w:pPr>
              <w:spacing w:after="0"/>
              <w:jc w:val="center"/>
              <w:rPr>
                <w:rFonts w:eastAsia="Times New Roman"/>
                <w:sz w:val="24"/>
                <w:szCs w:val="24"/>
              </w:rPr>
            </w:pPr>
            <w:r w:rsidRPr="00AA2A7D">
              <w:rPr>
                <w:rFonts w:eastAsia="Times New Roman"/>
              </w:rPr>
              <w:t>Type II Release 16 </w:t>
            </w:r>
          </w:p>
        </w:tc>
      </w:tr>
      <w:tr w:rsidR="00F70D9B" w:rsidRPr="00AA2A7D" w14:paraId="6820A1CD" w14:textId="77777777" w:rsidTr="00912903">
        <w:trPr>
          <w:trHeight w:val="300"/>
        </w:trPr>
        <w:tc>
          <w:tcPr>
            <w:tcW w:w="0" w:type="auto"/>
            <w:vMerge/>
            <w:vAlign w:val="center"/>
            <w:hideMark/>
          </w:tcPr>
          <w:p w14:paraId="138159D1"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5F6F9B" w14:textId="77777777" w:rsidR="00F70D9B" w:rsidRPr="00AA2A7D" w:rsidRDefault="00F70D9B">
            <w:pPr>
              <w:spacing w:after="0"/>
              <w:jc w:val="center"/>
              <w:rPr>
                <w:rFonts w:eastAsia="Times New Roman"/>
                <w:sz w:val="24"/>
                <w:szCs w:val="24"/>
              </w:rPr>
            </w:pPr>
            <w:r w:rsidRPr="00AA2A7D">
              <w:rPr>
                <w:rFonts w:eastAsia="Times New Roman"/>
              </w:rPr>
              <w:t>FLOPs/M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96E7E" w14:textId="77777777" w:rsidR="00F70D9B" w:rsidRPr="00AA2A7D" w:rsidRDefault="00F70D9B">
            <w:pPr>
              <w:spacing w:after="0"/>
              <w:jc w:val="center"/>
              <w:rPr>
                <w:rFonts w:eastAsia="Times New Roman"/>
                <w:sz w:val="24"/>
                <w:szCs w:val="24"/>
              </w:rPr>
            </w:pPr>
            <w:r w:rsidRPr="00AA2A7D">
              <w:rPr>
                <w:rFonts w:eastAsia="Times New Roman"/>
              </w:rPr>
              <w:t>129472 </w:t>
            </w:r>
            <w:r>
              <w:rPr>
                <w:rFonts w:eastAsia="Times New Roman"/>
              </w:rPr>
              <w:t>FLOPs</w:t>
            </w:r>
          </w:p>
        </w:tc>
      </w:tr>
      <w:tr w:rsidR="00F70D9B" w:rsidRPr="00AA2A7D" w14:paraId="0E09F818" w14:textId="77777777" w:rsidTr="00912903">
        <w:trPr>
          <w:trHeight w:val="300"/>
        </w:trPr>
        <w:tc>
          <w:tcPr>
            <w:tcW w:w="0" w:type="auto"/>
            <w:vMerge/>
            <w:vAlign w:val="center"/>
            <w:hideMark/>
          </w:tcPr>
          <w:p w14:paraId="46EC20FF"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BAA336" w14:textId="77777777" w:rsidR="00F70D9B" w:rsidRPr="00AA2A7D" w:rsidRDefault="00F70D9B">
            <w:pPr>
              <w:spacing w:after="0"/>
              <w:jc w:val="center"/>
              <w:rPr>
                <w:rFonts w:eastAsia="Times New Roman"/>
                <w:sz w:val="24"/>
                <w:szCs w:val="24"/>
              </w:rPr>
            </w:pPr>
            <w:r w:rsidRPr="00AA2A7D">
              <w:rPr>
                <w:rFonts w:eastAsia="Times New Roman"/>
              </w:rPr>
              <w:t>Parameters/M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440E1" w14:textId="77777777" w:rsidR="00F70D9B" w:rsidRPr="00AA2A7D" w:rsidRDefault="00F70D9B">
            <w:pPr>
              <w:spacing w:after="0"/>
              <w:jc w:val="center"/>
              <w:rPr>
                <w:rFonts w:eastAsia="Times New Roman"/>
                <w:sz w:val="24"/>
                <w:szCs w:val="24"/>
              </w:rPr>
            </w:pPr>
            <w:r w:rsidRPr="184DA79E">
              <w:rPr>
                <w:rFonts w:eastAsia="Times New Roman"/>
              </w:rPr>
              <w:t>4368</w:t>
            </w:r>
            <w:r w:rsidRPr="00AA2A7D">
              <w:rPr>
                <w:rFonts w:eastAsia="Times New Roman"/>
              </w:rPr>
              <w:t> </w:t>
            </w:r>
            <w:r>
              <w:rPr>
                <w:rFonts w:eastAsia="Times New Roman"/>
              </w:rPr>
              <w:t>parameters</w:t>
            </w:r>
          </w:p>
        </w:tc>
      </w:tr>
      <w:tr w:rsidR="00F70D9B" w:rsidRPr="00AA2A7D" w14:paraId="3867B065" w14:textId="77777777" w:rsidTr="00912903">
        <w:trPr>
          <w:trHeight w:val="300"/>
        </w:trPr>
        <w:tc>
          <w:tcPr>
            <w:tcW w:w="0" w:type="auto"/>
            <w:vMerge/>
            <w:vAlign w:val="center"/>
            <w:hideMark/>
          </w:tcPr>
          <w:p w14:paraId="2F7F6A0A"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13D9C0" w14:textId="77777777" w:rsidR="00F70D9B" w:rsidRPr="00AA2A7D" w:rsidRDefault="00F70D9B">
            <w:pPr>
              <w:spacing w:after="0"/>
              <w:jc w:val="center"/>
              <w:rPr>
                <w:rFonts w:eastAsia="Times New Roman"/>
                <w:sz w:val="24"/>
                <w:szCs w:val="24"/>
              </w:rPr>
            </w:pPr>
            <w:r w:rsidRPr="00AA2A7D">
              <w:rPr>
                <w:rFonts w:eastAsia="Times New Roman"/>
              </w:rPr>
              <w:t>[Storage /Mbytes]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95659C" w14:textId="77777777" w:rsidR="00F70D9B" w:rsidRPr="00AA2A7D" w:rsidRDefault="00F70D9B">
            <w:pPr>
              <w:spacing w:after="0"/>
              <w:jc w:val="center"/>
              <w:rPr>
                <w:rFonts w:eastAsia="Times New Roman"/>
                <w:sz w:val="24"/>
                <w:szCs w:val="24"/>
              </w:rPr>
            </w:pPr>
          </w:p>
        </w:tc>
      </w:tr>
      <w:tr w:rsidR="00F70D9B" w:rsidRPr="00AA2A7D" w14:paraId="47895FD0" w14:textId="77777777" w:rsidTr="00912903">
        <w:trPr>
          <w:trHeight w:val="300"/>
        </w:trPr>
        <w:tc>
          <w:tcPr>
            <w:tcW w:w="0" w:type="auto"/>
            <w:vMerge/>
            <w:vAlign w:val="center"/>
            <w:hideMark/>
          </w:tcPr>
          <w:p w14:paraId="7CE6D84C"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04E900" w14:textId="77777777" w:rsidR="00F70D9B" w:rsidRPr="00AA2A7D" w:rsidRDefault="00F70D9B">
            <w:pPr>
              <w:spacing w:after="0"/>
              <w:jc w:val="center"/>
              <w:rPr>
                <w:rFonts w:eastAsia="Times New Roman"/>
                <w:sz w:val="24"/>
                <w:szCs w:val="24"/>
              </w:rPr>
            </w:pPr>
            <w:r w:rsidRPr="00AA2A7D">
              <w:rPr>
                <w:rFonts w:eastAsia="Times New Roman"/>
              </w:rPr>
              <w:t>Input type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6B758C" w14:textId="77777777" w:rsidR="00F70D9B" w:rsidRPr="00AA2A7D" w:rsidRDefault="00F70D9B">
            <w:pPr>
              <w:spacing w:after="0"/>
              <w:jc w:val="center"/>
              <w:rPr>
                <w:rFonts w:eastAsia="Times New Roman"/>
                <w:sz w:val="24"/>
                <w:szCs w:val="24"/>
              </w:rPr>
            </w:pPr>
            <w:r w:rsidRPr="00AA2A7D">
              <w:rPr>
                <w:rFonts w:eastAsia="Times New Roman"/>
              </w:rPr>
              <w:t>complex CSI, 50 PRB</w:t>
            </w:r>
            <w:r>
              <w:rPr>
                <w:rFonts w:eastAsia="Times New Roman"/>
              </w:rPr>
              <w:t>s</w:t>
            </w:r>
            <w:r w:rsidRPr="00AA2A7D">
              <w:rPr>
                <w:rFonts w:eastAsia="Times New Roman"/>
              </w:rPr>
              <w:t>, 16 AP </w:t>
            </w:r>
          </w:p>
        </w:tc>
      </w:tr>
      <w:tr w:rsidR="00F70D9B" w:rsidRPr="00AA2A7D" w14:paraId="1F9FDDBA" w14:textId="77777777" w:rsidTr="00912903">
        <w:trPr>
          <w:trHeight w:val="300"/>
        </w:trPr>
        <w:tc>
          <w:tcPr>
            <w:tcW w:w="0" w:type="auto"/>
            <w:vMerge/>
            <w:vAlign w:val="center"/>
            <w:hideMark/>
          </w:tcPr>
          <w:p w14:paraId="7C2D943D"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9CD4A7" w14:textId="77777777" w:rsidR="00F70D9B" w:rsidRPr="00AA2A7D" w:rsidRDefault="00F70D9B">
            <w:pPr>
              <w:spacing w:after="0"/>
              <w:jc w:val="center"/>
              <w:rPr>
                <w:rFonts w:eastAsia="Times New Roman"/>
                <w:sz w:val="24"/>
                <w:szCs w:val="24"/>
              </w:rPr>
            </w:pPr>
            <w:r w:rsidRPr="00AA2A7D">
              <w:rPr>
                <w:rFonts w:eastAsia="Times New Roman"/>
              </w:rPr>
              <w:t>Output type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70B78" w14:textId="77777777" w:rsidR="00F70D9B" w:rsidRPr="00AA2A7D" w:rsidRDefault="00F70D9B">
            <w:pPr>
              <w:spacing w:after="0"/>
              <w:jc w:val="center"/>
              <w:rPr>
                <w:rFonts w:eastAsia="Times New Roman"/>
                <w:sz w:val="24"/>
                <w:szCs w:val="24"/>
              </w:rPr>
            </w:pPr>
            <w:r w:rsidRPr="00AA2A7D">
              <w:rPr>
                <w:rFonts w:eastAsia="Times New Roman"/>
              </w:rPr>
              <w:t>complex CSI, 5</w:t>
            </w:r>
            <w:r>
              <w:rPr>
                <w:rFonts w:eastAsia="Times New Roman"/>
              </w:rPr>
              <w:t>0</w:t>
            </w:r>
            <w:r w:rsidRPr="00AA2A7D">
              <w:rPr>
                <w:rFonts w:eastAsia="Times New Roman"/>
              </w:rPr>
              <w:t xml:space="preserve"> PRB</w:t>
            </w:r>
            <w:r>
              <w:rPr>
                <w:rFonts w:eastAsia="Times New Roman"/>
              </w:rPr>
              <w:t>s</w:t>
            </w:r>
            <w:r w:rsidRPr="00AA2A7D">
              <w:rPr>
                <w:rFonts w:eastAsia="Times New Roman"/>
              </w:rPr>
              <w:t>, 16 AP </w:t>
            </w:r>
          </w:p>
        </w:tc>
      </w:tr>
      <w:tr w:rsidR="00F70D9B" w:rsidRPr="00AA2A7D" w14:paraId="2391B814" w14:textId="77777777" w:rsidTr="00912903">
        <w:trPr>
          <w:trHeight w:val="300"/>
        </w:trPr>
        <w:tc>
          <w:tcPr>
            <w:tcW w:w="3268"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309E7F5" w14:textId="77777777" w:rsidR="00F70D9B" w:rsidRPr="00AA2A7D" w:rsidRDefault="00F70D9B">
            <w:pPr>
              <w:spacing w:after="0"/>
              <w:jc w:val="center"/>
              <w:rPr>
                <w:rFonts w:eastAsia="Times New Roman"/>
                <w:sz w:val="24"/>
                <w:szCs w:val="24"/>
              </w:rPr>
            </w:pPr>
            <w:r w:rsidRPr="00AA2A7D">
              <w:rPr>
                <w:rFonts w:eastAsia="Times New Roman"/>
              </w:rPr>
              <w:t>Assumption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49578" w14:textId="77777777" w:rsidR="00F70D9B" w:rsidRPr="00AA2A7D" w:rsidRDefault="00F70D9B">
            <w:pPr>
              <w:spacing w:after="0"/>
              <w:jc w:val="center"/>
              <w:rPr>
                <w:rFonts w:eastAsia="Times New Roman"/>
                <w:sz w:val="24"/>
                <w:szCs w:val="24"/>
              </w:rPr>
            </w:pPr>
            <w:r w:rsidRPr="00AA2A7D">
              <w:rPr>
                <w:rFonts w:eastAsia="Times New Roman"/>
              </w:rPr>
              <w:t>UE speed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B6F2E9" w14:textId="77777777" w:rsidR="00F70D9B" w:rsidRPr="00AA2A7D" w:rsidRDefault="00F70D9B">
            <w:pPr>
              <w:spacing w:after="0"/>
              <w:jc w:val="center"/>
              <w:rPr>
                <w:rFonts w:eastAsia="Times New Roman"/>
                <w:sz w:val="24"/>
                <w:szCs w:val="24"/>
              </w:rPr>
            </w:pPr>
            <w:r w:rsidRPr="00AA2A7D">
              <w:rPr>
                <w:rFonts w:eastAsia="Times New Roman"/>
              </w:rPr>
              <w:t>30 kmph </w:t>
            </w:r>
          </w:p>
        </w:tc>
      </w:tr>
      <w:tr w:rsidR="00F70D9B" w:rsidRPr="00AA2A7D" w14:paraId="4563552A" w14:textId="77777777" w:rsidTr="00912903">
        <w:trPr>
          <w:trHeight w:val="300"/>
        </w:trPr>
        <w:tc>
          <w:tcPr>
            <w:tcW w:w="0" w:type="auto"/>
            <w:vMerge/>
            <w:vAlign w:val="center"/>
            <w:hideMark/>
          </w:tcPr>
          <w:p w14:paraId="284F8C2B"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C10A3E" w14:textId="77777777" w:rsidR="00F70D9B" w:rsidRPr="00AA2A7D" w:rsidRDefault="00F70D9B">
            <w:pPr>
              <w:spacing w:after="0"/>
              <w:jc w:val="center"/>
              <w:rPr>
                <w:rFonts w:eastAsia="Times New Roman"/>
                <w:sz w:val="24"/>
                <w:szCs w:val="24"/>
              </w:rPr>
            </w:pPr>
            <w:r w:rsidRPr="00AA2A7D">
              <w:rPr>
                <w:rFonts w:eastAsia="Times New Roman"/>
              </w:rPr>
              <w:t>CSI feedback periodicity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29DFA" w14:textId="77777777" w:rsidR="00F70D9B" w:rsidRPr="00AA2A7D" w:rsidRDefault="00F70D9B">
            <w:pPr>
              <w:spacing w:after="0"/>
              <w:jc w:val="center"/>
              <w:rPr>
                <w:rFonts w:eastAsia="Times New Roman"/>
                <w:sz w:val="24"/>
                <w:szCs w:val="24"/>
              </w:rPr>
            </w:pPr>
            <w:r w:rsidRPr="00AA2A7D">
              <w:rPr>
                <w:rFonts w:eastAsia="Times New Roman"/>
              </w:rPr>
              <w:t xml:space="preserve">5 </w:t>
            </w:r>
            <w:proofErr w:type="spellStart"/>
            <w:r w:rsidRPr="00AA2A7D">
              <w:rPr>
                <w:rFonts w:eastAsia="Times New Roman"/>
              </w:rPr>
              <w:t>ms</w:t>
            </w:r>
            <w:proofErr w:type="spellEnd"/>
            <w:r w:rsidRPr="00AA2A7D">
              <w:rPr>
                <w:rFonts w:eastAsia="Times New Roman"/>
              </w:rPr>
              <w:t> </w:t>
            </w:r>
          </w:p>
        </w:tc>
      </w:tr>
      <w:tr w:rsidR="00F70D9B" w:rsidRPr="00AA2A7D" w14:paraId="13710689" w14:textId="77777777" w:rsidTr="00912903">
        <w:trPr>
          <w:trHeight w:val="300"/>
        </w:trPr>
        <w:tc>
          <w:tcPr>
            <w:tcW w:w="0" w:type="auto"/>
            <w:vMerge/>
            <w:vAlign w:val="center"/>
            <w:hideMark/>
          </w:tcPr>
          <w:p w14:paraId="0EC701D4"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9DE621" w14:textId="77777777" w:rsidR="00F70D9B" w:rsidRPr="00AA2A7D" w:rsidRDefault="00F70D9B">
            <w:pPr>
              <w:spacing w:after="0"/>
              <w:jc w:val="center"/>
              <w:rPr>
                <w:rFonts w:eastAsia="Times New Roman"/>
                <w:sz w:val="24"/>
                <w:szCs w:val="24"/>
              </w:rPr>
            </w:pPr>
            <w:r w:rsidRPr="00AA2A7D">
              <w:rPr>
                <w:rFonts w:eastAsia="Times New Roman"/>
              </w:rPr>
              <w:t>Observation window (number/distance)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9237BC" w14:textId="77777777" w:rsidR="00F70D9B" w:rsidRPr="00AA2A7D" w:rsidRDefault="00F70D9B">
            <w:pPr>
              <w:spacing w:after="0"/>
              <w:jc w:val="center"/>
              <w:rPr>
                <w:rFonts w:eastAsia="Times New Roman"/>
                <w:sz w:val="24"/>
                <w:szCs w:val="24"/>
              </w:rPr>
            </w:pPr>
            <w:r w:rsidRPr="00AA2A7D">
              <w:rPr>
                <w:rFonts w:eastAsia="Times New Roman"/>
              </w:rPr>
              <w:t xml:space="preserve">4 / 5 </w:t>
            </w:r>
            <w:proofErr w:type="spellStart"/>
            <w:r w:rsidRPr="00AA2A7D">
              <w:rPr>
                <w:rFonts w:eastAsia="Times New Roman"/>
              </w:rPr>
              <w:t>ms</w:t>
            </w:r>
            <w:proofErr w:type="spellEnd"/>
            <w:r w:rsidRPr="00AA2A7D">
              <w:rPr>
                <w:rFonts w:eastAsia="Times New Roman"/>
              </w:rPr>
              <w:t> </w:t>
            </w:r>
          </w:p>
        </w:tc>
      </w:tr>
      <w:tr w:rsidR="00F70D9B" w:rsidRPr="00AA2A7D" w14:paraId="522AC3B6" w14:textId="77777777" w:rsidTr="00912903">
        <w:trPr>
          <w:trHeight w:val="300"/>
        </w:trPr>
        <w:tc>
          <w:tcPr>
            <w:tcW w:w="0" w:type="auto"/>
            <w:vMerge/>
            <w:vAlign w:val="center"/>
            <w:hideMark/>
          </w:tcPr>
          <w:p w14:paraId="72146413"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0107C" w14:textId="77777777" w:rsidR="00F70D9B" w:rsidRPr="00AA2A7D" w:rsidRDefault="00F70D9B">
            <w:pPr>
              <w:spacing w:after="0"/>
              <w:jc w:val="center"/>
              <w:rPr>
                <w:rFonts w:eastAsia="Times New Roman"/>
                <w:sz w:val="24"/>
                <w:szCs w:val="24"/>
              </w:rPr>
            </w:pPr>
            <w:r w:rsidRPr="00AA2A7D">
              <w:rPr>
                <w:rFonts w:eastAsia="Times New Roman"/>
              </w:rPr>
              <w:t>Prediction window (number/distance)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9527F6" w14:textId="77777777" w:rsidR="00F70D9B" w:rsidRPr="00AA2A7D" w:rsidRDefault="00F70D9B">
            <w:pPr>
              <w:spacing w:after="0"/>
              <w:jc w:val="center"/>
              <w:rPr>
                <w:rFonts w:eastAsia="Times New Roman"/>
                <w:sz w:val="24"/>
                <w:szCs w:val="24"/>
              </w:rPr>
            </w:pPr>
            <w:r w:rsidRPr="00AA2A7D">
              <w:rPr>
                <w:rFonts w:eastAsia="Times New Roman"/>
              </w:rPr>
              <w:t xml:space="preserve">1 / 4 </w:t>
            </w:r>
            <w:proofErr w:type="spellStart"/>
            <w:r w:rsidRPr="00AA2A7D">
              <w:rPr>
                <w:rFonts w:eastAsia="Times New Roman"/>
              </w:rPr>
              <w:t>ms</w:t>
            </w:r>
            <w:proofErr w:type="spellEnd"/>
            <w:r w:rsidRPr="00AA2A7D">
              <w:rPr>
                <w:rFonts w:eastAsia="Times New Roman"/>
              </w:rPr>
              <w:t> </w:t>
            </w:r>
          </w:p>
        </w:tc>
      </w:tr>
      <w:tr w:rsidR="00F70D9B" w:rsidRPr="00AA2A7D" w14:paraId="2DD93135" w14:textId="77777777" w:rsidTr="00912903">
        <w:trPr>
          <w:trHeight w:val="300"/>
        </w:trPr>
        <w:tc>
          <w:tcPr>
            <w:tcW w:w="0" w:type="auto"/>
            <w:vMerge/>
            <w:vAlign w:val="center"/>
            <w:hideMark/>
          </w:tcPr>
          <w:p w14:paraId="4DA2F190"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19FB73" w14:textId="77777777" w:rsidR="00F70D9B" w:rsidRPr="00AA2A7D" w:rsidRDefault="00F70D9B">
            <w:pPr>
              <w:spacing w:after="0"/>
              <w:jc w:val="center"/>
              <w:rPr>
                <w:rFonts w:eastAsia="Times New Roman"/>
                <w:sz w:val="24"/>
                <w:szCs w:val="24"/>
              </w:rPr>
            </w:pPr>
            <w:r w:rsidRPr="00AA2A7D">
              <w:rPr>
                <w:rFonts w:eastAsia="Times New Roman"/>
              </w:rPr>
              <w:t>Whether/how to adopt spatial consistency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05853" w14:textId="77777777" w:rsidR="00F70D9B" w:rsidRPr="00AA2A7D" w:rsidRDefault="00F70D9B">
            <w:pPr>
              <w:spacing w:after="0"/>
              <w:jc w:val="center"/>
              <w:rPr>
                <w:rFonts w:eastAsia="Times New Roman"/>
                <w:sz w:val="24"/>
                <w:szCs w:val="24"/>
              </w:rPr>
            </w:pPr>
            <w:r w:rsidRPr="00AA2A7D">
              <w:rPr>
                <w:rFonts w:eastAsia="Times New Roman"/>
              </w:rPr>
              <w:t xml:space="preserve">Track over 500 </w:t>
            </w:r>
            <w:proofErr w:type="spellStart"/>
            <w:r w:rsidRPr="00AA2A7D">
              <w:rPr>
                <w:rFonts w:eastAsia="Times New Roman"/>
              </w:rPr>
              <w:t>ms</w:t>
            </w:r>
            <w:proofErr w:type="spellEnd"/>
            <w:r w:rsidRPr="00AA2A7D">
              <w:rPr>
                <w:rFonts w:eastAsia="Times New Roman"/>
              </w:rPr>
              <w:t> </w:t>
            </w:r>
          </w:p>
        </w:tc>
      </w:tr>
      <w:tr w:rsidR="00F70D9B" w:rsidRPr="00AA2A7D" w14:paraId="3A43FCCC" w14:textId="77777777" w:rsidTr="00912903">
        <w:trPr>
          <w:trHeight w:val="300"/>
        </w:trPr>
        <w:tc>
          <w:tcPr>
            <w:tcW w:w="3268"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0419BEB" w14:textId="77777777" w:rsidR="00F70D9B" w:rsidRPr="00AA2A7D" w:rsidRDefault="00F70D9B">
            <w:pPr>
              <w:spacing w:after="0"/>
              <w:jc w:val="center"/>
              <w:rPr>
                <w:rFonts w:eastAsia="Times New Roman"/>
                <w:sz w:val="24"/>
                <w:szCs w:val="24"/>
              </w:rPr>
            </w:pPr>
            <w:r w:rsidRPr="00AA2A7D">
              <w:rPr>
                <w:rFonts w:eastAsia="Times New Roman"/>
              </w:rPr>
              <w:t>Dataset size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73BCB" w14:textId="77777777" w:rsidR="00F70D9B" w:rsidRPr="00AA2A7D" w:rsidRDefault="00F70D9B">
            <w:pPr>
              <w:spacing w:after="0"/>
              <w:jc w:val="center"/>
              <w:rPr>
                <w:rFonts w:eastAsia="Times New Roman"/>
                <w:sz w:val="24"/>
                <w:szCs w:val="24"/>
              </w:rPr>
            </w:pPr>
            <w:r w:rsidRPr="00AA2A7D">
              <w:rPr>
                <w:rFonts w:eastAsia="Times New Roman"/>
              </w:rPr>
              <w:t>Train/k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DC824" w14:textId="77777777" w:rsidR="00F70D9B" w:rsidRPr="00AA2A7D" w:rsidRDefault="00F70D9B">
            <w:pPr>
              <w:spacing w:after="0"/>
              <w:jc w:val="center"/>
              <w:rPr>
                <w:rFonts w:eastAsia="Times New Roman"/>
                <w:sz w:val="24"/>
                <w:szCs w:val="24"/>
              </w:rPr>
            </w:pPr>
            <w:r w:rsidRPr="41704007">
              <w:rPr>
                <w:rFonts w:eastAsia="Times New Roman"/>
              </w:rPr>
              <w:t>200</w:t>
            </w:r>
            <w:r w:rsidRPr="00AA2A7D">
              <w:rPr>
                <w:rFonts w:eastAsia="Times New Roman"/>
              </w:rPr>
              <w:t xml:space="preserve"> UE tracks </w:t>
            </w:r>
          </w:p>
        </w:tc>
      </w:tr>
      <w:tr w:rsidR="00F70D9B" w:rsidRPr="00AA2A7D" w14:paraId="6E02094C" w14:textId="77777777" w:rsidTr="00912903">
        <w:trPr>
          <w:trHeight w:val="300"/>
        </w:trPr>
        <w:tc>
          <w:tcPr>
            <w:tcW w:w="0" w:type="auto"/>
            <w:vMerge/>
            <w:vAlign w:val="center"/>
            <w:hideMark/>
          </w:tcPr>
          <w:p w14:paraId="5D45F147"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462275" w14:textId="77777777" w:rsidR="00F70D9B" w:rsidRPr="00AA2A7D" w:rsidRDefault="00F70D9B">
            <w:pPr>
              <w:spacing w:after="0"/>
              <w:jc w:val="center"/>
              <w:rPr>
                <w:rFonts w:eastAsia="Times New Roman"/>
                <w:sz w:val="24"/>
                <w:szCs w:val="24"/>
              </w:rPr>
            </w:pPr>
            <w:r w:rsidRPr="00AA2A7D">
              <w:rPr>
                <w:rFonts w:eastAsia="Times New Roman"/>
              </w:rPr>
              <w:t>Test/k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A4D166" w14:textId="77777777" w:rsidR="00F70D9B" w:rsidRPr="00AA2A7D" w:rsidRDefault="00F70D9B">
            <w:pPr>
              <w:spacing w:after="0"/>
              <w:jc w:val="center"/>
              <w:rPr>
                <w:rFonts w:eastAsia="Times New Roman"/>
                <w:sz w:val="24"/>
                <w:szCs w:val="24"/>
              </w:rPr>
            </w:pPr>
            <w:r w:rsidRPr="41704007">
              <w:rPr>
                <w:rFonts w:eastAsia="Times New Roman"/>
              </w:rPr>
              <w:t>100</w:t>
            </w:r>
            <w:r w:rsidRPr="00AA2A7D">
              <w:rPr>
                <w:rFonts w:eastAsia="Times New Roman"/>
              </w:rPr>
              <w:t xml:space="preserve"> UE tracks </w:t>
            </w:r>
          </w:p>
        </w:tc>
      </w:tr>
      <w:tr w:rsidR="00F70D9B" w:rsidRPr="00AA2A7D" w14:paraId="4C2BA0F8" w14:textId="77777777" w:rsidTr="00912903">
        <w:trPr>
          <w:trHeight w:val="300"/>
        </w:trPr>
        <w:tc>
          <w:tcPr>
            <w:tcW w:w="6312"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2BA13E" w14:textId="77777777" w:rsidR="00F70D9B" w:rsidRPr="00AA2A7D" w:rsidRDefault="00F70D9B">
            <w:pPr>
              <w:spacing w:after="0"/>
              <w:jc w:val="center"/>
              <w:rPr>
                <w:rFonts w:eastAsia="Times New Roman"/>
                <w:sz w:val="24"/>
                <w:szCs w:val="24"/>
              </w:rPr>
            </w:pPr>
            <w:r w:rsidRPr="00AA2A7D">
              <w:rPr>
                <w:rFonts w:eastAsia="Times New Roman"/>
              </w:rPr>
              <w:t>Benchmark 1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D5B273" w14:textId="77777777" w:rsidR="00F70D9B" w:rsidRPr="00AA2A7D" w:rsidRDefault="00F70D9B">
            <w:pPr>
              <w:spacing w:after="0"/>
              <w:jc w:val="center"/>
              <w:rPr>
                <w:rFonts w:eastAsia="Times New Roman"/>
                <w:sz w:val="24"/>
                <w:szCs w:val="24"/>
              </w:rPr>
            </w:pPr>
            <w:r w:rsidRPr="00AA2A7D">
              <w:rPr>
                <w:rFonts w:eastAsia="Times New Roman"/>
              </w:rPr>
              <w:t>ZOH </w:t>
            </w:r>
          </w:p>
        </w:tc>
      </w:tr>
      <w:tr w:rsidR="00F70D9B" w:rsidRPr="00AA2A7D" w14:paraId="32977D8C" w14:textId="77777777" w:rsidTr="00912903">
        <w:trPr>
          <w:trHeight w:val="300"/>
        </w:trPr>
        <w:tc>
          <w:tcPr>
            <w:tcW w:w="3268" w:type="dxa"/>
            <w:tcBorders>
              <w:top w:val="single" w:sz="6" w:space="0" w:color="auto"/>
              <w:left w:val="single" w:sz="6" w:space="0" w:color="auto"/>
              <w:bottom w:val="single" w:sz="6" w:space="0" w:color="auto"/>
              <w:right w:val="single" w:sz="6" w:space="0" w:color="auto"/>
            </w:tcBorders>
            <w:shd w:val="clear" w:color="auto" w:fill="auto"/>
            <w:hideMark/>
          </w:tcPr>
          <w:p w14:paraId="40CB36F7" w14:textId="77777777" w:rsidR="00F70D9B" w:rsidRPr="00AA2A7D" w:rsidRDefault="00F70D9B">
            <w:pPr>
              <w:spacing w:after="0"/>
              <w:jc w:val="center"/>
              <w:rPr>
                <w:rFonts w:eastAsia="Times New Roman"/>
                <w:sz w:val="24"/>
                <w:szCs w:val="24"/>
              </w:rPr>
            </w:pPr>
            <w:r w:rsidRPr="00AA2A7D">
              <w:rPr>
                <w:rFonts w:eastAsia="Times New Roman"/>
              </w:rPr>
              <w:t>Intermediate KPI #1 of Benchmark 1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0878A6" w14:textId="77777777" w:rsidR="00F70D9B" w:rsidRPr="00AA2A7D" w:rsidRDefault="00F70D9B">
            <w:pPr>
              <w:spacing w:after="0"/>
              <w:jc w:val="center"/>
              <w:rPr>
                <w:rFonts w:eastAsia="Times New Roman"/>
                <w:sz w:val="24"/>
                <w:szCs w:val="24"/>
              </w:rPr>
            </w:pPr>
            <w:r w:rsidRPr="00AA2A7D">
              <w:rPr>
                <w:rFonts w:eastAsia="Times New Roman"/>
              </w:rPr>
              <w: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0946C2" w14:textId="77777777" w:rsidR="00F70D9B" w:rsidRPr="00B9511A" w:rsidRDefault="00F70D9B">
            <w:pPr>
              <w:spacing w:after="0"/>
              <w:jc w:val="center"/>
              <w:rPr>
                <w:rFonts w:eastAsia="Times New Roman"/>
              </w:rPr>
            </w:pPr>
            <w:r w:rsidRPr="00B9511A">
              <w:rPr>
                <w:rFonts w:eastAsia="Times New Roman"/>
              </w:rPr>
              <w:t>8.65% &lt; 0.9 SGCS [ideal CSI-RS]</w:t>
            </w:r>
          </w:p>
          <w:p w14:paraId="65EC3AC5" w14:textId="77777777" w:rsidR="00F70D9B" w:rsidRPr="00C70922" w:rsidRDefault="00F70D9B">
            <w:pPr>
              <w:spacing w:after="0"/>
              <w:jc w:val="center"/>
              <w:rPr>
                <w:rFonts w:eastAsia="Times New Roman"/>
              </w:rPr>
            </w:pPr>
            <w:r w:rsidRPr="00B9511A">
              <w:rPr>
                <w:rFonts w:eastAsia="Times New Roman"/>
              </w:rPr>
              <w:t>8</w:t>
            </w:r>
            <w:r w:rsidRPr="00C70922">
              <w:rPr>
                <w:rFonts w:eastAsia="Times New Roman"/>
              </w:rPr>
              <w:t>0</w:t>
            </w:r>
            <w:r w:rsidRPr="00B9511A">
              <w:rPr>
                <w:rFonts w:eastAsia="Times New Roman"/>
              </w:rPr>
              <w:t>.</w:t>
            </w:r>
            <w:r w:rsidRPr="00C70922">
              <w:rPr>
                <w:rFonts w:eastAsia="Times New Roman"/>
              </w:rPr>
              <w:t>7% &lt; 0.9 SGCS [non-ideal CSI-RS]</w:t>
            </w:r>
          </w:p>
        </w:tc>
      </w:tr>
      <w:tr w:rsidR="00F70D9B" w:rsidRPr="00AA2A7D" w14:paraId="26851306" w14:textId="77777777" w:rsidTr="00912903">
        <w:trPr>
          <w:trHeight w:val="300"/>
        </w:trPr>
        <w:tc>
          <w:tcPr>
            <w:tcW w:w="3268" w:type="dxa"/>
            <w:tcBorders>
              <w:top w:val="single" w:sz="6" w:space="0" w:color="auto"/>
              <w:left w:val="single" w:sz="6" w:space="0" w:color="auto"/>
              <w:bottom w:val="single" w:sz="6" w:space="0" w:color="auto"/>
              <w:right w:val="single" w:sz="6" w:space="0" w:color="auto"/>
            </w:tcBorders>
            <w:shd w:val="clear" w:color="auto" w:fill="auto"/>
            <w:hideMark/>
          </w:tcPr>
          <w:p w14:paraId="78B81F80" w14:textId="77777777" w:rsidR="00F70D9B" w:rsidRPr="00AA2A7D" w:rsidRDefault="00F70D9B">
            <w:pPr>
              <w:spacing w:after="0"/>
              <w:jc w:val="center"/>
              <w:rPr>
                <w:rFonts w:eastAsia="Times New Roman"/>
                <w:sz w:val="24"/>
                <w:szCs w:val="24"/>
              </w:rPr>
            </w:pPr>
            <w:r w:rsidRPr="00AA2A7D">
              <w:rPr>
                <w:rFonts w:eastAsia="Times New Roman"/>
              </w:rPr>
              <w:lastRenderedPageBreak/>
              <w:t>Gain for intermediate KPI#1 over Benchmark 1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D61D1" w14:textId="77777777" w:rsidR="00F70D9B" w:rsidRPr="00AA2A7D" w:rsidRDefault="00F70D9B">
            <w:pPr>
              <w:spacing w:after="0"/>
              <w:jc w:val="center"/>
              <w:rPr>
                <w:rFonts w:eastAsia="Times New Roman"/>
                <w:sz w:val="24"/>
                <w:szCs w:val="24"/>
              </w:rPr>
            </w:pPr>
            <w:r w:rsidRPr="00AA2A7D">
              <w:rPr>
                <w:rFonts w:eastAsia="Times New Roman"/>
              </w:rPr>
              <w: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BE738F" w14:textId="77777777" w:rsidR="00F70D9B" w:rsidRPr="00B9511A" w:rsidRDefault="00F70D9B">
            <w:pPr>
              <w:spacing w:after="0"/>
              <w:jc w:val="center"/>
              <w:rPr>
                <w:rFonts w:eastAsia="Times New Roman"/>
              </w:rPr>
            </w:pPr>
            <w:r w:rsidRPr="00B9511A">
              <w:rPr>
                <w:rFonts w:eastAsia="Times New Roman"/>
              </w:rPr>
              <w:t>3.74% [ideal CSI-RS]</w:t>
            </w:r>
          </w:p>
          <w:p w14:paraId="2F63E641" w14:textId="77777777" w:rsidR="00F70D9B" w:rsidRPr="00B9511A" w:rsidRDefault="00F70D9B">
            <w:pPr>
              <w:spacing w:after="0"/>
              <w:jc w:val="center"/>
              <w:rPr>
                <w:rFonts w:eastAsia="Times New Roman"/>
                <w:sz w:val="24"/>
                <w:szCs w:val="24"/>
              </w:rPr>
            </w:pPr>
            <w:r w:rsidRPr="00C70922">
              <w:rPr>
                <w:rFonts w:eastAsia="Times New Roman"/>
              </w:rPr>
              <w:t>11.4% [</w:t>
            </w:r>
            <w:r w:rsidRPr="00B9511A">
              <w:rPr>
                <w:rFonts w:eastAsia="Times New Roman"/>
              </w:rPr>
              <w:t>non-ideal CSI-RS]</w:t>
            </w:r>
          </w:p>
        </w:tc>
      </w:tr>
      <w:tr w:rsidR="00F70D9B" w:rsidRPr="00AA2A7D" w14:paraId="0F0A99A2" w14:textId="77777777" w:rsidTr="00912903">
        <w:trPr>
          <w:trHeight w:val="300"/>
        </w:trPr>
        <w:tc>
          <w:tcPr>
            <w:tcW w:w="3268" w:type="dxa"/>
            <w:tcBorders>
              <w:top w:val="single" w:sz="6" w:space="0" w:color="auto"/>
              <w:left w:val="single" w:sz="6" w:space="0" w:color="auto"/>
              <w:bottom w:val="single" w:sz="6" w:space="0" w:color="auto"/>
              <w:right w:val="single" w:sz="6" w:space="0" w:color="auto"/>
            </w:tcBorders>
            <w:shd w:val="clear" w:color="auto" w:fill="auto"/>
            <w:hideMark/>
          </w:tcPr>
          <w:p w14:paraId="5A3784A0" w14:textId="77777777" w:rsidR="00F70D9B" w:rsidRPr="00AA2A7D" w:rsidRDefault="00F70D9B">
            <w:pPr>
              <w:spacing w:after="0"/>
              <w:jc w:val="center"/>
              <w:rPr>
                <w:rFonts w:eastAsia="Times New Roman"/>
                <w:sz w:val="24"/>
                <w:szCs w:val="24"/>
              </w:rPr>
            </w:pPr>
            <w:r w:rsidRPr="00AA2A7D">
              <w:rPr>
                <w:rFonts w:eastAsia="Times New Roman"/>
              </w:rPr>
              <w:t>Intermediate KPI #2 of Benchmark 1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E7D7DA" w14:textId="77777777" w:rsidR="00F70D9B" w:rsidRPr="00AA2A7D" w:rsidRDefault="00F70D9B">
            <w:pPr>
              <w:spacing w:after="0"/>
              <w:jc w:val="center"/>
              <w:rPr>
                <w:rFonts w:eastAsia="Times New Roman"/>
                <w:sz w:val="24"/>
                <w:szCs w:val="24"/>
              </w:rPr>
            </w:pPr>
            <w:r w:rsidRPr="00AA2A7D">
              <w:rPr>
                <w:rFonts w:eastAsia="Times New Roman"/>
              </w:rPr>
              <w: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5084FC" w14:textId="77777777" w:rsidR="00F70D9B" w:rsidRPr="00AA2A7D" w:rsidRDefault="00F70D9B">
            <w:pPr>
              <w:spacing w:after="0"/>
              <w:jc w:val="center"/>
              <w:rPr>
                <w:rFonts w:eastAsia="Times New Roman"/>
                <w:sz w:val="24"/>
                <w:szCs w:val="24"/>
              </w:rPr>
            </w:pPr>
            <w:r w:rsidRPr="00AA2A7D">
              <w:rPr>
                <w:rFonts w:eastAsia="Times New Roman"/>
              </w:rPr>
              <w:t> </w:t>
            </w:r>
          </w:p>
        </w:tc>
      </w:tr>
      <w:tr w:rsidR="00F70D9B" w:rsidRPr="00AA2A7D" w14:paraId="2770601D" w14:textId="77777777" w:rsidTr="00912903">
        <w:trPr>
          <w:trHeight w:val="577"/>
        </w:trPr>
        <w:tc>
          <w:tcPr>
            <w:tcW w:w="3268" w:type="dxa"/>
            <w:tcBorders>
              <w:top w:val="single" w:sz="6" w:space="0" w:color="auto"/>
              <w:left w:val="single" w:sz="6" w:space="0" w:color="auto"/>
              <w:bottom w:val="single" w:sz="6" w:space="0" w:color="auto"/>
              <w:right w:val="single" w:sz="6" w:space="0" w:color="auto"/>
            </w:tcBorders>
            <w:shd w:val="clear" w:color="auto" w:fill="auto"/>
            <w:hideMark/>
          </w:tcPr>
          <w:p w14:paraId="24B4866A" w14:textId="77777777" w:rsidR="00F70D9B" w:rsidRPr="00AA2A7D" w:rsidRDefault="00F70D9B">
            <w:pPr>
              <w:spacing w:after="0"/>
              <w:jc w:val="center"/>
              <w:rPr>
                <w:rFonts w:eastAsia="Times New Roman"/>
                <w:sz w:val="24"/>
                <w:szCs w:val="24"/>
              </w:rPr>
            </w:pPr>
            <w:r w:rsidRPr="00AA2A7D">
              <w:rPr>
                <w:rFonts w:eastAsia="Times New Roman"/>
              </w:rPr>
              <w:t>Gain for intermediate KPI#2 over Benchmark 1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954A94" w14:textId="77777777" w:rsidR="00F70D9B" w:rsidRPr="00AA2A7D" w:rsidRDefault="00F70D9B">
            <w:pPr>
              <w:spacing w:after="0"/>
              <w:jc w:val="center"/>
              <w:rPr>
                <w:rFonts w:eastAsia="Times New Roman"/>
                <w:sz w:val="24"/>
                <w:szCs w:val="24"/>
              </w:rPr>
            </w:pPr>
            <w:r w:rsidRPr="00AA2A7D">
              <w:rPr>
                <w:rFonts w:eastAsia="Times New Roman"/>
              </w:rPr>
              <w: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AE0D7" w14:textId="77777777" w:rsidR="00F70D9B" w:rsidRPr="00AA2A7D" w:rsidRDefault="00F70D9B">
            <w:pPr>
              <w:spacing w:after="0"/>
              <w:jc w:val="center"/>
              <w:rPr>
                <w:rFonts w:eastAsia="Times New Roman"/>
                <w:sz w:val="24"/>
                <w:szCs w:val="24"/>
              </w:rPr>
            </w:pPr>
            <w:r w:rsidRPr="00AA2A7D">
              <w:rPr>
                <w:rFonts w:eastAsia="Times New Roman"/>
              </w:rPr>
              <w:t> </w:t>
            </w:r>
          </w:p>
        </w:tc>
      </w:tr>
      <w:tr w:rsidR="00F70D9B" w:rsidRPr="00AA2A7D" w14:paraId="4EB17972" w14:textId="77777777" w:rsidTr="00912903">
        <w:trPr>
          <w:trHeight w:val="300"/>
        </w:trPr>
        <w:tc>
          <w:tcPr>
            <w:tcW w:w="3268" w:type="dxa"/>
            <w:tcBorders>
              <w:top w:val="single" w:sz="6" w:space="0" w:color="auto"/>
              <w:left w:val="single" w:sz="6" w:space="0" w:color="auto"/>
              <w:bottom w:val="single" w:sz="6" w:space="0" w:color="auto"/>
              <w:right w:val="single" w:sz="6" w:space="0" w:color="auto"/>
            </w:tcBorders>
            <w:shd w:val="clear" w:color="auto" w:fill="auto"/>
            <w:hideMark/>
          </w:tcPr>
          <w:p w14:paraId="1D24015E" w14:textId="77777777" w:rsidR="00F70D9B" w:rsidRPr="00AA2A7D" w:rsidRDefault="00F70D9B">
            <w:pPr>
              <w:spacing w:after="0"/>
              <w:jc w:val="center"/>
              <w:rPr>
                <w:rFonts w:eastAsia="Times New Roman"/>
                <w:sz w:val="24"/>
                <w:szCs w:val="24"/>
              </w:rPr>
            </w:pPr>
            <w:r w:rsidRPr="00AA2A7D">
              <w:rPr>
                <w:rFonts w:eastAsia="Times New Roman"/>
              </w:rPr>
              <w:t>Intermediate KPI #1 of Benchmark 1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53BE8" w14:textId="77777777" w:rsidR="00F70D9B" w:rsidRPr="00AA2A7D" w:rsidRDefault="00F70D9B">
            <w:pPr>
              <w:spacing w:after="0"/>
              <w:jc w:val="center"/>
              <w:rPr>
                <w:rFonts w:eastAsia="Times New Roman"/>
                <w:sz w:val="24"/>
                <w:szCs w:val="24"/>
              </w:rPr>
            </w:pPr>
            <w:r w:rsidRPr="00AA2A7D">
              <w:rPr>
                <w:rFonts w:eastAsia="Times New Roman"/>
              </w:rPr>
              <w: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E7F512" w14:textId="77777777" w:rsidR="00F70D9B" w:rsidRPr="00AA2A7D" w:rsidRDefault="00F70D9B">
            <w:pPr>
              <w:spacing w:after="0"/>
              <w:jc w:val="center"/>
              <w:rPr>
                <w:rFonts w:eastAsia="Times New Roman"/>
                <w:sz w:val="24"/>
                <w:szCs w:val="24"/>
              </w:rPr>
            </w:pPr>
            <w:r w:rsidRPr="00AA2A7D">
              <w:rPr>
                <w:rFonts w:eastAsia="Times New Roman"/>
              </w:rPr>
              <w:t> </w:t>
            </w:r>
          </w:p>
        </w:tc>
      </w:tr>
      <w:tr w:rsidR="00F70D9B" w:rsidRPr="00AA2A7D" w14:paraId="1A414E70" w14:textId="77777777" w:rsidTr="00912903">
        <w:trPr>
          <w:trHeight w:val="300"/>
        </w:trPr>
        <w:tc>
          <w:tcPr>
            <w:tcW w:w="3268"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98CF650" w14:textId="77777777" w:rsidR="00F70D9B" w:rsidRPr="00AA2A7D" w:rsidRDefault="00F70D9B">
            <w:pPr>
              <w:spacing w:after="0"/>
              <w:jc w:val="center"/>
              <w:rPr>
                <w:rFonts w:eastAsia="Times New Roman"/>
                <w:sz w:val="24"/>
                <w:szCs w:val="24"/>
              </w:rPr>
            </w:pPr>
            <w:r w:rsidRPr="00AA2A7D">
              <w:rPr>
                <w:rFonts w:eastAsia="Times New Roman"/>
              </w:rPr>
              <w:t>Gain for eventual KPI (Benchmark 1) </w:t>
            </w: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2241D" w14:textId="77777777" w:rsidR="00F70D9B" w:rsidRPr="00AA2A7D" w:rsidRDefault="00F70D9B">
            <w:pPr>
              <w:spacing w:after="0"/>
              <w:jc w:val="center"/>
              <w:rPr>
                <w:rFonts w:eastAsia="Times New Roman"/>
                <w:sz w:val="24"/>
                <w:szCs w:val="24"/>
              </w:rPr>
            </w:pPr>
            <w:r w:rsidRPr="00AA2A7D">
              <w:rPr>
                <w:rFonts w:eastAsia="Times New Roman"/>
              </w:rPr>
              <w:t>Mean UPT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0708F" w14:textId="77777777" w:rsidR="00F70D9B" w:rsidRDefault="00F70D9B">
            <w:pPr>
              <w:spacing w:after="0"/>
              <w:jc w:val="center"/>
              <w:rPr>
                <w:rFonts w:eastAsia="Times New Roman"/>
              </w:rPr>
            </w:pPr>
            <w:r w:rsidRPr="00AA2A7D">
              <w:rPr>
                <w:rFonts w:eastAsia="Times New Roman"/>
              </w:rPr>
              <w:t>3 %</w:t>
            </w:r>
            <w:r>
              <w:rPr>
                <w:rFonts w:eastAsia="Times New Roman"/>
              </w:rPr>
              <w:t xml:space="preserve"> [ideal CSI-RS],</w:t>
            </w:r>
          </w:p>
          <w:p w14:paraId="60AAF9E2" w14:textId="77777777" w:rsidR="00F70D9B" w:rsidRPr="00AA2A7D" w:rsidRDefault="00F70D9B">
            <w:pPr>
              <w:spacing w:after="0"/>
              <w:jc w:val="center"/>
              <w:rPr>
                <w:rFonts w:eastAsia="Times New Roman"/>
                <w:sz w:val="24"/>
                <w:szCs w:val="24"/>
              </w:rPr>
            </w:pPr>
            <w:r>
              <w:rPr>
                <w:rFonts w:eastAsia="Times New Roman"/>
              </w:rPr>
              <w:t>2% [non-ideal CSI-RS]</w:t>
            </w:r>
          </w:p>
        </w:tc>
      </w:tr>
      <w:tr w:rsidR="00F70D9B" w:rsidRPr="00AA2A7D" w14:paraId="30105F4C" w14:textId="77777777" w:rsidTr="00912903">
        <w:trPr>
          <w:trHeight w:val="300"/>
        </w:trPr>
        <w:tc>
          <w:tcPr>
            <w:tcW w:w="0" w:type="auto"/>
            <w:vMerge/>
            <w:vAlign w:val="center"/>
            <w:hideMark/>
          </w:tcPr>
          <w:p w14:paraId="566AD16A" w14:textId="77777777" w:rsidR="00F70D9B" w:rsidRPr="00AA2A7D" w:rsidRDefault="00F70D9B">
            <w:pPr>
              <w:spacing w:after="0"/>
              <w:rPr>
                <w:rFonts w:eastAsia="Times New Roman"/>
                <w:sz w:val="24"/>
                <w:szCs w:val="24"/>
              </w:rPr>
            </w:pPr>
          </w:p>
        </w:tc>
        <w:tc>
          <w:tcPr>
            <w:tcW w:w="3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0A839" w14:textId="77777777" w:rsidR="00F70D9B" w:rsidRPr="00AA2A7D" w:rsidRDefault="00F70D9B">
            <w:pPr>
              <w:spacing w:after="0"/>
              <w:jc w:val="center"/>
              <w:rPr>
                <w:rFonts w:eastAsia="Times New Roman"/>
                <w:sz w:val="24"/>
                <w:szCs w:val="24"/>
              </w:rPr>
            </w:pPr>
            <w:r w:rsidRPr="00AA2A7D">
              <w:rPr>
                <w:rFonts w:eastAsia="Times New Roman"/>
              </w:rPr>
              <w:t>5% UPT </w:t>
            </w:r>
          </w:p>
        </w:tc>
        <w:tc>
          <w:tcPr>
            <w:tcW w:w="329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726EF1" w14:textId="77777777" w:rsidR="00F70D9B" w:rsidRDefault="00F70D9B">
            <w:pPr>
              <w:spacing w:after="0"/>
              <w:jc w:val="center"/>
              <w:rPr>
                <w:rFonts w:eastAsia="Times New Roman"/>
              </w:rPr>
            </w:pPr>
            <w:r w:rsidRPr="00AA2A7D">
              <w:rPr>
                <w:rFonts w:eastAsia="Times New Roman"/>
              </w:rPr>
              <w:t>6 % </w:t>
            </w:r>
            <w:r>
              <w:rPr>
                <w:rFonts w:eastAsia="Times New Roman"/>
              </w:rPr>
              <w:t>[ideal CSI-RS],</w:t>
            </w:r>
          </w:p>
          <w:p w14:paraId="0A170465" w14:textId="77777777" w:rsidR="00F70D9B" w:rsidRPr="00AA2A7D" w:rsidRDefault="00F70D9B">
            <w:pPr>
              <w:spacing w:after="0"/>
              <w:jc w:val="center"/>
              <w:rPr>
                <w:rFonts w:eastAsia="Times New Roman"/>
                <w:sz w:val="24"/>
                <w:szCs w:val="24"/>
              </w:rPr>
            </w:pPr>
            <w:r>
              <w:rPr>
                <w:rFonts w:eastAsia="Times New Roman"/>
              </w:rPr>
              <w:t>15% [non-ideal CSI-RS]</w:t>
            </w:r>
          </w:p>
        </w:tc>
      </w:tr>
    </w:tbl>
    <w:p w14:paraId="4FE6F414" w14:textId="4687F8CC" w:rsidR="0097417D" w:rsidRPr="0030190B" w:rsidRDefault="00912903" w:rsidP="0030190B">
      <w:pPr>
        <w:jc w:val="center"/>
        <w:rPr>
          <w:rFonts w:eastAsia="Yu Mincho"/>
          <w:b/>
          <w:bCs/>
          <w:lang w:eastAsia="ja-JP"/>
        </w:rPr>
      </w:pPr>
      <w:r>
        <w:t xml:space="preserve">Table </w:t>
      </w:r>
      <w:fldSimple w:instr=" SEQ Table \* ARABIC ">
        <w:r>
          <w:rPr>
            <w:noProof/>
          </w:rPr>
          <w:t>1</w:t>
        </w:r>
      </w:fldSimple>
      <w:r>
        <w:t>: CSI Prediction Performance Results</w:t>
      </w:r>
    </w:p>
    <w:p w14:paraId="32F56082" w14:textId="1EED85BF" w:rsidR="00777CDA" w:rsidRPr="0030190B" w:rsidRDefault="00541293" w:rsidP="0030190B">
      <w:pPr>
        <w:pStyle w:val="RAN4observation0"/>
        <w:jc w:val="both"/>
      </w:pPr>
      <w:bookmarkStart w:id="12" w:name="_Toc134562656"/>
      <w:r w:rsidRPr="0030190B">
        <w:rPr>
          <w:rFonts w:eastAsia="Times New Roman"/>
          <w:szCs w:val="24"/>
        </w:rPr>
        <w:t xml:space="preserve">System level simulations of AI/ML-based CSI prediction show gains of </w:t>
      </w:r>
      <w:r w:rsidR="00D95CCE" w:rsidRPr="0030190B">
        <w:rPr>
          <w:rFonts w:eastAsia="Times New Roman"/>
          <w:szCs w:val="24"/>
        </w:rPr>
        <w:t>around</w:t>
      </w:r>
      <w:r w:rsidRPr="0030190B">
        <w:rPr>
          <w:rFonts w:eastAsia="Times New Roman"/>
          <w:szCs w:val="24"/>
        </w:rPr>
        <w:t xml:space="preserve"> 5% in mean user throughput with SU-MIMO in full buffer traffic.</w:t>
      </w:r>
      <w:bookmarkEnd w:id="12"/>
    </w:p>
    <w:p w14:paraId="0F55CE26" w14:textId="73706D64" w:rsidR="00F41E19" w:rsidRDefault="00D540DE" w:rsidP="0030190B">
      <w:pPr>
        <w:jc w:val="both"/>
        <w:rPr>
          <w:rFonts w:eastAsia="Yu Mincho"/>
          <w:lang w:eastAsia="ja-JP"/>
        </w:rPr>
      </w:pPr>
      <w:r>
        <w:rPr>
          <w:rFonts w:eastAsia="Yu Mincho"/>
          <w:lang w:eastAsia="ja-JP"/>
        </w:rPr>
        <w:t>As we can see from the results above, AIML enabled functionality</w:t>
      </w:r>
      <w:r w:rsidR="00B268E0">
        <w:rPr>
          <w:rFonts w:eastAsia="Yu Mincho"/>
          <w:lang w:eastAsia="ja-JP"/>
        </w:rPr>
        <w:t xml:space="preserve"> brings in </w:t>
      </w:r>
      <w:r w:rsidR="00674A95">
        <w:rPr>
          <w:rFonts w:eastAsia="Yu Mincho"/>
          <w:lang w:eastAsia="ja-JP"/>
        </w:rPr>
        <w:t xml:space="preserve">some gains which are comparable to the legacy </w:t>
      </w:r>
      <w:r w:rsidR="005067A0">
        <w:rPr>
          <w:rFonts w:eastAsia="Yu Mincho"/>
          <w:lang w:eastAsia="ja-JP"/>
        </w:rPr>
        <w:t>functionality. Now to</w:t>
      </w:r>
      <w:r w:rsidR="00AC5AB3">
        <w:rPr>
          <w:rFonts w:eastAsia="Yu Mincho"/>
          <w:lang w:eastAsia="ja-JP"/>
        </w:rPr>
        <w:t xml:space="preserve"> </w:t>
      </w:r>
      <w:r w:rsidR="00113B37">
        <w:rPr>
          <w:rFonts w:eastAsia="Yu Mincho"/>
          <w:lang w:eastAsia="ja-JP"/>
        </w:rPr>
        <w:t xml:space="preserve">accurately measure the gains that the </w:t>
      </w:r>
      <w:r w:rsidR="00AC5AB3">
        <w:rPr>
          <w:rFonts w:eastAsia="Yu Mincho"/>
          <w:lang w:eastAsia="ja-JP"/>
        </w:rPr>
        <w:t>AIML enabled functionality for CSI Feedback (</w:t>
      </w:r>
      <w:r w:rsidR="00770050">
        <w:rPr>
          <w:rFonts w:eastAsia="Yu Mincho"/>
          <w:lang w:eastAsia="ja-JP"/>
        </w:rPr>
        <w:t xml:space="preserve">Compression / Prediction) </w:t>
      </w:r>
      <w:r w:rsidR="00113B37">
        <w:rPr>
          <w:rFonts w:eastAsia="Yu Mincho"/>
          <w:lang w:eastAsia="ja-JP"/>
        </w:rPr>
        <w:t xml:space="preserve">brings in, </w:t>
      </w:r>
      <w:r w:rsidR="00784E4D">
        <w:rPr>
          <w:rFonts w:eastAsia="Yu Mincho"/>
          <w:lang w:eastAsia="ja-JP"/>
        </w:rPr>
        <w:t xml:space="preserve">some modifications to the existing </w:t>
      </w:r>
      <w:r w:rsidR="00371CA1">
        <w:rPr>
          <w:rFonts w:eastAsia="Yu Mincho"/>
          <w:lang w:eastAsia="ja-JP"/>
        </w:rPr>
        <w:t xml:space="preserve">KPIs and </w:t>
      </w:r>
      <w:r w:rsidR="00FC1560">
        <w:rPr>
          <w:rFonts w:eastAsia="Yu Mincho"/>
          <w:lang w:eastAsia="ja-JP"/>
        </w:rPr>
        <w:t xml:space="preserve">test </w:t>
      </w:r>
      <w:r w:rsidR="00371CA1">
        <w:rPr>
          <w:rFonts w:eastAsia="Yu Mincho"/>
          <w:lang w:eastAsia="ja-JP"/>
        </w:rPr>
        <w:t xml:space="preserve">metrics </w:t>
      </w:r>
      <w:r w:rsidR="00161A1C">
        <w:rPr>
          <w:rFonts w:eastAsia="Yu Mincho"/>
          <w:lang w:eastAsia="ja-JP"/>
        </w:rPr>
        <w:t>may be</w:t>
      </w:r>
      <w:r w:rsidR="00371CA1">
        <w:rPr>
          <w:rFonts w:eastAsia="Yu Mincho"/>
          <w:lang w:eastAsia="ja-JP"/>
        </w:rPr>
        <w:t xml:space="preserve"> necessary. </w:t>
      </w:r>
    </w:p>
    <w:p w14:paraId="237B2539" w14:textId="27F741D8" w:rsidR="00F41E19" w:rsidRPr="00C075A3" w:rsidRDefault="00F62EF2" w:rsidP="0030190B">
      <w:pPr>
        <w:pStyle w:val="RAN4observation0"/>
        <w:jc w:val="both"/>
      </w:pPr>
      <w:r w:rsidRPr="00C075A3">
        <w:t xml:space="preserve">A re-look of the existing KPIs </w:t>
      </w:r>
      <w:r w:rsidR="009E505D" w:rsidRPr="0030190B">
        <w:t>is</w:t>
      </w:r>
      <w:r w:rsidRPr="00C075A3">
        <w:t xml:space="preserve"> necessary due to the gains the AIML enabled functionality brings in with respect to the legacy functionality.</w:t>
      </w:r>
      <w:r w:rsidR="00F41E19" w:rsidRPr="00C075A3">
        <w:t xml:space="preserve"> </w:t>
      </w:r>
    </w:p>
    <w:p w14:paraId="7E249070" w14:textId="120B9265" w:rsidR="009964A9" w:rsidRDefault="00CE7B33" w:rsidP="0030190B">
      <w:pPr>
        <w:jc w:val="both"/>
        <w:rPr>
          <w:rFonts w:eastAsia="Yu Mincho"/>
          <w:lang w:eastAsia="ja-JP"/>
        </w:rPr>
      </w:pPr>
      <w:r>
        <w:rPr>
          <w:rFonts w:eastAsia="Yu Mincho"/>
          <w:lang w:eastAsia="ja-JP"/>
        </w:rPr>
        <w:t>T</w:t>
      </w:r>
      <w:r w:rsidR="00E13038">
        <w:rPr>
          <w:rFonts w:eastAsia="Yu Mincho"/>
          <w:lang w:eastAsia="ja-JP"/>
        </w:rPr>
        <w:t xml:space="preserve">he </w:t>
      </w:r>
      <w:r w:rsidR="0069716A">
        <w:rPr>
          <w:rFonts w:eastAsia="Yu Mincho"/>
          <w:lang w:eastAsia="ja-JP"/>
        </w:rPr>
        <w:t xml:space="preserve">KPIs </w:t>
      </w:r>
      <w:r>
        <w:rPr>
          <w:rFonts w:eastAsia="Yu Mincho"/>
          <w:lang w:eastAsia="ja-JP"/>
        </w:rPr>
        <w:t xml:space="preserve">and metrics </w:t>
      </w:r>
      <w:r w:rsidR="0069716A">
        <w:rPr>
          <w:rFonts w:eastAsia="Yu Mincho"/>
          <w:lang w:eastAsia="ja-JP"/>
        </w:rPr>
        <w:t>for the</w:t>
      </w:r>
      <w:r w:rsidR="00F725E0">
        <w:rPr>
          <w:rFonts w:eastAsia="Yu Mincho"/>
          <w:lang w:eastAsia="ja-JP"/>
        </w:rPr>
        <w:t xml:space="preserve"> AIML</w:t>
      </w:r>
      <w:r w:rsidR="0069716A">
        <w:rPr>
          <w:rFonts w:eastAsia="Yu Mincho"/>
          <w:lang w:eastAsia="ja-JP"/>
        </w:rPr>
        <w:t xml:space="preserve"> functionality</w:t>
      </w:r>
      <w:r w:rsidR="00A475F0">
        <w:rPr>
          <w:rFonts w:eastAsia="Yu Mincho"/>
          <w:lang w:eastAsia="ja-JP"/>
        </w:rPr>
        <w:t xml:space="preserve">, </w:t>
      </w:r>
      <w:r>
        <w:rPr>
          <w:rFonts w:eastAsia="Yu Mincho"/>
          <w:lang w:eastAsia="ja-JP"/>
        </w:rPr>
        <w:t xml:space="preserve">are indirectly dependent on the performance of </w:t>
      </w:r>
      <w:r w:rsidR="00235ADD">
        <w:rPr>
          <w:rFonts w:eastAsia="Yu Mincho"/>
          <w:lang w:eastAsia="ja-JP"/>
        </w:rPr>
        <w:t xml:space="preserve">different components of the AIML </w:t>
      </w:r>
      <w:r w:rsidR="00C458AB">
        <w:rPr>
          <w:rFonts w:eastAsia="Yu Mincho"/>
          <w:lang w:eastAsia="ja-JP"/>
        </w:rPr>
        <w:t>functionality.</w:t>
      </w:r>
      <w:r>
        <w:rPr>
          <w:rFonts w:eastAsia="Yu Mincho"/>
          <w:lang w:eastAsia="ja-JP"/>
        </w:rPr>
        <w:t xml:space="preserve"> </w:t>
      </w:r>
      <w:r w:rsidR="00C458AB">
        <w:rPr>
          <w:rFonts w:eastAsia="Yu Mincho"/>
          <w:lang w:eastAsia="ja-JP"/>
        </w:rPr>
        <w:t>So</w:t>
      </w:r>
      <w:r w:rsidR="005B57B1">
        <w:rPr>
          <w:rFonts w:eastAsia="Yu Mincho"/>
          <w:lang w:eastAsia="ja-JP"/>
        </w:rPr>
        <w:t>,</w:t>
      </w:r>
      <w:r w:rsidR="00C458AB">
        <w:rPr>
          <w:rFonts w:eastAsia="Yu Mincho"/>
          <w:lang w:eastAsia="ja-JP"/>
        </w:rPr>
        <w:t xml:space="preserve"> </w:t>
      </w:r>
      <w:r w:rsidR="00A475F0">
        <w:rPr>
          <w:rFonts w:eastAsia="Yu Mincho"/>
          <w:lang w:eastAsia="ja-JP"/>
        </w:rPr>
        <w:t>it</w:t>
      </w:r>
      <w:r w:rsidR="00D97C6B">
        <w:rPr>
          <w:rFonts w:eastAsia="Yu Mincho"/>
          <w:lang w:eastAsia="ja-JP"/>
        </w:rPr>
        <w:t xml:space="preserve"> becomes pertinent </w:t>
      </w:r>
      <w:r w:rsidR="007A53C8">
        <w:rPr>
          <w:rFonts w:eastAsia="Yu Mincho"/>
          <w:lang w:eastAsia="ja-JP"/>
        </w:rPr>
        <w:t xml:space="preserve">at </w:t>
      </w:r>
      <w:r w:rsidR="000A3FBB">
        <w:rPr>
          <w:rFonts w:eastAsia="Yu Mincho"/>
          <w:lang w:eastAsia="ja-JP"/>
        </w:rPr>
        <w:t>RAN4 to define</w:t>
      </w:r>
      <w:r w:rsidR="009F22DA">
        <w:rPr>
          <w:rFonts w:eastAsia="Yu Mincho"/>
          <w:lang w:eastAsia="ja-JP"/>
        </w:rPr>
        <w:t xml:space="preserve"> </w:t>
      </w:r>
      <w:r w:rsidR="00230773">
        <w:rPr>
          <w:rFonts w:eastAsia="Yu Mincho"/>
          <w:lang w:eastAsia="ja-JP"/>
        </w:rPr>
        <w:t>additional</w:t>
      </w:r>
      <w:r w:rsidR="000A3FBB">
        <w:rPr>
          <w:rFonts w:eastAsia="Yu Mincho"/>
          <w:lang w:eastAsia="ja-JP"/>
        </w:rPr>
        <w:t xml:space="preserve"> KPIs</w:t>
      </w:r>
      <w:r w:rsidR="00C327B5">
        <w:rPr>
          <w:rFonts w:eastAsia="Yu Mincho"/>
          <w:lang w:eastAsia="ja-JP"/>
        </w:rPr>
        <w:t xml:space="preserve"> and metrics </w:t>
      </w:r>
      <w:r w:rsidR="009C4968">
        <w:rPr>
          <w:rFonts w:eastAsia="Yu Mincho"/>
          <w:lang w:eastAsia="ja-JP"/>
        </w:rPr>
        <w:t>which</w:t>
      </w:r>
      <w:r w:rsidR="00C327B5">
        <w:rPr>
          <w:rFonts w:eastAsia="Yu Mincho"/>
          <w:lang w:eastAsia="ja-JP"/>
        </w:rPr>
        <w:t xml:space="preserve"> helps test the </w:t>
      </w:r>
      <w:r w:rsidR="00FB1F30">
        <w:rPr>
          <w:rFonts w:eastAsia="Yu Mincho"/>
          <w:lang w:eastAsia="ja-JP"/>
        </w:rPr>
        <w:t xml:space="preserve">performance of the </w:t>
      </w:r>
      <w:r w:rsidR="00C45791">
        <w:rPr>
          <w:rFonts w:eastAsia="Yu Mincho"/>
          <w:lang w:eastAsia="ja-JP"/>
        </w:rPr>
        <w:t xml:space="preserve">AIML </w:t>
      </w:r>
      <w:r w:rsidR="00FB1F30">
        <w:rPr>
          <w:rFonts w:eastAsia="Yu Mincho"/>
          <w:lang w:eastAsia="ja-JP"/>
        </w:rPr>
        <w:t>functionality</w:t>
      </w:r>
      <w:r w:rsidR="00A64706">
        <w:rPr>
          <w:rFonts w:eastAsia="Yu Mincho"/>
          <w:lang w:eastAsia="ja-JP"/>
        </w:rPr>
        <w:t xml:space="preserve"> completely.</w:t>
      </w:r>
    </w:p>
    <w:p w14:paraId="2E36BB2A" w14:textId="405E61AE" w:rsidR="009964A9" w:rsidRPr="0030190B" w:rsidRDefault="009964A9" w:rsidP="0030190B">
      <w:pPr>
        <w:pStyle w:val="RAN4observation0"/>
        <w:jc w:val="both"/>
      </w:pPr>
      <w:r w:rsidRPr="0030190B">
        <w:t>Definition of new KPIs / Test metrics</w:t>
      </w:r>
      <w:r w:rsidR="001E0AB1" w:rsidRPr="0030190B">
        <w:t xml:space="preserve"> </w:t>
      </w:r>
      <w:r w:rsidR="004C5A9B" w:rsidRPr="0030190B">
        <w:t xml:space="preserve">in addition to the </w:t>
      </w:r>
      <w:r w:rsidR="00300E95" w:rsidRPr="0030190B">
        <w:t xml:space="preserve">functionality level </w:t>
      </w:r>
      <w:r w:rsidR="004C5A9B" w:rsidRPr="0030190B">
        <w:t xml:space="preserve">KPIs and test metrics </w:t>
      </w:r>
      <w:r w:rsidR="001C514A" w:rsidRPr="0030190B">
        <w:t xml:space="preserve">are </w:t>
      </w:r>
      <w:r w:rsidR="00370F56" w:rsidRPr="0030190B">
        <w:t xml:space="preserve">essential to </w:t>
      </w:r>
      <w:r w:rsidR="0056653A" w:rsidRPr="0030190B">
        <w:t xml:space="preserve">test the </w:t>
      </w:r>
      <w:r w:rsidR="00DF0F34" w:rsidRPr="0030190B">
        <w:t xml:space="preserve">performance of </w:t>
      </w:r>
      <w:r w:rsidR="000374E9" w:rsidRPr="0030190B">
        <w:t>AIML</w:t>
      </w:r>
      <w:r w:rsidR="00300E95" w:rsidRPr="0030190B">
        <w:t xml:space="preserve"> </w:t>
      </w:r>
      <w:r w:rsidR="000374E9" w:rsidRPr="0030190B">
        <w:t xml:space="preserve">enabled </w:t>
      </w:r>
      <w:r w:rsidR="000C014C" w:rsidRPr="0030190B">
        <w:t>functionality</w:t>
      </w:r>
      <w:r w:rsidRPr="0030190B">
        <w:t xml:space="preserve">. </w:t>
      </w:r>
    </w:p>
    <w:p w14:paraId="6B86E1CB" w14:textId="492C8011" w:rsidR="00A30642" w:rsidRDefault="00A45264" w:rsidP="0030190B">
      <w:pPr>
        <w:jc w:val="both"/>
        <w:rPr>
          <w:rFonts w:eastAsia="Yu Mincho"/>
          <w:lang w:eastAsia="ja-JP"/>
        </w:rPr>
      </w:pPr>
      <w:r>
        <w:rPr>
          <w:rFonts w:eastAsia="Yu Mincho"/>
          <w:lang w:eastAsia="ja-JP"/>
        </w:rPr>
        <w:t xml:space="preserve">Some of the intermediate KPIs identified in </w:t>
      </w:r>
      <w:r w:rsidR="00801A64">
        <w:rPr>
          <w:rFonts w:eastAsia="Yu Mincho"/>
          <w:lang w:eastAsia="ja-JP"/>
        </w:rPr>
        <w:t xml:space="preserve">other work groups like RAN1 can be </w:t>
      </w:r>
      <w:r w:rsidR="00446A57">
        <w:rPr>
          <w:rFonts w:eastAsia="Yu Mincho"/>
          <w:lang w:eastAsia="ja-JP"/>
        </w:rPr>
        <w:t>good</w:t>
      </w:r>
      <w:r w:rsidR="00801A64">
        <w:rPr>
          <w:rFonts w:eastAsia="Yu Mincho"/>
          <w:lang w:eastAsia="ja-JP"/>
        </w:rPr>
        <w:t xml:space="preserve"> KPIs </w:t>
      </w:r>
      <w:r w:rsidR="00A30642">
        <w:rPr>
          <w:rFonts w:eastAsia="Yu Mincho"/>
          <w:lang w:eastAsia="ja-JP"/>
        </w:rPr>
        <w:t>/ Metrics at RAN4</w:t>
      </w:r>
      <w:r w:rsidR="003E59DE">
        <w:rPr>
          <w:rFonts w:eastAsia="Yu Mincho"/>
          <w:lang w:eastAsia="ja-JP"/>
        </w:rPr>
        <w:t xml:space="preserve"> such as d</w:t>
      </w:r>
      <w:r w:rsidR="00A30642">
        <w:rPr>
          <w:rFonts w:eastAsia="Yu Mincho"/>
          <w:lang w:eastAsia="ja-JP"/>
        </w:rPr>
        <w:t xml:space="preserve">ata </w:t>
      </w:r>
      <w:r w:rsidR="003E59DE">
        <w:rPr>
          <w:rFonts w:eastAsia="Yu Mincho"/>
          <w:lang w:eastAsia="ja-JP"/>
        </w:rPr>
        <w:t>a</w:t>
      </w:r>
      <w:r w:rsidR="00A30642">
        <w:rPr>
          <w:rFonts w:eastAsia="Yu Mincho"/>
          <w:lang w:eastAsia="ja-JP"/>
        </w:rPr>
        <w:t>ccuracy (</w:t>
      </w:r>
      <w:r w:rsidR="006E3AF6">
        <w:rPr>
          <w:rFonts w:eastAsia="Yu Mincho"/>
          <w:lang w:eastAsia="ja-JP"/>
        </w:rPr>
        <w:t xml:space="preserve">SGCS), end to end </w:t>
      </w:r>
      <w:r w:rsidR="003E59DE">
        <w:rPr>
          <w:rFonts w:eastAsia="Yu Mincho"/>
          <w:lang w:eastAsia="ja-JP"/>
        </w:rPr>
        <w:t>e</w:t>
      </w:r>
      <w:r w:rsidR="006E3AF6">
        <w:rPr>
          <w:rFonts w:eastAsia="Yu Mincho"/>
          <w:lang w:eastAsia="ja-JP"/>
        </w:rPr>
        <w:t xml:space="preserve">xecution </w:t>
      </w:r>
      <w:r w:rsidR="003E59DE">
        <w:rPr>
          <w:rFonts w:eastAsia="Yu Mincho"/>
          <w:lang w:eastAsia="ja-JP"/>
        </w:rPr>
        <w:t>l</w:t>
      </w:r>
      <w:r w:rsidR="006E3AF6">
        <w:rPr>
          <w:rFonts w:eastAsia="Yu Mincho"/>
          <w:lang w:eastAsia="ja-JP"/>
        </w:rPr>
        <w:t>atency</w:t>
      </w:r>
      <w:r w:rsidR="005F6F60">
        <w:rPr>
          <w:rFonts w:eastAsia="Yu Mincho"/>
          <w:lang w:eastAsia="ja-JP"/>
        </w:rPr>
        <w:t>.</w:t>
      </w:r>
    </w:p>
    <w:p w14:paraId="57C1FAC4" w14:textId="77777777" w:rsidR="00DB037B" w:rsidRDefault="00DB037B" w:rsidP="00AC3548">
      <w:pPr>
        <w:spacing w:after="180" w:line="240" w:lineRule="auto"/>
        <w:rPr>
          <w:rFonts w:eastAsia="Yu Mincho"/>
          <w:highlight w:val="yellow"/>
          <w:lang w:eastAsia="ja-JP"/>
        </w:rPr>
      </w:pPr>
    </w:p>
    <w:p w14:paraId="60413D95" w14:textId="640A421D" w:rsidR="00BD5498" w:rsidRDefault="00812F8C" w:rsidP="00B754C5">
      <w:pPr>
        <w:jc w:val="both"/>
        <w:rPr>
          <w:rFonts w:eastAsia="Yu Mincho"/>
          <w:lang w:eastAsia="ja-JP"/>
        </w:rPr>
      </w:pPr>
      <w:r>
        <w:rPr>
          <w:rFonts w:eastAsia="Yu Mincho"/>
          <w:lang w:eastAsia="ja-JP"/>
        </w:rPr>
        <w:t xml:space="preserve">In case of CSI feedback, </w:t>
      </w:r>
      <w:r w:rsidR="000024E8">
        <w:rPr>
          <w:rFonts w:eastAsia="Yu Mincho"/>
          <w:lang w:eastAsia="ja-JP"/>
        </w:rPr>
        <w:t xml:space="preserve">data accuracy </w:t>
      </w:r>
      <w:r w:rsidR="0037123A">
        <w:rPr>
          <w:rFonts w:eastAsia="Yu Mincho"/>
          <w:lang w:eastAsia="ja-JP"/>
        </w:rPr>
        <w:t xml:space="preserve">of the </w:t>
      </w:r>
      <w:r w:rsidR="004C3728">
        <w:rPr>
          <w:rFonts w:eastAsia="Yu Mincho"/>
          <w:lang w:eastAsia="ja-JP"/>
        </w:rPr>
        <w:t xml:space="preserve">feedback is an important KPI. </w:t>
      </w:r>
      <w:r w:rsidR="007D78DC">
        <w:rPr>
          <w:rFonts w:eastAsia="Yu Mincho"/>
          <w:lang w:eastAsia="ja-JP"/>
        </w:rPr>
        <w:t xml:space="preserve">Especially when we use two-sided models. </w:t>
      </w:r>
      <w:r w:rsidR="00720A39">
        <w:rPr>
          <w:rFonts w:eastAsia="Yu Mincho"/>
          <w:lang w:eastAsia="ja-JP"/>
        </w:rPr>
        <w:t>Th</w:t>
      </w:r>
      <w:r w:rsidR="00846FA4">
        <w:rPr>
          <w:rFonts w:eastAsia="Yu Mincho"/>
          <w:lang w:eastAsia="ja-JP"/>
        </w:rPr>
        <w:t>is</w:t>
      </w:r>
      <w:r w:rsidR="00720A39">
        <w:rPr>
          <w:rFonts w:eastAsia="Yu Mincho"/>
          <w:lang w:eastAsia="ja-JP"/>
        </w:rPr>
        <w:t xml:space="preserve"> KPI is a measure of how similar </w:t>
      </w:r>
      <w:r w:rsidR="00910A56">
        <w:rPr>
          <w:rFonts w:eastAsia="Yu Mincho"/>
          <w:lang w:eastAsia="ja-JP"/>
        </w:rPr>
        <w:t xml:space="preserve">is </w:t>
      </w:r>
      <w:r w:rsidR="00720A39">
        <w:rPr>
          <w:rFonts w:eastAsia="Yu Mincho"/>
          <w:lang w:eastAsia="ja-JP"/>
        </w:rPr>
        <w:t>the data that is recover</w:t>
      </w:r>
      <w:r w:rsidR="00582FB5">
        <w:rPr>
          <w:rFonts w:eastAsia="Yu Mincho"/>
          <w:lang w:eastAsia="ja-JP"/>
        </w:rPr>
        <w:t xml:space="preserve">ed at the </w:t>
      </w:r>
      <w:proofErr w:type="spellStart"/>
      <w:r w:rsidR="00582FB5">
        <w:rPr>
          <w:rFonts w:eastAsia="Yu Mincho"/>
          <w:lang w:eastAsia="ja-JP"/>
        </w:rPr>
        <w:t>gNB</w:t>
      </w:r>
      <w:proofErr w:type="spellEnd"/>
      <w:r w:rsidR="00582FB5">
        <w:rPr>
          <w:rFonts w:eastAsia="Yu Mincho"/>
          <w:lang w:eastAsia="ja-JP"/>
        </w:rPr>
        <w:t xml:space="preserve"> to the data that was compressed</w:t>
      </w:r>
      <w:r w:rsidR="00CC20F2">
        <w:rPr>
          <w:rFonts w:eastAsia="Yu Mincho"/>
          <w:lang w:eastAsia="ja-JP"/>
        </w:rPr>
        <w:t xml:space="preserve"> using the model.</w:t>
      </w:r>
    </w:p>
    <w:p w14:paraId="28469C1E" w14:textId="674BB1C5" w:rsidR="008C1912" w:rsidRPr="0030190B" w:rsidRDefault="00A816C7" w:rsidP="0030190B">
      <w:pPr>
        <w:jc w:val="both"/>
        <w:rPr>
          <w:rFonts w:eastAsia="Yu Mincho"/>
          <w:lang w:eastAsia="ja-JP"/>
        </w:rPr>
      </w:pPr>
      <w:r>
        <w:rPr>
          <w:rFonts w:eastAsia="Yu Mincho"/>
          <w:lang w:eastAsia="ja-JP"/>
        </w:rPr>
        <w:t xml:space="preserve">This can be measured in different ways. </w:t>
      </w:r>
      <w:r w:rsidR="008C1912" w:rsidRPr="0030190B">
        <w:rPr>
          <w:rFonts w:eastAsia="Yu Mincho"/>
          <w:lang w:eastAsia="ja-JP"/>
        </w:rPr>
        <w:t>A common metric to measure this similarity is the normalized mean-square error (NMSE).  While the NMSE may be appropriate for assessing the performance of channel feedback, it is less appropriate for assessing the performance of eigenvector feedback where the primary concern is with the direction of the eigenvectors.  A more appropriate measure in this case is the cosine similarity which indicates how well the directions of the desired and estimated vectors match.  Cosine similarity may also be used with channel feedback by either tracking the cosine similarity of the actual channel and the channel recovered from feedback or by tracking the eigenvectors of the actual and recovered covariance matrix. Since the channel eigenvectors are the primary source used for calculating transmit coefficients, the cosine similarity of the eigenvectors is an appropriate KPI.  Cosine similarity can also be measure on conventional feedback methods under the assumption that the feedback is approximating the eigenvectors of the channel. </w:t>
      </w:r>
    </w:p>
    <w:p w14:paraId="37DFFFF1" w14:textId="11A852D5" w:rsidR="008C1912" w:rsidRPr="0030190B" w:rsidRDefault="00003292" w:rsidP="0030190B">
      <w:pPr>
        <w:pStyle w:val="RAN4proposal"/>
        <w:numPr>
          <w:ilvl w:val="0"/>
          <w:numId w:val="7"/>
        </w:numPr>
        <w:ind w:left="0" w:firstLine="0"/>
      </w:pPr>
      <w:bookmarkStart w:id="13" w:name="_Hlk134792446"/>
      <w:r w:rsidRPr="004F7037">
        <w:t xml:space="preserve">RAN4 to study </w:t>
      </w:r>
      <w:r>
        <w:t>the feasibility of using the intermediate KPIs identified in RAN1/RAN2 as a KPI or metric at RAN4 requirements and procedures</w:t>
      </w:r>
      <w:r w:rsidRPr="004F7037">
        <w:t>.</w:t>
      </w:r>
      <w:r w:rsidR="0005642E">
        <w:t xml:space="preserve"> </w:t>
      </w:r>
      <w:r w:rsidR="000074B9">
        <w:t>C</w:t>
      </w:r>
      <w:r w:rsidR="008C1912" w:rsidRPr="0030190B">
        <w:t>onsider the cosine similarity between actual and recovered eigenvectors as the KPI for assessing the performance of ML-based CSI feedback. </w:t>
      </w:r>
    </w:p>
    <w:bookmarkEnd w:id="13"/>
    <w:p w14:paraId="4EA233CF" w14:textId="77777777" w:rsidR="008D4E5A" w:rsidRDefault="008D4E5A" w:rsidP="00816C31">
      <w:pPr>
        <w:rPr>
          <w:b/>
          <w:bCs/>
          <w:u w:val="single"/>
        </w:rPr>
      </w:pPr>
    </w:p>
    <w:p w14:paraId="0756C60F" w14:textId="0DADA2DE" w:rsidR="001F5356" w:rsidRDefault="001F5356" w:rsidP="0030190B">
      <w:pPr>
        <w:pStyle w:val="RAN4H3"/>
        <w:rPr>
          <w:lang w:eastAsia="ja-JP"/>
        </w:rPr>
      </w:pPr>
      <w:r w:rsidRPr="006354BA">
        <w:rPr>
          <w:lang w:eastAsia="ja-JP"/>
        </w:rPr>
        <w:t>KPIs/Test Metrics for beam management</w:t>
      </w:r>
    </w:p>
    <w:p w14:paraId="1206EC70" w14:textId="4C93A2AB" w:rsidR="009C6EF5" w:rsidRPr="0030190B" w:rsidRDefault="009C6EF5" w:rsidP="00BD6A66">
      <w:r w:rsidRPr="0030190B">
        <w:t>From RAN WG4 Meeting # 106-bis-e WF [1] document we observe the KPIs identified are as below.</w:t>
      </w:r>
    </w:p>
    <w:p w14:paraId="3DA23FDF" w14:textId="77777777" w:rsidR="0069754D" w:rsidRPr="0030190B" w:rsidRDefault="0069754D" w:rsidP="0030190B"/>
    <w:p w14:paraId="26F8EA98" w14:textId="77777777" w:rsidR="001F5356" w:rsidRPr="006F75F9" w:rsidRDefault="001F5356" w:rsidP="0030190B">
      <w:pPr>
        <w:numPr>
          <w:ilvl w:val="1"/>
          <w:numId w:val="27"/>
        </w:numPr>
        <w:pBdr>
          <w:top w:val="single" w:sz="4" w:space="1" w:color="auto"/>
          <w:left w:val="single" w:sz="4" w:space="4" w:color="auto"/>
          <w:bottom w:val="single" w:sz="4" w:space="1" w:color="auto"/>
          <w:right w:val="single" w:sz="4" w:space="4" w:color="auto"/>
        </w:pBdr>
        <w:spacing w:after="180" w:line="240" w:lineRule="auto"/>
        <w:rPr>
          <w:rFonts w:eastAsia="Yu Mincho"/>
          <w:lang w:eastAsia="ja-JP"/>
        </w:rPr>
      </w:pPr>
      <w:r w:rsidRPr="006F75F9">
        <w:rPr>
          <w:rFonts w:eastAsia="Yu Mincho" w:hint="eastAsia"/>
          <w:lang w:eastAsia="ja-JP"/>
        </w:rPr>
        <w:t>B</w:t>
      </w:r>
      <w:r w:rsidRPr="006F75F9">
        <w:rPr>
          <w:rFonts w:eastAsia="Yu Mincho"/>
          <w:lang w:eastAsia="ja-JP"/>
        </w:rPr>
        <w:t>eam prediction accuracy (absolute or relative)</w:t>
      </w:r>
    </w:p>
    <w:p w14:paraId="2AF4521C" w14:textId="68489FE0" w:rsidR="00077012" w:rsidRDefault="001F5356" w:rsidP="0030190B">
      <w:pPr>
        <w:numPr>
          <w:ilvl w:val="1"/>
          <w:numId w:val="27"/>
        </w:numPr>
        <w:pBdr>
          <w:top w:val="single" w:sz="4" w:space="1" w:color="auto"/>
          <w:left w:val="single" w:sz="4" w:space="4" w:color="auto"/>
          <w:bottom w:val="single" w:sz="4" w:space="1" w:color="auto"/>
          <w:right w:val="single" w:sz="4" w:space="4" w:color="auto"/>
        </w:pBdr>
        <w:spacing w:after="180" w:line="240" w:lineRule="auto"/>
        <w:rPr>
          <w:rFonts w:eastAsia="Yu Mincho"/>
          <w:lang w:eastAsia="ja-JP"/>
        </w:rPr>
      </w:pPr>
      <w:r w:rsidRPr="005E4377">
        <w:rPr>
          <w:rFonts w:eastAsia="Yu Mincho"/>
          <w:lang w:eastAsia="ja-JP"/>
        </w:rPr>
        <w:t>other KPIs could also be considered</w:t>
      </w:r>
      <w:r w:rsidRPr="006F75F9">
        <w:rPr>
          <w:rFonts w:eastAsia="Yu Mincho"/>
          <w:lang w:eastAsia="ja-JP"/>
        </w:rPr>
        <w:t xml:space="preserve">: e.g., </w:t>
      </w:r>
      <w:r w:rsidR="000571A0">
        <w:rPr>
          <w:rFonts w:eastAsia="Yu Mincho"/>
          <w:lang w:eastAsia="ja-JP"/>
        </w:rPr>
        <w:t>average system throughput</w:t>
      </w:r>
      <w:r w:rsidRPr="006F75F9">
        <w:rPr>
          <w:rFonts w:eastAsia="Yu Mincho"/>
          <w:lang w:eastAsia="ja-JP"/>
        </w:rPr>
        <w:t>,</w:t>
      </w:r>
      <w:r w:rsidR="00717E48">
        <w:rPr>
          <w:rFonts w:eastAsia="Yu Mincho"/>
          <w:lang w:eastAsia="ja-JP"/>
        </w:rPr>
        <w:t xml:space="preserve"> cell edge </w:t>
      </w:r>
      <w:r w:rsidRPr="006F75F9">
        <w:rPr>
          <w:rFonts w:eastAsia="Yu Mincho"/>
          <w:lang w:eastAsia="ja-JP"/>
        </w:rPr>
        <w:t xml:space="preserve">throughput, beam measurement accuracy, </w:t>
      </w:r>
      <w:r w:rsidRPr="005E4377">
        <w:rPr>
          <w:rFonts w:eastAsia="Yu Mincho"/>
          <w:lang w:eastAsia="ja-JP"/>
        </w:rPr>
        <w:t>prediction confidence</w:t>
      </w:r>
      <w:r w:rsidRPr="006F75F9">
        <w:rPr>
          <w:rFonts w:eastAsia="Yu Mincho"/>
          <w:lang w:eastAsia="ja-JP"/>
        </w:rPr>
        <w:t xml:space="preserve"> etc.</w:t>
      </w:r>
    </w:p>
    <w:p w14:paraId="51616C8E" w14:textId="77777777" w:rsidR="002B6F86" w:rsidRDefault="002B6F86" w:rsidP="00DC323E">
      <w:pPr>
        <w:jc w:val="both"/>
        <w:rPr>
          <w:lang w:eastAsia="en-GB"/>
        </w:rPr>
      </w:pPr>
    </w:p>
    <w:p w14:paraId="1EF43627" w14:textId="176DCC05" w:rsidR="003978FB" w:rsidRDefault="002B6F86" w:rsidP="00AE27B6">
      <w:pPr>
        <w:pStyle w:val="RAN4Observation"/>
        <w:numPr>
          <w:ilvl w:val="0"/>
          <w:numId w:val="0"/>
        </w:numPr>
      </w:pPr>
      <w:r>
        <w:t xml:space="preserve">From the above listed KPIs, </w:t>
      </w:r>
      <w:r w:rsidR="00634065">
        <w:t xml:space="preserve">average system </w:t>
      </w:r>
      <w:r w:rsidR="00927DAC">
        <w:t xml:space="preserve">throughput and cell </w:t>
      </w:r>
      <w:r w:rsidR="007548F8">
        <w:t xml:space="preserve">edge throughput are the KPIs </w:t>
      </w:r>
      <w:r w:rsidR="000F66C4">
        <w:t xml:space="preserve">not feasible to </w:t>
      </w:r>
      <w:r w:rsidR="00FF1FA1">
        <w:t xml:space="preserve">validate in absolute terms. </w:t>
      </w:r>
      <w:r w:rsidR="0085491F">
        <w:t>KPIs</w:t>
      </w:r>
      <w:r w:rsidR="00F84D94">
        <w:t xml:space="preserve"> on the r</w:t>
      </w:r>
      <w:r w:rsidR="00FF1FA1">
        <w:t xml:space="preserve">elative increase in average throughput or </w:t>
      </w:r>
      <w:r w:rsidR="00AD3FFE">
        <w:t xml:space="preserve">cell edge throughput </w:t>
      </w:r>
      <w:r w:rsidR="007F755F">
        <w:t xml:space="preserve">seem more suitable </w:t>
      </w:r>
      <w:r w:rsidR="00240372">
        <w:t>to</w:t>
      </w:r>
      <w:r w:rsidR="003978FB">
        <w:t xml:space="preserve"> validate and monitor throughput aspects of the AI/ML-enabled BM use case.</w:t>
      </w:r>
    </w:p>
    <w:p w14:paraId="1AA35696" w14:textId="77777777" w:rsidR="008F75AA" w:rsidRPr="00AE27B6" w:rsidRDefault="008F75AA" w:rsidP="0030190B"/>
    <w:p w14:paraId="34ADF8E8" w14:textId="32074AFC" w:rsidR="002B6F86" w:rsidRPr="00F25B04" w:rsidRDefault="008F75AA" w:rsidP="002B6F86">
      <w:pPr>
        <w:pStyle w:val="RAN4Observation"/>
        <w:ind w:left="0" w:firstLine="0"/>
      </w:pPr>
      <w:r>
        <w:t>Absolute Throughput KPIs</w:t>
      </w:r>
      <w:r w:rsidR="00E75392">
        <w:t xml:space="preserve"> are not</w:t>
      </w:r>
      <w:r w:rsidR="00045924">
        <w:t xml:space="preserve"> feasible to validate</w:t>
      </w:r>
      <w:r w:rsidR="00377841">
        <w:t xml:space="preserve"> t</w:t>
      </w:r>
      <w:r w:rsidR="00B627F0">
        <w:t>hroughput related aspe</w:t>
      </w:r>
      <w:r w:rsidR="00B6075F">
        <w:t xml:space="preserve">cts </w:t>
      </w:r>
      <w:r w:rsidR="008D748F">
        <w:t xml:space="preserve">for </w:t>
      </w:r>
      <w:r w:rsidR="0085491F">
        <w:t>AI/ML-enabled BM use case</w:t>
      </w:r>
      <w:r w:rsidR="002B6F86" w:rsidRPr="00F25B04">
        <w:t>.</w:t>
      </w:r>
      <w:r w:rsidR="002B6F86">
        <w:t xml:space="preserve"> </w:t>
      </w:r>
      <w:r w:rsidR="00115B2D">
        <w:t xml:space="preserve">Currently, RAN4 doesn’t have </w:t>
      </w:r>
      <w:r w:rsidR="001711C9">
        <w:t>throughput-based</w:t>
      </w:r>
      <w:r w:rsidR="00115B2D">
        <w:t xml:space="preserve"> requirements for beam management. In RAN1 evaluation m</w:t>
      </w:r>
      <w:r w:rsidR="00127396">
        <w:t xml:space="preserve">ethod, </w:t>
      </w:r>
      <w:r w:rsidR="0021615E">
        <w:t>it is shown that average throughput and cell edge throughput are important performance indicator.</w:t>
      </w:r>
    </w:p>
    <w:p w14:paraId="1132BAEB" w14:textId="41A08C6A" w:rsidR="002B6F86" w:rsidRPr="00F76AFF" w:rsidRDefault="002B6F86" w:rsidP="002B6F86">
      <w:pPr>
        <w:pStyle w:val="RAN4proposal"/>
        <w:numPr>
          <w:ilvl w:val="0"/>
          <w:numId w:val="7"/>
        </w:numPr>
        <w:ind w:left="0" w:firstLine="0"/>
      </w:pPr>
      <w:r>
        <w:t xml:space="preserve">We suggest </w:t>
      </w:r>
      <w:proofErr w:type="gramStart"/>
      <w:r>
        <w:t>to have</w:t>
      </w:r>
      <w:proofErr w:type="gramEnd"/>
      <w:r>
        <w:t xml:space="preserve"> </w:t>
      </w:r>
      <w:r w:rsidR="0085491F">
        <w:t>KPI</w:t>
      </w:r>
      <w:r w:rsidR="0085491F">
        <w:t>s</w:t>
      </w:r>
      <w:r w:rsidR="0085491F">
        <w:t xml:space="preserve"> on the relative increase in average throughput or cell edge throughput to validate and monitor throughput aspects of the AI/ML-enabled BM use case</w:t>
      </w:r>
      <w:r>
        <w:t>.</w:t>
      </w:r>
      <w:r w:rsidR="0021615E">
        <w:t xml:space="preserve"> We further suggest to </w:t>
      </w:r>
      <w:r w:rsidR="00160ECB">
        <w:t>study in RAN4 the feasibility to have throughput related performance indicators for beam management use case.</w:t>
      </w:r>
    </w:p>
    <w:p w14:paraId="6CF957E6" w14:textId="77777777" w:rsidR="002B6F86" w:rsidRDefault="002B6F86" w:rsidP="00DC323E">
      <w:pPr>
        <w:jc w:val="both"/>
        <w:rPr>
          <w:lang w:eastAsia="en-GB"/>
        </w:rPr>
      </w:pPr>
    </w:p>
    <w:p w14:paraId="1FA2E94E" w14:textId="5F99A660" w:rsidR="00DC323E" w:rsidRPr="004942C5" w:rsidRDefault="00DC323E" w:rsidP="00DC323E">
      <w:pPr>
        <w:jc w:val="both"/>
        <w:rPr>
          <w:lang w:eastAsia="en-GB"/>
        </w:rPr>
      </w:pPr>
      <w:r w:rsidRPr="004942C5">
        <w:rPr>
          <w:lang w:eastAsia="en-GB"/>
        </w:rPr>
        <w:t>To evaluate the performance of AI/ML in beam management,</w:t>
      </w:r>
      <w:r w:rsidRPr="004942C5">
        <w:t xml:space="preserve"> in the RAN1 #109-e meeting the agreement [</w:t>
      </w:r>
      <w:r w:rsidR="00997F55">
        <w:t>1</w:t>
      </w:r>
      <w:r w:rsidRPr="004942C5">
        <w:t>] was made to further study the following KPI options: Beam prediction accuracy</w:t>
      </w:r>
      <w:r>
        <w:t>-</w:t>
      </w:r>
      <w:r w:rsidRPr="004942C5">
        <w:t xml:space="preserve">related KPIs, which may include the options specified in </w:t>
      </w:r>
      <w:r w:rsidR="00844B7A">
        <w:t>Table 2</w:t>
      </w:r>
      <w:r w:rsidR="0050667B">
        <w:t xml:space="preserve"> and Table 3 for </w:t>
      </w:r>
      <w:r w:rsidR="00D83E54">
        <w:t xml:space="preserve">beam prediction related KPIs and </w:t>
      </w:r>
      <w:r w:rsidR="0013085E">
        <w:t xml:space="preserve">system performance related </w:t>
      </w:r>
      <w:r w:rsidR="003D2D92">
        <w:t>KPI</w:t>
      </w:r>
      <w:r w:rsidR="0013085E">
        <w:t>s respectively.</w:t>
      </w:r>
    </w:p>
    <w:p w14:paraId="0B862D1E" w14:textId="77777777" w:rsidR="00661337" w:rsidRDefault="00661337" w:rsidP="00DC323E">
      <w:pPr>
        <w:jc w:val="both"/>
        <w:rPr>
          <w:lang w:eastAsia="en-GB"/>
        </w:rPr>
      </w:pPr>
    </w:p>
    <w:p w14:paraId="4586C774" w14:textId="77777777" w:rsidR="00661337" w:rsidRDefault="00661337" w:rsidP="00DC323E">
      <w:pPr>
        <w:jc w:val="both"/>
        <w:rPr>
          <w:lang w:eastAsia="en-GB"/>
        </w:rPr>
      </w:pPr>
    </w:p>
    <w:p w14:paraId="6DCE9D02" w14:textId="77777777" w:rsidR="00661337" w:rsidRDefault="00661337" w:rsidP="00DC323E">
      <w:pPr>
        <w:jc w:val="both"/>
        <w:rPr>
          <w:lang w:eastAsia="en-GB"/>
        </w:rPr>
      </w:pPr>
    </w:p>
    <w:p w14:paraId="71878EEC" w14:textId="77777777" w:rsidR="00661337" w:rsidRDefault="00661337" w:rsidP="00DC323E">
      <w:pPr>
        <w:jc w:val="both"/>
        <w:rPr>
          <w:lang w:eastAsia="en-GB"/>
        </w:rPr>
      </w:pPr>
    </w:p>
    <w:p w14:paraId="14D23521" w14:textId="77777777" w:rsidR="00661337" w:rsidRDefault="00661337" w:rsidP="00DC323E">
      <w:pPr>
        <w:jc w:val="both"/>
        <w:rPr>
          <w:lang w:eastAsia="en-GB"/>
        </w:rPr>
      </w:pPr>
    </w:p>
    <w:p w14:paraId="14C51974" w14:textId="77777777" w:rsidR="009035A3" w:rsidRPr="009035A3" w:rsidRDefault="009035A3" w:rsidP="0030190B"/>
    <w:p w14:paraId="02D389BA" w14:textId="27B92683" w:rsidR="00C40B1A" w:rsidRPr="00C40B1A" w:rsidRDefault="00C40B1A" w:rsidP="0030190B">
      <w:pPr>
        <w:pStyle w:val="Caption"/>
      </w:pPr>
    </w:p>
    <w:tbl>
      <w:tblPr>
        <w:tblStyle w:val="TableGrid"/>
        <w:tblW w:w="0" w:type="auto"/>
        <w:tblLook w:val="04A0" w:firstRow="1" w:lastRow="0" w:firstColumn="1" w:lastColumn="0" w:noHBand="0" w:noVBand="1"/>
      </w:tblPr>
      <w:tblGrid>
        <w:gridCol w:w="2261"/>
        <w:gridCol w:w="2549"/>
        <w:gridCol w:w="4807"/>
      </w:tblGrid>
      <w:tr w:rsidR="00DC323E" w:rsidRPr="004942C5" w14:paraId="614B9719" w14:textId="77777777" w:rsidTr="002A2E9C">
        <w:tc>
          <w:tcPr>
            <w:tcW w:w="2261" w:type="dxa"/>
          </w:tcPr>
          <w:p w14:paraId="081A890C"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KPIs</w:t>
            </w:r>
          </w:p>
        </w:tc>
        <w:tc>
          <w:tcPr>
            <w:tcW w:w="2549" w:type="dxa"/>
          </w:tcPr>
          <w:p w14:paraId="7D083459"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KPI description</w:t>
            </w:r>
          </w:p>
        </w:tc>
        <w:tc>
          <w:tcPr>
            <w:tcW w:w="4807" w:type="dxa"/>
          </w:tcPr>
          <w:p w14:paraId="3ECD33DE"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Notes</w:t>
            </w:r>
          </w:p>
        </w:tc>
      </w:tr>
      <w:tr w:rsidR="00DC323E" w:rsidRPr="0081426F" w14:paraId="24F4A26D" w14:textId="77777777" w:rsidTr="002A2E9C">
        <w:tc>
          <w:tcPr>
            <w:tcW w:w="2261" w:type="dxa"/>
            <w:vAlign w:val="center"/>
          </w:tcPr>
          <w:p w14:paraId="2BF096EA"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Beam prediction accuracy Top-1 (%)</w:t>
            </w:r>
          </w:p>
        </w:tc>
        <w:tc>
          <w:tcPr>
            <w:tcW w:w="2549" w:type="dxa"/>
            <w:vAlign w:val="center"/>
          </w:tcPr>
          <w:p w14:paraId="47DA5A03" w14:textId="77777777" w:rsidR="00DC323E" w:rsidRPr="004942C5" w:rsidRDefault="00DC323E">
            <w:pPr>
              <w:keepNext/>
              <w:jc w:val="center"/>
              <w:rPr>
                <w:rFonts w:eastAsia="Times New Roman"/>
                <w:color w:val="000000" w:themeColor="text1"/>
                <w:kern w:val="24"/>
                <w:sz w:val="18"/>
                <w:szCs w:val="18"/>
                <w:lang w:eastAsia="fi-FI"/>
              </w:rPr>
            </w:pPr>
            <w:r w:rsidRPr="004942C5">
              <w:rPr>
                <w:rFonts w:eastAsia="Times New Roman"/>
                <w:color w:val="000000" w:themeColor="text1"/>
                <w:kern w:val="24"/>
                <w:sz w:val="18"/>
                <w:szCs w:val="18"/>
                <w:lang w:eastAsia="fi-FI"/>
              </w:rPr>
              <w:t xml:space="preserve">the percentage of “the Top-1 genie-aided beam is Top-1 predicted beam”  </w:t>
            </w:r>
          </w:p>
        </w:tc>
        <w:tc>
          <w:tcPr>
            <w:tcW w:w="4807" w:type="dxa"/>
            <w:vAlign w:val="center"/>
          </w:tcPr>
          <w:p w14:paraId="1EBBF81D" w14:textId="77777777" w:rsidR="00DC323E" w:rsidRPr="004942C5" w:rsidRDefault="00DC323E">
            <w:pPr>
              <w:keepNext/>
              <w:jc w:val="center"/>
              <w:rPr>
                <w:rFonts w:eastAsia="Times New Roman"/>
                <w:color w:val="000000" w:themeColor="text1"/>
                <w:kern w:val="24"/>
                <w:sz w:val="18"/>
                <w:szCs w:val="18"/>
                <w:lang w:eastAsia="fi-FI"/>
              </w:rPr>
            </w:pPr>
          </w:p>
          <w:p w14:paraId="2C2A2DE7" w14:textId="77777777" w:rsidR="00DC323E" w:rsidRPr="004942C5" w:rsidRDefault="00F72327">
            <w:pPr>
              <w:keepNext/>
              <w:jc w:val="center"/>
              <w:rPr>
                <w:rFonts w:eastAsia="Times New Roman"/>
                <w:color w:val="000000" w:themeColor="text1"/>
                <w:kern w:val="24"/>
                <w:sz w:val="18"/>
                <w:szCs w:val="18"/>
                <w:lang w:eastAsia="fi-FI"/>
              </w:rPr>
            </w:pPr>
            <m:oMathPara>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A</m:t>
                    </m:r>
                  </m:e>
                  <m:sub>
                    <m:r>
                      <w:rPr>
                        <w:rFonts w:ascii="Cambria Math" w:eastAsia="Times New Roman" w:hAnsi="Cambria Math"/>
                        <w:color w:val="000000" w:themeColor="text1"/>
                        <w:kern w:val="24"/>
                        <w:sz w:val="18"/>
                        <w:szCs w:val="18"/>
                        <w:lang w:eastAsia="fi-FI"/>
                      </w:rPr>
                      <m:t>Top-1</m:t>
                    </m:r>
                  </m:sub>
                </m:sSub>
                <m:r>
                  <w:rPr>
                    <w:rFonts w:ascii="Cambria Math" w:eastAsia="Times New Roman" w:hAnsi="Cambria Math"/>
                    <w:color w:val="000000" w:themeColor="text1"/>
                    <w:kern w:val="24"/>
                    <w:sz w:val="18"/>
                    <w:szCs w:val="18"/>
                    <w:lang w:eastAsia="fi-FI"/>
                  </w:rPr>
                  <m:t>=</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r>
                  <w:rPr>
                    <w:rFonts w:ascii="Cambria Math" w:eastAsia="Times New Roman" w:hAnsi="Cambria Math"/>
                    <w:color w:val="000000" w:themeColor="text1"/>
                    <w:kern w:val="24"/>
                    <w:sz w:val="18"/>
                    <w:szCs w:val="18"/>
                    <w:lang w:eastAsia="fi-FI"/>
                  </w:rPr>
                  <m:t xml:space="preserve"> </m:t>
                </m:r>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r>
                      <m:rPr>
                        <m:scr m:val="double-struck"/>
                      </m:rPr>
                      <w:rPr>
                        <w:rFonts w:ascii="Cambria Math" w:eastAsia="Times New Roman" w:hAnsi="Cambria Math"/>
                        <w:color w:val="000000" w:themeColor="text1"/>
                        <w:kern w:val="24"/>
                        <w:sz w:val="18"/>
                        <w:szCs w:val="18"/>
                        <w:lang w:eastAsia="fi-FI"/>
                      </w:rPr>
                      <m:t>l(</m:t>
                    </m:r>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r>
                      <w:rPr>
                        <w:rFonts w:ascii="Cambria Math" w:eastAsia="Times New Roman" w:hAnsi="Cambria Math"/>
                        <w:color w:val="000000" w:themeColor="text1"/>
                        <w:kern w:val="24"/>
                        <w:sz w:val="18"/>
                        <w:szCs w:val="18"/>
                        <w:lang w:eastAsia="fi-FI"/>
                      </w:rPr>
                      <m:t>=</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r>
                      <w:rPr>
                        <w:rFonts w:ascii="Cambria Math" w:eastAsia="Times New Roman" w:hAnsi="Cambria Math"/>
                        <w:color w:val="000000" w:themeColor="text1"/>
                        <w:kern w:val="24"/>
                        <w:sz w:val="18"/>
                        <w:szCs w:val="18"/>
                        <w:lang w:eastAsia="fi-FI"/>
                      </w:rPr>
                      <m:t>)</m:t>
                    </m:r>
                  </m:e>
                </m:nary>
              </m:oMath>
            </m:oMathPara>
          </w:p>
          <w:p w14:paraId="692FC7B0" w14:textId="77777777" w:rsidR="00DC323E" w:rsidRPr="004942C5" w:rsidRDefault="00DC323E">
            <w:pPr>
              <w:keepNext/>
              <w:rPr>
                <w:rFonts w:eastAsia="Times New Roman"/>
                <w:color w:val="000000" w:themeColor="text1"/>
                <w:kern w:val="24"/>
                <w:sz w:val="18"/>
                <w:szCs w:val="18"/>
                <w:lang w:eastAsia="fi-FI"/>
              </w:rPr>
            </w:pPr>
            <w:r w:rsidRPr="004942C5">
              <w:rPr>
                <w:rFonts w:eastAsia="Times New Roman"/>
                <w:color w:val="000000" w:themeColor="text1"/>
                <w:kern w:val="24"/>
                <w:sz w:val="18"/>
                <w:szCs w:val="18"/>
                <w:lang w:eastAsia="fi-FI"/>
              </w:rPr>
              <w:t>Where</w:t>
            </w:r>
            <w:r w:rsidRPr="004942C5">
              <w:rPr>
                <w:rFonts w:eastAsia="Times New Roman"/>
                <w:color w:val="000000" w:themeColor="text1"/>
                <w:sz w:val="18"/>
                <w:szCs w:val="18"/>
                <w:lang w:eastAsia="fi-FI"/>
              </w:rPr>
              <w:t xml:space="preserve"> </w:t>
            </w:r>
            <m:oMath>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oMath>
            <w:r w:rsidRPr="004942C5">
              <w:rPr>
                <w:rFonts w:eastAsia="Times New Roman"/>
                <w:color w:val="000000" w:themeColor="text1"/>
                <w:sz w:val="18"/>
                <w:szCs w:val="18"/>
                <w:lang w:eastAsia="fi-FI"/>
              </w:rPr>
              <w:t xml:space="preserve"> is the index of the Top-1 predicted beam and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oMath>
            <w:r w:rsidRPr="004942C5">
              <w:rPr>
                <w:rFonts w:eastAsia="Times New Roman"/>
                <w:color w:val="000000" w:themeColor="text1"/>
                <w:sz w:val="18"/>
                <w:szCs w:val="18"/>
                <w:lang w:eastAsia="fi-FI"/>
              </w:rPr>
              <w:t xml:space="preserve"> is the index of the Top-1 genie-aided beam. </w:t>
            </w:r>
          </w:p>
          <w:p w14:paraId="690CA3CB" w14:textId="77777777" w:rsidR="00DC323E" w:rsidRPr="004942C5" w:rsidRDefault="00F72327">
            <w:pPr>
              <w:keepNext/>
              <w:rPr>
                <w:rFonts w:ascii="Cambria Math" w:eastAsia="Times New Roman" w:hAnsi="Cambria Math"/>
                <w:i/>
                <w:color w:val="000000" w:themeColor="text1"/>
                <w:kern w:val="24"/>
                <w:sz w:val="18"/>
                <w:szCs w:val="18"/>
                <w:lang w:eastAsia="fi-FI"/>
              </w:rPr>
            </w:pP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oMath>
            <w:r w:rsidR="00DC323E" w:rsidRPr="004942C5">
              <w:rPr>
                <w:rFonts w:eastAsia="Times New Roman"/>
                <w:color w:val="000000" w:themeColor="text1"/>
                <w:kern w:val="24"/>
                <w:sz w:val="18"/>
                <w:szCs w:val="18"/>
                <w:lang w:eastAsia="fi-FI"/>
              </w:rPr>
              <w:t xml:space="preserve"> is the number of data points for obtaining the ML model performance, </w:t>
            </w:r>
            <m:oMath>
              <m:r>
                <m:rPr>
                  <m:scr m:val="double-struck"/>
                </m:rPr>
                <w:rPr>
                  <w:rFonts w:ascii="Cambria Math" w:eastAsia="Times New Roman" w:hAnsi="Cambria Math"/>
                  <w:color w:val="000000" w:themeColor="text1"/>
                  <w:kern w:val="24"/>
                  <w:sz w:val="18"/>
                  <w:szCs w:val="18"/>
                  <w:lang w:eastAsia="fi-FI"/>
                </w:rPr>
                <m:t>l()</m:t>
              </m:r>
            </m:oMath>
            <w:r w:rsidR="00DC323E" w:rsidRPr="004942C5">
              <w:rPr>
                <w:rFonts w:eastAsia="Times New Roman"/>
                <w:color w:val="000000" w:themeColor="text1"/>
                <w:kern w:val="24"/>
                <w:sz w:val="18"/>
                <w:szCs w:val="18"/>
                <w:lang w:eastAsia="fi-FI"/>
              </w:rPr>
              <w:t xml:space="preserve"> is the ind</w:t>
            </w:r>
            <w:r w:rsidR="00DC323E" w:rsidRPr="009D6CC5">
              <w:rPr>
                <w:rFonts w:eastAsia="Times New Roman"/>
                <w:color w:val="000000" w:themeColor="text1"/>
                <w:kern w:val="24"/>
                <w:sz w:val="18"/>
                <w:szCs w:val="18"/>
                <w:lang w:eastAsia="fi-FI"/>
              </w:rPr>
              <w:t>icator function</w:t>
            </w:r>
            <w:r w:rsidR="00DC323E" w:rsidRPr="004942C5">
              <w:rPr>
                <w:rFonts w:eastAsia="Times New Roman"/>
                <w:color w:val="000000" w:themeColor="text1"/>
                <w:kern w:val="24"/>
                <w:sz w:val="18"/>
                <w:szCs w:val="18"/>
                <w:lang w:eastAsia="fi-FI"/>
              </w:rPr>
              <w:t xml:space="preserve">. If </w:t>
            </w:r>
            <m:oMath>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r>
                <w:rPr>
                  <w:rFonts w:ascii="Cambria Math" w:eastAsia="Times New Roman" w:hAnsi="Cambria Math"/>
                  <w:color w:val="000000" w:themeColor="text1"/>
                  <w:kern w:val="24"/>
                  <w:sz w:val="18"/>
                  <w:szCs w:val="18"/>
                  <w:lang w:eastAsia="fi-FI"/>
                </w:rPr>
                <m:t>=</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oMath>
            <w:r w:rsidR="00DC323E" w:rsidRPr="004942C5">
              <w:rPr>
                <w:rFonts w:eastAsia="Times New Roman"/>
                <w:color w:val="000000" w:themeColor="text1"/>
                <w:kern w:val="24"/>
                <w:sz w:val="18"/>
                <w:szCs w:val="18"/>
                <w:lang w:eastAsia="fi-FI"/>
              </w:rPr>
              <w:t xml:space="preserve">, then </w:t>
            </w:r>
            <m:oMath>
              <m:r>
                <m:rPr>
                  <m:scr m:val="double-struck"/>
                </m:rPr>
                <w:rPr>
                  <w:rFonts w:ascii="Cambria Math" w:eastAsia="Times New Roman" w:hAnsi="Cambria Math"/>
                  <w:color w:val="000000" w:themeColor="text1"/>
                  <w:kern w:val="24"/>
                  <w:sz w:val="18"/>
                  <w:szCs w:val="18"/>
                  <w:lang w:eastAsia="fi-FI"/>
                </w:rPr>
                <m:t>l</m:t>
              </m:r>
              <m:r>
                <w:rPr>
                  <w:rFonts w:ascii="Cambria Math" w:eastAsia="Times New Roman" w:hAnsi="Cambria Math"/>
                  <w:color w:val="000000" w:themeColor="text1"/>
                  <w:kern w:val="24"/>
                  <w:sz w:val="18"/>
                  <w:szCs w:val="18"/>
                  <w:lang w:eastAsia="fi-FI"/>
                </w:rPr>
                <m:t>()=1</m:t>
              </m:r>
            </m:oMath>
            <w:r w:rsidR="00DC323E" w:rsidRPr="004942C5">
              <w:rPr>
                <w:rFonts w:eastAsia="Times New Roman"/>
                <w:color w:val="000000" w:themeColor="text1"/>
                <w:kern w:val="24"/>
                <w:sz w:val="18"/>
                <w:szCs w:val="18"/>
                <w:lang w:eastAsia="fi-FI"/>
              </w:rPr>
              <w:t xml:space="preserve">. Otherwise, </w:t>
            </w:r>
            <m:oMath>
              <m:r>
                <m:rPr>
                  <m:scr m:val="double-struck"/>
                </m:rPr>
                <w:rPr>
                  <w:rFonts w:ascii="Cambria Math" w:eastAsia="Times New Roman" w:hAnsi="Cambria Math"/>
                  <w:color w:val="000000" w:themeColor="text1"/>
                  <w:kern w:val="24"/>
                  <w:sz w:val="18"/>
                  <w:szCs w:val="18"/>
                  <w:lang w:eastAsia="fi-FI"/>
                </w:rPr>
                <m:t>l</m:t>
              </m:r>
              <m:r>
                <w:rPr>
                  <w:rFonts w:ascii="Cambria Math" w:eastAsia="Times New Roman" w:hAnsi="Cambria Math"/>
                  <w:color w:val="000000" w:themeColor="text1"/>
                  <w:kern w:val="24"/>
                  <w:sz w:val="18"/>
                  <w:szCs w:val="18"/>
                  <w:lang w:eastAsia="fi-FI"/>
                </w:rPr>
                <m:t>()=0</m:t>
              </m:r>
            </m:oMath>
            <w:r w:rsidR="00DC323E" w:rsidRPr="004942C5">
              <w:rPr>
                <w:rFonts w:eastAsia="Times New Roman"/>
                <w:color w:val="000000" w:themeColor="text1"/>
                <w:kern w:val="24"/>
                <w:sz w:val="18"/>
                <w:szCs w:val="18"/>
                <w:lang w:eastAsia="fi-FI"/>
              </w:rPr>
              <w:t xml:space="preserve">. Top-1 genie-aided beam index is selected based on </w:t>
            </w:r>
            <m:oMath>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r>
                <w:rPr>
                  <w:rFonts w:ascii="Cambria Math" w:eastAsia="Times New Roman" w:hAnsi="Cambria Math"/>
                  <w:color w:val="000000" w:themeColor="text1"/>
                  <w:kern w:val="24"/>
                  <w:sz w:val="18"/>
                  <w:szCs w:val="18"/>
                  <w:lang w:eastAsia="fi-FI"/>
                </w:rPr>
                <m:t>=</m:t>
              </m:r>
              <m:func>
                <m:funcPr>
                  <m:ctrlPr>
                    <w:rPr>
                      <w:rFonts w:ascii="Cambria Math" w:eastAsia="Times New Roman" w:hAnsi="Cambria Math"/>
                      <w:i/>
                      <w:color w:val="000000" w:themeColor="text1"/>
                      <w:kern w:val="24"/>
                      <w:sz w:val="18"/>
                      <w:szCs w:val="18"/>
                      <w:lang w:eastAsia="fi-FI"/>
                    </w:rPr>
                  </m:ctrlPr>
                </m:funcPr>
                <m:fName>
                  <m:r>
                    <m:rPr>
                      <m:sty m:val="p"/>
                    </m:rPr>
                    <w:rPr>
                      <w:rFonts w:ascii="Cambria Math" w:eastAsia="Times New Roman" w:hAnsi="Cambria Math"/>
                      <w:color w:val="000000" w:themeColor="text1"/>
                      <w:kern w:val="24"/>
                      <w:sz w:val="18"/>
                      <w:szCs w:val="18"/>
                      <w:lang w:eastAsia="fi-FI"/>
                    </w:rPr>
                    <m:t>arg</m:t>
                  </m:r>
                </m:fName>
                <m:e>
                  <m:func>
                    <m:funcPr>
                      <m:ctrlPr>
                        <w:rPr>
                          <w:rFonts w:ascii="Cambria Math" w:eastAsia="Times New Roman" w:hAnsi="Cambria Math"/>
                          <w:i/>
                          <w:color w:val="000000" w:themeColor="text1"/>
                          <w:kern w:val="24"/>
                          <w:sz w:val="18"/>
                          <w:szCs w:val="18"/>
                          <w:lang w:eastAsia="fi-FI"/>
                        </w:rPr>
                      </m:ctrlPr>
                    </m:funcPr>
                    <m:fName>
                      <m:r>
                        <m:rPr>
                          <m:sty m:val="p"/>
                        </m:rPr>
                        <w:rPr>
                          <w:rFonts w:ascii="Cambria Math" w:eastAsia="Times New Roman" w:hAnsi="Cambria Math"/>
                          <w:color w:val="000000" w:themeColor="text1"/>
                          <w:kern w:val="24"/>
                          <w:sz w:val="18"/>
                          <w:szCs w:val="18"/>
                          <w:lang w:eastAsia="fi-FI"/>
                        </w:rPr>
                        <m:t>max</m:t>
                      </m:r>
                    </m:fName>
                    <m:e>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r>
                            <w:rPr>
                              <w:rFonts w:ascii="Cambria Math" w:eastAsia="Times New Roman" w:hAnsi="Cambria Math"/>
                              <w:color w:val="000000" w:themeColor="text1"/>
                              <w:kern w:val="24"/>
                              <w:sz w:val="18"/>
                              <w:szCs w:val="18"/>
                              <w:lang w:eastAsia="fi-FI"/>
                            </w:rPr>
                            <m:t>l</m:t>
                          </m:r>
                        </m:sub>
                      </m:sSub>
                      <m:r>
                        <w:rPr>
                          <w:rFonts w:ascii="Cambria Math" w:eastAsia="Times New Roman" w:hAnsi="Cambria Math"/>
                          <w:color w:val="000000" w:themeColor="text1"/>
                          <w:kern w:val="24"/>
                          <w:sz w:val="18"/>
                          <w:szCs w:val="18"/>
                          <w:lang w:eastAsia="fi-FI"/>
                        </w:rPr>
                        <m:t>)</m:t>
                      </m:r>
                    </m:e>
                  </m:func>
                </m:e>
              </m:func>
            </m:oMath>
            <w:r w:rsidR="00DC323E" w:rsidRPr="004942C5">
              <w:rPr>
                <w:rFonts w:eastAsia="Times New Roman"/>
                <w:color w:val="000000" w:themeColor="text1"/>
                <w:kern w:val="24"/>
                <w:sz w:val="18"/>
                <w:szCs w:val="18"/>
                <w:lang w:eastAsia="fi-FI"/>
              </w:rPr>
              <w:t xml:space="preserve"> for </w:t>
            </w:r>
            <m:oMath>
              <m:r>
                <w:rPr>
                  <w:rFonts w:ascii="Cambria Math" w:eastAsia="Times New Roman" w:hAnsi="Cambria Math"/>
                  <w:color w:val="000000" w:themeColor="text1"/>
                  <w:kern w:val="24"/>
                  <w:sz w:val="18"/>
                  <w:szCs w:val="18"/>
                  <w:lang w:eastAsia="fi-FI"/>
                </w:rPr>
                <m:t>l={1,…,M}</m:t>
              </m:r>
            </m:oMath>
            <w:r w:rsidR="00DC323E" w:rsidRPr="004942C5">
              <w:rPr>
                <w:rFonts w:eastAsia="Times New Roman"/>
                <w:color w:val="000000" w:themeColor="text1"/>
                <w:kern w:val="24"/>
                <w:sz w:val="18"/>
                <w:szCs w:val="18"/>
                <w:lang w:eastAsia="fi-FI"/>
              </w:rPr>
              <w:t xml:space="preserve">, where </w:t>
            </w:r>
            <m:oMath>
              <m:r>
                <w:rPr>
                  <w:rFonts w:ascii="Cambria Math" w:eastAsia="Times New Roman" w:hAnsi="Cambria Math"/>
                  <w:color w:val="000000" w:themeColor="text1"/>
                  <w:kern w:val="24"/>
                  <w:sz w:val="18"/>
                  <w:szCs w:val="18"/>
                  <w:lang w:eastAsia="fi-FI"/>
                </w:rPr>
                <m:t xml:space="preserve">M </m:t>
              </m:r>
            </m:oMath>
            <w:r w:rsidR="00DC323E" w:rsidRPr="004942C5">
              <w:rPr>
                <w:rFonts w:eastAsia="Times New Roman"/>
                <w:color w:val="000000" w:themeColor="text1"/>
                <w:kern w:val="24"/>
                <w:sz w:val="18"/>
                <w:szCs w:val="18"/>
                <w:lang w:eastAsia="fi-FI"/>
              </w:rPr>
              <w:t xml:space="preserve">are all the beams in SetA. </w:t>
            </w:r>
          </w:p>
        </w:tc>
      </w:tr>
      <w:tr w:rsidR="00DC323E" w:rsidRPr="0081426F" w14:paraId="7ACA20E4" w14:textId="77777777" w:rsidTr="002A2E9C">
        <w:tc>
          <w:tcPr>
            <w:tcW w:w="2261" w:type="dxa"/>
            <w:vAlign w:val="center"/>
          </w:tcPr>
          <w:p w14:paraId="5807F6DA"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Beam prediction accuracy Top-K</w:t>
            </w:r>
            <w:r>
              <w:rPr>
                <w:rFonts w:eastAsia="Times New Roman"/>
                <w:b/>
                <w:color w:val="000000" w:themeColor="text1"/>
                <w:kern w:val="24"/>
                <w:sz w:val="18"/>
                <w:szCs w:val="18"/>
                <w:lang w:eastAsia="fi-FI"/>
              </w:rPr>
              <w:t>/</w:t>
            </w:r>
            <w:r w:rsidRPr="004942C5">
              <w:rPr>
                <w:rFonts w:eastAsia="Times New Roman"/>
                <w:b/>
                <w:color w:val="000000" w:themeColor="text1"/>
                <w:kern w:val="24"/>
                <w:sz w:val="18"/>
                <w:szCs w:val="18"/>
                <w:lang w:eastAsia="fi-FI"/>
              </w:rPr>
              <w:t xml:space="preserve">1 (%) </w:t>
            </w:r>
          </w:p>
        </w:tc>
        <w:tc>
          <w:tcPr>
            <w:tcW w:w="2549" w:type="dxa"/>
            <w:vAlign w:val="center"/>
          </w:tcPr>
          <w:p w14:paraId="4495FF6F" w14:textId="77777777" w:rsidR="00DC323E" w:rsidRPr="004942C5" w:rsidRDefault="00DC323E">
            <w:pPr>
              <w:keepNext/>
              <w:jc w:val="center"/>
              <w:rPr>
                <w:rFonts w:eastAsia="Times New Roman"/>
                <w:color w:val="000000" w:themeColor="text1"/>
                <w:kern w:val="24"/>
                <w:sz w:val="18"/>
                <w:szCs w:val="18"/>
                <w:lang w:eastAsia="fi-FI"/>
              </w:rPr>
            </w:pPr>
            <w:r w:rsidRPr="004942C5">
              <w:rPr>
                <w:rFonts w:eastAsia="Times New Roman"/>
                <w:color w:val="000000" w:themeColor="text1"/>
                <w:kern w:val="24"/>
                <w:sz w:val="18"/>
                <w:szCs w:val="18"/>
                <w:lang w:eastAsia="fi-FI"/>
              </w:rPr>
              <w:t xml:space="preserve">the percentage of “the Top-1 genie-aided beam is one of the Top-K predicted beams”  </w:t>
            </w:r>
          </w:p>
        </w:tc>
        <w:tc>
          <w:tcPr>
            <w:tcW w:w="4807" w:type="dxa"/>
            <w:vAlign w:val="center"/>
          </w:tcPr>
          <w:p w14:paraId="497510ED" w14:textId="77777777" w:rsidR="00DC323E" w:rsidRPr="004942C5" w:rsidRDefault="00DC323E">
            <w:pPr>
              <w:keepNext/>
              <w:jc w:val="center"/>
              <w:rPr>
                <w:rFonts w:eastAsia="Times New Roman"/>
                <w:color w:val="000000" w:themeColor="text1"/>
                <w:kern w:val="24"/>
                <w:sz w:val="18"/>
                <w:szCs w:val="18"/>
                <w:lang w:eastAsia="fi-FI"/>
              </w:rPr>
            </w:pPr>
          </w:p>
          <w:p w14:paraId="2B173881" w14:textId="77777777" w:rsidR="00DC323E" w:rsidRPr="004942C5" w:rsidRDefault="00F72327">
            <w:pPr>
              <w:keepNext/>
              <w:jc w:val="center"/>
              <w:rPr>
                <w:rFonts w:eastAsia="Times New Roman"/>
                <w:color w:val="000000" w:themeColor="text1"/>
                <w:kern w:val="24"/>
                <w:sz w:val="18"/>
                <w:szCs w:val="18"/>
                <w:lang w:eastAsia="fi-FI"/>
              </w:rPr>
            </w:pPr>
            <m:oMathPara>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A</m:t>
                    </m:r>
                  </m:e>
                  <m:sub>
                    <m:r>
                      <w:rPr>
                        <w:rFonts w:ascii="Cambria Math" w:eastAsia="Times New Roman" w:hAnsi="Cambria Math"/>
                        <w:color w:val="000000" w:themeColor="text1"/>
                        <w:kern w:val="24"/>
                        <w:sz w:val="18"/>
                        <w:szCs w:val="18"/>
                        <w:lang w:eastAsia="fi-FI"/>
                      </w:rPr>
                      <m:t>Top-K</m:t>
                    </m:r>
                  </m:sub>
                </m:sSub>
                <m:r>
                  <w:rPr>
                    <w:rFonts w:ascii="Cambria Math" w:eastAsia="Times New Roman" w:hAnsi="Cambria Math"/>
                    <w:color w:val="000000" w:themeColor="text1"/>
                    <w:kern w:val="24"/>
                    <w:sz w:val="18"/>
                    <w:szCs w:val="18"/>
                    <w:lang w:eastAsia="fi-FI"/>
                  </w:rPr>
                  <m:t>=</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r>
                  <w:rPr>
                    <w:rFonts w:ascii="Cambria Math" w:eastAsia="Times New Roman" w:hAnsi="Cambria Math"/>
                    <w:color w:val="000000" w:themeColor="text1"/>
                    <w:kern w:val="24"/>
                    <w:sz w:val="18"/>
                    <w:szCs w:val="18"/>
                    <w:lang w:eastAsia="fi-FI"/>
                  </w:rPr>
                  <m:t xml:space="preserve"> </m:t>
                </m:r>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k=1</m:t>
                        </m:r>
                      </m:sub>
                      <m:sup>
                        <m:r>
                          <w:rPr>
                            <w:rFonts w:ascii="Cambria Math" w:eastAsia="Times New Roman" w:hAnsi="Cambria Math"/>
                            <w:color w:val="000000" w:themeColor="text1"/>
                            <w:kern w:val="24"/>
                            <w:sz w:val="18"/>
                            <w:szCs w:val="18"/>
                            <w:lang w:eastAsia="fi-FI"/>
                          </w:rPr>
                          <m:t>K</m:t>
                        </m:r>
                      </m:sup>
                      <m:e>
                        <m:r>
                          <m:rPr>
                            <m:scr m:val="double-struck"/>
                          </m:rPr>
                          <w:rPr>
                            <w:rFonts w:ascii="Cambria Math" w:eastAsia="Times New Roman" w:hAnsi="Cambria Math"/>
                            <w:color w:val="000000" w:themeColor="text1"/>
                            <w:kern w:val="24"/>
                            <w:sz w:val="18"/>
                            <w:szCs w:val="18"/>
                            <w:lang w:eastAsia="fi-FI"/>
                          </w:rPr>
                          <m:t>l(</m:t>
                        </m:r>
                        <m:sSub>
                          <m:sSubPr>
                            <m:ctrlPr>
                              <w:rPr>
                                <w:rFonts w:ascii="Cambria Math" w:eastAsia="Times New Roman" w:hAnsi="Cambria Math"/>
                                <w:i/>
                                <w:color w:val="000000" w:themeColor="text1"/>
                                <w:kern w:val="24"/>
                                <w:sz w:val="18"/>
                                <w:szCs w:val="18"/>
                                <w:lang w:eastAsia="fi-FI"/>
                              </w:rPr>
                            </m:ctrlPr>
                          </m:sSubPr>
                          <m:e>
                            <m:acc>
                              <m:accPr>
                                <m:ctrlPr>
                                  <w:rPr>
                                    <w:rFonts w:ascii="Cambria Math" w:eastAsia="Times New Roman" w:hAnsi="Cambria Math"/>
                                    <w:i/>
                                    <w:color w:val="000000" w:themeColor="text1"/>
                                    <w:kern w:val="24"/>
                                    <w:sz w:val="18"/>
                                    <w:szCs w:val="18"/>
                                    <w:lang w:eastAsia="fi-FI"/>
                                  </w:rPr>
                                </m:ctrlPr>
                              </m:accPr>
                              <m:e>
                                <m:r>
                                  <w:rPr>
                                    <w:rFonts w:ascii="Cambria Math" w:eastAsia="Times New Roman" w:hAnsi="Cambria Math"/>
                                    <w:color w:val="000000" w:themeColor="text1"/>
                                    <w:kern w:val="24"/>
                                    <w:sz w:val="18"/>
                                    <w:szCs w:val="18"/>
                                    <w:lang w:eastAsia="fi-FI"/>
                                  </w:rPr>
                                  <m:t>b</m:t>
                                </m:r>
                              </m:e>
                            </m:acc>
                          </m:e>
                          <m:sub>
                            <m:r>
                              <w:rPr>
                                <w:rFonts w:ascii="Cambria Math" w:eastAsia="Times New Roman" w:hAnsi="Cambria Math"/>
                                <w:color w:val="000000" w:themeColor="text1"/>
                                <w:kern w:val="24"/>
                                <w:sz w:val="18"/>
                                <w:szCs w:val="18"/>
                                <w:lang w:eastAsia="fi-FI"/>
                              </w:rPr>
                              <m:t>k,n</m:t>
                            </m:r>
                          </m:sub>
                        </m:sSub>
                        <m:r>
                          <w:rPr>
                            <w:rFonts w:ascii="Cambria Math" w:eastAsia="Times New Roman" w:hAnsi="Cambria Math"/>
                            <w:color w:val="000000" w:themeColor="text1"/>
                            <w:kern w:val="24"/>
                            <w:sz w:val="18"/>
                            <w:szCs w:val="18"/>
                            <w:lang w:eastAsia="fi-FI"/>
                          </w:rPr>
                          <m:t>=</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r>
                          <w:rPr>
                            <w:rFonts w:ascii="Cambria Math" w:eastAsia="Times New Roman" w:hAnsi="Cambria Math"/>
                            <w:color w:val="000000" w:themeColor="text1"/>
                            <w:kern w:val="24"/>
                            <w:sz w:val="18"/>
                            <w:szCs w:val="18"/>
                            <w:lang w:eastAsia="fi-FI"/>
                          </w:rPr>
                          <m:t>)</m:t>
                        </m:r>
                      </m:e>
                    </m:nary>
                  </m:e>
                </m:nary>
              </m:oMath>
            </m:oMathPara>
          </w:p>
          <w:p w14:paraId="34DF6FA0" w14:textId="77777777" w:rsidR="00DC323E" w:rsidRPr="004942C5" w:rsidRDefault="00DC323E">
            <w:pPr>
              <w:keepNext/>
              <w:rPr>
                <w:rFonts w:eastAsia="Times New Roman"/>
                <w:color w:val="000000" w:themeColor="text1"/>
                <w:kern w:val="24"/>
                <w:sz w:val="18"/>
                <w:szCs w:val="18"/>
                <w:lang w:eastAsia="fi-FI"/>
              </w:rPr>
            </w:pPr>
            <w:r w:rsidRPr="004942C5">
              <w:rPr>
                <w:rFonts w:eastAsia="Times New Roman"/>
                <w:color w:val="000000" w:themeColor="text1"/>
                <w:sz w:val="18"/>
                <w:szCs w:val="18"/>
                <w:lang w:eastAsia="fi-FI"/>
              </w:rPr>
              <w:t xml:space="preserve">Where </w:t>
            </w:r>
            <m:oMath>
              <m:sSub>
                <m:sSubPr>
                  <m:ctrlPr>
                    <w:rPr>
                      <w:rFonts w:ascii="Cambria Math" w:eastAsia="Times New Roman" w:hAnsi="Cambria Math"/>
                      <w:i/>
                      <w:color w:val="000000" w:themeColor="text1"/>
                      <w:kern w:val="24"/>
                      <w:sz w:val="18"/>
                      <w:szCs w:val="18"/>
                      <w:lang w:eastAsia="fi-FI"/>
                    </w:rPr>
                  </m:ctrlPr>
                </m:sSubPr>
                <m:e>
                  <m:acc>
                    <m:accPr>
                      <m:ctrlPr>
                        <w:rPr>
                          <w:rFonts w:ascii="Cambria Math" w:eastAsia="Times New Roman" w:hAnsi="Cambria Math"/>
                          <w:i/>
                          <w:color w:val="000000" w:themeColor="text1"/>
                          <w:kern w:val="24"/>
                          <w:sz w:val="18"/>
                          <w:szCs w:val="18"/>
                          <w:lang w:eastAsia="fi-FI"/>
                        </w:rPr>
                      </m:ctrlPr>
                    </m:accPr>
                    <m:e>
                      <m:r>
                        <w:rPr>
                          <w:rFonts w:ascii="Cambria Math" w:eastAsia="Times New Roman" w:hAnsi="Cambria Math"/>
                          <w:color w:val="000000" w:themeColor="text1"/>
                          <w:kern w:val="24"/>
                          <w:sz w:val="18"/>
                          <w:szCs w:val="18"/>
                          <w:lang w:eastAsia="fi-FI"/>
                        </w:rPr>
                        <m:t>b</m:t>
                      </m:r>
                    </m:e>
                  </m:acc>
                </m:e>
                <m:sub>
                  <m:r>
                    <w:rPr>
                      <w:rFonts w:ascii="Cambria Math" w:eastAsia="Times New Roman" w:hAnsi="Cambria Math"/>
                      <w:color w:val="000000" w:themeColor="text1"/>
                      <w:kern w:val="24"/>
                      <w:sz w:val="18"/>
                      <w:szCs w:val="18"/>
                      <w:lang w:eastAsia="fi-FI"/>
                    </w:rPr>
                    <m:t>k,n</m:t>
                  </m:r>
                </m:sub>
              </m:sSub>
            </m:oMath>
            <w:r w:rsidRPr="004942C5">
              <w:rPr>
                <w:rFonts w:eastAsia="Times New Roman"/>
                <w:color w:val="000000" w:themeColor="text1"/>
                <w:sz w:val="18"/>
                <w:szCs w:val="18"/>
                <w:lang w:eastAsia="fi-FI"/>
              </w:rPr>
              <w:t xml:space="preserve"> is the index of the k-th beam in the Top-K predicted beams and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oMath>
            <w:r w:rsidRPr="004942C5">
              <w:rPr>
                <w:rFonts w:eastAsia="Times New Roman"/>
                <w:color w:val="000000" w:themeColor="text1"/>
                <w:sz w:val="18"/>
                <w:szCs w:val="18"/>
                <w:lang w:eastAsia="fi-FI"/>
              </w:rPr>
              <w:t xml:space="preserve"> is the index of the Top-1 genie-aided beam. </w:t>
            </w:r>
          </w:p>
        </w:tc>
      </w:tr>
      <w:tr w:rsidR="00DC323E" w:rsidRPr="0081426F" w14:paraId="617C24CD" w14:textId="77777777" w:rsidTr="002A2E9C">
        <w:tc>
          <w:tcPr>
            <w:tcW w:w="2261" w:type="dxa"/>
            <w:vAlign w:val="center"/>
          </w:tcPr>
          <w:p w14:paraId="375CCDE1"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Beam prediction accuracy (%) with 1dB margin for Top-1 beam</w:t>
            </w:r>
          </w:p>
          <w:p w14:paraId="7E52FEBC" w14:textId="77777777" w:rsidR="00DC323E" w:rsidRPr="004942C5" w:rsidRDefault="00DC323E">
            <w:pPr>
              <w:keepNext/>
              <w:jc w:val="center"/>
              <w:rPr>
                <w:rFonts w:eastAsia="Times New Roman"/>
                <w:b/>
                <w:color w:val="000000" w:themeColor="text1"/>
                <w:kern w:val="24"/>
                <w:sz w:val="18"/>
                <w:szCs w:val="18"/>
                <w:lang w:eastAsia="fi-FI"/>
              </w:rPr>
            </w:pPr>
          </w:p>
        </w:tc>
        <w:tc>
          <w:tcPr>
            <w:tcW w:w="2549" w:type="dxa"/>
            <w:vAlign w:val="center"/>
          </w:tcPr>
          <w:p w14:paraId="510375DF" w14:textId="77777777" w:rsidR="00DC323E" w:rsidRPr="004942C5" w:rsidRDefault="00DC323E">
            <w:pPr>
              <w:keepNext/>
              <w:jc w:val="center"/>
              <w:rPr>
                <w:rFonts w:eastAsia="Times New Roman"/>
                <w:color w:val="000000" w:themeColor="text1"/>
                <w:kern w:val="24"/>
                <w:sz w:val="18"/>
                <w:szCs w:val="18"/>
                <w:lang w:eastAsia="fi-FI"/>
              </w:rPr>
            </w:pPr>
            <w:r w:rsidRPr="004942C5">
              <w:rPr>
                <w:rFonts w:eastAsia="Times New Roman"/>
                <w:color w:val="000000" w:themeColor="text1"/>
                <w:sz w:val="18"/>
                <w:szCs w:val="18"/>
                <w:lang w:eastAsia="fi-FI"/>
              </w:rPr>
              <w:t>The beam prediction accuracy (%) with 1dB margin is the percentage of the Top-1 predicted beam “</w:t>
            </w:r>
            <w:proofErr w:type="gramStart"/>
            <w:r w:rsidRPr="004942C5">
              <w:rPr>
                <w:rFonts w:eastAsia="Times New Roman"/>
                <w:color w:val="000000" w:themeColor="text1"/>
                <w:sz w:val="18"/>
                <w:szCs w:val="18"/>
                <w:lang w:eastAsia="fi-FI"/>
              </w:rPr>
              <w:t>whose</w:t>
            </w:r>
            <w:proofErr w:type="gramEnd"/>
            <w:r w:rsidRPr="004942C5">
              <w:rPr>
                <w:rFonts w:eastAsia="Times New Roman"/>
                <w:color w:val="000000" w:themeColor="text1"/>
                <w:sz w:val="18"/>
                <w:szCs w:val="18"/>
                <w:lang w:eastAsia="fi-FI"/>
              </w:rPr>
              <w:t xml:space="preserve"> ideal L1-RSRP is within 1dB of the ideal L1-RSRP of the Top-1 genie-aided beam”</w:t>
            </w:r>
            <w:r w:rsidRPr="004942C5">
              <w:rPr>
                <w:rFonts w:eastAsia="Times New Roman"/>
                <w:color w:val="000000" w:themeColor="text1"/>
                <w:kern w:val="24"/>
                <w:sz w:val="18"/>
                <w:szCs w:val="18"/>
                <w:lang w:eastAsia="fi-FI"/>
              </w:rPr>
              <w:t xml:space="preserve">  </w:t>
            </w:r>
          </w:p>
        </w:tc>
        <w:tc>
          <w:tcPr>
            <w:tcW w:w="4807" w:type="dxa"/>
            <w:vAlign w:val="center"/>
          </w:tcPr>
          <w:p w14:paraId="0CCDC45B" w14:textId="77777777" w:rsidR="00DC323E" w:rsidRPr="004942C5" w:rsidRDefault="00DC323E">
            <w:pPr>
              <w:keepNext/>
              <w:jc w:val="center"/>
              <w:rPr>
                <w:rFonts w:eastAsia="Times New Roman"/>
                <w:color w:val="000000" w:themeColor="text1"/>
                <w:kern w:val="24"/>
                <w:sz w:val="18"/>
                <w:szCs w:val="18"/>
                <w:lang w:eastAsia="fi-FI"/>
              </w:rPr>
            </w:pPr>
          </w:p>
          <w:p w14:paraId="4CF29074" w14:textId="77777777" w:rsidR="00DC323E" w:rsidRPr="004942C5" w:rsidRDefault="00F72327">
            <w:pPr>
              <w:keepNext/>
              <w:jc w:val="center"/>
              <w:rPr>
                <w:rFonts w:eastAsia="Times New Roman"/>
                <w:color w:val="000000" w:themeColor="text1"/>
                <w:kern w:val="24"/>
                <w:sz w:val="18"/>
                <w:szCs w:val="18"/>
                <w:lang w:eastAsia="fi-FI"/>
              </w:rPr>
            </w:pPr>
            <m:oMathPara>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A</m:t>
                    </m:r>
                  </m:e>
                  <m:sub>
                    <m:r>
                      <w:rPr>
                        <w:rFonts w:ascii="Cambria Math" w:eastAsia="Times New Roman" w:hAnsi="Cambria Math"/>
                        <w:color w:val="000000" w:themeColor="text1"/>
                        <w:kern w:val="24"/>
                        <w:sz w:val="18"/>
                        <w:szCs w:val="18"/>
                        <w:lang w:eastAsia="fi-FI"/>
                      </w:rPr>
                      <m:t>Top-1, 1 dB margin</m:t>
                    </m:r>
                  </m:sub>
                </m:sSub>
                <m:r>
                  <w:rPr>
                    <w:rFonts w:ascii="Cambria Math" w:eastAsia="Times New Roman" w:hAnsi="Cambria Math"/>
                    <w:color w:val="000000" w:themeColor="text1"/>
                    <w:kern w:val="24"/>
                    <w:sz w:val="18"/>
                    <w:szCs w:val="18"/>
                    <w:lang w:eastAsia="fi-FI"/>
                  </w:rPr>
                  <m:t>=</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r>
                  <w:rPr>
                    <w:rFonts w:ascii="Cambria Math" w:eastAsia="Times New Roman" w:hAnsi="Cambria Math"/>
                    <w:color w:val="000000" w:themeColor="text1"/>
                    <w:kern w:val="24"/>
                    <w:sz w:val="18"/>
                    <w:szCs w:val="18"/>
                    <w:lang w:eastAsia="fi-FI"/>
                  </w:rPr>
                  <m:t xml:space="preserve"> </m:t>
                </m:r>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r>
                      <m:rPr>
                        <m:scr m:val="double-struck"/>
                      </m:rPr>
                      <w:rPr>
                        <w:rFonts w:ascii="Cambria Math" w:eastAsia="Times New Roman" w:hAnsi="Cambria Math"/>
                        <w:color w:val="000000" w:themeColor="text1"/>
                        <w:kern w:val="24"/>
                        <w:sz w:val="18"/>
                        <w:szCs w:val="18"/>
                        <w:lang w:eastAsia="fi-FI"/>
                      </w:rPr>
                      <m:t>l(</m:t>
                    </m:r>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sub>
                    </m:sSub>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sub>
                    </m:sSub>
                    <m:r>
                      <w:rPr>
                        <w:rFonts w:ascii="Cambria Math" w:eastAsia="Times New Roman" w:hAnsi="Cambria Math"/>
                        <w:color w:val="000000" w:themeColor="text1"/>
                        <w:kern w:val="24"/>
                        <w:sz w:val="18"/>
                        <w:szCs w:val="18"/>
                        <w:lang w:eastAsia="fi-FI"/>
                      </w:rPr>
                      <m:t>&lt;1 dB)</m:t>
                    </m:r>
                  </m:e>
                </m:nary>
              </m:oMath>
            </m:oMathPara>
          </w:p>
          <w:p w14:paraId="109C913A" w14:textId="77777777" w:rsidR="00DC323E" w:rsidRPr="004942C5" w:rsidRDefault="00DC323E">
            <w:pPr>
              <w:keepNext/>
              <w:jc w:val="center"/>
              <w:rPr>
                <w:rFonts w:ascii="Cambria Math" w:eastAsia="Times New Roman" w:hAnsi="Cambria Math"/>
                <w:i/>
                <w:color w:val="000000" w:themeColor="text1"/>
                <w:kern w:val="24"/>
                <w:sz w:val="18"/>
                <w:szCs w:val="18"/>
                <w:lang w:eastAsia="fi-FI"/>
              </w:rPr>
            </w:pPr>
            <w:r w:rsidRPr="004942C5">
              <w:rPr>
                <w:rFonts w:eastAsia="Times New Roman"/>
                <w:color w:val="000000" w:themeColor="text1"/>
                <w:kern w:val="24"/>
                <w:sz w:val="18"/>
                <w:szCs w:val="18"/>
                <w:lang w:eastAsia="fi-FI"/>
              </w:rPr>
              <w:t xml:space="preserve">Where </w:t>
            </w:r>
            <m:oMath>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sub>
              </m:sSub>
            </m:oMath>
            <w:r w:rsidRPr="004942C5">
              <w:rPr>
                <w:rFonts w:eastAsia="Times New Roman"/>
                <w:color w:val="000000" w:themeColor="text1"/>
                <w:kern w:val="24"/>
                <w:sz w:val="18"/>
                <w:szCs w:val="18"/>
                <w:lang w:eastAsia="fi-FI"/>
              </w:rPr>
              <w:t xml:space="preserve"> is the RSRP of the Top-1 genie-aided beam</w:t>
            </w:r>
            <w:r w:rsidRPr="004942C5" w:rsidDel="0053138A">
              <w:rPr>
                <w:rFonts w:eastAsia="Times New Roman"/>
                <w:color w:val="000000" w:themeColor="text1"/>
                <w:kern w:val="24"/>
                <w:sz w:val="18"/>
                <w:szCs w:val="18"/>
                <w:lang w:eastAsia="fi-FI"/>
              </w:rPr>
              <w:t xml:space="preserve"> </w:t>
            </w:r>
            <w:r w:rsidRPr="004942C5">
              <w:rPr>
                <w:rFonts w:eastAsia="Times New Roman"/>
                <w:color w:val="000000" w:themeColor="text1"/>
                <w:kern w:val="24"/>
                <w:sz w:val="18"/>
                <w:szCs w:val="18"/>
                <w:lang w:eastAsia="fi-FI"/>
              </w:rPr>
              <w:t xml:space="preserve">and </w:t>
            </w:r>
            <m:oMath>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sub>
              </m:sSub>
            </m:oMath>
            <w:r w:rsidRPr="004942C5">
              <w:rPr>
                <w:rFonts w:eastAsia="Times New Roman"/>
                <w:color w:val="000000" w:themeColor="text1"/>
                <w:kern w:val="24"/>
                <w:sz w:val="18"/>
                <w:szCs w:val="18"/>
                <w:lang w:eastAsia="fi-FI"/>
              </w:rPr>
              <w:t xml:space="preserve"> is the RSRP of the Top-1 predicted beam. </w:t>
            </w:r>
          </w:p>
        </w:tc>
      </w:tr>
      <w:tr w:rsidR="00DC323E" w:rsidRPr="0081426F" w14:paraId="60ABEB91" w14:textId="77777777" w:rsidTr="002A2E9C">
        <w:tc>
          <w:tcPr>
            <w:tcW w:w="2261" w:type="dxa"/>
            <w:vAlign w:val="center"/>
          </w:tcPr>
          <w:p w14:paraId="729CB84B"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color w:val="000000" w:themeColor="text1"/>
                <w:kern w:val="24"/>
                <w:sz w:val="18"/>
                <w:szCs w:val="18"/>
                <w:lang w:eastAsia="fi-FI"/>
              </w:rPr>
              <w:t>Average L1-RSRP difference of Top-1 predicted beam</w:t>
            </w:r>
          </w:p>
        </w:tc>
        <w:tc>
          <w:tcPr>
            <w:tcW w:w="2549" w:type="dxa"/>
            <w:vAlign w:val="center"/>
          </w:tcPr>
          <w:p w14:paraId="0156FDB3" w14:textId="77777777" w:rsidR="00DC323E" w:rsidRPr="004942C5" w:rsidRDefault="00DC323E">
            <w:pPr>
              <w:keepNext/>
              <w:jc w:val="center"/>
              <w:rPr>
                <w:rFonts w:eastAsia="Times New Roman"/>
                <w:color w:val="000000" w:themeColor="text1"/>
                <w:kern w:val="24"/>
                <w:sz w:val="18"/>
                <w:szCs w:val="18"/>
                <w:lang w:eastAsia="fi-FI"/>
              </w:rPr>
            </w:pPr>
            <w:r w:rsidRPr="00A157ED">
              <w:t xml:space="preserve"> </w:t>
            </w:r>
            <w:r w:rsidRPr="004942C5">
              <w:rPr>
                <w:rFonts w:eastAsia="Times New Roman"/>
                <w:color w:val="000000" w:themeColor="text1"/>
                <w:kern w:val="24"/>
                <w:sz w:val="18"/>
                <w:szCs w:val="18"/>
                <w:lang w:eastAsia="fi-FI"/>
              </w:rPr>
              <w:t>The difference between the ideal L1-RSRP of Top-1 predicted beam and the ideal L1-RSRP of the Top-1 genie-aided beam</w:t>
            </w:r>
            <w:r w:rsidRPr="004942C5" w:rsidDel="00570FB4">
              <w:rPr>
                <w:rFonts w:eastAsia="Times New Roman"/>
                <w:color w:val="000000" w:themeColor="text1"/>
                <w:kern w:val="24"/>
                <w:sz w:val="18"/>
                <w:szCs w:val="18"/>
                <w:lang w:eastAsia="fi-FI"/>
              </w:rPr>
              <w:t xml:space="preserve"> </w:t>
            </w:r>
          </w:p>
        </w:tc>
        <w:tc>
          <w:tcPr>
            <w:tcW w:w="4807" w:type="dxa"/>
            <w:vAlign w:val="center"/>
          </w:tcPr>
          <w:p w14:paraId="014F7799" w14:textId="77777777" w:rsidR="00DC323E" w:rsidRPr="004942C5" w:rsidRDefault="00F72327">
            <w:pPr>
              <w:keepNext/>
              <w:jc w:val="center"/>
              <w:rPr>
                <w:rFonts w:eastAsia="Times New Roman"/>
                <w:color w:val="000000" w:themeColor="text1"/>
                <w:kern w:val="24"/>
                <w:sz w:val="18"/>
                <w:szCs w:val="18"/>
                <w:lang w:eastAsia="fi-FI"/>
              </w:rPr>
            </w:pPr>
            <m:oMathPara>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e</m:t>
                    </m:r>
                  </m:e>
                  <m:sub>
                    <m:r>
                      <w:rPr>
                        <w:rFonts w:ascii="Cambria Math" w:eastAsia="Times New Roman" w:hAnsi="Cambria Math"/>
                        <w:color w:val="000000" w:themeColor="text1"/>
                        <w:kern w:val="24"/>
                        <w:sz w:val="18"/>
                        <w:szCs w:val="18"/>
                        <w:lang w:eastAsia="fi-FI"/>
                      </w:rPr>
                      <m:t>RSRP</m:t>
                    </m:r>
                  </m:sub>
                </m:sSub>
                <m:r>
                  <w:rPr>
                    <w:rFonts w:ascii="Cambria Math" w:eastAsia="Times New Roman" w:hAnsi="Cambria Math"/>
                    <w:color w:val="000000" w:themeColor="text1"/>
                    <w:kern w:val="24"/>
                    <w:sz w:val="18"/>
                    <w:szCs w:val="18"/>
                    <w:lang w:eastAsia="fi-FI"/>
                  </w:rPr>
                  <m:t>=</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r>
                  <w:rPr>
                    <w:rFonts w:ascii="Cambria Math" w:eastAsia="Times New Roman" w:hAnsi="Cambria Math"/>
                    <w:color w:val="000000" w:themeColor="text1"/>
                    <w:kern w:val="24"/>
                    <w:sz w:val="18"/>
                    <w:szCs w:val="18"/>
                    <w:lang w:eastAsia="fi-FI"/>
                  </w:rPr>
                  <m:t xml:space="preserve"> </m:t>
                </m:r>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sub>
                    </m:sSub>
                    <m:r>
                      <w:rPr>
                        <w:rFonts w:ascii="Cambria Math" w:eastAsia="Times New Roman" w:hAnsi="Cambria Math"/>
                        <w:color w:val="000000" w:themeColor="text1"/>
                        <w:kern w:val="24"/>
                        <w:sz w:val="18"/>
                        <w:szCs w:val="18"/>
                        <w:lang w:eastAsia="fi-FI"/>
                      </w:rPr>
                      <m:t>-RSR</m:t>
                    </m:r>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P</m:t>
                        </m:r>
                      </m:e>
                      <m:sub>
                        <m:acc>
                          <m:accPr>
                            <m:ctrlPr>
                              <w:rPr>
                                <w:rFonts w:ascii="Cambria Math" w:eastAsia="Times New Roman" w:hAnsi="Cambria Math"/>
                                <w:i/>
                                <w:color w:val="000000" w:themeColor="text1"/>
                                <w:kern w:val="24"/>
                                <w:sz w:val="18"/>
                                <w:szCs w:val="18"/>
                                <w:lang w:eastAsia="fi-FI"/>
                              </w:rPr>
                            </m:ctrlPr>
                          </m:accPr>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b</m:t>
                                </m:r>
                              </m:e>
                              <m:sub>
                                <m:r>
                                  <w:rPr>
                                    <w:rFonts w:ascii="Cambria Math" w:eastAsia="Times New Roman" w:hAnsi="Cambria Math"/>
                                    <w:color w:val="000000" w:themeColor="text1"/>
                                    <w:kern w:val="24"/>
                                    <w:sz w:val="18"/>
                                    <w:szCs w:val="18"/>
                                    <w:lang w:eastAsia="fi-FI"/>
                                  </w:rPr>
                                  <m:t>n</m:t>
                                </m:r>
                              </m:sub>
                            </m:sSub>
                          </m:e>
                        </m:acc>
                      </m:sub>
                    </m:sSub>
                  </m:e>
                </m:nary>
              </m:oMath>
            </m:oMathPara>
          </w:p>
        </w:tc>
      </w:tr>
    </w:tbl>
    <w:p w14:paraId="3E790DDA" w14:textId="7EACD321" w:rsidR="00DC323E" w:rsidRPr="004942C5" w:rsidRDefault="002A2E9C" w:rsidP="0030190B">
      <w:pPr>
        <w:jc w:val="center"/>
        <w:rPr>
          <w:lang w:eastAsia="en-GB"/>
        </w:rPr>
      </w:pPr>
      <w:r>
        <w:t xml:space="preserve">Table </w:t>
      </w:r>
      <w:fldSimple w:instr=" SEQ Table \* ARABIC ">
        <w:r>
          <w:rPr>
            <w:noProof/>
          </w:rPr>
          <w:t>2</w:t>
        </w:r>
      </w:fldSimple>
      <w:r>
        <w:t xml:space="preserve">: </w:t>
      </w:r>
      <w:r w:rsidRPr="00A644D1">
        <w:t>List of Beam prediction accuracy related KPIs to evaluate the performance of AI/ML in beam management.</w:t>
      </w:r>
    </w:p>
    <w:p w14:paraId="45152C34" w14:textId="5E52C208" w:rsidR="00DC323E" w:rsidRPr="0030190B" w:rsidRDefault="00DC323E" w:rsidP="0030190B">
      <w:pPr>
        <w:pStyle w:val="Caption"/>
      </w:pPr>
    </w:p>
    <w:tbl>
      <w:tblPr>
        <w:tblStyle w:val="TableGrid"/>
        <w:tblW w:w="0" w:type="auto"/>
        <w:tblLook w:val="04A0" w:firstRow="1" w:lastRow="0" w:firstColumn="1" w:lastColumn="0" w:noHBand="0" w:noVBand="1"/>
      </w:tblPr>
      <w:tblGrid>
        <w:gridCol w:w="2260"/>
        <w:gridCol w:w="2549"/>
        <w:gridCol w:w="4808"/>
      </w:tblGrid>
      <w:tr w:rsidR="00DC323E" w:rsidRPr="0081426F" w14:paraId="06B9593A" w14:textId="77777777" w:rsidTr="002A2E9C">
        <w:tc>
          <w:tcPr>
            <w:tcW w:w="2260" w:type="dxa"/>
          </w:tcPr>
          <w:p w14:paraId="584D8FB8" w14:textId="77777777" w:rsidR="00DC323E" w:rsidRPr="004942C5" w:rsidRDefault="00DC323E">
            <w:pPr>
              <w:keepNext/>
              <w:jc w:val="center"/>
              <w:rPr>
                <w:rFonts w:eastAsia="Times New Roman"/>
                <w:b/>
                <w:bCs/>
                <w:color w:val="000000" w:themeColor="text1"/>
                <w:kern w:val="24"/>
                <w:sz w:val="18"/>
                <w:szCs w:val="18"/>
                <w:lang w:eastAsia="fi-FI"/>
              </w:rPr>
            </w:pPr>
            <w:r w:rsidRPr="004942C5">
              <w:rPr>
                <w:rFonts w:eastAsia="Times New Roman"/>
                <w:b/>
                <w:color w:val="000000" w:themeColor="text1"/>
                <w:kern w:val="24"/>
                <w:sz w:val="18"/>
                <w:szCs w:val="18"/>
                <w:lang w:eastAsia="fi-FI"/>
              </w:rPr>
              <w:t>KPIs</w:t>
            </w:r>
          </w:p>
        </w:tc>
        <w:tc>
          <w:tcPr>
            <w:tcW w:w="2549" w:type="dxa"/>
          </w:tcPr>
          <w:p w14:paraId="328F74F7" w14:textId="77777777" w:rsidR="00DC323E" w:rsidRPr="0081426F" w:rsidRDefault="00DC323E">
            <w:pPr>
              <w:keepNext/>
              <w:jc w:val="center"/>
              <w:rPr>
                <w:rFonts w:eastAsia="Times New Roman"/>
                <w:color w:val="000000" w:themeColor="text1"/>
                <w:kern w:val="24"/>
                <w:sz w:val="18"/>
                <w:szCs w:val="18"/>
                <w:lang w:eastAsia="fi-FI"/>
              </w:rPr>
            </w:pPr>
            <w:r w:rsidRPr="0081426F">
              <w:rPr>
                <w:rFonts w:eastAsia="Times New Roman"/>
                <w:b/>
                <w:color w:val="000000" w:themeColor="text1"/>
                <w:kern w:val="24"/>
                <w:sz w:val="18"/>
                <w:szCs w:val="18"/>
                <w:lang w:eastAsia="fi-FI"/>
              </w:rPr>
              <w:t>KPI description</w:t>
            </w:r>
          </w:p>
        </w:tc>
        <w:tc>
          <w:tcPr>
            <w:tcW w:w="4808" w:type="dxa"/>
          </w:tcPr>
          <w:p w14:paraId="4486E984" w14:textId="77777777" w:rsidR="00DC323E" w:rsidRPr="0081426F" w:rsidRDefault="00DC323E">
            <w:pPr>
              <w:keepNext/>
              <w:jc w:val="center"/>
              <w:rPr>
                <w:rFonts w:eastAsia="Times New Roman"/>
                <w:color w:val="000000" w:themeColor="text1"/>
                <w:kern w:val="24"/>
                <w:sz w:val="18"/>
                <w:szCs w:val="18"/>
                <w:lang w:eastAsia="fi-FI"/>
              </w:rPr>
            </w:pPr>
            <w:r w:rsidRPr="0081426F">
              <w:rPr>
                <w:rFonts w:eastAsia="Times New Roman"/>
                <w:b/>
                <w:color w:val="000000" w:themeColor="text1"/>
                <w:kern w:val="24"/>
                <w:sz w:val="18"/>
                <w:szCs w:val="18"/>
                <w:lang w:eastAsia="fi-FI"/>
              </w:rPr>
              <w:t>Notes</w:t>
            </w:r>
          </w:p>
        </w:tc>
      </w:tr>
      <w:tr w:rsidR="00DC323E" w:rsidRPr="0081426F" w14:paraId="4E81BC33" w14:textId="77777777" w:rsidTr="002A2E9C">
        <w:tc>
          <w:tcPr>
            <w:tcW w:w="2260" w:type="dxa"/>
            <w:vAlign w:val="center"/>
          </w:tcPr>
          <w:p w14:paraId="0FA0CB9B"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bCs/>
                <w:color w:val="000000" w:themeColor="text1"/>
                <w:kern w:val="24"/>
                <w:sz w:val="18"/>
                <w:szCs w:val="18"/>
                <w:lang w:eastAsia="fi-FI"/>
              </w:rPr>
              <w:t>UE throughput</w:t>
            </w:r>
          </w:p>
        </w:tc>
        <w:tc>
          <w:tcPr>
            <w:tcW w:w="2549" w:type="dxa"/>
            <w:vAlign w:val="center"/>
          </w:tcPr>
          <w:p w14:paraId="26AFC25E" w14:textId="77777777" w:rsidR="00DC323E" w:rsidRPr="0081426F" w:rsidRDefault="00DC323E">
            <w:pPr>
              <w:keepNext/>
              <w:jc w:val="center"/>
              <w:rPr>
                <w:rFonts w:eastAsia="Times New Roman"/>
                <w:color w:val="000000" w:themeColor="text1"/>
                <w:kern w:val="24"/>
                <w:sz w:val="18"/>
                <w:szCs w:val="18"/>
                <w:lang w:eastAsia="fi-FI"/>
              </w:rPr>
            </w:pPr>
            <w:r w:rsidRPr="0081426F">
              <w:rPr>
                <w:rFonts w:eastAsia="Times New Roman"/>
                <w:color w:val="000000" w:themeColor="text1"/>
                <w:kern w:val="24"/>
                <w:sz w:val="18"/>
                <w:szCs w:val="18"/>
                <w:lang w:eastAsia="fi-FI"/>
              </w:rPr>
              <w:t xml:space="preserve">CDF of UE throughput, Average </w:t>
            </w:r>
            <w:proofErr w:type="gramStart"/>
            <w:r w:rsidRPr="0081426F">
              <w:rPr>
                <w:rFonts w:eastAsia="Times New Roman"/>
                <w:color w:val="000000" w:themeColor="text1"/>
                <w:kern w:val="24"/>
                <w:sz w:val="18"/>
                <w:szCs w:val="18"/>
                <w:lang w:eastAsia="fi-FI"/>
              </w:rPr>
              <w:t>throughput</w:t>
            </w:r>
            <w:proofErr w:type="gramEnd"/>
            <w:r w:rsidRPr="0081426F">
              <w:rPr>
                <w:rFonts w:eastAsia="Times New Roman"/>
                <w:color w:val="000000" w:themeColor="text1"/>
                <w:kern w:val="24"/>
                <w:sz w:val="18"/>
                <w:szCs w:val="18"/>
                <w:lang w:eastAsia="fi-FI"/>
              </w:rPr>
              <w:t xml:space="preserve"> and 5%-tile UE throughput</w:t>
            </w:r>
          </w:p>
        </w:tc>
        <w:tc>
          <w:tcPr>
            <w:tcW w:w="4808" w:type="dxa"/>
            <w:vAlign w:val="center"/>
          </w:tcPr>
          <w:p w14:paraId="3FC04772" w14:textId="77777777" w:rsidR="00DC323E" w:rsidRPr="0081426F" w:rsidRDefault="00DC323E">
            <w:pPr>
              <w:keepNext/>
              <w:jc w:val="center"/>
              <w:rPr>
                <w:rFonts w:eastAsia="Times New Roman"/>
                <w:color w:val="000000" w:themeColor="text1"/>
                <w:kern w:val="24"/>
                <w:sz w:val="18"/>
                <w:szCs w:val="18"/>
                <w:lang w:eastAsia="fi-FI"/>
              </w:rPr>
            </w:pPr>
            <w:r w:rsidRPr="0081426F">
              <w:rPr>
                <w:rFonts w:eastAsia="Times New Roman"/>
                <w:color w:val="000000" w:themeColor="text1"/>
                <w:kern w:val="24"/>
                <w:sz w:val="18"/>
                <w:szCs w:val="18"/>
                <w:lang w:eastAsia="fi-FI"/>
              </w:rPr>
              <w:t xml:space="preserve">A similar mechanism as in Rel-16/17 MIMO BM simulations </w:t>
            </w:r>
          </w:p>
        </w:tc>
      </w:tr>
      <w:tr w:rsidR="00DC323E" w:rsidRPr="0081426F" w14:paraId="61B5A4F2" w14:textId="77777777" w:rsidTr="002A2E9C">
        <w:tc>
          <w:tcPr>
            <w:tcW w:w="2260" w:type="dxa"/>
            <w:vAlign w:val="center"/>
          </w:tcPr>
          <w:p w14:paraId="621DDDEC" w14:textId="77777777" w:rsidR="00DC323E" w:rsidRPr="004942C5" w:rsidRDefault="00DC323E">
            <w:pPr>
              <w:keepNext/>
              <w:jc w:val="center"/>
              <w:rPr>
                <w:rFonts w:eastAsia="Times New Roman"/>
                <w:b/>
                <w:color w:val="000000" w:themeColor="text1"/>
                <w:kern w:val="24"/>
                <w:sz w:val="18"/>
                <w:szCs w:val="18"/>
                <w:lang w:eastAsia="fi-FI"/>
              </w:rPr>
            </w:pPr>
            <w:r w:rsidRPr="004942C5">
              <w:rPr>
                <w:rFonts w:eastAsia="Times New Roman"/>
                <w:b/>
                <w:bCs/>
                <w:color w:val="000000" w:themeColor="text1"/>
                <w:kern w:val="24"/>
                <w:sz w:val="18"/>
                <w:szCs w:val="18"/>
                <w:lang w:eastAsia="fi-FI"/>
              </w:rPr>
              <w:t xml:space="preserve">RS overhead reduction </w:t>
            </w:r>
          </w:p>
        </w:tc>
        <w:tc>
          <w:tcPr>
            <w:tcW w:w="2549" w:type="dxa"/>
            <w:vAlign w:val="center"/>
          </w:tcPr>
          <w:p w14:paraId="2ED78811" w14:textId="77777777" w:rsidR="00DC323E" w:rsidRPr="0081426F" w:rsidRDefault="00DC323E">
            <w:pPr>
              <w:keepNext/>
              <w:jc w:val="center"/>
              <w:rPr>
                <w:rFonts w:eastAsia="Times New Roman"/>
                <w:color w:val="000000" w:themeColor="text1"/>
                <w:kern w:val="24"/>
                <w:sz w:val="18"/>
                <w:szCs w:val="18"/>
                <w:lang w:eastAsia="fi-FI"/>
              </w:rPr>
            </w:pPr>
            <w:r w:rsidRPr="0081426F">
              <w:rPr>
                <w:rFonts w:eastAsia="Times New Roman"/>
                <w:color w:val="000000" w:themeColor="text1"/>
                <w:kern w:val="24"/>
                <w:sz w:val="18"/>
                <w:szCs w:val="18"/>
                <w:lang w:eastAsia="fi-FI"/>
              </w:rPr>
              <w:t>RS overhead reduction at least for spatial-domain beam prediction at least for Top-1 beam</w:t>
            </w:r>
          </w:p>
        </w:tc>
        <w:tc>
          <w:tcPr>
            <w:tcW w:w="4808" w:type="dxa"/>
            <w:vAlign w:val="center"/>
          </w:tcPr>
          <w:p w14:paraId="1D8BCC25" w14:textId="77777777" w:rsidR="00DC323E" w:rsidRDefault="00DC323E">
            <w:pPr>
              <w:keepNext/>
              <w:rPr>
                <w:rFonts w:eastAsia="Times New Roman"/>
                <w:color w:val="000000" w:themeColor="text1"/>
                <w:kern w:val="24"/>
                <w:sz w:val="18"/>
                <w:szCs w:val="18"/>
                <w:lang w:eastAsia="fi-FI"/>
              </w:rPr>
            </w:pPr>
            <w:r w:rsidRPr="0C6A07B5">
              <w:rPr>
                <w:rFonts w:eastAsia="Times New Roman"/>
                <w:color w:val="000000" w:themeColor="text1"/>
                <w:sz w:val="18"/>
                <w:szCs w:val="18"/>
                <w:lang w:eastAsia="fi-FI"/>
              </w:rPr>
              <w:t>For the evaluation of the overhead for BM-Case1, adoption the Opt1 metric:</w:t>
            </w:r>
          </w:p>
          <w:p w14:paraId="1723645C" w14:textId="77777777" w:rsidR="00DC323E" w:rsidRPr="004942C5" w:rsidRDefault="00DC323E">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m:t>RS overhead reduction [%]</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43CDEABF" w14:textId="77777777" w:rsidR="00DC323E" w:rsidRDefault="00DC323E">
            <w:pPr>
              <w:keepNext/>
              <w:rPr>
                <w:rFonts w:eastAsia="Times New Roman"/>
                <w:color w:val="000000" w:themeColor="text1"/>
                <w:sz w:val="18"/>
                <w:szCs w:val="18"/>
                <w:lang w:eastAsia="fi-FI"/>
              </w:rPr>
            </w:pPr>
            <w:r w:rsidRPr="0C6A07B5">
              <w:rPr>
                <w:rFonts w:eastAsia="Times New Roman"/>
                <w:color w:val="000000" w:themeColor="text1"/>
                <w:sz w:val="18"/>
                <w:szCs w:val="18"/>
                <w:lang w:eastAsia="fi-FI"/>
              </w:rPr>
              <w:t>•</w:t>
            </w:r>
            <w:r>
              <w:tab/>
            </w:r>
            <w:r w:rsidRPr="0C6A07B5">
              <w:rPr>
                <w:rFonts w:eastAsia="Times New Roman"/>
                <w:color w:val="000000" w:themeColor="text1"/>
                <w:sz w:val="18"/>
                <w:szCs w:val="18"/>
                <w:lang w:eastAsia="fi-FI"/>
              </w:rPr>
              <w:t>where N is the number of beams (pairs) (with reference signal (SSB and/or CSI-RS)) required for measurement for AI/ML</w:t>
            </w:r>
          </w:p>
          <w:p w14:paraId="4DB38C9C" w14:textId="77777777" w:rsidR="00DC323E" w:rsidRDefault="00DC323E">
            <w:pPr>
              <w:keepNext/>
            </w:pPr>
            <w:r w:rsidRPr="0C6A07B5">
              <w:rPr>
                <w:rFonts w:eastAsia="Times New Roman"/>
                <w:color w:val="000000" w:themeColor="text1"/>
                <w:sz w:val="18"/>
                <w:szCs w:val="18"/>
                <w:lang w:eastAsia="fi-FI"/>
              </w:rPr>
              <w:t>•</w:t>
            </w:r>
            <w:r>
              <w:tab/>
            </w:r>
            <w:r w:rsidRPr="0C6A07B5">
              <w:rPr>
                <w:rFonts w:eastAsia="Times New Roman"/>
                <w:color w:val="000000" w:themeColor="text1"/>
                <w:sz w:val="18"/>
                <w:szCs w:val="18"/>
                <w:lang w:eastAsia="fi-FI"/>
              </w:rPr>
              <w:t>where M is the total number of beams (pairs) to be predicted</w:t>
            </w:r>
          </w:p>
          <w:p w14:paraId="7C2613BC" w14:textId="77777777" w:rsidR="00DC323E" w:rsidRDefault="00DC323E">
            <w:pPr>
              <w:keepNext/>
              <w:rPr>
                <w:rFonts w:eastAsia="Times New Roman"/>
                <w:color w:val="000000" w:themeColor="text1"/>
                <w:sz w:val="18"/>
                <w:szCs w:val="18"/>
                <w:lang w:eastAsia="fi-FI"/>
              </w:rPr>
            </w:pPr>
            <w:r w:rsidRPr="0C6A07B5">
              <w:rPr>
                <w:rFonts w:eastAsia="Times New Roman"/>
                <w:color w:val="000000" w:themeColor="text1"/>
                <w:sz w:val="18"/>
                <w:szCs w:val="18"/>
                <w:lang w:eastAsia="fi-FI"/>
              </w:rPr>
              <w:t>For the evaluation of the overhead for BM-Case2, adoption the Opt3 metric:</w:t>
            </w:r>
          </w:p>
          <w:p w14:paraId="5BD0160C" w14:textId="77777777" w:rsidR="00DC323E" w:rsidRPr="00313A32" w:rsidRDefault="00DC323E">
            <w:pPr>
              <w:keepNext/>
              <w:jc w:val="center"/>
              <w:rPr>
                <w:rFonts w:eastAsia="Times New Roman"/>
                <w:color w:val="000000" w:themeColor="text1"/>
                <w:kern w:val="24"/>
                <w:sz w:val="18"/>
                <w:szCs w:val="18"/>
                <w:lang w:eastAsia="fi-FI"/>
              </w:rPr>
            </w:pPr>
            <m:oMathPara>
              <m:oMath>
                <m:r>
                  <m:rPr>
                    <m:nor/>
                  </m:rPr>
                  <w:rPr>
                    <w:rFonts w:eastAsia="Times New Roman"/>
                    <w:color w:val="000000" w:themeColor="text1"/>
                    <w:kern w:val="24"/>
                    <w:sz w:val="18"/>
                    <w:szCs w:val="18"/>
                    <w:lang w:eastAsia="fi-FI"/>
                  </w:rPr>
                  <m:t>RS overhead reduction</m:t>
                </m:r>
                <m:r>
                  <m:rPr>
                    <m:nor/>
                  </m:rPr>
                  <w:rPr>
                    <w:rFonts w:ascii="Cambria Math" w:eastAsia="Times New Roman"/>
                    <w:color w:val="000000" w:themeColor="text1"/>
                    <w:kern w:val="24"/>
                    <w:sz w:val="18"/>
                    <w:szCs w:val="18"/>
                    <w:lang w:eastAsia="fi-FI"/>
                  </w:rPr>
                  <m:t xml:space="preserve"> </m:t>
                </m:r>
                <m:r>
                  <m:rPr>
                    <m:sty m:val="p"/>
                  </m:rPr>
                  <w:rPr>
                    <w:rFonts w:ascii="Cambria Math" w:eastAsia="Times New Roman" w:hAnsi="Cambria Math"/>
                    <w:color w:val="000000" w:themeColor="text1"/>
                    <w:kern w:val="24"/>
                    <w:sz w:val="18"/>
                    <w:szCs w:val="18"/>
                    <w:lang w:eastAsia="fi-FI"/>
                  </w:rPr>
                  <m:t>[%]</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LM</m:t>
                    </m:r>
                  </m:den>
                </m:f>
              </m:oMath>
            </m:oMathPara>
          </w:p>
          <w:p w14:paraId="58EAA2D9" w14:textId="77777777" w:rsidR="00DC323E" w:rsidRPr="00313A32" w:rsidRDefault="00DC323E">
            <w:pPr>
              <w:keepNext/>
              <w:rPr>
                <w:rFonts w:eastAsia="Times New Roman"/>
                <w:color w:val="000000" w:themeColor="text1"/>
                <w:kern w:val="24"/>
                <w:sz w:val="18"/>
                <w:szCs w:val="18"/>
                <w:lang w:eastAsia="fi-FI"/>
              </w:rPr>
            </w:pPr>
            <w:r w:rsidRPr="00313A32">
              <w:rPr>
                <w:rFonts w:eastAsia="Times New Roman"/>
                <w:color w:val="000000" w:themeColor="text1"/>
                <w:kern w:val="24"/>
                <w:sz w:val="18"/>
                <w:szCs w:val="18"/>
                <w:lang w:eastAsia="fi-FI"/>
              </w:rPr>
              <w:t>•</w:t>
            </w:r>
            <w:r w:rsidRPr="00313A32">
              <w:rPr>
                <w:rFonts w:eastAsia="Times New Roman"/>
                <w:color w:val="000000" w:themeColor="text1"/>
                <w:kern w:val="24"/>
                <w:sz w:val="18"/>
                <w:szCs w:val="18"/>
                <w:lang w:eastAsia="fi-FI"/>
              </w:rPr>
              <w:tab/>
              <w:t>where N is the number of beams (pairs) (with reference signal (SSB and/or CSI-RS)) required for measurement for AI/ML in each time instance</w:t>
            </w:r>
          </w:p>
          <w:p w14:paraId="3C764C87" w14:textId="77777777" w:rsidR="00DC323E" w:rsidRPr="00313A32" w:rsidRDefault="00DC323E">
            <w:pPr>
              <w:keepNext/>
              <w:rPr>
                <w:rFonts w:eastAsia="Times New Roman"/>
                <w:color w:val="000000" w:themeColor="text1"/>
                <w:kern w:val="24"/>
                <w:sz w:val="18"/>
                <w:szCs w:val="18"/>
                <w:lang w:eastAsia="fi-FI"/>
              </w:rPr>
            </w:pPr>
            <w:r w:rsidRPr="00313A32">
              <w:rPr>
                <w:rFonts w:eastAsia="Times New Roman"/>
                <w:color w:val="000000" w:themeColor="text1"/>
                <w:kern w:val="24"/>
                <w:sz w:val="18"/>
                <w:szCs w:val="18"/>
                <w:lang w:eastAsia="fi-FI"/>
              </w:rPr>
              <w:t>•</w:t>
            </w:r>
            <w:r w:rsidRPr="00313A32">
              <w:rPr>
                <w:rFonts w:eastAsia="Times New Roman"/>
                <w:color w:val="000000" w:themeColor="text1"/>
                <w:kern w:val="24"/>
                <w:sz w:val="18"/>
                <w:szCs w:val="18"/>
                <w:lang w:eastAsia="fi-FI"/>
              </w:rPr>
              <w:tab/>
              <w:t>where M is the total number of beams (pairs) to be predicted for each time instance</w:t>
            </w:r>
          </w:p>
          <w:p w14:paraId="2162ADE3" w14:textId="77777777" w:rsidR="00DC323E" w:rsidRPr="00D909CF" w:rsidRDefault="00DC323E">
            <w:pPr>
              <w:keepNext/>
              <w:rPr>
                <w:rFonts w:eastAsia="Times New Roman"/>
                <w:color w:val="000000" w:themeColor="text1"/>
                <w:kern w:val="24"/>
                <w:sz w:val="18"/>
                <w:szCs w:val="18"/>
                <w:lang w:eastAsia="fi-FI"/>
              </w:rPr>
            </w:pPr>
            <w:r w:rsidRPr="00313A32">
              <w:rPr>
                <w:rFonts w:eastAsia="Times New Roman"/>
                <w:color w:val="000000" w:themeColor="text1"/>
                <w:kern w:val="24"/>
                <w:sz w:val="18"/>
                <w:szCs w:val="18"/>
                <w:lang w:eastAsia="fi-FI"/>
              </w:rPr>
              <w:t>•</w:t>
            </w:r>
            <w:r w:rsidRPr="00313A32">
              <w:rPr>
                <w:rFonts w:eastAsia="Times New Roman"/>
                <w:color w:val="000000" w:themeColor="text1"/>
                <w:kern w:val="24"/>
                <w:sz w:val="18"/>
                <w:szCs w:val="18"/>
                <w:lang w:eastAsia="fi-FI"/>
              </w:rPr>
              <w:tab/>
              <w:t>where L is ratio of periodicity of time instance for measurements to periodicity of time instance for prediction</w:t>
            </w:r>
          </w:p>
        </w:tc>
      </w:tr>
    </w:tbl>
    <w:p w14:paraId="1085BCB2" w14:textId="50E38F4C" w:rsidR="00DC323E" w:rsidRDefault="002A2E9C" w:rsidP="00AE27B6">
      <w:pPr>
        <w:jc w:val="center"/>
        <w:rPr>
          <w:rFonts w:cs="Times New Roman"/>
          <w:bCs/>
          <w:szCs w:val="20"/>
        </w:rPr>
      </w:pPr>
      <w:r>
        <w:t xml:space="preserve">Table </w:t>
      </w:r>
      <w:fldSimple w:instr=" SEQ Table \* ARABIC ">
        <w:r>
          <w:rPr>
            <w:noProof/>
          </w:rPr>
          <w:t>3</w:t>
        </w:r>
      </w:fldSimple>
      <w:r>
        <w:t>:</w:t>
      </w:r>
      <w:r w:rsidRPr="009035A3">
        <w:rPr>
          <w:rFonts w:cs="Times New Roman"/>
          <w:b/>
          <w:szCs w:val="20"/>
        </w:rPr>
        <w:t xml:space="preserve"> </w:t>
      </w:r>
      <w:r w:rsidRPr="004F7037">
        <w:rPr>
          <w:rFonts w:cs="Times New Roman"/>
          <w:bCs/>
          <w:szCs w:val="20"/>
        </w:rPr>
        <w:t>List of System performance related KPIs to evaluate the performance of AI/ML in beam management</w:t>
      </w:r>
    </w:p>
    <w:p w14:paraId="36E2063C" w14:textId="77777777" w:rsidR="008105CF" w:rsidRPr="008C0ACE" w:rsidRDefault="008105CF" w:rsidP="0030190B">
      <w:pPr>
        <w:jc w:val="center"/>
      </w:pPr>
    </w:p>
    <w:p w14:paraId="5FAE15D5" w14:textId="77777777" w:rsidR="0025087E" w:rsidRPr="0025087E" w:rsidRDefault="0025087E" w:rsidP="0030190B">
      <w:pPr>
        <w:pStyle w:val="RAN4Observation"/>
        <w:ind w:left="0" w:firstLine="0"/>
      </w:pPr>
      <w:bookmarkStart w:id="14" w:name="_Hlk134787664"/>
      <w:r w:rsidRPr="0025087E">
        <w:t xml:space="preserve">From Table 2 above, Average L1-RSRP difference of Top-1 predicted beam is a KPI/Test metric to be considered in RAN4. </w:t>
      </w:r>
    </w:p>
    <w:p w14:paraId="348881D4" w14:textId="28AF79AC" w:rsidR="0025087E" w:rsidRPr="0025087E" w:rsidRDefault="0025087E" w:rsidP="0025087E">
      <w:pPr>
        <w:numPr>
          <w:ilvl w:val="0"/>
          <w:numId w:val="7"/>
        </w:numPr>
        <w:spacing w:after="200" w:line="240" w:lineRule="auto"/>
        <w:ind w:left="0" w:firstLine="0"/>
        <w:rPr>
          <w:b/>
          <w:iCs/>
          <w:szCs w:val="18"/>
        </w:rPr>
      </w:pPr>
      <w:r w:rsidRPr="0025087E">
        <w:rPr>
          <w:b/>
          <w:iCs/>
          <w:szCs w:val="18"/>
        </w:rPr>
        <w:t xml:space="preserve">We suggest </w:t>
      </w:r>
      <w:proofErr w:type="gramStart"/>
      <w:r w:rsidRPr="0025087E">
        <w:rPr>
          <w:b/>
          <w:iCs/>
          <w:szCs w:val="18"/>
        </w:rPr>
        <w:t>to have</w:t>
      </w:r>
      <w:proofErr w:type="gramEnd"/>
      <w:r w:rsidRPr="0025087E">
        <w:rPr>
          <w:b/>
          <w:iCs/>
          <w:szCs w:val="18"/>
        </w:rPr>
        <w:t xml:space="preserve"> Average L1-RSRP difference of Top-1 predicted beam in the list of KPIs/Test </w:t>
      </w:r>
      <w:r w:rsidR="003A218C" w:rsidRPr="0025087E">
        <w:rPr>
          <w:b/>
          <w:iCs/>
          <w:szCs w:val="18"/>
        </w:rPr>
        <w:t>metrics</w:t>
      </w:r>
      <w:r w:rsidRPr="0025087E">
        <w:rPr>
          <w:b/>
          <w:iCs/>
          <w:szCs w:val="18"/>
        </w:rPr>
        <w:t xml:space="preserve"> selected for further study in RAN4.</w:t>
      </w:r>
    </w:p>
    <w:bookmarkEnd w:id="14"/>
    <w:p w14:paraId="044EEE12" w14:textId="77777777" w:rsidR="00BF1178" w:rsidRDefault="00BF1178" w:rsidP="00DC323E"/>
    <w:p w14:paraId="67611E0B" w14:textId="7245BD5F" w:rsidR="00F91183" w:rsidRDefault="00844550" w:rsidP="00DC323E">
      <w:r>
        <w:t xml:space="preserve">In this paper, we provide our analysis on the use of </w:t>
      </w:r>
      <w:r w:rsidR="00104598">
        <w:t xml:space="preserve">the above listed KPIs. As, it is shown below different KPIs can be </w:t>
      </w:r>
      <w:r w:rsidR="009F27D3">
        <w:t>useful in dif</w:t>
      </w:r>
      <w:r w:rsidR="00DB5269">
        <w:t xml:space="preserve">ferent </w:t>
      </w:r>
      <w:r w:rsidR="003248D6">
        <w:t>BM-Cases</w:t>
      </w:r>
      <w:r w:rsidR="00DB5269">
        <w:t>.</w:t>
      </w:r>
      <w:r w:rsidR="00FC171E">
        <w:t xml:space="preserve"> We are mainly focusing on Spatial Domain BM case here.</w:t>
      </w:r>
    </w:p>
    <w:p w14:paraId="0395A1B8" w14:textId="77777777" w:rsidR="00F91183" w:rsidRPr="008C0ACE" w:rsidRDefault="00F91183" w:rsidP="00DC323E"/>
    <w:p w14:paraId="077E4AE7" w14:textId="0A5CBACD" w:rsidR="001D026A" w:rsidRPr="0030190B" w:rsidRDefault="001D026A" w:rsidP="0030190B">
      <w:pPr>
        <w:pStyle w:val="Heading4"/>
        <w:numPr>
          <w:ilvl w:val="3"/>
          <w:numId w:val="52"/>
        </w:numPr>
        <w:rPr>
          <w:rFonts w:ascii="Times New Roman" w:hAnsi="Times New Roman" w:cs="Times New Roman"/>
          <w:b/>
          <w:i w:val="0"/>
          <w:color w:val="auto"/>
        </w:rPr>
      </w:pPr>
      <w:bookmarkStart w:id="15" w:name="_Ref110848946"/>
      <w:r>
        <w:rPr>
          <w:rFonts w:ascii="Times New Roman" w:hAnsi="Times New Roman" w:cs="Times New Roman"/>
          <w:b/>
          <w:i w:val="0"/>
          <w:color w:val="auto"/>
        </w:rPr>
        <w:t>Evaluation Results</w:t>
      </w:r>
      <w:bookmarkEnd w:id="15"/>
      <w:r>
        <w:rPr>
          <w:rFonts w:ascii="Times New Roman" w:hAnsi="Times New Roman" w:cs="Times New Roman"/>
          <w:b/>
          <w:i w:val="0"/>
          <w:color w:val="auto"/>
        </w:rPr>
        <w:t xml:space="preserve"> for Set B is a </w:t>
      </w:r>
      <w:r w:rsidR="0024166A">
        <w:rPr>
          <w:rFonts w:ascii="Times New Roman" w:hAnsi="Times New Roman" w:cs="Times New Roman"/>
          <w:b/>
          <w:i w:val="0"/>
          <w:iCs w:val="0"/>
          <w:color w:val="auto"/>
        </w:rPr>
        <w:t>subset</w:t>
      </w:r>
      <w:r>
        <w:rPr>
          <w:rFonts w:ascii="Times New Roman" w:hAnsi="Times New Roman" w:cs="Times New Roman"/>
          <w:b/>
          <w:i w:val="0"/>
          <w:color w:val="auto"/>
        </w:rPr>
        <w:t xml:space="preserve"> of Set A</w:t>
      </w:r>
    </w:p>
    <w:p w14:paraId="78CFB756" w14:textId="77777777" w:rsidR="00A82F75" w:rsidRPr="00A82F75" w:rsidRDefault="00A82F75" w:rsidP="001D026A">
      <w:pPr>
        <w:jc w:val="both"/>
      </w:pPr>
    </w:p>
    <w:p w14:paraId="66957A69" w14:textId="3B6DA7EB" w:rsidR="001D026A" w:rsidRPr="002E0359" w:rsidRDefault="001D026A" w:rsidP="001D026A">
      <w:pPr>
        <w:jc w:val="both"/>
        <w:rPr>
          <w:rFonts w:cs="Times New Roman"/>
        </w:rPr>
      </w:pPr>
      <w:r w:rsidRPr="002E0359">
        <w:rPr>
          <w:rFonts w:cs="Times New Roman"/>
        </w:rPr>
        <w:t>In this section, the following BM-Case</w:t>
      </w:r>
      <m:oMath>
        <m:sSub>
          <m:sSubPr>
            <m:ctrlPr>
              <w:rPr>
                <w:rFonts w:ascii="Cambria Math" w:hAnsi="Cambria Math" w:cs="Times New Roman"/>
                <w:b/>
                <w:bCs/>
                <w:i/>
              </w:rPr>
            </m:ctrlPr>
          </m:sSubPr>
          <m:e>
            <m:r>
              <m:rPr>
                <m:sty m:val="bi"/>
              </m:rPr>
              <w:rPr>
                <w:rFonts w:ascii="Cambria Math" w:hAnsi="Cambria Math" w:cs="Times New Roman"/>
              </w:rPr>
              <m:t>1</m:t>
            </m:r>
          </m:e>
          <m:sub>
            <m:r>
              <m:rPr>
                <m:sty m:val="bi"/>
              </m:rPr>
              <w:rPr>
                <w:rFonts w:ascii="Cambria Math" w:hAnsi="Cambria Math" w:cs="Times New Roman"/>
              </w:rPr>
              <m:t>DL TX</m:t>
            </m:r>
          </m:sub>
        </m:sSub>
      </m:oMath>
      <w:r w:rsidRPr="002E0359">
        <w:rPr>
          <w:rFonts w:cs="Times New Roman"/>
          <w:b/>
        </w:rPr>
        <w:t xml:space="preserve"> </w:t>
      </w:r>
      <w:r w:rsidRPr="002E0359">
        <w:rPr>
          <w:rFonts w:cs="Times New Roman"/>
        </w:rPr>
        <w:t>alternative has been considered for evaluation:</w:t>
      </w:r>
    </w:p>
    <w:p w14:paraId="0F85E9A0" w14:textId="4E9408D5" w:rsidR="001D026A" w:rsidRPr="002E0359" w:rsidRDefault="001D026A" w:rsidP="001D026A">
      <w:pPr>
        <w:rPr>
          <w:rFonts w:cs="Times New Roman"/>
        </w:rPr>
      </w:pPr>
      <w:r w:rsidRPr="002E0359">
        <w:rPr>
          <w:rFonts w:cs="Times New Roman"/>
          <w:b/>
        </w:rPr>
        <w:t>BM-</w:t>
      </w:r>
      <m:oMath>
        <m:r>
          <m:rPr>
            <m:sty m:val="bi"/>
          </m:rPr>
          <w:rPr>
            <w:rFonts w:ascii="Cambria Math" w:hAnsi="Cambria Math" w:cs="Times New Roman"/>
          </w:rPr>
          <m:t>Case</m:t>
        </m:r>
        <m:sSub>
          <m:sSubPr>
            <m:ctrlPr>
              <w:rPr>
                <w:rFonts w:ascii="Cambria Math" w:hAnsi="Cambria Math" w:cs="Times New Roman"/>
                <w:b/>
                <w:bCs/>
                <w:i/>
              </w:rPr>
            </m:ctrlPr>
          </m:sSubPr>
          <m:e>
            <m:r>
              <m:rPr>
                <m:sty m:val="bi"/>
              </m:rPr>
              <w:rPr>
                <w:rFonts w:ascii="Cambria Math" w:hAnsi="Cambria Math" w:cs="Times New Roman"/>
              </w:rPr>
              <m:t>1</m:t>
            </m:r>
          </m:e>
          <m:sub>
            <m:r>
              <m:rPr>
                <m:sty m:val="bi"/>
              </m:rPr>
              <w:rPr>
                <w:rFonts w:ascii="Cambria Math" w:hAnsi="Cambria Math" w:cs="Times New Roman"/>
              </w:rPr>
              <m:t>DL TX</m:t>
            </m:r>
          </m:sub>
        </m:sSub>
      </m:oMath>
      <w:r w:rsidRPr="002E0359">
        <w:rPr>
          <w:rFonts w:cs="Times New Roman"/>
          <w:b/>
        </w:rPr>
        <w:t xml:space="preserve"> Alt. 1-1</w:t>
      </w:r>
      <w:r w:rsidRPr="002E0359">
        <w:rPr>
          <w:rFonts w:cs="Times New Roman"/>
        </w:rPr>
        <w:t xml:space="preserve"> </w:t>
      </w:r>
      <w:r w:rsidR="001845C3">
        <w:rPr>
          <w:rFonts w:cs="Times New Roman"/>
        </w:rPr>
        <w:t>–</w:t>
      </w:r>
      <w:r w:rsidRPr="002E0359">
        <w:rPr>
          <w:rFonts w:cs="Times New Roman"/>
        </w:rPr>
        <w:t xml:space="preserve"> </w:t>
      </w:r>
      <w:r w:rsidRPr="002E0359">
        <w:rPr>
          <w:rFonts w:cs="Times New Roman"/>
          <w:b/>
        </w:rPr>
        <w:t>Set B is a subset of Set A</w:t>
      </w:r>
    </w:p>
    <w:p w14:paraId="1F60615D" w14:textId="77777777" w:rsidR="001D026A" w:rsidRPr="002E0359" w:rsidRDefault="001D026A" w:rsidP="0030190B">
      <w:pPr>
        <w:pStyle w:val="ListParagraph"/>
        <w:numPr>
          <w:ilvl w:val="0"/>
          <w:numId w:val="33"/>
        </w:numPr>
        <w:spacing w:after="0" w:line="240" w:lineRule="auto"/>
        <w:rPr>
          <w:rFonts w:cs="Times New Roman"/>
        </w:rPr>
      </w:pPr>
      <w:r w:rsidRPr="002E0359">
        <w:rPr>
          <w:rFonts w:cs="Times New Roman"/>
        </w:rPr>
        <w:t>ML model input: Set B beam L1-RSRP</w:t>
      </w:r>
    </w:p>
    <w:p w14:paraId="4F83F624" w14:textId="77777777" w:rsidR="001D026A" w:rsidRPr="002E0359" w:rsidRDefault="001D026A" w:rsidP="00610CD0">
      <w:pPr>
        <w:pStyle w:val="ListParagraph"/>
        <w:numPr>
          <w:ilvl w:val="0"/>
          <w:numId w:val="33"/>
        </w:numPr>
        <w:spacing w:after="0" w:line="240" w:lineRule="auto"/>
        <w:jc w:val="both"/>
        <w:rPr>
          <w:rFonts w:cs="Times New Roman"/>
        </w:rPr>
      </w:pPr>
      <w:r w:rsidRPr="002E0359">
        <w:rPr>
          <w:rFonts w:cs="Times New Roman"/>
        </w:rPr>
        <w:t>ML model output: Set A best beam ID</w:t>
      </w:r>
    </w:p>
    <w:p w14:paraId="43B9E99A" w14:textId="2023B816" w:rsidR="001D026A" w:rsidRPr="00223976" w:rsidRDefault="001D026A" w:rsidP="0030190B">
      <w:pPr>
        <w:pStyle w:val="ListParagraph"/>
        <w:numPr>
          <w:ilvl w:val="0"/>
          <w:numId w:val="33"/>
        </w:numPr>
        <w:spacing w:after="0" w:line="240" w:lineRule="auto"/>
        <w:jc w:val="both"/>
        <w:rPr>
          <w:rFonts w:cs="Times New Roman"/>
        </w:rPr>
      </w:pPr>
      <w:r w:rsidRPr="00223976">
        <w:rPr>
          <w:rFonts w:cs="Times New Roman"/>
        </w:rPr>
        <w:t>Model training and testing with the same Set B</w:t>
      </w:r>
    </w:p>
    <w:p w14:paraId="311E701D" w14:textId="34964A28" w:rsidR="00316967" w:rsidRPr="0030190B" w:rsidRDefault="00316967" w:rsidP="0030190B">
      <w:pPr>
        <w:pStyle w:val="Caption"/>
      </w:pP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324"/>
        <w:gridCol w:w="2324"/>
        <w:gridCol w:w="2324"/>
        <w:gridCol w:w="2324"/>
      </w:tblGrid>
      <w:tr w:rsidR="00C142CA" w:rsidRPr="00253FBD" w14:paraId="51D41137" w14:textId="77777777">
        <w:trPr>
          <w:trHeight w:val="20"/>
        </w:trPr>
        <w:tc>
          <w:tcPr>
            <w:tcW w:w="2324" w:type="dxa"/>
            <w:shd w:val="clear" w:color="auto" w:fill="auto"/>
          </w:tcPr>
          <w:p w14:paraId="78DDA305" w14:textId="77777777" w:rsidR="00C142CA" w:rsidRPr="00253FBD" w:rsidRDefault="00C142CA">
            <w:pPr>
              <w:keepNext/>
              <w:spacing w:after="0"/>
              <w:jc w:val="center"/>
              <w:rPr>
                <w:b/>
                <w:bCs/>
                <w:color w:val="000000"/>
                <w:sz w:val="18"/>
                <w:szCs w:val="18"/>
              </w:rPr>
            </w:pPr>
            <w:r w:rsidRPr="00253FBD">
              <w:rPr>
                <w:b/>
                <w:bCs/>
                <w:color w:val="000000"/>
                <w:sz w:val="18"/>
                <w:szCs w:val="18"/>
              </w:rPr>
              <w:t>Assumptions</w:t>
            </w:r>
          </w:p>
        </w:tc>
        <w:tc>
          <w:tcPr>
            <w:tcW w:w="2324" w:type="dxa"/>
            <w:shd w:val="clear" w:color="auto" w:fill="auto"/>
          </w:tcPr>
          <w:p w14:paraId="69C3FD29" w14:textId="77777777" w:rsidR="00C142CA" w:rsidRPr="00253FBD" w:rsidRDefault="00C142CA">
            <w:pPr>
              <w:keepNext/>
              <w:spacing w:after="0"/>
              <w:jc w:val="center"/>
              <w:rPr>
                <w:b/>
                <w:bCs/>
                <w:color w:val="000000"/>
                <w:sz w:val="18"/>
                <w:szCs w:val="18"/>
              </w:rPr>
            </w:pPr>
            <w:r w:rsidRPr="00253FBD">
              <w:rPr>
                <w:b/>
                <w:bCs/>
                <w:color w:val="000000"/>
                <w:sz w:val="18"/>
                <w:szCs w:val="18"/>
              </w:rPr>
              <w:t>Fixed Set B (</w:t>
            </w:r>
            <w:proofErr w:type="spellStart"/>
            <w:r w:rsidRPr="00253FBD">
              <w:rPr>
                <w:b/>
                <w:bCs/>
                <w:color w:val="000000"/>
                <w:sz w:val="18"/>
                <w:szCs w:val="18"/>
              </w:rPr>
              <w:t>SetB</w:t>
            </w:r>
            <w:proofErr w:type="spellEnd"/>
            <w:r w:rsidRPr="00253FBD">
              <w:rPr>
                <w:b/>
                <w:bCs/>
                <w:color w:val="000000"/>
                <w:sz w:val="18"/>
                <w:szCs w:val="18"/>
              </w:rPr>
              <w:t xml:space="preserve"> subset of </w:t>
            </w:r>
            <w:proofErr w:type="spellStart"/>
            <w:r w:rsidRPr="00253FBD">
              <w:rPr>
                <w:b/>
                <w:bCs/>
                <w:color w:val="000000"/>
                <w:sz w:val="18"/>
                <w:szCs w:val="18"/>
              </w:rPr>
              <w:t>SetA</w:t>
            </w:r>
            <w:proofErr w:type="spellEnd"/>
            <w:r w:rsidRPr="00253FBD">
              <w:rPr>
                <w:b/>
                <w:bCs/>
                <w:color w:val="000000"/>
                <w:sz w:val="18"/>
                <w:szCs w:val="18"/>
              </w:rPr>
              <w:t>)</w:t>
            </w:r>
          </w:p>
        </w:tc>
        <w:tc>
          <w:tcPr>
            <w:tcW w:w="2324" w:type="dxa"/>
          </w:tcPr>
          <w:p w14:paraId="1ED401F6" w14:textId="77777777" w:rsidR="00C142CA" w:rsidRPr="00253FBD" w:rsidRDefault="00C142CA">
            <w:pPr>
              <w:keepNext/>
              <w:spacing w:after="0"/>
              <w:jc w:val="center"/>
              <w:rPr>
                <w:b/>
                <w:bCs/>
                <w:color w:val="000000"/>
                <w:sz w:val="18"/>
                <w:szCs w:val="18"/>
              </w:rPr>
            </w:pPr>
            <w:r w:rsidRPr="00253FBD">
              <w:rPr>
                <w:b/>
                <w:bCs/>
                <w:color w:val="000000"/>
                <w:sz w:val="18"/>
                <w:szCs w:val="18"/>
              </w:rPr>
              <w:t>Fixed Set B (</w:t>
            </w:r>
            <w:proofErr w:type="spellStart"/>
            <w:r w:rsidRPr="00253FBD">
              <w:rPr>
                <w:b/>
                <w:bCs/>
                <w:color w:val="000000"/>
                <w:sz w:val="18"/>
                <w:szCs w:val="18"/>
              </w:rPr>
              <w:t>SetB</w:t>
            </w:r>
            <w:proofErr w:type="spellEnd"/>
            <w:r w:rsidRPr="00253FBD">
              <w:rPr>
                <w:b/>
                <w:bCs/>
                <w:color w:val="000000"/>
                <w:sz w:val="18"/>
                <w:szCs w:val="18"/>
              </w:rPr>
              <w:t xml:space="preserve"> subset of </w:t>
            </w:r>
            <w:proofErr w:type="spellStart"/>
            <w:r w:rsidRPr="00253FBD">
              <w:rPr>
                <w:b/>
                <w:bCs/>
                <w:color w:val="000000"/>
                <w:sz w:val="18"/>
                <w:szCs w:val="18"/>
              </w:rPr>
              <w:t>SetA</w:t>
            </w:r>
            <w:proofErr w:type="spellEnd"/>
            <w:r w:rsidRPr="00253FBD">
              <w:rPr>
                <w:b/>
                <w:bCs/>
                <w:color w:val="000000"/>
                <w:sz w:val="18"/>
                <w:szCs w:val="18"/>
              </w:rPr>
              <w:t>)</w:t>
            </w:r>
          </w:p>
        </w:tc>
        <w:tc>
          <w:tcPr>
            <w:tcW w:w="2324" w:type="dxa"/>
          </w:tcPr>
          <w:p w14:paraId="465BFBB4" w14:textId="77777777" w:rsidR="00C142CA" w:rsidRPr="00253FBD" w:rsidRDefault="00C142CA">
            <w:pPr>
              <w:keepNext/>
              <w:spacing w:after="0"/>
              <w:jc w:val="center"/>
              <w:rPr>
                <w:b/>
                <w:bCs/>
                <w:color w:val="000000"/>
                <w:sz w:val="18"/>
                <w:szCs w:val="18"/>
              </w:rPr>
            </w:pPr>
            <w:r w:rsidRPr="00253FBD">
              <w:rPr>
                <w:b/>
                <w:bCs/>
                <w:color w:val="000000"/>
                <w:sz w:val="18"/>
                <w:szCs w:val="18"/>
              </w:rPr>
              <w:t>Fixed Set B (</w:t>
            </w:r>
            <w:proofErr w:type="spellStart"/>
            <w:r w:rsidRPr="00253FBD">
              <w:rPr>
                <w:b/>
                <w:bCs/>
                <w:color w:val="000000"/>
                <w:sz w:val="18"/>
                <w:szCs w:val="18"/>
              </w:rPr>
              <w:t>SetB</w:t>
            </w:r>
            <w:proofErr w:type="spellEnd"/>
            <w:r w:rsidRPr="00253FBD">
              <w:rPr>
                <w:b/>
                <w:bCs/>
                <w:color w:val="000000"/>
                <w:sz w:val="18"/>
                <w:szCs w:val="18"/>
              </w:rPr>
              <w:t xml:space="preserve"> subset of </w:t>
            </w:r>
            <w:proofErr w:type="spellStart"/>
            <w:r w:rsidRPr="00253FBD">
              <w:rPr>
                <w:b/>
                <w:bCs/>
                <w:color w:val="000000"/>
                <w:sz w:val="18"/>
                <w:szCs w:val="18"/>
              </w:rPr>
              <w:t>SetA</w:t>
            </w:r>
            <w:proofErr w:type="spellEnd"/>
            <w:r w:rsidRPr="00253FBD">
              <w:rPr>
                <w:b/>
                <w:bCs/>
                <w:color w:val="000000"/>
                <w:sz w:val="18"/>
                <w:szCs w:val="18"/>
              </w:rPr>
              <w:t>)</w:t>
            </w:r>
          </w:p>
        </w:tc>
      </w:tr>
      <w:tr w:rsidR="00C142CA" w:rsidRPr="00253FBD" w14:paraId="5F439EEA" w14:textId="77777777">
        <w:trPr>
          <w:trHeight w:val="20"/>
        </w:trPr>
        <w:tc>
          <w:tcPr>
            <w:tcW w:w="2324" w:type="dxa"/>
            <w:shd w:val="clear" w:color="auto" w:fill="auto"/>
          </w:tcPr>
          <w:p w14:paraId="4FA5493D" w14:textId="77777777" w:rsidR="00C142CA" w:rsidRPr="00253FBD" w:rsidRDefault="00C142CA">
            <w:pPr>
              <w:keepNext/>
              <w:spacing w:after="0"/>
              <w:rPr>
                <w:b/>
                <w:bCs/>
                <w:color w:val="000000"/>
                <w:sz w:val="18"/>
                <w:szCs w:val="18"/>
              </w:rPr>
            </w:pPr>
            <w:r w:rsidRPr="00253FBD">
              <w:rPr>
                <w:b/>
                <w:bCs/>
                <w:color w:val="000000"/>
                <w:sz w:val="18"/>
                <w:szCs w:val="18"/>
              </w:rPr>
              <w:t>Number of beams in Set A</w:t>
            </w:r>
          </w:p>
        </w:tc>
        <w:tc>
          <w:tcPr>
            <w:tcW w:w="2324" w:type="dxa"/>
            <w:shd w:val="clear" w:color="auto" w:fill="auto"/>
          </w:tcPr>
          <w:p w14:paraId="12F79655" w14:textId="77777777" w:rsidR="00C142CA" w:rsidRPr="00253FBD" w:rsidRDefault="00C142CA">
            <w:pPr>
              <w:keepNext/>
              <w:spacing w:after="0"/>
              <w:jc w:val="center"/>
              <w:rPr>
                <w:color w:val="000000"/>
                <w:sz w:val="18"/>
                <w:szCs w:val="18"/>
              </w:rPr>
            </w:pPr>
            <w:r w:rsidRPr="00253FBD">
              <w:rPr>
                <w:color w:val="000000"/>
                <w:sz w:val="18"/>
                <w:szCs w:val="18"/>
              </w:rPr>
              <w:t>64</w:t>
            </w:r>
          </w:p>
        </w:tc>
        <w:tc>
          <w:tcPr>
            <w:tcW w:w="2324" w:type="dxa"/>
          </w:tcPr>
          <w:p w14:paraId="3F4F074E" w14:textId="77777777" w:rsidR="00C142CA" w:rsidRPr="00253FBD" w:rsidRDefault="00C142CA">
            <w:pPr>
              <w:keepNext/>
              <w:spacing w:after="0"/>
              <w:jc w:val="center"/>
              <w:rPr>
                <w:color w:val="000000"/>
                <w:sz w:val="18"/>
                <w:szCs w:val="18"/>
              </w:rPr>
            </w:pPr>
            <w:r w:rsidRPr="00253FBD">
              <w:rPr>
                <w:color w:val="000000"/>
                <w:sz w:val="18"/>
                <w:szCs w:val="18"/>
              </w:rPr>
              <w:t>64</w:t>
            </w:r>
          </w:p>
        </w:tc>
        <w:tc>
          <w:tcPr>
            <w:tcW w:w="2324" w:type="dxa"/>
          </w:tcPr>
          <w:p w14:paraId="55D81FAA" w14:textId="77777777" w:rsidR="00C142CA" w:rsidRPr="00253FBD" w:rsidRDefault="00C142CA">
            <w:pPr>
              <w:keepNext/>
              <w:spacing w:after="0"/>
              <w:jc w:val="center"/>
              <w:rPr>
                <w:color w:val="000000"/>
                <w:sz w:val="18"/>
                <w:szCs w:val="18"/>
              </w:rPr>
            </w:pPr>
            <w:r w:rsidRPr="00253FBD">
              <w:rPr>
                <w:color w:val="000000"/>
                <w:sz w:val="18"/>
                <w:szCs w:val="18"/>
              </w:rPr>
              <w:t>64</w:t>
            </w:r>
          </w:p>
        </w:tc>
      </w:tr>
      <w:tr w:rsidR="00C142CA" w:rsidRPr="00253FBD" w14:paraId="6B455E68" w14:textId="77777777">
        <w:trPr>
          <w:trHeight w:val="20"/>
        </w:trPr>
        <w:tc>
          <w:tcPr>
            <w:tcW w:w="2324" w:type="dxa"/>
            <w:shd w:val="clear" w:color="auto" w:fill="auto"/>
          </w:tcPr>
          <w:p w14:paraId="40344EE6" w14:textId="77777777" w:rsidR="00C142CA" w:rsidRPr="00253FBD" w:rsidRDefault="00C142CA">
            <w:pPr>
              <w:keepNext/>
              <w:spacing w:after="0"/>
              <w:rPr>
                <w:b/>
                <w:bCs/>
                <w:color w:val="000000"/>
                <w:sz w:val="18"/>
                <w:szCs w:val="18"/>
              </w:rPr>
            </w:pPr>
            <w:r w:rsidRPr="00253FBD">
              <w:rPr>
                <w:b/>
                <w:bCs/>
                <w:color w:val="000000"/>
                <w:sz w:val="18"/>
                <w:szCs w:val="18"/>
              </w:rPr>
              <w:t>Number of beams in Set B</w:t>
            </w:r>
          </w:p>
          <w:p w14:paraId="31C3A9DE" w14:textId="77777777" w:rsidR="00C142CA" w:rsidRPr="00253FBD" w:rsidRDefault="00C142CA">
            <w:pPr>
              <w:keepNext/>
              <w:spacing w:after="0"/>
              <w:rPr>
                <w:b/>
                <w:bCs/>
                <w:color w:val="000000"/>
                <w:sz w:val="18"/>
                <w:szCs w:val="18"/>
              </w:rPr>
            </w:pPr>
          </w:p>
        </w:tc>
        <w:tc>
          <w:tcPr>
            <w:tcW w:w="2324" w:type="dxa"/>
            <w:shd w:val="clear" w:color="auto" w:fill="auto"/>
          </w:tcPr>
          <w:p w14:paraId="3A587B19" w14:textId="77777777" w:rsidR="00C142CA" w:rsidRPr="00253FBD" w:rsidRDefault="00C142CA">
            <w:pPr>
              <w:keepNext/>
              <w:spacing w:after="0"/>
              <w:jc w:val="center"/>
              <w:rPr>
                <w:color w:val="000000"/>
                <w:sz w:val="18"/>
                <w:szCs w:val="18"/>
              </w:rPr>
            </w:pPr>
            <w:r w:rsidRPr="00253FBD">
              <w:rPr>
                <w:color w:val="000000"/>
                <w:sz w:val="18"/>
                <w:szCs w:val="18"/>
              </w:rPr>
              <w:t>F32</w:t>
            </w:r>
          </w:p>
        </w:tc>
        <w:tc>
          <w:tcPr>
            <w:tcW w:w="2324" w:type="dxa"/>
          </w:tcPr>
          <w:p w14:paraId="6F773290" w14:textId="77777777" w:rsidR="00C142CA" w:rsidRPr="00253FBD" w:rsidRDefault="00C142CA">
            <w:pPr>
              <w:keepNext/>
              <w:spacing w:after="0"/>
              <w:jc w:val="center"/>
              <w:rPr>
                <w:color w:val="000000"/>
                <w:sz w:val="18"/>
                <w:szCs w:val="18"/>
              </w:rPr>
            </w:pPr>
            <w:r w:rsidRPr="00253FBD">
              <w:rPr>
                <w:color w:val="000000"/>
                <w:sz w:val="18"/>
                <w:szCs w:val="18"/>
              </w:rPr>
              <w:t>F16</w:t>
            </w:r>
          </w:p>
        </w:tc>
        <w:tc>
          <w:tcPr>
            <w:tcW w:w="2324" w:type="dxa"/>
          </w:tcPr>
          <w:p w14:paraId="4ADBBF44" w14:textId="77777777" w:rsidR="00C142CA" w:rsidRPr="00253FBD" w:rsidRDefault="00C142CA">
            <w:pPr>
              <w:keepNext/>
              <w:spacing w:after="0"/>
              <w:jc w:val="center"/>
              <w:rPr>
                <w:color w:val="000000"/>
                <w:sz w:val="18"/>
                <w:szCs w:val="18"/>
              </w:rPr>
            </w:pPr>
            <w:r w:rsidRPr="00253FBD">
              <w:rPr>
                <w:color w:val="000000"/>
                <w:sz w:val="18"/>
                <w:szCs w:val="18"/>
              </w:rPr>
              <w:t>F8</w:t>
            </w:r>
          </w:p>
        </w:tc>
      </w:tr>
      <w:tr w:rsidR="00C142CA" w:rsidRPr="00253FBD" w14:paraId="47DDA796" w14:textId="77777777">
        <w:trPr>
          <w:trHeight w:val="20"/>
        </w:trPr>
        <w:tc>
          <w:tcPr>
            <w:tcW w:w="2324" w:type="dxa"/>
            <w:shd w:val="clear" w:color="auto" w:fill="auto"/>
          </w:tcPr>
          <w:p w14:paraId="5F43994A" w14:textId="77777777" w:rsidR="00C142CA" w:rsidRPr="00253FBD" w:rsidRDefault="00C142CA">
            <w:pPr>
              <w:keepNext/>
              <w:spacing w:after="0"/>
              <w:rPr>
                <w:b/>
                <w:bCs/>
                <w:color w:val="000000"/>
                <w:sz w:val="18"/>
                <w:szCs w:val="18"/>
              </w:rPr>
            </w:pPr>
            <w:r w:rsidRPr="00253FBD">
              <w:rPr>
                <w:b/>
                <w:bCs/>
                <w:color w:val="000000"/>
                <w:sz w:val="18"/>
                <w:szCs w:val="18"/>
              </w:rPr>
              <w:t>[Pattern of Set B]</w:t>
            </w:r>
          </w:p>
        </w:tc>
        <w:tc>
          <w:tcPr>
            <w:tcW w:w="2324" w:type="dxa"/>
            <w:shd w:val="clear" w:color="auto" w:fill="auto"/>
          </w:tcPr>
          <w:p w14:paraId="3F5CA019" w14:textId="77777777" w:rsidR="00C142CA" w:rsidRPr="00253FBD" w:rsidRDefault="00C142CA">
            <w:pPr>
              <w:keepNext/>
              <w:spacing w:after="0"/>
              <w:jc w:val="center"/>
              <w:rPr>
                <w:color w:val="000000"/>
                <w:sz w:val="18"/>
                <w:szCs w:val="18"/>
              </w:rPr>
            </w:pPr>
            <w:r w:rsidRPr="00253FBD">
              <w:rPr>
                <w:color w:val="000000"/>
                <w:sz w:val="18"/>
                <w:szCs w:val="18"/>
              </w:rPr>
              <w:t>Tx ID</w:t>
            </w:r>
            <w:proofErr w:type="gramStart"/>
            <w:r w:rsidRPr="00253FBD">
              <w:rPr>
                <w:color w:val="000000"/>
                <w:sz w:val="18"/>
                <w:szCs w:val="18"/>
              </w:rPr>
              <w:t>=[</w:t>
            </w:r>
            <w:proofErr w:type="gramEnd"/>
            <w:r w:rsidRPr="00253FBD">
              <w:rPr>
                <w:color w:val="000000"/>
                <w:sz w:val="18"/>
                <w:szCs w:val="18"/>
              </w:rPr>
              <w:t xml:space="preserve"> 0, 2, 4, … ]</w:t>
            </w:r>
          </w:p>
        </w:tc>
        <w:tc>
          <w:tcPr>
            <w:tcW w:w="2324" w:type="dxa"/>
          </w:tcPr>
          <w:p w14:paraId="5F76AE5B" w14:textId="77777777" w:rsidR="00C142CA" w:rsidRPr="00253FBD" w:rsidRDefault="00C142CA">
            <w:pPr>
              <w:keepNext/>
              <w:spacing w:after="0"/>
              <w:jc w:val="center"/>
              <w:rPr>
                <w:color w:val="000000"/>
                <w:sz w:val="18"/>
                <w:szCs w:val="18"/>
              </w:rPr>
            </w:pPr>
            <w:r w:rsidRPr="00253FBD">
              <w:rPr>
                <w:color w:val="000000"/>
                <w:sz w:val="18"/>
                <w:szCs w:val="18"/>
              </w:rPr>
              <w:t>Tx ID</w:t>
            </w:r>
            <w:proofErr w:type="gramStart"/>
            <w:r w:rsidRPr="00253FBD">
              <w:rPr>
                <w:color w:val="000000"/>
                <w:sz w:val="18"/>
                <w:szCs w:val="18"/>
              </w:rPr>
              <w:t>=[</w:t>
            </w:r>
            <w:proofErr w:type="gramEnd"/>
            <w:r w:rsidRPr="00253FBD">
              <w:rPr>
                <w:color w:val="000000"/>
                <w:sz w:val="18"/>
                <w:szCs w:val="18"/>
              </w:rPr>
              <w:t xml:space="preserve"> 0, 4, 8, … , 61]</w:t>
            </w:r>
          </w:p>
        </w:tc>
        <w:tc>
          <w:tcPr>
            <w:tcW w:w="2324" w:type="dxa"/>
          </w:tcPr>
          <w:p w14:paraId="670BB9A4" w14:textId="77777777" w:rsidR="00C142CA" w:rsidRPr="00253FBD" w:rsidRDefault="00C142CA">
            <w:pPr>
              <w:keepNext/>
              <w:spacing w:after="0"/>
              <w:jc w:val="center"/>
              <w:rPr>
                <w:color w:val="000000"/>
                <w:sz w:val="18"/>
                <w:szCs w:val="18"/>
              </w:rPr>
            </w:pPr>
            <w:r w:rsidRPr="00253FBD">
              <w:rPr>
                <w:color w:val="000000"/>
                <w:sz w:val="18"/>
                <w:szCs w:val="18"/>
              </w:rPr>
              <w:t>Tx ID</w:t>
            </w:r>
            <w:proofErr w:type="gramStart"/>
            <w:r w:rsidRPr="00253FBD">
              <w:rPr>
                <w:color w:val="000000"/>
                <w:sz w:val="18"/>
                <w:szCs w:val="18"/>
              </w:rPr>
              <w:t>=[</w:t>
            </w:r>
            <w:proofErr w:type="gramEnd"/>
            <w:r w:rsidRPr="00253FBD">
              <w:rPr>
                <w:color w:val="000000"/>
                <w:sz w:val="18"/>
                <w:szCs w:val="18"/>
              </w:rPr>
              <w:t>6, 14, 20, 28, 34, 42, 48, 56]</w:t>
            </w:r>
          </w:p>
        </w:tc>
      </w:tr>
      <w:tr w:rsidR="00C142CA" w:rsidRPr="00253FBD" w14:paraId="3C1BEE9C" w14:textId="77777777">
        <w:trPr>
          <w:trHeight w:val="20"/>
        </w:trPr>
        <w:tc>
          <w:tcPr>
            <w:tcW w:w="2324" w:type="dxa"/>
            <w:shd w:val="clear" w:color="auto" w:fill="auto"/>
          </w:tcPr>
          <w:p w14:paraId="1D730B9F" w14:textId="77777777" w:rsidR="00C142CA" w:rsidRPr="00253FBD" w:rsidRDefault="00C142CA">
            <w:pPr>
              <w:keepNext/>
              <w:spacing w:after="0"/>
              <w:rPr>
                <w:b/>
                <w:bCs/>
                <w:color w:val="000000"/>
                <w:sz w:val="18"/>
                <w:szCs w:val="18"/>
              </w:rPr>
            </w:pPr>
            <w:r w:rsidRPr="00253FBD">
              <w:rPr>
                <w:b/>
                <w:bCs/>
                <w:color w:val="000000"/>
                <w:sz w:val="18"/>
                <w:szCs w:val="18"/>
              </w:rPr>
              <w:t>[Rx beam assumption]</w:t>
            </w:r>
          </w:p>
        </w:tc>
        <w:tc>
          <w:tcPr>
            <w:tcW w:w="2324" w:type="dxa"/>
            <w:shd w:val="clear" w:color="auto" w:fill="auto"/>
          </w:tcPr>
          <w:p w14:paraId="61919C57" w14:textId="77777777" w:rsidR="00C142CA" w:rsidRPr="00253FBD" w:rsidRDefault="00C142CA">
            <w:pPr>
              <w:keepNext/>
              <w:spacing w:after="0"/>
              <w:jc w:val="center"/>
              <w:rPr>
                <w:color w:val="000000"/>
                <w:sz w:val="18"/>
                <w:szCs w:val="18"/>
              </w:rPr>
            </w:pPr>
            <w:r w:rsidRPr="00253FBD">
              <w:rPr>
                <w:color w:val="000000"/>
                <w:sz w:val="18"/>
                <w:szCs w:val="18"/>
              </w:rPr>
              <w:t xml:space="preserve">Best Rx </w:t>
            </w:r>
            <w:proofErr w:type="spellStart"/>
            <w:r w:rsidRPr="00253FBD">
              <w:rPr>
                <w:color w:val="000000"/>
                <w:sz w:val="18"/>
                <w:szCs w:val="18"/>
              </w:rPr>
              <w:t>Opt</w:t>
            </w:r>
            <w:proofErr w:type="spellEnd"/>
            <w:r w:rsidRPr="00253FBD">
              <w:rPr>
                <w:color w:val="000000"/>
                <w:sz w:val="18"/>
                <w:szCs w:val="18"/>
              </w:rPr>
              <w:t xml:space="preserve"> 1</w:t>
            </w:r>
          </w:p>
        </w:tc>
        <w:tc>
          <w:tcPr>
            <w:tcW w:w="2324" w:type="dxa"/>
          </w:tcPr>
          <w:p w14:paraId="2A279DAF" w14:textId="77777777" w:rsidR="00C142CA" w:rsidRPr="00253FBD" w:rsidRDefault="00C142CA">
            <w:pPr>
              <w:keepNext/>
              <w:spacing w:after="0"/>
              <w:jc w:val="center"/>
              <w:rPr>
                <w:color w:val="000000"/>
                <w:sz w:val="18"/>
                <w:szCs w:val="18"/>
              </w:rPr>
            </w:pPr>
            <w:r w:rsidRPr="00253FBD">
              <w:rPr>
                <w:color w:val="000000"/>
                <w:sz w:val="18"/>
                <w:szCs w:val="18"/>
              </w:rPr>
              <w:t xml:space="preserve">Best Rx </w:t>
            </w:r>
            <w:proofErr w:type="spellStart"/>
            <w:r w:rsidRPr="00253FBD">
              <w:rPr>
                <w:color w:val="000000"/>
                <w:sz w:val="18"/>
                <w:szCs w:val="18"/>
              </w:rPr>
              <w:t>Opt</w:t>
            </w:r>
            <w:proofErr w:type="spellEnd"/>
            <w:r w:rsidRPr="00253FBD">
              <w:rPr>
                <w:color w:val="000000"/>
                <w:sz w:val="18"/>
                <w:szCs w:val="18"/>
              </w:rPr>
              <w:t xml:space="preserve"> 1</w:t>
            </w:r>
          </w:p>
        </w:tc>
        <w:tc>
          <w:tcPr>
            <w:tcW w:w="2324" w:type="dxa"/>
          </w:tcPr>
          <w:p w14:paraId="4CD90183" w14:textId="77777777" w:rsidR="00C142CA" w:rsidRPr="00253FBD" w:rsidRDefault="00C142CA">
            <w:pPr>
              <w:keepNext/>
              <w:spacing w:after="0"/>
              <w:jc w:val="center"/>
              <w:rPr>
                <w:color w:val="000000"/>
                <w:sz w:val="18"/>
                <w:szCs w:val="18"/>
              </w:rPr>
            </w:pPr>
            <w:r w:rsidRPr="00253FBD">
              <w:rPr>
                <w:color w:val="000000"/>
                <w:sz w:val="18"/>
                <w:szCs w:val="18"/>
              </w:rPr>
              <w:t xml:space="preserve">Best Rx </w:t>
            </w:r>
            <w:proofErr w:type="spellStart"/>
            <w:r w:rsidRPr="00253FBD">
              <w:rPr>
                <w:color w:val="000000"/>
                <w:sz w:val="18"/>
                <w:szCs w:val="18"/>
              </w:rPr>
              <w:t>Opt</w:t>
            </w:r>
            <w:proofErr w:type="spellEnd"/>
            <w:r w:rsidRPr="00253FBD">
              <w:rPr>
                <w:color w:val="000000"/>
                <w:sz w:val="18"/>
                <w:szCs w:val="18"/>
              </w:rPr>
              <w:t xml:space="preserve"> 1</w:t>
            </w:r>
          </w:p>
        </w:tc>
      </w:tr>
      <w:tr w:rsidR="00C142CA" w:rsidRPr="00253FBD" w14:paraId="35157726" w14:textId="77777777">
        <w:trPr>
          <w:trHeight w:val="20"/>
        </w:trPr>
        <w:tc>
          <w:tcPr>
            <w:tcW w:w="2324" w:type="dxa"/>
            <w:shd w:val="clear" w:color="auto" w:fill="auto"/>
          </w:tcPr>
          <w:p w14:paraId="169D9F5B" w14:textId="77777777" w:rsidR="00C142CA" w:rsidRPr="00253FBD" w:rsidRDefault="00C142CA">
            <w:pPr>
              <w:keepNext/>
              <w:spacing w:after="0"/>
              <w:rPr>
                <w:b/>
                <w:bCs/>
                <w:color w:val="000000"/>
                <w:sz w:val="18"/>
                <w:szCs w:val="18"/>
              </w:rPr>
            </w:pPr>
            <w:r w:rsidRPr="00253FBD">
              <w:rPr>
                <w:b/>
                <w:bCs/>
                <w:color w:val="000000"/>
                <w:sz w:val="18"/>
                <w:szCs w:val="18"/>
              </w:rPr>
              <w:t>Baseline scheme</w:t>
            </w:r>
          </w:p>
        </w:tc>
        <w:tc>
          <w:tcPr>
            <w:tcW w:w="2324" w:type="dxa"/>
            <w:shd w:val="clear" w:color="auto" w:fill="auto"/>
          </w:tcPr>
          <w:p w14:paraId="37F720E1" w14:textId="77777777" w:rsidR="00C142CA" w:rsidRPr="00253FBD" w:rsidRDefault="00C142CA">
            <w:pPr>
              <w:keepNext/>
              <w:spacing w:after="0"/>
              <w:jc w:val="center"/>
              <w:rPr>
                <w:color w:val="000000"/>
                <w:sz w:val="18"/>
                <w:szCs w:val="18"/>
              </w:rPr>
            </w:pPr>
            <w:r w:rsidRPr="00253FBD">
              <w:rPr>
                <w:color w:val="000000"/>
                <w:sz w:val="18"/>
                <w:szCs w:val="18"/>
              </w:rPr>
              <w:t>Option 2</w:t>
            </w:r>
          </w:p>
        </w:tc>
        <w:tc>
          <w:tcPr>
            <w:tcW w:w="2324" w:type="dxa"/>
          </w:tcPr>
          <w:p w14:paraId="1EB521C5" w14:textId="77777777" w:rsidR="00C142CA" w:rsidRPr="00253FBD" w:rsidRDefault="00C142CA">
            <w:pPr>
              <w:keepNext/>
              <w:spacing w:after="0"/>
              <w:jc w:val="center"/>
              <w:rPr>
                <w:color w:val="000000"/>
                <w:sz w:val="18"/>
                <w:szCs w:val="18"/>
              </w:rPr>
            </w:pPr>
            <w:r w:rsidRPr="00253FBD">
              <w:rPr>
                <w:color w:val="000000"/>
                <w:sz w:val="18"/>
                <w:szCs w:val="18"/>
              </w:rPr>
              <w:t>Option 2</w:t>
            </w:r>
          </w:p>
        </w:tc>
        <w:tc>
          <w:tcPr>
            <w:tcW w:w="2324" w:type="dxa"/>
          </w:tcPr>
          <w:p w14:paraId="25DD47BA" w14:textId="77777777" w:rsidR="00C142CA" w:rsidRPr="00253FBD" w:rsidRDefault="00C142CA">
            <w:pPr>
              <w:keepNext/>
              <w:spacing w:after="0"/>
              <w:jc w:val="center"/>
              <w:rPr>
                <w:color w:val="000000"/>
                <w:sz w:val="18"/>
                <w:szCs w:val="18"/>
              </w:rPr>
            </w:pPr>
            <w:r w:rsidRPr="00253FBD">
              <w:rPr>
                <w:color w:val="000000"/>
                <w:sz w:val="18"/>
                <w:szCs w:val="18"/>
              </w:rPr>
              <w:t>Option 2</w:t>
            </w:r>
          </w:p>
        </w:tc>
      </w:tr>
      <w:tr w:rsidR="00C142CA" w:rsidRPr="00253FBD" w14:paraId="693143B7" w14:textId="77777777">
        <w:trPr>
          <w:trHeight w:val="20"/>
        </w:trPr>
        <w:tc>
          <w:tcPr>
            <w:tcW w:w="2324" w:type="dxa"/>
            <w:shd w:val="clear" w:color="auto" w:fill="auto"/>
          </w:tcPr>
          <w:p w14:paraId="1388B8B6" w14:textId="77777777" w:rsidR="00C142CA" w:rsidRPr="00253FBD" w:rsidRDefault="00C142CA">
            <w:pPr>
              <w:keepNext/>
              <w:spacing w:after="0"/>
              <w:rPr>
                <w:b/>
                <w:bCs/>
                <w:color w:val="000000"/>
                <w:sz w:val="18"/>
                <w:szCs w:val="18"/>
              </w:rPr>
            </w:pPr>
            <w:r w:rsidRPr="00253FBD">
              <w:rPr>
                <w:b/>
                <w:bCs/>
                <w:color w:val="000000"/>
                <w:sz w:val="18"/>
                <w:szCs w:val="18"/>
              </w:rPr>
              <w:t xml:space="preserve">Model input, </w:t>
            </w:r>
          </w:p>
        </w:tc>
        <w:tc>
          <w:tcPr>
            <w:tcW w:w="2324" w:type="dxa"/>
            <w:shd w:val="clear" w:color="auto" w:fill="auto"/>
          </w:tcPr>
          <w:p w14:paraId="7F22D1AA" w14:textId="77777777" w:rsidR="00C142CA" w:rsidRPr="00253FBD" w:rsidRDefault="00C142CA">
            <w:pPr>
              <w:keepNext/>
              <w:spacing w:after="0"/>
              <w:jc w:val="center"/>
              <w:rPr>
                <w:color w:val="000000"/>
                <w:sz w:val="18"/>
                <w:szCs w:val="18"/>
              </w:rPr>
            </w:pPr>
            <w:r w:rsidRPr="00253FBD">
              <w:rPr>
                <w:color w:val="000000"/>
                <w:sz w:val="18"/>
                <w:szCs w:val="18"/>
              </w:rPr>
              <w:t xml:space="preserve">Alt2: L1-RSRP, </w:t>
            </w:r>
            <w:proofErr w:type="spellStart"/>
            <w:proofErr w:type="gramStart"/>
            <w:r w:rsidRPr="00253FBD">
              <w:rPr>
                <w:color w:val="000000"/>
                <w:sz w:val="18"/>
                <w:szCs w:val="18"/>
              </w:rPr>
              <w:t>implicty</w:t>
            </w:r>
            <w:proofErr w:type="spellEnd"/>
            <w:r w:rsidRPr="00253FBD">
              <w:rPr>
                <w:color w:val="000000"/>
                <w:sz w:val="18"/>
                <w:szCs w:val="18"/>
              </w:rPr>
              <w:t xml:space="preserve">  Tx</w:t>
            </w:r>
            <w:proofErr w:type="gramEnd"/>
            <w:r w:rsidRPr="00253FBD">
              <w:rPr>
                <w:color w:val="000000"/>
                <w:sz w:val="18"/>
                <w:szCs w:val="18"/>
              </w:rPr>
              <w:t xml:space="preserve"> beam ID</w:t>
            </w:r>
          </w:p>
        </w:tc>
        <w:tc>
          <w:tcPr>
            <w:tcW w:w="2324" w:type="dxa"/>
          </w:tcPr>
          <w:p w14:paraId="75D265C2" w14:textId="77777777" w:rsidR="00C142CA" w:rsidRPr="00253FBD" w:rsidRDefault="00C142CA">
            <w:pPr>
              <w:keepNext/>
              <w:spacing w:after="0"/>
              <w:jc w:val="center"/>
              <w:rPr>
                <w:color w:val="000000"/>
                <w:sz w:val="18"/>
                <w:szCs w:val="18"/>
              </w:rPr>
            </w:pPr>
            <w:r w:rsidRPr="00253FBD">
              <w:rPr>
                <w:color w:val="000000"/>
                <w:sz w:val="18"/>
                <w:szCs w:val="18"/>
              </w:rPr>
              <w:t xml:space="preserve">Alt2: L1-RSRP, </w:t>
            </w:r>
            <w:proofErr w:type="spellStart"/>
            <w:proofErr w:type="gramStart"/>
            <w:r w:rsidRPr="00253FBD">
              <w:rPr>
                <w:color w:val="000000"/>
                <w:sz w:val="18"/>
                <w:szCs w:val="18"/>
              </w:rPr>
              <w:t>implicty</w:t>
            </w:r>
            <w:proofErr w:type="spellEnd"/>
            <w:r w:rsidRPr="00253FBD">
              <w:rPr>
                <w:color w:val="000000"/>
                <w:sz w:val="18"/>
                <w:szCs w:val="18"/>
              </w:rPr>
              <w:t xml:space="preserve">  Tx</w:t>
            </w:r>
            <w:proofErr w:type="gramEnd"/>
            <w:r w:rsidRPr="00253FBD">
              <w:rPr>
                <w:color w:val="000000"/>
                <w:sz w:val="18"/>
                <w:szCs w:val="18"/>
              </w:rPr>
              <w:t xml:space="preserve"> beam ID</w:t>
            </w:r>
          </w:p>
        </w:tc>
        <w:tc>
          <w:tcPr>
            <w:tcW w:w="2324" w:type="dxa"/>
          </w:tcPr>
          <w:p w14:paraId="2396BF2F" w14:textId="77777777" w:rsidR="00C142CA" w:rsidRPr="00253FBD" w:rsidRDefault="00C142CA">
            <w:pPr>
              <w:keepNext/>
              <w:spacing w:after="0"/>
              <w:jc w:val="center"/>
              <w:rPr>
                <w:color w:val="000000"/>
                <w:sz w:val="18"/>
                <w:szCs w:val="18"/>
              </w:rPr>
            </w:pPr>
            <w:r w:rsidRPr="00253FBD">
              <w:rPr>
                <w:color w:val="000000"/>
                <w:sz w:val="18"/>
                <w:szCs w:val="18"/>
              </w:rPr>
              <w:t xml:space="preserve">Alt2: L1-RSRP, </w:t>
            </w:r>
            <w:proofErr w:type="spellStart"/>
            <w:proofErr w:type="gramStart"/>
            <w:r w:rsidRPr="00253FBD">
              <w:rPr>
                <w:color w:val="000000"/>
                <w:sz w:val="18"/>
                <w:szCs w:val="18"/>
              </w:rPr>
              <w:t>implicty</w:t>
            </w:r>
            <w:proofErr w:type="spellEnd"/>
            <w:r w:rsidRPr="00253FBD">
              <w:rPr>
                <w:color w:val="000000"/>
                <w:sz w:val="18"/>
                <w:szCs w:val="18"/>
              </w:rPr>
              <w:t xml:space="preserve">  Tx</w:t>
            </w:r>
            <w:proofErr w:type="gramEnd"/>
            <w:r w:rsidRPr="00253FBD">
              <w:rPr>
                <w:color w:val="000000"/>
                <w:sz w:val="18"/>
                <w:szCs w:val="18"/>
              </w:rPr>
              <w:t xml:space="preserve"> beam ID</w:t>
            </w:r>
          </w:p>
        </w:tc>
      </w:tr>
      <w:tr w:rsidR="00C142CA" w:rsidRPr="00253FBD" w14:paraId="6578BDE0" w14:textId="77777777">
        <w:trPr>
          <w:trHeight w:val="20"/>
        </w:trPr>
        <w:tc>
          <w:tcPr>
            <w:tcW w:w="2324" w:type="dxa"/>
            <w:shd w:val="clear" w:color="auto" w:fill="auto"/>
          </w:tcPr>
          <w:p w14:paraId="21FFB4ED" w14:textId="77777777" w:rsidR="00C142CA" w:rsidRPr="00253FBD" w:rsidRDefault="00C142CA">
            <w:pPr>
              <w:keepNext/>
              <w:spacing w:after="0"/>
              <w:rPr>
                <w:b/>
                <w:bCs/>
                <w:color w:val="000000"/>
                <w:sz w:val="18"/>
                <w:szCs w:val="18"/>
              </w:rPr>
            </w:pPr>
            <w:r w:rsidRPr="00253FBD">
              <w:rPr>
                <w:b/>
                <w:bCs/>
                <w:color w:val="000000"/>
                <w:sz w:val="18"/>
                <w:szCs w:val="18"/>
              </w:rPr>
              <w:t xml:space="preserve">Model output, </w:t>
            </w:r>
          </w:p>
        </w:tc>
        <w:tc>
          <w:tcPr>
            <w:tcW w:w="2324" w:type="dxa"/>
            <w:shd w:val="clear" w:color="auto" w:fill="auto"/>
          </w:tcPr>
          <w:p w14:paraId="69CC9BB9" w14:textId="77777777" w:rsidR="00C142CA" w:rsidRPr="00253FBD" w:rsidRDefault="00C142CA">
            <w:pPr>
              <w:keepNext/>
              <w:spacing w:after="0"/>
              <w:jc w:val="center"/>
              <w:rPr>
                <w:color w:val="000000"/>
                <w:sz w:val="18"/>
                <w:szCs w:val="18"/>
              </w:rPr>
            </w:pPr>
            <w:r w:rsidRPr="00253FBD">
              <w:rPr>
                <w:color w:val="000000"/>
                <w:sz w:val="18"/>
                <w:szCs w:val="18"/>
              </w:rPr>
              <w:t>Probabilities of Top-1 beam for all Tx beam in Set A</w:t>
            </w:r>
          </w:p>
        </w:tc>
        <w:tc>
          <w:tcPr>
            <w:tcW w:w="2324" w:type="dxa"/>
          </w:tcPr>
          <w:p w14:paraId="697EE7D0" w14:textId="77777777" w:rsidR="00C142CA" w:rsidRPr="00253FBD" w:rsidRDefault="00C142CA">
            <w:pPr>
              <w:keepNext/>
              <w:spacing w:after="0"/>
              <w:jc w:val="center"/>
              <w:rPr>
                <w:color w:val="000000"/>
                <w:sz w:val="18"/>
                <w:szCs w:val="18"/>
              </w:rPr>
            </w:pPr>
            <w:r w:rsidRPr="00253FBD">
              <w:rPr>
                <w:color w:val="000000"/>
                <w:sz w:val="18"/>
                <w:szCs w:val="18"/>
              </w:rPr>
              <w:t>Probabilities of Top-1 beam for all Tx beam in Set A</w:t>
            </w:r>
          </w:p>
        </w:tc>
        <w:tc>
          <w:tcPr>
            <w:tcW w:w="2324" w:type="dxa"/>
          </w:tcPr>
          <w:p w14:paraId="44900E13" w14:textId="77777777" w:rsidR="00C142CA" w:rsidRPr="00253FBD" w:rsidRDefault="00C142CA">
            <w:pPr>
              <w:keepNext/>
              <w:spacing w:after="0"/>
              <w:jc w:val="center"/>
              <w:rPr>
                <w:color w:val="000000"/>
                <w:sz w:val="18"/>
                <w:szCs w:val="18"/>
              </w:rPr>
            </w:pPr>
            <w:r w:rsidRPr="00253FBD">
              <w:rPr>
                <w:color w:val="000000"/>
                <w:sz w:val="18"/>
                <w:szCs w:val="18"/>
              </w:rPr>
              <w:t>Probabilities of Top-1 beam for all Tx beam in Set A</w:t>
            </w:r>
          </w:p>
        </w:tc>
      </w:tr>
      <w:tr w:rsidR="00C142CA" w:rsidRPr="00253FBD" w14:paraId="2ED16F78" w14:textId="77777777">
        <w:trPr>
          <w:trHeight w:val="20"/>
        </w:trPr>
        <w:tc>
          <w:tcPr>
            <w:tcW w:w="2324" w:type="dxa"/>
            <w:shd w:val="clear" w:color="auto" w:fill="auto"/>
          </w:tcPr>
          <w:p w14:paraId="64192572" w14:textId="77777777" w:rsidR="00C142CA" w:rsidRPr="00253FBD" w:rsidRDefault="00C142CA">
            <w:pPr>
              <w:keepNext/>
              <w:spacing w:after="0"/>
              <w:rPr>
                <w:b/>
                <w:bCs/>
                <w:color w:val="000000"/>
                <w:sz w:val="18"/>
                <w:szCs w:val="18"/>
              </w:rPr>
            </w:pPr>
            <w:r w:rsidRPr="00253FBD">
              <w:rPr>
                <w:b/>
                <w:bCs/>
                <w:color w:val="000000"/>
                <w:sz w:val="18"/>
                <w:szCs w:val="18"/>
              </w:rPr>
              <w:t>Model label</w:t>
            </w:r>
          </w:p>
        </w:tc>
        <w:tc>
          <w:tcPr>
            <w:tcW w:w="2324" w:type="dxa"/>
            <w:shd w:val="clear" w:color="auto" w:fill="auto"/>
          </w:tcPr>
          <w:p w14:paraId="33BE75E9" w14:textId="77777777" w:rsidR="00C142CA" w:rsidRPr="00253FBD" w:rsidRDefault="00C142CA">
            <w:pPr>
              <w:keepNext/>
              <w:spacing w:after="0"/>
              <w:jc w:val="center"/>
              <w:rPr>
                <w:color w:val="000000"/>
                <w:sz w:val="18"/>
                <w:szCs w:val="18"/>
              </w:rPr>
            </w:pPr>
            <w:r w:rsidRPr="002445DF">
              <w:rPr>
                <w:color w:val="000000"/>
                <w:sz w:val="18"/>
                <w:szCs w:val="18"/>
              </w:rPr>
              <w:t>Top-1 genie-aided beam</w:t>
            </w:r>
            <w:r>
              <w:rPr>
                <w:color w:val="000000"/>
                <w:sz w:val="18"/>
                <w:szCs w:val="18"/>
              </w:rPr>
              <w:t xml:space="preserve"> ID</w:t>
            </w:r>
          </w:p>
        </w:tc>
        <w:tc>
          <w:tcPr>
            <w:tcW w:w="2324" w:type="dxa"/>
          </w:tcPr>
          <w:p w14:paraId="2CBE29E9" w14:textId="77777777" w:rsidR="00C142CA" w:rsidRPr="00253FBD" w:rsidRDefault="00C142CA">
            <w:pPr>
              <w:keepNext/>
              <w:spacing w:after="0"/>
              <w:jc w:val="center"/>
              <w:rPr>
                <w:color w:val="000000"/>
                <w:sz w:val="18"/>
                <w:szCs w:val="18"/>
              </w:rPr>
            </w:pPr>
            <w:r w:rsidRPr="002445DF">
              <w:rPr>
                <w:color w:val="000000"/>
                <w:sz w:val="18"/>
                <w:szCs w:val="18"/>
              </w:rPr>
              <w:t>Top-1 genie-aided beam</w:t>
            </w:r>
            <w:r>
              <w:rPr>
                <w:color w:val="000000"/>
                <w:sz w:val="18"/>
                <w:szCs w:val="18"/>
              </w:rPr>
              <w:t xml:space="preserve"> ID</w:t>
            </w:r>
          </w:p>
        </w:tc>
        <w:tc>
          <w:tcPr>
            <w:tcW w:w="2324" w:type="dxa"/>
          </w:tcPr>
          <w:p w14:paraId="165AA750" w14:textId="77777777" w:rsidR="00C142CA" w:rsidRPr="00253FBD" w:rsidRDefault="00C142CA">
            <w:pPr>
              <w:keepNext/>
              <w:spacing w:after="0"/>
              <w:jc w:val="center"/>
              <w:rPr>
                <w:color w:val="000000"/>
                <w:sz w:val="18"/>
                <w:szCs w:val="18"/>
              </w:rPr>
            </w:pPr>
            <w:r w:rsidRPr="002445DF">
              <w:rPr>
                <w:color w:val="000000"/>
                <w:sz w:val="18"/>
                <w:szCs w:val="18"/>
              </w:rPr>
              <w:t>Top-1 genie-aided beam</w:t>
            </w:r>
            <w:r>
              <w:rPr>
                <w:color w:val="000000"/>
                <w:sz w:val="18"/>
                <w:szCs w:val="18"/>
              </w:rPr>
              <w:t xml:space="preserve"> ID</w:t>
            </w:r>
          </w:p>
        </w:tc>
      </w:tr>
      <w:tr w:rsidR="00C142CA" w:rsidRPr="0030190B" w14:paraId="707490E0" w14:textId="77777777">
        <w:trPr>
          <w:trHeight w:val="20"/>
        </w:trPr>
        <w:tc>
          <w:tcPr>
            <w:tcW w:w="2324" w:type="dxa"/>
            <w:shd w:val="clear" w:color="auto" w:fill="auto"/>
          </w:tcPr>
          <w:p w14:paraId="33AE2C68" w14:textId="77777777" w:rsidR="00C142CA" w:rsidRPr="0030190B" w:rsidRDefault="00C142CA">
            <w:pPr>
              <w:keepNext/>
              <w:spacing w:after="0"/>
              <w:rPr>
                <w:b/>
                <w:bCs/>
                <w:color w:val="000000"/>
                <w:sz w:val="18"/>
                <w:szCs w:val="18"/>
              </w:rPr>
            </w:pPr>
            <w:r w:rsidRPr="0030190B">
              <w:rPr>
                <w:b/>
                <w:bCs/>
                <w:color w:val="000000"/>
                <w:sz w:val="18"/>
                <w:szCs w:val="18"/>
              </w:rPr>
              <w:t>Training</w:t>
            </w:r>
          </w:p>
        </w:tc>
        <w:tc>
          <w:tcPr>
            <w:tcW w:w="2324" w:type="dxa"/>
            <w:shd w:val="clear" w:color="auto" w:fill="auto"/>
          </w:tcPr>
          <w:p w14:paraId="3BEA5524" w14:textId="77777777" w:rsidR="00C142CA" w:rsidRPr="0030190B" w:rsidRDefault="00C142CA">
            <w:pPr>
              <w:keepNext/>
              <w:spacing w:after="0"/>
              <w:jc w:val="center"/>
              <w:rPr>
                <w:color w:val="000000"/>
                <w:sz w:val="18"/>
                <w:szCs w:val="18"/>
              </w:rPr>
            </w:pPr>
            <w:r w:rsidRPr="0030190B">
              <w:rPr>
                <w:color w:val="000000"/>
                <w:sz w:val="18"/>
                <w:szCs w:val="18"/>
              </w:rPr>
              <w:t>~38K</w:t>
            </w:r>
          </w:p>
        </w:tc>
        <w:tc>
          <w:tcPr>
            <w:tcW w:w="2324" w:type="dxa"/>
          </w:tcPr>
          <w:p w14:paraId="27D12B3C" w14:textId="77777777" w:rsidR="00C142CA" w:rsidRPr="0030190B" w:rsidRDefault="00C142CA">
            <w:pPr>
              <w:keepNext/>
              <w:spacing w:after="0"/>
              <w:jc w:val="center"/>
              <w:rPr>
                <w:color w:val="000000"/>
                <w:sz w:val="18"/>
                <w:szCs w:val="18"/>
              </w:rPr>
            </w:pPr>
            <w:r w:rsidRPr="0030190B">
              <w:rPr>
                <w:color w:val="000000"/>
                <w:sz w:val="18"/>
                <w:szCs w:val="18"/>
              </w:rPr>
              <w:t>~38K</w:t>
            </w:r>
          </w:p>
        </w:tc>
        <w:tc>
          <w:tcPr>
            <w:tcW w:w="2324" w:type="dxa"/>
          </w:tcPr>
          <w:p w14:paraId="1E745884" w14:textId="77777777" w:rsidR="00C142CA" w:rsidRPr="0030190B" w:rsidRDefault="00C142CA">
            <w:pPr>
              <w:keepNext/>
              <w:spacing w:after="0"/>
              <w:jc w:val="center"/>
              <w:rPr>
                <w:color w:val="000000"/>
                <w:sz w:val="18"/>
                <w:szCs w:val="18"/>
              </w:rPr>
            </w:pPr>
            <w:r w:rsidRPr="0030190B">
              <w:rPr>
                <w:color w:val="000000"/>
                <w:sz w:val="18"/>
                <w:szCs w:val="18"/>
              </w:rPr>
              <w:t>~38K</w:t>
            </w:r>
          </w:p>
        </w:tc>
      </w:tr>
      <w:tr w:rsidR="00C142CA" w:rsidRPr="0030190B" w14:paraId="08FCA047" w14:textId="77777777">
        <w:trPr>
          <w:trHeight w:val="20"/>
        </w:trPr>
        <w:tc>
          <w:tcPr>
            <w:tcW w:w="2324" w:type="dxa"/>
            <w:shd w:val="clear" w:color="auto" w:fill="auto"/>
          </w:tcPr>
          <w:p w14:paraId="42E6C1CF" w14:textId="77777777" w:rsidR="00C142CA" w:rsidRPr="0030190B" w:rsidRDefault="00C142CA">
            <w:pPr>
              <w:keepNext/>
              <w:spacing w:after="0"/>
              <w:rPr>
                <w:b/>
                <w:bCs/>
                <w:color w:val="000000"/>
                <w:sz w:val="18"/>
                <w:szCs w:val="18"/>
              </w:rPr>
            </w:pPr>
            <w:r w:rsidRPr="0030190B">
              <w:rPr>
                <w:b/>
                <w:bCs/>
                <w:color w:val="000000"/>
                <w:sz w:val="18"/>
                <w:szCs w:val="18"/>
              </w:rPr>
              <w:t>Testing</w:t>
            </w:r>
          </w:p>
        </w:tc>
        <w:tc>
          <w:tcPr>
            <w:tcW w:w="2324" w:type="dxa"/>
            <w:shd w:val="clear" w:color="auto" w:fill="auto"/>
          </w:tcPr>
          <w:p w14:paraId="29A5F359" w14:textId="77777777" w:rsidR="00C142CA" w:rsidRPr="0030190B" w:rsidRDefault="00C142CA">
            <w:pPr>
              <w:keepNext/>
              <w:spacing w:after="0"/>
              <w:jc w:val="center"/>
              <w:rPr>
                <w:color w:val="000000"/>
                <w:sz w:val="18"/>
                <w:szCs w:val="18"/>
              </w:rPr>
            </w:pPr>
            <w:r w:rsidRPr="0030190B">
              <w:rPr>
                <w:color w:val="000000"/>
                <w:sz w:val="18"/>
                <w:szCs w:val="18"/>
              </w:rPr>
              <w:t>~4K</w:t>
            </w:r>
          </w:p>
        </w:tc>
        <w:tc>
          <w:tcPr>
            <w:tcW w:w="2324" w:type="dxa"/>
          </w:tcPr>
          <w:p w14:paraId="5E756C4E" w14:textId="77777777" w:rsidR="00C142CA" w:rsidRPr="0030190B" w:rsidRDefault="00C142CA">
            <w:pPr>
              <w:keepNext/>
              <w:spacing w:after="0"/>
              <w:jc w:val="center"/>
              <w:rPr>
                <w:color w:val="000000"/>
                <w:sz w:val="18"/>
                <w:szCs w:val="18"/>
              </w:rPr>
            </w:pPr>
            <w:r w:rsidRPr="0030190B">
              <w:rPr>
                <w:color w:val="000000"/>
                <w:sz w:val="18"/>
                <w:szCs w:val="18"/>
              </w:rPr>
              <w:t>~4K</w:t>
            </w:r>
          </w:p>
        </w:tc>
        <w:tc>
          <w:tcPr>
            <w:tcW w:w="2324" w:type="dxa"/>
          </w:tcPr>
          <w:p w14:paraId="59C8D768" w14:textId="77777777" w:rsidR="00C142CA" w:rsidRPr="0030190B" w:rsidRDefault="00C142CA">
            <w:pPr>
              <w:keepNext/>
              <w:spacing w:after="0"/>
              <w:jc w:val="center"/>
              <w:rPr>
                <w:color w:val="000000"/>
                <w:sz w:val="18"/>
                <w:szCs w:val="18"/>
              </w:rPr>
            </w:pPr>
            <w:r w:rsidRPr="0030190B">
              <w:rPr>
                <w:color w:val="000000"/>
                <w:sz w:val="18"/>
                <w:szCs w:val="18"/>
              </w:rPr>
              <w:t>~4K</w:t>
            </w:r>
          </w:p>
        </w:tc>
      </w:tr>
      <w:tr w:rsidR="00C142CA" w:rsidRPr="0030190B" w14:paraId="7778962A" w14:textId="77777777">
        <w:trPr>
          <w:trHeight w:val="20"/>
        </w:trPr>
        <w:tc>
          <w:tcPr>
            <w:tcW w:w="2324" w:type="dxa"/>
            <w:shd w:val="clear" w:color="auto" w:fill="auto"/>
          </w:tcPr>
          <w:p w14:paraId="5E9D820F" w14:textId="77777777" w:rsidR="00C142CA" w:rsidRPr="0030190B" w:rsidRDefault="00C142CA">
            <w:pPr>
              <w:keepNext/>
              <w:spacing w:after="0"/>
              <w:rPr>
                <w:b/>
                <w:bCs/>
                <w:color w:val="000000"/>
                <w:sz w:val="18"/>
                <w:szCs w:val="18"/>
              </w:rPr>
            </w:pPr>
            <w:r w:rsidRPr="0030190B">
              <w:rPr>
                <w:b/>
                <w:bCs/>
                <w:color w:val="000000"/>
                <w:sz w:val="18"/>
                <w:szCs w:val="18"/>
              </w:rPr>
              <w:t>model description</w:t>
            </w:r>
          </w:p>
        </w:tc>
        <w:tc>
          <w:tcPr>
            <w:tcW w:w="2324" w:type="dxa"/>
            <w:shd w:val="clear" w:color="auto" w:fill="auto"/>
          </w:tcPr>
          <w:p w14:paraId="5B93511D" w14:textId="77777777" w:rsidR="00C142CA" w:rsidRPr="0030190B" w:rsidRDefault="00C142CA">
            <w:pPr>
              <w:keepNext/>
              <w:spacing w:after="0"/>
              <w:jc w:val="center"/>
              <w:rPr>
                <w:color w:val="000000"/>
                <w:sz w:val="18"/>
                <w:szCs w:val="18"/>
              </w:rPr>
            </w:pPr>
            <w:r w:rsidRPr="0030190B">
              <w:rPr>
                <w:color w:val="000000"/>
                <w:sz w:val="18"/>
                <w:szCs w:val="18"/>
              </w:rPr>
              <w:t>DNN</w:t>
            </w:r>
          </w:p>
        </w:tc>
        <w:tc>
          <w:tcPr>
            <w:tcW w:w="2324" w:type="dxa"/>
          </w:tcPr>
          <w:p w14:paraId="3D9BB34E" w14:textId="77777777" w:rsidR="00C142CA" w:rsidRPr="0030190B" w:rsidRDefault="00C142CA">
            <w:pPr>
              <w:keepNext/>
              <w:spacing w:after="0"/>
              <w:jc w:val="center"/>
              <w:rPr>
                <w:color w:val="000000"/>
                <w:sz w:val="18"/>
                <w:szCs w:val="18"/>
              </w:rPr>
            </w:pPr>
            <w:r w:rsidRPr="0030190B">
              <w:rPr>
                <w:color w:val="000000"/>
                <w:sz w:val="18"/>
                <w:szCs w:val="18"/>
              </w:rPr>
              <w:t>CNN</w:t>
            </w:r>
          </w:p>
        </w:tc>
        <w:tc>
          <w:tcPr>
            <w:tcW w:w="2324" w:type="dxa"/>
          </w:tcPr>
          <w:p w14:paraId="193A9526" w14:textId="77777777" w:rsidR="00C142CA" w:rsidRPr="0030190B" w:rsidRDefault="00C142CA">
            <w:pPr>
              <w:keepNext/>
              <w:spacing w:after="0"/>
              <w:jc w:val="center"/>
              <w:rPr>
                <w:color w:val="000000"/>
                <w:sz w:val="18"/>
                <w:szCs w:val="18"/>
              </w:rPr>
            </w:pPr>
            <w:r w:rsidRPr="0030190B">
              <w:rPr>
                <w:color w:val="000000"/>
                <w:sz w:val="18"/>
                <w:szCs w:val="18"/>
              </w:rPr>
              <w:t>DNN</w:t>
            </w:r>
          </w:p>
        </w:tc>
      </w:tr>
      <w:tr w:rsidR="00C142CA" w:rsidRPr="0030190B" w14:paraId="618B74C2" w14:textId="77777777">
        <w:trPr>
          <w:trHeight w:val="20"/>
        </w:trPr>
        <w:tc>
          <w:tcPr>
            <w:tcW w:w="2324" w:type="dxa"/>
            <w:shd w:val="clear" w:color="auto" w:fill="auto"/>
          </w:tcPr>
          <w:p w14:paraId="6825AE69" w14:textId="77777777" w:rsidR="00C142CA" w:rsidRPr="0030190B" w:rsidRDefault="00C142CA">
            <w:pPr>
              <w:keepNext/>
              <w:spacing w:after="0"/>
              <w:rPr>
                <w:b/>
                <w:bCs/>
                <w:color w:val="000000"/>
                <w:sz w:val="18"/>
                <w:szCs w:val="18"/>
              </w:rPr>
            </w:pPr>
            <w:r w:rsidRPr="0030190B">
              <w:rPr>
                <w:b/>
                <w:bCs/>
                <w:color w:val="000000"/>
                <w:sz w:val="18"/>
                <w:szCs w:val="18"/>
              </w:rPr>
              <w:t>[Model complexity</w:t>
            </w:r>
          </w:p>
          <w:p w14:paraId="08A0D461" w14:textId="77777777" w:rsidR="00C142CA" w:rsidRPr="0030190B" w:rsidRDefault="00C142CA">
            <w:pPr>
              <w:keepNext/>
              <w:spacing w:after="0"/>
              <w:rPr>
                <w:b/>
                <w:bCs/>
                <w:color w:val="000000"/>
                <w:sz w:val="18"/>
                <w:szCs w:val="18"/>
              </w:rPr>
            </w:pPr>
            <w:r w:rsidRPr="0030190B">
              <w:rPr>
                <w:b/>
                <w:bCs/>
                <w:color w:val="000000"/>
                <w:sz w:val="18"/>
                <w:szCs w:val="18"/>
              </w:rPr>
              <w:t xml:space="preserve">in </w:t>
            </w:r>
            <w:proofErr w:type="gramStart"/>
            <w:r w:rsidRPr="0030190B">
              <w:rPr>
                <w:b/>
                <w:bCs/>
                <w:color w:val="000000"/>
                <w:sz w:val="18"/>
                <w:szCs w:val="18"/>
              </w:rPr>
              <w:t>a number of</w:t>
            </w:r>
            <w:proofErr w:type="gramEnd"/>
            <w:r w:rsidRPr="0030190B">
              <w:rPr>
                <w:b/>
                <w:bCs/>
                <w:color w:val="000000"/>
                <w:sz w:val="18"/>
                <w:szCs w:val="18"/>
              </w:rPr>
              <w:t xml:space="preserve"> model parameters (M)]</w:t>
            </w:r>
          </w:p>
        </w:tc>
        <w:tc>
          <w:tcPr>
            <w:tcW w:w="2324" w:type="dxa"/>
            <w:shd w:val="clear" w:color="auto" w:fill="auto"/>
          </w:tcPr>
          <w:p w14:paraId="1D0045BD" w14:textId="77777777" w:rsidR="00C142CA" w:rsidRPr="0030190B" w:rsidRDefault="00C142CA">
            <w:pPr>
              <w:keepNext/>
              <w:spacing w:after="0"/>
              <w:jc w:val="center"/>
              <w:rPr>
                <w:color w:val="000000"/>
                <w:sz w:val="18"/>
                <w:szCs w:val="18"/>
              </w:rPr>
            </w:pPr>
            <w:r w:rsidRPr="0030190B">
              <w:rPr>
                <w:color w:val="000000"/>
                <w:sz w:val="18"/>
                <w:szCs w:val="18"/>
              </w:rPr>
              <w:t>~50k</w:t>
            </w:r>
          </w:p>
        </w:tc>
        <w:tc>
          <w:tcPr>
            <w:tcW w:w="2324" w:type="dxa"/>
          </w:tcPr>
          <w:p w14:paraId="2E80157D" w14:textId="77777777" w:rsidR="00C142CA" w:rsidRPr="0030190B" w:rsidRDefault="00C142CA">
            <w:pPr>
              <w:keepNext/>
              <w:spacing w:after="0"/>
              <w:jc w:val="center"/>
              <w:rPr>
                <w:color w:val="000000"/>
                <w:sz w:val="18"/>
                <w:szCs w:val="18"/>
              </w:rPr>
            </w:pPr>
            <w:r w:rsidRPr="0030190B">
              <w:rPr>
                <w:color w:val="000000"/>
                <w:sz w:val="18"/>
                <w:szCs w:val="18"/>
              </w:rPr>
              <w:t>~100K</w:t>
            </w:r>
          </w:p>
        </w:tc>
        <w:tc>
          <w:tcPr>
            <w:tcW w:w="2324" w:type="dxa"/>
          </w:tcPr>
          <w:p w14:paraId="02C52E3C" w14:textId="77777777" w:rsidR="00C142CA" w:rsidRPr="0030190B" w:rsidRDefault="00C142CA">
            <w:pPr>
              <w:keepNext/>
              <w:spacing w:after="0"/>
              <w:jc w:val="center"/>
              <w:rPr>
                <w:color w:val="000000"/>
                <w:sz w:val="18"/>
                <w:szCs w:val="18"/>
              </w:rPr>
            </w:pPr>
            <w:r w:rsidRPr="0030190B">
              <w:rPr>
                <w:color w:val="000000"/>
                <w:sz w:val="18"/>
                <w:szCs w:val="18"/>
              </w:rPr>
              <w:t>~50k</w:t>
            </w:r>
          </w:p>
        </w:tc>
      </w:tr>
      <w:tr w:rsidR="00C142CA" w:rsidRPr="0030190B" w14:paraId="6330602A" w14:textId="77777777">
        <w:trPr>
          <w:trHeight w:val="20"/>
        </w:trPr>
        <w:tc>
          <w:tcPr>
            <w:tcW w:w="2324" w:type="dxa"/>
            <w:shd w:val="clear" w:color="auto" w:fill="auto"/>
          </w:tcPr>
          <w:p w14:paraId="3E0B22D3" w14:textId="77777777" w:rsidR="00C142CA" w:rsidRPr="0030190B" w:rsidRDefault="00C142CA">
            <w:pPr>
              <w:keepNext/>
              <w:spacing w:after="0"/>
              <w:rPr>
                <w:b/>
                <w:bCs/>
                <w:color w:val="000000"/>
                <w:sz w:val="18"/>
                <w:szCs w:val="18"/>
              </w:rPr>
            </w:pPr>
            <w:r w:rsidRPr="0030190B">
              <w:rPr>
                <w:b/>
                <w:bCs/>
                <w:color w:val="000000"/>
                <w:sz w:val="18"/>
                <w:szCs w:val="18"/>
              </w:rPr>
              <w:t>[Model complexity</w:t>
            </w:r>
          </w:p>
          <w:p w14:paraId="4C43DC28" w14:textId="77777777" w:rsidR="00C142CA" w:rsidRPr="0030190B" w:rsidRDefault="00C142CA">
            <w:pPr>
              <w:keepNext/>
              <w:spacing w:after="0"/>
              <w:rPr>
                <w:b/>
                <w:bCs/>
                <w:color w:val="000000"/>
                <w:sz w:val="18"/>
                <w:szCs w:val="18"/>
              </w:rPr>
            </w:pPr>
            <w:r w:rsidRPr="0030190B">
              <w:rPr>
                <w:b/>
                <w:bCs/>
                <w:color w:val="000000"/>
                <w:sz w:val="18"/>
                <w:szCs w:val="18"/>
              </w:rPr>
              <w:t>in a number of model size (</w:t>
            </w:r>
            <w:proofErr w:type="gramStart"/>
            <w:r w:rsidRPr="0030190B">
              <w:rPr>
                <w:b/>
                <w:bCs/>
                <w:color w:val="000000"/>
                <w:sz w:val="18"/>
                <w:szCs w:val="18"/>
              </w:rPr>
              <w:t>e.g.</w:t>
            </w:r>
            <w:proofErr w:type="gramEnd"/>
            <w:r w:rsidRPr="0030190B">
              <w:rPr>
                <w:b/>
                <w:bCs/>
                <w:color w:val="000000"/>
                <w:sz w:val="18"/>
                <w:szCs w:val="18"/>
              </w:rPr>
              <w:t xml:space="preserve"> Mbyte)]</w:t>
            </w:r>
          </w:p>
        </w:tc>
        <w:tc>
          <w:tcPr>
            <w:tcW w:w="2324" w:type="dxa"/>
            <w:shd w:val="clear" w:color="auto" w:fill="auto"/>
          </w:tcPr>
          <w:p w14:paraId="6261CCC3"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5CF933B3"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5F413237" w14:textId="77777777" w:rsidR="00C142CA" w:rsidRPr="0030190B" w:rsidRDefault="00C142CA">
            <w:pPr>
              <w:keepNext/>
              <w:spacing w:after="0"/>
              <w:jc w:val="center"/>
              <w:rPr>
                <w:color w:val="000000"/>
                <w:sz w:val="18"/>
                <w:szCs w:val="18"/>
              </w:rPr>
            </w:pPr>
            <w:r w:rsidRPr="0030190B">
              <w:rPr>
                <w:color w:val="000000"/>
                <w:sz w:val="18"/>
                <w:szCs w:val="18"/>
              </w:rPr>
              <w:t>NA</w:t>
            </w:r>
          </w:p>
        </w:tc>
      </w:tr>
      <w:tr w:rsidR="00C142CA" w:rsidRPr="0030190B" w14:paraId="39E30C88" w14:textId="77777777">
        <w:trPr>
          <w:trHeight w:val="20"/>
        </w:trPr>
        <w:tc>
          <w:tcPr>
            <w:tcW w:w="2324" w:type="dxa"/>
            <w:shd w:val="clear" w:color="auto" w:fill="auto"/>
          </w:tcPr>
          <w:p w14:paraId="51E61295" w14:textId="77777777" w:rsidR="00C142CA" w:rsidRPr="0030190B" w:rsidRDefault="00C142CA">
            <w:pPr>
              <w:keepNext/>
              <w:spacing w:after="0"/>
              <w:rPr>
                <w:b/>
                <w:bCs/>
                <w:color w:val="000000"/>
                <w:sz w:val="18"/>
                <w:szCs w:val="18"/>
              </w:rPr>
            </w:pPr>
            <w:r w:rsidRPr="0030190B">
              <w:rPr>
                <w:b/>
                <w:bCs/>
                <w:color w:val="000000"/>
                <w:sz w:val="18"/>
                <w:szCs w:val="18"/>
              </w:rPr>
              <w:t>Computational complexity [FLOPs]</w:t>
            </w:r>
          </w:p>
        </w:tc>
        <w:tc>
          <w:tcPr>
            <w:tcW w:w="2324" w:type="dxa"/>
            <w:shd w:val="clear" w:color="auto" w:fill="auto"/>
          </w:tcPr>
          <w:p w14:paraId="0263CA7B"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495B76D2"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54EA4196" w14:textId="77777777" w:rsidR="00C142CA" w:rsidRPr="0030190B" w:rsidRDefault="00C142CA">
            <w:pPr>
              <w:keepNext/>
              <w:spacing w:after="0"/>
              <w:jc w:val="center"/>
              <w:rPr>
                <w:color w:val="000000"/>
                <w:sz w:val="18"/>
                <w:szCs w:val="18"/>
              </w:rPr>
            </w:pPr>
            <w:r w:rsidRPr="0030190B">
              <w:rPr>
                <w:color w:val="000000"/>
                <w:sz w:val="18"/>
                <w:szCs w:val="18"/>
              </w:rPr>
              <w:t>NA</w:t>
            </w:r>
          </w:p>
        </w:tc>
      </w:tr>
      <w:tr w:rsidR="00C142CA" w:rsidRPr="0030190B" w14:paraId="6376ABBB" w14:textId="77777777">
        <w:trPr>
          <w:trHeight w:val="20"/>
        </w:trPr>
        <w:tc>
          <w:tcPr>
            <w:tcW w:w="2324" w:type="dxa"/>
            <w:shd w:val="clear" w:color="auto" w:fill="auto"/>
          </w:tcPr>
          <w:p w14:paraId="56648C9B" w14:textId="77777777" w:rsidR="00C142CA" w:rsidRPr="0030190B" w:rsidRDefault="00C142CA">
            <w:pPr>
              <w:keepNext/>
              <w:spacing w:after="0"/>
              <w:rPr>
                <w:b/>
                <w:bCs/>
                <w:color w:val="000000"/>
                <w:sz w:val="18"/>
                <w:szCs w:val="18"/>
              </w:rPr>
            </w:pPr>
            <w:r w:rsidRPr="0030190B">
              <w:rPr>
                <w:b/>
                <w:bCs/>
                <w:color w:val="000000"/>
                <w:sz w:val="18"/>
                <w:szCs w:val="18"/>
              </w:rPr>
              <w:t>Top-1(%)</w:t>
            </w:r>
          </w:p>
        </w:tc>
        <w:tc>
          <w:tcPr>
            <w:tcW w:w="2324" w:type="dxa"/>
            <w:shd w:val="clear" w:color="auto" w:fill="auto"/>
          </w:tcPr>
          <w:p w14:paraId="6A72EFEC"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566B13DD" w14:textId="77777777" w:rsidR="00C142CA" w:rsidRPr="0030190B" w:rsidRDefault="00C142CA">
            <w:pPr>
              <w:keepNext/>
              <w:spacing w:after="0"/>
              <w:jc w:val="center"/>
              <w:rPr>
                <w:color w:val="000000"/>
                <w:sz w:val="18"/>
                <w:szCs w:val="18"/>
              </w:rPr>
            </w:pPr>
            <w:r w:rsidRPr="0030190B">
              <w:rPr>
                <w:color w:val="000000"/>
                <w:sz w:val="18"/>
                <w:szCs w:val="18"/>
              </w:rPr>
              <w:t>85.2</w:t>
            </w:r>
          </w:p>
        </w:tc>
        <w:tc>
          <w:tcPr>
            <w:tcW w:w="2324" w:type="dxa"/>
          </w:tcPr>
          <w:p w14:paraId="64E5EB09" w14:textId="77777777" w:rsidR="00C142CA" w:rsidRPr="0030190B" w:rsidRDefault="00C142CA">
            <w:pPr>
              <w:keepNext/>
              <w:spacing w:after="0"/>
              <w:jc w:val="center"/>
              <w:rPr>
                <w:color w:val="000000"/>
                <w:sz w:val="18"/>
                <w:szCs w:val="18"/>
              </w:rPr>
            </w:pPr>
            <w:r w:rsidRPr="0030190B">
              <w:rPr>
                <w:color w:val="000000"/>
                <w:sz w:val="18"/>
                <w:szCs w:val="18"/>
              </w:rPr>
              <w:t>NA</w:t>
            </w:r>
          </w:p>
        </w:tc>
      </w:tr>
      <w:tr w:rsidR="00C142CA" w:rsidRPr="0030190B" w14:paraId="29132AEE" w14:textId="77777777">
        <w:trPr>
          <w:trHeight w:val="20"/>
        </w:trPr>
        <w:tc>
          <w:tcPr>
            <w:tcW w:w="2324" w:type="dxa"/>
            <w:shd w:val="clear" w:color="auto" w:fill="auto"/>
          </w:tcPr>
          <w:p w14:paraId="5AA7219D" w14:textId="77777777" w:rsidR="00C142CA" w:rsidRPr="0030190B" w:rsidRDefault="00C142CA">
            <w:pPr>
              <w:keepNext/>
              <w:spacing w:after="0"/>
              <w:rPr>
                <w:b/>
                <w:bCs/>
                <w:color w:val="000000"/>
                <w:sz w:val="18"/>
                <w:szCs w:val="18"/>
              </w:rPr>
            </w:pPr>
            <w:r w:rsidRPr="0030190B">
              <w:rPr>
                <w:b/>
                <w:bCs/>
                <w:color w:val="000000"/>
                <w:sz w:val="18"/>
                <w:szCs w:val="18"/>
              </w:rPr>
              <w:t>Top-1(%) with 1dB margin</w:t>
            </w:r>
          </w:p>
        </w:tc>
        <w:tc>
          <w:tcPr>
            <w:tcW w:w="2324" w:type="dxa"/>
            <w:shd w:val="clear" w:color="auto" w:fill="auto"/>
          </w:tcPr>
          <w:p w14:paraId="58C16777" w14:textId="77777777" w:rsidR="00C142CA" w:rsidRPr="0030190B" w:rsidRDefault="00C142CA">
            <w:pPr>
              <w:keepNext/>
              <w:spacing w:after="0"/>
              <w:jc w:val="center"/>
              <w:rPr>
                <w:color w:val="000000"/>
                <w:sz w:val="18"/>
                <w:szCs w:val="18"/>
              </w:rPr>
            </w:pPr>
            <w:r w:rsidRPr="0030190B">
              <w:rPr>
                <w:rFonts w:eastAsia="Batang"/>
                <w:sz w:val="18"/>
                <w:szCs w:val="18"/>
              </w:rPr>
              <w:t>99/-</w:t>
            </w:r>
          </w:p>
        </w:tc>
        <w:tc>
          <w:tcPr>
            <w:tcW w:w="2324" w:type="dxa"/>
          </w:tcPr>
          <w:p w14:paraId="0EAB1B7F" w14:textId="77777777" w:rsidR="00C142CA" w:rsidRPr="0030190B" w:rsidRDefault="00C142CA">
            <w:pPr>
              <w:keepNext/>
              <w:spacing w:after="0"/>
              <w:jc w:val="center"/>
              <w:rPr>
                <w:color w:val="000000"/>
                <w:sz w:val="18"/>
                <w:szCs w:val="18"/>
              </w:rPr>
            </w:pPr>
            <w:r w:rsidRPr="0030190B">
              <w:rPr>
                <w:rFonts w:eastAsia="Batang"/>
                <w:sz w:val="18"/>
                <w:szCs w:val="18"/>
              </w:rPr>
              <w:t>96/37</w:t>
            </w:r>
          </w:p>
        </w:tc>
        <w:tc>
          <w:tcPr>
            <w:tcW w:w="2324" w:type="dxa"/>
          </w:tcPr>
          <w:p w14:paraId="554A93C1" w14:textId="77777777" w:rsidR="00C142CA" w:rsidRPr="0030190B" w:rsidRDefault="00C142CA">
            <w:pPr>
              <w:keepNext/>
              <w:spacing w:after="0"/>
              <w:jc w:val="center"/>
              <w:rPr>
                <w:color w:val="000000"/>
                <w:sz w:val="18"/>
                <w:szCs w:val="18"/>
              </w:rPr>
            </w:pPr>
            <w:r w:rsidRPr="0030190B">
              <w:rPr>
                <w:rFonts w:eastAsia="Batang"/>
                <w:sz w:val="18"/>
                <w:szCs w:val="18"/>
              </w:rPr>
              <w:t>86/20</w:t>
            </w:r>
          </w:p>
        </w:tc>
      </w:tr>
      <w:tr w:rsidR="00C142CA" w:rsidRPr="0030190B" w14:paraId="12CC67E8" w14:textId="77777777">
        <w:trPr>
          <w:trHeight w:val="20"/>
        </w:trPr>
        <w:tc>
          <w:tcPr>
            <w:tcW w:w="2324" w:type="dxa"/>
            <w:shd w:val="clear" w:color="auto" w:fill="auto"/>
          </w:tcPr>
          <w:p w14:paraId="5F62C1CD" w14:textId="77777777" w:rsidR="00C142CA" w:rsidRPr="0030190B" w:rsidRDefault="00C142CA">
            <w:pPr>
              <w:keepNext/>
              <w:spacing w:after="0"/>
              <w:rPr>
                <w:b/>
                <w:bCs/>
                <w:color w:val="000000"/>
                <w:sz w:val="18"/>
                <w:szCs w:val="18"/>
              </w:rPr>
            </w:pPr>
            <w:r w:rsidRPr="0030190B">
              <w:rPr>
                <w:b/>
                <w:bCs/>
                <w:color w:val="000000"/>
                <w:sz w:val="18"/>
                <w:szCs w:val="18"/>
              </w:rPr>
              <w:t>Top-2/1(%</w:t>
            </w:r>
            <w:proofErr w:type="gramStart"/>
            <w:r w:rsidRPr="0030190B">
              <w:rPr>
                <w:b/>
                <w:bCs/>
                <w:color w:val="000000"/>
                <w:sz w:val="18"/>
                <w:szCs w:val="18"/>
              </w:rPr>
              <w:t>) ,</w:t>
            </w:r>
            <w:proofErr w:type="gramEnd"/>
            <w:r w:rsidRPr="0030190B">
              <w:rPr>
                <w:b/>
                <w:bCs/>
                <w:color w:val="000000"/>
                <w:sz w:val="18"/>
                <w:szCs w:val="18"/>
              </w:rPr>
              <w:t xml:space="preserve"> Top-4/1(%) , other values </w:t>
            </w:r>
          </w:p>
        </w:tc>
        <w:tc>
          <w:tcPr>
            <w:tcW w:w="2324" w:type="dxa"/>
            <w:shd w:val="clear" w:color="auto" w:fill="auto"/>
          </w:tcPr>
          <w:p w14:paraId="6AB1D167"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42BB46E4" w14:textId="77777777" w:rsidR="00C142CA" w:rsidRPr="0030190B" w:rsidRDefault="00C142CA">
            <w:pPr>
              <w:keepNext/>
              <w:spacing w:after="0"/>
              <w:jc w:val="center"/>
              <w:rPr>
                <w:color w:val="000000"/>
                <w:sz w:val="18"/>
                <w:szCs w:val="18"/>
              </w:rPr>
            </w:pPr>
            <w:r w:rsidRPr="0030190B">
              <w:rPr>
                <w:color w:val="000000"/>
                <w:sz w:val="18"/>
                <w:szCs w:val="18"/>
              </w:rPr>
              <w:t>Top-2/1(%</w:t>
            </w:r>
            <w:proofErr w:type="gramStart"/>
            <w:r w:rsidRPr="0030190B">
              <w:rPr>
                <w:color w:val="000000"/>
                <w:sz w:val="18"/>
                <w:szCs w:val="18"/>
              </w:rPr>
              <w:t>) ,</w:t>
            </w:r>
            <w:proofErr w:type="gramEnd"/>
            <w:r w:rsidRPr="0030190B">
              <w:rPr>
                <w:color w:val="000000"/>
                <w:sz w:val="18"/>
                <w:szCs w:val="18"/>
              </w:rPr>
              <w:t xml:space="preserve"> Top-3/1(%) ,Top-5/1(%)</w:t>
            </w:r>
          </w:p>
          <w:p w14:paraId="259B76F1" w14:textId="77777777" w:rsidR="00C142CA" w:rsidRPr="0030190B" w:rsidRDefault="00C142CA">
            <w:pPr>
              <w:keepNext/>
              <w:spacing w:after="0"/>
              <w:jc w:val="center"/>
              <w:rPr>
                <w:color w:val="000000"/>
                <w:sz w:val="18"/>
                <w:szCs w:val="18"/>
              </w:rPr>
            </w:pPr>
            <w:r w:rsidRPr="0030190B">
              <w:rPr>
                <w:color w:val="000000"/>
                <w:sz w:val="18"/>
                <w:szCs w:val="18"/>
              </w:rPr>
              <w:t>[95.8, 97.9, 99.2]</w:t>
            </w:r>
          </w:p>
        </w:tc>
        <w:tc>
          <w:tcPr>
            <w:tcW w:w="2324" w:type="dxa"/>
          </w:tcPr>
          <w:p w14:paraId="582EB46C" w14:textId="77777777" w:rsidR="00C142CA" w:rsidRPr="0030190B" w:rsidRDefault="00C142CA">
            <w:pPr>
              <w:keepNext/>
              <w:spacing w:after="0"/>
              <w:jc w:val="center"/>
              <w:rPr>
                <w:color w:val="000000"/>
                <w:sz w:val="18"/>
                <w:szCs w:val="18"/>
              </w:rPr>
            </w:pPr>
            <w:r w:rsidRPr="0030190B">
              <w:rPr>
                <w:color w:val="000000"/>
                <w:sz w:val="18"/>
                <w:szCs w:val="18"/>
              </w:rPr>
              <w:t>NA</w:t>
            </w:r>
          </w:p>
        </w:tc>
      </w:tr>
      <w:tr w:rsidR="00C142CA" w:rsidRPr="0030190B" w14:paraId="5710DB0D" w14:textId="77777777">
        <w:trPr>
          <w:trHeight w:val="20"/>
        </w:trPr>
        <w:tc>
          <w:tcPr>
            <w:tcW w:w="2324" w:type="dxa"/>
            <w:shd w:val="clear" w:color="auto" w:fill="auto"/>
          </w:tcPr>
          <w:p w14:paraId="46BAEC7F" w14:textId="77777777" w:rsidR="00C142CA" w:rsidRPr="0030190B" w:rsidRDefault="00C142CA">
            <w:pPr>
              <w:keepNext/>
              <w:spacing w:after="0"/>
              <w:rPr>
                <w:b/>
                <w:bCs/>
                <w:color w:val="000000"/>
                <w:sz w:val="18"/>
                <w:szCs w:val="18"/>
              </w:rPr>
            </w:pPr>
            <w:r w:rsidRPr="0030190B">
              <w:rPr>
                <w:b/>
                <w:bCs/>
                <w:color w:val="000000"/>
                <w:sz w:val="18"/>
                <w:szCs w:val="18"/>
              </w:rPr>
              <w:t>Top-1/2(%), Top-1/4(%), other values (Optional)</w:t>
            </w:r>
          </w:p>
        </w:tc>
        <w:tc>
          <w:tcPr>
            <w:tcW w:w="2324" w:type="dxa"/>
            <w:shd w:val="clear" w:color="auto" w:fill="auto"/>
          </w:tcPr>
          <w:p w14:paraId="0C0FAD57" w14:textId="77777777" w:rsidR="00C142CA" w:rsidRPr="0030190B" w:rsidRDefault="00C142CA">
            <w:pPr>
              <w:keepNext/>
              <w:spacing w:after="0"/>
              <w:jc w:val="center"/>
              <w:rPr>
                <w:color w:val="000000"/>
                <w:sz w:val="18"/>
                <w:szCs w:val="18"/>
              </w:rPr>
            </w:pPr>
            <w:r w:rsidRPr="0030190B">
              <w:rPr>
                <w:color w:val="000000"/>
                <w:sz w:val="18"/>
                <w:szCs w:val="18"/>
              </w:rPr>
              <w:t>-</w:t>
            </w:r>
          </w:p>
        </w:tc>
        <w:tc>
          <w:tcPr>
            <w:tcW w:w="2324" w:type="dxa"/>
          </w:tcPr>
          <w:p w14:paraId="507996FB" w14:textId="77777777" w:rsidR="00C142CA" w:rsidRPr="0030190B" w:rsidRDefault="00C142CA">
            <w:pPr>
              <w:keepNext/>
              <w:spacing w:after="0"/>
              <w:jc w:val="center"/>
              <w:rPr>
                <w:color w:val="000000"/>
                <w:sz w:val="18"/>
                <w:szCs w:val="18"/>
              </w:rPr>
            </w:pPr>
            <w:r w:rsidRPr="0030190B">
              <w:rPr>
                <w:color w:val="000000"/>
                <w:sz w:val="18"/>
                <w:szCs w:val="18"/>
              </w:rPr>
              <w:t>-</w:t>
            </w:r>
          </w:p>
        </w:tc>
        <w:tc>
          <w:tcPr>
            <w:tcW w:w="2324" w:type="dxa"/>
          </w:tcPr>
          <w:p w14:paraId="63A1F3BF" w14:textId="77777777" w:rsidR="00C142CA" w:rsidRPr="0030190B" w:rsidRDefault="00C142CA">
            <w:pPr>
              <w:keepNext/>
              <w:spacing w:after="0"/>
              <w:jc w:val="center"/>
              <w:rPr>
                <w:color w:val="000000"/>
                <w:sz w:val="18"/>
                <w:szCs w:val="18"/>
              </w:rPr>
            </w:pPr>
            <w:r w:rsidRPr="0030190B">
              <w:rPr>
                <w:color w:val="000000"/>
                <w:sz w:val="18"/>
                <w:szCs w:val="18"/>
              </w:rPr>
              <w:t>-</w:t>
            </w:r>
          </w:p>
        </w:tc>
      </w:tr>
      <w:tr w:rsidR="00C142CA" w:rsidRPr="0030190B" w14:paraId="65761334" w14:textId="77777777">
        <w:trPr>
          <w:trHeight w:val="20"/>
        </w:trPr>
        <w:tc>
          <w:tcPr>
            <w:tcW w:w="2324" w:type="dxa"/>
            <w:shd w:val="clear" w:color="auto" w:fill="auto"/>
          </w:tcPr>
          <w:p w14:paraId="3CB05472" w14:textId="77777777" w:rsidR="00C142CA" w:rsidRPr="0030190B" w:rsidRDefault="00C142CA">
            <w:pPr>
              <w:keepNext/>
              <w:spacing w:after="0"/>
              <w:rPr>
                <w:b/>
                <w:bCs/>
                <w:color w:val="000000"/>
                <w:sz w:val="18"/>
                <w:szCs w:val="18"/>
              </w:rPr>
            </w:pPr>
            <w:r w:rsidRPr="0030190B">
              <w:rPr>
                <w:b/>
                <w:bCs/>
                <w:color w:val="000000"/>
                <w:sz w:val="18"/>
                <w:szCs w:val="18"/>
              </w:rPr>
              <w:t>Average L1-RSRP diff (dB)</w:t>
            </w:r>
          </w:p>
        </w:tc>
        <w:tc>
          <w:tcPr>
            <w:tcW w:w="2324" w:type="dxa"/>
            <w:shd w:val="clear" w:color="auto" w:fill="auto"/>
          </w:tcPr>
          <w:p w14:paraId="53A46145" w14:textId="77777777" w:rsidR="00C142CA" w:rsidRPr="0030190B" w:rsidRDefault="00C142CA">
            <w:pPr>
              <w:keepNext/>
              <w:spacing w:after="0"/>
              <w:jc w:val="center"/>
              <w:rPr>
                <w:color w:val="000000"/>
                <w:sz w:val="18"/>
                <w:szCs w:val="18"/>
              </w:rPr>
            </w:pPr>
            <w:r w:rsidRPr="0030190B">
              <w:rPr>
                <w:rFonts w:eastAsia="Batang"/>
                <w:sz w:val="18"/>
                <w:szCs w:val="18"/>
              </w:rPr>
              <w:t>0.03/-</w:t>
            </w:r>
          </w:p>
        </w:tc>
        <w:tc>
          <w:tcPr>
            <w:tcW w:w="2324" w:type="dxa"/>
          </w:tcPr>
          <w:p w14:paraId="64347552" w14:textId="77777777" w:rsidR="00C142CA" w:rsidRPr="0030190B" w:rsidRDefault="00C142CA">
            <w:pPr>
              <w:keepNext/>
              <w:spacing w:after="0"/>
              <w:jc w:val="center"/>
              <w:rPr>
                <w:color w:val="000000"/>
                <w:sz w:val="18"/>
                <w:szCs w:val="18"/>
              </w:rPr>
            </w:pPr>
            <w:r w:rsidRPr="0030190B">
              <w:rPr>
                <w:rFonts w:eastAsia="Batang"/>
                <w:sz w:val="18"/>
                <w:szCs w:val="18"/>
              </w:rPr>
              <w:t>0.2/2.95</w:t>
            </w:r>
          </w:p>
        </w:tc>
        <w:tc>
          <w:tcPr>
            <w:tcW w:w="2324" w:type="dxa"/>
          </w:tcPr>
          <w:p w14:paraId="4B85C226" w14:textId="77777777" w:rsidR="00C142CA" w:rsidRPr="0030190B" w:rsidRDefault="00C142CA">
            <w:pPr>
              <w:keepNext/>
              <w:spacing w:after="0"/>
              <w:jc w:val="center"/>
              <w:rPr>
                <w:color w:val="000000"/>
                <w:sz w:val="18"/>
                <w:szCs w:val="18"/>
              </w:rPr>
            </w:pPr>
            <w:r w:rsidRPr="0030190B">
              <w:rPr>
                <w:rFonts w:eastAsia="Times New Roman"/>
                <w:bCs/>
                <w:sz w:val="18"/>
                <w:szCs w:val="18"/>
                <w:lang w:eastAsia="fr-FR"/>
              </w:rPr>
              <w:t>0.8/6.11</w:t>
            </w:r>
          </w:p>
        </w:tc>
      </w:tr>
      <w:tr w:rsidR="00C142CA" w:rsidRPr="0030190B" w14:paraId="3FC47C9B" w14:textId="77777777">
        <w:trPr>
          <w:trHeight w:val="20"/>
        </w:trPr>
        <w:tc>
          <w:tcPr>
            <w:tcW w:w="2324" w:type="dxa"/>
            <w:shd w:val="clear" w:color="auto" w:fill="auto"/>
          </w:tcPr>
          <w:p w14:paraId="7DCBA534" w14:textId="77777777" w:rsidR="00C142CA" w:rsidRPr="0030190B" w:rsidRDefault="00C142CA">
            <w:pPr>
              <w:keepNext/>
              <w:spacing w:after="0"/>
              <w:rPr>
                <w:b/>
                <w:bCs/>
                <w:color w:val="000000"/>
                <w:sz w:val="18"/>
                <w:szCs w:val="18"/>
              </w:rPr>
            </w:pPr>
            <w:r w:rsidRPr="0030190B">
              <w:rPr>
                <w:b/>
                <w:bCs/>
                <w:color w:val="000000"/>
                <w:sz w:val="18"/>
                <w:szCs w:val="18"/>
              </w:rPr>
              <w:t>[5%ile of L1-RSRP diff (dB)]</w:t>
            </w:r>
          </w:p>
        </w:tc>
        <w:tc>
          <w:tcPr>
            <w:tcW w:w="2324" w:type="dxa"/>
            <w:shd w:val="clear" w:color="auto" w:fill="auto"/>
          </w:tcPr>
          <w:p w14:paraId="088DAAA3"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3DD7F4AD" w14:textId="77777777" w:rsidR="00C142CA" w:rsidRPr="0030190B" w:rsidRDefault="00C142CA">
            <w:pPr>
              <w:keepNext/>
              <w:spacing w:after="0"/>
              <w:jc w:val="center"/>
              <w:rPr>
                <w:color w:val="000000"/>
                <w:sz w:val="18"/>
                <w:szCs w:val="18"/>
              </w:rPr>
            </w:pPr>
            <w:r w:rsidRPr="0030190B">
              <w:rPr>
                <w:color w:val="000000"/>
                <w:sz w:val="18"/>
                <w:szCs w:val="18"/>
              </w:rPr>
              <w:t>0.9</w:t>
            </w:r>
          </w:p>
        </w:tc>
        <w:tc>
          <w:tcPr>
            <w:tcW w:w="2324" w:type="dxa"/>
          </w:tcPr>
          <w:p w14:paraId="20D252F0" w14:textId="77777777" w:rsidR="00C142CA" w:rsidRPr="0030190B" w:rsidRDefault="00C142CA">
            <w:pPr>
              <w:keepNext/>
              <w:spacing w:after="0"/>
              <w:jc w:val="center"/>
              <w:rPr>
                <w:color w:val="000000"/>
                <w:sz w:val="18"/>
                <w:szCs w:val="18"/>
              </w:rPr>
            </w:pPr>
            <w:r w:rsidRPr="0030190B">
              <w:rPr>
                <w:color w:val="000000"/>
                <w:sz w:val="18"/>
                <w:szCs w:val="18"/>
              </w:rPr>
              <w:t>NA</w:t>
            </w:r>
          </w:p>
        </w:tc>
      </w:tr>
      <w:tr w:rsidR="00C142CA" w:rsidRPr="0030190B" w14:paraId="0A15CC3C" w14:textId="77777777">
        <w:trPr>
          <w:trHeight w:val="20"/>
        </w:trPr>
        <w:tc>
          <w:tcPr>
            <w:tcW w:w="2324" w:type="dxa"/>
            <w:shd w:val="clear" w:color="auto" w:fill="auto"/>
          </w:tcPr>
          <w:p w14:paraId="6FED21B8" w14:textId="77777777" w:rsidR="00C142CA" w:rsidRPr="0030190B" w:rsidRDefault="00C142CA">
            <w:pPr>
              <w:keepNext/>
              <w:spacing w:after="0"/>
              <w:rPr>
                <w:b/>
                <w:bCs/>
                <w:color w:val="000000"/>
                <w:sz w:val="18"/>
                <w:szCs w:val="18"/>
              </w:rPr>
            </w:pPr>
            <w:r w:rsidRPr="0030190B">
              <w:rPr>
                <w:b/>
                <w:bCs/>
                <w:color w:val="000000"/>
                <w:sz w:val="18"/>
                <w:szCs w:val="18"/>
              </w:rPr>
              <w:t>[e.g., Predicted L1-RSRP] (Optional)</w:t>
            </w:r>
          </w:p>
        </w:tc>
        <w:tc>
          <w:tcPr>
            <w:tcW w:w="2324" w:type="dxa"/>
            <w:shd w:val="clear" w:color="auto" w:fill="auto"/>
          </w:tcPr>
          <w:p w14:paraId="773380C2" w14:textId="77777777" w:rsidR="00C142CA" w:rsidRPr="0030190B" w:rsidRDefault="00C142CA">
            <w:pPr>
              <w:keepNext/>
              <w:spacing w:after="0"/>
              <w:jc w:val="center"/>
              <w:rPr>
                <w:color w:val="000000"/>
                <w:sz w:val="18"/>
                <w:szCs w:val="18"/>
              </w:rPr>
            </w:pPr>
            <w:r w:rsidRPr="0030190B">
              <w:rPr>
                <w:color w:val="000000"/>
                <w:sz w:val="18"/>
                <w:szCs w:val="18"/>
              </w:rPr>
              <w:t>-</w:t>
            </w:r>
          </w:p>
        </w:tc>
        <w:tc>
          <w:tcPr>
            <w:tcW w:w="2324" w:type="dxa"/>
          </w:tcPr>
          <w:p w14:paraId="0DDF887E" w14:textId="77777777" w:rsidR="00C142CA" w:rsidRPr="0030190B" w:rsidRDefault="00C142CA">
            <w:pPr>
              <w:keepNext/>
              <w:spacing w:after="0"/>
              <w:jc w:val="center"/>
              <w:rPr>
                <w:color w:val="000000"/>
                <w:sz w:val="18"/>
                <w:szCs w:val="18"/>
              </w:rPr>
            </w:pPr>
            <w:r w:rsidRPr="0030190B">
              <w:rPr>
                <w:color w:val="000000"/>
                <w:sz w:val="18"/>
                <w:szCs w:val="18"/>
              </w:rPr>
              <w:t>-</w:t>
            </w:r>
          </w:p>
        </w:tc>
        <w:tc>
          <w:tcPr>
            <w:tcW w:w="2324" w:type="dxa"/>
          </w:tcPr>
          <w:p w14:paraId="5384008C" w14:textId="77777777" w:rsidR="00C142CA" w:rsidRPr="0030190B" w:rsidRDefault="00C142CA">
            <w:pPr>
              <w:keepNext/>
              <w:spacing w:after="0"/>
              <w:jc w:val="center"/>
              <w:rPr>
                <w:color w:val="000000"/>
                <w:sz w:val="18"/>
                <w:szCs w:val="18"/>
              </w:rPr>
            </w:pPr>
            <w:r w:rsidRPr="0030190B">
              <w:rPr>
                <w:color w:val="000000"/>
                <w:sz w:val="18"/>
                <w:szCs w:val="18"/>
              </w:rPr>
              <w:t>-</w:t>
            </w:r>
          </w:p>
        </w:tc>
      </w:tr>
      <w:tr w:rsidR="00C142CA" w:rsidRPr="0030190B" w14:paraId="0DB3D373" w14:textId="77777777">
        <w:trPr>
          <w:trHeight w:val="20"/>
        </w:trPr>
        <w:tc>
          <w:tcPr>
            <w:tcW w:w="2324" w:type="dxa"/>
            <w:shd w:val="clear" w:color="auto" w:fill="auto"/>
          </w:tcPr>
          <w:p w14:paraId="0148D751" w14:textId="77777777" w:rsidR="00C142CA" w:rsidRPr="0030190B" w:rsidRDefault="00C142CA">
            <w:pPr>
              <w:keepNext/>
              <w:spacing w:after="0"/>
              <w:rPr>
                <w:b/>
                <w:bCs/>
                <w:color w:val="000000"/>
                <w:sz w:val="18"/>
                <w:szCs w:val="18"/>
              </w:rPr>
            </w:pPr>
            <w:r w:rsidRPr="0030190B">
              <w:rPr>
                <w:b/>
                <w:bCs/>
                <w:color w:val="000000"/>
                <w:sz w:val="18"/>
                <w:szCs w:val="18"/>
              </w:rPr>
              <w:t>RS overhead Reduction (%)</w:t>
            </w:r>
          </w:p>
          <w:p w14:paraId="6278F6C5" w14:textId="77777777" w:rsidR="00C142CA" w:rsidRPr="0030190B" w:rsidRDefault="00C142CA">
            <w:pPr>
              <w:keepNext/>
              <w:spacing w:after="0"/>
              <w:rPr>
                <w:b/>
                <w:bCs/>
                <w:color w:val="000000"/>
                <w:sz w:val="18"/>
                <w:szCs w:val="18"/>
              </w:rPr>
            </w:pPr>
            <w:r w:rsidRPr="0030190B">
              <w:rPr>
                <w:b/>
                <w:bCs/>
                <w:color w:val="000000"/>
                <w:sz w:val="18"/>
                <w:szCs w:val="18"/>
              </w:rPr>
              <w:t>(</w:t>
            </w:r>
            <w:proofErr w:type="spellStart"/>
            <w:r w:rsidRPr="0030190B">
              <w:rPr>
                <w:b/>
                <w:bCs/>
                <w:color w:val="000000"/>
                <w:sz w:val="18"/>
                <w:szCs w:val="18"/>
              </w:rPr>
              <w:t>Opt</w:t>
            </w:r>
            <w:proofErr w:type="spellEnd"/>
            <w:r w:rsidRPr="0030190B">
              <w:rPr>
                <w:b/>
                <w:bCs/>
                <w:color w:val="000000"/>
                <w:sz w:val="18"/>
                <w:szCs w:val="18"/>
              </w:rPr>
              <w:t xml:space="preserve"> 1/2/3 reported by companies)</w:t>
            </w:r>
          </w:p>
        </w:tc>
        <w:tc>
          <w:tcPr>
            <w:tcW w:w="2324" w:type="dxa"/>
            <w:shd w:val="clear" w:color="auto" w:fill="auto"/>
          </w:tcPr>
          <w:p w14:paraId="559FD42F" w14:textId="77777777" w:rsidR="00C142CA" w:rsidRPr="0030190B" w:rsidRDefault="00C142CA">
            <w:pPr>
              <w:keepNext/>
              <w:spacing w:after="0"/>
              <w:jc w:val="center"/>
              <w:rPr>
                <w:rFonts w:eastAsia="Times New Roman"/>
                <w:sz w:val="18"/>
                <w:szCs w:val="18"/>
                <w:lang w:eastAsia="fr-FR"/>
              </w:rPr>
            </w:pPr>
            <w:r w:rsidRPr="0030190B">
              <w:rPr>
                <w:rFonts w:eastAsia="Times New Roman"/>
                <w:sz w:val="18"/>
                <w:szCs w:val="18"/>
                <w:lang w:eastAsia="fr-FR"/>
              </w:rPr>
              <w:t>50</w:t>
            </w:r>
          </w:p>
          <w:p w14:paraId="6F9BF499" w14:textId="77777777" w:rsidR="00C142CA" w:rsidRPr="0030190B" w:rsidRDefault="00C142CA">
            <w:pPr>
              <w:keepNext/>
              <w:spacing w:after="0"/>
              <w:jc w:val="center"/>
              <w:rPr>
                <w:color w:val="000000"/>
                <w:sz w:val="18"/>
                <w:szCs w:val="18"/>
              </w:rPr>
            </w:pPr>
            <w:r w:rsidRPr="0030190B">
              <w:rPr>
                <w:rFonts w:eastAsia="Times New Roman"/>
                <w:sz w:val="18"/>
                <w:szCs w:val="18"/>
                <w:lang w:eastAsia="fr-FR"/>
              </w:rPr>
              <w:t>(Opt1)</w:t>
            </w:r>
          </w:p>
        </w:tc>
        <w:tc>
          <w:tcPr>
            <w:tcW w:w="2324" w:type="dxa"/>
          </w:tcPr>
          <w:p w14:paraId="4D039681" w14:textId="77777777" w:rsidR="00C142CA" w:rsidRPr="0030190B" w:rsidRDefault="00C142CA">
            <w:pPr>
              <w:keepNext/>
              <w:spacing w:after="0"/>
              <w:jc w:val="center"/>
              <w:rPr>
                <w:rFonts w:eastAsia="Batang"/>
                <w:sz w:val="18"/>
                <w:szCs w:val="18"/>
              </w:rPr>
            </w:pPr>
            <w:r w:rsidRPr="0030190B">
              <w:rPr>
                <w:rFonts w:eastAsia="Batang"/>
                <w:sz w:val="18"/>
                <w:szCs w:val="18"/>
              </w:rPr>
              <w:t>75</w:t>
            </w:r>
          </w:p>
          <w:p w14:paraId="1DB1B5B2" w14:textId="77777777" w:rsidR="00C142CA" w:rsidRPr="0030190B" w:rsidRDefault="00C142CA">
            <w:pPr>
              <w:keepNext/>
              <w:spacing w:after="0"/>
              <w:jc w:val="center"/>
              <w:rPr>
                <w:color w:val="000000"/>
                <w:sz w:val="18"/>
                <w:szCs w:val="18"/>
              </w:rPr>
            </w:pPr>
            <w:r w:rsidRPr="0030190B">
              <w:rPr>
                <w:rFonts w:eastAsia="Times New Roman"/>
                <w:sz w:val="18"/>
                <w:szCs w:val="18"/>
                <w:lang w:eastAsia="fr-FR"/>
              </w:rPr>
              <w:t>(Opt1)</w:t>
            </w:r>
          </w:p>
        </w:tc>
        <w:tc>
          <w:tcPr>
            <w:tcW w:w="2324" w:type="dxa"/>
          </w:tcPr>
          <w:p w14:paraId="4594378B" w14:textId="77777777" w:rsidR="00C142CA" w:rsidRPr="0030190B" w:rsidRDefault="00C142CA">
            <w:pPr>
              <w:keepNext/>
              <w:spacing w:after="0"/>
              <w:jc w:val="center"/>
              <w:rPr>
                <w:rFonts w:eastAsia="Batang"/>
                <w:sz w:val="18"/>
                <w:szCs w:val="18"/>
              </w:rPr>
            </w:pPr>
            <w:r w:rsidRPr="0030190B">
              <w:rPr>
                <w:rFonts w:eastAsia="Batang"/>
                <w:sz w:val="18"/>
                <w:szCs w:val="18"/>
              </w:rPr>
              <w:t>87.5</w:t>
            </w:r>
          </w:p>
          <w:p w14:paraId="6223AD14" w14:textId="77777777" w:rsidR="00C142CA" w:rsidRPr="0030190B" w:rsidRDefault="00C142CA">
            <w:pPr>
              <w:keepNext/>
              <w:spacing w:after="0"/>
              <w:jc w:val="center"/>
              <w:rPr>
                <w:color w:val="000000"/>
                <w:sz w:val="18"/>
                <w:szCs w:val="18"/>
              </w:rPr>
            </w:pPr>
            <w:r w:rsidRPr="0030190B">
              <w:rPr>
                <w:rFonts w:eastAsia="Times New Roman"/>
                <w:sz w:val="18"/>
                <w:szCs w:val="18"/>
                <w:lang w:eastAsia="fr-FR"/>
              </w:rPr>
              <w:t>(Opt1)</w:t>
            </w:r>
          </w:p>
        </w:tc>
      </w:tr>
      <w:tr w:rsidR="00C142CA" w:rsidRPr="0030190B" w14:paraId="22796D55" w14:textId="77777777">
        <w:trPr>
          <w:trHeight w:val="20"/>
        </w:trPr>
        <w:tc>
          <w:tcPr>
            <w:tcW w:w="2324" w:type="dxa"/>
            <w:shd w:val="clear" w:color="auto" w:fill="auto"/>
          </w:tcPr>
          <w:p w14:paraId="46C3ADEE" w14:textId="77777777" w:rsidR="00C142CA" w:rsidRPr="0030190B" w:rsidRDefault="00C142CA">
            <w:pPr>
              <w:keepNext/>
              <w:spacing w:after="0"/>
              <w:rPr>
                <w:b/>
                <w:bCs/>
                <w:color w:val="000000"/>
                <w:sz w:val="18"/>
                <w:szCs w:val="18"/>
              </w:rPr>
            </w:pPr>
            <w:r w:rsidRPr="0030190B">
              <w:rPr>
                <w:b/>
                <w:bCs/>
                <w:color w:val="000000"/>
                <w:sz w:val="18"/>
                <w:szCs w:val="18"/>
              </w:rPr>
              <w:t>[avg. UE throughput]</w:t>
            </w:r>
          </w:p>
        </w:tc>
        <w:tc>
          <w:tcPr>
            <w:tcW w:w="2324" w:type="dxa"/>
            <w:shd w:val="clear" w:color="auto" w:fill="auto"/>
          </w:tcPr>
          <w:p w14:paraId="5BF4646B" w14:textId="77777777" w:rsidR="00C142CA" w:rsidRPr="0030190B" w:rsidRDefault="00C142CA">
            <w:pPr>
              <w:keepNext/>
              <w:spacing w:after="0"/>
              <w:jc w:val="center"/>
              <w:rPr>
                <w:color w:val="000000"/>
                <w:sz w:val="18"/>
                <w:szCs w:val="18"/>
              </w:rPr>
            </w:pPr>
            <w:r w:rsidRPr="0030190B">
              <w:rPr>
                <w:color w:val="000000"/>
                <w:sz w:val="18"/>
                <w:szCs w:val="18"/>
              </w:rPr>
              <w:t>Average cell throughput ratio – Method/Ideal [%]</w:t>
            </w:r>
          </w:p>
          <w:p w14:paraId="49BD385C" w14:textId="77777777" w:rsidR="00C142CA" w:rsidRPr="0030190B" w:rsidRDefault="00C142CA">
            <w:pPr>
              <w:keepNext/>
              <w:spacing w:after="0"/>
              <w:jc w:val="center"/>
              <w:rPr>
                <w:color w:val="000000"/>
                <w:sz w:val="18"/>
                <w:szCs w:val="18"/>
              </w:rPr>
            </w:pPr>
            <w:r w:rsidRPr="0030190B">
              <w:rPr>
                <w:color w:val="000000"/>
                <w:sz w:val="18"/>
                <w:szCs w:val="18"/>
              </w:rPr>
              <w:t>100%/98%</w:t>
            </w:r>
          </w:p>
        </w:tc>
        <w:tc>
          <w:tcPr>
            <w:tcW w:w="2324" w:type="dxa"/>
          </w:tcPr>
          <w:p w14:paraId="7B27F2F1" w14:textId="77777777" w:rsidR="00C142CA" w:rsidRPr="0030190B" w:rsidRDefault="00C142CA">
            <w:pPr>
              <w:keepNext/>
              <w:spacing w:after="0"/>
              <w:jc w:val="center"/>
              <w:rPr>
                <w:color w:val="000000"/>
                <w:sz w:val="18"/>
                <w:szCs w:val="18"/>
              </w:rPr>
            </w:pPr>
            <w:r w:rsidRPr="0030190B">
              <w:rPr>
                <w:color w:val="000000"/>
                <w:sz w:val="18"/>
                <w:szCs w:val="18"/>
              </w:rPr>
              <w:t>Average cell throughput ratio – Method/Ideal [%]</w:t>
            </w:r>
          </w:p>
          <w:p w14:paraId="469FF95E" w14:textId="77777777" w:rsidR="00C142CA" w:rsidRPr="0030190B" w:rsidRDefault="00C142CA">
            <w:pPr>
              <w:keepNext/>
              <w:spacing w:after="0"/>
              <w:jc w:val="center"/>
              <w:rPr>
                <w:color w:val="000000"/>
                <w:sz w:val="18"/>
                <w:szCs w:val="18"/>
              </w:rPr>
            </w:pPr>
            <w:r w:rsidRPr="0030190B">
              <w:rPr>
                <w:color w:val="000000"/>
                <w:sz w:val="18"/>
                <w:szCs w:val="18"/>
              </w:rPr>
              <w:t>100%/85%</w:t>
            </w:r>
          </w:p>
        </w:tc>
        <w:tc>
          <w:tcPr>
            <w:tcW w:w="2324" w:type="dxa"/>
          </w:tcPr>
          <w:p w14:paraId="022E61B2" w14:textId="77777777" w:rsidR="00C142CA" w:rsidRPr="0030190B" w:rsidRDefault="00C142CA">
            <w:pPr>
              <w:keepNext/>
              <w:spacing w:after="0"/>
              <w:jc w:val="center"/>
              <w:rPr>
                <w:color w:val="000000"/>
                <w:sz w:val="18"/>
                <w:szCs w:val="18"/>
              </w:rPr>
            </w:pPr>
            <w:r w:rsidRPr="0030190B">
              <w:rPr>
                <w:color w:val="000000"/>
                <w:sz w:val="18"/>
                <w:szCs w:val="18"/>
              </w:rPr>
              <w:t>Average cell throughput ratio – Method/Ideal [%]</w:t>
            </w:r>
          </w:p>
          <w:p w14:paraId="48669546" w14:textId="77777777" w:rsidR="00C142CA" w:rsidRPr="0030190B" w:rsidRDefault="00C142CA">
            <w:pPr>
              <w:keepNext/>
              <w:spacing w:after="0"/>
              <w:jc w:val="center"/>
              <w:rPr>
                <w:color w:val="000000"/>
                <w:sz w:val="18"/>
                <w:szCs w:val="18"/>
              </w:rPr>
            </w:pPr>
            <w:r w:rsidRPr="0030190B">
              <w:rPr>
                <w:color w:val="000000"/>
                <w:sz w:val="18"/>
                <w:szCs w:val="18"/>
              </w:rPr>
              <w:t>98%/73%</w:t>
            </w:r>
          </w:p>
        </w:tc>
      </w:tr>
      <w:tr w:rsidR="00C142CA" w:rsidRPr="0030190B" w14:paraId="51FE5A9E" w14:textId="77777777">
        <w:trPr>
          <w:trHeight w:val="20"/>
        </w:trPr>
        <w:tc>
          <w:tcPr>
            <w:tcW w:w="2324" w:type="dxa"/>
            <w:shd w:val="clear" w:color="auto" w:fill="auto"/>
          </w:tcPr>
          <w:p w14:paraId="27642AA0" w14:textId="77777777" w:rsidR="00C142CA" w:rsidRPr="0030190B" w:rsidRDefault="00C142CA">
            <w:pPr>
              <w:keepNext/>
              <w:spacing w:after="0"/>
              <w:rPr>
                <w:b/>
                <w:bCs/>
                <w:color w:val="000000"/>
                <w:sz w:val="18"/>
                <w:szCs w:val="18"/>
              </w:rPr>
            </w:pPr>
            <w:r w:rsidRPr="0030190B">
              <w:rPr>
                <w:b/>
                <w:bCs/>
                <w:color w:val="000000"/>
                <w:sz w:val="18"/>
                <w:szCs w:val="18"/>
              </w:rPr>
              <w:t>[5%ile UE throughput]</w:t>
            </w:r>
          </w:p>
        </w:tc>
        <w:tc>
          <w:tcPr>
            <w:tcW w:w="2324" w:type="dxa"/>
            <w:shd w:val="clear" w:color="auto" w:fill="auto"/>
          </w:tcPr>
          <w:p w14:paraId="48C4004F" w14:textId="77777777" w:rsidR="00C142CA" w:rsidRPr="0030190B" w:rsidRDefault="00C142CA">
            <w:pPr>
              <w:keepNext/>
              <w:spacing w:after="0"/>
              <w:jc w:val="center"/>
              <w:rPr>
                <w:color w:val="000000"/>
                <w:sz w:val="18"/>
                <w:szCs w:val="18"/>
              </w:rPr>
            </w:pPr>
            <w:r w:rsidRPr="0030190B">
              <w:rPr>
                <w:color w:val="000000"/>
                <w:sz w:val="18"/>
                <w:szCs w:val="18"/>
              </w:rPr>
              <w:t>5th percentile UE throughput ratio – Method/Ideal [%]</w:t>
            </w:r>
          </w:p>
          <w:p w14:paraId="224CBBC8" w14:textId="77777777" w:rsidR="00C142CA" w:rsidRPr="0030190B" w:rsidRDefault="00C142CA">
            <w:pPr>
              <w:keepNext/>
              <w:spacing w:after="0"/>
              <w:jc w:val="center"/>
              <w:rPr>
                <w:color w:val="000000"/>
                <w:sz w:val="18"/>
                <w:szCs w:val="18"/>
              </w:rPr>
            </w:pPr>
            <w:r w:rsidRPr="0030190B">
              <w:rPr>
                <w:color w:val="000000"/>
                <w:sz w:val="18"/>
                <w:szCs w:val="18"/>
              </w:rPr>
              <w:t>100%/97%</w:t>
            </w:r>
          </w:p>
        </w:tc>
        <w:tc>
          <w:tcPr>
            <w:tcW w:w="2324" w:type="dxa"/>
          </w:tcPr>
          <w:p w14:paraId="74CC9C67" w14:textId="77777777" w:rsidR="00C142CA" w:rsidRPr="0030190B" w:rsidRDefault="00C142CA">
            <w:pPr>
              <w:keepNext/>
              <w:spacing w:after="0"/>
              <w:jc w:val="center"/>
              <w:rPr>
                <w:color w:val="000000"/>
                <w:sz w:val="18"/>
                <w:szCs w:val="18"/>
              </w:rPr>
            </w:pPr>
            <w:r w:rsidRPr="0030190B">
              <w:rPr>
                <w:color w:val="000000"/>
                <w:sz w:val="18"/>
                <w:szCs w:val="18"/>
              </w:rPr>
              <w:t>5th percentile UE throughput ratio – Method/Ideal [%]</w:t>
            </w:r>
          </w:p>
          <w:p w14:paraId="689916D3" w14:textId="77777777" w:rsidR="00C142CA" w:rsidRPr="0030190B" w:rsidRDefault="00C142CA">
            <w:pPr>
              <w:keepNext/>
              <w:spacing w:after="0"/>
              <w:jc w:val="center"/>
              <w:rPr>
                <w:color w:val="000000"/>
                <w:sz w:val="18"/>
                <w:szCs w:val="18"/>
              </w:rPr>
            </w:pPr>
            <w:r w:rsidRPr="0030190B">
              <w:rPr>
                <w:color w:val="000000"/>
                <w:sz w:val="18"/>
                <w:szCs w:val="18"/>
              </w:rPr>
              <w:t>99%/97%</w:t>
            </w:r>
          </w:p>
        </w:tc>
        <w:tc>
          <w:tcPr>
            <w:tcW w:w="2324" w:type="dxa"/>
          </w:tcPr>
          <w:p w14:paraId="540D7CC9" w14:textId="77777777" w:rsidR="00C142CA" w:rsidRPr="0030190B" w:rsidRDefault="00C142CA">
            <w:pPr>
              <w:keepNext/>
              <w:spacing w:after="0"/>
              <w:jc w:val="center"/>
              <w:rPr>
                <w:color w:val="000000"/>
                <w:sz w:val="18"/>
                <w:szCs w:val="18"/>
              </w:rPr>
            </w:pPr>
            <w:r w:rsidRPr="0030190B">
              <w:rPr>
                <w:color w:val="000000"/>
                <w:sz w:val="18"/>
                <w:szCs w:val="18"/>
              </w:rPr>
              <w:t>5th percentile UE throughput ratio – Method/Ideal [%]</w:t>
            </w:r>
          </w:p>
          <w:p w14:paraId="24790695" w14:textId="77777777" w:rsidR="00C142CA" w:rsidRPr="0030190B" w:rsidRDefault="00C142CA">
            <w:pPr>
              <w:keepNext/>
              <w:spacing w:after="0"/>
              <w:jc w:val="center"/>
              <w:rPr>
                <w:color w:val="000000"/>
                <w:sz w:val="18"/>
                <w:szCs w:val="18"/>
              </w:rPr>
            </w:pPr>
            <w:r w:rsidRPr="0030190B">
              <w:rPr>
                <w:color w:val="000000"/>
                <w:sz w:val="18"/>
                <w:szCs w:val="18"/>
              </w:rPr>
              <w:t>84%/75%</w:t>
            </w:r>
          </w:p>
        </w:tc>
      </w:tr>
      <w:tr w:rsidR="00C142CA" w:rsidRPr="0030190B" w14:paraId="74C08548" w14:textId="77777777">
        <w:trPr>
          <w:trHeight w:val="20"/>
        </w:trPr>
        <w:tc>
          <w:tcPr>
            <w:tcW w:w="2324" w:type="dxa"/>
            <w:shd w:val="clear" w:color="auto" w:fill="auto"/>
          </w:tcPr>
          <w:p w14:paraId="25E74D18" w14:textId="77777777" w:rsidR="00C142CA" w:rsidRPr="0030190B" w:rsidRDefault="00C142CA">
            <w:pPr>
              <w:keepNext/>
              <w:spacing w:after="0"/>
              <w:rPr>
                <w:b/>
                <w:bCs/>
                <w:color w:val="000000"/>
                <w:sz w:val="18"/>
                <w:szCs w:val="18"/>
              </w:rPr>
            </w:pPr>
            <w:r w:rsidRPr="0030190B">
              <w:rPr>
                <w:b/>
                <w:bCs/>
                <w:color w:val="000000"/>
                <w:sz w:val="18"/>
                <w:szCs w:val="18"/>
              </w:rPr>
              <w:t>[UCI report]</w:t>
            </w:r>
          </w:p>
        </w:tc>
        <w:tc>
          <w:tcPr>
            <w:tcW w:w="2324" w:type="dxa"/>
            <w:shd w:val="clear" w:color="auto" w:fill="auto"/>
          </w:tcPr>
          <w:p w14:paraId="35856890"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5A0923CB" w14:textId="77777777" w:rsidR="00C142CA" w:rsidRPr="0030190B" w:rsidRDefault="00C142CA">
            <w:pPr>
              <w:keepNext/>
              <w:spacing w:after="0"/>
              <w:jc w:val="center"/>
              <w:rPr>
                <w:color w:val="000000"/>
                <w:sz w:val="18"/>
                <w:szCs w:val="18"/>
              </w:rPr>
            </w:pPr>
            <w:r w:rsidRPr="0030190B">
              <w:rPr>
                <w:color w:val="000000"/>
                <w:sz w:val="18"/>
                <w:szCs w:val="18"/>
              </w:rPr>
              <w:t>NA</w:t>
            </w:r>
          </w:p>
        </w:tc>
        <w:tc>
          <w:tcPr>
            <w:tcW w:w="2324" w:type="dxa"/>
          </w:tcPr>
          <w:p w14:paraId="2BAF0787" w14:textId="77777777" w:rsidR="00C142CA" w:rsidRPr="0030190B" w:rsidRDefault="00C142CA">
            <w:pPr>
              <w:keepNext/>
              <w:spacing w:after="0"/>
              <w:jc w:val="center"/>
              <w:rPr>
                <w:color w:val="000000"/>
                <w:sz w:val="18"/>
                <w:szCs w:val="18"/>
              </w:rPr>
            </w:pPr>
            <w:r w:rsidRPr="0030190B">
              <w:rPr>
                <w:color w:val="000000"/>
                <w:sz w:val="18"/>
                <w:szCs w:val="18"/>
              </w:rPr>
              <w:t>NA</w:t>
            </w:r>
          </w:p>
        </w:tc>
      </w:tr>
    </w:tbl>
    <w:p w14:paraId="624DBAC9" w14:textId="04A7C012" w:rsidR="001D026A" w:rsidRDefault="00223976" w:rsidP="0030190B">
      <w:pPr>
        <w:jc w:val="center"/>
        <w:rPr>
          <w:rFonts w:ascii="Times" w:eastAsia="Batang" w:hAnsi="Times"/>
          <w:b/>
          <w:szCs w:val="24"/>
        </w:rPr>
      </w:pPr>
      <w:r>
        <w:t xml:space="preserve">Table </w:t>
      </w:r>
      <w:fldSimple w:instr=" SEQ Table \* ARABIC ">
        <w:r>
          <w:rPr>
            <w:noProof/>
          </w:rPr>
          <w:t>4</w:t>
        </w:r>
      </w:fldSimple>
      <w:r>
        <w:t>:</w:t>
      </w:r>
      <w:r w:rsidRPr="00044625">
        <w:rPr>
          <w:rFonts w:eastAsia="Batang"/>
          <w:b/>
          <w:szCs w:val="20"/>
        </w:rPr>
        <w:t xml:space="preserve"> </w:t>
      </w:r>
      <w:r w:rsidRPr="004F7037">
        <w:rPr>
          <w:rFonts w:eastAsia="Batang"/>
          <w:szCs w:val="20"/>
        </w:rPr>
        <w:t>Evaluation results for BM-Case1 for DL Tx beam prediction Alt. 1-</w:t>
      </w:r>
      <w:proofErr w:type="gramStart"/>
      <w:r w:rsidRPr="004F7037">
        <w:rPr>
          <w:rFonts w:eastAsia="Batang"/>
          <w:szCs w:val="20"/>
        </w:rPr>
        <w:t>1.(</w:t>
      </w:r>
      <w:proofErr w:type="spellStart"/>
      <w:proofErr w:type="gramEnd"/>
      <w:r w:rsidRPr="004F7037">
        <w:rPr>
          <w:rFonts w:eastAsia="Batang"/>
          <w:szCs w:val="20"/>
        </w:rPr>
        <w:t>SetB</w:t>
      </w:r>
      <w:proofErr w:type="spellEnd"/>
      <w:r w:rsidRPr="004F7037">
        <w:rPr>
          <w:rFonts w:eastAsia="Batang"/>
          <w:szCs w:val="20"/>
        </w:rPr>
        <w:t xml:space="preserve"> is subset of </w:t>
      </w:r>
      <w:proofErr w:type="spellStart"/>
      <w:r w:rsidRPr="004F7037">
        <w:rPr>
          <w:rFonts w:eastAsia="Batang"/>
          <w:szCs w:val="20"/>
        </w:rPr>
        <w:t>SetA</w:t>
      </w:r>
      <w:proofErr w:type="spellEnd"/>
      <w:r w:rsidRPr="004F7037">
        <w:rPr>
          <w:rFonts w:eastAsia="Batang"/>
          <w:szCs w:val="20"/>
        </w:rPr>
        <w:t>)</w:t>
      </w:r>
      <w:bookmarkStart w:id="16" w:name="_Ref111208906"/>
    </w:p>
    <w:p w14:paraId="19F6C1CC" w14:textId="772486A1" w:rsidR="00CB4D99" w:rsidRPr="0004652C" w:rsidRDefault="0004652C" w:rsidP="0030190B">
      <w:pPr>
        <w:spacing w:after="0" w:line="240" w:lineRule="auto"/>
        <w:jc w:val="both"/>
        <w:rPr>
          <w:szCs w:val="20"/>
        </w:rPr>
      </w:pPr>
      <w:r>
        <w:lastRenderedPageBreak/>
        <w:t xml:space="preserve">From Table4, we can observe that </w:t>
      </w:r>
      <w:r w:rsidR="001D026A" w:rsidRPr="0004652C">
        <w:rPr>
          <w:szCs w:val="20"/>
        </w:rPr>
        <w:t xml:space="preserve">ML-based 16 beams have high prediction accuracy (&gt;95%) and the prediction RSRP error mean is lower than 1 dB, and its good prediction performance is also reflected in the throughput that it has similar system throughput compared to the ideal baseline. On the other hand, from ML-based 8 beams, the prediction accuracy drops by a significant margin, and the ML-based 8 beams start losing nonnegligible cell-edge UE throughput compared to the ideal case. Therefore, if the beam prediction </w:t>
      </w:r>
      <w:r w:rsidR="00490448" w:rsidRPr="0004652C">
        <w:rPr>
          <w:szCs w:val="20"/>
        </w:rPr>
        <w:t>functionality/</w:t>
      </w:r>
      <w:r w:rsidR="001D026A" w:rsidRPr="0004652C">
        <w:rPr>
          <w:szCs w:val="20"/>
        </w:rPr>
        <w:t xml:space="preserve">model input ONLY uses a “sparse” Set B or a poor Set B pattern design for the UE, may cause throughput loss, especially for the cell-edge UE. By this point, we understand that in certain cases, Set B RSRP may not be sufficient for beam prediction input, and additional assistant info may be needed to improve the prediction performance. </w:t>
      </w:r>
    </w:p>
    <w:p w14:paraId="2B29FF17" w14:textId="77777777" w:rsidR="00701CB2" w:rsidRPr="0081426F" w:rsidRDefault="00701CB2" w:rsidP="0030190B">
      <w:pPr>
        <w:pStyle w:val="ListParagraph"/>
        <w:spacing w:after="0" w:line="240" w:lineRule="auto"/>
        <w:jc w:val="both"/>
        <w:rPr>
          <w:szCs w:val="20"/>
        </w:rPr>
      </w:pPr>
    </w:p>
    <w:bookmarkEnd w:id="16"/>
    <w:p w14:paraId="6D5DCF33" w14:textId="354104FA" w:rsidR="00121F36" w:rsidRPr="00F76AFF" w:rsidRDefault="00402B3A" w:rsidP="0030190B">
      <w:pPr>
        <w:pStyle w:val="RAN4proposal"/>
        <w:numPr>
          <w:ilvl w:val="0"/>
          <w:numId w:val="7"/>
        </w:numPr>
        <w:ind w:left="0" w:firstLine="0"/>
      </w:pPr>
      <w:r w:rsidRPr="00701CB2">
        <w:t xml:space="preserve">RAN4 </w:t>
      </w:r>
      <w:r w:rsidR="008D140B" w:rsidRPr="00701CB2">
        <w:t>further study t</w:t>
      </w:r>
      <w:r w:rsidR="00A06960">
        <w:t xml:space="preserve">o include </w:t>
      </w:r>
      <w:r w:rsidR="00A06960" w:rsidRPr="00A06960">
        <w:t>Top-1</w:t>
      </w:r>
      <w:r w:rsidR="00A06960" w:rsidRPr="0030190B">
        <w:t xml:space="preserve">(%) </w:t>
      </w:r>
      <w:r w:rsidR="00A06960" w:rsidRPr="0030190B">
        <w:t>or Top</w:t>
      </w:r>
      <w:r w:rsidR="00A06960" w:rsidRPr="0030190B">
        <w:rPr>
          <w:lang/>
        </w:rPr>
        <w:t>-</w:t>
      </w:r>
      <w:proofErr w:type="gramStart"/>
      <w:r w:rsidR="00A06960" w:rsidRPr="0030190B">
        <w:rPr>
          <w:lang/>
        </w:rPr>
        <w:t>K</w:t>
      </w:r>
      <w:r w:rsidR="00A01FCC" w:rsidRPr="0030190B">
        <w:rPr>
          <w:lang/>
        </w:rPr>
        <w:t>(</w:t>
      </w:r>
      <w:proofErr w:type="gramEnd"/>
      <w:r w:rsidR="00A01FCC" w:rsidRPr="0030190B">
        <w:rPr>
          <w:lang/>
        </w:rPr>
        <w:t>%) or</w:t>
      </w:r>
      <w:r w:rsidR="00A01FCC">
        <w:rPr>
          <w:lang/>
        </w:rPr>
        <w:t xml:space="preserve"> </w:t>
      </w:r>
      <w:r w:rsidR="00A06960" w:rsidRPr="00A06960">
        <w:t>Top-K</w:t>
      </w:r>
      <w:r w:rsidR="00A06960" w:rsidRPr="00A06960">
        <w:t xml:space="preserve">/1(%) </w:t>
      </w:r>
      <w:r w:rsidR="00A06960">
        <w:t>prediction accuracy</w:t>
      </w:r>
      <w:r w:rsidR="00E46AA8">
        <w:t xml:space="preserve"> </w:t>
      </w:r>
      <w:r w:rsidR="00505E1F" w:rsidRPr="00701CB2">
        <w:t>r</w:t>
      </w:r>
      <w:r w:rsidR="0039713C" w:rsidRPr="00701CB2">
        <w:t xml:space="preserve">equirements </w:t>
      </w:r>
      <w:r w:rsidR="00E46AA8">
        <w:t xml:space="preserve">for AI/ML </w:t>
      </w:r>
      <w:r w:rsidR="00903835">
        <w:t>based BM use case</w:t>
      </w:r>
      <w:r w:rsidR="00F9536F">
        <w:t>.</w:t>
      </w:r>
    </w:p>
    <w:p w14:paraId="41FEE86E" w14:textId="77777777" w:rsidR="00121F36" w:rsidRDefault="00121F36" w:rsidP="00F76693">
      <w:pPr>
        <w:spacing w:after="0" w:line="240" w:lineRule="auto"/>
        <w:jc w:val="both"/>
        <w:rPr>
          <w:szCs w:val="20"/>
        </w:rPr>
      </w:pPr>
    </w:p>
    <w:p w14:paraId="0B589BF8" w14:textId="77777777" w:rsidR="00372671" w:rsidRPr="0030190B" w:rsidRDefault="00372671" w:rsidP="0030190B">
      <w:pPr>
        <w:pStyle w:val="Heading4"/>
        <w:numPr>
          <w:ilvl w:val="3"/>
          <w:numId w:val="52"/>
        </w:numPr>
        <w:rPr>
          <w:rFonts w:asciiTheme="majorBidi" w:hAnsiTheme="majorBidi"/>
          <w:b/>
          <w:i w:val="0"/>
          <w:color w:val="auto"/>
        </w:rPr>
      </w:pPr>
      <w:r w:rsidRPr="0030190B">
        <w:rPr>
          <w:rFonts w:asciiTheme="majorBidi" w:hAnsiTheme="majorBidi"/>
          <w:b/>
          <w:i w:val="0"/>
          <w:color w:val="auto"/>
          <w:lang w:eastAsia="en-GB"/>
        </w:rPr>
        <w:t>Evaluation</w:t>
      </w:r>
      <w:r w:rsidRPr="0030190B">
        <w:rPr>
          <w:rFonts w:asciiTheme="majorBidi" w:hAnsiTheme="majorBidi"/>
          <w:b/>
          <w:i w:val="0"/>
          <w:color w:val="auto"/>
        </w:rPr>
        <w:t xml:space="preserve"> Results for Set B is Different to Set A  </w:t>
      </w:r>
    </w:p>
    <w:p w14:paraId="61641DE2" w14:textId="654A2CED" w:rsidR="00372671" w:rsidRPr="0081426F" w:rsidRDefault="00372671" w:rsidP="00372671">
      <w:pPr>
        <w:jc w:val="both"/>
      </w:pPr>
      <w:r w:rsidRPr="0081426F">
        <w:t xml:space="preserve">As mentioned in </w:t>
      </w:r>
      <w:r w:rsidR="00224651">
        <w:t>the accompanying RAN1</w:t>
      </w:r>
      <w:r w:rsidRPr="0081426F">
        <w:t xml:space="preserve"> BM </w:t>
      </w:r>
      <w:r w:rsidR="00224651">
        <w:t>evaluation</w:t>
      </w:r>
      <w:r w:rsidR="00EE041D">
        <w:t xml:space="preserve"> </w:t>
      </w:r>
      <w:r w:rsidRPr="0081426F">
        <w:t>paper</w:t>
      </w:r>
      <w:r w:rsidRPr="0081426F">
        <w:t xml:space="preserve"> </w:t>
      </w:r>
      <w:r w:rsidRPr="00A157ED">
        <w:fldChar w:fldCharType="begin"/>
      </w:r>
      <w:r w:rsidRPr="0081426F">
        <w:instrText xml:space="preserve"> REF _Ref111198348 \r \h  \* MERGEFORMAT </w:instrText>
      </w:r>
      <w:r w:rsidRPr="00A157ED">
        <w:fldChar w:fldCharType="separate"/>
      </w:r>
      <w:r>
        <w:t>[</w:t>
      </w:r>
      <w:r w:rsidR="00430D1B">
        <w:t>5</w:t>
      </w:r>
      <w:r>
        <w:t>]</w:t>
      </w:r>
      <w:r w:rsidRPr="00A157ED">
        <w:fldChar w:fldCharType="end"/>
      </w:r>
      <w:r w:rsidRPr="001B25BD">
        <w:t>,</w:t>
      </w:r>
      <w:r w:rsidRPr="0081426F">
        <w:t xml:space="preserve"> for BM-Case</w:t>
      </w:r>
      <m:oMath>
        <m:sSub>
          <m:sSubPr>
            <m:ctrlPr>
              <w:rPr>
                <w:rFonts w:ascii="Cambria Math" w:hAnsi="Cambria Math"/>
                <w:i/>
              </w:rPr>
            </m:ctrlPr>
          </m:sSubPr>
          <m:e>
            <m:r>
              <w:rPr>
                <w:rFonts w:ascii="Cambria Math" w:hAnsi="Cambria Math"/>
              </w:rPr>
              <m:t>1</m:t>
            </m:r>
          </m:e>
          <m:sub>
            <m:r>
              <w:rPr>
                <w:rFonts w:ascii="Cambria Math" w:hAnsi="Cambria Math"/>
              </w:rPr>
              <m:t>DL TX</m:t>
            </m:r>
          </m:sub>
        </m:sSub>
      </m:oMath>
      <w:r w:rsidRPr="001B25BD">
        <w:t>-</w:t>
      </w:r>
      <w:r w:rsidRPr="0081426F">
        <w:rPr>
          <w:b/>
        </w:rPr>
        <w:t xml:space="preserve"> </w:t>
      </w:r>
      <w:r w:rsidRPr="0081426F">
        <w:t>Set B is different from Set A, we consider Set B to be a wide beam codebook, and Set A is a refined (narrow) beam codebook. In the following, we will try to compare the Set A prediction performance based on different choices of Set B wide beam codebook, and we consider the following wide beam construction methods:</w:t>
      </w:r>
    </w:p>
    <w:p w14:paraId="58DB480F" w14:textId="77777777" w:rsidR="00372671" w:rsidRPr="0081426F" w:rsidRDefault="00372671" w:rsidP="00372671">
      <w:pPr>
        <w:pStyle w:val="Ran1Observation"/>
        <w:numPr>
          <w:ilvl w:val="0"/>
          <w:numId w:val="41"/>
        </w:numPr>
        <w:rPr>
          <w:szCs w:val="20"/>
          <w:lang w:val="en-US"/>
        </w:rPr>
      </w:pPr>
      <w:bookmarkStart w:id="17" w:name="_Hlk111107667"/>
      <w:r w:rsidRPr="00A157ED">
        <w:rPr>
          <w:lang w:val="en-US"/>
        </w:rPr>
        <w:t>W</w:t>
      </w:r>
      <w:r w:rsidRPr="001B25BD">
        <w:rPr>
          <w:szCs w:val="20"/>
          <w:lang w:val="en-US"/>
        </w:rPr>
        <w:t>ide beam codebook</w:t>
      </w:r>
      <w:r w:rsidRPr="0081426F">
        <w:rPr>
          <w:szCs w:val="20"/>
          <w:lang w:val="en-US"/>
        </w:rPr>
        <w:t xml:space="preserve">#1 - </w:t>
      </w:r>
      <w:r w:rsidRPr="0081426F">
        <w:rPr>
          <w:b/>
          <w:szCs w:val="20"/>
          <w:lang w:val="en-US"/>
        </w:rPr>
        <w:t>baseline</w:t>
      </w:r>
    </w:p>
    <w:bookmarkEnd w:id="17"/>
    <w:p w14:paraId="6F6842EF" w14:textId="48D5CC03" w:rsidR="00372671" w:rsidRPr="001B25BD" w:rsidRDefault="00372671" w:rsidP="00372671">
      <w:pPr>
        <w:pStyle w:val="ListParagraph"/>
        <w:numPr>
          <w:ilvl w:val="1"/>
          <w:numId w:val="41"/>
        </w:numPr>
        <w:spacing w:after="0" w:line="240" w:lineRule="auto"/>
        <w:jc w:val="both"/>
        <w:rPr>
          <w:szCs w:val="20"/>
        </w:rPr>
      </w:pPr>
      <w:r w:rsidRPr="0081426F">
        <w:rPr>
          <w:szCs w:val="20"/>
        </w:rPr>
        <w:t xml:space="preserve">The wide beam codebook construction is </w:t>
      </w:r>
      <w:r w:rsidR="0038476E">
        <w:rPr>
          <w:szCs w:val="20"/>
        </w:rPr>
        <w:t>described in our evaluation paper</w:t>
      </w:r>
      <w:r w:rsidRPr="0081426F">
        <w:rPr>
          <w:szCs w:val="20"/>
        </w:rPr>
        <w:t xml:space="preserve"> </w:t>
      </w:r>
      <w:r w:rsidRPr="00A157ED">
        <w:rPr>
          <w:szCs w:val="20"/>
        </w:rPr>
        <w:fldChar w:fldCharType="begin"/>
      </w:r>
      <w:r w:rsidRPr="0081426F">
        <w:rPr>
          <w:szCs w:val="20"/>
        </w:rPr>
        <w:instrText xml:space="preserve"> REF _Ref111198897 \w \h  \* MERGEFORMAT </w:instrText>
      </w:r>
      <w:r w:rsidRPr="00A157ED">
        <w:rPr>
          <w:szCs w:val="20"/>
        </w:rPr>
      </w:r>
      <w:r w:rsidRPr="00A157ED">
        <w:rPr>
          <w:szCs w:val="20"/>
        </w:rPr>
        <w:fldChar w:fldCharType="separate"/>
      </w:r>
      <w:r>
        <w:rPr>
          <w:szCs w:val="20"/>
        </w:rPr>
        <w:t>[</w:t>
      </w:r>
      <w:r w:rsidR="00430D1B">
        <w:rPr>
          <w:szCs w:val="20"/>
        </w:rPr>
        <w:t>5</w:t>
      </w:r>
      <w:r>
        <w:rPr>
          <w:szCs w:val="20"/>
        </w:rPr>
        <w:t>]</w:t>
      </w:r>
      <w:r w:rsidRPr="00A157ED">
        <w:rPr>
          <w:szCs w:val="20"/>
        </w:rPr>
        <w:fldChar w:fldCharType="end"/>
      </w:r>
    </w:p>
    <w:p w14:paraId="0DDCC2B6" w14:textId="77777777" w:rsidR="00372671" w:rsidRPr="0081426F" w:rsidRDefault="00372671" w:rsidP="00372671">
      <w:pPr>
        <w:pStyle w:val="ListParagraph"/>
        <w:ind w:left="1440"/>
        <w:jc w:val="both"/>
        <w:rPr>
          <w:szCs w:val="20"/>
        </w:rPr>
      </w:pPr>
    </w:p>
    <w:p w14:paraId="69268B91" w14:textId="77777777" w:rsidR="00372671" w:rsidRPr="0081426F" w:rsidRDefault="00372671" w:rsidP="00372671">
      <w:pPr>
        <w:pStyle w:val="ListParagraph"/>
        <w:numPr>
          <w:ilvl w:val="0"/>
          <w:numId w:val="41"/>
        </w:numPr>
        <w:spacing w:after="0" w:line="240" w:lineRule="auto"/>
        <w:jc w:val="both"/>
        <w:rPr>
          <w:szCs w:val="20"/>
        </w:rPr>
      </w:pPr>
      <w:r w:rsidRPr="0081426F">
        <w:rPr>
          <w:szCs w:val="20"/>
        </w:rPr>
        <w:t>Wide beam codebook#2</w:t>
      </w:r>
    </w:p>
    <w:p w14:paraId="06C53683" w14:textId="24B7B945" w:rsidR="00372671" w:rsidRPr="0081426F" w:rsidRDefault="00372671" w:rsidP="00372671">
      <w:pPr>
        <w:pStyle w:val="ListParagraph"/>
        <w:numPr>
          <w:ilvl w:val="1"/>
          <w:numId w:val="41"/>
        </w:numPr>
        <w:spacing w:after="0" w:line="240" w:lineRule="auto"/>
        <w:jc w:val="both"/>
        <w:rPr>
          <w:szCs w:val="20"/>
        </w:rPr>
      </w:pPr>
      <w:r w:rsidRPr="0081426F">
        <w:rPr>
          <w:szCs w:val="20"/>
        </w:rPr>
        <w:t xml:space="preserve">The wide beam codebook construction is adding circular shift operation on top of </w:t>
      </w:r>
      <w:r w:rsidRPr="00A157ED">
        <w:rPr>
          <w:szCs w:val="20"/>
        </w:rPr>
        <w:fldChar w:fldCharType="begin"/>
      </w:r>
      <w:r w:rsidRPr="0081426F">
        <w:rPr>
          <w:szCs w:val="20"/>
        </w:rPr>
        <w:instrText xml:space="preserve"> REF _Ref111198897 \w \h  \* MERGEFORMAT </w:instrText>
      </w:r>
      <w:r w:rsidRPr="00A157ED">
        <w:rPr>
          <w:szCs w:val="20"/>
        </w:rPr>
      </w:r>
      <w:r w:rsidRPr="00A157ED">
        <w:rPr>
          <w:szCs w:val="20"/>
        </w:rPr>
        <w:fldChar w:fldCharType="separate"/>
      </w:r>
      <w:r>
        <w:rPr>
          <w:szCs w:val="20"/>
        </w:rPr>
        <w:t>[</w:t>
      </w:r>
      <w:r w:rsidR="00430D1B">
        <w:rPr>
          <w:szCs w:val="20"/>
        </w:rPr>
        <w:t>5</w:t>
      </w:r>
      <w:r>
        <w:rPr>
          <w:szCs w:val="20"/>
        </w:rPr>
        <w:t>]</w:t>
      </w:r>
      <w:r w:rsidRPr="00A157ED">
        <w:rPr>
          <w:szCs w:val="20"/>
        </w:rPr>
        <w:fldChar w:fldCharType="end"/>
      </w:r>
      <w:r w:rsidRPr="001B25BD" w:rsidDel="00E45716">
        <w:rPr>
          <w:szCs w:val="20"/>
        </w:rPr>
        <w:t xml:space="preserve"> </w:t>
      </w:r>
    </w:p>
    <w:p w14:paraId="56C8E43B" w14:textId="77777777" w:rsidR="00372671" w:rsidRPr="0081426F" w:rsidRDefault="00372671" w:rsidP="00372671">
      <w:pPr>
        <w:pStyle w:val="ListParagraph"/>
        <w:ind w:left="1440"/>
        <w:jc w:val="both"/>
        <w:rPr>
          <w:szCs w:val="20"/>
        </w:rPr>
      </w:pPr>
    </w:p>
    <w:p w14:paraId="73E87E74" w14:textId="77777777" w:rsidR="00372671" w:rsidRPr="0081426F" w:rsidRDefault="00372671" w:rsidP="00372671">
      <w:pPr>
        <w:pStyle w:val="ListParagraph"/>
        <w:numPr>
          <w:ilvl w:val="0"/>
          <w:numId w:val="41"/>
        </w:numPr>
        <w:spacing w:after="0" w:line="240" w:lineRule="auto"/>
        <w:jc w:val="both"/>
        <w:rPr>
          <w:szCs w:val="20"/>
        </w:rPr>
      </w:pPr>
      <w:r w:rsidRPr="0081426F">
        <w:rPr>
          <w:szCs w:val="20"/>
        </w:rPr>
        <w:t>Wide beam codebook#3</w:t>
      </w:r>
    </w:p>
    <w:p w14:paraId="39480BDF" w14:textId="77777777" w:rsidR="00372671" w:rsidRPr="0081426F" w:rsidRDefault="00372671" w:rsidP="00372671">
      <w:pPr>
        <w:pStyle w:val="ListParagraph"/>
        <w:numPr>
          <w:ilvl w:val="1"/>
          <w:numId w:val="41"/>
        </w:numPr>
        <w:spacing w:after="0" w:line="240" w:lineRule="auto"/>
        <w:jc w:val="both"/>
        <w:rPr>
          <w:szCs w:val="20"/>
        </w:rPr>
      </w:pPr>
      <w:r w:rsidRPr="0081426F">
        <w:rPr>
          <w:szCs w:val="20"/>
        </w:rPr>
        <w:t xml:space="preserve">Each wide beam codebook is the summation of the randomly selected refined beam in Set A. </w:t>
      </w:r>
    </w:p>
    <w:p w14:paraId="1BFC3ADD" w14:textId="77777777" w:rsidR="00372671" w:rsidRPr="0081426F" w:rsidRDefault="00372671" w:rsidP="00372671">
      <w:pPr>
        <w:pStyle w:val="ListParagraph"/>
        <w:ind w:left="1440"/>
        <w:jc w:val="both"/>
        <w:rPr>
          <w:szCs w:val="20"/>
        </w:rPr>
      </w:pPr>
    </w:p>
    <w:p w14:paraId="366AE363" w14:textId="77777777" w:rsidR="00372671" w:rsidRPr="0081426F" w:rsidRDefault="00372671" w:rsidP="00372671">
      <w:pPr>
        <w:pStyle w:val="ListParagraph"/>
        <w:numPr>
          <w:ilvl w:val="0"/>
          <w:numId w:val="41"/>
        </w:numPr>
        <w:spacing w:after="0" w:line="240" w:lineRule="auto"/>
        <w:jc w:val="both"/>
        <w:rPr>
          <w:szCs w:val="20"/>
        </w:rPr>
      </w:pPr>
      <w:r w:rsidRPr="0081426F">
        <w:rPr>
          <w:szCs w:val="20"/>
        </w:rPr>
        <w:t>Wide beam codebook#4</w:t>
      </w:r>
    </w:p>
    <w:p w14:paraId="3DA22229" w14:textId="77777777" w:rsidR="00372671" w:rsidRPr="0081426F" w:rsidRDefault="00372671" w:rsidP="00372671">
      <w:pPr>
        <w:pStyle w:val="ListParagraph"/>
        <w:numPr>
          <w:ilvl w:val="1"/>
          <w:numId w:val="41"/>
        </w:numPr>
        <w:spacing w:after="0" w:line="240" w:lineRule="auto"/>
        <w:jc w:val="both"/>
      </w:pPr>
      <w:r w:rsidRPr="27406CF5">
        <w:t xml:space="preserve">The wide beam codebook is constructed in a hybrid fashion - some wide beams are constructed based on the wide beam codebook#1 method while other wide beams are constructed based on the wide beam codebook#3 method. The hybrid wide beam codebook has the same coverage as Set A. </w:t>
      </w:r>
    </w:p>
    <w:p w14:paraId="10054687" w14:textId="77777777" w:rsidR="00372671" w:rsidRPr="0081426F" w:rsidRDefault="00372671" w:rsidP="00372671"/>
    <w:p w14:paraId="356F7565" w14:textId="18D0432C" w:rsidR="00372671" w:rsidRPr="001B25BD" w:rsidRDefault="000B656C" w:rsidP="00372671">
      <w:r>
        <w:rPr>
          <w:noProof/>
        </w:rPr>
        <mc:AlternateContent>
          <mc:Choice Requires="wps">
            <w:drawing>
              <wp:anchor distT="0" distB="0" distL="114300" distR="114300" simplePos="0" relativeHeight="251658241" behindDoc="0" locked="0" layoutInCell="1" allowOverlap="1" wp14:anchorId="05E1DBAD" wp14:editId="368EF9CF">
                <wp:simplePos x="0" y="0"/>
                <wp:positionH relativeFrom="column">
                  <wp:posOffset>1410970</wp:posOffset>
                </wp:positionH>
                <wp:positionV relativeFrom="paragraph">
                  <wp:posOffset>1488440</wp:posOffset>
                </wp:positionV>
                <wp:extent cx="3337560" cy="635"/>
                <wp:effectExtent l="0" t="0" r="0" b="0"/>
                <wp:wrapTopAndBottom/>
                <wp:docPr id="7" name="Text Box 7"/>
                <wp:cNvGraphicFramePr/>
                <a:graphic xmlns:a="http://schemas.openxmlformats.org/drawingml/2006/main">
                  <a:graphicData uri="http://schemas.microsoft.com/office/word/2010/wordprocessingShape">
                    <wps:wsp>
                      <wps:cNvSpPr txBox="1"/>
                      <wps:spPr>
                        <a:xfrm>
                          <a:off x="0" y="0"/>
                          <a:ext cx="3337560" cy="635"/>
                        </a:xfrm>
                        <a:prstGeom prst="rect">
                          <a:avLst/>
                        </a:prstGeom>
                        <a:solidFill>
                          <a:prstClr val="white"/>
                        </a:solidFill>
                        <a:ln>
                          <a:noFill/>
                        </a:ln>
                      </wps:spPr>
                      <wps:txbx>
                        <w:txbxContent>
                          <w:p w14:paraId="477B463B" w14:textId="197D5DA6" w:rsidR="000B656C" w:rsidRPr="00BC1C9B" w:rsidRDefault="000B656C" w:rsidP="0030190B">
                            <w:pPr>
                              <w:pStyle w:val="Caption"/>
                            </w:pPr>
                            <w:r>
                              <w:t xml:space="preserve">Figure </w:t>
                            </w:r>
                            <w:fldSimple w:instr=" SEQ Figure \* ARABIC ">
                              <w:r w:rsidR="004F38EE">
                                <w:rPr>
                                  <w:noProof/>
                                </w:rPr>
                                <w:t>5</w:t>
                              </w:r>
                            </w:fldSimple>
                            <w:r>
                              <w:t xml:space="preserve">: </w:t>
                            </w:r>
                            <w:r w:rsidRPr="00C137FE">
                              <w:t>Examples design of wide beam codebook #1 #2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5E1DBAD" id="_x0000_t202" coordsize="21600,21600" o:spt="202" path="m,l,21600r21600,l21600,xe">
                <v:stroke joinstyle="miter"/>
                <v:path gradientshapeok="t" o:connecttype="rect"/>
              </v:shapetype>
              <v:shape id="Text Box 7" o:spid="_x0000_s1026" type="#_x0000_t202" style="position:absolute;margin-left:111.1pt;margin-top:117.2pt;width:262.8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" stroked="f">
                <v:textbox style="mso-fit-shape-to-text:t" inset="0,0,0,0">
                  <w:txbxContent>
                    <w:p w14:paraId="477B463B" w14:textId="197D5DA6" w:rsidR="000B656C" w:rsidRPr="00BC1C9B" w:rsidRDefault="000B656C" w:rsidP="0030190B">
                      <w:pPr>
                        <w:pStyle w:val="Caption"/>
                      </w:pPr>
                      <w:r>
                        <w:t xml:space="preserve">Figure </w:t>
                      </w:r>
                      <w:fldSimple w:instr=" SEQ Figure \* ARABIC ">
                        <w:r w:rsidR="004F38EE">
                          <w:rPr>
                            <w:noProof/>
                          </w:rPr>
                          <w:t>5</w:t>
                        </w:r>
                      </w:fldSimple>
                      <w:r>
                        <w:t xml:space="preserve">: </w:t>
                      </w:r>
                      <w:r w:rsidRPr="00C137FE">
                        <w:t>Examples design of wide beam codebook #1 #2 #3.</w:t>
                      </w:r>
                    </w:p>
                  </w:txbxContent>
                </v:textbox>
                <w10:wrap type="topAndBottom"/>
              </v:shape>
            </w:pict>
          </mc:Fallback>
        </mc:AlternateContent>
      </w:r>
      <w:r w:rsidR="00372671" w:rsidRPr="00F25B04">
        <w:rPr>
          <w:noProof/>
        </w:rPr>
        <w:drawing>
          <wp:anchor distT="0" distB="0" distL="114300" distR="114300" simplePos="0" relativeHeight="251658240" behindDoc="0" locked="0" layoutInCell="1" allowOverlap="1" wp14:anchorId="722FA8C9" wp14:editId="296B0D13">
            <wp:simplePos x="0" y="0"/>
            <wp:positionH relativeFrom="column">
              <wp:posOffset>1410970</wp:posOffset>
            </wp:positionH>
            <wp:positionV relativeFrom="paragraph">
              <wp:posOffset>222885</wp:posOffset>
            </wp:positionV>
            <wp:extent cx="3337560" cy="1208405"/>
            <wp:effectExtent l="0" t="0" r="0" b="0"/>
            <wp:wrapTopAndBottom/>
            <wp:docPr id="596105788" name="Picture 596105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3337560" cy="1208405"/>
                    </a:xfrm>
                    <a:prstGeom prst="rect">
                      <a:avLst/>
                    </a:prstGeom>
                  </pic:spPr>
                </pic:pic>
              </a:graphicData>
            </a:graphic>
            <wp14:sizeRelH relativeFrom="page">
              <wp14:pctWidth>0</wp14:pctWidth>
            </wp14:sizeRelH>
            <wp14:sizeRelV relativeFrom="page">
              <wp14:pctHeight>0</wp14:pctHeight>
            </wp14:sizeRelV>
          </wp:anchor>
        </w:drawing>
      </w:r>
      <w:r w:rsidR="00372671" w:rsidRPr="001B25BD">
        <w:t>Examples of</w:t>
      </w:r>
      <w:r w:rsidR="00372671" w:rsidRPr="0081426F">
        <w:t xml:space="preserve"> wide beam codebook#1/#2/#3 are shown in </w:t>
      </w:r>
      <w:r w:rsidR="00903679">
        <w:t xml:space="preserve">Figure 5. </w:t>
      </w:r>
    </w:p>
    <w:p w14:paraId="1B50A855" w14:textId="53D8E1DC" w:rsidR="00372671" w:rsidRPr="00372671" w:rsidRDefault="00372671" w:rsidP="0030190B">
      <w:r w:rsidRPr="0081426F">
        <w:t xml:space="preserve">All wide beam codebooks combine 4 refined beams into 1 wide beam. </w:t>
      </w:r>
      <w:r>
        <w:t>I</w:t>
      </w:r>
      <w:r w:rsidRPr="0081426F">
        <w:t xml:space="preserve">n the following, we consider Set A with 64 and 32 refined </w:t>
      </w:r>
      <w:proofErr w:type="gramStart"/>
      <w:r w:rsidRPr="0081426F">
        <w:t>beams, and</w:t>
      </w:r>
      <w:proofErr w:type="gramEnd"/>
      <w:r w:rsidRPr="0081426F">
        <w:t xml:space="preserve"> Set B will have 16 and 8 wide beams correspondingly. </w:t>
      </w:r>
      <w:r w:rsidR="009A332C">
        <w:t xml:space="preserve">Table 5 </w:t>
      </w:r>
      <w:r w:rsidRPr="001B25BD">
        <w:t>show</w:t>
      </w:r>
      <w:r w:rsidRPr="0081426F">
        <w:t>s the model performance KPI for different wide beam codebooks</w:t>
      </w:r>
    </w:p>
    <w:p w14:paraId="43F5426D" w14:textId="77777777" w:rsidR="0009257B" w:rsidRDefault="0009257B" w:rsidP="0009257B">
      <w:pPr>
        <w:pStyle w:val="ListParagraph"/>
        <w:spacing w:after="0" w:line="240" w:lineRule="auto"/>
        <w:jc w:val="both"/>
        <w:rPr>
          <w:rFonts w:cs="Times New Roman"/>
        </w:rPr>
      </w:pPr>
    </w:p>
    <w:p w14:paraId="123A56F5" w14:textId="77777777" w:rsidR="002938B5" w:rsidRDefault="002938B5" w:rsidP="0009257B">
      <w:pPr>
        <w:pStyle w:val="ListParagraph"/>
        <w:spacing w:after="0" w:line="240" w:lineRule="auto"/>
        <w:jc w:val="both"/>
        <w:rPr>
          <w:rFonts w:cs="Times New Roman"/>
        </w:rPr>
      </w:pPr>
    </w:p>
    <w:p w14:paraId="5BB5B273" w14:textId="77777777" w:rsidR="002938B5" w:rsidRDefault="002938B5" w:rsidP="0009257B">
      <w:pPr>
        <w:pStyle w:val="ListParagraph"/>
        <w:spacing w:after="0" w:line="240" w:lineRule="auto"/>
        <w:jc w:val="both"/>
        <w:rPr>
          <w:rFonts w:cs="Times New Roman"/>
        </w:rPr>
      </w:pPr>
    </w:p>
    <w:p w14:paraId="4B907B16" w14:textId="77777777" w:rsidR="002938B5" w:rsidRDefault="002938B5" w:rsidP="0009257B">
      <w:pPr>
        <w:pStyle w:val="ListParagraph"/>
        <w:spacing w:after="0" w:line="240" w:lineRule="auto"/>
        <w:jc w:val="both"/>
        <w:rPr>
          <w:rFonts w:cs="Times New Roman"/>
        </w:rPr>
      </w:pPr>
    </w:p>
    <w:p w14:paraId="29182BF7" w14:textId="77777777" w:rsidR="002938B5" w:rsidRDefault="002938B5" w:rsidP="0009257B">
      <w:pPr>
        <w:pStyle w:val="ListParagraph"/>
        <w:spacing w:after="0" w:line="240" w:lineRule="auto"/>
        <w:jc w:val="both"/>
        <w:rPr>
          <w:rFonts w:cs="Times New Roman"/>
        </w:rPr>
      </w:pPr>
    </w:p>
    <w:p w14:paraId="164C1D61" w14:textId="77777777" w:rsidR="002938B5" w:rsidRDefault="002938B5" w:rsidP="0009257B">
      <w:pPr>
        <w:pStyle w:val="ListParagraph"/>
        <w:spacing w:after="0" w:line="240" w:lineRule="auto"/>
        <w:jc w:val="both"/>
        <w:rPr>
          <w:rFonts w:cs="Times New Roman"/>
        </w:rPr>
      </w:pPr>
    </w:p>
    <w:p w14:paraId="353B6DC7" w14:textId="0E0131B5" w:rsidR="00352E88" w:rsidRPr="00BF4C18" w:rsidRDefault="00352E88" w:rsidP="0030190B">
      <w:pPr>
        <w:pStyle w:val="Caption"/>
        <w:keepNext/>
        <w:jc w:val="left"/>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
        <w:gridCol w:w="2432"/>
        <w:gridCol w:w="1729"/>
        <w:gridCol w:w="1729"/>
        <w:gridCol w:w="1729"/>
        <w:gridCol w:w="1731"/>
      </w:tblGrid>
      <w:tr w:rsidR="00102C36" w:rsidRPr="00F249F3" w14:paraId="01F93DE5" w14:textId="77777777" w:rsidTr="00711B24">
        <w:trPr>
          <w:trHeight w:val="20"/>
        </w:trPr>
        <w:tc>
          <w:tcPr>
            <w:tcW w:w="2438" w:type="dxa"/>
            <w:gridSpan w:val="2"/>
            <w:shd w:val="clear" w:color="auto" w:fill="auto"/>
          </w:tcPr>
          <w:p w14:paraId="79E5A0DD" w14:textId="77777777" w:rsidR="00102C36" w:rsidRPr="00F249F3" w:rsidRDefault="00102C36">
            <w:pPr>
              <w:keepNext/>
              <w:spacing w:after="0"/>
              <w:jc w:val="center"/>
              <w:rPr>
                <w:b/>
                <w:bCs/>
                <w:color w:val="000000"/>
                <w:sz w:val="18"/>
                <w:szCs w:val="18"/>
              </w:rPr>
            </w:pPr>
            <w:r w:rsidRPr="607E6A0A">
              <w:rPr>
                <w:b/>
                <w:color w:val="000000" w:themeColor="text1"/>
                <w:sz w:val="18"/>
                <w:szCs w:val="18"/>
              </w:rPr>
              <w:t>Assumptions</w:t>
            </w:r>
          </w:p>
        </w:tc>
        <w:tc>
          <w:tcPr>
            <w:tcW w:w="1729" w:type="dxa"/>
            <w:shd w:val="clear" w:color="auto" w:fill="auto"/>
          </w:tcPr>
          <w:p w14:paraId="79592DA0" w14:textId="77777777" w:rsidR="00102C36" w:rsidRPr="00F249F3" w:rsidRDefault="00102C36">
            <w:pPr>
              <w:keepNext/>
              <w:spacing w:after="0"/>
              <w:jc w:val="center"/>
              <w:rPr>
                <w:b/>
                <w:bCs/>
                <w:color w:val="000000"/>
                <w:sz w:val="18"/>
                <w:szCs w:val="18"/>
              </w:rPr>
            </w:pPr>
            <w:proofErr w:type="spellStart"/>
            <w:r w:rsidRPr="006E05C0">
              <w:rPr>
                <w:rFonts w:cs="Times New Roman"/>
                <w:b/>
                <w:color w:val="000000" w:themeColor="text1"/>
                <w:sz w:val="18"/>
                <w:szCs w:val="18"/>
                <w:lang w:val="fr-FR"/>
              </w:rPr>
              <w:t>Widebeam</w:t>
            </w:r>
            <w:proofErr w:type="spellEnd"/>
            <w:r w:rsidRPr="006E05C0">
              <w:rPr>
                <w:rFonts w:cs="Times New Roman"/>
                <w:b/>
                <w:color w:val="000000" w:themeColor="text1"/>
                <w:sz w:val="18"/>
                <w:szCs w:val="18"/>
                <w:lang w:val="fr-FR"/>
              </w:rPr>
              <w:t xml:space="preserve"> and Narrow </w:t>
            </w:r>
            <w:proofErr w:type="spellStart"/>
            <w:r w:rsidRPr="006E05C0">
              <w:rPr>
                <w:rFonts w:cs="Times New Roman"/>
                <w:b/>
                <w:color w:val="000000" w:themeColor="text1"/>
                <w:sz w:val="18"/>
                <w:szCs w:val="18"/>
                <w:lang w:val="fr-FR"/>
              </w:rPr>
              <w:t>beam</w:t>
            </w:r>
            <w:proofErr w:type="spellEnd"/>
          </w:p>
        </w:tc>
        <w:tc>
          <w:tcPr>
            <w:tcW w:w="1729" w:type="dxa"/>
          </w:tcPr>
          <w:p w14:paraId="6D385054" w14:textId="77777777" w:rsidR="00102C36" w:rsidRPr="00F249F3" w:rsidRDefault="00102C36">
            <w:pPr>
              <w:keepNext/>
              <w:spacing w:after="0"/>
              <w:jc w:val="center"/>
              <w:rPr>
                <w:b/>
                <w:bCs/>
                <w:color w:val="000000"/>
                <w:sz w:val="18"/>
                <w:szCs w:val="18"/>
              </w:rPr>
            </w:pPr>
            <w:proofErr w:type="spellStart"/>
            <w:r w:rsidRPr="006E05C0">
              <w:rPr>
                <w:rFonts w:cs="Times New Roman"/>
                <w:b/>
                <w:color w:val="000000" w:themeColor="text1"/>
                <w:sz w:val="18"/>
                <w:szCs w:val="18"/>
                <w:lang w:val="fr-FR"/>
              </w:rPr>
              <w:t>Widebeam</w:t>
            </w:r>
            <w:proofErr w:type="spellEnd"/>
            <w:r w:rsidRPr="006E05C0">
              <w:rPr>
                <w:rFonts w:cs="Times New Roman"/>
                <w:b/>
                <w:color w:val="000000" w:themeColor="text1"/>
                <w:sz w:val="18"/>
                <w:szCs w:val="18"/>
                <w:lang w:val="fr-FR"/>
              </w:rPr>
              <w:t xml:space="preserve"> and Narrow </w:t>
            </w:r>
            <w:proofErr w:type="spellStart"/>
            <w:r w:rsidRPr="006E05C0">
              <w:rPr>
                <w:rFonts w:cs="Times New Roman"/>
                <w:b/>
                <w:color w:val="000000" w:themeColor="text1"/>
                <w:sz w:val="18"/>
                <w:szCs w:val="18"/>
                <w:lang w:val="fr-FR"/>
              </w:rPr>
              <w:t>beam</w:t>
            </w:r>
            <w:proofErr w:type="spellEnd"/>
          </w:p>
        </w:tc>
        <w:tc>
          <w:tcPr>
            <w:tcW w:w="1729" w:type="dxa"/>
          </w:tcPr>
          <w:p w14:paraId="246E9470" w14:textId="77777777" w:rsidR="00102C36" w:rsidRPr="00F249F3" w:rsidRDefault="00102C36">
            <w:pPr>
              <w:keepNext/>
              <w:spacing w:after="0"/>
              <w:jc w:val="center"/>
              <w:rPr>
                <w:b/>
                <w:bCs/>
                <w:color w:val="000000"/>
                <w:sz w:val="18"/>
                <w:szCs w:val="18"/>
              </w:rPr>
            </w:pPr>
            <w:proofErr w:type="spellStart"/>
            <w:r w:rsidRPr="006E05C0">
              <w:rPr>
                <w:rFonts w:cs="Times New Roman"/>
                <w:b/>
                <w:color w:val="000000" w:themeColor="text1"/>
                <w:sz w:val="18"/>
                <w:szCs w:val="18"/>
                <w:lang w:val="fr-FR"/>
              </w:rPr>
              <w:t>Widebeam</w:t>
            </w:r>
            <w:proofErr w:type="spellEnd"/>
            <w:r w:rsidRPr="006E05C0">
              <w:rPr>
                <w:rFonts w:cs="Times New Roman"/>
                <w:b/>
                <w:color w:val="000000" w:themeColor="text1"/>
                <w:sz w:val="18"/>
                <w:szCs w:val="18"/>
                <w:lang w:val="fr-FR"/>
              </w:rPr>
              <w:t xml:space="preserve"> and Narrow </w:t>
            </w:r>
            <w:proofErr w:type="spellStart"/>
            <w:r w:rsidRPr="006E05C0">
              <w:rPr>
                <w:rFonts w:cs="Times New Roman"/>
                <w:b/>
                <w:color w:val="000000" w:themeColor="text1"/>
                <w:sz w:val="18"/>
                <w:szCs w:val="18"/>
                <w:lang w:val="fr-FR"/>
              </w:rPr>
              <w:t>beam</w:t>
            </w:r>
            <w:proofErr w:type="spellEnd"/>
          </w:p>
        </w:tc>
        <w:tc>
          <w:tcPr>
            <w:tcW w:w="1731" w:type="dxa"/>
          </w:tcPr>
          <w:p w14:paraId="41415225" w14:textId="77777777" w:rsidR="00102C36" w:rsidRPr="00F249F3" w:rsidRDefault="00102C36">
            <w:pPr>
              <w:keepNext/>
              <w:spacing w:after="0"/>
              <w:jc w:val="center"/>
              <w:rPr>
                <w:b/>
                <w:bCs/>
                <w:color w:val="000000"/>
                <w:sz w:val="18"/>
                <w:szCs w:val="18"/>
              </w:rPr>
            </w:pPr>
            <w:proofErr w:type="spellStart"/>
            <w:r w:rsidRPr="006E05C0">
              <w:rPr>
                <w:rFonts w:cs="Times New Roman"/>
                <w:b/>
                <w:color w:val="000000" w:themeColor="text1"/>
                <w:sz w:val="18"/>
                <w:szCs w:val="18"/>
                <w:lang w:val="fr-FR"/>
              </w:rPr>
              <w:t>Widebeam</w:t>
            </w:r>
            <w:proofErr w:type="spellEnd"/>
            <w:r w:rsidRPr="006E05C0">
              <w:rPr>
                <w:rFonts w:cs="Times New Roman"/>
                <w:b/>
                <w:color w:val="000000" w:themeColor="text1"/>
                <w:sz w:val="18"/>
                <w:szCs w:val="18"/>
                <w:lang w:val="fr-FR"/>
              </w:rPr>
              <w:t xml:space="preserve"> and Narrow </w:t>
            </w:r>
            <w:proofErr w:type="spellStart"/>
            <w:r w:rsidRPr="006E05C0">
              <w:rPr>
                <w:rFonts w:cs="Times New Roman"/>
                <w:b/>
                <w:color w:val="000000" w:themeColor="text1"/>
                <w:sz w:val="18"/>
                <w:szCs w:val="18"/>
                <w:lang w:val="fr-FR"/>
              </w:rPr>
              <w:t>beam</w:t>
            </w:r>
            <w:proofErr w:type="spellEnd"/>
          </w:p>
        </w:tc>
      </w:tr>
      <w:tr w:rsidR="00102C36" w:rsidRPr="00F249F3" w14:paraId="794DB2A4" w14:textId="77777777" w:rsidTr="00711B24">
        <w:trPr>
          <w:trHeight w:val="20"/>
        </w:trPr>
        <w:tc>
          <w:tcPr>
            <w:tcW w:w="2438" w:type="dxa"/>
            <w:gridSpan w:val="2"/>
            <w:shd w:val="clear" w:color="auto" w:fill="auto"/>
          </w:tcPr>
          <w:p w14:paraId="51C8359C" w14:textId="77777777" w:rsidR="00102C36" w:rsidRPr="00F249F3" w:rsidRDefault="00102C36">
            <w:pPr>
              <w:keepNext/>
              <w:spacing w:after="0"/>
              <w:rPr>
                <w:b/>
                <w:bCs/>
                <w:color w:val="000000"/>
                <w:sz w:val="18"/>
                <w:szCs w:val="18"/>
              </w:rPr>
            </w:pPr>
            <w:r w:rsidRPr="607E6A0A">
              <w:rPr>
                <w:b/>
                <w:color w:val="000000" w:themeColor="text1"/>
                <w:sz w:val="18"/>
                <w:szCs w:val="18"/>
              </w:rPr>
              <w:t>Number of beams in Set A</w:t>
            </w:r>
          </w:p>
        </w:tc>
        <w:tc>
          <w:tcPr>
            <w:tcW w:w="1729" w:type="dxa"/>
            <w:shd w:val="clear" w:color="auto" w:fill="auto"/>
          </w:tcPr>
          <w:p w14:paraId="08BD7D17"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64 </w:t>
            </w:r>
            <w:proofErr w:type="spellStart"/>
            <w:r w:rsidRPr="006E05C0">
              <w:rPr>
                <w:rFonts w:cs="Times New Roman"/>
                <w:color w:val="000000" w:themeColor="text1"/>
                <w:sz w:val="18"/>
                <w:szCs w:val="18"/>
                <w:lang w:val="fr-FR"/>
              </w:rPr>
              <w:t>narrow</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p>
        </w:tc>
        <w:tc>
          <w:tcPr>
            <w:tcW w:w="1729" w:type="dxa"/>
          </w:tcPr>
          <w:p w14:paraId="6874968C"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64 </w:t>
            </w:r>
            <w:proofErr w:type="spellStart"/>
            <w:r w:rsidRPr="006E05C0">
              <w:rPr>
                <w:rFonts w:cs="Times New Roman"/>
                <w:color w:val="000000" w:themeColor="text1"/>
                <w:sz w:val="18"/>
                <w:szCs w:val="18"/>
                <w:lang w:val="fr-FR"/>
              </w:rPr>
              <w:t>narrow</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p>
        </w:tc>
        <w:tc>
          <w:tcPr>
            <w:tcW w:w="1729" w:type="dxa"/>
          </w:tcPr>
          <w:p w14:paraId="5BC065BB"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32 </w:t>
            </w:r>
            <w:proofErr w:type="spellStart"/>
            <w:r w:rsidRPr="006E05C0">
              <w:rPr>
                <w:rFonts w:cs="Times New Roman"/>
                <w:color w:val="000000" w:themeColor="text1"/>
                <w:sz w:val="18"/>
                <w:szCs w:val="18"/>
                <w:lang w:val="fr-FR"/>
              </w:rPr>
              <w:t>narrow</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p>
        </w:tc>
        <w:tc>
          <w:tcPr>
            <w:tcW w:w="1731" w:type="dxa"/>
          </w:tcPr>
          <w:p w14:paraId="7F0B8DD9"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32 </w:t>
            </w:r>
            <w:proofErr w:type="spellStart"/>
            <w:r w:rsidRPr="006E05C0">
              <w:rPr>
                <w:rFonts w:cs="Times New Roman"/>
                <w:color w:val="000000" w:themeColor="text1"/>
                <w:sz w:val="18"/>
                <w:szCs w:val="18"/>
                <w:lang w:val="fr-FR"/>
              </w:rPr>
              <w:t>narrow</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p>
        </w:tc>
      </w:tr>
      <w:tr w:rsidR="00102C36" w:rsidRPr="00F249F3" w14:paraId="6780EC30" w14:textId="77777777" w:rsidTr="00711B24">
        <w:trPr>
          <w:trHeight w:val="20"/>
        </w:trPr>
        <w:tc>
          <w:tcPr>
            <w:tcW w:w="2438" w:type="dxa"/>
            <w:gridSpan w:val="2"/>
            <w:shd w:val="clear" w:color="auto" w:fill="auto"/>
          </w:tcPr>
          <w:p w14:paraId="34CB44AD" w14:textId="77777777" w:rsidR="00102C36" w:rsidRPr="00F249F3" w:rsidRDefault="00102C36">
            <w:pPr>
              <w:keepNext/>
              <w:spacing w:after="0"/>
              <w:rPr>
                <w:b/>
                <w:bCs/>
                <w:color w:val="000000"/>
                <w:sz w:val="18"/>
                <w:szCs w:val="18"/>
              </w:rPr>
            </w:pPr>
            <w:r w:rsidRPr="607E6A0A">
              <w:rPr>
                <w:b/>
                <w:color w:val="000000" w:themeColor="text1"/>
                <w:sz w:val="18"/>
                <w:szCs w:val="18"/>
              </w:rPr>
              <w:t>Number of beams in Set B</w:t>
            </w:r>
          </w:p>
          <w:p w14:paraId="75166781" w14:textId="77777777" w:rsidR="00102C36" w:rsidRPr="00F249F3" w:rsidRDefault="00102C36">
            <w:pPr>
              <w:keepNext/>
              <w:spacing w:after="0"/>
              <w:rPr>
                <w:b/>
                <w:bCs/>
                <w:color w:val="000000"/>
                <w:sz w:val="18"/>
                <w:szCs w:val="18"/>
              </w:rPr>
            </w:pPr>
          </w:p>
        </w:tc>
        <w:tc>
          <w:tcPr>
            <w:tcW w:w="1729" w:type="dxa"/>
            <w:shd w:val="clear" w:color="auto" w:fill="auto"/>
          </w:tcPr>
          <w:p w14:paraId="778DA4B7"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16 </w:t>
            </w:r>
            <w:proofErr w:type="spellStart"/>
            <w:r w:rsidRPr="006E05C0">
              <w:rPr>
                <w:rFonts w:cs="Times New Roman"/>
                <w:color w:val="000000" w:themeColor="text1"/>
                <w:sz w:val="18"/>
                <w:szCs w:val="18"/>
                <w:lang w:val="fr-FR"/>
              </w:rPr>
              <w:t>widebeams</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wide</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codebook</w:t>
            </w:r>
            <w:proofErr w:type="spellEnd"/>
            <w:r w:rsidRPr="006E05C0">
              <w:rPr>
                <w:rFonts w:cs="Times New Roman"/>
                <w:color w:val="000000" w:themeColor="text1"/>
                <w:sz w:val="18"/>
                <w:szCs w:val="18"/>
                <w:lang w:val="fr-FR"/>
              </w:rPr>
              <w:t xml:space="preserve"> #1)</w:t>
            </w:r>
          </w:p>
        </w:tc>
        <w:tc>
          <w:tcPr>
            <w:tcW w:w="1729" w:type="dxa"/>
          </w:tcPr>
          <w:p w14:paraId="0FF4ED34"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16 </w:t>
            </w:r>
            <w:proofErr w:type="spellStart"/>
            <w:r w:rsidRPr="006E05C0">
              <w:rPr>
                <w:rFonts w:cs="Times New Roman"/>
                <w:color w:val="000000" w:themeColor="text1"/>
                <w:sz w:val="18"/>
                <w:szCs w:val="18"/>
                <w:lang w:val="fr-FR"/>
              </w:rPr>
              <w:t>widebeams</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wide</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codebook</w:t>
            </w:r>
            <w:proofErr w:type="spellEnd"/>
            <w:r w:rsidRPr="006E05C0">
              <w:rPr>
                <w:rFonts w:cs="Times New Roman"/>
                <w:color w:val="000000" w:themeColor="text1"/>
                <w:sz w:val="18"/>
                <w:szCs w:val="18"/>
                <w:lang w:val="fr-FR"/>
              </w:rPr>
              <w:t xml:space="preserve"> #4)</w:t>
            </w:r>
          </w:p>
        </w:tc>
        <w:tc>
          <w:tcPr>
            <w:tcW w:w="1729" w:type="dxa"/>
          </w:tcPr>
          <w:p w14:paraId="423CACF2"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8 </w:t>
            </w:r>
            <w:proofErr w:type="spellStart"/>
            <w:r w:rsidRPr="006E05C0">
              <w:rPr>
                <w:rFonts w:cs="Times New Roman"/>
                <w:color w:val="000000" w:themeColor="text1"/>
                <w:sz w:val="18"/>
                <w:szCs w:val="18"/>
                <w:lang w:val="fr-FR"/>
              </w:rPr>
              <w:t>widebeams</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wide</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codebook</w:t>
            </w:r>
            <w:proofErr w:type="spellEnd"/>
            <w:r w:rsidRPr="006E05C0">
              <w:rPr>
                <w:rFonts w:cs="Times New Roman"/>
                <w:color w:val="000000" w:themeColor="text1"/>
                <w:sz w:val="18"/>
                <w:szCs w:val="18"/>
                <w:lang w:val="fr-FR"/>
              </w:rPr>
              <w:t xml:space="preserve"> #1)</w:t>
            </w:r>
          </w:p>
        </w:tc>
        <w:tc>
          <w:tcPr>
            <w:tcW w:w="1731" w:type="dxa"/>
          </w:tcPr>
          <w:p w14:paraId="2CC39D93" w14:textId="77777777" w:rsidR="00102C36" w:rsidRPr="00F249F3" w:rsidRDefault="00102C36">
            <w:pPr>
              <w:keepNext/>
              <w:spacing w:after="0"/>
              <w:jc w:val="center"/>
              <w:rPr>
                <w:color w:val="000000"/>
                <w:sz w:val="18"/>
                <w:szCs w:val="18"/>
              </w:rPr>
            </w:pPr>
            <w:r w:rsidRPr="006E05C0">
              <w:rPr>
                <w:rFonts w:cs="Times New Roman"/>
                <w:color w:val="000000" w:themeColor="text1"/>
                <w:sz w:val="18"/>
                <w:szCs w:val="18"/>
                <w:lang w:val="fr-FR"/>
              </w:rPr>
              <w:t xml:space="preserve">8 </w:t>
            </w:r>
            <w:proofErr w:type="spellStart"/>
            <w:r w:rsidRPr="006E05C0">
              <w:rPr>
                <w:rFonts w:cs="Times New Roman"/>
                <w:color w:val="000000" w:themeColor="text1"/>
                <w:sz w:val="18"/>
                <w:szCs w:val="18"/>
                <w:lang w:val="fr-FR"/>
              </w:rPr>
              <w:t>widebeams</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wide</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beam</w:t>
            </w:r>
            <w:proofErr w:type="spellEnd"/>
            <w:r w:rsidRPr="006E05C0">
              <w:rPr>
                <w:rFonts w:cs="Times New Roman"/>
                <w:color w:val="000000" w:themeColor="text1"/>
                <w:sz w:val="18"/>
                <w:szCs w:val="18"/>
                <w:lang w:val="fr-FR"/>
              </w:rPr>
              <w:t xml:space="preserve"> </w:t>
            </w:r>
            <w:proofErr w:type="spellStart"/>
            <w:r w:rsidRPr="006E05C0">
              <w:rPr>
                <w:rFonts w:cs="Times New Roman"/>
                <w:color w:val="000000" w:themeColor="text1"/>
                <w:sz w:val="18"/>
                <w:szCs w:val="18"/>
                <w:lang w:val="fr-FR"/>
              </w:rPr>
              <w:t>codebook</w:t>
            </w:r>
            <w:proofErr w:type="spellEnd"/>
            <w:r w:rsidRPr="006E05C0">
              <w:rPr>
                <w:rFonts w:cs="Times New Roman"/>
                <w:color w:val="000000" w:themeColor="text1"/>
                <w:sz w:val="18"/>
                <w:szCs w:val="18"/>
                <w:lang w:val="fr-FR"/>
              </w:rPr>
              <w:t xml:space="preserve"> #4)</w:t>
            </w:r>
          </w:p>
        </w:tc>
      </w:tr>
      <w:tr w:rsidR="00102C36" w:rsidRPr="00F249F3" w14:paraId="7C9AA018" w14:textId="77777777">
        <w:trPr>
          <w:gridBefore w:val="1"/>
          <w:wBefore w:w="6" w:type="dxa"/>
          <w:trHeight w:val="20"/>
        </w:trPr>
        <w:tc>
          <w:tcPr>
            <w:tcW w:w="2432" w:type="dxa"/>
            <w:shd w:val="clear" w:color="auto" w:fill="auto"/>
          </w:tcPr>
          <w:p w14:paraId="57F1DAD5" w14:textId="77777777" w:rsidR="00102C36" w:rsidRPr="00F249F3" w:rsidRDefault="00102C36">
            <w:pPr>
              <w:keepNext/>
              <w:spacing w:after="0"/>
              <w:rPr>
                <w:b/>
                <w:bCs/>
                <w:color w:val="000000"/>
                <w:sz w:val="18"/>
                <w:szCs w:val="18"/>
              </w:rPr>
            </w:pPr>
            <w:r w:rsidRPr="607E6A0A">
              <w:rPr>
                <w:b/>
                <w:color w:val="000000" w:themeColor="text1"/>
                <w:sz w:val="18"/>
                <w:szCs w:val="18"/>
              </w:rPr>
              <w:t>[Pattern of Set B]</w:t>
            </w:r>
          </w:p>
        </w:tc>
        <w:tc>
          <w:tcPr>
            <w:tcW w:w="1729" w:type="dxa"/>
            <w:shd w:val="clear" w:color="auto" w:fill="auto"/>
          </w:tcPr>
          <w:p w14:paraId="7464FEB5" w14:textId="77777777" w:rsidR="00102C36" w:rsidRPr="00F249F3" w:rsidRDefault="00102C36">
            <w:pPr>
              <w:keepNext/>
              <w:spacing w:after="0"/>
              <w:jc w:val="center"/>
              <w:rPr>
                <w:rFonts w:eastAsia="Times New Roman"/>
                <w:sz w:val="18"/>
                <w:szCs w:val="18"/>
              </w:rPr>
            </w:pPr>
            <w:r w:rsidRPr="288AAB5D">
              <w:rPr>
                <w:rFonts w:ascii="Calibri" w:eastAsia="Calibri" w:hAnsi="Calibri" w:cs="Calibri"/>
                <w:color w:val="000000" w:themeColor="text1"/>
                <w:sz w:val="19"/>
                <w:szCs w:val="19"/>
              </w:rPr>
              <w:t xml:space="preserve">All </w:t>
            </w:r>
            <w:proofErr w:type="spellStart"/>
            <w:r w:rsidRPr="288AAB5D">
              <w:rPr>
                <w:rFonts w:ascii="Calibri" w:eastAsia="Calibri" w:hAnsi="Calibri" w:cs="Calibri"/>
                <w:color w:val="000000" w:themeColor="text1"/>
                <w:sz w:val="19"/>
                <w:szCs w:val="19"/>
              </w:rPr>
              <w:t>widebams</w:t>
            </w:r>
            <w:proofErr w:type="spellEnd"/>
          </w:p>
        </w:tc>
        <w:tc>
          <w:tcPr>
            <w:tcW w:w="1729" w:type="dxa"/>
          </w:tcPr>
          <w:p w14:paraId="618C6415" w14:textId="77777777" w:rsidR="00102C36" w:rsidRPr="00F249F3" w:rsidRDefault="00102C36">
            <w:pPr>
              <w:keepNext/>
              <w:spacing w:after="0"/>
              <w:jc w:val="center"/>
              <w:rPr>
                <w:rFonts w:eastAsia="Times New Roman"/>
                <w:sz w:val="18"/>
                <w:szCs w:val="18"/>
              </w:rPr>
            </w:pPr>
            <w:r w:rsidRPr="51706B38">
              <w:rPr>
                <w:rFonts w:ascii="Calibri" w:eastAsia="Calibri" w:hAnsi="Calibri" w:cs="Calibri"/>
                <w:color w:val="000000" w:themeColor="text1"/>
                <w:sz w:val="19"/>
                <w:szCs w:val="19"/>
              </w:rPr>
              <w:t xml:space="preserve">All </w:t>
            </w:r>
            <w:proofErr w:type="spellStart"/>
            <w:r w:rsidRPr="51706B38">
              <w:rPr>
                <w:rFonts w:ascii="Calibri" w:eastAsia="Calibri" w:hAnsi="Calibri" w:cs="Calibri"/>
                <w:color w:val="000000" w:themeColor="text1"/>
                <w:sz w:val="19"/>
                <w:szCs w:val="19"/>
              </w:rPr>
              <w:t>widebams</w:t>
            </w:r>
            <w:proofErr w:type="spellEnd"/>
          </w:p>
        </w:tc>
        <w:tc>
          <w:tcPr>
            <w:tcW w:w="1729" w:type="dxa"/>
          </w:tcPr>
          <w:p w14:paraId="61E85D0F" w14:textId="77777777" w:rsidR="00102C36" w:rsidRPr="23B59B10" w:rsidRDefault="00102C36">
            <w:pPr>
              <w:keepNext/>
              <w:spacing w:after="0"/>
              <w:jc w:val="center"/>
              <w:rPr>
                <w:rFonts w:ascii="Calibri" w:eastAsia="Calibri" w:hAnsi="Calibri" w:cs="Calibri"/>
                <w:color w:val="000000" w:themeColor="text1"/>
                <w:sz w:val="19"/>
                <w:szCs w:val="19"/>
              </w:rPr>
            </w:pPr>
            <w:r w:rsidRPr="23B59B10">
              <w:rPr>
                <w:rFonts w:ascii="Calibri" w:eastAsia="Calibri" w:hAnsi="Calibri" w:cs="Calibri"/>
                <w:color w:val="000000" w:themeColor="text1"/>
                <w:sz w:val="19"/>
                <w:szCs w:val="19"/>
              </w:rPr>
              <w:t xml:space="preserve">All </w:t>
            </w:r>
            <w:proofErr w:type="spellStart"/>
            <w:r w:rsidRPr="23B59B10">
              <w:rPr>
                <w:rFonts w:ascii="Calibri" w:eastAsia="Calibri" w:hAnsi="Calibri" w:cs="Calibri"/>
                <w:color w:val="000000" w:themeColor="text1"/>
                <w:sz w:val="19"/>
                <w:szCs w:val="19"/>
              </w:rPr>
              <w:t>widebams</w:t>
            </w:r>
            <w:proofErr w:type="spellEnd"/>
          </w:p>
        </w:tc>
        <w:tc>
          <w:tcPr>
            <w:tcW w:w="1731" w:type="dxa"/>
          </w:tcPr>
          <w:p w14:paraId="2A46E3B7" w14:textId="77777777" w:rsidR="00102C36" w:rsidRPr="7F4DB10E" w:rsidRDefault="00102C36">
            <w:pPr>
              <w:keepNext/>
              <w:spacing w:after="0"/>
              <w:jc w:val="center"/>
              <w:rPr>
                <w:rFonts w:ascii="Calibri" w:eastAsia="Calibri" w:hAnsi="Calibri" w:cs="Calibri"/>
                <w:color w:val="000000" w:themeColor="text1"/>
                <w:sz w:val="19"/>
                <w:szCs w:val="19"/>
              </w:rPr>
            </w:pPr>
            <w:r w:rsidRPr="7F4DB10E">
              <w:rPr>
                <w:rFonts w:ascii="Calibri" w:eastAsia="Calibri" w:hAnsi="Calibri" w:cs="Calibri"/>
                <w:color w:val="000000" w:themeColor="text1"/>
                <w:sz w:val="19"/>
                <w:szCs w:val="19"/>
              </w:rPr>
              <w:t xml:space="preserve">All </w:t>
            </w:r>
            <w:proofErr w:type="spellStart"/>
            <w:r w:rsidRPr="7F4DB10E">
              <w:rPr>
                <w:rFonts w:ascii="Calibri" w:eastAsia="Calibri" w:hAnsi="Calibri" w:cs="Calibri"/>
                <w:color w:val="000000" w:themeColor="text1"/>
                <w:sz w:val="19"/>
                <w:szCs w:val="19"/>
              </w:rPr>
              <w:t>widebams</w:t>
            </w:r>
            <w:proofErr w:type="spellEnd"/>
          </w:p>
        </w:tc>
      </w:tr>
      <w:tr w:rsidR="00102C36" w:rsidRPr="00F249F3" w14:paraId="42BF6904" w14:textId="77777777">
        <w:trPr>
          <w:gridBefore w:val="1"/>
          <w:wBefore w:w="6" w:type="dxa"/>
          <w:trHeight w:val="20"/>
        </w:trPr>
        <w:tc>
          <w:tcPr>
            <w:tcW w:w="2432" w:type="dxa"/>
            <w:shd w:val="clear" w:color="auto" w:fill="auto"/>
          </w:tcPr>
          <w:p w14:paraId="52FCB6E6" w14:textId="77777777" w:rsidR="00102C36" w:rsidRPr="00F249F3" w:rsidRDefault="00102C36">
            <w:pPr>
              <w:keepNext/>
              <w:spacing w:after="0"/>
              <w:rPr>
                <w:b/>
                <w:bCs/>
                <w:color w:val="000000"/>
                <w:sz w:val="18"/>
                <w:szCs w:val="18"/>
              </w:rPr>
            </w:pPr>
            <w:r w:rsidRPr="607E6A0A">
              <w:rPr>
                <w:b/>
                <w:color w:val="000000" w:themeColor="text1"/>
                <w:sz w:val="18"/>
                <w:szCs w:val="18"/>
              </w:rPr>
              <w:t>[Rx beam assumption]</w:t>
            </w:r>
          </w:p>
        </w:tc>
        <w:tc>
          <w:tcPr>
            <w:tcW w:w="1729" w:type="dxa"/>
            <w:shd w:val="clear" w:color="auto" w:fill="auto"/>
          </w:tcPr>
          <w:p w14:paraId="44016AE6" w14:textId="77777777" w:rsidR="00102C36" w:rsidRPr="00F249F3" w:rsidRDefault="00102C36">
            <w:pPr>
              <w:keepNext/>
              <w:spacing w:after="0"/>
              <w:jc w:val="center"/>
              <w:rPr>
                <w:rFonts w:eastAsia="Times New Roman"/>
                <w:sz w:val="18"/>
                <w:szCs w:val="18"/>
              </w:rPr>
            </w:pPr>
            <w:r w:rsidRPr="4804FFBF">
              <w:rPr>
                <w:rFonts w:ascii="Calibri" w:eastAsia="Calibri" w:hAnsi="Calibri" w:cs="Calibri"/>
                <w:color w:val="000000" w:themeColor="text1"/>
                <w:sz w:val="19"/>
                <w:szCs w:val="19"/>
              </w:rPr>
              <w:t xml:space="preserve">Best Rx </w:t>
            </w:r>
            <w:proofErr w:type="spellStart"/>
            <w:r w:rsidRPr="4804FFBF">
              <w:rPr>
                <w:rFonts w:ascii="Calibri" w:eastAsia="Calibri" w:hAnsi="Calibri" w:cs="Calibri"/>
                <w:color w:val="000000" w:themeColor="text1"/>
                <w:sz w:val="19"/>
                <w:szCs w:val="19"/>
              </w:rPr>
              <w:t>Opt</w:t>
            </w:r>
            <w:proofErr w:type="spellEnd"/>
            <w:r w:rsidRPr="4804FFBF">
              <w:rPr>
                <w:rFonts w:ascii="Calibri" w:eastAsia="Calibri" w:hAnsi="Calibri" w:cs="Calibri"/>
                <w:color w:val="000000" w:themeColor="text1"/>
                <w:sz w:val="19"/>
                <w:szCs w:val="19"/>
              </w:rPr>
              <w:t xml:space="preserve"> 1</w:t>
            </w:r>
          </w:p>
        </w:tc>
        <w:tc>
          <w:tcPr>
            <w:tcW w:w="1729" w:type="dxa"/>
          </w:tcPr>
          <w:p w14:paraId="056ECF20" w14:textId="77777777" w:rsidR="00102C36" w:rsidRDefault="00102C36">
            <w:pPr>
              <w:keepNext/>
              <w:spacing w:after="0"/>
              <w:jc w:val="center"/>
              <w:rPr>
                <w:rFonts w:eastAsia="Times New Roman"/>
                <w:sz w:val="18"/>
                <w:szCs w:val="18"/>
              </w:rPr>
            </w:pPr>
            <w:r w:rsidRPr="3BE15893">
              <w:rPr>
                <w:rFonts w:ascii="Calibri" w:eastAsia="Calibri" w:hAnsi="Calibri" w:cs="Calibri"/>
                <w:color w:val="000000" w:themeColor="text1"/>
                <w:sz w:val="19"/>
                <w:szCs w:val="19"/>
              </w:rPr>
              <w:t xml:space="preserve">Best Rx </w:t>
            </w:r>
            <w:proofErr w:type="spellStart"/>
            <w:r w:rsidRPr="3BE15893">
              <w:rPr>
                <w:rFonts w:ascii="Calibri" w:eastAsia="Calibri" w:hAnsi="Calibri" w:cs="Calibri"/>
                <w:color w:val="000000" w:themeColor="text1"/>
                <w:sz w:val="19"/>
                <w:szCs w:val="19"/>
              </w:rPr>
              <w:t>Opt</w:t>
            </w:r>
            <w:proofErr w:type="spellEnd"/>
            <w:r w:rsidRPr="3BE15893">
              <w:rPr>
                <w:rFonts w:ascii="Calibri" w:eastAsia="Calibri" w:hAnsi="Calibri" w:cs="Calibri"/>
                <w:color w:val="000000" w:themeColor="text1"/>
                <w:sz w:val="19"/>
                <w:szCs w:val="19"/>
              </w:rPr>
              <w:t xml:space="preserve"> 1</w:t>
            </w:r>
          </w:p>
        </w:tc>
        <w:tc>
          <w:tcPr>
            <w:tcW w:w="1729" w:type="dxa"/>
          </w:tcPr>
          <w:p w14:paraId="070CC2BD" w14:textId="77777777" w:rsidR="00102C36" w:rsidRPr="23B59B10" w:rsidRDefault="00102C36">
            <w:pPr>
              <w:keepNext/>
              <w:spacing w:after="0"/>
              <w:jc w:val="center"/>
              <w:rPr>
                <w:rFonts w:ascii="Calibri" w:eastAsia="Calibri" w:hAnsi="Calibri" w:cs="Calibri"/>
                <w:color w:val="000000" w:themeColor="text1"/>
                <w:sz w:val="19"/>
                <w:szCs w:val="19"/>
              </w:rPr>
            </w:pPr>
            <w:r w:rsidRPr="23B59B10">
              <w:rPr>
                <w:rFonts w:ascii="Calibri" w:eastAsia="Calibri" w:hAnsi="Calibri" w:cs="Calibri"/>
                <w:color w:val="000000" w:themeColor="text1"/>
                <w:sz w:val="19"/>
                <w:szCs w:val="19"/>
              </w:rPr>
              <w:t xml:space="preserve">Best Rx </w:t>
            </w:r>
            <w:proofErr w:type="spellStart"/>
            <w:r w:rsidRPr="23B59B10">
              <w:rPr>
                <w:rFonts w:ascii="Calibri" w:eastAsia="Calibri" w:hAnsi="Calibri" w:cs="Calibri"/>
                <w:color w:val="000000" w:themeColor="text1"/>
                <w:sz w:val="19"/>
                <w:szCs w:val="19"/>
              </w:rPr>
              <w:t>Opt</w:t>
            </w:r>
            <w:proofErr w:type="spellEnd"/>
            <w:r w:rsidRPr="23B59B10">
              <w:rPr>
                <w:rFonts w:ascii="Calibri" w:eastAsia="Calibri" w:hAnsi="Calibri" w:cs="Calibri"/>
                <w:color w:val="000000" w:themeColor="text1"/>
                <w:sz w:val="19"/>
                <w:szCs w:val="19"/>
              </w:rPr>
              <w:t xml:space="preserve"> 1</w:t>
            </w:r>
          </w:p>
        </w:tc>
        <w:tc>
          <w:tcPr>
            <w:tcW w:w="1731" w:type="dxa"/>
          </w:tcPr>
          <w:p w14:paraId="0F978469" w14:textId="77777777" w:rsidR="00102C36" w:rsidRPr="7F4DB10E" w:rsidRDefault="00102C36">
            <w:pPr>
              <w:keepNext/>
              <w:spacing w:after="0"/>
              <w:jc w:val="center"/>
              <w:rPr>
                <w:rFonts w:ascii="Calibri" w:eastAsia="Calibri" w:hAnsi="Calibri" w:cs="Calibri"/>
                <w:color w:val="000000" w:themeColor="text1"/>
                <w:sz w:val="19"/>
                <w:szCs w:val="19"/>
              </w:rPr>
            </w:pPr>
            <w:r w:rsidRPr="7F4DB10E">
              <w:rPr>
                <w:rFonts w:ascii="Calibri" w:eastAsia="Calibri" w:hAnsi="Calibri" w:cs="Calibri"/>
                <w:color w:val="000000" w:themeColor="text1"/>
                <w:sz w:val="19"/>
                <w:szCs w:val="19"/>
              </w:rPr>
              <w:t xml:space="preserve">Best Rx </w:t>
            </w:r>
            <w:proofErr w:type="spellStart"/>
            <w:r w:rsidRPr="7F4DB10E">
              <w:rPr>
                <w:rFonts w:ascii="Calibri" w:eastAsia="Calibri" w:hAnsi="Calibri" w:cs="Calibri"/>
                <w:color w:val="000000" w:themeColor="text1"/>
                <w:sz w:val="19"/>
                <w:szCs w:val="19"/>
              </w:rPr>
              <w:t>Opt</w:t>
            </w:r>
            <w:proofErr w:type="spellEnd"/>
            <w:r w:rsidRPr="7F4DB10E">
              <w:rPr>
                <w:rFonts w:ascii="Calibri" w:eastAsia="Calibri" w:hAnsi="Calibri" w:cs="Calibri"/>
                <w:color w:val="000000" w:themeColor="text1"/>
                <w:sz w:val="19"/>
                <w:szCs w:val="19"/>
              </w:rPr>
              <w:t xml:space="preserve"> 1</w:t>
            </w:r>
          </w:p>
        </w:tc>
      </w:tr>
      <w:tr w:rsidR="00102C36" w:rsidRPr="00F249F3" w14:paraId="44E5FDE5" w14:textId="77777777">
        <w:trPr>
          <w:gridBefore w:val="1"/>
          <w:wBefore w:w="6" w:type="dxa"/>
          <w:trHeight w:val="20"/>
        </w:trPr>
        <w:tc>
          <w:tcPr>
            <w:tcW w:w="2432" w:type="dxa"/>
            <w:shd w:val="clear" w:color="auto" w:fill="auto"/>
          </w:tcPr>
          <w:p w14:paraId="442C931F" w14:textId="77777777" w:rsidR="00102C36" w:rsidRPr="00F249F3" w:rsidRDefault="00102C36">
            <w:pPr>
              <w:keepNext/>
              <w:spacing w:after="0"/>
              <w:rPr>
                <w:b/>
                <w:bCs/>
                <w:color w:val="000000"/>
                <w:sz w:val="18"/>
                <w:szCs w:val="18"/>
              </w:rPr>
            </w:pPr>
            <w:r w:rsidRPr="607E6A0A">
              <w:rPr>
                <w:b/>
                <w:color w:val="000000" w:themeColor="text1"/>
                <w:sz w:val="18"/>
                <w:szCs w:val="18"/>
              </w:rPr>
              <w:t>Baseline scheme</w:t>
            </w:r>
          </w:p>
        </w:tc>
        <w:tc>
          <w:tcPr>
            <w:tcW w:w="1729" w:type="dxa"/>
            <w:shd w:val="clear" w:color="auto" w:fill="auto"/>
          </w:tcPr>
          <w:p w14:paraId="7D14EFD7" w14:textId="77777777" w:rsidR="00102C36" w:rsidRPr="00F249F3" w:rsidRDefault="00102C36">
            <w:pPr>
              <w:keepNext/>
              <w:spacing w:after="0"/>
              <w:jc w:val="center"/>
              <w:rPr>
                <w:rFonts w:eastAsia="Times New Roman"/>
                <w:sz w:val="18"/>
                <w:szCs w:val="18"/>
              </w:rPr>
            </w:pPr>
            <w:r w:rsidRPr="75BB3C60">
              <w:rPr>
                <w:rFonts w:ascii="Calibri" w:eastAsia="Calibri" w:hAnsi="Calibri" w:cs="Calibri"/>
                <w:color w:val="000000" w:themeColor="text1"/>
                <w:sz w:val="19"/>
                <w:szCs w:val="19"/>
              </w:rPr>
              <w:t>Option 2</w:t>
            </w:r>
          </w:p>
        </w:tc>
        <w:tc>
          <w:tcPr>
            <w:tcW w:w="1729" w:type="dxa"/>
          </w:tcPr>
          <w:p w14:paraId="2741F44E" w14:textId="77777777" w:rsidR="00102C36" w:rsidRDefault="00102C36">
            <w:pPr>
              <w:keepNext/>
              <w:spacing w:after="0"/>
              <w:jc w:val="center"/>
              <w:rPr>
                <w:rFonts w:eastAsia="Times New Roman"/>
                <w:sz w:val="18"/>
                <w:szCs w:val="18"/>
              </w:rPr>
            </w:pPr>
            <w:r w:rsidRPr="3BE15893">
              <w:rPr>
                <w:rFonts w:ascii="Calibri" w:eastAsia="Calibri" w:hAnsi="Calibri" w:cs="Calibri"/>
                <w:color w:val="000000" w:themeColor="text1"/>
                <w:sz w:val="19"/>
                <w:szCs w:val="19"/>
              </w:rPr>
              <w:t>Option 2</w:t>
            </w:r>
          </w:p>
        </w:tc>
        <w:tc>
          <w:tcPr>
            <w:tcW w:w="1729" w:type="dxa"/>
          </w:tcPr>
          <w:p w14:paraId="28462F13" w14:textId="77777777" w:rsidR="00102C36" w:rsidRPr="23B59B10" w:rsidRDefault="00102C36">
            <w:pPr>
              <w:keepNext/>
              <w:spacing w:after="0"/>
              <w:jc w:val="center"/>
              <w:rPr>
                <w:rFonts w:ascii="Calibri" w:eastAsia="Calibri" w:hAnsi="Calibri" w:cs="Calibri"/>
                <w:color w:val="000000" w:themeColor="text1"/>
                <w:sz w:val="19"/>
                <w:szCs w:val="19"/>
              </w:rPr>
            </w:pPr>
            <w:r w:rsidRPr="23B59B10">
              <w:rPr>
                <w:rFonts w:ascii="Calibri" w:eastAsia="Calibri" w:hAnsi="Calibri" w:cs="Calibri"/>
                <w:color w:val="000000" w:themeColor="text1"/>
                <w:sz w:val="19"/>
                <w:szCs w:val="19"/>
              </w:rPr>
              <w:t>Option 2</w:t>
            </w:r>
          </w:p>
        </w:tc>
        <w:tc>
          <w:tcPr>
            <w:tcW w:w="1731" w:type="dxa"/>
          </w:tcPr>
          <w:p w14:paraId="2788C478" w14:textId="77777777" w:rsidR="00102C36" w:rsidRPr="7F4DB10E" w:rsidRDefault="00102C36">
            <w:pPr>
              <w:keepNext/>
              <w:spacing w:after="0"/>
              <w:jc w:val="center"/>
              <w:rPr>
                <w:rFonts w:ascii="Calibri" w:eastAsia="Calibri" w:hAnsi="Calibri" w:cs="Calibri"/>
                <w:color w:val="000000" w:themeColor="text1"/>
                <w:sz w:val="19"/>
                <w:szCs w:val="19"/>
              </w:rPr>
            </w:pPr>
            <w:r w:rsidRPr="7F4DB10E">
              <w:rPr>
                <w:rFonts w:ascii="Calibri" w:eastAsia="Calibri" w:hAnsi="Calibri" w:cs="Calibri"/>
                <w:color w:val="000000" w:themeColor="text1"/>
                <w:sz w:val="19"/>
                <w:szCs w:val="19"/>
              </w:rPr>
              <w:t>Option 2</w:t>
            </w:r>
          </w:p>
        </w:tc>
      </w:tr>
      <w:tr w:rsidR="00102C36" w:rsidRPr="00F249F3" w14:paraId="1E238C4D" w14:textId="77777777">
        <w:trPr>
          <w:gridBefore w:val="1"/>
          <w:wBefore w:w="6" w:type="dxa"/>
          <w:trHeight w:val="20"/>
        </w:trPr>
        <w:tc>
          <w:tcPr>
            <w:tcW w:w="2432" w:type="dxa"/>
            <w:shd w:val="clear" w:color="auto" w:fill="auto"/>
          </w:tcPr>
          <w:p w14:paraId="464A0CEA" w14:textId="77777777" w:rsidR="00102C36" w:rsidRPr="00F249F3" w:rsidRDefault="00102C36">
            <w:pPr>
              <w:keepNext/>
              <w:spacing w:after="0"/>
              <w:rPr>
                <w:b/>
                <w:bCs/>
                <w:color w:val="000000"/>
                <w:sz w:val="18"/>
                <w:szCs w:val="18"/>
              </w:rPr>
            </w:pPr>
            <w:r w:rsidRPr="607E6A0A">
              <w:rPr>
                <w:b/>
                <w:color w:val="000000" w:themeColor="text1"/>
                <w:sz w:val="18"/>
                <w:szCs w:val="18"/>
              </w:rPr>
              <w:t xml:space="preserve">Model input, </w:t>
            </w:r>
          </w:p>
        </w:tc>
        <w:tc>
          <w:tcPr>
            <w:tcW w:w="1729" w:type="dxa"/>
            <w:shd w:val="clear" w:color="auto" w:fill="auto"/>
          </w:tcPr>
          <w:p w14:paraId="21DE34DE" w14:textId="77777777" w:rsidR="00102C36" w:rsidRPr="00F249F3" w:rsidRDefault="00102C36">
            <w:pPr>
              <w:keepNext/>
              <w:spacing w:after="0"/>
              <w:jc w:val="center"/>
              <w:rPr>
                <w:rFonts w:eastAsia="Times New Roman"/>
                <w:sz w:val="18"/>
                <w:szCs w:val="18"/>
              </w:rPr>
            </w:pPr>
            <w:r w:rsidRPr="75BB3C60">
              <w:rPr>
                <w:rFonts w:ascii="Calibri" w:eastAsia="Calibri" w:hAnsi="Calibri" w:cs="Calibri"/>
                <w:color w:val="000000" w:themeColor="text1"/>
                <w:sz w:val="19"/>
                <w:szCs w:val="19"/>
              </w:rPr>
              <w:t xml:space="preserve">Alt2: L1-RSRP, </w:t>
            </w:r>
            <w:proofErr w:type="spellStart"/>
            <w:r w:rsidRPr="75BB3C60">
              <w:rPr>
                <w:rFonts w:ascii="Calibri" w:eastAsia="Calibri" w:hAnsi="Calibri" w:cs="Calibri"/>
                <w:color w:val="000000" w:themeColor="text1"/>
                <w:sz w:val="19"/>
                <w:szCs w:val="19"/>
              </w:rPr>
              <w:t>implicty</w:t>
            </w:r>
            <w:proofErr w:type="spellEnd"/>
            <w:r w:rsidRPr="75BB3C60">
              <w:rPr>
                <w:rFonts w:ascii="Calibri" w:eastAsia="Calibri" w:hAnsi="Calibri" w:cs="Calibri"/>
                <w:color w:val="000000" w:themeColor="text1"/>
                <w:sz w:val="19"/>
                <w:szCs w:val="19"/>
              </w:rPr>
              <w:t xml:space="preserve"> Tx beam ID</w:t>
            </w:r>
          </w:p>
        </w:tc>
        <w:tc>
          <w:tcPr>
            <w:tcW w:w="1729" w:type="dxa"/>
          </w:tcPr>
          <w:p w14:paraId="649EE38A" w14:textId="77777777" w:rsidR="00102C36" w:rsidRDefault="00102C36">
            <w:pPr>
              <w:keepNext/>
              <w:spacing w:after="0"/>
              <w:jc w:val="center"/>
              <w:rPr>
                <w:rFonts w:eastAsia="Times New Roman"/>
                <w:sz w:val="18"/>
                <w:szCs w:val="18"/>
              </w:rPr>
            </w:pPr>
            <w:r w:rsidRPr="3BE15893">
              <w:rPr>
                <w:rFonts w:ascii="Calibri" w:eastAsia="Calibri" w:hAnsi="Calibri" w:cs="Calibri"/>
                <w:color w:val="000000" w:themeColor="text1"/>
                <w:sz w:val="19"/>
                <w:szCs w:val="19"/>
              </w:rPr>
              <w:t xml:space="preserve">Alt2: L1-RSRP, </w:t>
            </w:r>
            <w:proofErr w:type="spellStart"/>
            <w:r w:rsidRPr="3BE15893">
              <w:rPr>
                <w:rFonts w:ascii="Calibri" w:eastAsia="Calibri" w:hAnsi="Calibri" w:cs="Calibri"/>
                <w:color w:val="000000" w:themeColor="text1"/>
                <w:sz w:val="19"/>
                <w:szCs w:val="19"/>
              </w:rPr>
              <w:t>implicty</w:t>
            </w:r>
            <w:proofErr w:type="spellEnd"/>
            <w:r w:rsidRPr="3BE15893">
              <w:rPr>
                <w:rFonts w:ascii="Calibri" w:eastAsia="Calibri" w:hAnsi="Calibri" w:cs="Calibri"/>
                <w:color w:val="000000" w:themeColor="text1"/>
                <w:sz w:val="19"/>
                <w:szCs w:val="19"/>
              </w:rPr>
              <w:t xml:space="preserve"> Tx beam ID</w:t>
            </w:r>
          </w:p>
        </w:tc>
        <w:tc>
          <w:tcPr>
            <w:tcW w:w="1729" w:type="dxa"/>
          </w:tcPr>
          <w:p w14:paraId="3E8C1C7E" w14:textId="77777777" w:rsidR="00102C36" w:rsidRPr="23B59B10" w:rsidRDefault="00102C36">
            <w:pPr>
              <w:keepNext/>
              <w:spacing w:after="0"/>
              <w:jc w:val="center"/>
              <w:rPr>
                <w:rFonts w:ascii="Calibri" w:eastAsia="Calibri" w:hAnsi="Calibri" w:cs="Calibri"/>
                <w:color w:val="000000" w:themeColor="text1"/>
                <w:sz w:val="19"/>
                <w:szCs w:val="19"/>
              </w:rPr>
            </w:pPr>
            <w:r w:rsidRPr="23B59B10">
              <w:rPr>
                <w:rFonts w:ascii="Calibri" w:eastAsia="Calibri" w:hAnsi="Calibri" w:cs="Calibri"/>
                <w:color w:val="000000" w:themeColor="text1"/>
                <w:sz w:val="19"/>
                <w:szCs w:val="19"/>
              </w:rPr>
              <w:t xml:space="preserve">Alt2: L1-RSRP, </w:t>
            </w:r>
            <w:proofErr w:type="spellStart"/>
            <w:r w:rsidRPr="23B59B10">
              <w:rPr>
                <w:rFonts w:ascii="Calibri" w:eastAsia="Calibri" w:hAnsi="Calibri" w:cs="Calibri"/>
                <w:color w:val="000000" w:themeColor="text1"/>
                <w:sz w:val="19"/>
                <w:szCs w:val="19"/>
              </w:rPr>
              <w:t>implicty</w:t>
            </w:r>
            <w:proofErr w:type="spellEnd"/>
            <w:r w:rsidRPr="23B59B10">
              <w:rPr>
                <w:rFonts w:ascii="Calibri" w:eastAsia="Calibri" w:hAnsi="Calibri" w:cs="Calibri"/>
                <w:color w:val="000000" w:themeColor="text1"/>
                <w:sz w:val="19"/>
                <w:szCs w:val="19"/>
              </w:rPr>
              <w:t xml:space="preserve"> Tx beam ID</w:t>
            </w:r>
          </w:p>
        </w:tc>
        <w:tc>
          <w:tcPr>
            <w:tcW w:w="1731" w:type="dxa"/>
          </w:tcPr>
          <w:p w14:paraId="202DF52D" w14:textId="77777777" w:rsidR="00102C36" w:rsidRPr="7F4DB10E" w:rsidRDefault="00102C36">
            <w:pPr>
              <w:keepNext/>
              <w:spacing w:after="0"/>
              <w:jc w:val="center"/>
              <w:rPr>
                <w:rFonts w:ascii="Calibri" w:eastAsia="Calibri" w:hAnsi="Calibri" w:cs="Calibri"/>
                <w:color w:val="000000" w:themeColor="text1"/>
                <w:sz w:val="19"/>
                <w:szCs w:val="19"/>
              </w:rPr>
            </w:pPr>
            <w:r w:rsidRPr="7F4DB10E">
              <w:rPr>
                <w:rFonts w:ascii="Calibri" w:eastAsia="Calibri" w:hAnsi="Calibri" w:cs="Calibri"/>
                <w:color w:val="000000" w:themeColor="text1"/>
                <w:sz w:val="19"/>
                <w:szCs w:val="19"/>
              </w:rPr>
              <w:t xml:space="preserve">Alt2: L1-RSRP, </w:t>
            </w:r>
            <w:proofErr w:type="spellStart"/>
            <w:r w:rsidRPr="7F4DB10E">
              <w:rPr>
                <w:rFonts w:ascii="Calibri" w:eastAsia="Calibri" w:hAnsi="Calibri" w:cs="Calibri"/>
                <w:color w:val="000000" w:themeColor="text1"/>
                <w:sz w:val="19"/>
                <w:szCs w:val="19"/>
              </w:rPr>
              <w:t>implicty</w:t>
            </w:r>
            <w:proofErr w:type="spellEnd"/>
            <w:r w:rsidRPr="7F4DB10E">
              <w:rPr>
                <w:rFonts w:ascii="Calibri" w:eastAsia="Calibri" w:hAnsi="Calibri" w:cs="Calibri"/>
                <w:color w:val="000000" w:themeColor="text1"/>
                <w:sz w:val="19"/>
                <w:szCs w:val="19"/>
              </w:rPr>
              <w:t xml:space="preserve"> Tx beam ID</w:t>
            </w:r>
          </w:p>
        </w:tc>
      </w:tr>
      <w:tr w:rsidR="00102C36" w:rsidRPr="00F249F3" w14:paraId="2DC2E35E" w14:textId="77777777">
        <w:trPr>
          <w:gridBefore w:val="1"/>
          <w:wBefore w:w="6" w:type="dxa"/>
          <w:trHeight w:val="20"/>
        </w:trPr>
        <w:tc>
          <w:tcPr>
            <w:tcW w:w="2432" w:type="dxa"/>
            <w:shd w:val="clear" w:color="auto" w:fill="auto"/>
          </w:tcPr>
          <w:p w14:paraId="54CA2E5A" w14:textId="77777777" w:rsidR="00102C36" w:rsidRPr="00F249F3" w:rsidRDefault="00102C36">
            <w:pPr>
              <w:keepNext/>
              <w:spacing w:after="0"/>
              <w:rPr>
                <w:b/>
                <w:bCs/>
                <w:color w:val="000000"/>
                <w:sz w:val="18"/>
                <w:szCs w:val="18"/>
              </w:rPr>
            </w:pPr>
            <w:r w:rsidRPr="607E6A0A">
              <w:rPr>
                <w:b/>
                <w:color w:val="000000" w:themeColor="text1"/>
                <w:sz w:val="18"/>
                <w:szCs w:val="18"/>
              </w:rPr>
              <w:t xml:space="preserve">Model output, </w:t>
            </w:r>
          </w:p>
        </w:tc>
        <w:tc>
          <w:tcPr>
            <w:tcW w:w="1729" w:type="dxa"/>
            <w:shd w:val="clear" w:color="auto" w:fill="auto"/>
          </w:tcPr>
          <w:p w14:paraId="6B611E5D" w14:textId="77777777" w:rsidR="00102C36" w:rsidRPr="00F249F3" w:rsidRDefault="00102C36">
            <w:pPr>
              <w:keepNext/>
              <w:spacing w:after="0"/>
              <w:jc w:val="center"/>
              <w:rPr>
                <w:color w:val="000000"/>
                <w:sz w:val="18"/>
                <w:szCs w:val="18"/>
              </w:rPr>
            </w:pPr>
            <w:proofErr w:type="spellStart"/>
            <w:r w:rsidRPr="61D73CB5">
              <w:rPr>
                <w:color w:val="000000" w:themeColor="text1"/>
                <w:sz w:val="18"/>
                <w:szCs w:val="18"/>
              </w:rPr>
              <w:t>Probablities</w:t>
            </w:r>
            <w:proofErr w:type="spellEnd"/>
            <w:r w:rsidRPr="61D73CB5">
              <w:rPr>
                <w:color w:val="000000" w:themeColor="text1"/>
                <w:sz w:val="18"/>
                <w:szCs w:val="18"/>
              </w:rPr>
              <w:t xml:space="preserve"> of Top-1 beam for all Tx beam in Set A</w:t>
            </w:r>
          </w:p>
        </w:tc>
        <w:tc>
          <w:tcPr>
            <w:tcW w:w="1729" w:type="dxa"/>
          </w:tcPr>
          <w:p w14:paraId="07D6D6AA" w14:textId="77777777" w:rsidR="00102C36" w:rsidRPr="3BE15893" w:rsidRDefault="00102C36">
            <w:pPr>
              <w:keepNext/>
              <w:spacing w:after="0"/>
              <w:jc w:val="center"/>
              <w:rPr>
                <w:color w:val="000000" w:themeColor="text1"/>
                <w:sz w:val="18"/>
                <w:szCs w:val="18"/>
              </w:rPr>
            </w:pPr>
            <w:proofErr w:type="spellStart"/>
            <w:r w:rsidRPr="3BE15893">
              <w:rPr>
                <w:color w:val="000000" w:themeColor="text1"/>
                <w:sz w:val="18"/>
                <w:szCs w:val="18"/>
              </w:rPr>
              <w:t>Probablities</w:t>
            </w:r>
            <w:proofErr w:type="spellEnd"/>
            <w:r w:rsidRPr="3BE15893">
              <w:rPr>
                <w:color w:val="000000" w:themeColor="text1"/>
                <w:sz w:val="18"/>
                <w:szCs w:val="18"/>
              </w:rPr>
              <w:t xml:space="preserve"> of Top-1 beam for all Tx beam in Set A</w:t>
            </w:r>
          </w:p>
        </w:tc>
        <w:tc>
          <w:tcPr>
            <w:tcW w:w="1729" w:type="dxa"/>
          </w:tcPr>
          <w:p w14:paraId="57F5FB6B" w14:textId="77777777" w:rsidR="00102C36" w:rsidRPr="23B59B10" w:rsidRDefault="00102C36">
            <w:pPr>
              <w:keepNext/>
              <w:spacing w:after="0"/>
              <w:jc w:val="center"/>
              <w:rPr>
                <w:color w:val="000000" w:themeColor="text1"/>
                <w:sz w:val="18"/>
                <w:szCs w:val="18"/>
              </w:rPr>
            </w:pPr>
            <w:proofErr w:type="spellStart"/>
            <w:r w:rsidRPr="23B59B10">
              <w:rPr>
                <w:color w:val="000000" w:themeColor="text1"/>
                <w:sz w:val="18"/>
                <w:szCs w:val="18"/>
              </w:rPr>
              <w:t>Probablities</w:t>
            </w:r>
            <w:proofErr w:type="spellEnd"/>
            <w:r w:rsidRPr="23B59B10">
              <w:rPr>
                <w:color w:val="000000" w:themeColor="text1"/>
                <w:sz w:val="18"/>
                <w:szCs w:val="18"/>
              </w:rPr>
              <w:t xml:space="preserve"> of Top-1 beam for all Tx beam in Set A</w:t>
            </w:r>
          </w:p>
        </w:tc>
        <w:tc>
          <w:tcPr>
            <w:tcW w:w="1731" w:type="dxa"/>
          </w:tcPr>
          <w:p w14:paraId="12BB128A" w14:textId="77777777" w:rsidR="00102C36" w:rsidRPr="7F4DB10E" w:rsidRDefault="00102C36">
            <w:pPr>
              <w:keepNext/>
              <w:spacing w:after="0"/>
              <w:jc w:val="center"/>
              <w:rPr>
                <w:color w:val="000000" w:themeColor="text1"/>
                <w:sz w:val="18"/>
                <w:szCs w:val="18"/>
              </w:rPr>
            </w:pPr>
            <w:proofErr w:type="spellStart"/>
            <w:r w:rsidRPr="7F4DB10E">
              <w:rPr>
                <w:color w:val="000000" w:themeColor="text1"/>
                <w:sz w:val="18"/>
                <w:szCs w:val="18"/>
              </w:rPr>
              <w:t>Probablities</w:t>
            </w:r>
            <w:proofErr w:type="spellEnd"/>
            <w:r w:rsidRPr="7F4DB10E">
              <w:rPr>
                <w:color w:val="000000" w:themeColor="text1"/>
                <w:sz w:val="18"/>
                <w:szCs w:val="18"/>
              </w:rPr>
              <w:t xml:space="preserve"> of Top-1 beam for all Tx beam in Set A</w:t>
            </w:r>
          </w:p>
        </w:tc>
      </w:tr>
      <w:tr w:rsidR="00102C36" w:rsidRPr="00F249F3" w14:paraId="6A72238D" w14:textId="77777777">
        <w:trPr>
          <w:gridBefore w:val="1"/>
          <w:wBefore w:w="6" w:type="dxa"/>
          <w:trHeight w:val="20"/>
        </w:trPr>
        <w:tc>
          <w:tcPr>
            <w:tcW w:w="2432" w:type="dxa"/>
            <w:shd w:val="clear" w:color="auto" w:fill="auto"/>
          </w:tcPr>
          <w:p w14:paraId="28995F92" w14:textId="77777777" w:rsidR="00102C36" w:rsidRPr="00F249F3" w:rsidRDefault="00102C36">
            <w:pPr>
              <w:keepNext/>
              <w:spacing w:after="0"/>
              <w:rPr>
                <w:b/>
                <w:bCs/>
                <w:color w:val="000000"/>
                <w:sz w:val="18"/>
                <w:szCs w:val="18"/>
              </w:rPr>
            </w:pPr>
            <w:r w:rsidRPr="607E6A0A">
              <w:rPr>
                <w:b/>
                <w:color w:val="000000" w:themeColor="text1"/>
                <w:sz w:val="18"/>
                <w:szCs w:val="18"/>
              </w:rPr>
              <w:t>Model label</w:t>
            </w:r>
          </w:p>
        </w:tc>
        <w:tc>
          <w:tcPr>
            <w:tcW w:w="1729" w:type="dxa"/>
            <w:shd w:val="clear" w:color="auto" w:fill="auto"/>
          </w:tcPr>
          <w:p w14:paraId="1EF43663" w14:textId="77777777" w:rsidR="00102C36" w:rsidRPr="00F249F3" w:rsidRDefault="00102C36">
            <w:pPr>
              <w:keepNext/>
              <w:spacing w:after="0"/>
              <w:jc w:val="center"/>
              <w:rPr>
                <w:color w:val="000000"/>
                <w:sz w:val="18"/>
                <w:szCs w:val="18"/>
              </w:rPr>
            </w:pPr>
            <w:r w:rsidRPr="4C88774D">
              <w:rPr>
                <w:color w:val="000000" w:themeColor="text1"/>
                <w:sz w:val="18"/>
                <w:szCs w:val="18"/>
              </w:rPr>
              <w:t>Top-1 genie-aided beam ID</w:t>
            </w:r>
          </w:p>
        </w:tc>
        <w:tc>
          <w:tcPr>
            <w:tcW w:w="1729" w:type="dxa"/>
          </w:tcPr>
          <w:p w14:paraId="19D73F58" w14:textId="77777777" w:rsidR="00102C36" w:rsidRPr="00F249F3" w:rsidRDefault="00102C36">
            <w:pPr>
              <w:keepNext/>
              <w:spacing w:after="0"/>
              <w:jc w:val="center"/>
              <w:rPr>
                <w:color w:val="000000" w:themeColor="text1"/>
                <w:sz w:val="18"/>
                <w:szCs w:val="18"/>
              </w:rPr>
            </w:pPr>
            <w:r w:rsidRPr="14367CAE">
              <w:rPr>
                <w:color w:val="000000" w:themeColor="text1"/>
                <w:sz w:val="18"/>
                <w:szCs w:val="18"/>
              </w:rPr>
              <w:t>Top-1 genie-aided beam ID</w:t>
            </w:r>
          </w:p>
          <w:p w14:paraId="71A5E277" w14:textId="77777777" w:rsidR="00102C36" w:rsidRPr="00F249F3" w:rsidRDefault="00102C36">
            <w:pPr>
              <w:keepNext/>
              <w:spacing w:after="0"/>
              <w:jc w:val="center"/>
              <w:rPr>
                <w:color w:val="000000"/>
                <w:sz w:val="18"/>
                <w:szCs w:val="18"/>
              </w:rPr>
            </w:pPr>
          </w:p>
        </w:tc>
        <w:tc>
          <w:tcPr>
            <w:tcW w:w="1729" w:type="dxa"/>
          </w:tcPr>
          <w:p w14:paraId="03EDE4B9" w14:textId="77777777" w:rsidR="00102C36" w:rsidRDefault="00102C36">
            <w:pPr>
              <w:keepNext/>
              <w:spacing w:after="0"/>
              <w:jc w:val="center"/>
              <w:rPr>
                <w:color w:val="000000" w:themeColor="text1"/>
                <w:sz w:val="18"/>
                <w:szCs w:val="18"/>
              </w:rPr>
            </w:pPr>
            <w:r w:rsidRPr="23B59B10">
              <w:rPr>
                <w:color w:val="000000" w:themeColor="text1"/>
                <w:sz w:val="18"/>
                <w:szCs w:val="18"/>
              </w:rPr>
              <w:t>Top-1 genie-aided beam ID</w:t>
            </w:r>
          </w:p>
          <w:p w14:paraId="586C397D" w14:textId="77777777" w:rsidR="00102C36" w:rsidRPr="23B59B10" w:rsidRDefault="00102C36">
            <w:pPr>
              <w:keepNext/>
              <w:spacing w:after="0"/>
              <w:jc w:val="center"/>
              <w:rPr>
                <w:color w:val="000000" w:themeColor="text1"/>
                <w:sz w:val="18"/>
                <w:szCs w:val="18"/>
              </w:rPr>
            </w:pPr>
          </w:p>
        </w:tc>
        <w:tc>
          <w:tcPr>
            <w:tcW w:w="1731" w:type="dxa"/>
          </w:tcPr>
          <w:p w14:paraId="4AE657A9" w14:textId="77777777" w:rsidR="00102C36" w:rsidRDefault="00102C36">
            <w:pPr>
              <w:keepNext/>
              <w:spacing w:after="0"/>
              <w:jc w:val="center"/>
              <w:rPr>
                <w:color w:val="000000" w:themeColor="text1"/>
                <w:sz w:val="18"/>
                <w:szCs w:val="18"/>
              </w:rPr>
            </w:pPr>
            <w:r w:rsidRPr="7F4DB10E">
              <w:rPr>
                <w:color w:val="000000" w:themeColor="text1"/>
                <w:sz w:val="18"/>
                <w:szCs w:val="18"/>
              </w:rPr>
              <w:t>Top-1 genie-aided beam ID</w:t>
            </w:r>
          </w:p>
          <w:p w14:paraId="01BDD3C7" w14:textId="77777777" w:rsidR="00102C36" w:rsidRPr="7F4DB10E" w:rsidRDefault="00102C36">
            <w:pPr>
              <w:keepNext/>
              <w:spacing w:after="0"/>
              <w:jc w:val="center"/>
              <w:rPr>
                <w:color w:val="000000" w:themeColor="text1"/>
                <w:sz w:val="18"/>
                <w:szCs w:val="18"/>
              </w:rPr>
            </w:pPr>
          </w:p>
        </w:tc>
      </w:tr>
      <w:tr w:rsidR="00102C36" w:rsidRPr="00F249F3" w14:paraId="1F73EA32" w14:textId="77777777">
        <w:trPr>
          <w:gridBefore w:val="1"/>
          <w:wBefore w:w="6" w:type="dxa"/>
          <w:trHeight w:val="20"/>
        </w:trPr>
        <w:tc>
          <w:tcPr>
            <w:tcW w:w="2432" w:type="dxa"/>
            <w:shd w:val="clear" w:color="auto" w:fill="auto"/>
          </w:tcPr>
          <w:p w14:paraId="37CAC326" w14:textId="77777777" w:rsidR="00102C36" w:rsidRPr="00F249F3" w:rsidRDefault="00102C36">
            <w:pPr>
              <w:keepNext/>
              <w:spacing w:after="0"/>
              <w:rPr>
                <w:b/>
                <w:bCs/>
                <w:color w:val="000000"/>
                <w:sz w:val="18"/>
                <w:szCs w:val="18"/>
              </w:rPr>
            </w:pPr>
            <w:r w:rsidRPr="607E6A0A">
              <w:rPr>
                <w:b/>
                <w:color w:val="000000" w:themeColor="text1"/>
                <w:sz w:val="18"/>
                <w:szCs w:val="18"/>
              </w:rPr>
              <w:t>Training</w:t>
            </w:r>
          </w:p>
        </w:tc>
        <w:tc>
          <w:tcPr>
            <w:tcW w:w="1729" w:type="dxa"/>
            <w:shd w:val="clear" w:color="auto" w:fill="auto"/>
          </w:tcPr>
          <w:p w14:paraId="78AD5AFF" w14:textId="77777777" w:rsidR="00102C36" w:rsidRPr="00F249F3" w:rsidRDefault="00102C36">
            <w:pPr>
              <w:keepNext/>
              <w:spacing w:after="0"/>
              <w:jc w:val="center"/>
              <w:rPr>
                <w:rFonts w:eastAsia="Times New Roman"/>
                <w:sz w:val="18"/>
                <w:szCs w:val="18"/>
              </w:rPr>
            </w:pPr>
            <w:r w:rsidRPr="5D1372D2">
              <w:rPr>
                <w:rFonts w:ascii="Calibri" w:eastAsia="Calibri" w:hAnsi="Calibri" w:cs="Calibri"/>
                <w:color w:val="000000" w:themeColor="text1"/>
                <w:sz w:val="19"/>
                <w:szCs w:val="19"/>
              </w:rPr>
              <w:t>~33K</w:t>
            </w:r>
          </w:p>
        </w:tc>
        <w:tc>
          <w:tcPr>
            <w:tcW w:w="1729" w:type="dxa"/>
          </w:tcPr>
          <w:p w14:paraId="2D88F2CE" w14:textId="77777777" w:rsidR="00102C36" w:rsidRPr="00F249F3" w:rsidRDefault="00102C36">
            <w:pPr>
              <w:keepNext/>
              <w:spacing w:after="0"/>
              <w:jc w:val="center"/>
              <w:rPr>
                <w:rFonts w:eastAsia="Times New Roman"/>
                <w:sz w:val="18"/>
                <w:szCs w:val="18"/>
              </w:rPr>
            </w:pPr>
            <w:r w:rsidRPr="14367CAE">
              <w:rPr>
                <w:rFonts w:ascii="Calibri" w:eastAsia="Calibri" w:hAnsi="Calibri" w:cs="Calibri"/>
                <w:color w:val="000000" w:themeColor="text1"/>
                <w:sz w:val="19"/>
                <w:szCs w:val="19"/>
              </w:rPr>
              <w:t>~33K</w:t>
            </w:r>
          </w:p>
          <w:p w14:paraId="79D7A093" w14:textId="77777777" w:rsidR="00102C36" w:rsidRPr="00F249F3" w:rsidRDefault="00102C36">
            <w:pPr>
              <w:keepNext/>
              <w:spacing w:after="0"/>
              <w:jc w:val="center"/>
              <w:rPr>
                <w:color w:val="000000"/>
                <w:sz w:val="18"/>
                <w:szCs w:val="18"/>
              </w:rPr>
            </w:pPr>
          </w:p>
        </w:tc>
        <w:tc>
          <w:tcPr>
            <w:tcW w:w="1729" w:type="dxa"/>
          </w:tcPr>
          <w:p w14:paraId="60381C24" w14:textId="77777777" w:rsidR="00102C36" w:rsidRDefault="00102C36">
            <w:pPr>
              <w:keepNext/>
              <w:spacing w:after="0"/>
              <w:jc w:val="center"/>
              <w:rPr>
                <w:rFonts w:eastAsia="Times New Roman"/>
                <w:sz w:val="18"/>
                <w:szCs w:val="18"/>
              </w:rPr>
            </w:pPr>
            <w:r w:rsidRPr="23B59B10">
              <w:rPr>
                <w:rFonts w:ascii="Calibri" w:eastAsia="Calibri" w:hAnsi="Calibri" w:cs="Calibri"/>
                <w:color w:val="000000" w:themeColor="text1"/>
                <w:sz w:val="19"/>
                <w:szCs w:val="19"/>
              </w:rPr>
              <w:t>~33K</w:t>
            </w:r>
          </w:p>
          <w:p w14:paraId="639C6AEA" w14:textId="77777777" w:rsidR="00102C36" w:rsidRPr="23B59B10" w:rsidRDefault="00102C36">
            <w:pPr>
              <w:keepNext/>
              <w:spacing w:after="0"/>
              <w:jc w:val="center"/>
              <w:rPr>
                <w:rFonts w:ascii="Calibri" w:eastAsia="Calibri" w:hAnsi="Calibri" w:cs="Calibri"/>
                <w:color w:val="000000" w:themeColor="text1"/>
                <w:sz w:val="19"/>
                <w:szCs w:val="19"/>
              </w:rPr>
            </w:pPr>
          </w:p>
        </w:tc>
        <w:tc>
          <w:tcPr>
            <w:tcW w:w="1731" w:type="dxa"/>
          </w:tcPr>
          <w:p w14:paraId="02BE8B0C" w14:textId="77777777" w:rsidR="00102C36" w:rsidRDefault="00102C36">
            <w:pPr>
              <w:keepNext/>
              <w:spacing w:after="0"/>
              <w:jc w:val="center"/>
              <w:rPr>
                <w:rFonts w:eastAsia="Times New Roman"/>
                <w:sz w:val="18"/>
                <w:szCs w:val="18"/>
              </w:rPr>
            </w:pPr>
            <w:r w:rsidRPr="7F4DB10E">
              <w:rPr>
                <w:rFonts w:ascii="Calibri" w:eastAsia="Calibri" w:hAnsi="Calibri" w:cs="Calibri"/>
                <w:color w:val="000000" w:themeColor="text1"/>
                <w:sz w:val="19"/>
                <w:szCs w:val="19"/>
              </w:rPr>
              <w:t>~33K</w:t>
            </w:r>
          </w:p>
          <w:p w14:paraId="62E8FE62" w14:textId="77777777" w:rsidR="00102C36" w:rsidRPr="7F4DB10E" w:rsidRDefault="00102C36">
            <w:pPr>
              <w:keepNext/>
              <w:spacing w:after="0"/>
              <w:jc w:val="center"/>
              <w:rPr>
                <w:rFonts w:ascii="Calibri" w:eastAsia="Calibri" w:hAnsi="Calibri" w:cs="Calibri"/>
                <w:color w:val="000000" w:themeColor="text1"/>
                <w:sz w:val="19"/>
                <w:szCs w:val="19"/>
              </w:rPr>
            </w:pPr>
          </w:p>
        </w:tc>
      </w:tr>
      <w:tr w:rsidR="00102C36" w:rsidRPr="00F249F3" w14:paraId="2D5C7082" w14:textId="77777777">
        <w:trPr>
          <w:gridBefore w:val="1"/>
          <w:wBefore w:w="6" w:type="dxa"/>
          <w:trHeight w:val="20"/>
        </w:trPr>
        <w:tc>
          <w:tcPr>
            <w:tcW w:w="2432" w:type="dxa"/>
            <w:shd w:val="clear" w:color="auto" w:fill="auto"/>
          </w:tcPr>
          <w:p w14:paraId="3CEC3C8F" w14:textId="77777777" w:rsidR="00102C36" w:rsidRPr="00F249F3" w:rsidRDefault="00102C36">
            <w:pPr>
              <w:keepNext/>
              <w:spacing w:after="0"/>
              <w:rPr>
                <w:b/>
                <w:bCs/>
                <w:color w:val="000000"/>
                <w:sz w:val="18"/>
                <w:szCs w:val="18"/>
              </w:rPr>
            </w:pPr>
            <w:r w:rsidRPr="607E6A0A">
              <w:rPr>
                <w:b/>
                <w:color w:val="000000" w:themeColor="text1"/>
                <w:sz w:val="18"/>
                <w:szCs w:val="18"/>
              </w:rPr>
              <w:t>Testing</w:t>
            </w:r>
          </w:p>
        </w:tc>
        <w:tc>
          <w:tcPr>
            <w:tcW w:w="1729" w:type="dxa"/>
            <w:shd w:val="clear" w:color="auto" w:fill="auto"/>
          </w:tcPr>
          <w:p w14:paraId="4DDBFCDC" w14:textId="77777777" w:rsidR="00102C36" w:rsidRPr="00F249F3" w:rsidRDefault="00102C36">
            <w:pPr>
              <w:keepNext/>
              <w:spacing w:after="0"/>
              <w:jc w:val="center"/>
              <w:rPr>
                <w:rFonts w:eastAsia="Times New Roman"/>
                <w:sz w:val="18"/>
                <w:szCs w:val="18"/>
              </w:rPr>
            </w:pPr>
            <w:r w:rsidRPr="5D1372D2">
              <w:rPr>
                <w:rFonts w:ascii="Calibri" w:eastAsia="Calibri" w:hAnsi="Calibri" w:cs="Calibri"/>
                <w:color w:val="000000" w:themeColor="text1"/>
                <w:sz w:val="19"/>
                <w:szCs w:val="19"/>
              </w:rPr>
              <w:t>~</w:t>
            </w:r>
            <w:r w:rsidRPr="4BCC1D0A">
              <w:rPr>
                <w:rFonts w:ascii="Calibri" w:eastAsia="Calibri" w:hAnsi="Calibri" w:cs="Calibri"/>
                <w:color w:val="000000" w:themeColor="text1"/>
                <w:sz w:val="19"/>
                <w:szCs w:val="19"/>
              </w:rPr>
              <w:t>4K</w:t>
            </w:r>
          </w:p>
        </w:tc>
        <w:tc>
          <w:tcPr>
            <w:tcW w:w="1729" w:type="dxa"/>
          </w:tcPr>
          <w:p w14:paraId="0B8065A2" w14:textId="77777777" w:rsidR="00102C36" w:rsidRPr="00F249F3" w:rsidRDefault="00102C36">
            <w:pPr>
              <w:keepNext/>
              <w:spacing w:after="0"/>
              <w:jc w:val="center"/>
              <w:rPr>
                <w:rFonts w:eastAsia="Times New Roman"/>
                <w:sz w:val="18"/>
                <w:szCs w:val="18"/>
              </w:rPr>
            </w:pPr>
            <w:r w:rsidRPr="14367CAE">
              <w:rPr>
                <w:rFonts w:ascii="Calibri" w:eastAsia="Calibri" w:hAnsi="Calibri" w:cs="Calibri"/>
                <w:color w:val="000000" w:themeColor="text1"/>
                <w:sz w:val="19"/>
                <w:szCs w:val="19"/>
              </w:rPr>
              <w:t>~4K</w:t>
            </w:r>
          </w:p>
          <w:p w14:paraId="57C7A5EE" w14:textId="77777777" w:rsidR="00102C36" w:rsidRPr="00F249F3" w:rsidRDefault="00102C36">
            <w:pPr>
              <w:keepNext/>
              <w:spacing w:after="0"/>
              <w:jc w:val="center"/>
              <w:rPr>
                <w:color w:val="000000"/>
                <w:sz w:val="18"/>
                <w:szCs w:val="18"/>
              </w:rPr>
            </w:pPr>
          </w:p>
        </w:tc>
        <w:tc>
          <w:tcPr>
            <w:tcW w:w="1729" w:type="dxa"/>
          </w:tcPr>
          <w:p w14:paraId="21359080" w14:textId="77777777" w:rsidR="00102C36" w:rsidRDefault="00102C36">
            <w:pPr>
              <w:keepNext/>
              <w:spacing w:after="0"/>
              <w:jc w:val="center"/>
              <w:rPr>
                <w:rFonts w:eastAsia="Times New Roman"/>
                <w:sz w:val="18"/>
                <w:szCs w:val="18"/>
              </w:rPr>
            </w:pPr>
            <w:r w:rsidRPr="23B59B10">
              <w:rPr>
                <w:rFonts w:ascii="Calibri" w:eastAsia="Calibri" w:hAnsi="Calibri" w:cs="Calibri"/>
                <w:color w:val="000000" w:themeColor="text1"/>
                <w:sz w:val="19"/>
                <w:szCs w:val="19"/>
              </w:rPr>
              <w:t>~4K</w:t>
            </w:r>
          </w:p>
          <w:p w14:paraId="1EF54DB4" w14:textId="77777777" w:rsidR="00102C36" w:rsidRPr="23B59B10" w:rsidRDefault="00102C36">
            <w:pPr>
              <w:keepNext/>
              <w:spacing w:after="0"/>
              <w:jc w:val="center"/>
              <w:rPr>
                <w:rFonts w:ascii="Calibri" w:eastAsia="Calibri" w:hAnsi="Calibri" w:cs="Calibri"/>
                <w:color w:val="000000" w:themeColor="text1"/>
                <w:sz w:val="19"/>
                <w:szCs w:val="19"/>
              </w:rPr>
            </w:pPr>
          </w:p>
        </w:tc>
        <w:tc>
          <w:tcPr>
            <w:tcW w:w="1731" w:type="dxa"/>
          </w:tcPr>
          <w:p w14:paraId="43B2A5A4" w14:textId="77777777" w:rsidR="00102C36" w:rsidRDefault="00102C36">
            <w:pPr>
              <w:keepNext/>
              <w:spacing w:after="0"/>
              <w:jc w:val="center"/>
              <w:rPr>
                <w:rFonts w:eastAsia="Times New Roman"/>
                <w:sz w:val="18"/>
                <w:szCs w:val="18"/>
              </w:rPr>
            </w:pPr>
            <w:r w:rsidRPr="7F4DB10E">
              <w:rPr>
                <w:rFonts w:ascii="Calibri" w:eastAsia="Calibri" w:hAnsi="Calibri" w:cs="Calibri"/>
                <w:color w:val="000000" w:themeColor="text1"/>
                <w:sz w:val="19"/>
                <w:szCs w:val="19"/>
              </w:rPr>
              <w:t>~4K</w:t>
            </w:r>
          </w:p>
          <w:p w14:paraId="378967B6" w14:textId="77777777" w:rsidR="00102C36" w:rsidRPr="7F4DB10E" w:rsidRDefault="00102C36">
            <w:pPr>
              <w:keepNext/>
              <w:spacing w:after="0"/>
              <w:jc w:val="center"/>
              <w:rPr>
                <w:rFonts w:ascii="Calibri" w:eastAsia="Calibri" w:hAnsi="Calibri" w:cs="Calibri"/>
                <w:color w:val="000000" w:themeColor="text1"/>
                <w:sz w:val="19"/>
                <w:szCs w:val="19"/>
              </w:rPr>
            </w:pPr>
          </w:p>
        </w:tc>
      </w:tr>
      <w:tr w:rsidR="00102C36" w:rsidRPr="00F249F3" w14:paraId="1F436CBA" w14:textId="77777777">
        <w:trPr>
          <w:gridBefore w:val="1"/>
          <w:wBefore w:w="6" w:type="dxa"/>
          <w:trHeight w:val="20"/>
        </w:trPr>
        <w:tc>
          <w:tcPr>
            <w:tcW w:w="2432" w:type="dxa"/>
            <w:shd w:val="clear" w:color="auto" w:fill="auto"/>
          </w:tcPr>
          <w:p w14:paraId="4E54F854" w14:textId="77777777" w:rsidR="00102C36" w:rsidRPr="00F249F3" w:rsidRDefault="00102C36">
            <w:pPr>
              <w:keepNext/>
              <w:spacing w:after="0"/>
              <w:rPr>
                <w:b/>
                <w:bCs/>
                <w:color w:val="000000"/>
                <w:sz w:val="18"/>
                <w:szCs w:val="18"/>
              </w:rPr>
            </w:pPr>
            <w:r w:rsidRPr="607E6A0A">
              <w:rPr>
                <w:b/>
                <w:color w:val="000000" w:themeColor="text1"/>
                <w:sz w:val="18"/>
                <w:szCs w:val="18"/>
              </w:rPr>
              <w:t>model description</w:t>
            </w:r>
          </w:p>
        </w:tc>
        <w:tc>
          <w:tcPr>
            <w:tcW w:w="1729" w:type="dxa"/>
            <w:shd w:val="clear" w:color="auto" w:fill="auto"/>
          </w:tcPr>
          <w:p w14:paraId="2CC784D6" w14:textId="77777777" w:rsidR="00102C36" w:rsidRPr="00F249F3" w:rsidRDefault="00102C36">
            <w:pPr>
              <w:keepNext/>
              <w:spacing w:after="0"/>
              <w:jc w:val="center"/>
              <w:rPr>
                <w:color w:val="000000"/>
                <w:sz w:val="18"/>
                <w:szCs w:val="18"/>
              </w:rPr>
            </w:pPr>
            <w:r w:rsidRPr="4BCC1D0A">
              <w:rPr>
                <w:color w:val="000000" w:themeColor="text1"/>
                <w:sz w:val="18"/>
                <w:szCs w:val="18"/>
              </w:rPr>
              <w:t>DNN</w:t>
            </w:r>
          </w:p>
        </w:tc>
        <w:tc>
          <w:tcPr>
            <w:tcW w:w="1729" w:type="dxa"/>
          </w:tcPr>
          <w:p w14:paraId="7D3FC2CE" w14:textId="77777777" w:rsidR="00102C36" w:rsidRPr="00F249F3" w:rsidRDefault="00102C36">
            <w:pPr>
              <w:keepNext/>
              <w:spacing w:after="0"/>
              <w:jc w:val="center"/>
              <w:rPr>
                <w:color w:val="000000" w:themeColor="text1"/>
                <w:sz w:val="18"/>
                <w:szCs w:val="18"/>
              </w:rPr>
            </w:pPr>
            <w:r w:rsidRPr="0F259C80">
              <w:rPr>
                <w:color w:val="000000" w:themeColor="text1"/>
                <w:sz w:val="18"/>
                <w:szCs w:val="18"/>
              </w:rPr>
              <w:t>DNN</w:t>
            </w:r>
          </w:p>
          <w:p w14:paraId="12215A77" w14:textId="77777777" w:rsidR="00102C36" w:rsidRPr="00F249F3" w:rsidRDefault="00102C36">
            <w:pPr>
              <w:keepNext/>
              <w:spacing w:after="0"/>
              <w:jc w:val="center"/>
              <w:rPr>
                <w:color w:val="000000"/>
                <w:sz w:val="18"/>
                <w:szCs w:val="18"/>
              </w:rPr>
            </w:pPr>
          </w:p>
        </w:tc>
        <w:tc>
          <w:tcPr>
            <w:tcW w:w="1729" w:type="dxa"/>
          </w:tcPr>
          <w:p w14:paraId="24984400" w14:textId="77777777" w:rsidR="00102C36" w:rsidRDefault="00102C36">
            <w:pPr>
              <w:keepNext/>
              <w:spacing w:after="0"/>
              <w:jc w:val="center"/>
              <w:rPr>
                <w:color w:val="000000" w:themeColor="text1"/>
                <w:sz w:val="18"/>
                <w:szCs w:val="18"/>
              </w:rPr>
            </w:pPr>
            <w:r w:rsidRPr="23B59B10">
              <w:rPr>
                <w:color w:val="000000" w:themeColor="text1"/>
                <w:sz w:val="18"/>
                <w:szCs w:val="18"/>
              </w:rPr>
              <w:t>DNN</w:t>
            </w:r>
          </w:p>
          <w:p w14:paraId="00757365" w14:textId="77777777" w:rsidR="00102C36" w:rsidRPr="23B59B10" w:rsidRDefault="00102C36">
            <w:pPr>
              <w:keepNext/>
              <w:spacing w:after="0"/>
              <w:jc w:val="center"/>
              <w:rPr>
                <w:color w:val="000000" w:themeColor="text1"/>
                <w:sz w:val="18"/>
                <w:szCs w:val="18"/>
              </w:rPr>
            </w:pPr>
          </w:p>
        </w:tc>
        <w:tc>
          <w:tcPr>
            <w:tcW w:w="1731" w:type="dxa"/>
          </w:tcPr>
          <w:p w14:paraId="34D8906E" w14:textId="77777777" w:rsidR="00102C36" w:rsidRDefault="00102C36">
            <w:pPr>
              <w:keepNext/>
              <w:spacing w:after="0"/>
              <w:jc w:val="center"/>
              <w:rPr>
                <w:color w:val="000000" w:themeColor="text1"/>
                <w:sz w:val="18"/>
                <w:szCs w:val="18"/>
              </w:rPr>
            </w:pPr>
            <w:r w:rsidRPr="7F4DB10E">
              <w:rPr>
                <w:color w:val="000000" w:themeColor="text1"/>
                <w:sz w:val="18"/>
                <w:szCs w:val="18"/>
              </w:rPr>
              <w:t>DNN</w:t>
            </w:r>
          </w:p>
          <w:p w14:paraId="7329A247" w14:textId="77777777" w:rsidR="00102C36" w:rsidRPr="7F4DB10E" w:rsidRDefault="00102C36">
            <w:pPr>
              <w:keepNext/>
              <w:spacing w:after="0"/>
              <w:jc w:val="center"/>
              <w:rPr>
                <w:color w:val="000000" w:themeColor="text1"/>
                <w:sz w:val="18"/>
                <w:szCs w:val="18"/>
              </w:rPr>
            </w:pPr>
          </w:p>
        </w:tc>
      </w:tr>
      <w:tr w:rsidR="00102C36" w:rsidRPr="00F249F3" w14:paraId="18806E13" w14:textId="77777777" w:rsidTr="00711B24">
        <w:trPr>
          <w:trHeight w:val="20"/>
        </w:trPr>
        <w:tc>
          <w:tcPr>
            <w:tcW w:w="2438" w:type="dxa"/>
            <w:gridSpan w:val="2"/>
            <w:shd w:val="clear" w:color="auto" w:fill="auto"/>
          </w:tcPr>
          <w:p w14:paraId="78AEDF3A" w14:textId="77777777" w:rsidR="00102C36" w:rsidRPr="00F249F3" w:rsidRDefault="00102C36">
            <w:pPr>
              <w:keepNext/>
              <w:spacing w:after="0"/>
              <w:rPr>
                <w:b/>
                <w:bCs/>
                <w:color w:val="000000"/>
                <w:sz w:val="18"/>
                <w:szCs w:val="18"/>
              </w:rPr>
            </w:pPr>
            <w:r w:rsidRPr="607E6A0A">
              <w:rPr>
                <w:b/>
                <w:color w:val="000000" w:themeColor="text1"/>
                <w:sz w:val="18"/>
                <w:szCs w:val="18"/>
              </w:rPr>
              <w:t>[Model complexity</w:t>
            </w:r>
          </w:p>
          <w:p w14:paraId="67B6B518" w14:textId="77777777" w:rsidR="00102C36" w:rsidRPr="00F249F3" w:rsidRDefault="00102C36">
            <w:pPr>
              <w:keepNext/>
              <w:spacing w:after="0"/>
              <w:rPr>
                <w:b/>
                <w:bCs/>
                <w:color w:val="000000"/>
                <w:sz w:val="18"/>
                <w:szCs w:val="18"/>
              </w:rPr>
            </w:pPr>
            <w:r w:rsidRPr="607E6A0A">
              <w:rPr>
                <w:b/>
                <w:color w:val="000000" w:themeColor="text1"/>
                <w:sz w:val="18"/>
                <w:szCs w:val="18"/>
              </w:rPr>
              <w:t xml:space="preserve">in </w:t>
            </w:r>
            <w:proofErr w:type="gramStart"/>
            <w:r w:rsidRPr="607E6A0A">
              <w:rPr>
                <w:b/>
                <w:color w:val="000000" w:themeColor="text1"/>
                <w:sz w:val="18"/>
                <w:szCs w:val="18"/>
              </w:rPr>
              <w:t>a number of</w:t>
            </w:r>
            <w:proofErr w:type="gramEnd"/>
            <w:r w:rsidRPr="607E6A0A">
              <w:rPr>
                <w:b/>
                <w:color w:val="000000" w:themeColor="text1"/>
                <w:sz w:val="18"/>
                <w:szCs w:val="18"/>
              </w:rPr>
              <w:t xml:space="preserve"> model parameters (M)]</w:t>
            </w:r>
          </w:p>
        </w:tc>
        <w:tc>
          <w:tcPr>
            <w:tcW w:w="1729" w:type="dxa"/>
            <w:shd w:val="clear" w:color="auto" w:fill="auto"/>
          </w:tcPr>
          <w:p w14:paraId="674E51D4" w14:textId="77777777" w:rsidR="00102C36" w:rsidRPr="00F249F3" w:rsidRDefault="00102C36">
            <w:pPr>
              <w:keepNext/>
              <w:spacing w:after="0"/>
              <w:jc w:val="center"/>
              <w:rPr>
                <w:rFonts w:ascii="Calibri" w:eastAsia="Calibri" w:hAnsi="Calibri" w:cs="Calibri"/>
                <w:color w:val="000000"/>
                <w:sz w:val="19"/>
                <w:szCs w:val="19"/>
              </w:rPr>
            </w:pPr>
            <w:r w:rsidRPr="778CE855">
              <w:rPr>
                <w:rFonts w:ascii="Calibri" w:eastAsia="Calibri" w:hAnsi="Calibri" w:cs="Calibri"/>
                <w:color w:val="000000" w:themeColor="text1"/>
                <w:sz w:val="19"/>
                <w:szCs w:val="19"/>
              </w:rPr>
              <w:t>~0.03M</w:t>
            </w:r>
          </w:p>
        </w:tc>
        <w:tc>
          <w:tcPr>
            <w:tcW w:w="1729" w:type="dxa"/>
          </w:tcPr>
          <w:p w14:paraId="42A61260" w14:textId="77777777" w:rsidR="00102C36" w:rsidRDefault="00102C36">
            <w:pPr>
              <w:keepNext/>
              <w:spacing w:after="0"/>
              <w:jc w:val="center"/>
              <w:rPr>
                <w:rFonts w:ascii="Calibri" w:eastAsia="Calibri" w:hAnsi="Calibri" w:cs="Calibri"/>
                <w:color w:val="000000" w:themeColor="text1"/>
                <w:sz w:val="19"/>
                <w:szCs w:val="19"/>
              </w:rPr>
            </w:pPr>
            <w:r w:rsidRPr="1F7CBB2A">
              <w:rPr>
                <w:rFonts w:ascii="Calibri" w:eastAsia="Calibri" w:hAnsi="Calibri" w:cs="Calibri"/>
                <w:color w:val="000000" w:themeColor="text1"/>
                <w:sz w:val="19"/>
                <w:szCs w:val="19"/>
              </w:rPr>
              <w:t xml:space="preserve"> ~0.03M</w:t>
            </w:r>
          </w:p>
          <w:p w14:paraId="781BB6FA" w14:textId="77777777" w:rsidR="00102C36" w:rsidRDefault="00102C36">
            <w:pPr>
              <w:keepNext/>
              <w:spacing w:after="0"/>
              <w:jc w:val="center"/>
              <w:rPr>
                <w:rFonts w:ascii="Calibri" w:eastAsia="Calibri" w:hAnsi="Calibri" w:cs="Calibri"/>
                <w:color w:val="000000" w:themeColor="text1"/>
                <w:sz w:val="19"/>
                <w:szCs w:val="19"/>
              </w:rPr>
            </w:pPr>
          </w:p>
          <w:p w14:paraId="5A47874F" w14:textId="77777777" w:rsidR="00102C36" w:rsidRPr="00F249F3" w:rsidRDefault="00102C36">
            <w:pPr>
              <w:keepNext/>
              <w:spacing w:after="0"/>
              <w:jc w:val="center"/>
              <w:rPr>
                <w:color w:val="000000"/>
                <w:sz w:val="18"/>
                <w:szCs w:val="18"/>
              </w:rPr>
            </w:pPr>
          </w:p>
        </w:tc>
        <w:tc>
          <w:tcPr>
            <w:tcW w:w="1729" w:type="dxa"/>
          </w:tcPr>
          <w:p w14:paraId="051ED086" w14:textId="77777777" w:rsidR="00102C36" w:rsidRPr="23B59B10" w:rsidRDefault="00102C36">
            <w:pPr>
              <w:keepNext/>
              <w:spacing w:after="0"/>
              <w:jc w:val="center"/>
              <w:rPr>
                <w:rFonts w:ascii="Calibri" w:eastAsia="Calibri" w:hAnsi="Calibri" w:cs="Calibri"/>
                <w:color w:val="000000" w:themeColor="text1"/>
                <w:sz w:val="19"/>
                <w:szCs w:val="19"/>
              </w:rPr>
            </w:pPr>
            <w:r w:rsidRPr="1D9BF3DA">
              <w:rPr>
                <w:rFonts w:ascii="Calibri" w:eastAsia="Calibri" w:hAnsi="Calibri" w:cs="Calibri"/>
                <w:color w:val="000000" w:themeColor="text1"/>
                <w:sz w:val="19"/>
                <w:szCs w:val="19"/>
              </w:rPr>
              <w:t>~0.</w:t>
            </w:r>
            <w:r w:rsidRPr="2CB7326F">
              <w:rPr>
                <w:rFonts w:ascii="Calibri" w:eastAsia="Calibri" w:hAnsi="Calibri" w:cs="Calibri"/>
                <w:color w:val="000000" w:themeColor="text1"/>
                <w:sz w:val="19"/>
                <w:szCs w:val="19"/>
              </w:rPr>
              <w:t>007M</w:t>
            </w:r>
          </w:p>
        </w:tc>
        <w:tc>
          <w:tcPr>
            <w:tcW w:w="1731" w:type="dxa"/>
          </w:tcPr>
          <w:p w14:paraId="0A324A99" w14:textId="77777777" w:rsidR="00102C36" w:rsidRPr="00F249F3" w:rsidRDefault="00102C36">
            <w:pPr>
              <w:keepNext/>
              <w:spacing w:after="0"/>
              <w:jc w:val="center"/>
              <w:rPr>
                <w:rFonts w:ascii="Calibri" w:eastAsia="Calibri" w:hAnsi="Calibri" w:cs="Calibri"/>
                <w:color w:val="000000" w:themeColor="text1"/>
                <w:sz w:val="19"/>
                <w:szCs w:val="19"/>
              </w:rPr>
            </w:pPr>
            <w:r w:rsidRPr="488E4A92">
              <w:rPr>
                <w:rFonts w:ascii="Calibri" w:eastAsia="Calibri" w:hAnsi="Calibri" w:cs="Calibri"/>
                <w:color w:val="000000" w:themeColor="text1"/>
                <w:sz w:val="19"/>
                <w:szCs w:val="19"/>
              </w:rPr>
              <w:t>~0.007M</w:t>
            </w:r>
          </w:p>
          <w:p w14:paraId="46647F9C" w14:textId="77777777" w:rsidR="00102C36" w:rsidRPr="00F249F3" w:rsidRDefault="00102C36">
            <w:pPr>
              <w:keepNext/>
              <w:spacing w:after="0"/>
              <w:jc w:val="center"/>
              <w:rPr>
                <w:rFonts w:ascii="Calibri" w:eastAsia="Calibri" w:hAnsi="Calibri" w:cs="Calibri"/>
                <w:color w:val="000000"/>
                <w:sz w:val="19"/>
                <w:szCs w:val="19"/>
              </w:rPr>
            </w:pPr>
          </w:p>
        </w:tc>
      </w:tr>
      <w:tr w:rsidR="00102C36" w:rsidRPr="00F249F3" w14:paraId="22F24AB6" w14:textId="77777777" w:rsidTr="00711B24">
        <w:trPr>
          <w:trHeight w:val="20"/>
        </w:trPr>
        <w:tc>
          <w:tcPr>
            <w:tcW w:w="2438" w:type="dxa"/>
            <w:gridSpan w:val="2"/>
            <w:shd w:val="clear" w:color="auto" w:fill="auto"/>
          </w:tcPr>
          <w:p w14:paraId="120B7FAF" w14:textId="77777777" w:rsidR="00102C36" w:rsidRPr="00F249F3" w:rsidRDefault="00102C36">
            <w:pPr>
              <w:keepNext/>
              <w:spacing w:after="0"/>
              <w:rPr>
                <w:b/>
                <w:bCs/>
                <w:color w:val="000000"/>
                <w:sz w:val="18"/>
                <w:szCs w:val="18"/>
              </w:rPr>
            </w:pPr>
            <w:r w:rsidRPr="607E6A0A">
              <w:rPr>
                <w:b/>
                <w:color w:val="000000" w:themeColor="text1"/>
                <w:sz w:val="18"/>
                <w:szCs w:val="18"/>
              </w:rPr>
              <w:t>[Model complexity</w:t>
            </w:r>
          </w:p>
          <w:p w14:paraId="5E2E1990" w14:textId="77777777" w:rsidR="00102C36" w:rsidRPr="00F249F3" w:rsidRDefault="00102C36">
            <w:pPr>
              <w:keepNext/>
              <w:spacing w:after="0"/>
              <w:rPr>
                <w:b/>
                <w:bCs/>
                <w:color w:val="000000"/>
                <w:sz w:val="18"/>
                <w:szCs w:val="18"/>
              </w:rPr>
            </w:pPr>
            <w:r w:rsidRPr="607E6A0A">
              <w:rPr>
                <w:b/>
                <w:color w:val="000000" w:themeColor="text1"/>
                <w:sz w:val="18"/>
                <w:szCs w:val="18"/>
              </w:rPr>
              <w:t>in a number of model size (</w:t>
            </w:r>
            <w:proofErr w:type="gramStart"/>
            <w:r w:rsidRPr="607E6A0A">
              <w:rPr>
                <w:b/>
                <w:color w:val="000000" w:themeColor="text1"/>
                <w:sz w:val="18"/>
                <w:szCs w:val="18"/>
              </w:rPr>
              <w:t>e.g.</w:t>
            </w:r>
            <w:proofErr w:type="gramEnd"/>
            <w:r w:rsidRPr="607E6A0A">
              <w:rPr>
                <w:b/>
                <w:color w:val="000000" w:themeColor="text1"/>
                <w:sz w:val="18"/>
                <w:szCs w:val="18"/>
              </w:rPr>
              <w:t xml:space="preserve"> Mbyte)]</w:t>
            </w:r>
          </w:p>
        </w:tc>
        <w:tc>
          <w:tcPr>
            <w:tcW w:w="1729" w:type="dxa"/>
            <w:shd w:val="clear" w:color="auto" w:fill="auto"/>
          </w:tcPr>
          <w:p w14:paraId="2997A3F9" w14:textId="77777777" w:rsidR="00102C36" w:rsidRPr="00F249F3" w:rsidRDefault="00102C36">
            <w:pPr>
              <w:keepNext/>
              <w:spacing w:after="0"/>
              <w:jc w:val="center"/>
              <w:rPr>
                <w:rFonts w:ascii="Calibri" w:eastAsia="Calibri" w:hAnsi="Calibri" w:cs="Calibri"/>
                <w:color w:val="000000"/>
                <w:sz w:val="19"/>
                <w:szCs w:val="19"/>
              </w:rPr>
            </w:pPr>
            <w:r w:rsidRPr="175656D4">
              <w:rPr>
                <w:rFonts w:ascii="Calibri" w:eastAsia="Calibri" w:hAnsi="Calibri" w:cs="Calibri"/>
                <w:color w:val="000000" w:themeColor="text1"/>
                <w:sz w:val="19"/>
                <w:szCs w:val="19"/>
              </w:rPr>
              <w:t>~0.12M</w:t>
            </w:r>
          </w:p>
        </w:tc>
        <w:tc>
          <w:tcPr>
            <w:tcW w:w="1729" w:type="dxa"/>
          </w:tcPr>
          <w:p w14:paraId="397A4832" w14:textId="77777777" w:rsidR="00102C36" w:rsidRPr="00F249F3" w:rsidRDefault="00102C36">
            <w:pPr>
              <w:keepNext/>
              <w:spacing w:after="0"/>
              <w:jc w:val="center"/>
              <w:rPr>
                <w:rFonts w:ascii="Calibri" w:eastAsia="Calibri" w:hAnsi="Calibri" w:cs="Calibri"/>
                <w:color w:val="000000" w:themeColor="text1"/>
                <w:sz w:val="19"/>
                <w:szCs w:val="19"/>
              </w:rPr>
            </w:pPr>
            <w:r w:rsidRPr="0F259C80">
              <w:rPr>
                <w:rFonts w:ascii="Calibri" w:eastAsia="Calibri" w:hAnsi="Calibri" w:cs="Calibri"/>
                <w:color w:val="000000" w:themeColor="text1"/>
                <w:sz w:val="19"/>
                <w:szCs w:val="19"/>
              </w:rPr>
              <w:t>~0.12M</w:t>
            </w:r>
          </w:p>
          <w:p w14:paraId="23307D9C" w14:textId="77777777" w:rsidR="00102C36" w:rsidRPr="00F249F3" w:rsidRDefault="00102C36">
            <w:pPr>
              <w:keepNext/>
              <w:spacing w:after="0"/>
              <w:jc w:val="center"/>
              <w:rPr>
                <w:color w:val="000000"/>
                <w:sz w:val="18"/>
                <w:szCs w:val="18"/>
                <w:highlight w:val="yellow"/>
              </w:rPr>
            </w:pPr>
          </w:p>
        </w:tc>
        <w:tc>
          <w:tcPr>
            <w:tcW w:w="1729" w:type="dxa"/>
          </w:tcPr>
          <w:p w14:paraId="164F7C2D" w14:textId="77777777" w:rsidR="00102C36" w:rsidRPr="00F249F3" w:rsidRDefault="00102C36">
            <w:pPr>
              <w:keepNext/>
              <w:spacing w:after="0"/>
              <w:jc w:val="center"/>
              <w:rPr>
                <w:color w:val="000000" w:themeColor="text1"/>
                <w:sz w:val="18"/>
                <w:szCs w:val="18"/>
              </w:rPr>
            </w:pPr>
            <w:r w:rsidRPr="2EC16A71">
              <w:rPr>
                <w:color w:val="000000" w:themeColor="text1"/>
                <w:sz w:val="18"/>
                <w:szCs w:val="18"/>
              </w:rPr>
              <w:t>~0.028M</w:t>
            </w:r>
          </w:p>
          <w:p w14:paraId="025B8E29" w14:textId="77777777" w:rsidR="00102C36" w:rsidRPr="00F249F3" w:rsidRDefault="00102C36">
            <w:pPr>
              <w:keepNext/>
              <w:spacing w:after="0"/>
              <w:jc w:val="center"/>
              <w:rPr>
                <w:color w:val="000000"/>
                <w:sz w:val="18"/>
                <w:szCs w:val="18"/>
                <w:highlight w:val="yellow"/>
              </w:rPr>
            </w:pPr>
          </w:p>
        </w:tc>
        <w:tc>
          <w:tcPr>
            <w:tcW w:w="1731" w:type="dxa"/>
          </w:tcPr>
          <w:p w14:paraId="0D697D22" w14:textId="77777777" w:rsidR="00102C36" w:rsidRPr="006E05C0" w:rsidRDefault="00102C36">
            <w:pPr>
              <w:keepNext/>
              <w:spacing w:after="0"/>
              <w:jc w:val="center"/>
              <w:rPr>
                <w:color w:val="000000"/>
                <w:sz w:val="18"/>
                <w:szCs w:val="18"/>
              </w:rPr>
            </w:pPr>
            <w:r w:rsidRPr="006E05C0">
              <w:rPr>
                <w:color w:val="000000" w:themeColor="text1"/>
                <w:sz w:val="18"/>
                <w:szCs w:val="18"/>
              </w:rPr>
              <w:t>~0.028M</w:t>
            </w:r>
          </w:p>
        </w:tc>
      </w:tr>
      <w:tr w:rsidR="00102C36" w:rsidRPr="00F249F3" w14:paraId="2308317B" w14:textId="77777777" w:rsidTr="00711B24">
        <w:trPr>
          <w:trHeight w:val="20"/>
        </w:trPr>
        <w:tc>
          <w:tcPr>
            <w:tcW w:w="2438" w:type="dxa"/>
            <w:gridSpan w:val="2"/>
            <w:shd w:val="clear" w:color="auto" w:fill="auto"/>
          </w:tcPr>
          <w:p w14:paraId="4428EBED" w14:textId="77777777" w:rsidR="00102C36" w:rsidRPr="00F249F3" w:rsidRDefault="00102C36">
            <w:pPr>
              <w:keepNext/>
              <w:spacing w:after="0"/>
              <w:rPr>
                <w:b/>
                <w:bCs/>
                <w:color w:val="000000"/>
                <w:sz w:val="18"/>
                <w:szCs w:val="18"/>
              </w:rPr>
            </w:pPr>
            <w:r w:rsidRPr="607E6A0A">
              <w:rPr>
                <w:b/>
                <w:color w:val="000000" w:themeColor="text1"/>
                <w:sz w:val="18"/>
                <w:szCs w:val="18"/>
              </w:rPr>
              <w:t>Computational complexity [FLOPs]</w:t>
            </w:r>
          </w:p>
        </w:tc>
        <w:tc>
          <w:tcPr>
            <w:tcW w:w="1729" w:type="dxa"/>
            <w:shd w:val="clear" w:color="auto" w:fill="auto"/>
          </w:tcPr>
          <w:p w14:paraId="70EFCBB2" w14:textId="77777777" w:rsidR="00102C36" w:rsidRPr="00F249F3" w:rsidRDefault="00102C36">
            <w:pPr>
              <w:keepNext/>
              <w:spacing w:after="0"/>
              <w:jc w:val="center"/>
              <w:rPr>
                <w:rFonts w:eastAsia="Times New Roman"/>
                <w:sz w:val="18"/>
                <w:szCs w:val="18"/>
              </w:rPr>
            </w:pPr>
            <w:r w:rsidRPr="48FFE4F4">
              <w:rPr>
                <w:rFonts w:ascii="Calibri" w:eastAsia="Calibri" w:hAnsi="Calibri" w:cs="Calibri"/>
                <w:color w:val="000000" w:themeColor="text1"/>
                <w:sz w:val="19"/>
                <w:szCs w:val="19"/>
              </w:rPr>
              <w:t>0.132G</w:t>
            </w:r>
          </w:p>
          <w:p w14:paraId="3A665B62" w14:textId="77777777" w:rsidR="00102C36" w:rsidRPr="00F249F3" w:rsidRDefault="00102C36">
            <w:pPr>
              <w:keepNext/>
              <w:spacing w:after="0"/>
              <w:jc w:val="center"/>
              <w:rPr>
                <w:color w:val="000000"/>
                <w:sz w:val="18"/>
                <w:szCs w:val="18"/>
              </w:rPr>
            </w:pPr>
          </w:p>
        </w:tc>
        <w:tc>
          <w:tcPr>
            <w:tcW w:w="1729" w:type="dxa"/>
          </w:tcPr>
          <w:p w14:paraId="03CC91DA" w14:textId="77777777" w:rsidR="00102C36" w:rsidRPr="00F249F3" w:rsidRDefault="00102C36">
            <w:pPr>
              <w:keepNext/>
              <w:spacing w:after="0"/>
              <w:jc w:val="center"/>
              <w:rPr>
                <w:rFonts w:eastAsia="Times New Roman"/>
                <w:sz w:val="18"/>
                <w:szCs w:val="18"/>
              </w:rPr>
            </w:pPr>
            <w:r w:rsidRPr="314F0587">
              <w:rPr>
                <w:rFonts w:ascii="Calibri" w:eastAsia="Calibri" w:hAnsi="Calibri" w:cs="Calibri"/>
                <w:color w:val="000000" w:themeColor="text1"/>
                <w:sz w:val="19"/>
                <w:szCs w:val="19"/>
              </w:rPr>
              <w:t>0.132G</w:t>
            </w:r>
          </w:p>
          <w:p w14:paraId="5A04041A" w14:textId="77777777" w:rsidR="00102C36" w:rsidRPr="00F249F3" w:rsidRDefault="00102C36">
            <w:pPr>
              <w:keepNext/>
              <w:spacing w:after="0"/>
              <w:jc w:val="center"/>
              <w:rPr>
                <w:color w:val="000000"/>
                <w:sz w:val="18"/>
                <w:szCs w:val="18"/>
              </w:rPr>
            </w:pPr>
          </w:p>
        </w:tc>
        <w:tc>
          <w:tcPr>
            <w:tcW w:w="1729" w:type="dxa"/>
          </w:tcPr>
          <w:p w14:paraId="671E4437" w14:textId="77777777" w:rsidR="00102C36" w:rsidRPr="00F249F3" w:rsidRDefault="00102C36">
            <w:pPr>
              <w:keepNext/>
              <w:spacing w:after="0"/>
              <w:jc w:val="center"/>
              <w:rPr>
                <w:rFonts w:eastAsia="Times New Roman"/>
                <w:sz w:val="18"/>
                <w:szCs w:val="18"/>
              </w:rPr>
            </w:pPr>
            <w:r w:rsidRPr="351452CD">
              <w:rPr>
                <w:rFonts w:ascii="Calibri" w:eastAsia="Calibri" w:hAnsi="Calibri" w:cs="Calibri"/>
                <w:color w:val="000000" w:themeColor="text1"/>
                <w:sz w:val="19"/>
                <w:szCs w:val="19"/>
              </w:rPr>
              <w:t>35M</w:t>
            </w:r>
          </w:p>
        </w:tc>
        <w:tc>
          <w:tcPr>
            <w:tcW w:w="1731" w:type="dxa"/>
          </w:tcPr>
          <w:p w14:paraId="0F2BEBF8" w14:textId="77777777" w:rsidR="00102C36" w:rsidRPr="00F249F3" w:rsidRDefault="00102C36">
            <w:pPr>
              <w:keepNext/>
              <w:spacing w:after="0"/>
              <w:jc w:val="center"/>
              <w:rPr>
                <w:color w:val="000000"/>
                <w:sz w:val="18"/>
                <w:szCs w:val="18"/>
              </w:rPr>
            </w:pPr>
            <w:r w:rsidRPr="46CB3F26">
              <w:rPr>
                <w:color w:val="000000" w:themeColor="text1"/>
                <w:sz w:val="18"/>
                <w:szCs w:val="18"/>
              </w:rPr>
              <w:t>35M</w:t>
            </w:r>
          </w:p>
        </w:tc>
      </w:tr>
      <w:tr w:rsidR="00102C36" w:rsidRPr="00F249F3" w14:paraId="70B27BA4" w14:textId="77777777" w:rsidTr="00711B24">
        <w:trPr>
          <w:gridBefore w:val="1"/>
          <w:wBefore w:w="6" w:type="dxa"/>
          <w:trHeight w:val="20"/>
        </w:trPr>
        <w:tc>
          <w:tcPr>
            <w:tcW w:w="2432" w:type="dxa"/>
            <w:shd w:val="clear" w:color="auto" w:fill="auto"/>
          </w:tcPr>
          <w:p w14:paraId="0C5F11DB" w14:textId="77777777" w:rsidR="00102C36" w:rsidRPr="00F249F3" w:rsidRDefault="00102C36">
            <w:pPr>
              <w:keepNext/>
              <w:spacing w:after="0"/>
              <w:rPr>
                <w:b/>
                <w:bCs/>
                <w:color w:val="000000"/>
                <w:sz w:val="18"/>
                <w:szCs w:val="18"/>
              </w:rPr>
            </w:pPr>
            <w:r w:rsidRPr="607E6A0A">
              <w:rPr>
                <w:b/>
                <w:color w:val="000000" w:themeColor="text1"/>
                <w:sz w:val="18"/>
                <w:szCs w:val="18"/>
              </w:rPr>
              <w:t>Top-1(%)</w:t>
            </w:r>
          </w:p>
        </w:tc>
        <w:tc>
          <w:tcPr>
            <w:tcW w:w="1729" w:type="dxa"/>
            <w:shd w:val="clear" w:color="auto" w:fill="auto"/>
          </w:tcPr>
          <w:p w14:paraId="363CADB0" w14:textId="77777777" w:rsidR="00102C36" w:rsidRPr="00F249F3" w:rsidRDefault="00102C36">
            <w:pPr>
              <w:keepNext/>
              <w:spacing w:after="0"/>
              <w:jc w:val="center"/>
              <w:rPr>
                <w:rFonts w:eastAsia="Times New Roman"/>
                <w:sz w:val="18"/>
                <w:szCs w:val="18"/>
              </w:rPr>
            </w:pPr>
            <w:r w:rsidRPr="006E05C0">
              <w:rPr>
                <w:rFonts w:ascii="Calibri" w:eastAsia="Calibri" w:hAnsi="Calibri" w:cs="Calibri"/>
                <w:color w:val="000000" w:themeColor="text1"/>
                <w:sz w:val="19"/>
                <w:szCs w:val="19"/>
              </w:rPr>
              <w:t>80.5</w:t>
            </w:r>
          </w:p>
        </w:tc>
        <w:tc>
          <w:tcPr>
            <w:tcW w:w="1729" w:type="dxa"/>
          </w:tcPr>
          <w:p w14:paraId="50E01C71" w14:textId="77777777" w:rsidR="00102C36" w:rsidRPr="00F249F3" w:rsidRDefault="00102C36">
            <w:pPr>
              <w:keepNext/>
              <w:spacing w:after="0"/>
              <w:jc w:val="center"/>
              <w:rPr>
                <w:color w:val="000000"/>
                <w:sz w:val="18"/>
                <w:szCs w:val="18"/>
              </w:rPr>
            </w:pPr>
            <w:r w:rsidRPr="1542063D">
              <w:rPr>
                <w:color w:val="000000" w:themeColor="text1"/>
                <w:sz w:val="18"/>
                <w:szCs w:val="18"/>
              </w:rPr>
              <w:t>84.19</w:t>
            </w:r>
          </w:p>
        </w:tc>
        <w:tc>
          <w:tcPr>
            <w:tcW w:w="1729" w:type="dxa"/>
          </w:tcPr>
          <w:p w14:paraId="40AFFD48" w14:textId="77777777" w:rsidR="00102C36" w:rsidRPr="00F249F3" w:rsidRDefault="00102C36">
            <w:pPr>
              <w:keepNext/>
              <w:spacing w:after="0"/>
              <w:jc w:val="center"/>
              <w:rPr>
                <w:rFonts w:eastAsia="Times New Roman"/>
                <w:sz w:val="18"/>
                <w:szCs w:val="18"/>
              </w:rPr>
            </w:pPr>
            <w:r w:rsidRPr="30F0A9CD">
              <w:rPr>
                <w:rFonts w:ascii="Calibri" w:eastAsia="Calibri" w:hAnsi="Calibri" w:cs="Calibri"/>
                <w:color w:val="000000" w:themeColor="text1"/>
                <w:sz w:val="19"/>
                <w:szCs w:val="19"/>
              </w:rPr>
              <w:t>68.5</w:t>
            </w:r>
          </w:p>
        </w:tc>
        <w:tc>
          <w:tcPr>
            <w:tcW w:w="1731" w:type="dxa"/>
          </w:tcPr>
          <w:p w14:paraId="3A949204" w14:textId="77777777" w:rsidR="00102C36" w:rsidRPr="00F249F3" w:rsidRDefault="00102C36">
            <w:pPr>
              <w:keepNext/>
              <w:spacing w:after="0"/>
              <w:jc w:val="center"/>
              <w:rPr>
                <w:color w:val="000000"/>
                <w:sz w:val="18"/>
                <w:szCs w:val="18"/>
              </w:rPr>
            </w:pPr>
            <w:r w:rsidRPr="6D5B4EE3">
              <w:rPr>
                <w:color w:val="000000" w:themeColor="text1"/>
                <w:sz w:val="18"/>
                <w:szCs w:val="18"/>
              </w:rPr>
              <w:t>88.1</w:t>
            </w:r>
          </w:p>
        </w:tc>
      </w:tr>
      <w:tr w:rsidR="00102C36" w:rsidRPr="00F249F3" w14:paraId="7B3F910A" w14:textId="77777777" w:rsidTr="00711B24">
        <w:trPr>
          <w:gridBefore w:val="1"/>
          <w:wBefore w:w="6" w:type="dxa"/>
          <w:trHeight w:val="20"/>
        </w:trPr>
        <w:tc>
          <w:tcPr>
            <w:tcW w:w="2432" w:type="dxa"/>
            <w:shd w:val="clear" w:color="auto" w:fill="auto"/>
          </w:tcPr>
          <w:p w14:paraId="0A3E3AC4" w14:textId="77777777" w:rsidR="00102C36" w:rsidRPr="00F249F3" w:rsidRDefault="00102C36">
            <w:pPr>
              <w:keepNext/>
              <w:spacing w:after="0"/>
              <w:rPr>
                <w:b/>
                <w:bCs/>
                <w:color w:val="000000"/>
                <w:sz w:val="18"/>
                <w:szCs w:val="18"/>
              </w:rPr>
            </w:pPr>
            <w:r w:rsidRPr="607E6A0A">
              <w:rPr>
                <w:b/>
                <w:color w:val="000000" w:themeColor="text1"/>
                <w:sz w:val="18"/>
                <w:szCs w:val="18"/>
              </w:rPr>
              <w:t>Top-1(%) with 1dB margin</w:t>
            </w:r>
          </w:p>
        </w:tc>
        <w:tc>
          <w:tcPr>
            <w:tcW w:w="1729" w:type="dxa"/>
            <w:shd w:val="clear" w:color="auto" w:fill="auto"/>
          </w:tcPr>
          <w:p w14:paraId="1061322B" w14:textId="77777777" w:rsidR="00102C36" w:rsidRPr="00F249F3" w:rsidRDefault="00102C36">
            <w:pPr>
              <w:keepNext/>
              <w:spacing w:after="0"/>
              <w:jc w:val="center"/>
              <w:rPr>
                <w:rFonts w:eastAsia="Times New Roman"/>
                <w:sz w:val="18"/>
                <w:szCs w:val="18"/>
              </w:rPr>
            </w:pPr>
            <w:r w:rsidRPr="006E05C0">
              <w:rPr>
                <w:rFonts w:ascii="Calibri" w:eastAsia="Calibri" w:hAnsi="Calibri" w:cs="Calibri"/>
                <w:color w:val="000000" w:themeColor="text1"/>
                <w:sz w:val="19"/>
                <w:szCs w:val="19"/>
              </w:rPr>
              <w:t>92.1</w:t>
            </w:r>
          </w:p>
        </w:tc>
        <w:tc>
          <w:tcPr>
            <w:tcW w:w="1729" w:type="dxa"/>
          </w:tcPr>
          <w:p w14:paraId="7BCE619A" w14:textId="77777777" w:rsidR="00102C36" w:rsidRPr="00F249F3" w:rsidRDefault="00102C36">
            <w:pPr>
              <w:keepNext/>
              <w:spacing w:after="0"/>
              <w:jc w:val="center"/>
              <w:rPr>
                <w:rFonts w:eastAsia="Times New Roman"/>
                <w:sz w:val="18"/>
                <w:szCs w:val="18"/>
              </w:rPr>
            </w:pPr>
            <w:r w:rsidRPr="77257BB8">
              <w:rPr>
                <w:rFonts w:ascii="Calibri" w:eastAsia="Calibri" w:hAnsi="Calibri" w:cs="Calibri"/>
                <w:color w:val="000000" w:themeColor="text1"/>
                <w:sz w:val="19"/>
                <w:szCs w:val="19"/>
              </w:rPr>
              <w:t>95.3</w:t>
            </w:r>
          </w:p>
        </w:tc>
        <w:tc>
          <w:tcPr>
            <w:tcW w:w="1729" w:type="dxa"/>
          </w:tcPr>
          <w:p w14:paraId="378343D0" w14:textId="77777777" w:rsidR="00102C36" w:rsidRPr="00F249F3" w:rsidRDefault="00102C36">
            <w:pPr>
              <w:keepNext/>
              <w:spacing w:after="0"/>
              <w:jc w:val="center"/>
              <w:rPr>
                <w:rFonts w:eastAsia="Times New Roman"/>
                <w:sz w:val="18"/>
                <w:szCs w:val="18"/>
              </w:rPr>
            </w:pPr>
            <w:r w:rsidRPr="3A2C2367">
              <w:rPr>
                <w:rFonts w:ascii="Calibri" w:eastAsia="Calibri" w:hAnsi="Calibri" w:cs="Calibri"/>
                <w:color w:val="000000" w:themeColor="text1"/>
                <w:sz w:val="19"/>
                <w:szCs w:val="19"/>
              </w:rPr>
              <w:t>73</w:t>
            </w:r>
          </w:p>
        </w:tc>
        <w:tc>
          <w:tcPr>
            <w:tcW w:w="1731" w:type="dxa"/>
          </w:tcPr>
          <w:p w14:paraId="41CD4792" w14:textId="77777777" w:rsidR="00102C36" w:rsidRPr="00F249F3" w:rsidRDefault="00102C36">
            <w:pPr>
              <w:keepNext/>
              <w:spacing w:after="0"/>
              <w:jc w:val="center"/>
              <w:rPr>
                <w:color w:val="000000"/>
                <w:sz w:val="18"/>
                <w:szCs w:val="18"/>
              </w:rPr>
            </w:pPr>
            <w:r w:rsidRPr="1AECE030">
              <w:rPr>
                <w:color w:val="000000" w:themeColor="text1"/>
                <w:sz w:val="18"/>
                <w:szCs w:val="18"/>
              </w:rPr>
              <w:t>93.5</w:t>
            </w:r>
          </w:p>
        </w:tc>
      </w:tr>
      <w:tr w:rsidR="00102C36" w:rsidRPr="00F249F3" w14:paraId="71130019" w14:textId="77777777" w:rsidTr="00711B24">
        <w:trPr>
          <w:gridBefore w:val="1"/>
          <w:wBefore w:w="6" w:type="dxa"/>
          <w:trHeight w:val="20"/>
        </w:trPr>
        <w:tc>
          <w:tcPr>
            <w:tcW w:w="2432" w:type="dxa"/>
            <w:shd w:val="clear" w:color="auto" w:fill="auto"/>
          </w:tcPr>
          <w:p w14:paraId="50AC2724" w14:textId="77777777" w:rsidR="00102C36" w:rsidRPr="00F249F3" w:rsidRDefault="00102C36">
            <w:pPr>
              <w:keepNext/>
              <w:spacing w:after="0"/>
              <w:rPr>
                <w:b/>
                <w:bCs/>
                <w:color w:val="000000"/>
                <w:sz w:val="18"/>
                <w:szCs w:val="18"/>
              </w:rPr>
            </w:pPr>
            <w:r w:rsidRPr="607E6A0A">
              <w:rPr>
                <w:b/>
                <w:color w:val="000000" w:themeColor="text1"/>
                <w:sz w:val="18"/>
                <w:szCs w:val="18"/>
              </w:rPr>
              <w:t>Top-2/1(%</w:t>
            </w:r>
            <w:proofErr w:type="gramStart"/>
            <w:r w:rsidRPr="607E6A0A">
              <w:rPr>
                <w:b/>
                <w:color w:val="000000" w:themeColor="text1"/>
                <w:sz w:val="18"/>
                <w:szCs w:val="18"/>
              </w:rPr>
              <w:t>) ,</w:t>
            </w:r>
            <w:proofErr w:type="gramEnd"/>
            <w:r w:rsidRPr="607E6A0A">
              <w:rPr>
                <w:b/>
                <w:color w:val="000000" w:themeColor="text1"/>
                <w:sz w:val="18"/>
                <w:szCs w:val="18"/>
              </w:rPr>
              <w:t xml:space="preserve"> Top-4/1(%) , other values </w:t>
            </w:r>
          </w:p>
        </w:tc>
        <w:tc>
          <w:tcPr>
            <w:tcW w:w="1729" w:type="dxa"/>
            <w:shd w:val="clear" w:color="auto" w:fill="auto"/>
          </w:tcPr>
          <w:p w14:paraId="77666951" w14:textId="77777777" w:rsidR="00102C36" w:rsidRPr="006E05C0" w:rsidRDefault="00102C36">
            <w:pPr>
              <w:keepNext/>
              <w:spacing w:after="0"/>
              <w:jc w:val="center"/>
              <w:rPr>
                <w:rFonts w:eastAsia="SimSun" w:cs="Times New Roman"/>
                <w:color w:val="000000"/>
                <w:sz w:val="18"/>
                <w:szCs w:val="18"/>
              </w:rPr>
            </w:pPr>
            <w:r w:rsidRPr="3B9A90A4">
              <w:rPr>
                <w:color w:val="000000" w:themeColor="text1"/>
                <w:sz w:val="18"/>
                <w:szCs w:val="18"/>
              </w:rPr>
              <w:t>Top-2/1(%</w:t>
            </w:r>
            <w:proofErr w:type="gramStart"/>
            <w:r w:rsidRPr="3B9A90A4">
              <w:rPr>
                <w:color w:val="000000" w:themeColor="text1"/>
                <w:sz w:val="18"/>
                <w:szCs w:val="18"/>
              </w:rPr>
              <w:t>) ,</w:t>
            </w:r>
            <w:proofErr w:type="gramEnd"/>
            <w:r w:rsidRPr="3B9A90A4">
              <w:rPr>
                <w:color w:val="000000" w:themeColor="text1"/>
                <w:sz w:val="18"/>
                <w:szCs w:val="18"/>
              </w:rPr>
              <w:t xml:space="preserve"> Top-3/1(%) ,Top-5/1(%)</w:t>
            </w:r>
          </w:p>
          <w:p w14:paraId="2EE32F14" w14:textId="77777777" w:rsidR="00102C36" w:rsidRPr="00F249F3" w:rsidRDefault="00102C36">
            <w:pPr>
              <w:keepNext/>
              <w:spacing w:after="0"/>
              <w:jc w:val="center"/>
              <w:rPr>
                <w:rFonts w:ascii="Calibri" w:eastAsia="Calibri" w:hAnsi="Calibri" w:cs="Calibri"/>
                <w:color w:val="000000" w:themeColor="text1"/>
                <w:sz w:val="19"/>
                <w:szCs w:val="19"/>
              </w:rPr>
            </w:pPr>
            <w:r w:rsidRPr="23E03BAD">
              <w:rPr>
                <w:rFonts w:ascii="Calibri" w:eastAsia="Calibri" w:hAnsi="Calibri" w:cs="Calibri"/>
                <w:color w:val="000000" w:themeColor="text1"/>
                <w:sz w:val="19"/>
                <w:szCs w:val="19"/>
              </w:rPr>
              <w:t>93.57</w:t>
            </w:r>
          </w:p>
          <w:p w14:paraId="5C91E669" w14:textId="77777777" w:rsidR="00102C36" w:rsidRPr="00F249F3" w:rsidRDefault="00102C36">
            <w:pPr>
              <w:keepNext/>
              <w:spacing w:after="0"/>
              <w:jc w:val="center"/>
              <w:rPr>
                <w:rFonts w:ascii="Calibri" w:eastAsia="Calibri" w:hAnsi="Calibri" w:cs="Calibri"/>
                <w:color w:val="000000" w:themeColor="text1"/>
                <w:sz w:val="19"/>
                <w:szCs w:val="19"/>
              </w:rPr>
            </w:pPr>
            <w:r w:rsidRPr="23E03BAD">
              <w:rPr>
                <w:rFonts w:ascii="Calibri" w:eastAsia="Calibri" w:hAnsi="Calibri" w:cs="Calibri"/>
                <w:color w:val="000000" w:themeColor="text1"/>
                <w:sz w:val="19"/>
                <w:szCs w:val="19"/>
              </w:rPr>
              <w:t>96.6</w:t>
            </w:r>
          </w:p>
          <w:p w14:paraId="6441234F" w14:textId="77777777" w:rsidR="00102C36" w:rsidRPr="00F249F3" w:rsidRDefault="00102C36">
            <w:pPr>
              <w:keepNext/>
              <w:spacing w:after="0"/>
              <w:jc w:val="center"/>
              <w:rPr>
                <w:rFonts w:ascii="Calibri" w:eastAsia="Calibri" w:hAnsi="Calibri" w:cs="Calibri"/>
                <w:color w:val="000000" w:themeColor="text1"/>
                <w:sz w:val="19"/>
                <w:szCs w:val="19"/>
              </w:rPr>
            </w:pPr>
            <w:r w:rsidRPr="23E03BAD">
              <w:rPr>
                <w:rFonts w:ascii="Calibri" w:eastAsia="Calibri" w:hAnsi="Calibri" w:cs="Calibri"/>
                <w:color w:val="000000" w:themeColor="text1"/>
                <w:sz w:val="19"/>
                <w:szCs w:val="19"/>
              </w:rPr>
              <w:t>98.5</w:t>
            </w:r>
          </w:p>
          <w:p w14:paraId="31F46D62" w14:textId="77777777" w:rsidR="00102C36" w:rsidRPr="00F249F3" w:rsidRDefault="00102C36">
            <w:pPr>
              <w:keepNext/>
              <w:spacing w:after="0"/>
              <w:jc w:val="center"/>
              <w:rPr>
                <w:rFonts w:ascii="Calibri" w:eastAsia="Calibri" w:hAnsi="Calibri" w:cs="Calibri"/>
                <w:color w:val="000000"/>
                <w:sz w:val="19"/>
                <w:szCs w:val="19"/>
              </w:rPr>
            </w:pPr>
          </w:p>
        </w:tc>
        <w:tc>
          <w:tcPr>
            <w:tcW w:w="1729" w:type="dxa"/>
          </w:tcPr>
          <w:p w14:paraId="091520B9" w14:textId="77777777" w:rsidR="00102C36" w:rsidRPr="006E05C0" w:rsidRDefault="00102C36">
            <w:pPr>
              <w:keepNext/>
              <w:spacing w:after="0"/>
              <w:jc w:val="center"/>
              <w:rPr>
                <w:color w:val="000000"/>
                <w:sz w:val="18"/>
                <w:szCs w:val="18"/>
              </w:rPr>
            </w:pPr>
            <w:r w:rsidRPr="3B9A90A4">
              <w:rPr>
                <w:color w:val="000000" w:themeColor="text1"/>
                <w:sz w:val="18"/>
                <w:szCs w:val="18"/>
              </w:rPr>
              <w:t>Top-2/1(%</w:t>
            </w:r>
            <w:proofErr w:type="gramStart"/>
            <w:r w:rsidRPr="3B9A90A4">
              <w:rPr>
                <w:color w:val="000000" w:themeColor="text1"/>
                <w:sz w:val="18"/>
                <w:szCs w:val="18"/>
              </w:rPr>
              <w:t>) ,</w:t>
            </w:r>
            <w:proofErr w:type="gramEnd"/>
            <w:r w:rsidRPr="3B9A90A4">
              <w:rPr>
                <w:color w:val="000000" w:themeColor="text1"/>
                <w:sz w:val="18"/>
                <w:szCs w:val="18"/>
              </w:rPr>
              <w:t xml:space="preserve"> Top-3/1(%) ,Top-5/1(%)</w:t>
            </w:r>
          </w:p>
          <w:p w14:paraId="0A94FDB3" w14:textId="77777777" w:rsidR="00102C36" w:rsidRPr="00F249F3" w:rsidRDefault="00102C36">
            <w:pPr>
              <w:keepNext/>
              <w:spacing w:after="0"/>
              <w:jc w:val="center"/>
              <w:rPr>
                <w:color w:val="000000" w:themeColor="text1"/>
                <w:sz w:val="18"/>
                <w:szCs w:val="18"/>
              </w:rPr>
            </w:pPr>
            <w:r w:rsidRPr="3E3CCB28">
              <w:rPr>
                <w:color w:val="000000" w:themeColor="text1"/>
                <w:sz w:val="18"/>
                <w:szCs w:val="18"/>
              </w:rPr>
              <w:t>95.64</w:t>
            </w:r>
          </w:p>
          <w:p w14:paraId="10D5811D" w14:textId="77777777" w:rsidR="00102C36" w:rsidRPr="00F249F3" w:rsidRDefault="00102C36">
            <w:pPr>
              <w:keepNext/>
              <w:spacing w:after="0"/>
              <w:jc w:val="center"/>
              <w:rPr>
                <w:color w:val="000000" w:themeColor="text1"/>
                <w:sz w:val="18"/>
                <w:szCs w:val="18"/>
              </w:rPr>
            </w:pPr>
            <w:r w:rsidRPr="3E3CCB28">
              <w:rPr>
                <w:color w:val="000000" w:themeColor="text1"/>
                <w:sz w:val="18"/>
                <w:szCs w:val="18"/>
              </w:rPr>
              <w:t>97.8</w:t>
            </w:r>
          </w:p>
          <w:p w14:paraId="69C6FB24" w14:textId="77777777" w:rsidR="00102C36" w:rsidRPr="00F249F3" w:rsidRDefault="00102C36">
            <w:pPr>
              <w:keepNext/>
              <w:spacing w:after="0"/>
              <w:jc w:val="center"/>
              <w:rPr>
                <w:color w:val="000000" w:themeColor="text1"/>
                <w:sz w:val="18"/>
                <w:szCs w:val="18"/>
              </w:rPr>
            </w:pPr>
            <w:r w:rsidRPr="3E3CCB28">
              <w:rPr>
                <w:color w:val="000000" w:themeColor="text1"/>
                <w:sz w:val="18"/>
                <w:szCs w:val="18"/>
              </w:rPr>
              <w:t>99.4</w:t>
            </w:r>
          </w:p>
          <w:p w14:paraId="119D8A78" w14:textId="77777777" w:rsidR="00102C36" w:rsidRPr="00F249F3" w:rsidRDefault="00102C36">
            <w:pPr>
              <w:keepNext/>
              <w:spacing w:after="0"/>
              <w:jc w:val="center"/>
              <w:rPr>
                <w:color w:val="000000"/>
                <w:sz w:val="18"/>
                <w:szCs w:val="18"/>
              </w:rPr>
            </w:pPr>
          </w:p>
        </w:tc>
        <w:tc>
          <w:tcPr>
            <w:tcW w:w="1729" w:type="dxa"/>
          </w:tcPr>
          <w:p w14:paraId="63D5D0C5" w14:textId="77777777" w:rsidR="00102C36" w:rsidRPr="006E05C0" w:rsidRDefault="00102C36">
            <w:pPr>
              <w:keepNext/>
              <w:spacing w:after="0"/>
              <w:jc w:val="center"/>
              <w:rPr>
                <w:color w:val="000000"/>
                <w:sz w:val="18"/>
                <w:szCs w:val="18"/>
              </w:rPr>
            </w:pPr>
            <w:r w:rsidRPr="3B9A90A4">
              <w:rPr>
                <w:color w:val="000000" w:themeColor="text1"/>
                <w:sz w:val="18"/>
                <w:szCs w:val="18"/>
              </w:rPr>
              <w:t>Top-2/1(%</w:t>
            </w:r>
            <w:proofErr w:type="gramStart"/>
            <w:r w:rsidRPr="3B9A90A4">
              <w:rPr>
                <w:color w:val="000000" w:themeColor="text1"/>
                <w:sz w:val="18"/>
                <w:szCs w:val="18"/>
              </w:rPr>
              <w:t>) ,</w:t>
            </w:r>
            <w:proofErr w:type="gramEnd"/>
            <w:r w:rsidRPr="3B9A90A4">
              <w:rPr>
                <w:color w:val="000000" w:themeColor="text1"/>
                <w:sz w:val="18"/>
                <w:szCs w:val="18"/>
              </w:rPr>
              <w:t xml:space="preserve"> Top-3/1(%) ,Top-5/1(%)</w:t>
            </w:r>
          </w:p>
          <w:p w14:paraId="1CB6F1BB" w14:textId="77777777" w:rsidR="00102C36" w:rsidRPr="00F249F3" w:rsidRDefault="00102C36">
            <w:pPr>
              <w:keepNext/>
              <w:spacing w:after="0"/>
              <w:jc w:val="center"/>
              <w:rPr>
                <w:color w:val="000000" w:themeColor="text1"/>
                <w:sz w:val="18"/>
                <w:szCs w:val="18"/>
              </w:rPr>
            </w:pPr>
            <w:r w:rsidRPr="0CB1F410">
              <w:rPr>
                <w:color w:val="000000" w:themeColor="text1"/>
                <w:sz w:val="18"/>
                <w:szCs w:val="18"/>
              </w:rPr>
              <w:t>85.52</w:t>
            </w:r>
          </w:p>
          <w:p w14:paraId="31645672" w14:textId="77777777" w:rsidR="00102C36" w:rsidRPr="00F249F3" w:rsidRDefault="00102C36">
            <w:pPr>
              <w:keepNext/>
              <w:spacing w:after="0"/>
              <w:jc w:val="center"/>
              <w:rPr>
                <w:color w:val="000000" w:themeColor="text1"/>
                <w:sz w:val="18"/>
                <w:szCs w:val="18"/>
              </w:rPr>
            </w:pPr>
            <w:r w:rsidRPr="0CB1F410">
              <w:rPr>
                <w:color w:val="000000" w:themeColor="text1"/>
                <w:sz w:val="18"/>
                <w:szCs w:val="18"/>
              </w:rPr>
              <w:t>93.19</w:t>
            </w:r>
          </w:p>
          <w:p w14:paraId="71552023" w14:textId="77777777" w:rsidR="00102C36" w:rsidRPr="00F249F3" w:rsidRDefault="00102C36">
            <w:pPr>
              <w:keepNext/>
              <w:spacing w:after="0"/>
              <w:jc w:val="center"/>
              <w:rPr>
                <w:color w:val="000000" w:themeColor="text1"/>
                <w:sz w:val="18"/>
                <w:szCs w:val="18"/>
              </w:rPr>
            </w:pPr>
            <w:r w:rsidRPr="0CB1F410">
              <w:rPr>
                <w:color w:val="000000" w:themeColor="text1"/>
                <w:sz w:val="18"/>
                <w:szCs w:val="18"/>
              </w:rPr>
              <w:t>97.83</w:t>
            </w:r>
          </w:p>
          <w:p w14:paraId="69BEDEEA" w14:textId="77777777" w:rsidR="00102C36" w:rsidRPr="00F249F3" w:rsidRDefault="00102C36">
            <w:pPr>
              <w:keepNext/>
              <w:spacing w:after="0"/>
              <w:jc w:val="center"/>
              <w:rPr>
                <w:color w:val="000000"/>
                <w:sz w:val="18"/>
                <w:szCs w:val="18"/>
              </w:rPr>
            </w:pPr>
          </w:p>
        </w:tc>
        <w:tc>
          <w:tcPr>
            <w:tcW w:w="1731" w:type="dxa"/>
          </w:tcPr>
          <w:p w14:paraId="5A7AAF1E" w14:textId="77777777" w:rsidR="00102C36" w:rsidRPr="006E05C0" w:rsidRDefault="00102C36">
            <w:pPr>
              <w:keepNext/>
              <w:spacing w:after="0"/>
              <w:jc w:val="center"/>
              <w:rPr>
                <w:color w:val="000000"/>
                <w:sz w:val="18"/>
                <w:szCs w:val="18"/>
              </w:rPr>
            </w:pPr>
            <w:r w:rsidRPr="3761D7FC">
              <w:rPr>
                <w:color w:val="000000" w:themeColor="text1"/>
                <w:sz w:val="18"/>
                <w:szCs w:val="18"/>
              </w:rPr>
              <w:t>Top-2/1(%</w:t>
            </w:r>
            <w:proofErr w:type="gramStart"/>
            <w:r w:rsidRPr="3761D7FC">
              <w:rPr>
                <w:color w:val="000000" w:themeColor="text1"/>
                <w:sz w:val="18"/>
                <w:szCs w:val="18"/>
              </w:rPr>
              <w:t>) ,</w:t>
            </w:r>
            <w:proofErr w:type="gramEnd"/>
            <w:r w:rsidRPr="3761D7FC">
              <w:rPr>
                <w:color w:val="000000" w:themeColor="text1"/>
                <w:sz w:val="18"/>
                <w:szCs w:val="18"/>
              </w:rPr>
              <w:t xml:space="preserve"> Top-3/1(%) ,Top-5/1(%)</w:t>
            </w:r>
          </w:p>
          <w:p w14:paraId="2F9CF242" w14:textId="77777777" w:rsidR="00102C36" w:rsidRPr="00F249F3" w:rsidRDefault="00102C36">
            <w:pPr>
              <w:keepNext/>
              <w:spacing w:after="0"/>
              <w:jc w:val="center"/>
              <w:rPr>
                <w:color w:val="000000" w:themeColor="text1"/>
                <w:sz w:val="18"/>
                <w:szCs w:val="18"/>
              </w:rPr>
            </w:pPr>
            <w:r w:rsidRPr="5723FBFF">
              <w:rPr>
                <w:color w:val="000000" w:themeColor="text1"/>
                <w:sz w:val="18"/>
                <w:szCs w:val="18"/>
              </w:rPr>
              <w:t>96.5</w:t>
            </w:r>
          </w:p>
          <w:p w14:paraId="33069815" w14:textId="77777777" w:rsidR="00102C36" w:rsidRPr="00F249F3" w:rsidRDefault="00102C36">
            <w:pPr>
              <w:keepNext/>
              <w:spacing w:after="0"/>
              <w:jc w:val="center"/>
              <w:rPr>
                <w:color w:val="000000" w:themeColor="text1"/>
                <w:sz w:val="18"/>
                <w:szCs w:val="18"/>
              </w:rPr>
            </w:pPr>
            <w:r w:rsidRPr="5723FBFF">
              <w:rPr>
                <w:color w:val="000000" w:themeColor="text1"/>
                <w:sz w:val="18"/>
                <w:szCs w:val="18"/>
              </w:rPr>
              <w:t>98.6</w:t>
            </w:r>
          </w:p>
          <w:p w14:paraId="1F0529C2" w14:textId="77777777" w:rsidR="00102C36" w:rsidRPr="00F249F3" w:rsidRDefault="00102C36">
            <w:pPr>
              <w:keepNext/>
              <w:spacing w:after="0"/>
              <w:jc w:val="center"/>
              <w:rPr>
                <w:color w:val="000000" w:themeColor="text1"/>
                <w:sz w:val="18"/>
                <w:szCs w:val="18"/>
              </w:rPr>
            </w:pPr>
            <w:r w:rsidRPr="5723FBFF">
              <w:rPr>
                <w:color w:val="000000" w:themeColor="text1"/>
                <w:sz w:val="18"/>
                <w:szCs w:val="18"/>
              </w:rPr>
              <w:t>99.6</w:t>
            </w:r>
          </w:p>
          <w:p w14:paraId="241FBFEF" w14:textId="77777777" w:rsidR="00102C36" w:rsidRPr="00F249F3" w:rsidRDefault="00102C36">
            <w:pPr>
              <w:keepNext/>
              <w:spacing w:after="0"/>
              <w:jc w:val="center"/>
              <w:rPr>
                <w:color w:val="000000"/>
                <w:sz w:val="18"/>
                <w:szCs w:val="18"/>
              </w:rPr>
            </w:pPr>
          </w:p>
        </w:tc>
      </w:tr>
      <w:tr w:rsidR="00102C36" w:rsidRPr="00F249F3" w14:paraId="2C25C288" w14:textId="77777777" w:rsidTr="00711B24">
        <w:trPr>
          <w:trHeight w:val="20"/>
        </w:trPr>
        <w:tc>
          <w:tcPr>
            <w:tcW w:w="2438" w:type="dxa"/>
            <w:gridSpan w:val="2"/>
            <w:shd w:val="clear" w:color="auto" w:fill="auto"/>
          </w:tcPr>
          <w:p w14:paraId="00F7BBD8" w14:textId="77777777" w:rsidR="00102C36" w:rsidRPr="00F249F3" w:rsidRDefault="00102C36">
            <w:pPr>
              <w:keepNext/>
              <w:spacing w:after="0"/>
              <w:rPr>
                <w:b/>
                <w:bCs/>
                <w:color w:val="000000"/>
                <w:sz w:val="18"/>
                <w:szCs w:val="18"/>
              </w:rPr>
            </w:pPr>
            <w:r w:rsidRPr="607E6A0A">
              <w:rPr>
                <w:b/>
                <w:color w:val="000000" w:themeColor="text1"/>
                <w:sz w:val="18"/>
                <w:szCs w:val="18"/>
              </w:rPr>
              <w:t>Top-1/2(%), Top-1/4(%), other values (Optional)</w:t>
            </w:r>
          </w:p>
        </w:tc>
        <w:tc>
          <w:tcPr>
            <w:tcW w:w="1729" w:type="dxa"/>
            <w:shd w:val="clear" w:color="auto" w:fill="auto"/>
          </w:tcPr>
          <w:p w14:paraId="3AEDEB37" w14:textId="77777777" w:rsidR="00102C36" w:rsidRPr="00F249F3" w:rsidRDefault="00102C36">
            <w:pPr>
              <w:keepNext/>
              <w:spacing w:after="0"/>
              <w:jc w:val="center"/>
              <w:rPr>
                <w:rFonts w:eastAsia="Times New Roman"/>
                <w:sz w:val="18"/>
                <w:szCs w:val="18"/>
              </w:rPr>
            </w:pPr>
            <w:r w:rsidRPr="54771269">
              <w:rPr>
                <w:rFonts w:ascii="Calibri" w:eastAsia="Calibri" w:hAnsi="Calibri" w:cs="Calibri"/>
                <w:color w:val="000000" w:themeColor="text1"/>
                <w:sz w:val="19"/>
                <w:szCs w:val="19"/>
              </w:rPr>
              <w:t>NA</w:t>
            </w:r>
          </w:p>
        </w:tc>
        <w:tc>
          <w:tcPr>
            <w:tcW w:w="1729" w:type="dxa"/>
          </w:tcPr>
          <w:p w14:paraId="54657B17" w14:textId="77777777" w:rsidR="00102C36" w:rsidRPr="00F249F3" w:rsidRDefault="00102C36">
            <w:pPr>
              <w:keepNext/>
              <w:spacing w:after="0"/>
              <w:jc w:val="center"/>
              <w:rPr>
                <w:rFonts w:eastAsia="Times New Roman"/>
                <w:sz w:val="18"/>
                <w:szCs w:val="18"/>
              </w:rPr>
            </w:pPr>
            <w:r w:rsidRPr="444A88C9">
              <w:rPr>
                <w:rFonts w:ascii="Calibri" w:eastAsia="Calibri" w:hAnsi="Calibri" w:cs="Calibri"/>
                <w:color w:val="000000" w:themeColor="text1"/>
                <w:sz w:val="19"/>
                <w:szCs w:val="19"/>
              </w:rPr>
              <w:t>NA</w:t>
            </w:r>
          </w:p>
        </w:tc>
        <w:tc>
          <w:tcPr>
            <w:tcW w:w="1729" w:type="dxa"/>
          </w:tcPr>
          <w:p w14:paraId="54300C0D" w14:textId="77777777" w:rsidR="00102C36" w:rsidRPr="00F249F3" w:rsidRDefault="00102C36">
            <w:pPr>
              <w:keepNext/>
              <w:spacing w:after="0"/>
              <w:jc w:val="center"/>
              <w:rPr>
                <w:rFonts w:eastAsia="Times New Roman"/>
                <w:sz w:val="18"/>
                <w:szCs w:val="18"/>
              </w:rPr>
            </w:pPr>
            <w:r w:rsidRPr="444A88C9">
              <w:rPr>
                <w:rFonts w:ascii="Calibri" w:eastAsia="Calibri" w:hAnsi="Calibri" w:cs="Calibri"/>
                <w:color w:val="000000" w:themeColor="text1"/>
                <w:sz w:val="19"/>
                <w:szCs w:val="19"/>
              </w:rPr>
              <w:t>NA</w:t>
            </w:r>
          </w:p>
        </w:tc>
        <w:tc>
          <w:tcPr>
            <w:tcW w:w="1731" w:type="dxa"/>
          </w:tcPr>
          <w:p w14:paraId="524B41BD" w14:textId="77777777" w:rsidR="00102C36" w:rsidRPr="00F249F3" w:rsidRDefault="00102C36">
            <w:pPr>
              <w:keepNext/>
              <w:spacing w:after="0"/>
              <w:jc w:val="center"/>
              <w:rPr>
                <w:rFonts w:eastAsia="Times New Roman"/>
                <w:sz w:val="18"/>
                <w:szCs w:val="18"/>
              </w:rPr>
            </w:pPr>
            <w:r w:rsidRPr="444A88C9">
              <w:rPr>
                <w:rFonts w:ascii="Calibri" w:eastAsia="Calibri" w:hAnsi="Calibri" w:cs="Calibri"/>
                <w:color w:val="000000" w:themeColor="text1"/>
                <w:sz w:val="19"/>
                <w:szCs w:val="19"/>
              </w:rPr>
              <w:t>NA</w:t>
            </w:r>
          </w:p>
        </w:tc>
      </w:tr>
      <w:tr w:rsidR="00102C36" w:rsidRPr="00F249F3" w14:paraId="2831E762" w14:textId="77777777" w:rsidTr="00711B24">
        <w:trPr>
          <w:trHeight w:val="20"/>
        </w:trPr>
        <w:tc>
          <w:tcPr>
            <w:tcW w:w="2438" w:type="dxa"/>
            <w:gridSpan w:val="2"/>
            <w:shd w:val="clear" w:color="auto" w:fill="auto"/>
          </w:tcPr>
          <w:p w14:paraId="3FA4B133" w14:textId="77777777" w:rsidR="00102C36" w:rsidRPr="00F249F3" w:rsidRDefault="00102C36">
            <w:pPr>
              <w:keepNext/>
              <w:spacing w:after="0"/>
              <w:rPr>
                <w:b/>
                <w:bCs/>
                <w:color w:val="000000"/>
                <w:sz w:val="18"/>
                <w:szCs w:val="18"/>
              </w:rPr>
            </w:pPr>
            <w:r w:rsidRPr="607E6A0A">
              <w:rPr>
                <w:b/>
                <w:color w:val="000000" w:themeColor="text1"/>
                <w:sz w:val="18"/>
                <w:szCs w:val="18"/>
              </w:rPr>
              <w:t>Average L1-RSRP diff (dB)</w:t>
            </w:r>
          </w:p>
        </w:tc>
        <w:tc>
          <w:tcPr>
            <w:tcW w:w="1729" w:type="dxa"/>
            <w:shd w:val="clear" w:color="auto" w:fill="auto"/>
          </w:tcPr>
          <w:p w14:paraId="2C2ECA8B" w14:textId="77777777" w:rsidR="00102C36" w:rsidRPr="00F249F3" w:rsidRDefault="00102C36">
            <w:pPr>
              <w:keepNext/>
              <w:spacing w:after="0"/>
              <w:jc w:val="center"/>
              <w:rPr>
                <w:rFonts w:eastAsia="Times New Roman"/>
                <w:sz w:val="18"/>
                <w:szCs w:val="18"/>
              </w:rPr>
            </w:pPr>
            <w:r w:rsidRPr="062D536D">
              <w:rPr>
                <w:rFonts w:ascii="Calibri" w:eastAsia="Calibri" w:hAnsi="Calibri" w:cs="Calibri"/>
                <w:color w:val="000000" w:themeColor="text1"/>
                <w:sz w:val="19"/>
                <w:szCs w:val="19"/>
              </w:rPr>
              <w:t>0.334</w:t>
            </w:r>
          </w:p>
        </w:tc>
        <w:tc>
          <w:tcPr>
            <w:tcW w:w="1729" w:type="dxa"/>
          </w:tcPr>
          <w:p w14:paraId="1A1D083F" w14:textId="77777777" w:rsidR="00102C36" w:rsidRPr="00F249F3" w:rsidRDefault="00102C36">
            <w:pPr>
              <w:keepNext/>
              <w:spacing w:after="0"/>
              <w:jc w:val="center"/>
              <w:rPr>
                <w:color w:val="000000"/>
                <w:sz w:val="18"/>
                <w:szCs w:val="18"/>
              </w:rPr>
            </w:pPr>
            <w:r w:rsidRPr="3E3CCB28">
              <w:rPr>
                <w:color w:val="000000" w:themeColor="text1"/>
                <w:sz w:val="18"/>
                <w:szCs w:val="18"/>
              </w:rPr>
              <w:t>0.17</w:t>
            </w:r>
          </w:p>
        </w:tc>
        <w:tc>
          <w:tcPr>
            <w:tcW w:w="1729" w:type="dxa"/>
          </w:tcPr>
          <w:p w14:paraId="66D212E1" w14:textId="77777777" w:rsidR="00102C36" w:rsidRPr="00F249F3" w:rsidRDefault="00102C36">
            <w:pPr>
              <w:keepNext/>
              <w:spacing w:after="0"/>
              <w:jc w:val="center"/>
              <w:rPr>
                <w:rFonts w:eastAsia="Times New Roman"/>
                <w:sz w:val="18"/>
                <w:szCs w:val="18"/>
              </w:rPr>
            </w:pPr>
            <w:r w:rsidRPr="2CD3F139">
              <w:rPr>
                <w:rFonts w:ascii="Calibri" w:eastAsia="Calibri" w:hAnsi="Calibri" w:cs="Calibri"/>
                <w:color w:val="000000" w:themeColor="text1"/>
                <w:sz w:val="19"/>
                <w:szCs w:val="19"/>
              </w:rPr>
              <w:t>3.007</w:t>
            </w:r>
          </w:p>
        </w:tc>
        <w:tc>
          <w:tcPr>
            <w:tcW w:w="1731" w:type="dxa"/>
          </w:tcPr>
          <w:p w14:paraId="242B3235" w14:textId="77777777" w:rsidR="00102C36" w:rsidRPr="00F249F3" w:rsidRDefault="00102C36">
            <w:pPr>
              <w:keepNext/>
              <w:spacing w:after="0"/>
              <w:jc w:val="center"/>
              <w:rPr>
                <w:color w:val="000000"/>
                <w:sz w:val="18"/>
                <w:szCs w:val="18"/>
              </w:rPr>
            </w:pPr>
            <w:r w:rsidRPr="4694C087">
              <w:rPr>
                <w:color w:val="000000" w:themeColor="text1"/>
                <w:sz w:val="18"/>
                <w:szCs w:val="18"/>
              </w:rPr>
              <w:t>0</w:t>
            </w:r>
            <w:r w:rsidRPr="061C40CF">
              <w:rPr>
                <w:color w:val="000000" w:themeColor="text1"/>
                <w:sz w:val="18"/>
                <w:szCs w:val="18"/>
              </w:rPr>
              <w:t>.4</w:t>
            </w:r>
          </w:p>
        </w:tc>
      </w:tr>
      <w:tr w:rsidR="00102C36" w:rsidRPr="00F249F3" w14:paraId="297A1B53" w14:textId="77777777" w:rsidTr="00711B24">
        <w:trPr>
          <w:trHeight w:val="20"/>
        </w:trPr>
        <w:tc>
          <w:tcPr>
            <w:tcW w:w="2438" w:type="dxa"/>
            <w:gridSpan w:val="2"/>
            <w:shd w:val="clear" w:color="auto" w:fill="auto"/>
          </w:tcPr>
          <w:p w14:paraId="1D86630F" w14:textId="77777777" w:rsidR="00102C36" w:rsidRPr="00F249F3" w:rsidRDefault="00102C36">
            <w:pPr>
              <w:keepNext/>
              <w:spacing w:after="0"/>
              <w:rPr>
                <w:b/>
                <w:bCs/>
                <w:color w:val="000000"/>
                <w:sz w:val="18"/>
                <w:szCs w:val="18"/>
              </w:rPr>
            </w:pPr>
            <w:r w:rsidRPr="607E6A0A">
              <w:rPr>
                <w:b/>
                <w:color w:val="000000" w:themeColor="text1"/>
                <w:sz w:val="18"/>
                <w:szCs w:val="18"/>
              </w:rPr>
              <w:t>[5%ile of L1-RSRP diff (dB)]</w:t>
            </w:r>
          </w:p>
        </w:tc>
        <w:tc>
          <w:tcPr>
            <w:tcW w:w="1729" w:type="dxa"/>
            <w:shd w:val="clear" w:color="auto" w:fill="auto"/>
          </w:tcPr>
          <w:p w14:paraId="479302BA" w14:textId="77777777" w:rsidR="00102C36" w:rsidRPr="00F249F3" w:rsidRDefault="00102C36">
            <w:pPr>
              <w:keepNext/>
              <w:spacing w:after="0"/>
              <w:jc w:val="center"/>
              <w:rPr>
                <w:rFonts w:eastAsia="Times New Roman"/>
                <w:sz w:val="18"/>
                <w:szCs w:val="18"/>
              </w:rPr>
            </w:pPr>
            <w:r w:rsidRPr="1E382441">
              <w:rPr>
                <w:rFonts w:ascii="Calibri" w:eastAsia="Calibri" w:hAnsi="Calibri" w:cs="Calibri"/>
                <w:color w:val="000000" w:themeColor="text1"/>
                <w:sz w:val="19"/>
                <w:szCs w:val="19"/>
              </w:rPr>
              <w:t>2.067</w:t>
            </w:r>
          </w:p>
        </w:tc>
        <w:tc>
          <w:tcPr>
            <w:tcW w:w="1729" w:type="dxa"/>
          </w:tcPr>
          <w:p w14:paraId="6DDC6FF6" w14:textId="77777777" w:rsidR="00102C36" w:rsidRPr="00F249F3" w:rsidRDefault="00102C36">
            <w:pPr>
              <w:keepNext/>
              <w:spacing w:after="0"/>
              <w:jc w:val="center"/>
              <w:rPr>
                <w:rFonts w:eastAsia="Times New Roman"/>
                <w:sz w:val="18"/>
                <w:szCs w:val="18"/>
              </w:rPr>
            </w:pPr>
            <w:r w:rsidRPr="6F8CC2EB">
              <w:rPr>
                <w:rFonts w:ascii="Calibri" w:eastAsia="Calibri" w:hAnsi="Calibri" w:cs="Calibri"/>
                <w:color w:val="000000" w:themeColor="text1"/>
                <w:sz w:val="19"/>
                <w:szCs w:val="19"/>
              </w:rPr>
              <w:t>0.93</w:t>
            </w:r>
          </w:p>
        </w:tc>
        <w:tc>
          <w:tcPr>
            <w:tcW w:w="1729" w:type="dxa"/>
          </w:tcPr>
          <w:p w14:paraId="3CC01AC4" w14:textId="77777777" w:rsidR="00102C36" w:rsidRPr="00F249F3" w:rsidRDefault="00102C36">
            <w:pPr>
              <w:keepNext/>
              <w:spacing w:after="0"/>
              <w:jc w:val="center"/>
              <w:rPr>
                <w:rFonts w:eastAsia="Times New Roman"/>
                <w:sz w:val="18"/>
                <w:szCs w:val="18"/>
              </w:rPr>
            </w:pPr>
            <w:r w:rsidRPr="343F150C">
              <w:rPr>
                <w:rFonts w:ascii="Calibri" w:eastAsia="Calibri" w:hAnsi="Calibri" w:cs="Calibri"/>
                <w:color w:val="000000" w:themeColor="text1"/>
                <w:sz w:val="19"/>
                <w:szCs w:val="19"/>
              </w:rPr>
              <w:t>16.83</w:t>
            </w:r>
          </w:p>
        </w:tc>
        <w:tc>
          <w:tcPr>
            <w:tcW w:w="1731" w:type="dxa"/>
          </w:tcPr>
          <w:p w14:paraId="30CFA859" w14:textId="77777777" w:rsidR="00102C36" w:rsidRPr="00F249F3" w:rsidRDefault="00102C36">
            <w:pPr>
              <w:keepNext/>
              <w:spacing w:after="0"/>
              <w:jc w:val="center"/>
              <w:rPr>
                <w:color w:val="000000"/>
                <w:sz w:val="18"/>
                <w:szCs w:val="18"/>
              </w:rPr>
            </w:pPr>
            <w:r w:rsidRPr="061C40CF">
              <w:rPr>
                <w:color w:val="000000" w:themeColor="text1"/>
                <w:sz w:val="18"/>
                <w:szCs w:val="18"/>
              </w:rPr>
              <w:t>1.</w:t>
            </w:r>
            <w:r w:rsidRPr="2FB52D64">
              <w:rPr>
                <w:color w:val="000000" w:themeColor="text1"/>
                <w:sz w:val="18"/>
                <w:szCs w:val="18"/>
              </w:rPr>
              <w:t>84</w:t>
            </w:r>
          </w:p>
        </w:tc>
      </w:tr>
      <w:tr w:rsidR="00102C36" w:rsidRPr="00F249F3" w14:paraId="2B0D4927" w14:textId="77777777" w:rsidTr="00711B24">
        <w:trPr>
          <w:trHeight w:val="20"/>
        </w:trPr>
        <w:tc>
          <w:tcPr>
            <w:tcW w:w="2438" w:type="dxa"/>
            <w:gridSpan w:val="2"/>
            <w:shd w:val="clear" w:color="auto" w:fill="auto"/>
          </w:tcPr>
          <w:p w14:paraId="4C771372" w14:textId="77777777" w:rsidR="00102C36" w:rsidRPr="00F249F3" w:rsidRDefault="00102C36">
            <w:pPr>
              <w:keepNext/>
              <w:spacing w:after="0"/>
              <w:rPr>
                <w:b/>
                <w:bCs/>
                <w:color w:val="000000"/>
                <w:sz w:val="18"/>
                <w:szCs w:val="18"/>
              </w:rPr>
            </w:pPr>
            <w:r w:rsidRPr="607E6A0A">
              <w:rPr>
                <w:b/>
                <w:color w:val="000000" w:themeColor="text1"/>
                <w:sz w:val="18"/>
                <w:szCs w:val="18"/>
              </w:rPr>
              <w:t>[e.g., Predicted L1-RSRP] (Optional)</w:t>
            </w:r>
          </w:p>
        </w:tc>
        <w:tc>
          <w:tcPr>
            <w:tcW w:w="1729" w:type="dxa"/>
            <w:shd w:val="clear" w:color="auto" w:fill="auto"/>
          </w:tcPr>
          <w:p w14:paraId="0F31E385" w14:textId="77777777" w:rsidR="00102C36" w:rsidRPr="00F249F3" w:rsidRDefault="00102C36">
            <w:pPr>
              <w:keepNext/>
              <w:spacing w:after="0"/>
              <w:jc w:val="center"/>
              <w:rPr>
                <w:rFonts w:eastAsia="Times New Roman"/>
                <w:sz w:val="18"/>
                <w:szCs w:val="18"/>
              </w:rPr>
            </w:pPr>
            <w:r w:rsidRPr="4FC28B1F">
              <w:rPr>
                <w:rFonts w:ascii="Calibri" w:eastAsia="Calibri" w:hAnsi="Calibri" w:cs="Calibri"/>
                <w:color w:val="000000" w:themeColor="text1"/>
                <w:sz w:val="19"/>
                <w:szCs w:val="19"/>
              </w:rPr>
              <w:t>NA</w:t>
            </w:r>
          </w:p>
        </w:tc>
        <w:tc>
          <w:tcPr>
            <w:tcW w:w="1729" w:type="dxa"/>
          </w:tcPr>
          <w:p w14:paraId="07F21666" w14:textId="77777777" w:rsidR="00102C36" w:rsidRPr="00F249F3" w:rsidRDefault="00102C36">
            <w:pPr>
              <w:keepNext/>
              <w:spacing w:after="0"/>
              <w:jc w:val="center"/>
              <w:rPr>
                <w:rFonts w:eastAsia="Times New Roman"/>
                <w:sz w:val="18"/>
                <w:szCs w:val="18"/>
              </w:rPr>
            </w:pPr>
            <w:r w:rsidRPr="4FC28B1F">
              <w:rPr>
                <w:rFonts w:ascii="Calibri" w:eastAsia="Calibri" w:hAnsi="Calibri" w:cs="Calibri"/>
                <w:color w:val="000000" w:themeColor="text1"/>
                <w:sz w:val="19"/>
                <w:szCs w:val="19"/>
              </w:rPr>
              <w:t>NA</w:t>
            </w:r>
          </w:p>
        </w:tc>
        <w:tc>
          <w:tcPr>
            <w:tcW w:w="1729" w:type="dxa"/>
          </w:tcPr>
          <w:p w14:paraId="6D51F98E" w14:textId="77777777" w:rsidR="00102C36" w:rsidRPr="00F249F3" w:rsidRDefault="00102C36">
            <w:pPr>
              <w:keepNext/>
              <w:spacing w:after="0"/>
              <w:jc w:val="center"/>
              <w:rPr>
                <w:rFonts w:eastAsia="Times New Roman"/>
                <w:sz w:val="18"/>
                <w:szCs w:val="18"/>
              </w:rPr>
            </w:pPr>
            <w:r w:rsidRPr="4FC28B1F">
              <w:rPr>
                <w:rFonts w:ascii="Calibri" w:eastAsia="Calibri" w:hAnsi="Calibri" w:cs="Calibri"/>
                <w:color w:val="000000" w:themeColor="text1"/>
                <w:sz w:val="19"/>
                <w:szCs w:val="19"/>
              </w:rPr>
              <w:t>NA</w:t>
            </w:r>
          </w:p>
        </w:tc>
        <w:tc>
          <w:tcPr>
            <w:tcW w:w="1731" w:type="dxa"/>
          </w:tcPr>
          <w:p w14:paraId="7CDFA6C2" w14:textId="77777777" w:rsidR="00102C36" w:rsidRPr="00F249F3" w:rsidRDefault="00102C36">
            <w:pPr>
              <w:keepNext/>
              <w:spacing w:after="0"/>
              <w:jc w:val="center"/>
              <w:rPr>
                <w:rFonts w:eastAsia="Times New Roman"/>
                <w:sz w:val="18"/>
                <w:szCs w:val="18"/>
              </w:rPr>
            </w:pPr>
            <w:r w:rsidRPr="4FC28B1F">
              <w:rPr>
                <w:rFonts w:ascii="Calibri" w:eastAsia="Calibri" w:hAnsi="Calibri" w:cs="Calibri"/>
                <w:color w:val="000000" w:themeColor="text1"/>
                <w:sz w:val="19"/>
                <w:szCs w:val="19"/>
              </w:rPr>
              <w:t>NA</w:t>
            </w:r>
          </w:p>
        </w:tc>
      </w:tr>
      <w:tr w:rsidR="00102C36" w:rsidRPr="00F249F3" w14:paraId="21B973FB" w14:textId="77777777" w:rsidTr="00711B24">
        <w:trPr>
          <w:trHeight w:val="20"/>
        </w:trPr>
        <w:tc>
          <w:tcPr>
            <w:tcW w:w="2438" w:type="dxa"/>
            <w:gridSpan w:val="2"/>
            <w:shd w:val="clear" w:color="auto" w:fill="auto"/>
          </w:tcPr>
          <w:p w14:paraId="37BC2D91" w14:textId="77777777" w:rsidR="00102C36" w:rsidRPr="00F249F3" w:rsidRDefault="00102C36">
            <w:pPr>
              <w:keepNext/>
              <w:spacing w:after="0"/>
              <w:rPr>
                <w:b/>
                <w:bCs/>
                <w:color w:val="000000"/>
                <w:sz w:val="18"/>
                <w:szCs w:val="18"/>
              </w:rPr>
            </w:pPr>
            <w:r w:rsidRPr="607E6A0A">
              <w:rPr>
                <w:b/>
                <w:color w:val="000000" w:themeColor="text1"/>
                <w:sz w:val="18"/>
                <w:szCs w:val="18"/>
              </w:rPr>
              <w:t>RS overhead Reduction (%)</w:t>
            </w:r>
          </w:p>
          <w:p w14:paraId="492CE9B1" w14:textId="77777777" w:rsidR="00102C36" w:rsidRPr="00F249F3" w:rsidRDefault="00102C36">
            <w:pPr>
              <w:keepNext/>
              <w:spacing w:after="0"/>
              <w:rPr>
                <w:b/>
                <w:bCs/>
                <w:color w:val="000000"/>
                <w:sz w:val="18"/>
                <w:szCs w:val="18"/>
              </w:rPr>
            </w:pPr>
            <w:r w:rsidRPr="607E6A0A">
              <w:rPr>
                <w:b/>
                <w:color w:val="000000" w:themeColor="text1"/>
                <w:sz w:val="18"/>
                <w:szCs w:val="18"/>
              </w:rPr>
              <w:t>(</w:t>
            </w:r>
            <w:proofErr w:type="spellStart"/>
            <w:r w:rsidRPr="607E6A0A">
              <w:rPr>
                <w:b/>
                <w:color w:val="000000" w:themeColor="text1"/>
                <w:sz w:val="18"/>
                <w:szCs w:val="18"/>
              </w:rPr>
              <w:t>Opt</w:t>
            </w:r>
            <w:proofErr w:type="spellEnd"/>
            <w:r w:rsidRPr="607E6A0A">
              <w:rPr>
                <w:b/>
                <w:color w:val="000000" w:themeColor="text1"/>
                <w:sz w:val="18"/>
                <w:szCs w:val="18"/>
              </w:rPr>
              <w:t xml:space="preserve"> 1/2/3 reported by companies)</w:t>
            </w:r>
          </w:p>
        </w:tc>
        <w:tc>
          <w:tcPr>
            <w:tcW w:w="1729" w:type="dxa"/>
            <w:shd w:val="clear" w:color="auto" w:fill="auto"/>
          </w:tcPr>
          <w:p w14:paraId="5B0E1938" w14:textId="77777777" w:rsidR="00102C36" w:rsidRPr="00F249F3" w:rsidRDefault="00102C36">
            <w:pPr>
              <w:keepNext/>
              <w:spacing w:after="0"/>
              <w:jc w:val="center"/>
              <w:rPr>
                <w:rFonts w:eastAsia="Times New Roman"/>
                <w:sz w:val="18"/>
                <w:szCs w:val="18"/>
              </w:rPr>
            </w:pPr>
            <w:r w:rsidRPr="78C0E772">
              <w:rPr>
                <w:rFonts w:ascii="Calibri" w:eastAsia="Calibri" w:hAnsi="Calibri" w:cs="Calibri"/>
                <w:color w:val="000000" w:themeColor="text1"/>
                <w:sz w:val="19"/>
                <w:szCs w:val="19"/>
              </w:rPr>
              <w:t>75% (</w:t>
            </w:r>
            <w:proofErr w:type="spellStart"/>
            <w:r w:rsidRPr="78C0E772">
              <w:rPr>
                <w:rFonts w:ascii="Calibri" w:eastAsia="Calibri" w:hAnsi="Calibri" w:cs="Calibri"/>
                <w:color w:val="000000" w:themeColor="text1"/>
                <w:sz w:val="19"/>
                <w:szCs w:val="19"/>
              </w:rPr>
              <w:t>Opt</w:t>
            </w:r>
            <w:proofErr w:type="spellEnd"/>
            <w:r w:rsidRPr="78C0E772">
              <w:rPr>
                <w:rFonts w:ascii="Calibri" w:eastAsia="Calibri" w:hAnsi="Calibri" w:cs="Calibri"/>
                <w:color w:val="000000" w:themeColor="text1"/>
                <w:sz w:val="19"/>
                <w:szCs w:val="19"/>
              </w:rPr>
              <w:t xml:space="preserve"> 1)</w:t>
            </w:r>
          </w:p>
        </w:tc>
        <w:tc>
          <w:tcPr>
            <w:tcW w:w="1729" w:type="dxa"/>
          </w:tcPr>
          <w:p w14:paraId="46EA6517" w14:textId="77777777" w:rsidR="00102C36" w:rsidRPr="00F249F3" w:rsidRDefault="00102C36">
            <w:pPr>
              <w:keepNext/>
              <w:spacing w:after="0"/>
              <w:jc w:val="center"/>
              <w:rPr>
                <w:rFonts w:eastAsia="Times New Roman"/>
                <w:sz w:val="18"/>
                <w:szCs w:val="18"/>
              </w:rPr>
            </w:pPr>
            <w:r w:rsidRPr="6F8CC2EB">
              <w:rPr>
                <w:rFonts w:ascii="Calibri" w:eastAsia="Calibri" w:hAnsi="Calibri" w:cs="Calibri"/>
                <w:color w:val="000000" w:themeColor="text1"/>
                <w:sz w:val="19"/>
                <w:szCs w:val="19"/>
              </w:rPr>
              <w:t>75% (</w:t>
            </w:r>
            <w:proofErr w:type="spellStart"/>
            <w:r w:rsidRPr="6F8CC2EB">
              <w:rPr>
                <w:rFonts w:ascii="Calibri" w:eastAsia="Calibri" w:hAnsi="Calibri" w:cs="Calibri"/>
                <w:color w:val="000000" w:themeColor="text1"/>
                <w:sz w:val="19"/>
                <w:szCs w:val="19"/>
              </w:rPr>
              <w:t>Opt</w:t>
            </w:r>
            <w:proofErr w:type="spellEnd"/>
            <w:r w:rsidRPr="6F8CC2EB">
              <w:rPr>
                <w:rFonts w:ascii="Calibri" w:eastAsia="Calibri" w:hAnsi="Calibri" w:cs="Calibri"/>
                <w:color w:val="000000" w:themeColor="text1"/>
                <w:sz w:val="19"/>
                <w:szCs w:val="19"/>
              </w:rPr>
              <w:t xml:space="preserve"> 1</w:t>
            </w:r>
          </w:p>
        </w:tc>
        <w:tc>
          <w:tcPr>
            <w:tcW w:w="1729" w:type="dxa"/>
          </w:tcPr>
          <w:p w14:paraId="293504D7" w14:textId="77777777" w:rsidR="00102C36" w:rsidRPr="00F249F3" w:rsidRDefault="00102C36">
            <w:pPr>
              <w:keepNext/>
              <w:spacing w:after="0"/>
              <w:jc w:val="center"/>
              <w:rPr>
                <w:rFonts w:eastAsia="Times New Roman"/>
                <w:sz w:val="18"/>
                <w:szCs w:val="18"/>
              </w:rPr>
            </w:pPr>
            <w:r w:rsidRPr="0ECEC8AA">
              <w:rPr>
                <w:rFonts w:ascii="Calibri" w:eastAsia="Calibri" w:hAnsi="Calibri" w:cs="Calibri"/>
                <w:color w:val="000000" w:themeColor="text1"/>
                <w:sz w:val="19"/>
                <w:szCs w:val="19"/>
              </w:rPr>
              <w:t>75% (</w:t>
            </w:r>
            <w:proofErr w:type="spellStart"/>
            <w:r w:rsidRPr="0ECEC8AA">
              <w:rPr>
                <w:rFonts w:ascii="Calibri" w:eastAsia="Calibri" w:hAnsi="Calibri" w:cs="Calibri"/>
                <w:color w:val="000000" w:themeColor="text1"/>
                <w:sz w:val="19"/>
                <w:szCs w:val="19"/>
              </w:rPr>
              <w:t>Opt</w:t>
            </w:r>
            <w:proofErr w:type="spellEnd"/>
            <w:r w:rsidRPr="0ECEC8AA">
              <w:rPr>
                <w:rFonts w:ascii="Calibri" w:eastAsia="Calibri" w:hAnsi="Calibri" w:cs="Calibri"/>
                <w:color w:val="000000" w:themeColor="text1"/>
                <w:sz w:val="19"/>
                <w:szCs w:val="19"/>
              </w:rPr>
              <w:t xml:space="preserve"> 1)</w:t>
            </w:r>
          </w:p>
        </w:tc>
        <w:tc>
          <w:tcPr>
            <w:tcW w:w="1731" w:type="dxa"/>
          </w:tcPr>
          <w:p w14:paraId="72076BA4" w14:textId="77777777" w:rsidR="00102C36" w:rsidRPr="00F249F3" w:rsidRDefault="00102C36">
            <w:pPr>
              <w:keepNext/>
              <w:spacing w:after="0"/>
              <w:jc w:val="center"/>
              <w:rPr>
                <w:rFonts w:eastAsia="Times New Roman"/>
                <w:sz w:val="18"/>
                <w:szCs w:val="18"/>
              </w:rPr>
            </w:pPr>
            <w:r w:rsidRPr="5F34CF60">
              <w:rPr>
                <w:rFonts w:ascii="Calibri" w:eastAsia="Calibri" w:hAnsi="Calibri" w:cs="Calibri"/>
                <w:color w:val="000000" w:themeColor="text1"/>
                <w:sz w:val="19"/>
                <w:szCs w:val="19"/>
              </w:rPr>
              <w:t>75% (</w:t>
            </w:r>
            <w:proofErr w:type="spellStart"/>
            <w:r w:rsidRPr="5F34CF60">
              <w:rPr>
                <w:rFonts w:ascii="Calibri" w:eastAsia="Calibri" w:hAnsi="Calibri" w:cs="Calibri"/>
                <w:color w:val="000000" w:themeColor="text1"/>
                <w:sz w:val="19"/>
                <w:szCs w:val="19"/>
              </w:rPr>
              <w:t>Opt</w:t>
            </w:r>
            <w:proofErr w:type="spellEnd"/>
            <w:r w:rsidRPr="5F34CF60">
              <w:rPr>
                <w:rFonts w:ascii="Calibri" w:eastAsia="Calibri" w:hAnsi="Calibri" w:cs="Calibri"/>
                <w:color w:val="000000" w:themeColor="text1"/>
                <w:sz w:val="19"/>
                <w:szCs w:val="19"/>
              </w:rPr>
              <w:t xml:space="preserve"> 1)</w:t>
            </w:r>
          </w:p>
        </w:tc>
      </w:tr>
      <w:tr w:rsidR="00BF6C19" w:rsidRPr="00F249F3" w14:paraId="5DA25F17" w14:textId="77777777" w:rsidTr="00711B24">
        <w:trPr>
          <w:trHeight w:val="20"/>
        </w:trPr>
        <w:tc>
          <w:tcPr>
            <w:tcW w:w="2438" w:type="dxa"/>
            <w:gridSpan w:val="2"/>
            <w:tcBorders>
              <w:top w:val="single" w:sz="4" w:space="0" w:color="auto"/>
              <w:left w:val="single" w:sz="4" w:space="0" w:color="auto"/>
              <w:bottom w:val="single" w:sz="4" w:space="0" w:color="auto"/>
              <w:right w:val="single" w:sz="4" w:space="0" w:color="auto"/>
            </w:tcBorders>
            <w:shd w:val="clear" w:color="auto" w:fill="auto"/>
          </w:tcPr>
          <w:p w14:paraId="62A33255" w14:textId="77777777" w:rsidR="00102C36" w:rsidRPr="00F249F3" w:rsidRDefault="00102C36">
            <w:pPr>
              <w:keepNext/>
              <w:spacing w:after="0"/>
              <w:rPr>
                <w:b/>
                <w:bCs/>
                <w:color w:val="000000"/>
                <w:sz w:val="18"/>
                <w:szCs w:val="18"/>
              </w:rPr>
            </w:pPr>
            <w:r w:rsidRPr="607E6A0A">
              <w:rPr>
                <w:b/>
                <w:color w:val="000000" w:themeColor="text1"/>
                <w:sz w:val="18"/>
                <w:szCs w:val="18"/>
              </w:rPr>
              <w:t>[avg. UE throughput]</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9CED207" w14:textId="77777777" w:rsidR="00102C36" w:rsidRPr="00F249F3" w:rsidRDefault="00102C36">
            <w:pPr>
              <w:keepNext/>
              <w:spacing w:after="0"/>
              <w:jc w:val="center"/>
              <w:rPr>
                <w:rFonts w:eastAsia="Times New Roman"/>
                <w:sz w:val="18"/>
                <w:szCs w:val="18"/>
              </w:rPr>
            </w:pPr>
            <w:r w:rsidRPr="5A3D7C36">
              <w:rPr>
                <w:rFonts w:ascii="Calibri" w:eastAsia="Calibri" w:hAnsi="Calibri" w:cs="Calibri"/>
                <w:color w:val="000000" w:themeColor="text1"/>
                <w:sz w:val="19"/>
                <w:szCs w:val="19"/>
              </w:rPr>
              <w:t>NA</w:t>
            </w:r>
          </w:p>
        </w:tc>
        <w:tc>
          <w:tcPr>
            <w:tcW w:w="1729" w:type="dxa"/>
            <w:tcBorders>
              <w:top w:val="single" w:sz="4" w:space="0" w:color="auto"/>
              <w:left w:val="single" w:sz="4" w:space="0" w:color="auto"/>
              <w:bottom w:val="single" w:sz="4" w:space="0" w:color="auto"/>
              <w:right w:val="single" w:sz="4" w:space="0" w:color="auto"/>
            </w:tcBorders>
          </w:tcPr>
          <w:p w14:paraId="7E5C26A3" w14:textId="77777777" w:rsidR="00102C36" w:rsidRDefault="00102C36">
            <w:pPr>
              <w:keepNext/>
              <w:spacing w:after="0"/>
              <w:jc w:val="center"/>
              <w:rPr>
                <w:rFonts w:eastAsia="Times New Roman"/>
                <w:sz w:val="18"/>
                <w:szCs w:val="18"/>
              </w:rPr>
            </w:pPr>
            <w:r w:rsidRPr="56A3C114">
              <w:rPr>
                <w:rFonts w:ascii="Calibri" w:eastAsia="Calibri" w:hAnsi="Calibri" w:cs="Calibri"/>
                <w:color w:val="000000" w:themeColor="text1"/>
                <w:sz w:val="19"/>
                <w:szCs w:val="19"/>
              </w:rPr>
              <w:t>NA</w:t>
            </w:r>
          </w:p>
        </w:tc>
        <w:tc>
          <w:tcPr>
            <w:tcW w:w="1729" w:type="dxa"/>
            <w:tcBorders>
              <w:top w:val="single" w:sz="4" w:space="0" w:color="auto"/>
              <w:left w:val="single" w:sz="4" w:space="0" w:color="auto"/>
              <w:bottom w:val="single" w:sz="4" w:space="0" w:color="auto"/>
              <w:right w:val="single" w:sz="4" w:space="0" w:color="auto"/>
            </w:tcBorders>
          </w:tcPr>
          <w:p w14:paraId="30434216" w14:textId="77777777" w:rsidR="00102C36" w:rsidRDefault="00102C36">
            <w:pPr>
              <w:keepNext/>
              <w:spacing w:after="0"/>
              <w:jc w:val="center"/>
              <w:rPr>
                <w:rFonts w:eastAsia="Times New Roman"/>
                <w:sz w:val="18"/>
                <w:szCs w:val="18"/>
              </w:rPr>
            </w:pPr>
            <w:r w:rsidRPr="56A3C114">
              <w:rPr>
                <w:rFonts w:ascii="Calibri" w:eastAsia="Calibri" w:hAnsi="Calibri" w:cs="Calibri"/>
                <w:color w:val="000000" w:themeColor="text1"/>
                <w:sz w:val="19"/>
                <w:szCs w:val="19"/>
              </w:rPr>
              <w:t>NA</w:t>
            </w:r>
          </w:p>
        </w:tc>
        <w:tc>
          <w:tcPr>
            <w:tcW w:w="1731" w:type="dxa"/>
            <w:tcBorders>
              <w:top w:val="single" w:sz="4" w:space="0" w:color="auto"/>
              <w:left w:val="single" w:sz="4" w:space="0" w:color="auto"/>
              <w:bottom w:val="single" w:sz="4" w:space="0" w:color="auto"/>
              <w:right w:val="single" w:sz="4" w:space="0" w:color="auto"/>
            </w:tcBorders>
          </w:tcPr>
          <w:p w14:paraId="1F4B1E09" w14:textId="77777777" w:rsidR="00102C36" w:rsidRDefault="00102C36">
            <w:pPr>
              <w:keepNext/>
              <w:spacing w:after="0"/>
              <w:jc w:val="center"/>
              <w:rPr>
                <w:rFonts w:eastAsia="Times New Roman"/>
                <w:sz w:val="18"/>
                <w:szCs w:val="18"/>
              </w:rPr>
            </w:pPr>
            <w:r w:rsidRPr="20AD22DF">
              <w:rPr>
                <w:rFonts w:ascii="Calibri" w:eastAsia="Calibri" w:hAnsi="Calibri" w:cs="Calibri"/>
                <w:color w:val="000000" w:themeColor="text1"/>
                <w:sz w:val="19"/>
                <w:szCs w:val="19"/>
              </w:rPr>
              <w:t>NA</w:t>
            </w:r>
          </w:p>
        </w:tc>
      </w:tr>
      <w:tr w:rsidR="00BF6C19" w:rsidRPr="00F249F3" w14:paraId="366DCCD4" w14:textId="77777777" w:rsidTr="00711B24">
        <w:trPr>
          <w:trHeight w:val="20"/>
        </w:trPr>
        <w:tc>
          <w:tcPr>
            <w:tcW w:w="2438" w:type="dxa"/>
            <w:gridSpan w:val="2"/>
            <w:tcBorders>
              <w:top w:val="single" w:sz="4" w:space="0" w:color="auto"/>
              <w:left w:val="single" w:sz="4" w:space="0" w:color="auto"/>
              <w:bottom w:val="single" w:sz="4" w:space="0" w:color="auto"/>
              <w:right w:val="single" w:sz="4" w:space="0" w:color="auto"/>
            </w:tcBorders>
            <w:shd w:val="clear" w:color="auto" w:fill="auto"/>
          </w:tcPr>
          <w:p w14:paraId="70A1DEBC" w14:textId="77777777" w:rsidR="00102C36" w:rsidRPr="00F249F3" w:rsidRDefault="00102C36">
            <w:pPr>
              <w:keepNext/>
              <w:spacing w:after="0"/>
              <w:rPr>
                <w:b/>
                <w:bCs/>
                <w:color w:val="000000"/>
                <w:sz w:val="18"/>
                <w:szCs w:val="18"/>
              </w:rPr>
            </w:pPr>
            <w:r w:rsidRPr="607E6A0A">
              <w:rPr>
                <w:b/>
                <w:color w:val="000000" w:themeColor="text1"/>
                <w:sz w:val="18"/>
                <w:szCs w:val="18"/>
              </w:rPr>
              <w:t>[5%ile UE throughput]</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0CEABDE6" w14:textId="77777777" w:rsidR="00102C36" w:rsidRPr="00F249F3" w:rsidRDefault="00102C36">
            <w:pPr>
              <w:keepNext/>
              <w:spacing w:after="0"/>
              <w:jc w:val="center"/>
              <w:rPr>
                <w:rFonts w:eastAsia="Times New Roman"/>
                <w:sz w:val="18"/>
                <w:szCs w:val="18"/>
              </w:rPr>
            </w:pPr>
            <w:r w:rsidRPr="5A3D7C36">
              <w:rPr>
                <w:rFonts w:ascii="Calibri" w:eastAsia="Calibri" w:hAnsi="Calibri" w:cs="Calibri"/>
                <w:color w:val="000000" w:themeColor="text1"/>
                <w:sz w:val="19"/>
                <w:szCs w:val="19"/>
              </w:rPr>
              <w:t>NA</w:t>
            </w:r>
          </w:p>
        </w:tc>
        <w:tc>
          <w:tcPr>
            <w:tcW w:w="1729" w:type="dxa"/>
            <w:tcBorders>
              <w:top w:val="single" w:sz="4" w:space="0" w:color="auto"/>
              <w:left w:val="single" w:sz="4" w:space="0" w:color="auto"/>
              <w:bottom w:val="single" w:sz="4" w:space="0" w:color="auto"/>
              <w:right w:val="single" w:sz="4" w:space="0" w:color="auto"/>
            </w:tcBorders>
          </w:tcPr>
          <w:p w14:paraId="2483CDBD" w14:textId="77777777" w:rsidR="00102C36" w:rsidRDefault="00102C36">
            <w:pPr>
              <w:keepNext/>
              <w:spacing w:after="0"/>
              <w:jc w:val="center"/>
              <w:rPr>
                <w:rFonts w:eastAsia="Times New Roman"/>
                <w:sz w:val="18"/>
                <w:szCs w:val="18"/>
              </w:rPr>
            </w:pPr>
            <w:r w:rsidRPr="56A3C114">
              <w:rPr>
                <w:rFonts w:ascii="Calibri" w:eastAsia="Calibri" w:hAnsi="Calibri" w:cs="Calibri"/>
                <w:color w:val="000000" w:themeColor="text1"/>
                <w:sz w:val="19"/>
                <w:szCs w:val="19"/>
              </w:rPr>
              <w:t>NA</w:t>
            </w:r>
          </w:p>
        </w:tc>
        <w:tc>
          <w:tcPr>
            <w:tcW w:w="1729" w:type="dxa"/>
            <w:tcBorders>
              <w:top w:val="single" w:sz="4" w:space="0" w:color="auto"/>
              <w:left w:val="single" w:sz="4" w:space="0" w:color="auto"/>
              <w:bottom w:val="single" w:sz="4" w:space="0" w:color="auto"/>
              <w:right w:val="single" w:sz="4" w:space="0" w:color="auto"/>
            </w:tcBorders>
          </w:tcPr>
          <w:p w14:paraId="6F789370" w14:textId="77777777" w:rsidR="00102C36" w:rsidRDefault="00102C36">
            <w:pPr>
              <w:keepNext/>
              <w:spacing w:after="0"/>
              <w:jc w:val="center"/>
              <w:rPr>
                <w:rFonts w:eastAsia="Times New Roman"/>
                <w:sz w:val="18"/>
                <w:szCs w:val="18"/>
              </w:rPr>
            </w:pPr>
            <w:r w:rsidRPr="56A3C114">
              <w:rPr>
                <w:rFonts w:ascii="Calibri" w:eastAsia="Calibri" w:hAnsi="Calibri" w:cs="Calibri"/>
                <w:color w:val="000000" w:themeColor="text1"/>
                <w:sz w:val="19"/>
                <w:szCs w:val="19"/>
              </w:rPr>
              <w:t>NA</w:t>
            </w:r>
          </w:p>
        </w:tc>
        <w:tc>
          <w:tcPr>
            <w:tcW w:w="1731" w:type="dxa"/>
            <w:tcBorders>
              <w:top w:val="single" w:sz="4" w:space="0" w:color="auto"/>
              <w:left w:val="single" w:sz="4" w:space="0" w:color="auto"/>
              <w:bottom w:val="single" w:sz="4" w:space="0" w:color="auto"/>
              <w:right w:val="single" w:sz="4" w:space="0" w:color="auto"/>
            </w:tcBorders>
          </w:tcPr>
          <w:p w14:paraId="7FBD3056" w14:textId="77777777" w:rsidR="00102C36" w:rsidRDefault="00102C36">
            <w:pPr>
              <w:keepNext/>
              <w:spacing w:after="0"/>
              <w:jc w:val="center"/>
              <w:rPr>
                <w:rFonts w:eastAsia="Times New Roman"/>
                <w:sz w:val="18"/>
                <w:szCs w:val="18"/>
              </w:rPr>
            </w:pPr>
            <w:r w:rsidRPr="20AD22DF">
              <w:rPr>
                <w:rFonts w:ascii="Calibri" w:eastAsia="Calibri" w:hAnsi="Calibri" w:cs="Calibri"/>
                <w:color w:val="000000" w:themeColor="text1"/>
                <w:sz w:val="19"/>
                <w:szCs w:val="19"/>
              </w:rPr>
              <w:t>NA</w:t>
            </w:r>
          </w:p>
        </w:tc>
      </w:tr>
      <w:tr w:rsidR="00BF6C19" w:rsidRPr="00F249F3" w14:paraId="039C322B" w14:textId="77777777" w:rsidTr="00711B24">
        <w:trPr>
          <w:trHeight w:val="20"/>
        </w:trPr>
        <w:tc>
          <w:tcPr>
            <w:tcW w:w="2438" w:type="dxa"/>
            <w:gridSpan w:val="2"/>
            <w:tcBorders>
              <w:top w:val="single" w:sz="4" w:space="0" w:color="auto"/>
              <w:left w:val="single" w:sz="4" w:space="0" w:color="auto"/>
              <w:bottom w:val="single" w:sz="4" w:space="0" w:color="auto"/>
              <w:right w:val="single" w:sz="4" w:space="0" w:color="auto"/>
            </w:tcBorders>
            <w:shd w:val="clear" w:color="auto" w:fill="auto"/>
          </w:tcPr>
          <w:p w14:paraId="127FD62F" w14:textId="77777777" w:rsidR="00102C36" w:rsidRPr="00F249F3" w:rsidRDefault="00102C36">
            <w:pPr>
              <w:keepNext/>
              <w:spacing w:after="0"/>
              <w:rPr>
                <w:b/>
                <w:bCs/>
                <w:color w:val="000000"/>
                <w:sz w:val="18"/>
                <w:szCs w:val="18"/>
              </w:rPr>
            </w:pPr>
            <w:r w:rsidRPr="607E6A0A">
              <w:rPr>
                <w:b/>
                <w:color w:val="000000" w:themeColor="text1"/>
                <w:sz w:val="18"/>
                <w:szCs w:val="18"/>
              </w:rPr>
              <w:t>[UCI report]</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D487608" w14:textId="77777777" w:rsidR="00102C36" w:rsidRPr="00F249F3" w:rsidRDefault="00102C36">
            <w:pPr>
              <w:keepNext/>
              <w:spacing w:after="0"/>
              <w:jc w:val="center"/>
              <w:rPr>
                <w:rFonts w:eastAsia="Times New Roman"/>
                <w:sz w:val="18"/>
                <w:szCs w:val="18"/>
              </w:rPr>
            </w:pPr>
            <w:r w:rsidRPr="5A3D7C36">
              <w:rPr>
                <w:rFonts w:ascii="Calibri" w:eastAsia="Calibri" w:hAnsi="Calibri" w:cs="Calibri"/>
                <w:color w:val="000000" w:themeColor="text1"/>
                <w:sz w:val="19"/>
                <w:szCs w:val="19"/>
              </w:rPr>
              <w:t>NA</w:t>
            </w:r>
          </w:p>
        </w:tc>
        <w:tc>
          <w:tcPr>
            <w:tcW w:w="1729" w:type="dxa"/>
            <w:tcBorders>
              <w:top w:val="single" w:sz="4" w:space="0" w:color="auto"/>
              <w:left w:val="single" w:sz="4" w:space="0" w:color="auto"/>
              <w:bottom w:val="single" w:sz="4" w:space="0" w:color="auto"/>
              <w:right w:val="single" w:sz="4" w:space="0" w:color="auto"/>
            </w:tcBorders>
          </w:tcPr>
          <w:p w14:paraId="6FE4EA25" w14:textId="77777777" w:rsidR="00102C36" w:rsidRDefault="00102C36">
            <w:pPr>
              <w:keepNext/>
              <w:spacing w:after="0"/>
              <w:jc w:val="center"/>
              <w:rPr>
                <w:rFonts w:eastAsia="Times New Roman"/>
                <w:sz w:val="18"/>
                <w:szCs w:val="18"/>
              </w:rPr>
            </w:pPr>
            <w:r w:rsidRPr="56A3C114">
              <w:rPr>
                <w:rFonts w:ascii="Calibri" w:eastAsia="Calibri" w:hAnsi="Calibri" w:cs="Calibri"/>
                <w:color w:val="000000" w:themeColor="text1"/>
                <w:sz w:val="19"/>
                <w:szCs w:val="19"/>
              </w:rPr>
              <w:t>NA</w:t>
            </w:r>
          </w:p>
        </w:tc>
        <w:tc>
          <w:tcPr>
            <w:tcW w:w="1729" w:type="dxa"/>
            <w:tcBorders>
              <w:top w:val="single" w:sz="4" w:space="0" w:color="auto"/>
              <w:left w:val="single" w:sz="4" w:space="0" w:color="auto"/>
              <w:bottom w:val="single" w:sz="4" w:space="0" w:color="auto"/>
              <w:right w:val="single" w:sz="4" w:space="0" w:color="auto"/>
            </w:tcBorders>
          </w:tcPr>
          <w:p w14:paraId="3BF77418" w14:textId="77777777" w:rsidR="00102C36" w:rsidRDefault="00102C36">
            <w:pPr>
              <w:keepNext/>
              <w:spacing w:after="0"/>
              <w:jc w:val="center"/>
              <w:rPr>
                <w:rFonts w:eastAsia="Times New Roman"/>
                <w:sz w:val="18"/>
                <w:szCs w:val="18"/>
              </w:rPr>
            </w:pPr>
            <w:r w:rsidRPr="56A3C114">
              <w:rPr>
                <w:rFonts w:ascii="Calibri" w:eastAsia="Calibri" w:hAnsi="Calibri" w:cs="Calibri"/>
                <w:color w:val="000000" w:themeColor="text1"/>
                <w:sz w:val="19"/>
                <w:szCs w:val="19"/>
              </w:rPr>
              <w:t>NA</w:t>
            </w:r>
          </w:p>
        </w:tc>
        <w:tc>
          <w:tcPr>
            <w:tcW w:w="1731" w:type="dxa"/>
            <w:tcBorders>
              <w:top w:val="single" w:sz="4" w:space="0" w:color="auto"/>
              <w:left w:val="single" w:sz="4" w:space="0" w:color="auto"/>
              <w:bottom w:val="single" w:sz="4" w:space="0" w:color="auto"/>
              <w:right w:val="single" w:sz="4" w:space="0" w:color="auto"/>
            </w:tcBorders>
          </w:tcPr>
          <w:p w14:paraId="1F2D90DE" w14:textId="77777777" w:rsidR="00102C36" w:rsidRDefault="00102C36">
            <w:pPr>
              <w:keepNext/>
              <w:spacing w:after="0"/>
              <w:jc w:val="center"/>
              <w:rPr>
                <w:rFonts w:eastAsia="Times New Roman"/>
                <w:sz w:val="18"/>
                <w:szCs w:val="18"/>
              </w:rPr>
            </w:pPr>
            <w:r w:rsidRPr="20AD22DF">
              <w:rPr>
                <w:rFonts w:ascii="Calibri" w:eastAsia="Calibri" w:hAnsi="Calibri" w:cs="Calibri"/>
                <w:color w:val="000000" w:themeColor="text1"/>
                <w:sz w:val="19"/>
                <w:szCs w:val="19"/>
              </w:rPr>
              <w:t>NA</w:t>
            </w:r>
          </w:p>
        </w:tc>
      </w:tr>
    </w:tbl>
    <w:p w14:paraId="259E9065" w14:textId="24F83C97" w:rsidR="00102C36" w:rsidRDefault="00711B24" w:rsidP="0030190B">
      <w:pPr>
        <w:spacing w:after="0" w:line="240" w:lineRule="auto"/>
        <w:jc w:val="center"/>
        <w:rPr>
          <w:szCs w:val="20"/>
        </w:rPr>
      </w:pPr>
      <w:r w:rsidRPr="00F25B04">
        <w:t xml:space="preserve">Table </w:t>
      </w:r>
      <w:r>
        <w:t>5</w:t>
      </w:r>
      <w:r w:rsidRPr="00F25B04">
        <w:t>:</w:t>
      </w:r>
      <w:r w:rsidRPr="00044625">
        <w:rPr>
          <w:rFonts w:eastAsia="Batang" w:cs="Times New Roman"/>
          <w:b/>
          <w:szCs w:val="20"/>
        </w:rPr>
        <w:t xml:space="preserve"> </w:t>
      </w:r>
      <w:r w:rsidRPr="00F25B04">
        <w:t>Evaluation results for BM-Case1 for DL Tx beam prediction Alt. 2</w:t>
      </w:r>
      <w:r>
        <w:t xml:space="preserve"> (</w:t>
      </w:r>
      <w:proofErr w:type="spellStart"/>
      <w:r>
        <w:t>SetB</w:t>
      </w:r>
      <w:proofErr w:type="spellEnd"/>
      <w:r>
        <w:t xml:space="preserve"> is different from </w:t>
      </w:r>
      <w:proofErr w:type="spellStart"/>
      <w:r>
        <w:t>SetA</w:t>
      </w:r>
      <w:proofErr w:type="spellEnd"/>
      <w:r>
        <w:t>)</w:t>
      </w:r>
    </w:p>
    <w:p w14:paraId="0097D567" w14:textId="77777777" w:rsidR="008660FA" w:rsidRDefault="008660FA" w:rsidP="00F76693">
      <w:pPr>
        <w:spacing w:after="0" w:line="240" w:lineRule="auto"/>
        <w:jc w:val="both"/>
        <w:rPr>
          <w:szCs w:val="20"/>
        </w:rPr>
      </w:pPr>
    </w:p>
    <w:p w14:paraId="2DECBD3B" w14:textId="5C84E96E" w:rsidR="004E6BBE" w:rsidRPr="00F25B04" w:rsidRDefault="004E6BBE" w:rsidP="004E6BBE">
      <w:pPr>
        <w:jc w:val="both"/>
      </w:pPr>
      <w:r w:rsidRPr="00F25B04">
        <w:t xml:space="preserve">From </w:t>
      </w:r>
      <w:r>
        <w:t xml:space="preserve">Table </w:t>
      </w:r>
      <w:r w:rsidR="00164523">
        <w:t>5</w:t>
      </w:r>
      <w:r w:rsidRPr="00F25B04">
        <w:t>, we have the following observations:</w:t>
      </w:r>
    </w:p>
    <w:p w14:paraId="6E2457DF" w14:textId="5EDC9C55" w:rsidR="004E6BBE" w:rsidRPr="00A157ED" w:rsidRDefault="004E6BBE" w:rsidP="004E6BBE">
      <w:pPr>
        <w:pStyle w:val="ListParagraph"/>
        <w:numPr>
          <w:ilvl w:val="0"/>
          <w:numId w:val="40"/>
        </w:numPr>
        <w:spacing w:after="0" w:line="240" w:lineRule="auto"/>
        <w:jc w:val="both"/>
      </w:pPr>
      <w:r w:rsidRPr="27406CF5">
        <w:t xml:space="preserve">For Set A with 64 beams, the designed wide beam codebooks #2/#3/#4 have marginal performance gain compared to the baseline wide beam codebook#1. This is mainly because of the large/oversampled beam number 64 in Set A for the current antenna configurations </w:t>
      </w:r>
      <w:r w:rsidR="008E57DF">
        <w:t>–</w:t>
      </w:r>
      <w:r w:rsidRPr="27406CF5">
        <w:t xml:space="preserve"> with a 1 dB error margin, the wrong refined beam prediction </w:t>
      </w:r>
      <w:r w:rsidRPr="27406CF5">
        <w:lastRenderedPageBreak/>
        <w:t xml:space="preserve">may </w:t>
      </w:r>
      <w:r w:rsidR="009A62D5">
        <w:t>have</w:t>
      </w:r>
      <w:r w:rsidRPr="27406CF5">
        <w:t xml:space="preserve"> less than 1 dB RSRP difference compared to the actual best beam since the refined beams now are too close to each other.</w:t>
      </w:r>
    </w:p>
    <w:p w14:paraId="034C053E" w14:textId="001167E3" w:rsidR="004E6BBE" w:rsidRPr="0081426F" w:rsidRDefault="004E6BBE" w:rsidP="004E6BBE">
      <w:pPr>
        <w:pStyle w:val="ListParagraph"/>
        <w:numPr>
          <w:ilvl w:val="0"/>
          <w:numId w:val="40"/>
        </w:numPr>
        <w:spacing w:after="0" w:line="240" w:lineRule="auto"/>
        <w:jc w:val="both"/>
      </w:pPr>
      <w:r w:rsidRPr="27406CF5">
        <w:t xml:space="preserve">For Set A with 32 beams, the designed wide beam codebooks #2/#3/#4 perform significantly better than the baseline wide beam. The idea behind the wide beam codebook #2/#3/#4 can be found in our </w:t>
      </w:r>
      <w:r w:rsidR="004347EC">
        <w:t>accompanying RAN1</w:t>
      </w:r>
      <w:r w:rsidRPr="27406CF5">
        <w:t xml:space="preserve"> BM </w:t>
      </w:r>
      <w:r w:rsidR="004347EC">
        <w:t xml:space="preserve">other aspects </w:t>
      </w:r>
      <w:r w:rsidRPr="27406CF5">
        <w:t xml:space="preserve">paper </w:t>
      </w:r>
      <w:r w:rsidRPr="27406CF5">
        <w:fldChar w:fldCharType="begin"/>
      </w:r>
      <w:r w:rsidRPr="27406CF5">
        <w:instrText xml:space="preserve"> REF _Ref111198348 \r \h </w:instrText>
      </w:r>
      <w:r w:rsidRPr="27406CF5">
        <w:fldChar w:fldCharType="separate"/>
      </w:r>
      <w:r w:rsidRPr="27406CF5">
        <w:t>[</w:t>
      </w:r>
      <w:r w:rsidR="004347EC">
        <w:t>8</w:t>
      </w:r>
      <w:r w:rsidRPr="27406CF5">
        <w:t>]</w:t>
      </w:r>
      <w:r w:rsidRPr="27406CF5">
        <w:fldChar w:fldCharType="end"/>
      </w:r>
      <w:r w:rsidRPr="27406CF5">
        <w:t>. And as expected, randomly combining the refined beam to form the wide beam can provide the richest correlation between the refined beam and the wide beam codebook.</w:t>
      </w:r>
    </w:p>
    <w:p w14:paraId="1671DF7C" w14:textId="625D8947" w:rsidR="004E6BBE" w:rsidRPr="0081426F" w:rsidRDefault="004E6BBE" w:rsidP="004E6BBE">
      <w:pPr>
        <w:pStyle w:val="ListParagraph"/>
        <w:numPr>
          <w:ilvl w:val="0"/>
          <w:numId w:val="40"/>
        </w:numPr>
        <w:spacing w:after="0" w:line="240" w:lineRule="auto"/>
        <w:jc w:val="both"/>
        <w:rPr>
          <w:szCs w:val="20"/>
        </w:rPr>
      </w:pPr>
      <w:r w:rsidRPr="0081426F">
        <w:rPr>
          <w:szCs w:val="20"/>
        </w:rPr>
        <w:t xml:space="preserve">From </w:t>
      </w:r>
      <w:r w:rsidR="008E57DF">
        <w:t xml:space="preserve">Table </w:t>
      </w:r>
      <w:r w:rsidR="00D579EC">
        <w:t>5</w:t>
      </w:r>
      <w:r w:rsidRPr="0081426F">
        <w:rPr>
          <w:szCs w:val="20"/>
        </w:rPr>
        <w:t xml:space="preserve">, one can see that the refined beam prediction with WB#1 has significantly worse throughputs than the baseline. On the other hand, the suggested WB#2, #3, #4 have comparable throughput to the baseline. One should notice that the assumption for WB#2, #3, #4 is using the wide beam codebook for SSB and using the SSB measurements to predict the refined beams, while the hierarchical search will additionally require UE-specific CSI-RS for P2 beam management. Also, as we point out in </w:t>
      </w:r>
      <w:r>
        <w:rPr>
          <w:szCs w:val="20"/>
        </w:rPr>
        <w:fldChar w:fldCharType="begin"/>
      </w:r>
      <w:r>
        <w:rPr>
          <w:szCs w:val="20"/>
        </w:rPr>
        <w:instrText xml:space="preserve"> REF _Ref111198348 \r \h </w:instrText>
      </w:r>
      <w:r>
        <w:rPr>
          <w:szCs w:val="20"/>
        </w:rPr>
      </w:r>
      <w:r>
        <w:rPr>
          <w:szCs w:val="20"/>
        </w:rPr>
        <w:fldChar w:fldCharType="separate"/>
      </w:r>
      <w:r>
        <w:rPr>
          <w:szCs w:val="20"/>
        </w:rPr>
        <w:t>[</w:t>
      </w:r>
      <w:r w:rsidR="00430D1B">
        <w:rPr>
          <w:szCs w:val="20"/>
        </w:rPr>
        <w:t>5</w:t>
      </w:r>
      <w:r>
        <w:rPr>
          <w:szCs w:val="20"/>
        </w:rPr>
        <w:t>]</w:t>
      </w:r>
      <w:r>
        <w:rPr>
          <w:szCs w:val="20"/>
        </w:rPr>
        <w:fldChar w:fldCharType="end"/>
      </w:r>
      <w:r w:rsidRPr="0081426F">
        <w:rPr>
          <w:szCs w:val="20"/>
        </w:rPr>
        <w:t xml:space="preserve">, WB#3 may not be good for SSB as it will degrade the cell coverage, and the throughput results also tell that the wide beam codebook with the best beam prediction results may not be beneficial for throughput. For Set B is different to Set A with Set B is wide beam, the KPI for the wide beam codebook design should be both prediction accuracy and throughput performance. </w:t>
      </w:r>
    </w:p>
    <w:p w14:paraId="0E3C8F29" w14:textId="77777777" w:rsidR="00137D4F" w:rsidRDefault="00137D4F" w:rsidP="00137D4F">
      <w:pPr>
        <w:spacing w:after="0" w:line="240" w:lineRule="auto"/>
        <w:jc w:val="both"/>
        <w:rPr>
          <w:szCs w:val="20"/>
        </w:rPr>
      </w:pPr>
    </w:p>
    <w:p w14:paraId="225A1AA7" w14:textId="1139BC12" w:rsidR="002323A6" w:rsidRDefault="00137D4F" w:rsidP="002323A6">
      <w:pPr>
        <w:pStyle w:val="RAN4Observation"/>
        <w:spacing w:after="0" w:line="240" w:lineRule="auto"/>
        <w:ind w:left="0" w:firstLine="0"/>
        <w:jc w:val="both"/>
      </w:pPr>
      <w:r w:rsidRPr="00137D4F">
        <w:t xml:space="preserve">   </w:t>
      </w:r>
      <w:r w:rsidRPr="005A21E0">
        <w:t>For Set B is different to Set A with Set B is wide beam, the KPI for the wide beam codebook design should be both prediction accuracy and throughput performance</w:t>
      </w:r>
      <w:r w:rsidR="002323A6">
        <w:t>.</w:t>
      </w:r>
    </w:p>
    <w:p w14:paraId="7D5AD66E" w14:textId="77777777" w:rsidR="003E7EC6" w:rsidRPr="00AE27B6" w:rsidRDefault="003E7EC6" w:rsidP="0030190B"/>
    <w:p w14:paraId="709DEA86" w14:textId="1F4BF57A" w:rsidR="003E7EC6" w:rsidRPr="00AE27B6" w:rsidRDefault="003E7EC6" w:rsidP="0030190B">
      <w:pPr>
        <w:pStyle w:val="RAN4proposal"/>
        <w:numPr>
          <w:ilvl w:val="0"/>
          <w:numId w:val="7"/>
        </w:numPr>
        <w:ind w:left="0" w:firstLine="0"/>
      </w:pPr>
      <w:r w:rsidRPr="00D23986">
        <w:t xml:space="preserve">RAN4 </w:t>
      </w:r>
      <w:r w:rsidRPr="0084730F">
        <w:t>should further study the requirements and test mechanism</w:t>
      </w:r>
      <w:r w:rsidRPr="00D23986">
        <w:t>s</w:t>
      </w:r>
      <w:r w:rsidRPr="0084730F">
        <w:t xml:space="preserve"> for </w:t>
      </w:r>
      <w:r w:rsidRPr="00D23986">
        <w:t xml:space="preserve">both </w:t>
      </w:r>
      <w:r w:rsidRPr="0084730F">
        <w:t>prediction accuracy</w:t>
      </w:r>
      <w:r w:rsidR="008A6B8C">
        <w:t xml:space="preserve"> and relative throughput performance </w:t>
      </w:r>
      <w:r w:rsidRPr="0084730F">
        <w:t>when set B is wide beam and set A is narrow beam.</w:t>
      </w:r>
    </w:p>
    <w:p w14:paraId="09809B7A" w14:textId="5D7A28E9" w:rsidR="004235F3" w:rsidRPr="0030190B" w:rsidRDefault="00953D3D" w:rsidP="00953D3D">
      <w:pPr>
        <w:pStyle w:val="Heading4"/>
        <w:rPr>
          <w:rFonts w:asciiTheme="majorBidi" w:hAnsiTheme="majorBidi"/>
          <w:b/>
          <w:i w:val="0"/>
          <w:color w:val="auto"/>
        </w:rPr>
      </w:pPr>
      <w:r w:rsidRPr="0030190B">
        <w:rPr>
          <w:rFonts w:asciiTheme="majorBidi" w:hAnsiTheme="majorBidi"/>
          <w:b/>
          <w:i w:val="0"/>
          <w:color w:val="auto"/>
        </w:rPr>
        <w:t>2.1.2.</w:t>
      </w:r>
      <w:r w:rsidR="00F22D2E">
        <w:rPr>
          <w:rFonts w:asciiTheme="majorBidi" w:hAnsiTheme="majorBidi"/>
          <w:b/>
          <w:i w:val="0"/>
          <w:color w:val="auto"/>
        </w:rPr>
        <w:t>3</w:t>
      </w:r>
      <w:r w:rsidRPr="0030190B">
        <w:rPr>
          <w:rFonts w:asciiTheme="majorBidi" w:hAnsiTheme="majorBidi"/>
          <w:b/>
          <w:i w:val="0"/>
          <w:color w:val="auto"/>
        </w:rPr>
        <w:t xml:space="preserve"> </w:t>
      </w:r>
      <w:r w:rsidR="004235F3" w:rsidRPr="0030190B">
        <w:rPr>
          <w:rFonts w:asciiTheme="majorBidi" w:hAnsiTheme="majorBidi"/>
          <w:b/>
          <w:i w:val="0"/>
          <w:color w:val="auto"/>
        </w:rPr>
        <w:t>Impact of Measurement Errors and Quantization Errors</w:t>
      </w:r>
    </w:p>
    <w:p w14:paraId="2A7953FB" w14:textId="77777777" w:rsidR="004235F3" w:rsidRPr="00B60CBC" w:rsidRDefault="004235F3" w:rsidP="004235F3"/>
    <w:p w14:paraId="0B979F60" w14:textId="77777777" w:rsidR="004235F3" w:rsidRPr="0030190B" w:rsidRDefault="004235F3" w:rsidP="004235F3">
      <w:pPr>
        <w:pStyle w:val="Heading5"/>
        <w:rPr>
          <w:rFonts w:asciiTheme="majorBidi" w:hAnsiTheme="majorBidi"/>
          <w:b/>
          <w:color w:val="auto"/>
        </w:rPr>
      </w:pPr>
      <w:r w:rsidRPr="0030190B">
        <w:rPr>
          <w:rFonts w:asciiTheme="majorBidi" w:hAnsiTheme="majorBidi"/>
          <w:b/>
          <w:color w:val="auto"/>
        </w:rPr>
        <w:t>L1-RSRP Measurement Errors</w:t>
      </w:r>
    </w:p>
    <w:p w14:paraId="145AC348" w14:textId="77777777" w:rsidR="007023B8" w:rsidRDefault="004235F3" w:rsidP="004235F3">
      <w:r>
        <w:t xml:space="preserve">Both BM-Case 1 and BM-Case 2 sub use cases utilize L1-RSRP measurements for the input/output of the ML model. However, due to the RF impairments and other non-ideal components at the UE receiver, the L1-RSRP measurements are affected by errors. The range of measurement errors for FR2 is set by current L1-RSRP requirements defined in Clauses 10.1.20 of TS 38.133. Therefore, in the evaluation, we assume that the measurements error can be modelled with a normal distribution with zero mean and standard deviation that allows with a 95% probability to keep the measurement errors within a range. Then, we repeat the evaluation with different ranges of measurement errors. </w:t>
      </w:r>
    </w:p>
    <w:p w14:paraId="52C9DB86" w14:textId="5DEE26FE" w:rsidR="004235F3" w:rsidRDefault="004235F3" w:rsidP="004235F3">
      <w:r>
        <w:t xml:space="preserve">All Tx beams are assumed with the same range of measurements error, nonetheless the measurement errors are independently generated between one and other beams because the UE may perform the beams’ measurements in different time instances. </w:t>
      </w:r>
    </w:p>
    <w:p w14:paraId="1E360B5D" w14:textId="1B0A619D" w:rsidR="00555A02" w:rsidRDefault="004235F3" w:rsidP="004235F3">
      <w:r>
        <w:t>For both BS and UE side models, the measurement errors affect the</w:t>
      </w:r>
      <w:r w:rsidRPr="00A216E7">
        <w:t xml:space="preserve"> </w:t>
      </w:r>
      <w:r>
        <w:t xml:space="preserve">input L1-RSRPs for </w:t>
      </w:r>
      <w:proofErr w:type="spellStart"/>
      <w:r>
        <w:t>SetB</w:t>
      </w:r>
      <w:proofErr w:type="spellEnd"/>
      <w:r>
        <w:t xml:space="preserve"> beams. At the same time, during training, measurement errors also affect the output since the labels are determined based on the non-ideal L1-RSRP of </w:t>
      </w:r>
      <w:proofErr w:type="spellStart"/>
      <w:r>
        <w:t>SetA</w:t>
      </w:r>
      <w:proofErr w:type="spellEnd"/>
      <w:r>
        <w:t xml:space="preserve"> beams. Therefore, we use as model input the non-ideal L1-RSRP values for both training and inference operations. On the other hand, for the model output, during training, we determine the labels from the non-ideal L1-RSRP, whereas during inference we use the ideal L1-RSRP for assessing model performance. A summary is provided in </w:t>
      </w:r>
      <w:r>
        <w:fldChar w:fldCharType="begin"/>
      </w:r>
      <w:r>
        <w:instrText xml:space="preserve"> REF _Ref131582462 \h </w:instrText>
      </w:r>
      <w:r>
        <w:fldChar w:fldCharType="separate"/>
      </w:r>
      <w:r>
        <w:t xml:space="preserve">Table </w:t>
      </w:r>
      <w:r w:rsidR="00D32B00">
        <w:t>6</w:t>
      </w:r>
      <w:r>
        <w:fldChar w:fldCharType="end"/>
      </w:r>
      <w:r>
        <w:t>. We use the BM-Case1</w:t>
      </w:r>
      <w:r w:rsidR="00513676">
        <w:t xml:space="preserve"> </w:t>
      </w:r>
      <w:r>
        <w:t xml:space="preserve">with fixed </w:t>
      </w:r>
      <w:r w:rsidRPr="00BD1CA5">
        <w:t>Set B</w:t>
      </w:r>
      <w:r>
        <w:t xml:space="preserve"> pattern and</w:t>
      </w:r>
      <w:r w:rsidRPr="00BD1CA5">
        <w:t xml:space="preserve"> 16 </w:t>
      </w:r>
      <w:r>
        <w:t xml:space="preserve">Tx </w:t>
      </w:r>
      <w:r w:rsidRPr="00BD1CA5">
        <w:t>beams</w:t>
      </w:r>
      <w:r>
        <w:t xml:space="preserve"> input to predict </w:t>
      </w:r>
      <w:proofErr w:type="spellStart"/>
      <w:r>
        <w:t>SetA</w:t>
      </w:r>
      <w:proofErr w:type="spellEnd"/>
      <w:r>
        <w:t xml:space="preserve"> with 64 Tx beams.</w:t>
      </w:r>
    </w:p>
    <w:p w14:paraId="45E7A55E" w14:textId="6D9DADBE" w:rsidR="004235F3" w:rsidRDefault="004235F3" w:rsidP="004235F3">
      <w:pPr>
        <w:pStyle w:val="Caption"/>
        <w:keepNext/>
      </w:pP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18"/>
        <w:gridCol w:w="2678"/>
        <w:gridCol w:w="2678"/>
      </w:tblGrid>
      <w:tr w:rsidR="004235F3" w:rsidRPr="00D573FB" w14:paraId="573E2696" w14:textId="77777777">
        <w:trPr>
          <w:trHeight w:val="52"/>
          <w:jc w:val="center"/>
        </w:trPr>
        <w:tc>
          <w:tcPr>
            <w:tcW w:w="1018" w:type="dxa"/>
            <w:shd w:val="clear" w:color="auto" w:fill="auto"/>
            <w:tcMar>
              <w:top w:w="72" w:type="dxa"/>
              <w:left w:w="144" w:type="dxa"/>
              <w:bottom w:w="72" w:type="dxa"/>
              <w:right w:w="144" w:type="dxa"/>
            </w:tcMar>
            <w:hideMark/>
          </w:tcPr>
          <w:p w14:paraId="62BFE03D" w14:textId="77777777" w:rsidR="004235F3" w:rsidRPr="00A4067B" w:rsidRDefault="004235F3">
            <w:pPr>
              <w:spacing w:after="0"/>
              <w:jc w:val="center"/>
              <w:rPr>
                <w:sz w:val="18"/>
                <w:szCs w:val="18"/>
              </w:rPr>
            </w:pPr>
          </w:p>
        </w:tc>
        <w:tc>
          <w:tcPr>
            <w:tcW w:w="2678" w:type="dxa"/>
            <w:shd w:val="clear" w:color="auto" w:fill="auto"/>
            <w:tcMar>
              <w:top w:w="72" w:type="dxa"/>
              <w:left w:w="144" w:type="dxa"/>
              <w:bottom w:w="72" w:type="dxa"/>
              <w:right w:w="144" w:type="dxa"/>
            </w:tcMar>
            <w:hideMark/>
          </w:tcPr>
          <w:p w14:paraId="760A5CDF" w14:textId="77777777" w:rsidR="004235F3" w:rsidRPr="00A4067B" w:rsidRDefault="004235F3">
            <w:pPr>
              <w:spacing w:after="0"/>
              <w:jc w:val="center"/>
              <w:rPr>
                <w:b/>
                <w:sz w:val="18"/>
                <w:szCs w:val="18"/>
                <w:lang w:val="fr-FR"/>
              </w:rPr>
            </w:pPr>
            <w:r w:rsidRPr="00A4067B">
              <w:rPr>
                <w:b/>
                <w:sz w:val="18"/>
                <w:szCs w:val="18"/>
              </w:rPr>
              <w:t>Model Input</w:t>
            </w:r>
          </w:p>
        </w:tc>
        <w:tc>
          <w:tcPr>
            <w:tcW w:w="2678" w:type="dxa"/>
            <w:shd w:val="clear" w:color="auto" w:fill="auto"/>
            <w:tcMar>
              <w:top w:w="72" w:type="dxa"/>
              <w:left w:w="144" w:type="dxa"/>
              <w:bottom w:w="72" w:type="dxa"/>
              <w:right w:w="144" w:type="dxa"/>
            </w:tcMar>
            <w:hideMark/>
          </w:tcPr>
          <w:p w14:paraId="0699D99E" w14:textId="77777777" w:rsidR="004235F3" w:rsidRPr="00A4067B" w:rsidRDefault="004235F3">
            <w:pPr>
              <w:spacing w:after="0"/>
              <w:jc w:val="center"/>
              <w:rPr>
                <w:b/>
                <w:sz w:val="18"/>
                <w:szCs w:val="18"/>
                <w:lang w:val="fr-FR"/>
              </w:rPr>
            </w:pPr>
            <w:r w:rsidRPr="00A4067B">
              <w:rPr>
                <w:b/>
                <w:sz w:val="18"/>
                <w:szCs w:val="18"/>
              </w:rPr>
              <w:t>Model Output</w:t>
            </w:r>
          </w:p>
        </w:tc>
      </w:tr>
      <w:tr w:rsidR="004235F3" w:rsidRPr="00D573FB" w14:paraId="459FCB4C" w14:textId="77777777">
        <w:trPr>
          <w:trHeight w:val="397"/>
          <w:jc w:val="center"/>
        </w:trPr>
        <w:tc>
          <w:tcPr>
            <w:tcW w:w="1018" w:type="dxa"/>
            <w:shd w:val="clear" w:color="auto" w:fill="auto"/>
            <w:tcMar>
              <w:top w:w="72" w:type="dxa"/>
              <w:left w:w="144" w:type="dxa"/>
              <w:bottom w:w="72" w:type="dxa"/>
              <w:right w:w="144" w:type="dxa"/>
            </w:tcMar>
            <w:hideMark/>
          </w:tcPr>
          <w:p w14:paraId="065B3E6F" w14:textId="77777777" w:rsidR="004235F3" w:rsidRPr="00A4067B" w:rsidRDefault="004235F3">
            <w:pPr>
              <w:spacing w:after="0"/>
              <w:rPr>
                <w:b/>
                <w:sz w:val="18"/>
                <w:szCs w:val="18"/>
                <w:lang w:val="fr-FR"/>
              </w:rPr>
            </w:pPr>
            <w:r w:rsidRPr="00A4067B">
              <w:rPr>
                <w:b/>
                <w:sz w:val="18"/>
                <w:szCs w:val="18"/>
              </w:rPr>
              <w:t>Training</w:t>
            </w:r>
          </w:p>
        </w:tc>
        <w:tc>
          <w:tcPr>
            <w:tcW w:w="2678" w:type="dxa"/>
            <w:shd w:val="clear" w:color="auto" w:fill="auto"/>
            <w:tcMar>
              <w:top w:w="72" w:type="dxa"/>
              <w:left w:w="144" w:type="dxa"/>
              <w:bottom w:w="72" w:type="dxa"/>
              <w:right w:w="144" w:type="dxa"/>
            </w:tcMar>
            <w:hideMark/>
          </w:tcPr>
          <w:p w14:paraId="7576D80D" w14:textId="77777777" w:rsidR="004235F3" w:rsidRPr="00A4067B" w:rsidRDefault="004235F3">
            <w:pPr>
              <w:spacing w:after="0"/>
              <w:rPr>
                <w:sz w:val="18"/>
                <w:szCs w:val="18"/>
              </w:rPr>
            </w:pPr>
            <w:r w:rsidRPr="00A4067B">
              <w:rPr>
                <w:sz w:val="18"/>
                <w:szCs w:val="18"/>
              </w:rPr>
              <w:t>L1-RSRP</w:t>
            </w:r>
            <w:r w:rsidRPr="00AA3848">
              <w:rPr>
                <w:sz w:val="18"/>
                <w:szCs w:val="18"/>
              </w:rPr>
              <w:t xml:space="preserve"> with </w:t>
            </w:r>
            <w:r w:rsidRPr="00A4067B">
              <w:rPr>
                <w:sz w:val="18"/>
                <w:szCs w:val="18"/>
              </w:rPr>
              <w:t>measurement errors</w:t>
            </w:r>
          </w:p>
        </w:tc>
        <w:tc>
          <w:tcPr>
            <w:tcW w:w="2678" w:type="dxa"/>
            <w:shd w:val="clear" w:color="auto" w:fill="auto"/>
            <w:tcMar>
              <w:top w:w="72" w:type="dxa"/>
              <w:left w:w="144" w:type="dxa"/>
              <w:bottom w:w="72" w:type="dxa"/>
              <w:right w:w="144" w:type="dxa"/>
            </w:tcMar>
            <w:hideMark/>
          </w:tcPr>
          <w:p w14:paraId="6B4B5F9C" w14:textId="77777777" w:rsidR="004235F3" w:rsidRPr="00A4067B" w:rsidRDefault="004235F3">
            <w:pPr>
              <w:spacing w:after="0"/>
              <w:rPr>
                <w:sz w:val="18"/>
                <w:szCs w:val="18"/>
              </w:rPr>
            </w:pPr>
            <w:r w:rsidRPr="00AA3848">
              <w:rPr>
                <w:sz w:val="18"/>
                <w:szCs w:val="18"/>
              </w:rPr>
              <w:t xml:space="preserve">L1-RSRP with </w:t>
            </w:r>
            <w:r w:rsidRPr="00A4067B">
              <w:rPr>
                <w:sz w:val="18"/>
                <w:szCs w:val="18"/>
              </w:rPr>
              <w:t>measurement errors</w:t>
            </w:r>
          </w:p>
        </w:tc>
      </w:tr>
      <w:tr w:rsidR="004235F3" w:rsidRPr="00D573FB" w14:paraId="43958970" w14:textId="77777777">
        <w:trPr>
          <w:trHeight w:val="263"/>
          <w:jc w:val="center"/>
        </w:trPr>
        <w:tc>
          <w:tcPr>
            <w:tcW w:w="1018" w:type="dxa"/>
            <w:shd w:val="clear" w:color="auto" w:fill="auto"/>
            <w:tcMar>
              <w:top w:w="72" w:type="dxa"/>
              <w:left w:w="144" w:type="dxa"/>
              <w:bottom w:w="72" w:type="dxa"/>
              <w:right w:w="144" w:type="dxa"/>
            </w:tcMar>
            <w:hideMark/>
          </w:tcPr>
          <w:p w14:paraId="1E47048B" w14:textId="77777777" w:rsidR="004235F3" w:rsidRPr="00A4067B" w:rsidRDefault="004235F3">
            <w:pPr>
              <w:spacing w:after="0"/>
              <w:rPr>
                <w:b/>
                <w:sz w:val="18"/>
                <w:szCs w:val="18"/>
                <w:lang w:val="fr-FR"/>
              </w:rPr>
            </w:pPr>
            <w:r w:rsidRPr="00A4067B">
              <w:rPr>
                <w:b/>
                <w:sz w:val="18"/>
                <w:szCs w:val="18"/>
              </w:rPr>
              <w:t>Inference</w:t>
            </w:r>
          </w:p>
        </w:tc>
        <w:tc>
          <w:tcPr>
            <w:tcW w:w="2678" w:type="dxa"/>
            <w:shd w:val="clear" w:color="auto" w:fill="auto"/>
            <w:tcMar>
              <w:top w:w="72" w:type="dxa"/>
              <w:left w:w="144" w:type="dxa"/>
              <w:bottom w:w="72" w:type="dxa"/>
              <w:right w:w="144" w:type="dxa"/>
            </w:tcMar>
            <w:hideMark/>
          </w:tcPr>
          <w:p w14:paraId="25860B7C" w14:textId="77777777" w:rsidR="004235F3" w:rsidRPr="00A4067B" w:rsidRDefault="004235F3">
            <w:pPr>
              <w:spacing w:after="0"/>
              <w:rPr>
                <w:sz w:val="18"/>
                <w:szCs w:val="18"/>
              </w:rPr>
            </w:pPr>
            <w:r w:rsidRPr="00AA3848">
              <w:rPr>
                <w:sz w:val="18"/>
                <w:szCs w:val="18"/>
              </w:rPr>
              <w:t xml:space="preserve">L1-RSRP with </w:t>
            </w:r>
            <w:r w:rsidRPr="00A4067B">
              <w:rPr>
                <w:sz w:val="18"/>
                <w:szCs w:val="18"/>
              </w:rPr>
              <w:t>measurement errors</w:t>
            </w:r>
          </w:p>
        </w:tc>
        <w:tc>
          <w:tcPr>
            <w:tcW w:w="2678" w:type="dxa"/>
            <w:shd w:val="clear" w:color="auto" w:fill="auto"/>
            <w:tcMar>
              <w:top w:w="72" w:type="dxa"/>
              <w:left w:w="144" w:type="dxa"/>
              <w:bottom w:w="72" w:type="dxa"/>
              <w:right w:w="144" w:type="dxa"/>
            </w:tcMar>
            <w:hideMark/>
          </w:tcPr>
          <w:p w14:paraId="2273565C" w14:textId="77777777" w:rsidR="004235F3" w:rsidRPr="00A62DA3" w:rsidRDefault="004235F3">
            <w:pPr>
              <w:spacing w:after="0"/>
              <w:rPr>
                <w:sz w:val="18"/>
                <w:szCs w:val="18"/>
              </w:rPr>
            </w:pPr>
            <w:r w:rsidRPr="00A62DA3">
              <w:rPr>
                <w:sz w:val="18"/>
                <w:szCs w:val="18"/>
              </w:rPr>
              <w:t>Based on ideal L1-RSRP (for assessing model performance)</w:t>
            </w:r>
          </w:p>
          <w:p w14:paraId="3DC4D7BF" w14:textId="77777777" w:rsidR="004235F3" w:rsidRPr="00A62DA3" w:rsidRDefault="004235F3">
            <w:pPr>
              <w:spacing w:after="0"/>
              <w:rPr>
                <w:sz w:val="18"/>
                <w:szCs w:val="18"/>
              </w:rPr>
            </w:pPr>
          </w:p>
        </w:tc>
      </w:tr>
    </w:tbl>
    <w:p w14:paraId="5AC6595D" w14:textId="304B129F" w:rsidR="004235F3" w:rsidRDefault="00D16BFE" w:rsidP="0030190B">
      <w:pPr>
        <w:jc w:val="center"/>
      </w:pPr>
      <w:bookmarkStart w:id="18" w:name="_Ref131582462"/>
      <w:r>
        <w:t>Table 6:</w:t>
      </w:r>
      <w:bookmarkEnd w:id="18"/>
      <w:r>
        <w:t xml:space="preserve"> Evaluation assumptions for model input/output with measurement errors.</w:t>
      </w:r>
    </w:p>
    <w:p w14:paraId="5D2F5DAA" w14:textId="5F5CBDF6" w:rsidR="000736FB" w:rsidRDefault="00C54D67" w:rsidP="00256DCA">
      <w:r>
        <w:t xml:space="preserve">Figure </w:t>
      </w:r>
      <w:r w:rsidR="004A36C4">
        <w:t>6</w:t>
      </w:r>
      <w:r>
        <w:t xml:space="preserve"> </w:t>
      </w:r>
      <w:r w:rsidR="004235F3">
        <w:t xml:space="preserve">shows the CDFs of the </w:t>
      </w:r>
      <w:r w:rsidR="004235F3" w:rsidRPr="00E60564">
        <w:t>difference between the ideal L1-RSRP of predicted beam and the ideal L1-RSRP of the genie-aided beam</w:t>
      </w:r>
      <w:r w:rsidR="004235F3">
        <w:t xml:space="preserve">. Several ranges including 95% of measurement errors are tested: </w:t>
      </w:r>
      <w:r w:rsidR="004235F3" w:rsidRPr="00710D5A">
        <w:t xml:space="preserve">± </w:t>
      </w:r>
      <w:r w:rsidR="004235F3">
        <w:t xml:space="preserve">0 dB, </w:t>
      </w:r>
      <w:r w:rsidR="004235F3" w:rsidRPr="00710D5A">
        <w:t xml:space="preserve">± </w:t>
      </w:r>
      <w:r w:rsidR="004235F3">
        <w:t xml:space="preserve">2 dB, </w:t>
      </w:r>
      <w:r w:rsidR="004235F3" w:rsidRPr="00710D5A">
        <w:t xml:space="preserve">± </w:t>
      </w:r>
      <w:r w:rsidR="004235F3">
        <w:t xml:space="preserve">4 dB, </w:t>
      </w:r>
      <w:r w:rsidR="004235F3" w:rsidRPr="00710D5A">
        <w:t xml:space="preserve">± </w:t>
      </w:r>
      <w:r w:rsidR="004235F3">
        <w:t xml:space="preserve">6 </w:t>
      </w:r>
      <w:proofErr w:type="spellStart"/>
      <w:r w:rsidR="004235F3">
        <w:t>dB.</w:t>
      </w:r>
      <w:proofErr w:type="spellEnd"/>
      <w:r w:rsidR="004235F3">
        <w:t xml:space="preserve"> Ideal quantization it is assumed </w:t>
      </w:r>
      <w:r w:rsidR="004235F3" w:rsidRPr="005D6528">
        <w:t xml:space="preserve">to evaluate the measurement </w:t>
      </w:r>
      <w:r w:rsidR="004235F3">
        <w:t>error</w:t>
      </w:r>
      <w:r w:rsidR="004235F3" w:rsidRPr="005D6528">
        <w:t xml:space="preserve"> effect only</w:t>
      </w:r>
      <w:r w:rsidR="004235F3">
        <w:t xml:space="preserve">. </w:t>
      </w:r>
    </w:p>
    <w:p w14:paraId="6780E9D5" w14:textId="0064FCD5" w:rsidR="000736FB" w:rsidRDefault="000736FB" w:rsidP="0030190B">
      <w:pPr>
        <w:jc w:val="center"/>
      </w:pPr>
      <w:r w:rsidRPr="00D80E29">
        <w:rPr>
          <w:noProof/>
        </w:rPr>
        <w:lastRenderedPageBreak/>
        <w:drawing>
          <wp:inline distT="0" distB="0" distL="0" distR="0" wp14:anchorId="4F128588" wp14:editId="14999D55">
            <wp:extent cx="3016959" cy="2572603"/>
            <wp:effectExtent l="0" t="0" r="0" b="0"/>
            <wp:docPr id="6" name="Picture 6" descr="Chart&#10;&#10;Description automatically generated">
              <a:extLst xmlns:a="http://schemas.openxmlformats.org/drawingml/2006/main">
                <a:ext uri="{FF2B5EF4-FFF2-40B4-BE49-F238E27FC236}">
                  <a16:creationId xmlns:a16="http://schemas.microsoft.com/office/drawing/2014/main" id="{D72AEBF2-5E25-3173-3938-081557C082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D72AEBF2-5E25-3173-3938-081557C0821D}"/>
                        </a:ext>
                      </a:extLst>
                    </pic:cNvPr>
                    <pic:cNvPicPr>
                      <a:picLocks noChangeAspect="1"/>
                    </pic:cNvPicPr>
                  </pic:nvPicPr>
                  <pic:blipFill rotWithShape="1">
                    <a:blip r:embed="rId18">
                      <a:extLst>
                        <a:ext uri="{28A0092B-C50C-407E-A947-70E740481C1C}">
                          <a14:useLocalDpi xmlns:a14="http://schemas.microsoft.com/office/drawing/2010/main" val="0"/>
                        </a:ext>
                      </a:extLst>
                    </a:blip>
                    <a:srcRect l="2516" t="8547" r="6565"/>
                    <a:stretch/>
                  </pic:blipFill>
                  <pic:spPr bwMode="auto">
                    <a:xfrm>
                      <a:off x="0" y="0"/>
                      <a:ext cx="3154413" cy="2689812"/>
                    </a:xfrm>
                    <a:prstGeom prst="rect">
                      <a:avLst/>
                    </a:prstGeom>
                    <a:ln>
                      <a:noFill/>
                    </a:ln>
                    <a:extLst>
                      <a:ext uri="{53640926-AAD7-44D8-BBD7-CCE9431645EC}">
                        <a14:shadowObscured xmlns:a14="http://schemas.microsoft.com/office/drawing/2010/main"/>
                      </a:ext>
                    </a:extLst>
                  </pic:spPr>
                </pic:pic>
              </a:graphicData>
            </a:graphic>
          </wp:inline>
        </w:drawing>
      </w:r>
    </w:p>
    <w:p w14:paraId="32609B6A" w14:textId="29133103" w:rsidR="000736FB" w:rsidRDefault="000736FB" w:rsidP="0030190B">
      <w:pPr>
        <w:pStyle w:val="Caption"/>
      </w:pPr>
      <w:r>
        <w:t xml:space="preserve">Figure </w:t>
      </w:r>
      <w:r w:rsidR="004A36C4">
        <w:t>6</w:t>
      </w:r>
      <w:r>
        <w:t xml:space="preserve">: </w:t>
      </w:r>
      <w:r w:rsidRPr="006D35D4">
        <w:t>Tx beam prediction results for different ranges of measurement errors: ± 0 dB, ± 2 dB, ± 4 dB, ± 6 dB</w:t>
      </w:r>
      <w:r>
        <w:t xml:space="preserve"> and i</w:t>
      </w:r>
      <w:r w:rsidRPr="006D35D4">
        <w:t xml:space="preserve">deal quantization </w:t>
      </w:r>
      <w:r>
        <w:t>(step size 0 dB).</w:t>
      </w:r>
    </w:p>
    <w:p w14:paraId="5EF0174C" w14:textId="2A91B1D9" w:rsidR="009A5F38" w:rsidRDefault="004235F3" w:rsidP="0030190B">
      <w:r>
        <w:t xml:space="preserve">The range of </w:t>
      </w:r>
      <w:r w:rsidRPr="00710D5A">
        <w:t xml:space="preserve">± </w:t>
      </w:r>
      <w:r>
        <w:t xml:space="preserve">6 dB introduces an RSRP difference of </w:t>
      </w:r>
      <w:r w:rsidRPr="007F0139">
        <w:t xml:space="preserve">3.6 </w:t>
      </w:r>
      <w:r>
        <w:t xml:space="preserve">dB at the 95%-tile of the CDF. This degrades the RSRP difference by 2.8 dB compared to the model that uses ideal measurements. Differently, with </w:t>
      </w:r>
      <w:r w:rsidRPr="00710D5A">
        <w:t xml:space="preserve">± </w:t>
      </w:r>
      <w:r>
        <w:t xml:space="preserve">4 dB and </w:t>
      </w:r>
      <w:r w:rsidRPr="00710D5A">
        <w:t xml:space="preserve">± </w:t>
      </w:r>
      <w:r>
        <w:t>2 dB</w:t>
      </w:r>
      <w:r w:rsidRPr="00FF3DE9">
        <w:t xml:space="preserve"> </w:t>
      </w:r>
      <w:r>
        <w:t xml:space="preserve">ranges, the RSRP differences at the 95%-tile are </w:t>
      </w:r>
      <w:r w:rsidRPr="007E4C21">
        <w:t>2.</w:t>
      </w:r>
      <w:r>
        <w:t>6</w:t>
      </w:r>
      <w:r w:rsidRPr="007E4C21">
        <w:t xml:space="preserve"> </w:t>
      </w:r>
      <w:r>
        <w:t xml:space="preserve">dB and </w:t>
      </w:r>
      <w:r w:rsidRPr="007E4C21">
        <w:t>1.</w:t>
      </w:r>
      <w:r>
        <w:t xml:space="preserve">4 dB, respectively. Hence, the RSRP difference increases by 1.7 dB and by 0.5 dB </w:t>
      </w:r>
      <w:proofErr w:type="spellStart"/>
      <w:r>
        <w:t>wrt</w:t>
      </w:r>
      <w:proofErr w:type="spellEnd"/>
      <w:r>
        <w:t xml:space="preserve"> ideal measurements. </w:t>
      </w:r>
    </w:p>
    <w:p w14:paraId="07D3EDBE" w14:textId="6004CE3B" w:rsidR="009A5F38" w:rsidRDefault="009A5F38" w:rsidP="0030190B">
      <w:pPr>
        <w:pStyle w:val="RAN4proposal"/>
        <w:numPr>
          <w:ilvl w:val="0"/>
          <w:numId w:val="7"/>
        </w:numPr>
        <w:ind w:left="0" w:firstLine="0"/>
      </w:pPr>
      <w:r w:rsidRPr="00926D31">
        <w:t xml:space="preserve">For </w:t>
      </w:r>
      <w:r w:rsidRPr="0081426F">
        <w:t>BM-Case1</w:t>
      </w:r>
      <w:r w:rsidRPr="00926D31">
        <w:t xml:space="preserve">, </w:t>
      </w:r>
      <w:r w:rsidRPr="00383AEB">
        <w:t>RAN</w:t>
      </w:r>
      <w:r>
        <w:t>4</w:t>
      </w:r>
      <w:r w:rsidRPr="00383AEB">
        <w:t xml:space="preserve"> </w:t>
      </w:r>
      <w:r w:rsidR="004C1B8D">
        <w:t xml:space="preserve">should </w:t>
      </w:r>
      <w:r>
        <w:t xml:space="preserve">study the requirements of </w:t>
      </w:r>
      <w:r w:rsidRPr="00383AEB">
        <w:t>non-ideal measurements considering values of measurement error</w:t>
      </w:r>
      <w:r>
        <w:t>s</w:t>
      </w:r>
      <w:r w:rsidRPr="00383AEB">
        <w:t xml:space="preserve"> </w:t>
      </w:r>
      <w:r>
        <w:t>ranges</w:t>
      </w:r>
      <w:r w:rsidRPr="00383AEB">
        <w:t xml:space="preserve"> tighter than the current L1-RSRP requirements.</w:t>
      </w:r>
      <w:r>
        <w:t xml:space="preserve"> </w:t>
      </w:r>
    </w:p>
    <w:p w14:paraId="694D59BB" w14:textId="77777777" w:rsidR="00256DCA" w:rsidRPr="00256DCA" w:rsidRDefault="00256DCA" w:rsidP="0030190B"/>
    <w:p w14:paraId="7E16AA03" w14:textId="77777777" w:rsidR="004235F3" w:rsidRPr="0030190B" w:rsidRDefault="004235F3" w:rsidP="004235F3">
      <w:pPr>
        <w:pStyle w:val="Heading5"/>
        <w:rPr>
          <w:rFonts w:asciiTheme="majorBidi" w:hAnsiTheme="majorBidi"/>
          <w:b/>
          <w:color w:val="auto"/>
        </w:rPr>
      </w:pPr>
      <w:r w:rsidRPr="0030190B">
        <w:rPr>
          <w:rFonts w:asciiTheme="majorBidi" w:hAnsiTheme="majorBidi"/>
          <w:b/>
          <w:color w:val="auto"/>
        </w:rPr>
        <w:t>L1-RSRP Quantization Errors</w:t>
      </w:r>
    </w:p>
    <w:p w14:paraId="7C3E13E3" w14:textId="33688D58" w:rsidR="004235F3" w:rsidRDefault="004235F3" w:rsidP="004235F3">
      <w:r>
        <w:t xml:space="preserve">For the NW side model, quantization of L1-RSRP measurements may impact the L1-RSRP for </w:t>
      </w:r>
      <w:proofErr w:type="spellStart"/>
      <w:r>
        <w:t>SetB</w:t>
      </w:r>
      <w:proofErr w:type="spellEnd"/>
      <w:r>
        <w:t xml:space="preserve"> beams in both training and inference operations. At the same time, during the training, the model may use the L1-RSRP of the </w:t>
      </w:r>
      <w:proofErr w:type="spellStart"/>
      <w:r>
        <w:t>SetA</w:t>
      </w:r>
      <w:proofErr w:type="spellEnd"/>
      <w:r>
        <w:t xml:space="preserve"> beams, which may also be reported with quantized values. Therefore, for training, we assume that both the input samples of the model and the ground truth are affected by the quantization error. On the other hand, for inference we use quantized L1-RSRP as input whereas we use the ideal L1-RSRP to compute the RSRP error between the predicted and actual best beams. A summary is provided in </w:t>
      </w:r>
      <w:r w:rsidR="00256DCA">
        <w:t xml:space="preserve">Table </w:t>
      </w:r>
      <w:r w:rsidR="00D16BFE">
        <w:t>7</w:t>
      </w:r>
      <w:r>
        <w:t xml:space="preserve">. We use the BM-Case1with fixed </w:t>
      </w:r>
      <w:r w:rsidRPr="00BD1CA5">
        <w:t>Set B</w:t>
      </w:r>
      <w:r>
        <w:t xml:space="preserve"> pattern and</w:t>
      </w:r>
      <w:r w:rsidRPr="00BD1CA5">
        <w:t xml:space="preserve"> 16 </w:t>
      </w:r>
      <w:r>
        <w:t xml:space="preserve">Tx </w:t>
      </w:r>
      <w:r w:rsidRPr="00BD1CA5">
        <w:t>beams</w:t>
      </w:r>
      <w:r>
        <w:t xml:space="preserve"> input to predict </w:t>
      </w:r>
      <w:proofErr w:type="spellStart"/>
      <w:r>
        <w:t>SetA</w:t>
      </w:r>
      <w:proofErr w:type="spellEnd"/>
      <w:r>
        <w:t xml:space="preserve"> with 64 Tx beams.</w:t>
      </w:r>
    </w:p>
    <w:p w14:paraId="69188F66" w14:textId="77777777" w:rsidR="00D16BFE" w:rsidRDefault="00D16BFE" w:rsidP="004235F3"/>
    <w:p w14:paraId="748DEFC9" w14:textId="7BF32D2A" w:rsidR="004235F3" w:rsidRDefault="004235F3" w:rsidP="004235F3">
      <w:pPr>
        <w:pStyle w:val="Caption"/>
        <w:keepNext/>
      </w:pPr>
      <w:r>
        <w:t>.</w:t>
      </w:r>
    </w:p>
    <w:tbl>
      <w:tblPr>
        <w:tblW w:w="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53"/>
        <w:gridCol w:w="1754"/>
        <w:gridCol w:w="2809"/>
      </w:tblGrid>
      <w:tr w:rsidR="004235F3" w:rsidRPr="00B668AD" w14:paraId="1650D20C" w14:textId="77777777">
        <w:trPr>
          <w:trHeight w:val="275"/>
          <w:jc w:val="center"/>
        </w:trPr>
        <w:tc>
          <w:tcPr>
            <w:tcW w:w="1753" w:type="dxa"/>
            <w:shd w:val="clear" w:color="auto" w:fill="auto"/>
            <w:tcMar>
              <w:top w:w="72" w:type="dxa"/>
              <w:left w:w="144" w:type="dxa"/>
              <w:bottom w:w="72" w:type="dxa"/>
              <w:right w:w="144" w:type="dxa"/>
            </w:tcMar>
            <w:hideMark/>
          </w:tcPr>
          <w:p w14:paraId="0434E9D5" w14:textId="77777777" w:rsidR="004235F3" w:rsidRPr="003739FA" w:rsidRDefault="004235F3">
            <w:pPr>
              <w:spacing w:after="0"/>
              <w:jc w:val="center"/>
              <w:rPr>
                <w:sz w:val="18"/>
                <w:szCs w:val="18"/>
              </w:rPr>
            </w:pPr>
          </w:p>
        </w:tc>
        <w:tc>
          <w:tcPr>
            <w:tcW w:w="1754" w:type="dxa"/>
            <w:shd w:val="clear" w:color="auto" w:fill="auto"/>
            <w:tcMar>
              <w:top w:w="72" w:type="dxa"/>
              <w:left w:w="144" w:type="dxa"/>
              <w:bottom w:w="72" w:type="dxa"/>
              <w:right w:w="144" w:type="dxa"/>
            </w:tcMar>
            <w:hideMark/>
          </w:tcPr>
          <w:p w14:paraId="7CFB54EF" w14:textId="77777777" w:rsidR="004235F3" w:rsidRPr="00A4067B" w:rsidRDefault="004235F3">
            <w:pPr>
              <w:spacing w:after="0"/>
              <w:jc w:val="center"/>
              <w:rPr>
                <w:sz w:val="18"/>
                <w:szCs w:val="18"/>
                <w:lang w:val="fr-FR"/>
              </w:rPr>
            </w:pPr>
            <w:r w:rsidRPr="00A4067B">
              <w:rPr>
                <w:sz w:val="18"/>
                <w:szCs w:val="18"/>
              </w:rPr>
              <w:t>Model Input</w:t>
            </w:r>
          </w:p>
        </w:tc>
        <w:tc>
          <w:tcPr>
            <w:tcW w:w="2809" w:type="dxa"/>
            <w:shd w:val="clear" w:color="auto" w:fill="auto"/>
            <w:tcMar>
              <w:top w:w="72" w:type="dxa"/>
              <w:left w:w="144" w:type="dxa"/>
              <w:bottom w:w="72" w:type="dxa"/>
              <w:right w:w="144" w:type="dxa"/>
            </w:tcMar>
            <w:hideMark/>
          </w:tcPr>
          <w:p w14:paraId="50F65CBE" w14:textId="77777777" w:rsidR="004235F3" w:rsidRPr="00A4067B" w:rsidRDefault="004235F3">
            <w:pPr>
              <w:spacing w:after="0"/>
              <w:jc w:val="center"/>
              <w:rPr>
                <w:sz w:val="18"/>
                <w:szCs w:val="18"/>
                <w:lang w:val="fr-FR"/>
              </w:rPr>
            </w:pPr>
            <w:r w:rsidRPr="00A4067B">
              <w:rPr>
                <w:sz w:val="18"/>
                <w:szCs w:val="18"/>
              </w:rPr>
              <w:t>Model Output</w:t>
            </w:r>
          </w:p>
        </w:tc>
      </w:tr>
      <w:tr w:rsidR="004235F3" w:rsidRPr="00B668AD" w14:paraId="78026A95" w14:textId="77777777">
        <w:trPr>
          <w:trHeight w:val="24"/>
          <w:jc w:val="center"/>
        </w:trPr>
        <w:tc>
          <w:tcPr>
            <w:tcW w:w="1753" w:type="dxa"/>
            <w:shd w:val="clear" w:color="auto" w:fill="auto"/>
            <w:tcMar>
              <w:top w:w="72" w:type="dxa"/>
              <w:left w:w="144" w:type="dxa"/>
              <w:bottom w:w="72" w:type="dxa"/>
              <w:right w:w="144" w:type="dxa"/>
            </w:tcMar>
            <w:hideMark/>
          </w:tcPr>
          <w:p w14:paraId="3596D4DA" w14:textId="77777777" w:rsidR="004235F3" w:rsidRPr="00A4067B" w:rsidRDefault="004235F3">
            <w:pPr>
              <w:spacing w:after="0"/>
              <w:jc w:val="center"/>
              <w:rPr>
                <w:sz w:val="18"/>
                <w:szCs w:val="18"/>
                <w:lang w:val="fr-FR"/>
              </w:rPr>
            </w:pPr>
            <w:r w:rsidRPr="00A4067B">
              <w:rPr>
                <w:sz w:val="18"/>
                <w:szCs w:val="18"/>
              </w:rPr>
              <w:t>Training</w:t>
            </w:r>
          </w:p>
        </w:tc>
        <w:tc>
          <w:tcPr>
            <w:tcW w:w="1754" w:type="dxa"/>
            <w:shd w:val="clear" w:color="auto" w:fill="auto"/>
            <w:tcMar>
              <w:top w:w="72" w:type="dxa"/>
              <w:left w:w="144" w:type="dxa"/>
              <w:bottom w:w="72" w:type="dxa"/>
              <w:right w:w="144" w:type="dxa"/>
            </w:tcMar>
            <w:hideMark/>
          </w:tcPr>
          <w:p w14:paraId="76707566" w14:textId="77777777" w:rsidR="004235F3" w:rsidRPr="00A4067B" w:rsidRDefault="004235F3">
            <w:pPr>
              <w:spacing w:after="0"/>
              <w:jc w:val="center"/>
              <w:rPr>
                <w:sz w:val="18"/>
                <w:szCs w:val="18"/>
                <w:lang w:val="fr-FR"/>
              </w:rPr>
            </w:pPr>
            <w:r w:rsidRPr="00A4067B">
              <w:rPr>
                <w:sz w:val="18"/>
                <w:szCs w:val="18"/>
              </w:rPr>
              <w:t>Quantized L1-RSRP</w:t>
            </w:r>
          </w:p>
        </w:tc>
        <w:tc>
          <w:tcPr>
            <w:tcW w:w="2809" w:type="dxa"/>
            <w:shd w:val="clear" w:color="auto" w:fill="auto"/>
            <w:tcMar>
              <w:top w:w="72" w:type="dxa"/>
              <w:left w:w="144" w:type="dxa"/>
              <w:bottom w:w="72" w:type="dxa"/>
              <w:right w:w="144" w:type="dxa"/>
            </w:tcMar>
            <w:hideMark/>
          </w:tcPr>
          <w:p w14:paraId="5354D1D3" w14:textId="77777777" w:rsidR="004235F3" w:rsidRPr="00A4067B" w:rsidRDefault="004235F3">
            <w:pPr>
              <w:spacing w:after="0"/>
              <w:jc w:val="center"/>
              <w:rPr>
                <w:sz w:val="18"/>
                <w:szCs w:val="18"/>
              </w:rPr>
            </w:pPr>
            <w:r w:rsidRPr="00A4067B">
              <w:rPr>
                <w:sz w:val="18"/>
                <w:szCs w:val="18"/>
              </w:rPr>
              <w:t>Based on quantized L1-RSRP</w:t>
            </w:r>
          </w:p>
        </w:tc>
      </w:tr>
      <w:tr w:rsidR="004235F3" w:rsidRPr="00B668AD" w14:paraId="6F24E56F" w14:textId="77777777">
        <w:trPr>
          <w:trHeight w:val="24"/>
          <w:jc w:val="center"/>
        </w:trPr>
        <w:tc>
          <w:tcPr>
            <w:tcW w:w="1753" w:type="dxa"/>
            <w:shd w:val="clear" w:color="auto" w:fill="auto"/>
            <w:tcMar>
              <w:top w:w="72" w:type="dxa"/>
              <w:left w:w="144" w:type="dxa"/>
              <w:bottom w:w="72" w:type="dxa"/>
              <w:right w:w="144" w:type="dxa"/>
            </w:tcMar>
            <w:hideMark/>
          </w:tcPr>
          <w:p w14:paraId="0FBFDBA8" w14:textId="77777777" w:rsidR="004235F3" w:rsidRPr="00A4067B" w:rsidRDefault="004235F3">
            <w:pPr>
              <w:spacing w:after="0"/>
              <w:jc w:val="center"/>
              <w:rPr>
                <w:sz w:val="18"/>
                <w:szCs w:val="18"/>
                <w:lang w:val="fr-FR"/>
              </w:rPr>
            </w:pPr>
            <w:r w:rsidRPr="00A4067B">
              <w:rPr>
                <w:sz w:val="18"/>
                <w:szCs w:val="18"/>
              </w:rPr>
              <w:t>Inference</w:t>
            </w:r>
          </w:p>
        </w:tc>
        <w:tc>
          <w:tcPr>
            <w:tcW w:w="1754" w:type="dxa"/>
            <w:shd w:val="clear" w:color="auto" w:fill="auto"/>
            <w:tcMar>
              <w:top w:w="72" w:type="dxa"/>
              <w:left w:w="144" w:type="dxa"/>
              <w:bottom w:w="72" w:type="dxa"/>
              <w:right w:w="144" w:type="dxa"/>
            </w:tcMar>
            <w:hideMark/>
          </w:tcPr>
          <w:p w14:paraId="4E5A6385" w14:textId="77777777" w:rsidR="004235F3" w:rsidRPr="00A4067B" w:rsidRDefault="004235F3">
            <w:pPr>
              <w:spacing w:after="0"/>
              <w:jc w:val="center"/>
              <w:rPr>
                <w:sz w:val="18"/>
                <w:szCs w:val="18"/>
                <w:lang w:val="fr-FR"/>
              </w:rPr>
            </w:pPr>
            <w:r w:rsidRPr="00A4067B">
              <w:rPr>
                <w:sz w:val="18"/>
                <w:szCs w:val="18"/>
              </w:rPr>
              <w:t>Quantized L1-RSRP</w:t>
            </w:r>
          </w:p>
        </w:tc>
        <w:tc>
          <w:tcPr>
            <w:tcW w:w="2809" w:type="dxa"/>
            <w:shd w:val="clear" w:color="auto" w:fill="auto"/>
            <w:tcMar>
              <w:top w:w="72" w:type="dxa"/>
              <w:left w:w="144" w:type="dxa"/>
              <w:bottom w:w="72" w:type="dxa"/>
              <w:right w:w="144" w:type="dxa"/>
            </w:tcMar>
            <w:hideMark/>
          </w:tcPr>
          <w:p w14:paraId="7CA8B496" w14:textId="77777777" w:rsidR="004235F3" w:rsidRPr="00A4067B" w:rsidRDefault="004235F3">
            <w:pPr>
              <w:spacing w:after="0"/>
              <w:jc w:val="center"/>
              <w:rPr>
                <w:sz w:val="18"/>
                <w:szCs w:val="18"/>
              </w:rPr>
            </w:pPr>
            <w:r w:rsidRPr="00A4067B">
              <w:rPr>
                <w:sz w:val="18"/>
                <w:szCs w:val="18"/>
              </w:rPr>
              <w:t>Based on non-quantized L1-RSRP (for assessing model performance)</w:t>
            </w:r>
          </w:p>
        </w:tc>
      </w:tr>
    </w:tbl>
    <w:p w14:paraId="7582D8C5" w14:textId="3997776D" w:rsidR="004235F3" w:rsidRDefault="00D16BFE" w:rsidP="0030190B">
      <w:pPr>
        <w:jc w:val="center"/>
      </w:pPr>
      <w:r>
        <w:t xml:space="preserve">Table </w:t>
      </w:r>
      <w:r>
        <w:t>7</w:t>
      </w:r>
      <w:r>
        <w:t xml:space="preserve">: Evaluation assumptions for model input/output with </w:t>
      </w:r>
      <w:r w:rsidRPr="003739FA">
        <w:t>quantized L1-RSRP</w:t>
      </w:r>
      <w:r>
        <w:t>s</w:t>
      </w:r>
    </w:p>
    <w:p w14:paraId="62046AE7" w14:textId="3B189720" w:rsidR="0046563C" w:rsidRDefault="00256DCA" w:rsidP="004235F3">
      <w:r>
        <w:t xml:space="preserve">Figure </w:t>
      </w:r>
      <w:r w:rsidR="004A36C4">
        <w:t>7</w:t>
      </w:r>
      <w:r w:rsidR="004235F3">
        <w:t xml:space="preserve"> shows the CDFs of the </w:t>
      </w:r>
      <w:r w:rsidR="004235F3" w:rsidRPr="00E60564">
        <w:t>difference between the ideal L1-RSRP of Top-1 predicted beam and the ideal L1-RSRP of the Top-1 genie-aided beam</w:t>
      </w:r>
      <w:r w:rsidR="004235F3">
        <w:t xml:space="preserve">. We repeat the evaluation with several quantization step sizes: 0 dB, 1 dB, 2dB, and 4 </w:t>
      </w:r>
      <w:proofErr w:type="spellStart"/>
      <w:r w:rsidR="004235F3">
        <w:t>dB.</w:t>
      </w:r>
      <w:proofErr w:type="spellEnd"/>
      <w:r w:rsidR="004235F3">
        <w:t xml:space="preserve"> Note that the ideal measurement error is assumed to evaluate the quantization error effect only. </w:t>
      </w:r>
    </w:p>
    <w:p w14:paraId="37C2EABD" w14:textId="6167B129" w:rsidR="004235F3" w:rsidRDefault="0046563C" w:rsidP="0030190B">
      <w:pPr>
        <w:jc w:val="center"/>
      </w:pPr>
      <w:r w:rsidRPr="007C64CE">
        <w:rPr>
          <w:noProof/>
        </w:rPr>
        <w:lastRenderedPageBreak/>
        <w:drawing>
          <wp:inline distT="0" distB="0" distL="0" distR="0" wp14:anchorId="3A9D0108" wp14:editId="343D5165">
            <wp:extent cx="3329923" cy="2608582"/>
            <wp:effectExtent l="0" t="0" r="4445" b="1270"/>
            <wp:docPr id="10" name="Picture 10" descr="Chart&#10;&#10;Description automatically generated">
              <a:extLst xmlns:a="http://schemas.openxmlformats.org/drawingml/2006/main">
                <a:ext uri="{FF2B5EF4-FFF2-40B4-BE49-F238E27FC236}">
                  <a16:creationId xmlns:a16="http://schemas.microsoft.com/office/drawing/2014/main" id="{F5B79362-32C8-700E-EA2B-8EAF8CB806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F5B79362-32C8-700E-EA2B-8EAF8CB8060B}"/>
                        </a:ext>
                      </a:extLst>
                    </pic:cNvPr>
                    <pic:cNvPicPr>
                      <a:picLocks noChangeAspect="1"/>
                    </pic:cNvPicPr>
                  </pic:nvPicPr>
                  <pic:blipFill rotWithShape="1">
                    <a:blip r:embed="rId19" cstate="print">
                      <a:extLst>
                        <a:ext uri="{28A0092B-C50C-407E-A947-70E740481C1C}">
                          <a14:useLocalDpi xmlns:a14="http://schemas.microsoft.com/office/drawing/2010/main" val="0"/>
                        </a:ext>
                      </a:extLst>
                    </a:blip>
                    <a:srcRect l="1787" t="8559" r="7426"/>
                    <a:stretch/>
                  </pic:blipFill>
                  <pic:spPr bwMode="auto">
                    <a:xfrm>
                      <a:off x="0" y="0"/>
                      <a:ext cx="3374400" cy="2643424"/>
                    </a:xfrm>
                    <a:prstGeom prst="rect">
                      <a:avLst/>
                    </a:prstGeom>
                    <a:ln>
                      <a:noFill/>
                    </a:ln>
                    <a:extLst>
                      <a:ext uri="{53640926-AAD7-44D8-BBD7-CCE9431645EC}">
                        <a14:shadowObscured xmlns:a14="http://schemas.microsoft.com/office/drawing/2010/main"/>
                      </a:ext>
                    </a:extLst>
                  </pic:spPr>
                </pic:pic>
              </a:graphicData>
            </a:graphic>
          </wp:inline>
        </w:drawing>
      </w:r>
    </w:p>
    <w:p w14:paraId="6B7847BE" w14:textId="15716CB6" w:rsidR="0046563C" w:rsidRDefault="0046563C" w:rsidP="0030190B">
      <w:pPr>
        <w:pStyle w:val="Caption"/>
      </w:pPr>
      <w:r>
        <w:t xml:space="preserve">Figure </w:t>
      </w:r>
      <w:r w:rsidR="004A36C4">
        <w:t>7</w:t>
      </w:r>
      <w:r>
        <w:t xml:space="preserve">: </w:t>
      </w:r>
      <w:r w:rsidRPr="006D35D4">
        <w:t xml:space="preserve">Tx beam prediction results for different </w:t>
      </w:r>
      <w:r w:rsidRPr="00B44F4A">
        <w:t>quantization step sizes: 0 dB, 1 dB, 2dB, 4 dB</w:t>
      </w:r>
      <w:r>
        <w:t xml:space="preserve"> and </w:t>
      </w:r>
      <w:r w:rsidRPr="00B44F4A">
        <w:t xml:space="preserve">ideal measurement error </w:t>
      </w:r>
      <w:r>
        <w:t xml:space="preserve">range </w:t>
      </w:r>
      <w:r w:rsidRPr="006D35D4">
        <w:t xml:space="preserve">± 0 </w:t>
      </w:r>
      <w:proofErr w:type="spellStart"/>
      <w:r w:rsidRPr="006D35D4">
        <w:t>dB</w:t>
      </w:r>
      <w:r>
        <w:t>.</w:t>
      </w:r>
      <w:proofErr w:type="spellEnd"/>
    </w:p>
    <w:p w14:paraId="4BB42129" w14:textId="3F45952A" w:rsidR="004235F3" w:rsidRDefault="004235F3" w:rsidP="004235F3">
      <w:r>
        <w:t xml:space="preserve">For the 1 dB step size, the quantization introduces a L1-RSRP difference of 0.2 dB at the 95%-tile of the CDF </w:t>
      </w:r>
      <w:proofErr w:type="spellStart"/>
      <w:r>
        <w:t>wrt</w:t>
      </w:r>
      <w:proofErr w:type="spellEnd"/>
      <w:r>
        <w:t xml:space="preserve"> the non-quantized measurements. Conversely, using the step sizes of 2 dB and 4 dB increases the L1-RSRP prediction difference to 0.65 dB and 2 dB at the 95%-tile of the CDF </w:t>
      </w:r>
      <w:proofErr w:type="spellStart"/>
      <w:r>
        <w:t>wrt</w:t>
      </w:r>
      <w:proofErr w:type="spellEnd"/>
      <w:r>
        <w:t xml:space="preserve"> the non-quantized measurements. Therefore, the 1 dB and 2 dB step sizes may be sufficient for the AI/ML beam management as they do not much affect the prediction performances. </w:t>
      </w:r>
    </w:p>
    <w:p w14:paraId="1D766003" w14:textId="3D51C93F" w:rsidR="004235F3" w:rsidRDefault="004235F3" w:rsidP="0030190B">
      <w:pPr>
        <w:pStyle w:val="RAN4proposal"/>
        <w:numPr>
          <w:ilvl w:val="0"/>
          <w:numId w:val="7"/>
        </w:numPr>
        <w:ind w:left="0" w:firstLine="0"/>
      </w:pPr>
      <w:bookmarkStart w:id="19" w:name="_Hlk134733374"/>
      <w:r>
        <w:t>RAN</w:t>
      </w:r>
      <w:r w:rsidR="001523A0">
        <w:t>4 might further consider the requirement</w:t>
      </w:r>
      <w:r w:rsidR="0004010A">
        <w:t>s</w:t>
      </w:r>
      <w:r>
        <w:t xml:space="preserve"> </w:t>
      </w:r>
      <w:r w:rsidR="004C4BF4">
        <w:t xml:space="preserve">of quantization steps </w:t>
      </w:r>
      <w:r w:rsidR="00384A9D">
        <w:t xml:space="preserve">of </w:t>
      </w:r>
      <w:r w:rsidR="006A0E79">
        <w:t xml:space="preserve">the measurements </w:t>
      </w:r>
      <w:r w:rsidR="006D6BB7">
        <w:t xml:space="preserve">when evaluating </w:t>
      </w:r>
      <w:r w:rsidR="008626DE">
        <w:t>AI/ML</w:t>
      </w:r>
      <w:r w:rsidR="00511B94">
        <w:t xml:space="preserve"> based BM use case</w:t>
      </w:r>
      <w:r w:rsidR="006A0E79">
        <w:t>.</w:t>
      </w:r>
    </w:p>
    <w:bookmarkEnd w:id="19"/>
    <w:p w14:paraId="09367C29" w14:textId="4E29C1C6" w:rsidR="004235F3" w:rsidRDefault="004235F3" w:rsidP="0030190B">
      <w:pPr>
        <w:keepNext/>
      </w:pPr>
    </w:p>
    <w:p w14:paraId="392B4198" w14:textId="77777777" w:rsidR="004235F3" w:rsidRPr="0030190B" w:rsidRDefault="004235F3" w:rsidP="004235F3">
      <w:pPr>
        <w:pStyle w:val="Heading5"/>
        <w:rPr>
          <w:rFonts w:ascii="Times New Roman" w:hAnsi="Times New Roman" w:cs="Times New Roman"/>
          <w:b/>
          <w:bCs/>
        </w:rPr>
      </w:pPr>
      <w:r w:rsidRPr="0030190B">
        <w:rPr>
          <w:rFonts w:asciiTheme="majorBidi" w:hAnsiTheme="majorBidi"/>
          <w:b/>
          <w:color w:val="auto"/>
        </w:rPr>
        <w:t>Combined Measurement Errors and Quantization Errors</w:t>
      </w:r>
    </w:p>
    <w:p w14:paraId="4B803AE9" w14:textId="77777777" w:rsidR="004235F3" w:rsidRDefault="004235F3" w:rsidP="004235F3">
      <w:r w:rsidRPr="00CD798E">
        <w:t xml:space="preserve">In this section, we study the combined effect of measurement errors and quantization errors. For the measurement errors, we use the range ± 2 dB including 95% of measurement errors and repeat the evaluation with quantization step sizes: 0 dB, 1 dB, and 2 </w:t>
      </w:r>
      <w:proofErr w:type="spellStart"/>
      <w:r w:rsidRPr="00CD798E">
        <w:t>dB.</w:t>
      </w:r>
      <w:proofErr w:type="spellEnd"/>
      <w:r w:rsidRPr="00CD798E">
        <w:t xml:space="preserve"> </w:t>
      </w:r>
      <w:r>
        <w:fldChar w:fldCharType="begin"/>
      </w:r>
      <w:r>
        <w:instrText xml:space="preserve"> REF _Ref131583079 \h </w:instrText>
      </w:r>
      <w:r>
        <w:fldChar w:fldCharType="separate"/>
      </w:r>
      <w:r>
        <w:t xml:space="preserve">Figure </w:t>
      </w:r>
      <w:r>
        <w:rPr>
          <w:noProof/>
        </w:rPr>
        <w:t>2</w:t>
      </w:r>
      <w:r>
        <w:noBreakHyphen/>
      </w:r>
      <w:r>
        <w:rPr>
          <w:noProof/>
        </w:rPr>
        <w:t>8</w:t>
      </w:r>
      <w:r>
        <w:fldChar w:fldCharType="end"/>
      </w:r>
      <w:r>
        <w:t xml:space="preserve"> </w:t>
      </w:r>
      <w:r w:rsidRPr="00CD798E">
        <w:t xml:space="preserve">shows that for a 2 dB quantization step size, the L1-RSRP difference </w:t>
      </w:r>
      <w:proofErr w:type="spellStart"/>
      <w:r w:rsidRPr="00CD798E">
        <w:t>wrt</w:t>
      </w:r>
      <w:proofErr w:type="spellEnd"/>
      <w:r w:rsidRPr="00CD798E">
        <w:t xml:space="preserve"> the ideal measurement case is about 1 dB at the 95%-tile of the CDF. Reducing the quantization step size to 1 dB reduces the L1-RSRP difference </w:t>
      </w:r>
      <w:proofErr w:type="spellStart"/>
      <w:r w:rsidRPr="00CD798E">
        <w:t>wrt</w:t>
      </w:r>
      <w:proofErr w:type="spellEnd"/>
      <w:r w:rsidRPr="00CD798E">
        <w:t xml:space="preserve"> the ideal measurement to 0.6 </w:t>
      </w:r>
      <w:proofErr w:type="spellStart"/>
      <w:r w:rsidRPr="00CD798E">
        <w:t>dB.</w:t>
      </w:r>
      <w:proofErr w:type="spellEnd"/>
      <w:r w:rsidRPr="00CD798E">
        <w:t xml:space="preserve"> However, it can’t </w:t>
      </w:r>
      <w:proofErr w:type="gramStart"/>
      <w:r w:rsidRPr="00CD798E">
        <w:t>completely eliminate</w:t>
      </w:r>
      <w:proofErr w:type="gramEnd"/>
      <w:r w:rsidRPr="00CD798E">
        <w:t xml:space="preserve"> the L1-RSRP difference as </w:t>
      </w:r>
      <w:r>
        <w:t>the prediction errors are</w:t>
      </w:r>
      <w:r w:rsidRPr="00CD798E">
        <w:t xml:space="preserve"> limited by the measurement error</w:t>
      </w:r>
      <w:r>
        <w:t>s</w:t>
      </w:r>
      <w:r w:rsidRPr="00CD798E">
        <w:t>.</w:t>
      </w:r>
    </w:p>
    <w:p w14:paraId="0C8DAEB2" w14:textId="77777777" w:rsidR="00BB1857" w:rsidRDefault="00BB1857" w:rsidP="00BB1857">
      <w:pPr>
        <w:spacing w:after="0" w:line="240" w:lineRule="auto"/>
        <w:jc w:val="both"/>
        <w:rPr>
          <w:szCs w:val="20"/>
        </w:rPr>
      </w:pPr>
    </w:p>
    <w:p w14:paraId="3273983D" w14:textId="1A9C3EAB" w:rsidR="00BB1857" w:rsidRDefault="00BB1857" w:rsidP="00BB1857">
      <w:pPr>
        <w:pStyle w:val="RAN4Observation"/>
        <w:spacing w:after="0" w:line="240" w:lineRule="auto"/>
        <w:ind w:left="0" w:firstLine="0"/>
        <w:jc w:val="both"/>
      </w:pPr>
      <w:r w:rsidRPr="00137D4F">
        <w:t xml:space="preserve">   </w:t>
      </w:r>
      <w:r w:rsidR="0031285D" w:rsidRPr="0031285D">
        <w:t>The performance of the model trained with data affected by both measurement errors and quantization errors can’t be improved by only reducing the quantization step size as the prediction performances are limited by the measurement errors.</w:t>
      </w:r>
    </w:p>
    <w:p w14:paraId="771CF53E" w14:textId="77777777" w:rsidR="00941D12" w:rsidRPr="00941D12" w:rsidRDefault="00941D12" w:rsidP="0030190B"/>
    <w:p w14:paraId="2CE46330" w14:textId="689E907F" w:rsidR="00941D12" w:rsidRDefault="00941D12" w:rsidP="00941D12">
      <w:pPr>
        <w:pStyle w:val="RAN4proposal"/>
        <w:numPr>
          <w:ilvl w:val="0"/>
          <w:numId w:val="7"/>
        </w:numPr>
        <w:ind w:left="0" w:firstLine="0"/>
      </w:pPr>
      <w:r>
        <w:t>RAN4</w:t>
      </w:r>
      <w:r>
        <w:t xml:space="preserve"> should study further the need of requirements for combined measurement and quantization errors.</w:t>
      </w:r>
    </w:p>
    <w:p w14:paraId="3C507685" w14:textId="77777777" w:rsidR="00BB1857" w:rsidRDefault="00BB1857" w:rsidP="004235F3"/>
    <w:p w14:paraId="4BF9FA3E" w14:textId="77777777" w:rsidR="004235F3" w:rsidRPr="003739FA" w:rsidRDefault="004235F3" w:rsidP="004235F3"/>
    <w:p w14:paraId="50020160" w14:textId="77777777" w:rsidR="004235F3" w:rsidRDefault="004235F3" w:rsidP="004235F3">
      <w:pPr>
        <w:keepNext/>
        <w:jc w:val="center"/>
      </w:pPr>
      <w:r w:rsidRPr="00F8045E">
        <w:rPr>
          <w:noProof/>
        </w:rPr>
        <w:lastRenderedPageBreak/>
        <w:drawing>
          <wp:inline distT="0" distB="0" distL="0" distR="0" wp14:anchorId="5B6AFE08" wp14:editId="32A061BC">
            <wp:extent cx="3420745" cy="2685671"/>
            <wp:effectExtent l="0" t="0" r="8255" b="635"/>
            <wp:docPr id="12" name="Picture 12" descr="Chart&#10;&#10;Description automatically generated">
              <a:extLst xmlns:a="http://schemas.openxmlformats.org/drawingml/2006/main">
                <a:ext uri="{FF2B5EF4-FFF2-40B4-BE49-F238E27FC236}">
                  <a16:creationId xmlns:a16="http://schemas.microsoft.com/office/drawing/2014/main" id="{B6591ACE-773F-3221-416D-AF058C3ECB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B6591ACE-773F-3221-416D-AF058C3ECB2F}"/>
                        </a:ext>
                      </a:extLst>
                    </pic:cNvPr>
                    <pic:cNvPicPr>
                      <a:picLocks noChangeAspect="1"/>
                    </pic:cNvPicPr>
                  </pic:nvPicPr>
                  <pic:blipFill rotWithShape="1">
                    <a:blip r:embed="rId20">
                      <a:extLst>
                        <a:ext uri="{28A0092B-C50C-407E-A947-70E740481C1C}">
                          <a14:useLocalDpi xmlns:a14="http://schemas.microsoft.com/office/drawing/2010/main" val="0"/>
                        </a:ext>
                      </a:extLst>
                    </a:blip>
                    <a:srcRect l="2191" t="10110" r="7038" b="1701"/>
                    <a:stretch/>
                  </pic:blipFill>
                  <pic:spPr>
                    <a:xfrm>
                      <a:off x="0" y="0"/>
                      <a:ext cx="3529044" cy="2770698"/>
                    </a:xfrm>
                    <a:prstGeom prst="rect">
                      <a:avLst/>
                    </a:prstGeom>
                  </pic:spPr>
                </pic:pic>
              </a:graphicData>
            </a:graphic>
          </wp:inline>
        </w:drawing>
      </w:r>
    </w:p>
    <w:p w14:paraId="77FBAC71" w14:textId="527A057F" w:rsidR="004235F3" w:rsidRPr="00CF1213" w:rsidRDefault="004235F3" w:rsidP="004235F3">
      <w:pPr>
        <w:pStyle w:val="Caption"/>
      </w:pPr>
      <w:bookmarkStart w:id="20" w:name="_Ref131583079"/>
      <w:r>
        <w:t xml:space="preserve">Figure </w:t>
      </w:r>
      <w:bookmarkEnd w:id="20"/>
      <w:r w:rsidR="00AD1FFF">
        <w:t>9</w:t>
      </w:r>
      <w:r>
        <w:t>:</w:t>
      </w:r>
      <w:r w:rsidRPr="00B258F9">
        <w:t xml:space="preserve"> </w:t>
      </w:r>
      <w:r w:rsidRPr="006D35D4">
        <w:t xml:space="preserve">Tx beam prediction results for different </w:t>
      </w:r>
      <w:r w:rsidRPr="00B44F4A">
        <w:t>quantization step sizes: 0 dB, 1 dB, 2dB</w:t>
      </w:r>
      <w:r>
        <w:t xml:space="preserve"> and </w:t>
      </w:r>
      <w:r w:rsidRPr="00B44F4A">
        <w:t xml:space="preserve">measurement error </w:t>
      </w:r>
      <w:r>
        <w:t xml:space="preserve">range </w:t>
      </w:r>
      <w:r w:rsidRPr="006D35D4">
        <w:t xml:space="preserve">± </w:t>
      </w:r>
      <w:r>
        <w:t>2</w:t>
      </w:r>
      <w:r w:rsidRPr="006D35D4">
        <w:t xml:space="preserve"> </w:t>
      </w:r>
      <w:proofErr w:type="spellStart"/>
      <w:r w:rsidRPr="006D35D4">
        <w:t>dB</w:t>
      </w:r>
      <w:r>
        <w:t>.</w:t>
      </w:r>
      <w:proofErr w:type="spellEnd"/>
    </w:p>
    <w:p w14:paraId="5F4D5615" w14:textId="77777777" w:rsidR="004235F3" w:rsidRDefault="004235F3" w:rsidP="00077012">
      <w:pPr>
        <w:spacing w:after="180" w:line="240" w:lineRule="auto"/>
        <w:rPr>
          <w:rFonts w:eastAsia="Yu Mincho"/>
          <w:lang w:eastAsia="ja-JP"/>
        </w:rPr>
      </w:pPr>
    </w:p>
    <w:p w14:paraId="79AE8783" w14:textId="77777777" w:rsidR="009D7C28" w:rsidRPr="006F75F9" w:rsidRDefault="009D7C28" w:rsidP="00077012">
      <w:pPr>
        <w:spacing w:after="180" w:line="240" w:lineRule="auto"/>
        <w:rPr>
          <w:rFonts w:eastAsia="Yu Mincho"/>
          <w:lang w:eastAsia="ja-JP"/>
        </w:rPr>
      </w:pPr>
    </w:p>
    <w:p w14:paraId="309A7BDA" w14:textId="77777777" w:rsidR="001F5356" w:rsidRDefault="001F5356" w:rsidP="0030190B">
      <w:pPr>
        <w:pStyle w:val="RAN4H3"/>
        <w:rPr>
          <w:lang w:eastAsia="ja-JP"/>
        </w:rPr>
      </w:pPr>
      <w:r w:rsidRPr="00232F44">
        <w:rPr>
          <w:rFonts w:hint="eastAsia"/>
          <w:lang w:eastAsia="ja-JP"/>
        </w:rPr>
        <w:t>K</w:t>
      </w:r>
      <w:r w:rsidRPr="00232F44">
        <w:rPr>
          <w:lang w:eastAsia="ja-JP"/>
        </w:rPr>
        <w:t>PIs/Test Metrics for positioning</w:t>
      </w:r>
    </w:p>
    <w:p w14:paraId="1AE3C5F5" w14:textId="7B3FDBD0" w:rsidR="00071EB5" w:rsidRPr="0030190B" w:rsidRDefault="00071EB5" w:rsidP="0030190B">
      <w:pPr>
        <w:rPr>
          <w:rFonts w:eastAsia="Yu Mincho"/>
          <w:lang w:eastAsia="ja-JP"/>
        </w:rPr>
      </w:pPr>
      <w:r w:rsidRPr="001E6517">
        <w:rPr>
          <w:lang w:eastAsia="ja-JP"/>
        </w:rPr>
        <w:t>From RAN WG4 Meeting # 106-bis-e WF [1] document we observe the KPIs identified are as below.</w:t>
      </w:r>
    </w:p>
    <w:p w14:paraId="318E3263" w14:textId="77777777" w:rsidR="001F5356" w:rsidRPr="006F75F9" w:rsidRDefault="001F5356" w:rsidP="0030190B">
      <w:pPr>
        <w:numPr>
          <w:ilvl w:val="1"/>
          <w:numId w:val="27"/>
        </w:numPr>
        <w:pBdr>
          <w:top w:val="single" w:sz="4" w:space="1" w:color="auto"/>
          <w:left w:val="single" w:sz="4" w:space="4" w:color="auto"/>
          <w:bottom w:val="single" w:sz="4" w:space="1" w:color="auto"/>
          <w:right w:val="single" w:sz="4" w:space="4" w:color="auto"/>
        </w:pBdr>
        <w:spacing w:after="180" w:line="240" w:lineRule="auto"/>
        <w:rPr>
          <w:rFonts w:eastAsia="Yu Mincho"/>
          <w:lang w:eastAsia="ja-JP"/>
        </w:rPr>
      </w:pPr>
      <w:r w:rsidRPr="006F75F9">
        <w:rPr>
          <w:rFonts w:eastAsia="Yu Mincho" w:hint="eastAsia"/>
          <w:lang w:eastAsia="ja-JP"/>
        </w:rPr>
        <w:t>M</w:t>
      </w:r>
      <w:r w:rsidRPr="006F75F9">
        <w:rPr>
          <w:rFonts w:eastAsia="Yu Mincho"/>
          <w:lang w:eastAsia="ja-JP"/>
        </w:rPr>
        <w:t>easurement accuracy</w:t>
      </w:r>
    </w:p>
    <w:p w14:paraId="372FD1CA" w14:textId="77777777" w:rsidR="001F5356" w:rsidRPr="00572F61" w:rsidRDefault="001F5356" w:rsidP="0030190B">
      <w:pPr>
        <w:numPr>
          <w:ilvl w:val="1"/>
          <w:numId w:val="27"/>
        </w:numPr>
        <w:pBdr>
          <w:top w:val="single" w:sz="4" w:space="1" w:color="auto"/>
          <w:left w:val="single" w:sz="4" w:space="4" w:color="auto"/>
          <w:bottom w:val="single" w:sz="4" w:space="1" w:color="auto"/>
          <w:right w:val="single" w:sz="4" w:space="4" w:color="auto"/>
        </w:pBdr>
        <w:spacing w:after="180" w:line="240" w:lineRule="auto"/>
        <w:rPr>
          <w:rFonts w:eastAsia="Yu Mincho"/>
          <w:lang w:eastAsia="ja-JP"/>
        </w:rPr>
      </w:pPr>
      <w:r w:rsidRPr="00572F61">
        <w:rPr>
          <w:rFonts w:eastAsia="Yu Mincho" w:hint="eastAsia"/>
          <w:lang w:eastAsia="ja-JP"/>
        </w:rPr>
        <w:t>F</w:t>
      </w:r>
      <w:r w:rsidRPr="00572F61">
        <w:rPr>
          <w:rFonts w:eastAsia="Yu Mincho"/>
          <w:lang w:eastAsia="ja-JP"/>
        </w:rPr>
        <w:t>FS whether latency can also be considered</w:t>
      </w:r>
    </w:p>
    <w:p w14:paraId="408FF359" w14:textId="77777777" w:rsidR="001F5356" w:rsidRDefault="001F5356" w:rsidP="0030190B">
      <w:pPr>
        <w:numPr>
          <w:ilvl w:val="1"/>
          <w:numId w:val="27"/>
        </w:numPr>
        <w:pBdr>
          <w:top w:val="single" w:sz="4" w:space="1" w:color="auto"/>
          <w:left w:val="single" w:sz="4" w:space="4" w:color="auto"/>
          <w:bottom w:val="single" w:sz="4" w:space="1" w:color="auto"/>
          <w:right w:val="single" w:sz="4" w:space="4" w:color="auto"/>
        </w:pBdr>
        <w:spacing w:after="180" w:line="240" w:lineRule="auto"/>
        <w:rPr>
          <w:rFonts w:eastAsia="Yu Mincho"/>
          <w:lang w:eastAsia="ja-JP"/>
        </w:rPr>
      </w:pPr>
      <w:r w:rsidRPr="006F75F9">
        <w:rPr>
          <w:rFonts w:eastAsia="Yu Mincho"/>
          <w:lang w:eastAsia="ja-JP"/>
        </w:rPr>
        <w:t>other KPIs could also be considered:</w:t>
      </w:r>
    </w:p>
    <w:p w14:paraId="742CDC1B" w14:textId="296EAA9B" w:rsidR="00B74883" w:rsidRPr="0030190B" w:rsidRDefault="00EF7A06" w:rsidP="0030190B">
      <w:pPr>
        <w:spacing w:after="180" w:line="240" w:lineRule="auto"/>
        <w:rPr>
          <w:rFonts w:eastAsia="Yu Mincho"/>
          <w:u w:val="single"/>
          <w:lang w:eastAsia="ja-JP"/>
        </w:rPr>
      </w:pPr>
      <w:r w:rsidRPr="0030190B">
        <w:rPr>
          <w:rFonts w:eastAsia="Yu Mincho"/>
          <w:u w:val="single"/>
          <w:lang w:eastAsia="ja-JP"/>
        </w:rPr>
        <w:t>Benchmark/legacy method accuracy</w:t>
      </w:r>
    </w:p>
    <w:p w14:paraId="7630918E" w14:textId="0FBEEF11" w:rsidR="00C20EF2" w:rsidRDefault="00C20EF2" w:rsidP="0030190B">
      <w:pPr>
        <w:spacing w:after="180" w:line="240" w:lineRule="auto"/>
        <w:jc w:val="both"/>
        <w:rPr>
          <w:rFonts w:eastAsia="Yu Mincho"/>
          <w:lang w:eastAsia="ja-JP"/>
        </w:rPr>
      </w:pPr>
      <w:r>
        <w:rPr>
          <w:rFonts w:eastAsia="Yu Mincho"/>
          <w:lang w:eastAsia="ja-JP"/>
        </w:rPr>
        <w:t>Considering UE positioning, different legacy methods are defined and can be used as benchmark. However, the accuracy of the considered benchmark method should be accounted for, which depends on the selected method</w:t>
      </w:r>
      <w:r w:rsidR="00720A2C">
        <w:rPr>
          <w:rFonts w:eastAsia="Yu Mincho"/>
          <w:lang w:eastAsia="ja-JP"/>
        </w:rPr>
        <w:t xml:space="preserve"> (</w:t>
      </w:r>
      <w:proofErr w:type="gramStart"/>
      <w:r w:rsidR="00720A2C">
        <w:rPr>
          <w:rFonts w:eastAsia="Yu Mincho"/>
          <w:lang w:eastAsia="ja-JP"/>
        </w:rPr>
        <w:t>e.g.</w:t>
      </w:r>
      <w:proofErr w:type="gramEnd"/>
      <w:r w:rsidR="00720A2C">
        <w:rPr>
          <w:rFonts w:eastAsia="Yu Mincho"/>
          <w:lang w:eastAsia="ja-JP"/>
        </w:rPr>
        <w:t xml:space="preserve"> TDOA)</w:t>
      </w:r>
      <w:r>
        <w:rPr>
          <w:rFonts w:eastAsia="Yu Mincho"/>
          <w:lang w:eastAsia="ja-JP"/>
        </w:rPr>
        <w:t xml:space="preserve">, input parameters </w:t>
      </w:r>
      <w:r w:rsidR="00720A2C">
        <w:rPr>
          <w:rFonts w:eastAsia="Yu Mincho"/>
          <w:lang w:eastAsia="ja-JP"/>
        </w:rPr>
        <w:t xml:space="preserve">(e.g. Number of TRP measurements) </w:t>
      </w:r>
      <w:r>
        <w:rPr>
          <w:rFonts w:eastAsia="Yu Mincho"/>
          <w:lang w:eastAsia="ja-JP"/>
        </w:rPr>
        <w:t>as well as the considered environment (e</w:t>
      </w:r>
      <w:r w:rsidR="00720A2C">
        <w:rPr>
          <w:rFonts w:eastAsia="Yu Mincho"/>
          <w:lang w:eastAsia="ja-JP"/>
        </w:rPr>
        <w:t>.g. NLOS proportion).</w:t>
      </w:r>
      <w:r>
        <w:rPr>
          <w:rFonts w:eastAsia="Yu Mincho"/>
          <w:lang w:eastAsia="ja-JP"/>
        </w:rPr>
        <w:t xml:space="preserve"> </w:t>
      </w:r>
    </w:p>
    <w:p w14:paraId="16E46D9A" w14:textId="27554418" w:rsidR="0005472C" w:rsidRDefault="00DE06AE" w:rsidP="0005472C">
      <w:pPr>
        <w:pStyle w:val="RAN4observation0"/>
      </w:pPr>
      <w:r>
        <w:t>Benchmark method</w:t>
      </w:r>
      <w:r w:rsidR="00395BB0">
        <w:t xml:space="preserve"> for positioning</w:t>
      </w:r>
      <w:r>
        <w:t xml:space="preserve"> accuracy can vary based on different parameters. The selection of the </w:t>
      </w:r>
      <w:r w:rsidR="006D2086">
        <w:t xml:space="preserve">benchmark method should then be performed accounting for the expected achievable accuracy considering the </w:t>
      </w:r>
      <w:r w:rsidR="00C711BA">
        <w:t xml:space="preserve">impacting factors. </w:t>
      </w:r>
    </w:p>
    <w:p w14:paraId="623EEDC5" w14:textId="4AF7711D" w:rsidR="001E5A44" w:rsidRPr="001E5A44" w:rsidRDefault="001504A7" w:rsidP="0030190B">
      <w:pPr>
        <w:pStyle w:val="RAN4proposal"/>
        <w:numPr>
          <w:ilvl w:val="0"/>
          <w:numId w:val="7"/>
        </w:numPr>
        <w:ind w:left="0" w:firstLine="0"/>
      </w:pPr>
      <w:bookmarkStart w:id="21" w:name="_Hlk134733453"/>
      <w:bookmarkStart w:id="22" w:name="_Hlk134733471"/>
      <w:r w:rsidRPr="001504A7">
        <w:t xml:space="preserve">Benchmark </w:t>
      </w:r>
      <w:r w:rsidR="00395BB0">
        <w:t xml:space="preserve">positioning </w:t>
      </w:r>
      <w:r w:rsidRPr="001504A7">
        <w:t>method should be selected accounting for its achievable</w:t>
      </w:r>
      <w:r w:rsidR="00661A77">
        <w:t xml:space="preserve"> positioning</w:t>
      </w:r>
      <w:r w:rsidRPr="001504A7">
        <w:t xml:space="preserve"> accuracy</w:t>
      </w:r>
      <w:bookmarkEnd w:id="21"/>
    </w:p>
    <w:bookmarkEnd w:id="22"/>
    <w:p w14:paraId="4017B223" w14:textId="214A4885" w:rsidR="00872584" w:rsidRPr="0030190B" w:rsidRDefault="00872584" w:rsidP="0030190B">
      <w:pPr>
        <w:spacing w:after="180" w:line="240" w:lineRule="auto"/>
        <w:rPr>
          <w:rFonts w:eastAsia="Yu Mincho"/>
          <w:u w:val="single"/>
          <w:lang w:eastAsia="ja-JP"/>
        </w:rPr>
      </w:pPr>
      <w:r w:rsidRPr="0030190B">
        <w:rPr>
          <w:rFonts w:eastAsia="Yu Mincho"/>
          <w:u w:val="single"/>
          <w:lang w:eastAsia="ja-JP"/>
        </w:rPr>
        <w:t xml:space="preserve">For measurement accuracy, we can </w:t>
      </w:r>
      <w:r w:rsidR="00C06346" w:rsidRPr="0030190B">
        <w:rPr>
          <w:rFonts w:eastAsia="Yu Mincho"/>
          <w:u w:val="single"/>
          <w:lang w:eastAsia="ja-JP"/>
        </w:rPr>
        <w:t>provide input on TOA measurement accuracy and RSRP measurement accuracy.</w:t>
      </w:r>
    </w:p>
    <w:p w14:paraId="147BB667" w14:textId="39CCCDEA" w:rsidR="001F5356" w:rsidRPr="00A91850" w:rsidRDefault="00182C91" w:rsidP="0030190B">
      <w:pPr>
        <w:spacing w:after="180" w:line="240" w:lineRule="auto"/>
        <w:jc w:val="both"/>
      </w:pPr>
      <w:r>
        <w:rPr>
          <w:rFonts w:eastAsia="Yu Mincho"/>
          <w:lang w:eastAsia="ja-JP"/>
        </w:rPr>
        <w:t xml:space="preserve">ML based positioning </w:t>
      </w:r>
      <w:r w:rsidR="00B93FD9">
        <w:rPr>
          <w:rFonts w:eastAsia="Yu Mincho"/>
          <w:lang w:eastAsia="ja-JP"/>
        </w:rPr>
        <w:t xml:space="preserve">performance can be sensitive to the input </w:t>
      </w:r>
      <w:r w:rsidR="00E455E0">
        <w:rPr>
          <w:rFonts w:eastAsia="Yu Mincho"/>
          <w:lang w:eastAsia="ja-JP"/>
        </w:rPr>
        <w:t>data accuracy</w:t>
      </w:r>
      <w:r w:rsidR="00A75FE5">
        <w:rPr>
          <w:rFonts w:eastAsia="Yu Mincho"/>
          <w:lang w:eastAsia="ja-JP"/>
        </w:rPr>
        <w:t>. The tolerable accuracy threshold depends on the considered ML model parameters and input types (</w:t>
      </w:r>
      <w:proofErr w:type="gramStart"/>
      <w:r w:rsidR="00A75FE5">
        <w:rPr>
          <w:rFonts w:eastAsia="Yu Mincho"/>
          <w:lang w:eastAsia="ja-JP"/>
        </w:rPr>
        <w:t>e.g.</w:t>
      </w:r>
      <w:proofErr w:type="gramEnd"/>
      <w:r w:rsidR="00A75FE5">
        <w:rPr>
          <w:rFonts w:eastAsia="Yu Mincho"/>
          <w:lang w:eastAsia="ja-JP"/>
        </w:rPr>
        <w:t xml:space="preserve"> </w:t>
      </w:r>
      <w:proofErr w:type="spellStart"/>
      <w:r w:rsidR="00A75FE5">
        <w:rPr>
          <w:rFonts w:eastAsia="Yu Mincho"/>
          <w:lang w:eastAsia="ja-JP"/>
        </w:rPr>
        <w:t>ToA</w:t>
      </w:r>
      <w:proofErr w:type="spellEnd"/>
      <w:r w:rsidR="00A75FE5">
        <w:rPr>
          <w:rFonts w:eastAsia="Yu Mincho"/>
          <w:lang w:eastAsia="ja-JP"/>
        </w:rPr>
        <w:t xml:space="preserve"> and RSRP).</w:t>
      </w:r>
      <w:r w:rsidR="00D01F3A">
        <w:rPr>
          <w:rFonts w:eastAsia="Yu Mincho"/>
          <w:lang w:eastAsia="ja-JP"/>
        </w:rPr>
        <w:t xml:space="preserve"> </w:t>
      </w:r>
    </w:p>
    <w:p w14:paraId="4E86F3DA" w14:textId="611F0E88" w:rsidR="00110481" w:rsidRPr="008C39F7" w:rsidRDefault="003A710A" w:rsidP="005C23A4">
      <w:r w:rsidRPr="008C39F7">
        <w:t>Following</w:t>
      </w:r>
      <w:r w:rsidR="005B4801" w:rsidRPr="008C39F7">
        <w:t xml:space="preserve"> the analysis</w:t>
      </w:r>
      <w:r w:rsidRPr="008C39F7">
        <w:t>,</w:t>
      </w:r>
      <w:r w:rsidR="005B4801" w:rsidRPr="008C39F7">
        <w:t xml:space="preserve"> some Observations</w:t>
      </w:r>
      <w:r w:rsidR="007C5971" w:rsidRPr="008C39F7">
        <w:t xml:space="preserve"> and Proposals</w:t>
      </w:r>
      <w:r w:rsidR="005B4801" w:rsidRPr="008C39F7">
        <w:t xml:space="preserve"> are made.</w:t>
      </w:r>
      <w:r w:rsidR="004E7ADB" w:rsidRPr="008C39F7">
        <w:t xml:space="preserve"> </w:t>
      </w:r>
    </w:p>
    <w:p w14:paraId="2A45CD9C" w14:textId="7C59F4AF" w:rsidR="002A19F5" w:rsidRDefault="00514CE6" w:rsidP="00E437D2">
      <w:pPr>
        <w:pStyle w:val="RAN4observation0"/>
      </w:pPr>
      <w:r>
        <w:t xml:space="preserve">The impact of the </w:t>
      </w:r>
      <w:r w:rsidR="00FE1B0D">
        <w:t xml:space="preserve">input </w:t>
      </w:r>
      <w:r w:rsidR="006E19BB">
        <w:t xml:space="preserve">accuracy </w:t>
      </w:r>
      <w:r w:rsidR="00FE1B0D">
        <w:t>to the</w:t>
      </w:r>
      <w:r w:rsidR="006E19BB">
        <w:t xml:space="preserve"> AI/ML positioning functionality/</w:t>
      </w:r>
      <w:r w:rsidR="00FE1B0D">
        <w:t>model</w:t>
      </w:r>
      <w:r w:rsidR="006E19BB">
        <w:t xml:space="preserve">, </w:t>
      </w:r>
      <w:r w:rsidR="00CC429D">
        <w:t>on the final performance</w:t>
      </w:r>
      <w:r w:rsidR="00E0750A">
        <w:t xml:space="preserve"> (</w:t>
      </w:r>
      <w:r w:rsidR="00911D82">
        <w:t xml:space="preserve">i.e., </w:t>
      </w:r>
      <w:r w:rsidR="00E0750A">
        <w:t>UE</w:t>
      </w:r>
      <w:r w:rsidR="00911D82">
        <w:t xml:space="preserve"> positioning accuracy)</w:t>
      </w:r>
      <w:r w:rsidR="00CC429D">
        <w:t xml:space="preserve"> depends on the considered </w:t>
      </w:r>
      <w:r w:rsidR="00911D82">
        <w:t>functionality/</w:t>
      </w:r>
      <w:r w:rsidR="00CC429D">
        <w:t xml:space="preserve">model parameters and inputs type. </w:t>
      </w:r>
    </w:p>
    <w:p w14:paraId="0BB3CE1D" w14:textId="15AA7B75" w:rsidR="00C25706" w:rsidRPr="00C25706" w:rsidRDefault="00810924" w:rsidP="0030190B">
      <w:pPr>
        <w:pStyle w:val="RAN4proposal"/>
        <w:numPr>
          <w:ilvl w:val="0"/>
          <w:numId w:val="7"/>
        </w:numPr>
        <w:ind w:left="0" w:firstLine="0"/>
      </w:pPr>
      <w:r w:rsidRPr="00810924">
        <w:t>Input</w:t>
      </w:r>
      <w:r w:rsidR="001E5EF9">
        <w:t xml:space="preserve"> to the</w:t>
      </w:r>
      <w:r w:rsidRPr="00810924">
        <w:t xml:space="preserve"> </w:t>
      </w:r>
      <w:r w:rsidR="00EF09D9">
        <w:t>AI/ML positioning functionality/</w:t>
      </w:r>
      <w:r w:rsidRPr="00810924">
        <w:t>model</w:t>
      </w:r>
      <w:r w:rsidR="00067722">
        <w:t>,</w:t>
      </w:r>
      <w:r w:rsidRPr="00810924">
        <w:t xml:space="preserve"> </w:t>
      </w:r>
      <w:r w:rsidR="002363C5">
        <w:t xml:space="preserve">measurement </w:t>
      </w:r>
      <w:r w:rsidRPr="00810924">
        <w:t xml:space="preserve">accuracy (typically for </w:t>
      </w:r>
      <w:proofErr w:type="spellStart"/>
      <w:r w:rsidRPr="00810924">
        <w:t>ToA</w:t>
      </w:r>
      <w:proofErr w:type="spellEnd"/>
      <w:r w:rsidRPr="00810924">
        <w:t xml:space="preserve"> and RSRP) should be considered.</w:t>
      </w:r>
    </w:p>
    <w:p w14:paraId="01C214A6" w14:textId="77777777" w:rsidR="0060543D" w:rsidRPr="008C39F7" w:rsidRDefault="0060543D" w:rsidP="0060543D"/>
    <w:p w14:paraId="167D52EF" w14:textId="41F883B4" w:rsidR="005F1F58" w:rsidRDefault="00B531F0" w:rsidP="005F1F58">
      <w:pPr>
        <w:pStyle w:val="RAN4H2"/>
      </w:pPr>
      <w:r w:rsidRPr="00B531F0">
        <w:t>CSI testing baseline framework</w:t>
      </w:r>
    </w:p>
    <w:p w14:paraId="01385CD0" w14:textId="6E4E3037" w:rsidR="00C71FB2" w:rsidRDefault="00CB218C" w:rsidP="00F833BB">
      <w:r>
        <w:t xml:space="preserve">From </w:t>
      </w:r>
      <w:r w:rsidRPr="001F7C95">
        <w:t>RAN WG4 Meeting # 106-bis-e</w:t>
      </w:r>
      <w:r>
        <w:t xml:space="preserve"> WF </w:t>
      </w:r>
      <w:r w:rsidR="00386554">
        <w:fldChar w:fldCharType="begin"/>
      </w:r>
      <w:r w:rsidR="00386554">
        <w:instrText xml:space="preserve"> REF _Ref134712428 \r \h </w:instrText>
      </w:r>
      <w:r w:rsidR="00386554">
        <w:fldChar w:fldCharType="separate"/>
      </w:r>
      <w:r w:rsidR="00386554">
        <w:t>[2]</w:t>
      </w:r>
      <w:r w:rsidR="00386554">
        <w:fldChar w:fldCharType="end"/>
      </w:r>
      <w:r w:rsidR="00386554">
        <w:t xml:space="preserve"> </w:t>
      </w:r>
      <w:r>
        <w:t>document we observe the KPIs identified are as below.</w:t>
      </w:r>
    </w:p>
    <w:tbl>
      <w:tblPr>
        <w:tblStyle w:val="TableGrid"/>
        <w:tblW w:w="0" w:type="auto"/>
        <w:tblLook w:val="04A0" w:firstRow="1" w:lastRow="0" w:firstColumn="1" w:lastColumn="0" w:noHBand="0" w:noVBand="1"/>
      </w:tblPr>
      <w:tblGrid>
        <w:gridCol w:w="9617"/>
      </w:tblGrid>
      <w:tr w:rsidR="00C71FB2" w14:paraId="77C06B03" w14:textId="77777777" w:rsidTr="00C71FB2">
        <w:tc>
          <w:tcPr>
            <w:tcW w:w="9617" w:type="dxa"/>
          </w:tcPr>
          <w:p w14:paraId="013EEF91" w14:textId="6D5D63B7" w:rsidR="00C71FB2" w:rsidRDefault="00C71FB2" w:rsidP="0030190B">
            <w:pPr>
              <w:numPr>
                <w:ilvl w:val="0"/>
                <w:numId w:val="27"/>
              </w:numPr>
              <w:spacing w:after="180"/>
              <w:ind w:left="317" w:hanging="284"/>
              <w:rPr>
                <w:rFonts w:eastAsia="Yu Mincho"/>
                <w:lang w:eastAsia="ja-JP"/>
              </w:rPr>
            </w:pPr>
            <w:r w:rsidRPr="006F75F9">
              <w:rPr>
                <w:rFonts w:eastAsia="Yu Mincho"/>
                <w:lang w:eastAsia="ja-JP"/>
              </w:rPr>
              <w:lastRenderedPageBreak/>
              <w:t xml:space="preserve">PMI reporting framework (follow PMI vs. random PMI test, use of </w:t>
            </w:r>
            <w:r w:rsidRPr="006F75F9">
              <w:rPr>
                <w:rFonts w:eastAsia="Yu Mincho" w:hint="eastAsia"/>
                <w:lang w:eastAsia="ja-JP"/>
              </w:rPr>
              <w:t>γ</w:t>
            </w:r>
            <w:r w:rsidRPr="006F75F9">
              <w:rPr>
                <w:rFonts w:eastAsia="Yu Mincho" w:hint="eastAsia"/>
                <w:lang w:eastAsia="ja-JP"/>
              </w:rPr>
              <w:t xml:space="preserve"> </w:t>
            </w:r>
            <w:r w:rsidRPr="006F75F9">
              <w:rPr>
                <w:rFonts w:eastAsia="Yu Mincho"/>
                <w:lang w:eastAsia="ja-JP"/>
              </w:rPr>
              <w:t xml:space="preserve">as criteria, etc.) to be taken as starting </w:t>
            </w:r>
            <w:r w:rsidRPr="00C845BC">
              <w:rPr>
                <w:rFonts w:eastAsia="Yu Mincho"/>
                <w:lang w:eastAsia="ja-JP"/>
              </w:rPr>
              <w:t>point for CSI related tests</w:t>
            </w:r>
          </w:p>
          <w:p w14:paraId="31DFF4D5" w14:textId="600FB063" w:rsidR="00C71FB2" w:rsidRPr="00C845BC" w:rsidRDefault="00C845BC" w:rsidP="00C845BC">
            <w:pPr>
              <w:numPr>
                <w:ilvl w:val="0"/>
                <w:numId w:val="27"/>
              </w:numPr>
              <w:spacing w:after="180"/>
              <w:ind w:left="317" w:hanging="284"/>
              <w:rPr>
                <w:rFonts w:eastAsia="Yu Mincho"/>
                <w:lang w:eastAsia="ja-JP"/>
              </w:rPr>
            </w:pPr>
            <w:r>
              <w:rPr>
                <w:rFonts w:eastAsia="Yu Mincho"/>
                <w:lang w:eastAsia="ja-JP"/>
              </w:rPr>
              <w:t xml:space="preserve">Other </w:t>
            </w:r>
            <w:r w:rsidRPr="00C845BC">
              <w:rPr>
                <w:rFonts w:eastAsia="Yu Mincho"/>
                <w:lang w:eastAsia="ja-JP"/>
              </w:rPr>
              <w:t>KPI/framework is not precluded</w:t>
            </w:r>
          </w:p>
        </w:tc>
      </w:tr>
    </w:tbl>
    <w:p w14:paraId="7EA425BA" w14:textId="044362E5" w:rsidR="00DA4D56" w:rsidRDefault="00F833BB" w:rsidP="00DA4D56">
      <w:r>
        <w:tab/>
      </w:r>
    </w:p>
    <w:p w14:paraId="72282BEF" w14:textId="77777777" w:rsidR="001246F2" w:rsidRDefault="001246F2" w:rsidP="001246F2">
      <w:pPr>
        <w:autoSpaceDE w:val="0"/>
        <w:autoSpaceDN w:val="0"/>
        <w:adjustRightInd w:val="0"/>
        <w:spacing w:after="0" w:line="240" w:lineRule="auto"/>
        <w:rPr>
          <w:rFonts w:cs="Times New Roman"/>
          <w:szCs w:val="20"/>
        </w:rPr>
      </w:pPr>
      <w:r>
        <w:rPr>
          <w:rFonts w:cs="Times New Roman"/>
          <w:szCs w:val="20"/>
        </w:rPr>
        <w:t xml:space="preserve">Currently </w:t>
      </w:r>
      <w:r>
        <w:rPr>
          <w:rFonts w:cs="Times New Roman"/>
          <w:szCs w:val="20"/>
          <w:lang w:val="en-IN"/>
        </w:rPr>
        <w:t xml:space="preserve">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This ratio is referred to as </w:t>
      </w:r>
      <w:r w:rsidRPr="005A7782">
        <w:rPr>
          <w:rFonts w:cs="Times New Roman"/>
          <w:color w:val="212529"/>
          <w:szCs w:val="20"/>
          <w:shd w:val="clear" w:color="auto" w:fill="FFFFFF"/>
        </w:rPr>
        <w:t>γ</w:t>
      </w:r>
      <w:r w:rsidRPr="005A7782">
        <w:rPr>
          <w:rFonts w:ascii="Open Sans" w:hAnsi="Open Sans" w:cs="Open Sans"/>
          <w:color w:val="212529"/>
          <w:szCs w:val="20"/>
          <w:shd w:val="clear" w:color="auto" w:fill="FFFFFF"/>
        </w:rPr>
        <w:t xml:space="preserve"> </w:t>
      </w:r>
      <w:r w:rsidRPr="005A7782">
        <w:rPr>
          <w:rFonts w:cs="Times New Roman"/>
          <w:szCs w:val="20"/>
          <w:lang w:val="en-IN"/>
        </w:rPr>
        <w:t>(gamma)</w:t>
      </w:r>
      <w:r>
        <w:rPr>
          <w:rFonts w:cs="Times New Roman"/>
          <w:szCs w:val="20"/>
          <w:lang w:val="en-IN"/>
        </w:rPr>
        <w:t xml:space="preserve">. With the introduction of ML-enabled CSI compression we can foresee some changes in the CSI reporting framework for PMI. </w:t>
      </w:r>
      <w:r w:rsidRPr="002E503E">
        <w:rPr>
          <w:rFonts w:cs="Times New Roman"/>
          <w:szCs w:val="20"/>
        </w:rPr>
        <w:t xml:space="preserve">and that </w:t>
      </w:r>
      <w:r>
        <w:rPr>
          <w:rFonts w:cs="Times New Roman"/>
          <w:szCs w:val="20"/>
        </w:rPr>
        <w:t xml:space="preserve">may </w:t>
      </w:r>
      <w:r w:rsidRPr="002E503E">
        <w:rPr>
          <w:rFonts w:cs="Times New Roman"/>
          <w:szCs w:val="20"/>
        </w:rPr>
        <w:t>impact the cases especially the PMI reporting requirements</w:t>
      </w:r>
      <w:r>
        <w:rPr>
          <w:rFonts w:cs="Times New Roman"/>
          <w:szCs w:val="20"/>
        </w:rPr>
        <w:t xml:space="preserve"> in terms of performance and the value </w:t>
      </w:r>
      <w:r w:rsidRPr="007336CE">
        <w:rPr>
          <w:rFonts w:cs="Times New Roman"/>
          <w:szCs w:val="20"/>
        </w:rPr>
        <w:t xml:space="preserve">of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Pr>
          <w:rFonts w:cs="Times New Roman"/>
          <w:szCs w:val="20"/>
          <w:lang w:val="en-IN"/>
        </w:rPr>
        <w:t xml:space="preserve"> can be different than the current minimum performance requirement.</w:t>
      </w:r>
      <w:r>
        <w:rPr>
          <w:rFonts w:cs="Times New Roman"/>
          <w:szCs w:val="20"/>
        </w:rPr>
        <w:t xml:space="preserve"> </w:t>
      </w:r>
    </w:p>
    <w:p w14:paraId="29072D5F" w14:textId="77777777" w:rsidR="00302709" w:rsidRDefault="00302709" w:rsidP="001246F2">
      <w:pPr>
        <w:autoSpaceDE w:val="0"/>
        <w:autoSpaceDN w:val="0"/>
        <w:adjustRightInd w:val="0"/>
        <w:spacing w:after="0" w:line="240" w:lineRule="auto"/>
        <w:rPr>
          <w:rFonts w:cs="Times New Roman"/>
          <w:szCs w:val="20"/>
        </w:rPr>
      </w:pPr>
    </w:p>
    <w:p w14:paraId="32F20C0C" w14:textId="26329F38" w:rsidR="00302709" w:rsidRDefault="00302709" w:rsidP="00302709">
      <w:pPr>
        <w:pStyle w:val="RAN4observation0"/>
      </w:pPr>
      <w:bookmarkStart w:id="23" w:name="_Toc134562664"/>
      <w:bookmarkStart w:id="24" w:name="_Hlk134806695"/>
      <w:r>
        <w:t>The CSI use case impacts only PMI part of the CSI reporting requirements</w:t>
      </w:r>
      <w:r w:rsidRPr="00213C58">
        <w:t>.</w:t>
      </w:r>
      <w:bookmarkEnd w:id="23"/>
      <w:r w:rsidRPr="00213C58">
        <w:t xml:space="preserve"> </w:t>
      </w:r>
    </w:p>
    <w:p w14:paraId="4AAC8106" w14:textId="385B344B" w:rsidR="00E5457B" w:rsidRPr="008C39F7" w:rsidRDefault="000901E1" w:rsidP="0030190B">
      <w:pPr>
        <w:pStyle w:val="RAN4proposal"/>
        <w:numPr>
          <w:ilvl w:val="0"/>
          <w:numId w:val="7"/>
        </w:numPr>
        <w:ind w:left="0" w:firstLine="0"/>
      </w:pPr>
      <w:bookmarkStart w:id="25" w:name="_Toc134562665"/>
      <w:bookmarkStart w:id="26" w:name="_Hlk134826737"/>
      <w:r>
        <w:t>RAN</w:t>
      </w:r>
      <w:r w:rsidR="009B0A40">
        <w:t>4</w:t>
      </w:r>
      <w:r w:rsidR="00890A99">
        <w:t xml:space="preserve"> should further study </w:t>
      </w:r>
      <w:r w:rsidR="00C17A0F">
        <w:t>the impacts of AI</w:t>
      </w:r>
      <w:r w:rsidR="00DC33A1">
        <w:t>/</w:t>
      </w:r>
      <w:r w:rsidR="00C17A0F">
        <w:t>ML-</w:t>
      </w:r>
      <w:r w:rsidR="00DC33A1">
        <w:t>enabled</w:t>
      </w:r>
      <w:r w:rsidR="00072BFE">
        <w:t xml:space="preserve"> </w:t>
      </w:r>
      <w:r w:rsidR="007E41AC">
        <w:t xml:space="preserve">CSI use </w:t>
      </w:r>
      <w:r w:rsidR="00411285">
        <w:t>cases</w:t>
      </w:r>
      <w:r w:rsidR="0005329D">
        <w:t xml:space="preserve"> </w:t>
      </w:r>
      <w:r w:rsidR="000831EC">
        <w:t xml:space="preserve">on the UE performance requirements in </w:t>
      </w:r>
      <w:r w:rsidR="00AE27B6">
        <w:rPr>
          <w:lang/>
        </w:rPr>
        <w:t xml:space="preserve">TS </w:t>
      </w:r>
      <w:r w:rsidR="000831EC">
        <w:t xml:space="preserve">38.101-4. A </w:t>
      </w:r>
      <w:r w:rsidR="00C525F0">
        <w:t>specific</w:t>
      </w:r>
      <w:r w:rsidR="000831EC">
        <w:t xml:space="preserve"> </w:t>
      </w:r>
      <w:r w:rsidR="0059102C">
        <w:t xml:space="preserve">new </w:t>
      </w:r>
      <w:r w:rsidR="000831EC">
        <w:t>target value of</w:t>
      </w:r>
      <w:r w:rsidR="000831EC" w:rsidRPr="00A74780">
        <w:t xml:space="preserve"> </w:t>
      </w:r>
      <w:r w:rsidR="000831EC" w:rsidRPr="0030190B">
        <w:t xml:space="preserve">γ (gamma) </w:t>
      </w:r>
      <w:r w:rsidR="00EC66D1" w:rsidRPr="0030190B">
        <w:t xml:space="preserve">for AI/ML-enabled CSI use cases </w:t>
      </w:r>
      <w:r w:rsidR="000831EC" w:rsidRPr="0030190B">
        <w:t>can be</w:t>
      </w:r>
      <w:r w:rsidR="00EC66D1" w:rsidRPr="0030190B">
        <w:t xml:space="preserve"> envisaged.</w:t>
      </w:r>
      <w:bookmarkEnd w:id="25"/>
    </w:p>
    <w:bookmarkEnd w:id="24"/>
    <w:bookmarkEnd w:id="26"/>
    <w:p w14:paraId="4F658F37" w14:textId="61877E1D" w:rsidR="00F165BF" w:rsidRPr="00F165BF" w:rsidRDefault="00A13D05" w:rsidP="00F165BF">
      <w:r>
        <w:t xml:space="preserve">Other than the legacy </w:t>
      </w:r>
      <w:r w:rsidRPr="005A7782">
        <w:rPr>
          <w:rFonts w:cs="Times New Roman"/>
          <w:color w:val="212529"/>
          <w:szCs w:val="20"/>
          <w:shd w:val="clear" w:color="auto" w:fill="FFFFFF"/>
        </w:rPr>
        <w:t>γ</w:t>
      </w:r>
      <w:r>
        <w:rPr>
          <w:rFonts w:ascii="Open Sans" w:hAnsi="Open Sans" w:cs="Open Sans"/>
          <w:color w:val="212529"/>
          <w:sz w:val="27"/>
          <w:szCs w:val="27"/>
          <w:shd w:val="clear" w:color="auto" w:fill="FFFFFF"/>
        </w:rPr>
        <w:t xml:space="preserve"> </w:t>
      </w:r>
      <w:r w:rsidRPr="00213C58">
        <w:rPr>
          <w:rFonts w:cs="Times New Roman"/>
          <w:szCs w:val="20"/>
          <w:lang w:val="en-IN"/>
        </w:rPr>
        <w:t>(gamma)</w:t>
      </w:r>
      <w:r w:rsidR="00A45ABD">
        <w:rPr>
          <w:rFonts w:cs="Times New Roman"/>
          <w:szCs w:val="20"/>
          <w:lang w:val="en-IN"/>
        </w:rPr>
        <w:t xml:space="preserve">, </w:t>
      </w:r>
      <w:r w:rsidR="00717E22">
        <w:rPr>
          <w:rFonts w:cs="Times New Roman"/>
          <w:szCs w:val="20"/>
          <w:lang w:val="en-IN"/>
        </w:rPr>
        <w:t xml:space="preserve">a potential new parameter </w:t>
      </w:r>
      <w:r w:rsidR="000B3D7A">
        <w:rPr>
          <w:rFonts w:cs="Times New Roman"/>
          <w:szCs w:val="20"/>
          <w:lang w:val="en-IN"/>
        </w:rPr>
        <w:t>can be introduced to measure</w:t>
      </w:r>
      <w:r w:rsidR="00717E22">
        <w:rPr>
          <w:rFonts w:cs="Times New Roman"/>
          <w:szCs w:val="20"/>
          <w:lang w:val="en-IN"/>
        </w:rPr>
        <w:t xml:space="preserve"> the</w:t>
      </w:r>
      <w:r w:rsidR="005445FF">
        <w:rPr>
          <w:rFonts w:cs="Times New Roman"/>
          <w:szCs w:val="20"/>
          <w:lang w:val="en-IN"/>
        </w:rPr>
        <w:t xml:space="preserve"> relative increase in throughput when the transmitter is configured according to the UE reported PMI</w:t>
      </w:r>
      <w:r w:rsidR="002F61E4">
        <w:rPr>
          <w:rFonts w:cs="Times New Roman"/>
          <w:szCs w:val="20"/>
          <w:lang w:val="en-IN"/>
        </w:rPr>
        <w:t xml:space="preserve"> </w:t>
      </w:r>
      <w:r w:rsidR="006E3D34">
        <w:rPr>
          <w:rFonts w:cs="Times New Roman"/>
          <w:szCs w:val="20"/>
          <w:lang w:val="en-IN"/>
        </w:rPr>
        <w:t>(using AI/ML-enabled method)</w:t>
      </w:r>
      <w:r w:rsidR="005445FF">
        <w:rPr>
          <w:rFonts w:cs="Times New Roman"/>
          <w:szCs w:val="20"/>
          <w:lang w:val="en-IN"/>
        </w:rPr>
        <w:t xml:space="preserve"> compared to the case when the transmitter </w:t>
      </w:r>
      <w:r w:rsidR="006E3D34">
        <w:rPr>
          <w:rFonts w:cs="Times New Roman"/>
          <w:szCs w:val="20"/>
          <w:lang w:val="en-IN"/>
        </w:rPr>
        <w:t>is configured according to the UE reported PMI</w:t>
      </w:r>
      <w:r w:rsidR="005445FF">
        <w:rPr>
          <w:rFonts w:cs="Times New Roman"/>
          <w:szCs w:val="20"/>
          <w:lang w:val="en-IN"/>
        </w:rPr>
        <w:t xml:space="preserve">, respectively. This </w:t>
      </w:r>
      <w:r w:rsidR="006E3D34">
        <w:rPr>
          <w:rFonts w:cs="Times New Roman"/>
          <w:szCs w:val="20"/>
          <w:lang w:val="en-IN"/>
        </w:rPr>
        <w:t xml:space="preserve">new </w:t>
      </w:r>
      <w:r w:rsidR="005445FF">
        <w:rPr>
          <w:rFonts w:cs="Times New Roman"/>
          <w:szCs w:val="20"/>
          <w:lang w:val="en-IN"/>
        </w:rPr>
        <w:t xml:space="preserve">ratio </w:t>
      </w:r>
      <w:proofErr w:type="spellStart"/>
      <w:r w:rsidR="00B56473" w:rsidRPr="005A7782">
        <w:rPr>
          <w:rFonts w:cs="Times New Roman"/>
          <w:color w:val="212529"/>
          <w:szCs w:val="20"/>
          <w:shd w:val="clear" w:color="auto" w:fill="FFFFFF"/>
        </w:rPr>
        <w:t>γ</w:t>
      </w:r>
      <w:r w:rsidR="00B56473" w:rsidRPr="00BF7672">
        <w:rPr>
          <w:rFonts w:cs="Times New Roman"/>
          <w:color w:val="212529"/>
          <w:szCs w:val="20"/>
          <w:shd w:val="clear" w:color="auto" w:fill="FFFFFF"/>
          <w:vertAlign w:val="subscript"/>
        </w:rPr>
        <w:t>AIML</w:t>
      </w:r>
      <w:proofErr w:type="spellEnd"/>
      <w:r w:rsidR="00B56473">
        <w:rPr>
          <w:rFonts w:cs="Times New Roman"/>
          <w:szCs w:val="20"/>
          <w:lang w:val="en-IN"/>
        </w:rPr>
        <w:t xml:space="preserve"> will</w:t>
      </w:r>
      <w:r w:rsidR="004C1323">
        <w:rPr>
          <w:rFonts w:cs="Times New Roman"/>
          <w:szCs w:val="20"/>
          <w:lang w:val="en-IN"/>
        </w:rPr>
        <w:t xml:space="preserve"> </w:t>
      </w:r>
      <w:r w:rsidR="003074B3">
        <w:rPr>
          <w:rFonts w:cs="Times New Roman"/>
          <w:szCs w:val="20"/>
          <w:lang w:val="en-IN"/>
        </w:rPr>
        <w:t xml:space="preserve">show the performance gain of AI/ML enabled use cases in comparison </w:t>
      </w:r>
      <w:r w:rsidR="00B56473">
        <w:rPr>
          <w:rFonts w:cs="Times New Roman"/>
          <w:szCs w:val="20"/>
          <w:lang w:val="en-IN"/>
        </w:rPr>
        <w:t xml:space="preserve">with </w:t>
      </w:r>
      <w:r w:rsidR="003074B3">
        <w:rPr>
          <w:rFonts w:cs="Times New Roman"/>
          <w:szCs w:val="20"/>
          <w:lang w:val="en-IN"/>
        </w:rPr>
        <w:t>legacy mechanism</w:t>
      </w:r>
      <w:r w:rsidR="005445FF">
        <w:rPr>
          <w:rFonts w:cs="Times New Roman"/>
          <w:szCs w:val="20"/>
          <w:lang w:val="en-IN"/>
        </w:rPr>
        <w:t>.</w:t>
      </w:r>
    </w:p>
    <w:p w14:paraId="1E8A8756" w14:textId="77777777" w:rsidR="0083355B" w:rsidRDefault="0083355B" w:rsidP="0083355B">
      <w:pPr>
        <w:rPr>
          <w:rFonts w:cs="Times New Roman"/>
          <w:color w:val="212529"/>
          <w:szCs w:val="20"/>
          <w:shd w:val="clear" w:color="auto" w:fill="FFFFFF"/>
        </w:rPr>
      </w:pPr>
      <w:proofErr w:type="spellStart"/>
      <w:r w:rsidRPr="005A7782">
        <w:rPr>
          <w:rFonts w:cs="Times New Roman"/>
          <w:color w:val="212529"/>
          <w:szCs w:val="20"/>
          <w:shd w:val="clear" w:color="auto" w:fill="FFFFFF"/>
        </w:rPr>
        <w:t>γ</w:t>
      </w:r>
      <w:r w:rsidRPr="00BF7672">
        <w:rPr>
          <w:rFonts w:cs="Times New Roman"/>
          <w:color w:val="212529"/>
          <w:szCs w:val="20"/>
          <w:shd w:val="clear" w:color="auto" w:fill="FFFFFF"/>
          <w:vertAlign w:val="subscript"/>
        </w:rPr>
        <w:t>AIML</w:t>
      </w:r>
      <w:proofErr w:type="spellEnd"/>
      <w:r>
        <w:rPr>
          <w:rFonts w:cs="Times New Roman"/>
          <w:color w:val="212529"/>
          <w:szCs w:val="20"/>
          <w:shd w:val="clear" w:color="auto" w:fill="FFFFFF"/>
        </w:rPr>
        <w:t xml:space="preserve"> is defined as below:</w:t>
      </w:r>
    </w:p>
    <w:p w14:paraId="4376B1D4" w14:textId="77777777" w:rsidR="0083355B" w:rsidRDefault="00F72327" w:rsidP="0083355B">
      <w:pPr>
        <w:rPr>
          <w:rFonts w:cs="Times New Roman"/>
          <w:color w:val="212529"/>
          <w:szCs w:val="20"/>
          <w:shd w:val="clear" w:color="auto" w:fill="FFFFFF"/>
        </w:rPr>
      </w:pPr>
      <m:oMathPara>
        <m:oMath>
          <m:sSub>
            <m:sSubPr>
              <m:ctrlPr>
                <w:rPr>
                  <w:rFonts w:ascii="Cambria Math" w:hAnsi="Cambria Math" w:cs="Times New Roman"/>
                  <w:color w:val="212529"/>
                  <w:szCs w:val="20"/>
                  <w:shd w:val="clear" w:color="auto" w:fill="FFFFFF"/>
                </w:rPr>
              </m:ctrlPr>
            </m:sSubPr>
            <m:e>
              <m:r>
                <m:rPr>
                  <m:sty m:val="p"/>
                </m:rPr>
                <w:rPr>
                  <w:rFonts w:ascii="Cambria Math" w:hAnsi="Cambria Math" w:cs="Times New Roman"/>
                  <w:color w:val="212529"/>
                  <w:szCs w:val="20"/>
                  <w:shd w:val="clear" w:color="auto" w:fill="FFFFFF"/>
                </w:rPr>
                <m:t>γ</m:t>
              </m:r>
            </m:e>
            <m:sub>
              <m:r>
                <m:rPr>
                  <m:sty m:val="p"/>
                </m:rPr>
                <w:rPr>
                  <w:rFonts w:ascii="Cambria Math" w:hAnsi="Cambria Math" w:cs="Times New Roman"/>
                  <w:color w:val="212529"/>
                  <w:szCs w:val="20"/>
                  <w:shd w:val="clear" w:color="auto" w:fill="FFFFFF"/>
                </w:rPr>
                <m:t>AIML</m:t>
              </m:r>
            </m:sub>
          </m:sSub>
          <m:r>
            <w:rPr>
              <w:rFonts w:ascii="Cambria Math" w:hAnsi="Cambria Math" w:cs="Times New Roman"/>
              <w:color w:val="212529"/>
              <w:szCs w:val="20"/>
              <w:shd w:val="clear" w:color="auto" w:fill="FFFFFF"/>
            </w:rPr>
            <m:t>=</m:t>
          </m:r>
          <m:f>
            <m:fPr>
              <m:ctrlPr>
                <w:rPr>
                  <w:rFonts w:ascii="Cambria Math" w:hAnsi="Cambria Math" w:cs="Times New Roman"/>
                  <w:i/>
                  <w:color w:val="212529"/>
                  <w:szCs w:val="20"/>
                  <w:shd w:val="clear" w:color="auto" w:fill="FFFFFF"/>
                </w:rPr>
              </m:ctrlPr>
            </m:fPr>
            <m:num>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num>
            <m:den>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den>
          </m:f>
        </m:oMath>
      </m:oMathPara>
    </w:p>
    <w:p w14:paraId="3B90E5B6" w14:textId="77777777" w:rsidR="0083355B" w:rsidRDefault="0083355B" w:rsidP="0083355B">
      <w:pPr>
        <w:rPr>
          <w:rFonts w:cs="Times New Roman"/>
          <w:color w:val="212529"/>
          <w:szCs w:val="20"/>
          <w:shd w:val="clear" w:color="auto" w:fill="FFFFFF"/>
        </w:rPr>
      </w:pPr>
      <w:r w:rsidRPr="00C724EC">
        <w:rPr>
          <w:rFonts w:cs="Times New Roman"/>
          <w:color w:val="212529"/>
          <w:szCs w:val="20"/>
          <w:shd w:val="clear" w:color="auto" w:fill="FFFFFF"/>
        </w:rPr>
        <w:t>Where</w:t>
      </w:r>
      <w:r>
        <w:rPr>
          <w:rFonts w:cs="Times New Roman"/>
          <w:color w:val="212529"/>
          <w:szCs w:val="20"/>
          <w:shd w:val="clear" w:color="auto" w:fill="FFFFFF"/>
        </w:rPr>
        <w:t>:</w:t>
      </w:r>
    </w:p>
    <w:p w14:paraId="40C94CD6" w14:textId="6A8586B7" w:rsidR="0083355B" w:rsidRPr="00533A5B" w:rsidRDefault="00F72327" w:rsidP="0083355B">
      <w:pPr>
        <w:pStyle w:val="ListParagraph"/>
        <w:numPr>
          <w:ilvl w:val="0"/>
          <w:numId w:val="34"/>
        </w:numPr>
        <w:rPr>
          <w:rFonts w:eastAsiaTheme="minorEastAsia" w:cs="Times New Roman"/>
          <w:color w:val="212529"/>
          <w:szCs w:val="20"/>
          <w:shd w:val="clear" w:color="auto" w:fill="FFFFFF"/>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ue</m:t>
            </m:r>
          </m:sub>
        </m:sSub>
      </m:oMath>
      <w:r w:rsidR="0083355B" w:rsidRPr="00BF7672">
        <w:rPr>
          <w:rFonts w:cs="Times New Roman"/>
          <w:color w:val="212529"/>
          <w:szCs w:val="20"/>
          <w:shd w:val="clear" w:color="auto" w:fill="FFFFFF"/>
        </w:rPr>
        <w:t xml:space="preserve"> is as per the existing</w:t>
      </w:r>
      <w:r w:rsidR="0083355B" w:rsidRPr="00533A5B">
        <w:rPr>
          <w:rFonts w:eastAsiaTheme="minorEastAsia" w:cs="Times New Roman"/>
          <w:color w:val="212529"/>
          <w:szCs w:val="20"/>
          <w:shd w:val="clear" w:color="auto" w:fill="FFFFFF"/>
        </w:rPr>
        <w:t xml:space="preserve"> requirement (</w:t>
      </w:r>
      <w:r w:rsidR="0083355B" w:rsidRPr="001569ED">
        <w:rPr>
          <w:rFonts w:eastAsia="SimSun" w:hint="eastAsia"/>
          <w:lang w:eastAsia="zh-CN"/>
        </w:rPr>
        <w:t>90</w:t>
      </w:r>
      <w:r w:rsidR="0083355B" w:rsidRPr="001569ED">
        <w:rPr>
          <w:rFonts w:eastAsia="SimSun"/>
          <w:lang w:eastAsia="zh-CN"/>
        </w:rPr>
        <w:t xml:space="preserve"> % of the maximum throughput obtained at </w:t>
      </w:r>
      <w:r w:rsidR="0083355B" w:rsidRPr="00C25669">
        <w:rPr>
          <w:position w:val="-12"/>
          <w:lang w:eastAsia="ko-KR"/>
        </w:rPr>
        <w:object w:dxaOrig="639" w:dyaOrig="360" w14:anchorId="7D57D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75pt;height:19.5pt" o:ole="">
            <v:imagedata r:id="rId21" o:title=""/>
          </v:shape>
          <o:OLEObject Type="Embed" ProgID="Equation.DSMT4" ShapeID="_x0000_i1027" DrawAspect="Content" ObjectID="_1745675936" r:id="rId22"/>
        </w:object>
      </w:r>
      <w:r w:rsidR="0083355B" w:rsidRPr="001569ED">
        <w:rPr>
          <w:rFonts w:eastAsia="SimSun"/>
          <w:lang w:eastAsia="zh-CN"/>
        </w:rPr>
        <w:t xml:space="preserve"> using the precoders configured according to the UE reports</w:t>
      </w:r>
      <w:r w:rsidR="0083355B" w:rsidRPr="00533A5B">
        <w:rPr>
          <w:rFonts w:eastAsiaTheme="minorEastAsia" w:cs="Times New Roman"/>
          <w:color w:val="212529"/>
          <w:szCs w:val="20"/>
          <w:shd w:val="clear" w:color="auto" w:fill="FFFFFF"/>
        </w:rPr>
        <w:t>)</w:t>
      </w:r>
      <w:r w:rsidR="00D27F13">
        <w:rPr>
          <w:rFonts w:eastAsiaTheme="minorEastAsia" w:cs="Times New Roman"/>
          <w:color w:val="212529"/>
          <w:szCs w:val="20"/>
          <w:shd w:val="clear" w:color="auto" w:fill="FFFFFF"/>
        </w:rPr>
        <w:t>.</w:t>
      </w:r>
      <w:r w:rsidR="00C2207F">
        <w:rPr>
          <w:rFonts w:eastAsiaTheme="minorEastAsia" w:cs="Times New Roman"/>
          <w:color w:val="212529"/>
          <w:szCs w:val="20"/>
          <w:shd w:val="clear" w:color="auto" w:fill="FFFFFF"/>
        </w:rPr>
        <w:t xml:space="preserve"> It can be either </w:t>
      </w:r>
      <w:r w:rsidR="00D17240">
        <w:rPr>
          <w:rFonts w:eastAsiaTheme="minorEastAsia" w:cs="Times New Roman"/>
          <w:color w:val="212529"/>
          <w:szCs w:val="20"/>
          <w:shd w:val="clear" w:color="auto" w:fill="FFFFFF"/>
        </w:rPr>
        <w:t>type1</w:t>
      </w:r>
      <w:r w:rsidR="009B6526">
        <w:rPr>
          <w:rFonts w:eastAsiaTheme="minorEastAsia" w:cs="Times New Roman"/>
          <w:color w:val="212529"/>
          <w:szCs w:val="20"/>
          <w:shd w:val="clear" w:color="auto" w:fill="FFFFFF"/>
        </w:rPr>
        <w:t xml:space="preserve"> </w:t>
      </w:r>
      <w:r w:rsidR="00C2207F">
        <w:rPr>
          <w:rFonts w:eastAsiaTheme="minorEastAsia" w:cs="Times New Roman"/>
          <w:color w:val="212529"/>
          <w:szCs w:val="20"/>
          <w:shd w:val="clear" w:color="auto" w:fill="FFFFFF"/>
        </w:rPr>
        <w:t>random, type1 or type2</w:t>
      </w:r>
      <w:r w:rsidR="008F3404">
        <w:rPr>
          <w:rFonts w:eastAsiaTheme="minorEastAsia" w:cs="Times New Roman"/>
          <w:color w:val="212529"/>
          <w:szCs w:val="20"/>
          <w:shd w:val="clear" w:color="auto" w:fill="FFFFFF"/>
        </w:rPr>
        <w:t xml:space="preserve"> precoding</w:t>
      </w:r>
      <w:r w:rsidR="00D26262">
        <w:rPr>
          <w:rFonts w:eastAsiaTheme="minorEastAsia" w:cs="Times New Roman"/>
          <w:color w:val="212529"/>
          <w:szCs w:val="20"/>
          <w:shd w:val="clear" w:color="auto" w:fill="FFFFFF"/>
        </w:rPr>
        <w:t>.</w:t>
      </w:r>
    </w:p>
    <w:p w14:paraId="05957FCB" w14:textId="77777777" w:rsidR="0083355B" w:rsidRPr="00533A5B" w:rsidRDefault="00F72327" w:rsidP="0083355B">
      <w:pPr>
        <w:pStyle w:val="ListParagraph"/>
        <w:numPr>
          <w:ilvl w:val="0"/>
          <w:numId w:val="34"/>
        </w:numPr>
        <w:rPr>
          <w:rFonts w:eastAsia="SimSun"/>
        </w:rPr>
      </w:pPr>
      <m:oMath>
        <m:sSub>
          <m:sSubPr>
            <m:ctrlPr>
              <w:rPr>
                <w:rFonts w:ascii="Cambria Math" w:hAnsi="Cambria Math" w:cs="Times New Roman"/>
                <w:i/>
                <w:color w:val="212529"/>
                <w:szCs w:val="20"/>
                <w:shd w:val="clear" w:color="auto" w:fill="FFFFFF"/>
              </w:rPr>
            </m:ctrlPr>
          </m:sSubPr>
          <m:e>
            <m:r>
              <w:rPr>
                <w:rFonts w:ascii="Cambria Math" w:hAnsi="Cambria Math" w:cs="Times New Roman"/>
                <w:color w:val="212529"/>
                <w:szCs w:val="20"/>
                <w:shd w:val="clear" w:color="auto" w:fill="FFFFFF"/>
              </w:rPr>
              <m:t>t</m:t>
            </m:r>
          </m:e>
          <m:sub>
            <m:r>
              <w:rPr>
                <w:rFonts w:ascii="Cambria Math" w:hAnsi="Cambria Math" w:cs="Times New Roman"/>
                <w:color w:val="212529"/>
                <w:szCs w:val="20"/>
                <w:shd w:val="clear" w:color="auto" w:fill="FFFFFF"/>
              </w:rPr>
              <m:t>AIML</m:t>
            </m:r>
          </m:sub>
        </m:sSub>
      </m:oMath>
      <w:r w:rsidR="0083355B" w:rsidRPr="00533A5B">
        <w:rPr>
          <w:rFonts w:eastAsiaTheme="minorEastAsia" w:cs="Times New Roman"/>
          <w:color w:val="212529"/>
          <w:szCs w:val="20"/>
          <w:shd w:val="clear" w:color="auto" w:fill="FFFFFF"/>
        </w:rPr>
        <w:t xml:space="preserve"> is</w:t>
      </w:r>
      <w:r w:rsidR="0083355B" w:rsidRPr="00533A5B">
        <w:rPr>
          <w:rFonts w:eastAsia="SimSun"/>
          <w:lang w:eastAsia="zh-CN"/>
        </w:rPr>
        <w:t xml:space="preserve"> </w:t>
      </w:r>
      <w:r w:rsidR="0083355B" w:rsidRPr="00533A5B">
        <w:rPr>
          <w:rFonts w:eastAsia="SimSun"/>
        </w:rPr>
        <w:t xml:space="preserve">the throughput measured at </w:t>
      </w:r>
      <w:r w:rsidR="0083355B" w:rsidRPr="00C25669">
        <w:rPr>
          <w:position w:val="-12"/>
          <w:lang w:eastAsia="ko-KR"/>
        </w:rPr>
        <w:object w:dxaOrig="639" w:dyaOrig="360" w14:anchorId="2CDFBE0B">
          <v:shape id="_x0000_i1028" type="#_x0000_t75" style="width:30.75pt;height:19.5pt" o:ole="">
            <v:imagedata r:id="rId21" o:title=""/>
          </v:shape>
          <o:OLEObject Type="Embed" ProgID="Equation.DSMT4" ShapeID="_x0000_i1028" DrawAspect="Content" ObjectID="_1745675937" r:id="rId23"/>
        </w:object>
      </w:r>
      <w:r w:rsidR="0083355B">
        <w:rPr>
          <w:lang w:eastAsia="ko-KR"/>
        </w:rPr>
        <w:t>using the precoders configured according to the CSI report when</w:t>
      </w:r>
      <w:r w:rsidR="0083355B" w:rsidRPr="00533A5B">
        <w:rPr>
          <w:rFonts w:eastAsia="SimSun"/>
        </w:rPr>
        <w:t xml:space="preserve"> AIML based CSI feedback enabled.</w:t>
      </w:r>
    </w:p>
    <w:p w14:paraId="57835585" w14:textId="77777777" w:rsidR="00302709" w:rsidRDefault="00302709" w:rsidP="001246F2">
      <w:pPr>
        <w:autoSpaceDE w:val="0"/>
        <w:autoSpaceDN w:val="0"/>
        <w:adjustRightInd w:val="0"/>
        <w:spacing w:after="0" w:line="240" w:lineRule="auto"/>
        <w:rPr>
          <w:rFonts w:cs="Times New Roman"/>
          <w:szCs w:val="20"/>
        </w:rPr>
      </w:pPr>
    </w:p>
    <w:p w14:paraId="174601B5" w14:textId="302BE420" w:rsidR="00CE537C" w:rsidRDefault="00CE537C" w:rsidP="00CE537C">
      <w:pPr>
        <w:pStyle w:val="RAN4observation0"/>
      </w:pPr>
      <w:bookmarkStart w:id="27" w:name="_Toc134562666"/>
      <w:bookmarkStart w:id="28" w:name="_Hlk134826759"/>
      <w:r>
        <w:t xml:space="preserve">A new relative throughput </w:t>
      </w:r>
      <w:r w:rsidR="00977DA9">
        <w:t>performance indicator can be introduced for AI/ML</w:t>
      </w:r>
      <w:r w:rsidR="003A36FE">
        <w:t>-enabled CSI use cases</w:t>
      </w:r>
      <w:r w:rsidRPr="00213C58">
        <w:t>.</w:t>
      </w:r>
      <w:bookmarkEnd w:id="27"/>
      <w:r w:rsidRPr="00213C58">
        <w:t xml:space="preserve"> </w:t>
      </w:r>
    </w:p>
    <w:p w14:paraId="73BC42A9" w14:textId="4859B331" w:rsidR="00CE537C" w:rsidRPr="0030190B" w:rsidRDefault="00CE537C" w:rsidP="0030190B">
      <w:pPr>
        <w:pStyle w:val="RAN4proposal"/>
        <w:numPr>
          <w:ilvl w:val="0"/>
          <w:numId w:val="7"/>
        </w:numPr>
        <w:ind w:left="0" w:firstLine="0"/>
      </w:pPr>
      <w:bookmarkStart w:id="29" w:name="_Toc134562667"/>
      <w:bookmarkEnd w:id="28"/>
      <w:r>
        <w:t xml:space="preserve">RAN4 should further study </w:t>
      </w:r>
      <w:r w:rsidR="004F1C0A">
        <w:t xml:space="preserve">if a new relative throughput performance indicator </w:t>
      </w:r>
      <w:r w:rsidR="00C570FC">
        <w:t xml:space="preserve">would be more suitable for AI/ML-enabled CSI use case, other than the legacy </w:t>
      </w:r>
      <w:r w:rsidR="00C570FC" w:rsidRPr="0030190B">
        <w:t>γ (gamma).</w:t>
      </w:r>
      <w:bookmarkEnd w:id="29"/>
    </w:p>
    <w:p w14:paraId="7C6E1CC7" w14:textId="649D2F2A" w:rsidR="002B441C" w:rsidRPr="00C845BC" w:rsidRDefault="00A51A07" w:rsidP="0030190B">
      <w:pPr>
        <w:rPr>
          <w:lang w:val="en-IN"/>
        </w:rPr>
      </w:pPr>
      <w:r w:rsidRPr="00C845BC">
        <w:rPr>
          <w:b/>
          <w:bCs/>
          <w:lang w:val="en-IN"/>
        </w:rPr>
        <w:t xml:space="preserve">Note: </w:t>
      </w:r>
      <w:r w:rsidRPr="00C845BC">
        <w:rPr>
          <w:rStyle w:val="normaltextrun"/>
          <w:b/>
          <w:bCs/>
          <w:szCs w:val="20"/>
          <w:shd w:val="clear" w:color="auto" w:fill="FFFFFF"/>
        </w:rPr>
        <w:t>Legacy performance can be considered as baseline only for the features/use-cases that are mandatorily supported by the device.</w:t>
      </w:r>
    </w:p>
    <w:p w14:paraId="7F4C94E2" w14:textId="7A3F4D75" w:rsidR="008700D1" w:rsidRDefault="00B7011F" w:rsidP="008700D1">
      <w:pPr>
        <w:pStyle w:val="RAN4H2"/>
      </w:pPr>
      <w:r w:rsidRPr="00B7011F">
        <w:t>Core requirements for AI/ML</w:t>
      </w:r>
      <w:r w:rsidR="001D6E1A">
        <w:t xml:space="preserve"> / LCM Related Requirements</w:t>
      </w:r>
    </w:p>
    <w:p w14:paraId="630BB066" w14:textId="635CD056" w:rsidR="00536B9A" w:rsidRDefault="003B29C8" w:rsidP="00C13A4D">
      <w:r>
        <w:t xml:space="preserve">Agreements </w:t>
      </w:r>
      <w:r w:rsidR="00F47A13">
        <w:t xml:space="preserve">and pointers </w:t>
      </w:r>
      <w:r>
        <w:t xml:space="preserve">from </w:t>
      </w:r>
      <w:r w:rsidRPr="001F7C95">
        <w:t>RAN WG4 Meeting # 106-bis-e</w:t>
      </w:r>
      <w:r>
        <w:t xml:space="preserve"> </w:t>
      </w:r>
      <w:r w:rsidR="00F47A13">
        <w:t xml:space="preserve">WF </w:t>
      </w:r>
      <w:r w:rsidR="00386554">
        <w:fldChar w:fldCharType="begin"/>
      </w:r>
      <w:r w:rsidR="00386554">
        <w:instrText xml:space="preserve"> REF _Ref134712428 \r \h </w:instrText>
      </w:r>
      <w:r w:rsidR="00386554">
        <w:fldChar w:fldCharType="separate"/>
      </w:r>
      <w:r w:rsidR="00386554">
        <w:t>[</w:t>
      </w:r>
      <w:r w:rsidR="00C845BC">
        <w:t>1</w:t>
      </w:r>
      <w:r w:rsidR="00386554">
        <w:t>]</w:t>
      </w:r>
      <w:r w:rsidR="00386554">
        <w:fldChar w:fldCharType="end"/>
      </w:r>
      <w:r w:rsidR="00386554">
        <w:t xml:space="preserve"> </w:t>
      </w:r>
      <w:r>
        <w:t>as below.</w:t>
      </w:r>
    </w:p>
    <w:tbl>
      <w:tblPr>
        <w:tblStyle w:val="TableGrid"/>
        <w:tblW w:w="0" w:type="auto"/>
        <w:tblLook w:val="04A0" w:firstRow="1" w:lastRow="0" w:firstColumn="1" w:lastColumn="0" w:noHBand="0" w:noVBand="1"/>
      </w:tblPr>
      <w:tblGrid>
        <w:gridCol w:w="9617"/>
      </w:tblGrid>
      <w:tr w:rsidR="002C3CA8" w14:paraId="74F3D5EB" w14:textId="77777777" w:rsidTr="002C3CA8">
        <w:tc>
          <w:tcPr>
            <w:tcW w:w="9617" w:type="dxa"/>
          </w:tcPr>
          <w:p w14:paraId="7BAC4A47" w14:textId="77777777" w:rsidR="000F1CDD" w:rsidRPr="0030190B" w:rsidRDefault="000F1CDD" w:rsidP="000F1CDD">
            <w:pPr>
              <w:pStyle w:val="Heading3"/>
              <w:outlineLvl w:val="2"/>
              <w:rPr>
                <w:rFonts w:ascii="Arial" w:hAnsi="Arial" w:cs="Arial"/>
                <w:color w:val="auto"/>
                <w:sz w:val="18"/>
                <w:szCs w:val="18"/>
                <w:lang w:eastAsia="ja-JP"/>
              </w:rPr>
            </w:pPr>
            <w:r w:rsidRPr="0030190B">
              <w:rPr>
                <w:rFonts w:ascii="Arial" w:hAnsi="Arial" w:cs="Arial"/>
                <w:color w:val="auto"/>
                <w:sz w:val="18"/>
                <w:szCs w:val="18"/>
                <w:lang w:eastAsia="ja-JP"/>
              </w:rPr>
              <w:lastRenderedPageBreak/>
              <w:t>Core requirements for AI/ML</w:t>
            </w:r>
          </w:p>
          <w:p w14:paraId="7144C6F3" w14:textId="07F11381" w:rsidR="00B23728" w:rsidRPr="0030190B" w:rsidRDefault="00B23728" w:rsidP="0030190B">
            <w:pPr>
              <w:numPr>
                <w:ilvl w:val="0"/>
                <w:numId w:val="27"/>
              </w:numPr>
              <w:spacing w:after="180"/>
              <w:ind w:left="737" w:hanging="425"/>
              <w:rPr>
                <w:rFonts w:eastAsia="Yu Mincho"/>
                <w:sz w:val="18"/>
                <w:szCs w:val="20"/>
                <w:lang w:eastAsia="ja-JP"/>
              </w:rPr>
            </w:pPr>
            <w:r w:rsidRPr="0030190B">
              <w:rPr>
                <w:rFonts w:eastAsia="Yu Mincho"/>
                <w:sz w:val="18"/>
                <w:szCs w:val="20"/>
                <w:lang w:eastAsia="ja-JP"/>
              </w:rPr>
              <w:t>Definition of RAN4 core requirements for the following procedures will be studied based on progress in RAN1/RAN2:</w:t>
            </w:r>
          </w:p>
          <w:p w14:paraId="76914033" w14:textId="77777777" w:rsidR="00B23728" w:rsidRPr="00C845BC" w:rsidRDefault="00B23728" w:rsidP="0030190B">
            <w:pPr>
              <w:numPr>
                <w:ilvl w:val="1"/>
                <w:numId w:val="27"/>
              </w:numPr>
              <w:spacing w:after="180"/>
              <w:ind w:left="737" w:hanging="284"/>
              <w:rPr>
                <w:rFonts w:eastAsia="Yu Mincho"/>
                <w:sz w:val="18"/>
                <w:szCs w:val="20"/>
                <w:lang w:eastAsia="ja-JP"/>
              </w:rPr>
            </w:pPr>
            <w:r w:rsidRPr="0030190B">
              <w:rPr>
                <w:rFonts w:eastAsia="Yu Mincho"/>
                <w:sz w:val="18"/>
                <w:szCs w:val="20"/>
                <w:lang w:eastAsia="ja-JP"/>
              </w:rPr>
              <w:t xml:space="preserve">Performance monitoring procedure, including performance evaluation and </w:t>
            </w:r>
            <w:proofErr w:type="gramStart"/>
            <w:r w:rsidRPr="0030190B">
              <w:rPr>
                <w:rFonts w:eastAsia="Yu Mincho"/>
                <w:sz w:val="18"/>
                <w:szCs w:val="20"/>
                <w:lang w:eastAsia="ja-JP"/>
              </w:rPr>
              <w:t>decision making</w:t>
            </w:r>
            <w:proofErr w:type="gramEnd"/>
            <w:r w:rsidRPr="0030190B">
              <w:rPr>
                <w:rFonts w:eastAsia="Yu Mincho"/>
                <w:sz w:val="18"/>
                <w:szCs w:val="20"/>
                <w:lang w:eastAsia="ja-JP"/>
              </w:rPr>
              <w:t xml:space="preserve"> procedure for AI/ML </w:t>
            </w:r>
            <w:r w:rsidRPr="00C845BC">
              <w:rPr>
                <w:rFonts w:eastAsia="Yu Mincho"/>
                <w:sz w:val="18"/>
                <w:szCs w:val="20"/>
                <w:lang w:eastAsia="ja-JP"/>
              </w:rPr>
              <w:t>functionalities/models</w:t>
            </w:r>
          </w:p>
          <w:p w14:paraId="3D58E255" w14:textId="77777777" w:rsidR="00B23728" w:rsidRPr="00C845BC" w:rsidRDefault="00B23728" w:rsidP="0030190B">
            <w:pPr>
              <w:numPr>
                <w:ilvl w:val="1"/>
                <w:numId w:val="27"/>
              </w:numPr>
              <w:spacing w:after="180"/>
              <w:ind w:left="737" w:hanging="284"/>
              <w:rPr>
                <w:rFonts w:eastAsia="Yu Mincho"/>
                <w:sz w:val="18"/>
                <w:szCs w:val="20"/>
                <w:lang w:eastAsia="ja-JP"/>
              </w:rPr>
            </w:pPr>
            <w:r w:rsidRPr="00C845BC">
              <w:rPr>
                <w:rFonts w:eastAsia="Yu Mincho"/>
                <w:sz w:val="18"/>
                <w:szCs w:val="20"/>
                <w:lang w:eastAsia="ja-JP"/>
              </w:rPr>
              <w:t>Functionality/Model management procedure, including functionality/model selection/activation/deactivation, and functionality/model switching/fallback/transfer/delivery/update</w:t>
            </w:r>
          </w:p>
          <w:p w14:paraId="15EFAFD2" w14:textId="77777777" w:rsidR="00B23728" w:rsidRPr="00C845BC" w:rsidRDefault="00B23728" w:rsidP="0030190B">
            <w:pPr>
              <w:numPr>
                <w:ilvl w:val="1"/>
                <w:numId w:val="27"/>
              </w:numPr>
              <w:spacing w:after="180"/>
              <w:ind w:left="737" w:hanging="284"/>
              <w:rPr>
                <w:rFonts w:eastAsia="Yu Mincho"/>
                <w:sz w:val="18"/>
                <w:szCs w:val="20"/>
                <w:lang w:eastAsia="ja-JP"/>
              </w:rPr>
            </w:pPr>
            <w:r w:rsidRPr="00C845BC">
              <w:rPr>
                <w:rFonts w:eastAsia="Yu Mincho"/>
                <w:sz w:val="18"/>
                <w:szCs w:val="20"/>
                <w:lang w:eastAsia="ja-JP"/>
              </w:rPr>
              <w:t>Latency/interruption requirement for above procedures</w:t>
            </w:r>
          </w:p>
          <w:p w14:paraId="38D41F25" w14:textId="77777777" w:rsidR="002C3CA8" w:rsidRPr="00C845BC" w:rsidRDefault="00B23728" w:rsidP="00B754C5">
            <w:pPr>
              <w:numPr>
                <w:ilvl w:val="1"/>
                <w:numId w:val="27"/>
              </w:numPr>
              <w:spacing w:after="180"/>
              <w:ind w:left="737" w:hanging="284"/>
              <w:rPr>
                <w:rFonts w:eastAsia="Yu Mincho"/>
                <w:lang w:eastAsia="ja-JP"/>
              </w:rPr>
            </w:pPr>
            <w:r w:rsidRPr="00C845BC">
              <w:rPr>
                <w:rFonts w:eastAsia="Yu Mincho"/>
                <w:sz w:val="18"/>
                <w:szCs w:val="20"/>
                <w:lang w:eastAsia="ja-JP"/>
              </w:rPr>
              <w:t>FFS is any other aspects should be studied</w:t>
            </w:r>
          </w:p>
          <w:p w14:paraId="5812DDE8" w14:textId="77777777" w:rsidR="002E50EA" w:rsidRPr="00C845BC" w:rsidRDefault="002E50EA" w:rsidP="002E50EA">
            <w:pPr>
              <w:pStyle w:val="Heading3"/>
              <w:outlineLvl w:val="2"/>
              <w:rPr>
                <w:rFonts w:ascii="Arial" w:hAnsi="Arial" w:cs="Arial"/>
                <w:color w:val="auto"/>
                <w:sz w:val="18"/>
                <w:szCs w:val="18"/>
                <w:lang w:eastAsia="ja-JP"/>
              </w:rPr>
            </w:pPr>
            <w:r w:rsidRPr="00C845BC">
              <w:rPr>
                <w:rFonts w:ascii="Arial" w:hAnsi="Arial" w:cs="Arial"/>
                <w:color w:val="auto"/>
                <w:sz w:val="18"/>
                <w:szCs w:val="18"/>
                <w:lang w:eastAsia="ja-JP"/>
              </w:rPr>
              <w:t>LCM Related requirements</w:t>
            </w:r>
          </w:p>
          <w:p w14:paraId="2359B38C" w14:textId="77777777" w:rsidR="001F0D3F" w:rsidRPr="0030190B" w:rsidRDefault="001F0D3F" w:rsidP="001F0D3F">
            <w:pPr>
              <w:spacing w:after="180"/>
              <w:rPr>
                <w:rFonts w:eastAsia="Yu Mincho"/>
                <w:sz w:val="18"/>
                <w:szCs w:val="18"/>
                <w:lang w:eastAsia="ja-JP"/>
              </w:rPr>
            </w:pPr>
            <w:r w:rsidRPr="00C845BC">
              <w:rPr>
                <w:rFonts w:eastAsia="Yu Mincho"/>
                <w:sz w:val="18"/>
                <w:szCs w:val="18"/>
                <w:lang w:eastAsia="ja-JP"/>
              </w:rPr>
              <w:t>Agreements:</w:t>
            </w:r>
          </w:p>
          <w:p w14:paraId="4349B868" w14:textId="77777777" w:rsidR="001F0D3F" w:rsidRPr="0030190B" w:rsidRDefault="001F0D3F" w:rsidP="001F0D3F">
            <w:pPr>
              <w:spacing w:after="180"/>
              <w:rPr>
                <w:rFonts w:eastAsia="Yu Mincho"/>
                <w:sz w:val="18"/>
                <w:szCs w:val="18"/>
                <w:lang w:eastAsia="ja-JP"/>
              </w:rPr>
            </w:pPr>
            <w:r w:rsidRPr="0030190B">
              <w:rPr>
                <w:rFonts w:eastAsia="Yu Mincho"/>
                <w:sz w:val="18"/>
                <w:szCs w:val="18"/>
                <w:lang w:eastAsia="ja-JP"/>
              </w:rPr>
              <w:t>-</w:t>
            </w:r>
            <w:r w:rsidRPr="0030190B">
              <w:rPr>
                <w:rFonts w:eastAsia="Yu Mincho"/>
                <w:sz w:val="18"/>
                <w:szCs w:val="18"/>
                <w:lang w:eastAsia="ja-JP"/>
              </w:rPr>
              <w:tab/>
              <w:t>Following LCM related requirements are to be studied:</w:t>
            </w:r>
          </w:p>
          <w:p w14:paraId="7E34509C" w14:textId="24C3CA54" w:rsidR="001F0D3F" w:rsidRPr="0030190B" w:rsidRDefault="001F0D3F" w:rsidP="0030190B">
            <w:pPr>
              <w:numPr>
                <w:ilvl w:val="1"/>
                <w:numId w:val="27"/>
              </w:numPr>
              <w:spacing w:after="180"/>
              <w:ind w:left="737" w:hanging="284"/>
              <w:rPr>
                <w:rFonts w:eastAsia="Yu Mincho"/>
                <w:sz w:val="18"/>
                <w:szCs w:val="20"/>
                <w:lang w:eastAsia="ja-JP"/>
              </w:rPr>
            </w:pPr>
            <w:r w:rsidRPr="0030190B">
              <w:rPr>
                <w:rFonts w:eastAsia="Yu Mincho"/>
                <w:sz w:val="18"/>
                <w:szCs w:val="20"/>
                <w:lang w:eastAsia="ja-JP"/>
              </w:rPr>
              <w:t>Model/Functionality select/switch/activate/deactivate/fallback</w:t>
            </w:r>
          </w:p>
          <w:p w14:paraId="380560EA" w14:textId="73B7F47D" w:rsidR="001F0D3F" w:rsidRPr="0030190B" w:rsidRDefault="001F0D3F" w:rsidP="0030190B">
            <w:pPr>
              <w:numPr>
                <w:ilvl w:val="1"/>
                <w:numId w:val="27"/>
              </w:numPr>
              <w:spacing w:after="180"/>
              <w:ind w:left="737" w:hanging="284"/>
              <w:rPr>
                <w:rFonts w:eastAsia="Yu Mincho"/>
                <w:sz w:val="18"/>
                <w:szCs w:val="20"/>
                <w:lang w:eastAsia="ja-JP"/>
              </w:rPr>
            </w:pPr>
            <w:r w:rsidRPr="0030190B">
              <w:rPr>
                <w:rFonts w:eastAsia="Yu Mincho"/>
                <w:sz w:val="18"/>
                <w:szCs w:val="20"/>
                <w:lang w:eastAsia="ja-JP"/>
              </w:rPr>
              <w:t>Model/Functionality monitoring</w:t>
            </w:r>
          </w:p>
          <w:p w14:paraId="4163CEBE" w14:textId="72529C8F" w:rsidR="001F0D3F" w:rsidRPr="0030190B" w:rsidRDefault="001F0D3F" w:rsidP="0030190B">
            <w:pPr>
              <w:numPr>
                <w:ilvl w:val="1"/>
                <w:numId w:val="27"/>
              </w:numPr>
              <w:spacing w:after="180"/>
              <w:ind w:left="737" w:hanging="284"/>
              <w:rPr>
                <w:rFonts w:eastAsia="Yu Mincho"/>
                <w:sz w:val="18"/>
                <w:szCs w:val="20"/>
                <w:lang w:eastAsia="ja-JP"/>
              </w:rPr>
            </w:pPr>
            <w:r w:rsidRPr="0030190B">
              <w:rPr>
                <w:rFonts w:eastAsia="Yu Mincho"/>
                <w:sz w:val="18"/>
                <w:szCs w:val="20"/>
                <w:lang w:eastAsia="ja-JP"/>
              </w:rPr>
              <w:t>FFS if requirements for data collection (</w:t>
            </w:r>
            <w:proofErr w:type="gramStart"/>
            <w:r w:rsidRPr="0030190B">
              <w:rPr>
                <w:rFonts w:eastAsia="Yu Mincho"/>
                <w:sz w:val="18"/>
                <w:szCs w:val="20"/>
                <w:lang w:eastAsia="ja-JP"/>
              </w:rPr>
              <w:t>in particular for</w:t>
            </w:r>
            <w:proofErr w:type="gramEnd"/>
            <w:r w:rsidRPr="0030190B">
              <w:rPr>
                <w:rFonts w:eastAsia="Yu Mincho"/>
                <w:sz w:val="18"/>
                <w:szCs w:val="20"/>
                <w:lang w:eastAsia="ja-JP"/>
              </w:rPr>
              <w:t xml:space="preserve"> training) could/need be defined</w:t>
            </w:r>
          </w:p>
          <w:p w14:paraId="2CFF31C8" w14:textId="4467389D" w:rsidR="001F0D3F" w:rsidRPr="00C845BC" w:rsidRDefault="001F0D3F" w:rsidP="0030190B">
            <w:pPr>
              <w:numPr>
                <w:ilvl w:val="1"/>
                <w:numId w:val="27"/>
              </w:numPr>
              <w:spacing w:after="180"/>
              <w:ind w:left="737" w:hanging="284"/>
              <w:rPr>
                <w:rFonts w:eastAsia="Yu Mincho"/>
                <w:sz w:val="18"/>
                <w:szCs w:val="20"/>
                <w:lang w:eastAsia="ja-JP"/>
              </w:rPr>
            </w:pPr>
            <w:r w:rsidRPr="00C845BC">
              <w:rPr>
                <w:rFonts w:eastAsia="Yu Mincho"/>
                <w:sz w:val="18"/>
                <w:szCs w:val="20"/>
                <w:lang w:eastAsia="ja-JP"/>
              </w:rPr>
              <w:t>FFS if requirements for transfer/delivery/update</w:t>
            </w:r>
          </w:p>
          <w:p w14:paraId="55258891" w14:textId="605C52F3" w:rsidR="001F0D3F" w:rsidRPr="00C845BC" w:rsidRDefault="001F0D3F" w:rsidP="0030190B">
            <w:pPr>
              <w:numPr>
                <w:ilvl w:val="1"/>
                <w:numId w:val="27"/>
              </w:numPr>
              <w:spacing w:after="180"/>
              <w:ind w:left="737" w:hanging="284"/>
              <w:rPr>
                <w:rFonts w:eastAsia="Yu Mincho"/>
                <w:sz w:val="18"/>
                <w:szCs w:val="20"/>
                <w:lang w:eastAsia="ja-JP"/>
              </w:rPr>
            </w:pPr>
            <w:r w:rsidRPr="00C845BC">
              <w:rPr>
                <w:rFonts w:eastAsia="Yu Mincho"/>
                <w:sz w:val="18"/>
                <w:szCs w:val="20"/>
                <w:lang w:eastAsia="ja-JP"/>
              </w:rPr>
              <w:t>NOTE: RAN4 study should be aligned with the agreements in other working groups.</w:t>
            </w:r>
          </w:p>
          <w:p w14:paraId="1BF50463" w14:textId="73AFC79C" w:rsidR="001F0D3F" w:rsidRPr="00C845BC" w:rsidRDefault="001F0D3F" w:rsidP="001F0D3F">
            <w:pPr>
              <w:spacing w:after="180"/>
              <w:rPr>
                <w:rFonts w:eastAsia="Yu Mincho"/>
                <w:sz w:val="18"/>
                <w:szCs w:val="18"/>
                <w:lang w:eastAsia="ja-JP"/>
              </w:rPr>
            </w:pPr>
            <w:r w:rsidRPr="00C845BC">
              <w:rPr>
                <w:rFonts w:eastAsia="Yu Mincho"/>
                <w:sz w:val="18"/>
                <w:szCs w:val="18"/>
                <w:lang w:eastAsia="ja-JP"/>
              </w:rPr>
              <w:t>-</w:t>
            </w:r>
            <w:r w:rsidRPr="00C845BC">
              <w:rPr>
                <w:rFonts w:eastAsia="Yu Mincho"/>
                <w:sz w:val="18"/>
                <w:szCs w:val="18"/>
                <w:lang w:eastAsia="ja-JP"/>
              </w:rPr>
              <w:tab/>
              <w:t xml:space="preserve">Further study under LCM related </w:t>
            </w:r>
            <w:r w:rsidR="00C845BC" w:rsidRPr="00C845BC">
              <w:rPr>
                <w:rFonts w:eastAsia="Yu Mincho"/>
                <w:sz w:val="18"/>
                <w:szCs w:val="18"/>
                <w:lang w:eastAsia="ja-JP"/>
              </w:rPr>
              <w:t>tests if</w:t>
            </w:r>
            <w:r w:rsidRPr="00C845BC">
              <w:rPr>
                <w:rFonts w:eastAsia="Yu Mincho"/>
                <w:sz w:val="18"/>
                <w:szCs w:val="18"/>
                <w:lang w:eastAsia="ja-JP"/>
              </w:rPr>
              <w:t xml:space="preserve"> they are defined.</w:t>
            </w:r>
          </w:p>
          <w:p w14:paraId="2EF48089" w14:textId="6DF5EBC3" w:rsidR="00C845BC" w:rsidRPr="00C845BC" w:rsidRDefault="001F0D3F" w:rsidP="00C845BC">
            <w:pPr>
              <w:numPr>
                <w:ilvl w:val="1"/>
                <w:numId w:val="27"/>
              </w:numPr>
              <w:spacing w:after="180"/>
              <w:ind w:left="737" w:hanging="284"/>
              <w:rPr>
                <w:rFonts w:eastAsia="Yu Mincho"/>
                <w:lang w:eastAsia="ja-JP"/>
              </w:rPr>
            </w:pPr>
            <w:r w:rsidRPr="00C845BC">
              <w:rPr>
                <w:rFonts w:eastAsia="Yu Mincho"/>
                <w:sz w:val="18"/>
                <w:szCs w:val="18"/>
                <w:lang w:eastAsia="ja-JP"/>
              </w:rPr>
              <w:t xml:space="preserve">how the framework can address the possibility of updates/activation/deactivation/switching to the functionalities/models after the deployment of the devices in the </w:t>
            </w:r>
            <w:r w:rsidR="00C845BC" w:rsidRPr="00C845BC">
              <w:rPr>
                <w:rFonts w:eastAsia="Yu Mincho"/>
                <w:sz w:val="18"/>
                <w:szCs w:val="18"/>
                <w:lang w:eastAsia="ja-JP"/>
              </w:rPr>
              <w:t>field</w:t>
            </w:r>
            <w:r w:rsidR="00C845BC">
              <w:rPr>
                <w:rFonts w:eastAsia="Yu Mincho"/>
                <w:sz w:val="18"/>
                <w:szCs w:val="18"/>
                <w:lang w:eastAsia="ja-JP"/>
              </w:rPr>
              <w:t>.</w:t>
            </w:r>
          </w:p>
        </w:tc>
      </w:tr>
    </w:tbl>
    <w:p w14:paraId="440324C0" w14:textId="77777777" w:rsidR="002C3CA8" w:rsidRDefault="002C3CA8" w:rsidP="00C13A4D"/>
    <w:p w14:paraId="04FF25BB" w14:textId="69FEDB6E" w:rsidR="00E73353" w:rsidRDefault="00E73353" w:rsidP="00E73353">
      <w:pPr>
        <w:pStyle w:val="RAN4observation0"/>
      </w:pPr>
      <w:r>
        <w:t>Currently there are no</w:t>
      </w:r>
      <w:r w:rsidR="003D0D37">
        <w:t xml:space="preserve"> use case specific</w:t>
      </w:r>
      <w:r>
        <w:t xml:space="preserve"> core requirements defined </w:t>
      </w:r>
      <w:r w:rsidR="007B2FE9">
        <w:t>in other WGs</w:t>
      </w:r>
      <w:r w:rsidRPr="00213C58">
        <w:t xml:space="preserve">. </w:t>
      </w:r>
    </w:p>
    <w:p w14:paraId="0204C080" w14:textId="5414C593" w:rsidR="009C7850" w:rsidRPr="0030190B" w:rsidRDefault="00D669AC" w:rsidP="0030190B">
      <w:pPr>
        <w:pStyle w:val="RAN4proposal"/>
        <w:numPr>
          <w:ilvl w:val="0"/>
          <w:numId w:val="7"/>
        </w:numPr>
        <w:ind w:left="0" w:firstLine="0"/>
      </w:pPr>
      <w:r>
        <w:t>RAN4 should wait until the discussions in other WGs are concluded on</w:t>
      </w:r>
      <w:r w:rsidR="00B207F1">
        <w:t xml:space="preserve"> t</w:t>
      </w:r>
      <w:r w:rsidR="003F6BE9">
        <w:t>he use-case specific topics</w:t>
      </w:r>
      <w:r w:rsidR="003E182F">
        <w:t xml:space="preserve"> to see if any core requirements need to be defined</w:t>
      </w:r>
      <w:r w:rsidR="009C7850" w:rsidRPr="0030190B">
        <w:t>.</w:t>
      </w:r>
    </w:p>
    <w:p w14:paraId="59986EDF" w14:textId="1E1A4095" w:rsidR="009C7850" w:rsidRPr="009C7850" w:rsidRDefault="006610C0" w:rsidP="009C7850">
      <w:r>
        <w:t>Due to the introduction of two-sided models for CSI</w:t>
      </w:r>
      <w:r w:rsidR="002B5E0C">
        <w:t xml:space="preserve"> feedback, </w:t>
      </w:r>
      <w:r w:rsidR="006E1870">
        <w:t xml:space="preserve">it </w:t>
      </w:r>
      <w:r w:rsidR="00C829DB">
        <w:t>is</w:t>
      </w:r>
      <w:r w:rsidR="00DB7460">
        <w:t xml:space="preserve"> necessary to define some requirements </w:t>
      </w:r>
      <w:r w:rsidR="005A0632">
        <w:t xml:space="preserve">for interoperability of the models at the UE and the </w:t>
      </w:r>
      <w:r w:rsidR="00D76C9D">
        <w:t>TE.</w:t>
      </w:r>
      <w:r w:rsidR="00880ABD">
        <w:t xml:space="preserve"> </w:t>
      </w:r>
      <w:r w:rsidR="00083F07">
        <w:t xml:space="preserve">Especially </w:t>
      </w:r>
      <w:r w:rsidR="009D2AEB">
        <w:t xml:space="preserve">for </w:t>
      </w:r>
      <w:r w:rsidR="00565917">
        <w:t xml:space="preserve">validating the models before they are deployed in the field. </w:t>
      </w:r>
      <w:r w:rsidR="003948BD">
        <w:t>e</w:t>
      </w:r>
      <w:r w:rsidR="004A0069">
        <w:t xml:space="preserve">.g., </w:t>
      </w:r>
      <w:r w:rsidR="002973DE">
        <w:t>making sure that the models selected at the DUT and the TE are interoperable</w:t>
      </w:r>
      <w:r w:rsidR="00901098">
        <w:t xml:space="preserve"> and work </w:t>
      </w:r>
      <w:r w:rsidR="0097229D">
        <w:t>seamlessly</w:t>
      </w:r>
      <w:r w:rsidR="00A6727E">
        <w:t xml:space="preserve"> </w:t>
      </w:r>
      <w:r w:rsidR="00565917">
        <w:t>as an initial step</w:t>
      </w:r>
      <w:r w:rsidR="00B3539E">
        <w:t xml:space="preserve"> in the test procedure</w:t>
      </w:r>
      <w:r w:rsidR="00A6727E">
        <w:t>.</w:t>
      </w:r>
      <w:r w:rsidR="000F6C23">
        <w:t xml:space="preserve"> </w:t>
      </w:r>
      <w:r w:rsidR="0026561F">
        <w:t>This can be covered as part of use case specific LCM requirements.</w:t>
      </w:r>
    </w:p>
    <w:p w14:paraId="222905AB" w14:textId="67B2C6DB" w:rsidR="00C01296" w:rsidRDefault="00C01296" w:rsidP="00C01296">
      <w:pPr>
        <w:pStyle w:val="RAN4observation0"/>
      </w:pPr>
      <w:r>
        <w:t>In case of AIML</w:t>
      </w:r>
      <w:r w:rsidR="001546AB">
        <w:t xml:space="preserve"> based CSI feedback use case, </w:t>
      </w:r>
      <w:r w:rsidR="009931D8">
        <w:t xml:space="preserve">interoperability of the </w:t>
      </w:r>
      <w:r w:rsidR="000469AD">
        <w:t xml:space="preserve">DUT and the TE side models </w:t>
      </w:r>
      <w:r w:rsidR="00DB75DB">
        <w:t>is a very important step in the test procedure.</w:t>
      </w:r>
    </w:p>
    <w:p w14:paraId="0BAC532A" w14:textId="664A7F11" w:rsidR="00DD062F" w:rsidRPr="0030190B" w:rsidRDefault="00DD062F" w:rsidP="0030190B">
      <w:pPr>
        <w:pStyle w:val="RAN4proposal"/>
        <w:numPr>
          <w:ilvl w:val="0"/>
          <w:numId w:val="7"/>
        </w:numPr>
        <w:ind w:left="0" w:firstLine="0"/>
      </w:pPr>
      <w:bookmarkStart w:id="30" w:name="_Hlk134826850"/>
      <w:r>
        <w:t xml:space="preserve">RAN4 to study </w:t>
      </w:r>
      <w:r w:rsidR="00BE7F8F">
        <w:t xml:space="preserve">the possible </w:t>
      </w:r>
      <w:r w:rsidR="00A01220">
        <w:t>ways of defining LCM</w:t>
      </w:r>
      <w:r w:rsidR="0086502F">
        <w:t xml:space="preserve"> requirements for CSI feedback specific</w:t>
      </w:r>
      <w:r w:rsidR="002A20F9">
        <w:t xml:space="preserve"> use case </w:t>
      </w:r>
      <w:r w:rsidR="00360497">
        <w:t xml:space="preserve">to </w:t>
      </w:r>
      <w:r w:rsidR="00353489">
        <w:t xml:space="preserve">make sure the </w:t>
      </w:r>
      <w:r w:rsidR="00C737E2">
        <w:t xml:space="preserve">specific models </w:t>
      </w:r>
      <w:r w:rsidR="004E2942">
        <w:t xml:space="preserve">of </w:t>
      </w:r>
      <w:r w:rsidR="00C737E2">
        <w:t>the two-sided model are intero</w:t>
      </w:r>
      <w:r w:rsidR="00BC6A55">
        <w:t>perable</w:t>
      </w:r>
      <w:r w:rsidRPr="0030190B">
        <w:t>.</w:t>
      </w:r>
      <w:r w:rsidR="00370DA1" w:rsidRPr="0030190B">
        <w:t xml:space="preserve"> This can be done </w:t>
      </w:r>
      <w:r w:rsidR="006F3FEB" w:rsidRPr="0030190B">
        <w:t xml:space="preserve">in RAN4 as a part of the pre-deployment </w:t>
      </w:r>
      <w:r w:rsidR="00BF7525" w:rsidRPr="0030190B">
        <w:t xml:space="preserve">validation of the </w:t>
      </w:r>
      <w:r w:rsidR="006E2F21" w:rsidRPr="0030190B">
        <w:t>corresponding models</w:t>
      </w:r>
      <w:r w:rsidR="000A395D" w:rsidRPr="0030190B">
        <w:t>.</w:t>
      </w:r>
    </w:p>
    <w:bookmarkEnd w:id="30"/>
    <w:p w14:paraId="04C7DBA0" w14:textId="77777777" w:rsidR="00C908B9" w:rsidRDefault="00C908B9" w:rsidP="00C908B9">
      <w:pPr>
        <w:rPr>
          <w:rFonts w:eastAsia="Yu Mincho"/>
          <w:lang w:eastAsia="ja-JP"/>
        </w:rPr>
      </w:pPr>
    </w:p>
    <w:p w14:paraId="2ABB67BE" w14:textId="195999F2" w:rsidR="00B12496" w:rsidRDefault="005E4849" w:rsidP="00B12496">
      <w:pPr>
        <w:pStyle w:val="RAN4H2"/>
      </w:pPr>
      <w:r>
        <w:t>G</w:t>
      </w:r>
      <w:r w:rsidRPr="005E4849">
        <w:t>eneralization/scalability of requirements/tests</w:t>
      </w:r>
    </w:p>
    <w:p w14:paraId="1C059A3F" w14:textId="760E1F92" w:rsidR="003736E4" w:rsidRPr="00A91B16" w:rsidRDefault="0038335A" w:rsidP="00A91B16">
      <w:pPr>
        <w:rPr>
          <w:rFonts w:eastAsia="Yu Mincho"/>
          <w:lang w:eastAsia="ja-JP"/>
        </w:rPr>
      </w:pPr>
      <w:r>
        <w:t xml:space="preserve">Pointers from </w:t>
      </w:r>
      <w:r w:rsidRPr="001F7C95">
        <w:t>RAN WG4 Meeting # 106-bis-e</w:t>
      </w:r>
      <w:r>
        <w:t xml:space="preserve"> WF </w:t>
      </w:r>
      <w:r w:rsidR="00386554">
        <w:fldChar w:fldCharType="begin"/>
      </w:r>
      <w:r w:rsidR="00386554">
        <w:instrText xml:space="preserve"> REF _Ref134712428 \r \h </w:instrText>
      </w:r>
      <w:r w:rsidR="00386554">
        <w:fldChar w:fldCharType="separate"/>
      </w:r>
      <w:r w:rsidR="00386554">
        <w:t>[</w:t>
      </w:r>
      <w:r w:rsidR="00C845BC">
        <w:t>1</w:t>
      </w:r>
      <w:r w:rsidR="00386554">
        <w:t>]</w:t>
      </w:r>
      <w:r w:rsidR="00386554">
        <w:fldChar w:fldCharType="end"/>
      </w:r>
      <w:r w:rsidR="00386554">
        <w:t xml:space="preserve"> </w:t>
      </w:r>
      <w:r>
        <w:t>as below.</w:t>
      </w:r>
    </w:p>
    <w:tbl>
      <w:tblPr>
        <w:tblStyle w:val="TableGrid"/>
        <w:tblW w:w="0" w:type="auto"/>
        <w:tblLook w:val="04A0" w:firstRow="1" w:lastRow="0" w:firstColumn="1" w:lastColumn="0" w:noHBand="0" w:noVBand="1"/>
      </w:tblPr>
      <w:tblGrid>
        <w:gridCol w:w="9617"/>
      </w:tblGrid>
      <w:tr w:rsidR="003736E4" w14:paraId="11D11E65" w14:textId="77777777" w:rsidTr="003736E4">
        <w:tc>
          <w:tcPr>
            <w:tcW w:w="9617" w:type="dxa"/>
          </w:tcPr>
          <w:p w14:paraId="7A0199C5" w14:textId="77777777" w:rsidR="00346DF1" w:rsidRPr="0030190B" w:rsidRDefault="00346DF1" w:rsidP="0030190B">
            <w:pPr>
              <w:numPr>
                <w:ilvl w:val="0"/>
                <w:numId w:val="27"/>
              </w:numPr>
              <w:ind w:left="600" w:hanging="567"/>
              <w:rPr>
                <w:rFonts w:eastAsia="Yu Mincho"/>
                <w:sz w:val="18"/>
                <w:szCs w:val="20"/>
                <w:lang w:eastAsia="ja-JP"/>
              </w:rPr>
            </w:pPr>
            <w:r w:rsidRPr="0030190B">
              <w:rPr>
                <w:rFonts w:eastAsia="Yu Mincho"/>
                <w:sz w:val="18"/>
                <w:szCs w:val="20"/>
                <w:lang w:eastAsia="ja-JP"/>
              </w:rPr>
              <w:t>Further study whether it is needed/feasible to introduce some form of generalization and/or scalability related requirements for different scenarios/configurations based on RAN1 agreements</w:t>
            </w:r>
          </w:p>
          <w:p w14:paraId="2A75074A" w14:textId="77777777" w:rsidR="00346DF1" w:rsidRPr="0030190B" w:rsidRDefault="00346DF1" w:rsidP="0030190B">
            <w:pPr>
              <w:numPr>
                <w:ilvl w:val="1"/>
                <w:numId w:val="27"/>
              </w:numPr>
              <w:ind w:left="742" w:hanging="567"/>
              <w:rPr>
                <w:rFonts w:eastAsia="Yu Mincho"/>
                <w:sz w:val="18"/>
                <w:szCs w:val="20"/>
                <w:lang w:eastAsia="ja-JP"/>
              </w:rPr>
            </w:pPr>
            <w:r w:rsidRPr="0030190B">
              <w:rPr>
                <w:rFonts w:eastAsia="Yu Mincho"/>
                <w:sz w:val="18"/>
                <w:szCs w:val="20"/>
                <w:lang w:eastAsia="ja-JP"/>
              </w:rPr>
              <w:t>Whether this can be implicitly handled in the test case definition should be considered</w:t>
            </w:r>
          </w:p>
          <w:p w14:paraId="66A56AF0" w14:textId="77777777" w:rsidR="00346DF1" w:rsidRPr="0030190B" w:rsidRDefault="00346DF1" w:rsidP="0030190B">
            <w:pPr>
              <w:numPr>
                <w:ilvl w:val="1"/>
                <w:numId w:val="27"/>
              </w:numPr>
              <w:ind w:left="742" w:hanging="567"/>
              <w:rPr>
                <w:rFonts w:eastAsia="Yu Mincho"/>
                <w:sz w:val="18"/>
                <w:szCs w:val="20"/>
                <w:lang w:eastAsia="ja-JP"/>
              </w:rPr>
            </w:pPr>
            <w:r w:rsidRPr="0030190B">
              <w:rPr>
                <w:rFonts w:eastAsia="Yu Mincho"/>
                <w:sz w:val="18"/>
                <w:szCs w:val="20"/>
                <w:lang w:eastAsia="ja-JP"/>
              </w:rPr>
              <w:t>Intention is to guarantee that performance will still be maintained in different environments/scenarios/configurations.</w:t>
            </w:r>
          </w:p>
          <w:p w14:paraId="4927AAD2" w14:textId="77777777" w:rsidR="003736E4" w:rsidRDefault="003736E4" w:rsidP="00A91B16">
            <w:pPr>
              <w:rPr>
                <w:rFonts w:eastAsia="Yu Mincho"/>
                <w:lang w:eastAsia="ja-JP"/>
              </w:rPr>
            </w:pPr>
          </w:p>
        </w:tc>
      </w:tr>
    </w:tbl>
    <w:p w14:paraId="7926E243" w14:textId="35DD0DE2" w:rsidR="00531621" w:rsidRDefault="00A91B16" w:rsidP="00531621">
      <w:r w:rsidRPr="00A91B16">
        <w:rPr>
          <w:rFonts w:eastAsia="Yu Mincho"/>
          <w:lang w:eastAsia="ja-JP"/>
        </w:rPr>
        <w:tab/>
      </w:r>
    </w:p>
    <w:p w14:paraId="1C3E239F" w14:textId="2EE36CCF" w:rsidR="00531621" w:rsidRPr="00294AE9" w:rsidRDefault="00531621" w:rsidP="00294AE9">
      <w:pPr>
        <w:pStyle w:val="RAN4observation0"/>
        <w:rPr>
          <w:rFonts w:eastAsia="Yu Mincho"/>
          <w:lang w:eastAsia="ja-JP"/>
        </w:rPr>
      </w:pPr>
      <w:bookmarkStart w:id="31" w:name="_Hlk134826873"/>
      <w:r>
        <w:rPr>
          <w:rFonts w:eastAsia="Yu Mincho"/>
          <w:lang w:eastAsia="ja-JP"/>
        </w:rPr>
        <w:t>Generalization/scalability as a topic is being discussed at length in both RAN1 and RAN2. And most of the items in this are yet to be concluded.</w:t>
      </w:r>
    </w:p>
    <w:p w14:paraId="79698D1C" w14:textId="11968B24" w:rsidR="00294AE9" w:rsidRPr="0030190B" w:rsidRDefault="00294AE9" w:rsidP="0030190B">
      <w:pPr>
        <w:pStyle w:val="RAN4proposal"/>
        <w:numPr>
          <w:ilvl w:val="0"/>
          <w:numId w:val="7"/>
        </w:numPr>
        <w:ind w:left="0" w:firstLine="0"/>
      </w:pPr>
      <w:bookmarkStart w:id="32" w:name="_Hlk134826885"/>
      <w:bookmarkEnd w:id="31"/>
      <w:r>
        <w:lastRenderedPageBreak/>
        <w:t xml:space="preserve">RAN4 to wait for the conclusion on the generalization </w:t>
      </w:r>
      <w:r w:rsidR="00493E3E">
        <w:t xml:space="preserve">and scalability aspects </w:t>
      </w:r>
      <w:r w:rsidR="00CD1BF8">
        <w:t xml:space="preserve">in RAN1/2 </w:t>
      </w:r>
      <w:r w:rsidR="00C147A5">
        <w:t xml:space="preserve">to </w:t>
      </w:r>
      <w:r w:rsidR="00296222">
        <w:t xml:space="preserve">start the feasibility study </w:t>
      </w:r>
      <w:r w:rsidR="006C43AB">
        <w:t>for defining</w:t>
      </w:r>
      <w:r w:rsidR="00C660F1">
        <w:t xml:space="preserve"> use case specific</w:t>
      </w:r>
      <w:r w:rsidR="006C43AB">
        <w:t xml:space="preserve"> </w:t>
      </w:r>
      <w:r w:rsidR="00EA42C2">
        <w:t>generalization/scalability related requirements and tests</w:t>
      </w:r>
      <w:r w:rsidRPr="0030190B">
        <w:t>.</w:t>
      </w:r>
    </w:p>
    <w:bookmarkEnd w:id="32"/>
    <w:p w14:paraId="74FC9C88" w14:textId="77777777" w:rsidR="00C014A6" w:rsidRPr="008C39F7" w:rsidRDefault="00C014A6" w:rsidP="00F833BB"/>
    <w:p w14:paraId="21392BCD" w14:textId="77777777" w:rsidR="00CD7492" w:rsidRPr="008C39F7" w:rsidRDefault="00CD7492" w:rsidP="00A37002">
      <w:pPr>
        <w:pStyle w:val="RAN4H1"/>
      </w:pPr>
      <w:bookmarkStart w:id="33" w:name="_Toc116995848"/>
      <w:r w:rsidRPr="008C39F7">
        <w:t>Conclusion</w:t>
      </w:r>
      <w:bookmarkEnd w:id="33"/>
    </w:p>
    <w:p w14:paraId="2EB65FCB" w14:textId="686954DB" w:rsidR="00B17C23" w:rsidRDefault="00B17C23" w:rsidP="00B17C23">
      <w:r>
        <w:t xml:space="preserve">In this paper we share </w:t>
      </w:r>
      <w:r>
        <w:t>our</w:t>
      </w:r>
      <w:r>
        <w:t xml:space="preserve"> views on potential RAN4 impacts from selected AI/ML use cases in NR air interface. Specifically</w:t>
      </w:r>
      <w:r>
        <w:t>, we cover following aspects for selected use cases:</w:t>
      </w:r>
    </w:p>
    <w:p w14:paraId="0F2FD303" w14:textId="77777777" w:rsidR="00B17C23" w:rsidRDefault="00B17C23" w:rsidP="00B17C23">
      <w:pPr>
        <w:pStyle w:val="ListParagraph"/>
        <w:numPr>
          <w:ilvl w:val="0"/>
          <w:numId w:val="74"/>
        </w:numPr>
      </w:pPr>
      <w:r>
        <w:t>KPIs/Test Metrics for use cases</w:t>
      </w:r>
    </w:p>
    <w:p w14:paraId="38BED715" w14:textId="77777777" w:rsidR="00B17C23" w:rsidRDefault="00B17C23" w:rsidP="00B17C23">
      <w:pPr>
        <w:pStyle w:val="ListParagraph"/>
        <w:numPr>
          <w:ilvl w:val="0"/>
          <w:numId w:val="74"/>
        </w:numPr>
      </w:pPr>
      <w:r>
        <w:t>Use case specific core and LCM (Life Cycle Management) related requirements</w:t>
      </w:r>
    </w:p>
    <w:p w14:paraId="0C4E14ED" w14:textId="77777777" w:rsidR="00B17C23" w:rsidRPr="00BB0FF5" w:rsidRDefault="00B17C23" w:rsidP="00B17C23">
      <w:pPr>
        <w:pStyle w:val="ListParagraph"/>
        <w:numPr>
          <w:ilvl w:val="0"/>
          <w:numId w:val="74"/>
        </w:numPr>
      </w:pPr>
      <w:r>
        <w:t>Requirements/tests related to generalization/scalability</w:t>
      </w:r>
    </w:p>
    <w:p w14:paraId="2CF8850F" w14:textId="5B7044A7" w:rsidR="00FF214C" w:rsidRPr="008C39F7" w:rsidRDefault="00B17C23" w:rsidP="00936159">
      <w:pPr>
        <w:rPr>
          <w:highlight w:val="yellow"/>
        </w:rPr>
      </w:pPr>
      <w:r>
        <w:t>In the paper, the following Observations and Proposals were made:</w:t>
      </w:r>
    </w:p>
    <w:p w14:paraId="013ECFEA" w14:textId="77777777" w:rsidR="00CC752A" w:rsidRDefault="00CC752A" w:rsidP="0030190B">
      <w:pPr>
        <w:pStyle w:val="RAN4Observation"/>
        <w:numPr>
          <w:ilvl w:val="0"/>
          <w:numId w:val="89"/>
        </w:numPr>
        <w:jc w:val="both"/>
      </w:pPr>
      <w:r w:rsidRPr="004F7037">
        <w:t xml:space="preserve">In </w:t>
      </w:r>
      <w:r w:rsidRPr="00FF27EC">
        <w:t xml:space="preserve">the WF document, </w:t>
      </w:r>
      <w:r w:rsidRPr="004F7037">
        <w:t xml:space="preserve">throughput terminology can be confusing </w:t>
      </w:r>
      <w:r>
        <w:t>because</w:t>
      </w:r>
      <w:r w:rsidRPr="004F7037">
        <w:t xml:space="preserve"> absolute throughput as a KPI could not be a feasible indicator. </w:t>
      </w:r>
    </w:p>
    <w:p w14:paraId="61BAEB58" w14:textId="77777777" w:rsidR="00CC752A" w:rsidRPr="007E78EE" w:rsidRDefault="00CC752A" w:rsidP="0030190B">
      <w:pPr>
        <w:pStyle w:val="RAN4proposal"/>
      </w:pPr>
      <w:r w:rsidRPr="00F41F82">
        <w:t>The throughput KPI should be “the relative gain in Throughput”. It would also then be comparable to the legacy CSI framework.</w:t>
      </w:r>
      <w:r>
        <w:t xml:space="preserve"> </w:t>
      </w:r>
    </w:p>
    <w:p w14:paraId="0CB427B9" w14:textId="77777777" w:rsidR="00606760" w:rsidRPr="00DA72E5" w:rsidRDefault="00606760" w:rsidP="00606760">
      <w:pPr>
        <w:pStyle w:val="RAN4observation0"/>
      </w:pPr>
      <w:r w:rsidRPr="00DA72E5">
        <w:t>The transformer-based CSI compression model outperforms baseline Rel-16</w:t>
      </w:r>
      <w:r w:rsidRPr="00DA72E5" w:rsidDel="00CB1EFD">
        <w:t xml:space="preserve"> </w:t>
      </w:r>
      <w:proofErr w:type="spellStart"/>
      <w:r w:rsidRPr="00DA72E5">
        <w:t>eTypeII</w:t>
      </w:r>
      <w:proofErr w:type="spellEnd"/>
      <w:r w:rsidRPr="00DA72E5">
        <w:t xml:space="preserve"> codebook performance based on both the SGCS metric and MU-MIMO throughput performance.  Gains up to the following are seen:</w:t>
      </w:r>
    </w:p>
    <w:p w14:paraId="7664A65E" w14:textId="77777777" w:rsidR="00606760" w:rsidRPr="00DA72E5" w:rsidRDefault="00606760" w:rsidP="00606760">
      <w:pPr>
        <w:pStyle w:val="ListParagraph"/>
        <w:numPr>
          <w:ilvl w:val="0"/>
          <w:numId w:val="39"/>
        </w:numPr>
        <w:spacing w:after="0" w:line="240" w:lineRule="auto"/>
        <w:jc w:val="both"/>
        <w:rPr>
          <w:szCs w:val="20"/>
        </w:rPr>
      </w:pPr>
      <w:r w:rsidRPr="00DA72E5">
        <w:rPr>
          <w:szCs w:val="20"/>
        </w:rPr>
        <w:t>6.5%/2.5% in mean/cell edge user throughput in full buffer traffic with maximum rank of 1.</w:t>
      </w:r>
    </w:p>
    <w:p w14:paraId="0E4F4CE7" w14:textId="77777777" w:rsidR="00606760" w:rsidRPr="00DA72E5" w:rsidRDefault="00606760" w:rsidP="00606760">
      <w:pPr>
        <w:pStyle w:val="ListParagraph"/>
        <w:numPr>
          <w:ilvl w:val="0"/>
          <w:numId w:val="39"/>
        </w:numPr>
        <w:spacing w:after="0" w:line="240" w:lineRule="auto"/>
        <w:jc w:val="both"/>
        <w:rPr>
          <w:szCs w:val="20"/>
        </w:rPr>
      </w:pPr>
      <w:r w:rsidRPr="00DA72E5">
        <w:rPr>
          <w:szCs w:val="20"/>
        </w:rPr>
        <w:t>8.5%/3.5% in mean/cell edge user throughput in full buffer traffic with maximum rank of 2.</w:t>
      </w:r>
    </w:p>
    <w:p w14:paraId="1345EB00" w14:textId="77777777" w:rsidR="00606760" w:rsidRPr="00DA72E5" w:rsidRDefault="00606760" w:rsidP="00606760">
      <w:pPr>
        <w:pStyle w:val="ListParagraph"/>
        <w:numPr>
          <w:ilvl w:val="0"/>
          <w:numId w:val="39"/>
        </w:numPr>
        <w:spacing w:after="0" w:line="240" w:lineRule="auto"/>
        <w:jc w:val="both"/>
        <w:rPr>
          <w:szCs w:val="20"/>
        </w:rPr>
      </w:pPr>
      <w:r w:rsidRPr="00DA72E5">
        <w:rPr>
          <w:szCs w:val="20"/>
        </w:rPr>
        <w:t xml:space="preserve">4.5%/10.0% in mean/cell edge user throughput in </w:t>
      </w:r>
      <w:proofErr w:type="spellStart"/>
      <w:r w:rsidRPr="00DA72E5">
        <w:rPr>
          <w:szCs w:val="20"/>
        </w:rPr>
        <w:t>bursty</w:t>
      </w:r>
      <w:proofErr w:type="spellEnd"/>
      <w:r w:rsidRPr="00DA72E5">
        <w:rPr>
          <w:szCs w:val="20"/>
        </w:rPr>
        <w:t xml:space="preserve"> traffic (~80% RU) with maximum rank of 1.</w:t>
      </w:r>
    </w:p>
    <w:p w14:paraId="7C551180" w14:textId="77777777" w:rsidR="00606760" w:rsidRPr="00DA72E5" w:rsidRDefault="00606760" w:rsidP="00606760">
      <w:pPr>
        <w:pStyle w:val="ListParagraph"/>
        <w:numPr>
          <w:ilvl w:val="0"/>
          <w:numId w:val="39"/>
        </w:numPr>
        <w:spacing w:after="0" w:line="240" w:lineRule="auto"/>
        <w:jc w:val="both"/>
      </w:pPr>
      <w:r w:rsidRPr="00DA72E5">
        <w:rPr>
          <w:szCs w:val="20"/>
        </w:rPr>
        <w:t xml:space="preserve">13.0%/22.5% in mean/cell edge user throughput in </w:t>
      </w:r>
      <w:proofErr w:type="spellStart"/>
      <w:r w:rsidRPr="00DA72E5">
        <w:rPr>
          <w:szCs w:val="20"/>
        </w:rPr>
        <w:t>bursty</w:t>
      </w:r>
      <w:proofErr w:type="spellEnd"/>
      <w:r w:rsidRPr="00DA72E5">
        <w:rPr>
          <w:szCs w:val="20"/>
        </w:rPr>
        <w:t xml:space="preserve"> traffic (~80% RU) with maximum rank of 2.</w:t>
      </w:r>
    </w:p>
    <w:p w14:paraId="668D45AC" w14:textId="77777777" w:rsidR="00606760" w:rsidRDefault="00606760" w:rsidP="00606760">
      <w:pPr>
        <w:rPr>
          <w:rFonts w:eastAsia="Yu Mincho"/>
          <w:b/>
          <w:bCs/>
          <w:lang w:eastAsia="ja-JP"/>
        </w:rPr>
      </w:pPr>
    </w:p>
    <w:p w14:paraId="2016F93E" w14:textId="676DE783" w:rsidR="00722291" w:rsidRDefault="00722291" w:rsidP="009C4C2E">
      <w:pPr>
        <w:pStyle w:val="RAN4observation0"/>
        <w:jc w:val="both"/>
        <w:rPr>
          <w:rFonts w:eastAsia="Times New Roman"/>
          <w:szCs w:val="24"/>
        </w:rPr>
      </w:pPr>
      <w:r w:rsidRPr="00C845BC">
        <w:rPr>
          <w:rFonts w:eastAsia="Times New Roman"/>
          <w:szCs w:val="24"/>
        </w:rPr>
        <w:t>System level simulations of AI/ML-based CSI prediction show gains of around 5% in mean user throughput with SU-MIMO in full buffer traffic.</w:t>
      </w:r>
    </w:p>
    <w:p w14:paraId="7E576AD9" w14:textId="77777777" w:rsidR="00C845BC" w:rsidRPr="00C845BC" w:rsidRDefault="00C845BC" w:rsidP="00C845BC"/>
    <w:p w14:paraId="18278B5B" w14:textId="0448CE1E" w:rsidR="00722291" w:rsidRDefault="00722291" w:rsidP="002A39FF">
      <w:pPr>
        <w:pStyle w:val="RAN4observation0"/>
        <w:jc w:val="both"/>
      </w:pPr>
      <w:r w:rsidRPr="00C075A3">
        <w:t xml:space="preserve">A re-look of the existing KPIs </w:t>
      </w:r>
      <w:r w:rsidRPr="004F7037">
        <w:t>is</w:t>
      </w:r>
      <w:r w:rsidRPr="00C075A3">
        <w:t xml:space="preserve"> necessary due to the gains the AIML enabled functionality brings in with respect to the legacy functionality. </w:t>
      </w:r>
    </w:p>
    <w:p w14:paraId="7817FB1C" w14:textId="77777777" w:rsidR="00C845BC" w:rsidRPr="00C845BC" w:rsidRDefault="00C845BC" w:rsidP="00C845BC"/>
    <w:p w14:paraId="59A0983C" w14:textId="77777777" w:rsidR="00722291" w:rsidRPr="004F7037" w:rsidRDefault="00722291" w:rsidP="00722291">
      <w:pPr>
        <w:pStyle w:val="RAN4observation0"/>
        <w:jc w:val="both"/>
      </w:pPr>
      <w:r w:rsidRPr="004F7037">
        <w:t xml:space="preserve">Definition of new KPIs / Test metrics in addition to the functionality level KPIs and test metrics are essential to test the performance of AIML enabled functionality. </w:t>
      </w:r>
    </w:p>
    <w:p w14:paraId="21B3E363" w14:textId="77777777" w:rsidR="00722291" w:rsidRPr="004F7037" w:rsidRDefault="00722291" w:rsidP="00722291">
      <w:pPr>
        <w:pStyle w:val="RAN4proposal"/>
        <w:numPr>
          <w:ilvl w:val="0"/>
          <w:numId w:val="7"/>
        </w:numPr>
        <w:ind w:left="0" w:firstLine="0"/>
      </w:pPr>
      <w:bookmarkStart w:id="34" w:name="_Hlk134806185"/>
      <w:r w:rsidRPr="004F7037">
        <w:t xml:space="preserve">RAN4 to study </w:t>
      </w:r>
      <w:r>
        <w:t>the feasibility of using the intermediate KPIs identified in RAN1/RAN2 as a KPI or metric at RAN4 requirements and procedures</w:t>
      </w:r>
      <w:r w:rsidRPr="004F7037">
        <w:t>.</w:t>
      </w:r>
      <w:r>
        <w:t xml:space="preserve"> C</w:t>
      </w:r>
      <w:r w:rsidRPr="004F7037">
        <w:t>onsider the cosine similarity between actual and recovered eigenvectors as the KPI for assessing the performance of ML-based CSI feedback. </w:t>
      </w:r>
    </w:p>
    <w:bookmarkEnd w:id="34"/>
    <w:p w14:paraId="76E00D3F" w14:textId="77777777" w:rsidR="00722291" w:rsidRPr="00AE27B6" w:rsidRDefault="00722291" w:rsidP="00722291"/>
    <w:p w14:paraId="0C6923CC" w14:textId="77777777" w:rsidR="00722291" w:rsidRDefault="00722291" w:rsidP="00722291">
      <w:pPr>
        <w:pStyle w:val="RAN4Observation"/>
        <w:ind w:left="0" w:firstLine="0"/>
      </w:pPr>
      <w:r>
        <w:t>Absolute Throughput KPIs are not feasible to validate throughput related aspects for AI/ML-enabled BM use case</w:t>
      </w:r>
      <w:r w:rsidRPr="00F25B04">
        <w:t>.</w:t>
      </w:r>
      <w:r>
        <w:t xml:space="preserve"> Currently, RAN4 doesn’t have throughput-based requirements for beam management. In RAN1 evaluation method, it is shown that average throughput and cell edge throughput are important performance indicator.</w:t>
      </w:r>
    </w:p>
    <w:p w14:paraId="678D39E0" w14:textId="6CB20081" w:rsidR="00722291" w:rsidRPr="004F7037" w:rsidRDefault="00722291" w:rsidP="00722291">
      <w:pPr>
        <w:pStyle w:val="RAN4proposal"/>
        <w:numPr>
          <w:ilvl w:val="0"/>
          <w:numId w:val="7"/>
        </w:numPr>
        <w:ind w:left="0" w:firstLine="0"/>
      </w:pPr>
      <w:r w:rsidRPr="00722291">
        <w:t xml:space="preserve">We suggest </w:t>
      </w:r>
      <w:proofErr w:type="gramStart"/>
      <w:r w:rsidRPr="00722291">
        <w:t>to have</w:t>
      </w:r>
      <w:proofErr w:type="gramEnd"/>
      <w:r w:rsidRPr="00722291">
        <w:t xml:space="preserve"> KPIs on the relative increase in average throughput or cell edge throughput to validate and monitor throughput aspects of the AI/ML-enabled BM use case. We further suggest to study in RAN4</w:t>
      </w:r>
    </w:p>
    <w:p w14:paraId="1FABE81E" w14:textId="4B095370" w:rsidR="00722291" w:rsidRDefault="00722291" w:rsidP="00722291">
      <w:pPr>
        <w:pStyle w:val="RAN4Observation"/>
        <w:ind w:left="0" w:firstLine="0"/>
      </w:pPr>
      <w:r w:rsidRPr="0025087E">
        <w:t xml:space="preserve">From Table 2 above, Average L1-RSRP difference of Top-1 predicted beam is a KPI/Test metric to be considered in RAN4. </w:t>
      </w:r>
    </w:p>
    <w:p w14:paraId="3FD2C9AD" w14:textId="77777777" w:rsidR="00C845BC" w:rsidRPr="0025087E" w:rsidRDefault="00C845BC" w:rsidP="00C845BC"/>
    <w:p w14:paraId="3C91F7E5" w14:textId="77777777" w:rsidR="00722291" w:rsidRDefault="00722291" w:rsidP="00722291">
      <w:pPr>
        <w:pStyle w:val="RAN4Observation"/>
        <w:spacing w:after="0" w:line="240" w:lineRule="auto"/>
        <w:ind w:left="0" w:firstLine="0"/>
        <w:jc w:val="both"/>
      </w:pPr>
      <w:r w:rsidRPr="00137D4F">
        <w:t xml:space="preserve">   </w:t>
      </w:r>
      <w:r w:rsidRPr="005A21E0">
        <w:t>For Set B is different to Set A with Set B is wide beam, the KPI for the wide beam codebook design should be both prediction accuracy and throughput performance</w:t>
      </w:r>
      <w:r>
        <w:t>.</w:t>
      </w:r>
    </w:p>
    <w:p w14:paraId="46DFE0EF" w14:textId="77777777" w:rsidR="00722291" w:rsidRPr="00AE27B6" w:rsidRDefault="00722291" w:rsidP="00722291"/>
    <w:p w14:paraId="15C51B60" w14:textId="77777777" w:rsidR="00722291" w:rsidRPr="00AE27B6" w:rsidRDefault="00722291" w:rsidP="00722291">
      <w:pPr>
        <w:pStyle w:val="RAN4proposal"/>
        <w:numPr>
          <w:ilvl w:val="0"/>
          <w:numId w:val="7"/>
        </w:numPr>
        <w:ind w:left="0" w:firstLine="0"/>
      </w:pPr>
      <w:r w:rsidRPr="00D23986">
        <w:t xml:space="preserve">RAN4 </w:t>
      </w:r>
      <w:r w:rsidRPr="0084730F">
        <w:t>should further study the requirements and test mechanism</w:t>
      </w:r>
      <w:r w:rsidRPr="00D23986">
        <w:t>s</w:t>
      </w:r>
      <w:r w:rsidRPr="0084730F">
        <w:t xml:space="preserve"> for </w:t>
      </w:r>
      <w:r w:rsidRPr="00D23986">
        <w:t xml:space="preserve">both </w:t>
      </w:r>
      <w:r w:rsidRPr="0084730F">
        <w:t>prediction accuracy</w:t>
      </w:r>
      <w:r>
        <w:t xml:space="preserve"> and relative throughput performance </w:t>
      </w:r>
      <w:r w:rsidRPr="0084730F">
        <w:t>when set B is wide beam and set A is narrow beam.</w:t>
      </w:r>
    </w:p>
    <w:p w14:paraId="2ACCB71C" w14:textId="77777777" w:rsidR="00B47D41" w:rsidRPr="00F76AFF" w:rsidRDefault="00B47D41" w:rsidP="00B47D41">
      <w:pPr>
        <w:pStyle w:val="RAN4proposal"/>
        <w:numPr>
          <w:ilvl w:val="0"/>
          <w:numId w:val="7"/>
        </w:numPr>
        <w:ind w:left="0" w:firstLine="0"/>
      </w:pPr>
      <w:r w:rsidRPr="00701CB2">
        <w:t>RAN4 further study t</w:t>
      </w:r>
      <w:r>
        <w:t xml:space="preserve">o include </w:t>
      </w:r>
      <w:r w:rsidRPr="00A06960">
        <w:t xml:space="preserve">Top-1(%) or Top-K/1(%) </w:t>
      </w:r>
      <w:r>
        <w:t xml:space="preserve">prediction accuracy </w:t>
      </w:r>
      <w:r w:rsidRPr="00701CB2">
        <w:t xml:space="preserve">requirements </w:t>
      </w:r>
      <w:r>
        <w:t>for AI/ML based BM use case.</w:t>
      </w:r>
    </w:p>
    <w:p w14:paraId="472F2C78" w14:textId="77777777" w:rsidR="00B47D41" w:rsidRDefault="00B47D41" w:rsidP="0030190B">
      <w:pPr>
        <w:pStyle w:val="RAN4proposal"/>
        <w:numPr>
          <w:ilvl w:val="0"/>
          <w:numId w:val="7"/>
        </w:numPr>
        <w:ind w:left="0" w:firstLine="0"/>
      </w:pPr>
      <w:r w:rsidRPr="00137D4F">
        <w:t xml:space="preserve">   </w:t>
      </w:r>
      <w:r w:rsidRPr="005A21E0">
        <w:t>For Set B is different to Set A with Set B is wide beam, the KPI for the wide beam codebook design should be both prediction accuracy and throughput performance</w:t>
      </w:r>
      <w:r>
        <w:t>.</w:t>
      </w:r>
    </w:p>
    <w:p w14:paraId="77C9E549" w14:textId="77777777" w:rsidR="00B47D41" w:rsidRPr="00AE27B6" w:rsidRDefault="00B47D41" w:rsidP="00B47D41"/>
    <w:p w14:paraId="176E1EBA" w14:textId="77777777" w:rsidR="00B47D41" w:rsidRPr="00AE27B6" w:rsidRDefault="00B47D41" w:rsidP="0030190B">
      <w:pPr>
        <w:pStyle w:val="RAN4proposal"/>
        <w:numPr>
          <w:ilvl w:val="0"/>
          <w:numId w:val="7"/>
        </w:numPr>
        <w:ind w:left="0" w:firstLine="0"/>
      </w:pPr>
      <w:r w:rsidRPr="00D23986">
        <w:t xml:space="preserve">RAN4 </w:t>
      </w:r>
      <w:r w:rsidRPr="0084730F">
        <w:t>should further study the requirements and test mechanism</w:t>
      </w:r>
      <w:r w:rsidRPr="00D23986">
        <w:t>s</w:t>
      </w:r>
      <w:r w:rsidRPr="0084730F">
        <w:t xml:space="preserve"> for </w:t>
      </w:r>
      <w:r w:rsidRPr="00D23986">
        <w:t xml:space="preserve">both </w:t>
      </w:r>
      <w:r w:rsidRPr="0084730F">
        <w:t>prediction accuracy</w:t>
      </w:r>
      <w:r>
        <w:t xml:space="preserve"> and relative throughput performance </w:t>
      </w:r>
      <w:r w:rsidRPr="0084730F">
        <w:t>when set B is wide beam and set A is narrow beam.</w:t>
      </w:r>
    </w:p>
    <w:p w14:paraId="6FA01FF3" w14:textId="77777777" w:rsidR="003B027D" w:rsidRDefault="003B027D" w:rsidP="003B027D">
      <w:pPr>
        <w:pStyle w:val="RAN4proposal"/>
        <w:numPr>
          <w:ilvl w:val="0"/>
          <w:numId w:val="7"/>
        </w:numPr>
        <w:ind w:left="0" w:firstLine="0"/>
      </w:pPr>
      <w:r>
        <w:t>RAN4 might further consider the requirements of quantization steps of the measurements when evaluating AI/ML based BM use case.</w:t>
      </w:r>
    </w:p>
    <w:p w14:paraId="13D51966" w14:textId="77777777" w:rsidR="00EF71DF" w:rsidRDefault="00EF71DF" w:rsidP="00EF71DF">
      <w:pPr>
        <w:spacing w:after="0" w:line="240" w:lineRule="auto"/>
        <w:jc w:val="both"/>
        <w:rPr>
          <w:szCs w:val="20"/>
        </w:rPr>
      </w:pPr>
    </w:p>
    <w:p w14:paraId="713C0BAF" w14:textId="77777777" w:rsidR="00EF71DF" w:rsidRDefault="00EF71DF" w:rsidP="00EF71DF">
      <w:pPr>
        <w:pStyle w:val="RAN4Observation"/>
        <w:spacing w:after="0" w:line="240" w:lineRule="auto"/>
        <w:ind w:left="0" w:firstLine="0"/>
        <w:jc w:val="both"/>
      </w:pPr>
      <w:r w:rsidRPr="00137D4F">
        <w:t xml:space="preserve">   </w:t>
      </w:r>
      <w:r w:rsidRPr="0031285D">
        <w:t>The performance of the model trained with data affected by both measurement errors and quantization errors can’t be improved by only reducing the quantization step size as the prediction performances are limited by the measurement errors.</w:t>
      </w:r>
    </w:p>
    <w:p w14:paraId="7BE36D6E" w14:textId="77777777" w:rsidR="003B027D" w:rsidRPr="00941D12" w:rsidRDefault="003B027D" w:rsidP="003B027D"/>
    <w:p w14:paraId="5EEA1B9B" w14:textId="77777777" w:rsidR="003B027D" w:rsidRDefault="003B027D" w:rsidP="0030190B">
      <w:pPr>
        <w:pStyle w:val="RAN4proposal"/>
        <w:numPr>
          <w:ilvl w:val="0"/>
          <w:numId w:val="7"/>
        </w:numPr>
        <w:ind w:left="0" w:firstLine="0"/>
      </w:pPr>
      <w:r>
        <w:t>RAN4 should study further the need of requirements for combined measurement and quantization errors.</w:t>
      </w:r>
    </w:p>
    <w:p w14:paraId="292A461D" w14:textId="77777777" w:rsidR="00722291" w:rsidRPr="001E6517" w:rsidRDefault="00722291" w:rsidP="0030190B"/>
    <w:p w14:paraId="569ED561" w14:textId="77777777" w:rsidR="00511D49" w:rsidRDefault="00511D49" w:rsidP="00511D49">
      <w:pPr>
        <w:pStyle w:val="RAN4observation0"/>
      </w:pPr>
      <w:r>
        <w:t xml:space="preserve">Benchmark method for positioning accuracy can vary based on different parameters. The selection of the benchmark method should then be performed accounting for the expected achievable accuracy considering the impacting factors. </w:t>
      </w:r>
    </w:p>
    <w:p w14:paraId="549997EB" w14:textId="77777777" w:rsidR="00511D49" w:rsidRPr="001E5A44" w:rsidRDefault="00511D49" w:rsidP="00511D49">
      <w:pPr>
        <w:pStyle w:val="RAN4proposal"/>
        <w:numPr>
          <w:ilvl w:val="0"/>
          <w:numId w:val="7"/>
        </w:numPr>
        <w:ind w:left="0" w:firstLine="0"/>
      </w:pPr>
      <w:r w:rsidRPr="001504A7">
        <w:t xml:space="preserve">Benchmark </w:t>
      </w:r>
      <w:r>
        <w:t xml:space="preserve">positioning </w:t>
      </w:r>
      <w:r w:rsidRPr="001504A7">
        <w:t>method should be selected accounting for its achievable</w:t>
      </w:r>
      <w:r>
        <w:t xml:space="preserve"> positioning</w:t>
      </w:r>
      <w:r w:rsidRPr="001504A7">
        <w:t xml:space="preserve"> accuracy</w:t>
      </w:r>
    </w:p>
    <w:p w14:paraId="367EDA00" w14:textId="77777777" w:rsidR="00511D49" w:rsidRDefault="00511D49" w:rsidP="00511D49">
      <w:pPr>
        <w:pStyle w:val="RAN4observation0"/>
      </w:pPr>
      <w:r>
        <w:t xml:space="preserve">The impact of the input accuracy to the AI/ML positioning functionality/model, on the final performance (i.e., UE positioning accuracy) depends on the considered functionality/model parameters and inputs type. </w:t>
      </w:r>
    </w:p>
    <w:p w14:paraId="3B7E113C" w14:textId="77777777" w:rsidR="00511D49" w:rsidRPr="00C25706" w:rsidRDefault="00511D49" w:rsidP="00511D49">
      <w:pPr>
        <w:pStyle w:val="RAN4proposal"/>
        <w:numPr>
          <w:ilvl w:val="0"/>
          <w:numId w:val="7"/>
        </w:numPr>
        <w:ind w:left="0" w:firstLine="0"/>
      </w:pPr>
      <w:r w:rsidRPr="00810924">
        <w:t>Input</w:t>
      </w:r>
      <w:r>
        <w:t xml:space="preserve"> to the</w:t>
      </w:r>
      <w:r w:rsidRPr="00810924">
        <w:t xml:space="preserve"> </w:t>
      </w:r>
      <w:r>
        <w:t>AI/ML positioning functionality/</w:t>
      </w:r>
      <w:r w:rsidRPr="00810924">
        <w:t>model</w:t>
      </w:r>
      <w:r>
        <w:t>,</w:t>
      </w:r>
      <w:r w:rsidRPr="00810924">
        <w:t xml:space="preserve"> </w:t>
      </w:r>
      <w:r>
        <w:t xml:space="preserve">measurement </w:t>
      </w:r>
      <w:r w:rsidRPr="00810924">
        <w:t xml:space="preserve">accuracy (typically for </w:t>
      </w:r>
      <w:proofErr w:type="spellStart"/>
      <w:r w:rsidRPr="00810924">
        <w:t>ToA</w:t>
      </w:r>
      <w:proofErr w:type="spellEnd"/>
      <w:r w:rsidRPr="00810924">
        <w:t xml:space="preserve"> and RSRP) should be considered.</w:t>
      </w:r>
    </w:p>
    <w:p w14:paraId="5DEC45CF" w14:textId="77777777" w:rsidR="002728B9" w:rsidRDefault="002728B9" w:rsidP="002728B9">
      <w:pPr>
        <w:pStyle w:val="RAN4observation0"/>
      </w:pPr>
      <w:r>
        <w:t>The CSI use case impacts only PMI part of the CSI reporting requirements</w:t>
      </w:r>
      <w:r w:rsidRPr="00213C58">
        <w:t xml:space="preserve">. </w:t>
      </w:r>
    </w:p>
    <w:p w14:paraId="0F4EAC98" w14:textId="77777777" w:rsidR="002728B9" w:rsidRPr="008C39F7" w:rsidRDefault="002728B9" w:rsidP="002728B9">
      <w:pPr>
        <w:pStyle w:val="RAN4proposal"/>
        <w:numPr>
          <w:ilvl w:val="0"/>
          <w:numId w:val="7"/>
        </w:numPr>
        <w:ind w:left="0" w:firstLine="0"/>
      </w:pPr>
      <w:r>
        <w:t xml:space="preserve">RAN4 should further study the impacts of AI/ML-enabled CSI use cases on the UE performance requirements in </w:t>
      </w:r>
      <w:r>
        <w:rPr>
          <w:lang/>
        </w:rPr>
        <w:t xml:space="preserve">TS </w:t>
      </w:r>
      <w:r>
        <w:t>38.101-4. A specific new target value of</w:t>
      </w:r>
      <w:r w:rsidRPr="00A74780">
        <w:t xml:space="preserve"> </w:t>
      </w:r>
      <w:r w:rsidRPr="004F7037">
        <w:t>γ (gamma) for AI/ML-enabled CSI use cases can be envisaged.</w:t>
      </w:r>
    </w:p>
    <w:p w14:paraId="4A25405F" w14:textId="77777777" w:rsidR="002728B9" w:rsidRDefault="002728B9" w:rsidP="002728B9">
      <w:pPr>
        <w:pStyle w:val="RAN4observation0"/>
      </w:pPr>
      <w:r>
        <w:t>A new relative throughput performance indicator can be introduced for AI/ML-enabled CSI use cases</w:t>
      </w:r>
      <w:r w:rsidRPr="00213C58">
        <w:t xml:space="preserve">. </w:t>
      </w:r>
    </w:p>
    <w:p w14:paraId="20BB4759" w14:textId="77777777" w:rsidR="002728B9" w:rsidRPr="004F7037" w:rsidRDefault="002728B9" w:rsidP="002728B9">
      <w:pPr>
        <w:pStyle w:val="RAN4proposal"/>
        <w:numPr>
          <w:ilvl w:val="0"/>
          <w:numId w:val="7"/>
        </w:numPr>
        <w:ind w:left="0" w:firstLine="0"/>
      </w:pPr>
      <w:r>
        <w:t xml:space="preserve">RAN4 should further study if a new relative throughput performance indicator would be more suitable for AI/ML-enabled CSI use case, other than the legacy </w:t>
      </w:r>
      <w:r w:rsidRPr="004F7037">
        <w:t>γ (gamma).</w:t>
      </w:r>
    </w:p>
    <w:p w14:paraId="7B483C25" w14:textId="77777777" w:rsidR="005D540F" w:rsidRDefault="005D540F" w:rsidP="005D540F">
      <w:pPr>
        <w:pStyle w:val="RAN4observation0"/>
      </w:pPr>
      <w:r>
        <w:t>Currently there are no use case specific core requirements defined in other WGs</w:t>
      </w:r>
      <w:r w:rsidRPr="00213C58">
        <w:t xml:space="preserve">. </w:t>
      </w:r>
    </w:p>
    <w:p w14:paraId="3C398442" w14:textId="77777777" w:rsidR="005D540F" w:rsidRPr="004F7037" w:rsidRDefault="005D540F" w:rsidP="005D540F">
      <w:pPr>
        <w:pStyle w:val="RAN4proposal"/>
        <w:numPr>
          <w:ilvl w:val="0"/>
          <w:numId w:val="7"/>
        </w:numPr>
        <w:ind w:left="0" w:firstLine="0"/>
      </w:pPr>
      <w:r>
        <w:t>RAN4 should wait until the discussions in other WGs are concluded on the use-case specific topics to see if any core requirements need to be defined</w:t>
      </w:r>
      <w:r w:rsidRPr="004F7037">
        <w:t>.</w:t>
      </w:r>
    </w:p>
    <w:p w14:paraId="20AB4546" w14:textId="77777777" w:rsidR="005D540F" w:rsidRDefault="005D540F" w:rsidP="005D540F">
      <w:pPr>
        <w:pStyle w:val="RAN4observation0"/>
      </w:pPr>
      <w:r>
        <w:t>In case of AIML based CSI feedback use case, interoperability of the DUT and the TE side models is a very important step in the test procedure.</w:t>
      </w:r>
    </w:p>
    <w:p w14:paraId="0273170D" w14:textId="77777777" w:rsidR="005D540F" w:rsidRDefault="005D540F" w:rsidP="005D540F">
      <w:pPr>
        <w:pStyle w:val="RAN4proposal"/>
        <w:numPr>
          <w:ilvl w:val="0"/>
          <w:numId w:val="7"/>
        </w:numPr>
        <w:ind w:left="0" w:firstLine="0"/>
      </w:pPr>
      <w:r>
        <w:t>RAN4 to study the possible ways of defining LCM requirements for CSI feedback specific use case to make sure the specific models of the two-sided model are interoperable</w:t>
      </w:r>
      <w:r w:rsidRPr="004F7037">
        <w:t>. This can be done in RAN4 as a part of the pre-deployment validation of the corresponding models.</w:t>
      </w:r>
    </w:p>
    <w:p w14:paraId="446463D5" w14:textId="77777777" w:rsidR="005D540F" w:rsidRPr="00294AE9" w:rsidRDefault="005D540F" w:rsidP="005D540F">
      <w:pPr>
        <w:pStyle w:val="RAN4observation0"/>
        <w:rPr>
          <w:rFonts w:eastAsia="Yu Mincho"/>
          <w:lang w:eastAsia="ja-JP"/>
        </w:rPr>
      </w:pPr>
      <w:r>
        <w:rPr>
          <w:rFonts w:eastAsia="Yu Mincho"/>
          <w:lang w:eastAsia="ja-JP"/>
        </w:rPr>
        <w:t>Generalization/scalability as a topic is being discussed at length in both RAN1 and RAN2. And most of the items in this are yet to be concluded.</w:t>
      </w:r>
    </w:p>
    <w:p w14:paraId="6AB49379" w14:textId="77777777" w:rsidR="005D540F" w:rsidRPr="004F7037" w:rsidRDefault="005D540F" w:rsidP="005D540F">
      <w:pPr>
        <w:pStyle w:val="RAN4proposal"/>
        <w:numPr>
          <w:ilvl w:val="0"/>
          <w:numId w:val="7"/>
        </w:numPr>
        <w:ind w:left="0" w:firstLine="0"/>
      </w:pPr>
      <w:r>
        <w:t>RAN4 to wait for the conclusion on the generalization and scalability aspects in RAN1/2 to start the feasibility study for defining use case specific generalization/scalability related requirements and tests</w:t>
      </w:r>
      <w:r w:rsidRPr="004F7037">
        <w:t>.</w:t>
      </w:r>
    </w:p>
    <w:p w14:paraId="243745C4" w14:textId="77777777" w:rsidR="005D540F" w:rsidRPr="0030190B" w:rsidRDefault="005D540F" w:rsidP="0030190B"/>
    <w:p w14:paraId="41E740AE" w14:textId="77777777" w:rsidR="0086616C" w:rsidRDefault="0086616C">
      <w:pPr>
        <w:pStyle w:val="TOC4"/>
        <w:tabs>
          <w:tab w:val="right" w:leader="dot" w:pos="9617"/>
        </w:tabs>
        <w:rPr>
          <w:i/>
          <w:iCs/>
          <w:u w:val="single"/>
        </w:rPr>
      </w:pPr>
    </w:p>
    <w:p w14:paraId="6DA37F8B" w14:textId="372D4E6D" w:rsidR="008C39F7" w:rsidRPr="008C39F7" w:rsidRDefault="008C39F7" w:rsidP="008C39F7">
      <w:bookmarkStart w:id="35" w:name="_Toc116995849"/>
    </w:p>
    <w:p w14:paraId="3460FBBF" w14:textId="77777777" w:rsidR="003B659E" w:rsidRPr="008C39F7" w:rsidRDefault="003B659E" w:rsidP="0060543D">
      <w:pPr>
        <w:pStyle w:val="RAN4H1"/>
        <w:numPr>
          <w:ilvl w:val="0"/>
          <w:numId w:val="0"/>
        </w:numPr>
        <w:ind w:left="360" w:hanging="360"/>
      </w:pPr>
      <w:r w:rsidRPr="008C39F7">
        <w:t>References</w:t>
      </w:r>
      <w:bookmarkEnd w:id="35"/>
    </w:p>
    <w:p w14:paraId="39280406" w14:textId="23A1BD15" w:rsidR="004F42A7" w:rsidRPr="00430D1B" w:rsidRDefault="004F42A7" w:rsidP="004F42A7">
      <w:pPr>
        <w:pStyle w:val="ListParagraph"/>
        <w:numPr>
          <w:ilvl w:val="0"/>
          <w:numId w:val="21"/>
        </w:numPr>
      </w:pPr>
      <w:bookmarkStart w:id="36" w:name="_Ref114500673"/>
      <w:bookmarkStart w:id="37" w:name="_Ref134562571"/>
      <w:bookmarkStart w:id="38" w:name="_Ref134450248"/>
      <w:bookmarkEnd w:id="36"/>
      <w:r w:rsidRPr="00430D1B">
        <w:t xml:space="preserve">R4-2306299, WF on AI/ML RAN4 studies, Qualcomm Incorporated, Electronic Meeting, RAN4#106bis-e, 17 April –26 </w:t>
      </w:r>
      <w:r w:rsidR="00F72327" w:rsidRPr="00430D1B">
        <w:t>April</w:t>
      </w:r>
      <w:r w:rsidRPr="00430D1B">
        <w:t xml:space="preserve"> 2023.</w:t>
      </w:r>
      <w:bookmarkEnd w:id="38"/>
    </w:p>
    <w:p w14:paraId="4F406FF1" w14:textId="383036E7" w:rsidR="007C7FF6" w:rsidRPr="00430D1B" w:rsidRDefault="007C7FF6" w:rsidP="007C7FF6">
      <w:pPr>
        <w:pStyle w:val="ListParagraph"/>
        <w:numPr>
          <w:ilvl w:val="0"/>
          <w:numId w:val="21"/>
        </w:numPr>
      </w:pPr>
      <w:bookmarkStart w:id="39" w:name="_Ref134453269"/>
      <w:r w:rsidRPr="00430D1B">
        <w:t>R4-230</w:t>
      </w:r>
      <w:r w:rsidR="00430D1B" w:rsidRPr="00430D1B">
        <w:t>8030</w:t>
      </w:r>
      <w:r w:rsidRPr="00430D1B">
        <w:t xml:space="preserve">, </w:t>
      </w:r>
      <w:r w:rsidR="00857931" w:rsidRPr="00430D1B">
        <w:t>On General Aspects of AI/ML for NR Air Interface</w:t>
      </w:r>
      <w:r w:rsidRPr="00430D1B">
        <w:t>, Nokia, Nokia Shanghai Bell, RAN4#107, Incheon, Korea, May 22 – 26, 2023.</w:t>
      </w:r>
      <w:bookmarkEnd w:id="39"/>
    </w:p>
    <w:p w14:paraId="05011206" w14:textId="04678A79" w:rsidR="004F42A7" w:rsidRPr="00430D1B" w:rsidRDefault="007C7FF6" w:rsidP="0030190B">
      <w:pPr>
        <w:pStyle w:val="ListParagraph"/>
        <w:numPr>
          <w:ilvl w:val="0"/>
          <w:numId w:val="21"/>
        </w:numPr>
        <w:contextualSpacing w:val="0"/>
      </w:pPr>
      <w:bookmarkStart w:id="40" w:name="_Ref134453272"/>
      <w:r w:rsidRPr="00430D1B">
        <w:t>R4-230</w:t>
      </w:r>
      <w:r w:rsidR="00430D1B" w:rsidRPr="00430D1B">
        <w:t>8031</w:t>
      </w:r>
      <w:r w:rsidRPr="00430D1B">
        <w:t>, On Interoperability and Testability Aspects of AI/ML for NR Air Interface, Nokia, Nokia Shanghai Bell, RAN4#107, Incheon, Korea, May 22 – 26, 2023.</w:t>
      </w:r>
      <w:bookmarkEnd w:id="40"/>
    </w:p>
    <w:p w14:paraId="07A698CB" w14:textId="28AA9145" w:rsidR="00687FA0" w:rsidRPr="008C39F7" w:rsidRDefault="00F45D00" w:rsidP="00D66188">
      <w:pPr>
        <w:pStyle w:val="ListParagraph"/>
        <w:numPr>
          <w:ilvl w:val="0"/>
          <w:numId w:val="21"/>
        </w:numPr>
        <w:ind w:right="-22"/>
      </w:pPr>
      <w:r w:rsidRPr="00F45D00">
        <w:t>R1-2304681</w:t>
      </w:r>
      <w:r w:rsidR="00D40288" w:rsidRPr="008C39F7">
        <w:t>,</w:t>
      </w:r>
      <w:r w:rsidR="000040DC" w:rsidRPr="008C39F7">
        <w:t xml:space="preserve"> </w:t>
      </w:r>
      <w:r w:rsidR="00B636ED" w:rsidRPr="00B636ED">
        <w:t xml:space="preserve">Evaluation of ML for CSI feedback </w:t>
      </w:r>
      <w:r w:rsidR="00FC0C83" w:rsidRPr="00B636ED">
        <w:t>enhancement</w:t>
      </w:r>
      <w:r w:rsidR="00FC0C83" w:rsidRPr="00B636ED" w:rsidDel="00B636ED">
        <w:t>,</w:t>
      </w:r>
      <w:r w:rsidR="000040DC" w:rsidRPr="008C39F7">
        <w:t xml:space="preserve"> Nokia, Nokia Shanghai Bell</w:t>
      </w:r>
      <w:r w:rsidR="00B408B6" w:rsidRPr="008C39F7">
        <w:t xml:space="preserve">, </w:t>
      </w:r>
      <w:r w:rsidR="00D40288" w:rsidRPr="008C39F7">
        <w:t>RAN</w:t>
      </w:r>
      <w:r w:rsidR="00DA4CBE">
        <w:t>1</w:t>
      </w:r>
      <w:r w:rsidR="00D40288" w:rsidRPr="008C39F7">
        <w:t xml:space="preserve"> #</w:t>
      </w:r>
      <w:r w:rsidR="003C7DDD">
        <w:t>113</w:t>
      </w:r>
      <w:r w:rsidR="00D40288" w:rsidRPr="008C39F7">
        <w:t xml:space="preserve">, </w:t>
      </w:r>
      <w:r w:rsidR="003C7DDD">
        <w:t>Incheon</w:t>
      </w:r>
      <w:r w:rsidR="00D40288" w:rsidRPr="008C39F7">
        <w:t xml:space="preserve">, </w:t>
      </w:r>
      <w:r w:rsidR="003C7DDD">
        <w:t>Korea</w:t>
      </w:r>
      <w:r w:rsidR="00D40288" w:rsidRPr="008C39F7">
        <w:t xml:space="preserve">, </w:t>
      </w:r>
      <w:r w:rsidR="000217EA">
        <w:t>May</w:t>
      </w:r>
      <w:r w:rsidR="000217EA" w:rsidRPr="008C39F7">
        <w:t xml:space="preserve"> </w:t>
      </w:r>
      <w:r w:rsidR="000217EA">
        <w:t>22</w:t>
      </w:r>
      <w:r w:rsidR="00D40288" w:rsidRPr="008C39F7">
        <w:t xml:space="preserve"> – </w:t>
      </w:r>
      <w:r w:rsidR="000217EA">
        <w:t>26</w:t>
      </w:r>
      <w:r w:rsidR="00D40288" w:rsidRPr="008C39F7">
        <w:t>, 202</w:t>
      </w:r>
      <w:r w:rsidR="000217EA">
        <w:t>3</w:t>
      </w:r>
      <w:r w:rsidR="000040DC" w:rsidRPr="008C39F7">
        <w:t>.</w:t>
      </w:r>
      <w:bookmarkEnd w:id="37"/>
      <w:r w:rsidR="000040DC" w:rsidRPr="008C39F7">
        <w:t xml:space="preserve"> </w:t>
      </w:r>
    </w:p>
    <w:p w14:paraId="26B4EE7B" w14:textId="0CD1ECDA" w:rsidR="00892183" w:rsidRPr="007235EA" w:rsidRDefault="00333B1D" w:rsidP="000040DC">
      <w:pPr>
        <w:pStyle w:val="ListParagraph"/>
        <w:numPr>
          <w:ilvl w:val="0"/>
          <w:numId w:val="21"/>
        </w:numPr>
        <w:ind w:right="-22"/>
      </w:pPr>
      <w:r>
        <w:t>R1</w:t>
      </w:r>
      <w:r w:rsidR="00D80098">
        <w:t>-2</w:t>
      </w:r>
      <w:r w:rsidR="00761D97">
        <w:t>304683</w:t>
      </w:r>
      <w:r w:rsidR="00265CF6">
        <w:t xml:space="preserve">, Evaluation of ML </w:t>
      </w:r>
      <w:r w:rsidR="00FC0C83">
        <w:t>for beam</w:t>
      </w:r>
      <w:r w:rsidR="00A40F1F">
        <w:t xml:space="preserve"> management, Nokia, Nokia Shanghai Bell, RAN1</w:t>
      </w:r>
      <w:r w:rsidR="00B039F3">
        <w:t>-113, Incheon Korea, May 22</w:t>
      </w:r>
      <w:r w:rsidR="001A765F">
        <w:t>-26, 2023</w:t>
      </w:r>
      <w:r w:rsidR="007235EA">
        <w:t>.</w:t>
      </w:r>
    </w:p>
    <w:p w14:paraId="5F911D3C" w14:textId="7EA3A24E" w:rsidR="003C4A81" w:rsidRPr="007235EA" w:rsidRDefault="003C4A81" w:rsidP="003C4A81">
      <w:pPr>
        <w:pStyle w:val="ListParagraph"/>
        <w:numPr>
          <w:ilvl w:val="0"/>
          <w:numId w:val="21"/>
        </w:numPr>
        <w:ind w:right="-22"/>
      </w:pPr>
      <w:r>
        <w:t>R1-2</w:t>
      </w:r>
      <w:r w:rsidR="00761D97">
        <w:t>304684</w:t>
      </w:r>
      <w:r>
        <w:t xml:space="preserve">, </w:t>
      </w:r>
      <w:r w:rsidR="00DA282A">
        <w:t xml:space="preserve">Other aspect of AI/ML for </w:t>
      </w:r>
      <w:r w:rsidR="00D579EC">
        <w:t>beam management</w:t>
      </w:r>
      <w:r>
        <w:t>, Nokia, Nokia Shanghai Bell, RAN1-113, Incheon Korea, May 22-26, 2023.</w:t>
      </w:r>
    </w:p>
    <w:p w14:paraId="0E2CDD74" w14:textId="77777777" w:rsidR="003C4A81" w:rsidRPr="008C39F7" w:rsidRDefault="003C4A81" w:rsidP="0030190B">
      <w:pPr>
        <w:ind w:left="720"/>
        <w:jc w:val="both"/>
      </w:pPr>
    </w:p>
    <w:p w14:paraId="4A7E3EF0" w14:textId="77777777" w:rsidR="000040DC" w:rsidRPr="008C39F7" w:rsidRDefault="000040DC" w:rsidP="000040DC">
      <w:pPr>
        <w:ind w:right="-22"/>
        <w:rPr>
          <w:highlight w:val="yellow"/>
        </w:rPr>
      </w:pPr>
    </w:p>
    <w:p w14:paraId="68414AF6"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6A92" w14:textId="77777777" w:rsidR="0099448F" w:rsidRDefault="0099448F" w:rsidP="00001C9B">
      <w:pPr>
        <w:spacing w:after="0" w:line="240" w:lineRule="auto"/>
      </w:pPr>
      <w:r>
        <w:separator/>
      </w:r>
    </w:p>
  </w:endnote>
  <w:endnote w:type="continuationSeparator" w:id="0">
    <w:p w14:paraId="73BA4C0A" w14:textId="77777777" w:rsidR="0099448F" w:rsidRDefault="0099448F" w:rsidP="00001C9B">
      <w:pPr>
        <w:spacing w:after="0" w:line="240" w:lineRule="auto"/>
      </w:pPr>
      <w:r>
        <w:continuationSeparator/>
      </w:r>
    </w:p>
  </w:endnote>
  <w:endnote w:type="continuationNotice" w:id="1">
    <w:p w14:paraId="307360A9" w14:textId="77777777" w:rsidR="0099448F" w:rsidRDefault="00994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5C00" w14:textId="77777777" w:rsidR="0099448F" w:rsidRDefault="0099448F" w:rsidP="00001C9B">
      <w:pPr>
        <w:spacing w:after="0" w:line="240" w:lineRule="auto"/>
      </w:pPr>
      <w:r>
        <w:separator/>
      </w:r>
    </w:p>
  </w:footnote>
  <w:footnote w:type="continuationSeparator" w:id="0">
    <w:p w14:paraId="34565D2A" w14:textId="77777777" w:rsidR="0099448F" w:rsidRDefault="0099448F" w:rsidP="00001C9B">
      <w:pPr>
        <w:spacing w:after="0" w:line="240" w:lineRule="auto"/>
      </w:pPr>
      <w:r>
        <w:continuationSeparator/>
      </w:r>
    </w:p>
  </w:footnote>
  <w:footnote w:type="continuationNotice" w:id="1">
    <w:p w14:paraId="027A2F1C" w14:textId="77777777" w:rsidR="0099448F" w:rsidRDefault="009944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932"/>
    <w:multiLevelType w:val="multilevel"/>
    <w:tmpl w:val="8678269C"/>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0034BE"/>
    <w:multiLevelType w:val="hybridMultilevel"/>
    <w:tmpl w:val="41BACA66"/>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92C04C2"/>
    <w:multiLevelType w:val="hybridMultilevel"/>
    <w:tmpl w:val="7D4EB7D2"/>
    <w:lvl w:ilvl="0" w:tplc="FFFFFFFF">
      <w:start w:val="1"/>
      <w:numFmt w:val="decimal"/>
      <w:lvlText w:val="Observation %1:"/>
      <w:lvlJc w:val="left"/>
      <w:pPr>
        <w:ind w:left="502"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9C25BF"/>
    <w:multiLevelType w:val="multilevel"/>
    <w:tmpl w:val="86C0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F07403"/>
    <w:multiLevelType w:val="hybridMultilevel"/>
    <w:tmpl w:val="C4A80D5C"/>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41930AA"/>
    <w:multiLevelType w:val="hybridMultilevel"/>
    <w:tmpl w:val="4F7CE170"/>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42C195D"/>
    <w:multiLevelType w:val="hybridMultilevel"/>
    <w:tmpl w:val="83527A2C"/>
    <w:lvl w:ilvl="0" w:tplc="CFB27958">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33608D"/>
    <w:multiLevelType w:val="hybridMultilevel"/>
    <w:tmpl w:val="9210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E3A64"/>
    <w:multiLevelType w:val="hybridMultilevel"/>
    <w:tmpl w:val="6180EC38"/>
    <w:lvl w:ilvl="0" w:tplc="CD0A8E76">
      <w:start w:val="1"/>
      <w:numFmt w:val="decim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3694"/>
    <w:multiLevelType w:val="multilevel"/>
    <w:tmpl w:val="8BEC521E"/>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60E3196"/>
    <w:multiLevelType w:val="multilevel"/>
    <w:tmpl w:val="8678269C"/>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86E4DE9"/>
    <w:multiLevelType w:val="hybridMultilevel"/>
    <w:tmpl w:val="1BA274DA"/>
    <w:lvl w:ilvl="0" w:tplc="80FCADF6">
      <w:start w:val="2"/>
      <w:numFmt w:val="bullet"/>
      <w:lvlText w:val="-"/>
      <w:lvlJc w:val="left"/>
      <w:pPr>
        <w:ind w:left="720" w:hanging="360"/>
      </w:pPr>
      <w:rPr>
        <w:rFonts w:ascii="Arial" w:eastAsia="Times New Roman" w:hAnsi="Arial" w:cs="Arial" w:hint="default"/>
      </w:rPr>
    </w:lvl>
    <w:lvl w:ilvl="1" w:tplc="D4ECE256">
      <w:start w:val="5"/>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3201B6"/>
    <w:multiLevelType w:val="hybridMultilevel"/>
    <w:tmpl w:val="0EEAA924"/>
    <w:lvl w:ilvl="0" w:tplc="678E18C2">
      <w:start w:val="1"/>
      <w:numFmt w:val="lowerLetter"/>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2" w15:restartNumberingAfterBreak="0">
    <w:nsid w:val="30A44673"/>
    <w:multiLevelType w:val="multilevel"/>
    <w:tmpl w:val="8678269C"/>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84149B4"/>
    <w:multiLevelType w:val="hybridMultilevel"/>
    <w:tmpl w:val="67989BE0"/>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CC767D7"/>
    <w:multiLevelType w:val="hybridMultilevel"/>
    <w:tmpl w:val="ECBCA95E"/>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E573ED2"/>
    <w:multiLevelType w:val="hybridMultilevel"/>
    <w:tmpl w:val="2B6639AE"/>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4D31E2A"/>
    <w:multiLevelType w:val="hybridMultilevel"/>
    <w:tmpl w:val="AF54C1BC"/>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30" w15:restartNumberingAfterBreak="0">
    <w:nsid w:val="49522497"/>
    <w:multiLevelType w:val="multilevel"/>
    <w:tmpl w:val="E0BC30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9561BE6"/>
    <w:multiLevelType w:val="hybridMultilevel"/>
    <w:tmpl w:val="1A80F1CE"/>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BDD2C22"/>
    <w:multiLevelType w:val="hybridMultilevel"/>
    <w:tmpl w:val="8AC424B2"/>
    <w:lvl w:ilvl="0" w:tplc="40CC26CE">
      <w:start w:val="1"/>
      <w:numFmt w:val="decimal"/>
      <w:lvlText w:val="%1."/>
      <w:lvlJc w:val="left"/>
      <w:pPr>
        <w:ind w:left="720" w:hanging="360"/>
      </w:pPr>
      <w:rPr>
        <w:rFonts w:hint="default"/>
        <w:sz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C71462F"/>
    <w:multiLevelType w:val="hybridMultilevel"/>
    <w:tmpl w:val="9D72A160"/>
    <w:lvl w:ilvl="0" w:tplc="FB6CF448">
      <w:start w:val="1"/>
      <w:numFmt w:val="decimal"/>
      <w:lvlText w:val="Figure%1."/>
      <w:lvlJc w:val="left"/>
      <w:pPr>
        <w:ind w:left="1440" w:hanging="360"/>
      </w:pPr>
      <w:rPr>
        <w:rFonts w:hint="default"/>
        <w:sz w:val="18"/>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3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1F0998"/>
    <w:multiLevelType w:val="hybridMultilevel"/>
    <w:tmpl w:val="98F09A84"/>
    <w:lvl w:ilvl="0" w:tplc="40CC26CE">
      <w:start w:val="1"/>
      <w:numFmt w:val="decimal"/>
      <w:lvlText w:val="%1."/>
      <w:lvlJc w:val="left"/>
      <w:pPr>
        <w:ind w:left="720" w:hanging="360"/>
      </w:pPr>
      <w:rPr>
        <w:rFonts w:hint="default"/>
        <w:sz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0E51E34"/>
    <w:multiLevelType w:val="hybridMultilevel"/>
    <w:tmpl w:val="501A637A"/>
    <w:lvl w:ilvl="0" w:tplc="FFFFFFFF">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172598E"/>
    <w:multiLevelType w:val="hybridMultilevel"/>
    <w:tmpl w:val="501A637A"/>
    <w:lvl w:ilvl="0" w:tplc="FFFFFFFF">
      <w:start w:val="1"/>
      <w:numFmt w:val="decimal"/>
      <w:lvlText w:val="Observation %1:"/>
      <w:lvlJc w:val="left"/>
      <w:pPr>
        <w:ind w:left="502" w:hanging="360"/>
      </w:pPr>
      <w:rPr>
        <w:rFonts w:hint="default"/>
        <w:b/>
        <w:i w:val="0"/>
        <w:sz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520D762A"/>
    <w:multiLevelType w:val="hybridMultilevel"/>
    <w:tmpl w:val="4702A632"/>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684434D"/>
    <w:multiLevelType w:val="multilevel"/>
    <w:tmpl w:val="8BEC521E"/>
    <w:lvl w:ilvl="0">
      <w:start w:val="1"/>
      <w:numFmt w:val="decimal"/>
      <w:lvlText w:val="%1."/>
      <w:lvlJc w:val="left"/>
      <w:pPr>
        <w:ind w:left="720" w:hanging="360"/>
      </w:pPr>
      <w:rPr>
        <w:rFonts w:hint="default"/>
      </w:rPr>
    </w:lvl>
    <w:lvl w:ilvl="1">
      <w:start w:val="1"/>
      <w:numFmt w:val="decimal"/>
      <w:isLgl/>
      <w:lvlText w:val="%1.%2"/>
      <w:lvlJc w:val="left"/>
      <w:pPr>
        <w:ind w:left="816" w:hanging="45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7243D03"/>
    <w:multiLevelType w:val="hybridMultilevel"/>
    <w:tmpl w:val="78804FD2"/>
    <w:lvl w:ilvl="0" w:tplc="88E2BEA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732B7D"/>
    <w:multiLevelType w:val="hybridMultilevel"/>
    <w:tmpl w:val="4D6450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59CC2831"/>
    <w:multiLevelType w:val="hybridMultilevel"/>
    <w:tmpl w:val="3E34C5A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9F37CED"/>
    <w:multiLevelType w:val="hybridMultilevel"/>
    <w:tmpl w:val="904296A6"/>
    <w:lvl w:ilvl="0" w:tplc="FB6CF448">
      <w:start w:val="1"/>
      <w:numFmt w:val="decimal"/>
      <w:lvlText w:val="Figure%1."/>
      <w:lvlJc w:val="left"/>
      <w:pPr>
        <w:ind w:left="502" w:hanging="360"/>
      </w:pPr>
      <w:rPr>
        <w:rFonts w:hint="default"/>
        <w:b/>
        <w:i w:val="0"/>
        <w:sz w:val="18"/>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AE7116"/>
    <w:multiLevelType w:val="multilevel"/>
    <w:tmpl w:val="8678269C"/>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EBC2158"/>
    <w:multiLevelType w:val="hybridMultilevel"/>
    <w:tmpl w:val="E1726C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6283135A"/>
    <w:multiLevelType w:val="hybridMultilevel"/>
    <w:tmpl w:val="347035D6"/>
    <w:lvl w:ilvl="0" w:tplc="01AC78D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4211388"/>
    <w:multiLevelType w:val="hybridMultilevel"/>
    <w:tmpl w:val="058E7DBA"/>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665C217B"/>
    <w:multiLevelType w:val="multilevel"/>
    <w:tmpl w:val="413293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9CB563A"/>
    <w:multiLevelType w:val="hybridMultilevel"/>
    <w:tmpl w:val="5D64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94622F"/>
    <w:multiLevelType w:val="hybridMultilevel"/>
    <w:tmpl w:val="ED56A044"/>
    <w:lvl w:ilvl="0" w:tplc="FB6CF448">
      <w:start w:val="1"/>
      <w:numFmt w:val="decimal"/>
      <w:lvlText w:val="Figure%1."/>
      <w:lvlJc w:val="left"/>
      <w:pPr>
        <w:ind w:left="720" w:hanging="360"/>
      </w:pPr>
      <w:rPr>
        <w:rFonts w:hint="default"/>
        <w:sz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72FF7170"/>
    <w:multiLevelType w:val="hybridMultilevel"/>
    <w:tmpl w:val="71763934"/>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73EA2A4C"/>
    <w:multiLevelType w:val="hybridMultilevel"/>
    <w:tmpl w:val="7BB8A566"/>
    <w:lvl w:ilvl="0" w:tplc="FFFFFFFF">
      <w:start w:val="1"/>
      <w:numFmt w:val="decimal"/>
      <w:lvlText w:val="Observation %1:"/>
      <w:lvlJc w:val="left"/>
      <w:pPr>
        <w:ind w:left="720" w:hanging="360"/>
      </w:pPr>
      <w:rPr>
        <w:rFonts w:hint="default"/>
        <w:b/>
        <w:i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74EA09DE"/>
    <w:multiLevelType w:val="hybridMultilevel"/>
    <w:tmpl w:val="80C6A4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18"/>
  </w:num>
  <w:num w:numId="3" w16cid:durableId="1792749823">
    <w:abstractNumId w:val="35"/>
  </w:num>
  <w:num w:numId="4" w16cid:durableId="517735681">
    <w:abstractNumId w:val="15"/>
  </w:num>
  <w:num w:numId="5" w16cid:durableId="1142041724">
    <w:abstractNumId w:val="52"/>
  </w:num>
  <w:num w:numId="6" w16cid:durableId="80681869">
    <w:abstractNumId w:val="29"/>
  </w:num>
  <w:num w:numId="7" w16cid:durableId="1566528953">
    <w:abstractNumId w:val="34"/>
  </w:num>
  <w:num w:numId="8" w16cid:durableId="809788981">
    <w:abstractNumId w:val="34"/>
    <w:lvlOverride w:ilvl="0">
      <w:startOverride w:val="1"/>
    </w:lvlOverride>
  </w:num>
  <w:num w:numId="9" w16cid:durableId="1398822153">
    <w:abstractNumId w:val="34"/>
    <w:lvlOverride w:ilvl="0">
      <w:startOverride w:val="1"/>
    </w:lvlOverride>
  </w:num>
  <w:num w:numId="10" w16cid:durableId="1825466284">
    <w:abstractNumId w:val="34"/>
    <w:lvlOverride w:ilvl="0">
      <w:startOverride w:val="1"/>
    </w:lvlOverride>
  </w:num>
  <w:num w:numId="11" w16cid:durableId="1446922321">
    <w:abstractNumId w:val="29"/>
    <w:lvlOverride w:ilvl="0">
      <w:startOverride w:val="1"/>
    </w:lvlOverride>
  </w:num>
  <w:num w:numId="12" w16cid:durableId="122584543">
    <w:abstractNumId w:val="34"/>
    <w:lvlOverride w:ilvl="0">
      <w:startOverride w:val="1"/>
    </w:lvlOverride>
  </w:num>
  <w:num w:numId="13" w16cid:durableId="818807267">
    <w:abstractNumId w:val="29"/>
    <w:lvlOverride w:ilvl="0">
      <w:startOverride w:val="1"/>
    </w:lvlOverride>
  </w:num>
  <w:num w:numId="14" w16cid:durableId="883829348">
    <w:abstractNumId w:val="34"/>
    <w:lvlOverride w:ilvl="0">
      <w:startOverride w:val="1"/>
    </w:lvlOverride>
  </w:num>
  <w:num w:numId="15" w16cid:durableId="438372887">
    <w:abstractNumId w:val="58"/>
  </w:num>
  <w:num w:numId="16" w16cid:durableId="516113510">
    <w:abstractNumId w:val="11"/>
  </w:num>
  <w:num w:numId="17" w16cid:durableId="1456096507">
    <w:abstractNumId w:val="51"/>
  </w:num>
  <w:num w:numId="18" w16cid:durableId="1397970374">
    <w:abstractNumId w:val="5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28"/>
  </w:num>
  <w:num w:numId="21" w16cid:durableId="1659071369">
    <w:abstractNumId w:val="45"/>
  </w:num>
  <w:num w:numId="22" w16cid:durableId="1938362445">
    <w:abstractNumId w:val="29"/>
    <w:lvlOverride w:ilvl="0">
      <w:startOverride w:val="1"/>
    </w:lvlOverride>
  </w:num>
  <w:num w:numId="23" w16cid:durableId="913515990">
    <w:abstractNumId w:val="34"/>
    <w:lvlOverride w:ilvl="0">
      <w:startOverride w:val="1"/>
    </w:lvlOverride>
  </w:num>
  <w:num w:numId="24" w16cid:durableId="978418003">
    <w:abstractNumId w:val="6"/>
  </w:num>
  <w:num w:numId="25" w16cid:durableId="143009612">
    <w:abstractNumId w:val="1"/>
  </w:num>
  <w:num w:numId="26" w16cid:durableId="212620654">
    <w:abstractNumId w:val="1"/>
    <w:lvlOverride w:ilvl="0">
      <w:startOverride w:val="1"/>
    </w:lvlOverride>
  </w:num>
  <w:num w:numId="27" w16cid:durableId="1514102831">
    <w:abstractNumId w:val="0"/>
  </w:num>
  <w:num w:numId="28" w16cid:durableId="1205755555">
    <w:abstractNumId w:val="41"/>
  </w:num>
  <w:num w:numId="29" w16cid:durableId="2073112666">
    <w:abstractNumId w:val="51"/>
  </w:num>
  <w:num w:numId="30" w16cid:durableId="162284437">
    <w:abstractNumId w:val="51"/>
  </w:num>
  <w:num w:numId="31" w16cid:durableId="1067336020">
    <w:abstractNumId w:val="51"/>
  </w:num>
  <w:num w:numId="32" w16cid:durableId="1565026397">
    <w:abstractNumId w:val="16"/>
  </w:num>
  <w:num w:numId="33" w16cid:durableId="368148227">
    <w:abstractNumId w:val="49"/>
  </w:num>
  <w:num w:numId="34" w16cid:durableId="908347521">
    <w:abstractNumId w:val="19"/>
  </w:num>
  <w:num w:numId="35" w16cid:durableId="992173590">
    <w:abstractNumId w:val="7"/>
  </w:num>
  <w:num w:numId="36" w16cid:durableId="1250892410">
    <w:abstractNumId w:val="30"/>
  </w:num>
  <w:num w:numId="37" w16cid:durableId="69933117">
    <w:abstractNumId w:val="44"/>
  </w:num>
  <w:num w:numId="38" w16cid:durableId="2059087726">
    <w:abstractNumId w:val="21"/>
  </w:num>
  <w:num w:numId="39" w16cid:durableId="1330786335">
    <w:abstractNumId w:val="53"/>
  </w:num>
  <w:num w:numId="40" w16cid:durableId="1284270115">
    <w:abstractNumId w:val="43"/>
  </w:num>
  <w:num w:numId="41" w16cid:durableId="2024818067">
    <w:abstractNumId w:val="20"/>
  </w:num>
  <w:num w:numId="42" w16cid:durableId="1235821163">
    <w:abstractNumId w:val="37"/>
  </w:num>
  <w:num w:numId="43" w16cid:durableId="252907043">
    <w:abstractNumId w:val="24"/>
  </w:num>
  <w:num w:numId="44" w16cid:durableId="169680375">
    <w:abstractNumId w:val="14"/>
  </w:num>
  <w:num w:numId="45" w16cid:durableId="281307437">
    <w:abstractNumId w:val="13"/>
  </w:num>
  <w:num w:numId="46" w16cid:durableId="1083838905">
    <w:abstractNumId w:val="38"/>
  </w:num>
  <w:num w:numId="47" w16cid:durableId="508108781">
    <w:abstractNumId w:val="5"/>
  </w:num>
  <w:num w:numId="48" w16cid:durableId="1827476572">
    <w:abstractNumId w:val="40"/>
  </w:num>
  <w:num w:numId="49" w16cid:durableId="931813289">
    <w:abstractNumId w:val="2"/>
  </w:num>
  <w:num w:numId="50" w16cid:durableId="1170482826">
    <w:abstractNumId w:val="17"/>
  </w:num>
  <w:num w:numId="51" w16cid:durableId="592082679">
    <w:abstractNumId w:val="22"/>
  </w:num>
  <w:num w:numId="52" w16cid:durableId="989794385">
    <w:abstractNumId w:val="47"/>
  </w:num>
  <w:num w:numId="53" w16cid:durableId="839932773">
    <w:abstractNumId w:val="10"/>
  </w:num>
  <w:num w:numId="54" w16cid:durableId="1922642351">
    <w:abstractNumId w:val="57"/>
  </w:num>
  <w:num w:numId="55" w16cid:durableId="1388145662">
    <w:abstractNumId w:val="48"/>
  </w:num>
  <w:num w:numId="56" w16cid:durableId="862783400">
    <w:abstractNumId w:val="42"/>
  </w:num>
  <w:num w:numId="57" w16cid:durableId="1696425151">
    <w:abstractNumId w:val="32"/>
  </w:num>
  <w:num w:numId="58" w16cid:durableId="986666117">
    <w:abstractNumId w:val="36"/>
  </w:num>
  <w:num w:numId="59" w16cid:durableId="781068899">
    <w:abstractNumId w:val="54"/>
  </w:num>
  <w:num w:numId="60" w16cid:durableId="1424110459">
    <w:abstractNumId w:val="33"/>
  </w:num>
  <w:num w:numId="61" w16cid:durableId="708116758">
    <w:abstractNumId w:val="25"/>
  </w:num>
  <w:num w:numId="62" w16cid:durableId="1616251503">
    <w:abstractNumId w:val="55"/>
  </w:num>
  <w:num w:numId="63" w16cid:durableId="1997683752">
    <w:abstractNumId w:val="39"/>
  </w:num>
  <w:num w:numId="64" w16cid:durableId="461077797">
    <w:abstractNumId w:val="50"/>
  </w:num>
  <w:num w:numId="65" w16cid:durableId="1026559886">
    <w:abstractNumId w:val="27"/>
  </w:num>
  <w:num w:numId="66" w16cid:durableId="2078429542">
    <w:abstractNumId w:val="4"/>
  </w:num>
  <w:num w:numId="67" w16cid:durableId="1947543550">
    <w:abstractNumId w:val="56"/>
  </w:num>
  <w:num w:numId="68" w16cid:durableId="2106144485">
    <w:abstractNumId w:val="31"/>
  </w:num>
  <w:num w:numId="69" w16cid:durableId="579757723">
    <w:abstractNumId w:val="9"/>
  </w:num>
  <w:num w:numId="70" w16cid:durableId="246572332">
    <w:abstractNumId w:val="8"/>
  </w:num>
  <w:num w:numId="71" w16cid:durableId="68386760">
    <w:abstractNumId w:val="26"/>
  </w:num>
  <w:num w:numId="72" w16cid:durableId="1836190416">
    <w:abstractNumId w:val="23"/>
  </w:num>
  <w:num w:numId="73" w16cid:durableId="1407189542">
    <w:abstractNumId w:val="12"/>
  </w:num>
  <w:num w:numId="74" w16cid:durableId="474954004">
    <w:abstractNumId w:val="46"/>
  </w:num>
  <w:num w:numId="75" w16cid:durableId="443427776">
    <w:abstractNumId w:val="34"/>
    <w:lvlOverride w:ilvl="0">
      <w:startOverride w:val="1"/>
    </w:lvlOverride>
  </w:num>
  <w:num w:numId="76" w16cid:durableId="182911382">
    <w:abstractNumId w:val="34"/>
    <w:lvlOverride w:ilvl="0">
      <w:startOverride w:val="1"/>
    </w:lvlOverride>
  </w:num>
  <w:num w:numId="77" w16cid:durableId="1310331940">
    <w:abstractNumId w:val="34"/>
    <w:lvlOverride w:ilvl="0">
      <w:startOverride w:val="1"/>
    </w:lvlOverride>
  </w:num>
  <w:num w:numId="78" w16cid:durableId="1326012061">
    <w:abstractNumId w:val="34"/>
    <w:lvlOverride w:ilvl="0">
      <w:startOverride w:val="1"/>
    </w:lvlOverride>
  </w:num>
  <w:num w:numId="79" w16cid:durableId="1662583624">
    <w:abstractNumId w:val="34"/>
    <w:lvlOverride w:ilvl="0">
      <w:startOverride w:val="1"/>
    </w:lvlOverride>
  </w:num>
  <w:num w:numId="80" w16cid:durableId="1420515538">
    <w:abstractNumId w:val="34"/>
    <w:lvlOverride w:ilvl="0">
      <w:startOverride w:val="1"/>
    </w:lvlOverride>
  </w:num>
  <w:num w:numId="81" w16cid:durableId="436557251">
    <w:abstractNumId w:val="34"/>
    <w:lvlOverride w:ilvl="0">
      <w:startOverride w:val="1"/>
    </w:lvlOverride>
  </w:num>
  <w:num w:numId="82" w16cid:durableId="224802126">
    <w:abstractNumId w:val="34"/>
    <w:lvlOverride w:ilvl="0">
      <w:startOverride w:val="1"/>
    </w:lvlOverride>
  </w:num>
  <w:num w:numId="83" w16cid:durableId="1059550974">
    <w:abstractNumId w:val="34"/>
    <w:lvlOverride w:ilvl="0">
      <w:startOverride w:val="1"/>
    </w:lvlOverride>
  </w:num>
  <w:num w:numId="84" w16cid:durableId="1662738833">
    <w:abstractNumId w:val="34"/>
    <w:lvlOverride w:ilvl="0">
      <w:startOverride w:val="1"/>
    </w:lvlOverride>
  </w:num>
  <w:num w:numId="85" w16cid:durableId="1878589814">
    <w:abstractNumId w:val="34"/>
    <w:lvlOverride w:ilvl="0">
      <w:startOverride w:val="1"/>
    </w:lvlOverride>
  </w:num>
  <w:num w:numId="86" w16cid:durableId="1895776926">
    <w:abstractNumId w:val="29"/>
  </w:num>
  <w:num w:numId="87" w16cid:durableId="16662533">
    <w:abstractNumId w:val="29"/>
    <w:lvlOverride w:ilvl="0">
      <w:startOverride w:val="1"/>
    </w:lvlOverride>
  </w:num>
  <w:num w:numId="88" w16cid:durableId="977564090">
    <w:abstractNumId w:val="34"/>
    <w:lvlOverride w:ilvl="0">
      <w:startOverride w:val="1"/>
    </w:lvlOverride>
  </w:num>
  <w:num w:numId="89" w16cid:durableId="1086077618">
    <w:abstractNumId w:val="29"/>
    <w:lvlOverride w:ilvl="0">
      <w:startOverride w:val="1"/>
    </w:lvlOverride>
  </w:num>
  <w:num w:numId="90" w16cid:durableId="697582324">
    <w:abstractNumId w:val="34"/>
    <w:lvlOverride w:ilvl="0">
      <w:startOverride w:val="1"/>
    </w:lvlOverride>
  </w:num>
  <w:num w:numId="91" w16cid:durableId="1646467153">
    <w:abstractNumId w:val="34"/>
    <w:lvlOverride w:ilvl="0">
      <w:startOverride w:val="1"/>
    </w:lvlOverride>
  </w:num>
  <w:num w:numId="92" w16cid:durableId="36706815">
    <w:abstractNumId w:val="34"/>
    <w:lvlOverride w:ilvl="0">
      <w:startOverride w:val="1"/>
    </w:lvlOverride>
  </w:num>
  <w:num w:numId="93" w16cid:durableId="1968000639">
    <w:abstractNumId w:val="34"/>
    <w:lvlOverride w:ilvl="0">
      <w:startOverride w:val="1"/>
    </w:lvlOverride>
  </w:num>
  <w:num w:numId="94" w16cid:durableId="41488755">
    <w:abstractNumId w:val="34"/>
    <w:lvlOverride w:ilvl="0">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82717"/>
    <w:rsid w:val="00000396"/>
    <w:rsid w:val="00001C9B"/>
    <w:rsid w:val="00001D73"/>
    <w:rsid w:val="000024E8"/>
    <w:rsid w:val="00003292"/>
    <w:rsid w:val="00003D8E"/>
    <w:rsid w:val="000040DC"/>
    <w:rsid w:val="0000595D"/>
    <w:rsid w:val="000074B9"/>
    <w:rsid w:val="000100D3"/>
    <w:rsid w:val="00011784"/>
    <w:rsid w:val="00011EB7"/>
    <w:rsid w:val="000123AE"/>
    <w:rsid w:val="00012531"/>
    <w:rsid w:val="000151EF"/>
    <w:rsid w:val="00015A10"/>
    <w:rsid w:val="00020044"/>
    <w:rsid w:val="000217EA"/>
    <w:rsid w:val="00022839"/>
    <w:rsid w:val="000239F5"/>
    <w:rsid w:val="000254DF"/>
    <w:rsid w:val="00027562"/>
    <w:rsid w:val="00030461"/>
    <w:rsid w:val="000317A4"/>
    <w:rsid w:val="000345C7"/>
    <w:rsid w:val="00034F5B"/>
    <w:rsid w:val="0003672D"/>
    <w:rsid w:val="00037075"/>
    <w:rsid w:val="000370FF"/>
    <w:rsid w:val="000374E9"/>
    <w:rsid w:val="0004010A"/>
    <w:rsid w:val="000417DE"/>
    <w:rsid w:val="00044625"/>
    <w:rsid w:val="000449EB"/>
    <w:rsid w:val="00045924"/>
    <w:rsid w:val="0004652C"/>
    <w:rsid w:val="00046557"/>
    <w:rsid w:val="000469AD"/>
    <w:rsid w:val="0004715C"/>
    <w:rsid w:val="00047437"/>
    <w:rsid w:val="000474CD"/>
    <w:rsid w:val="00050B23"/>
    <w:rsid w:val="000524A3"/>
    <w:rsid w:val="000530FB"/>
    <w:rsid w:val="0005329D"/>
    <w:rsid w:val="00054528"/>
    <w:rsid w:val="0005472C"/>
    <w:rsid w:val="0005642E"/>
    <w:rsid w:val="0005697D"/>
    <w:rsid w:val="00056E2D"/>
    <w:rsid w:val="000571A0"/>
    <w:rsid w:val="000573E9"/>
    <w:rsid w:val="0005748D"/>
    <w:rsid w:val="0006046A"/>
    <w:rsid w:val="00062776"/>
    <w:rsid w:val="00065784"/>
    <w:rsid w:val="0006674D"/>
    <w:rsid w:val="0006727F"/>
    <w:rsid w:val="00067722"/>
    <w:rsid w:val="00071EB5"/>
    <w:rsid w:val="00072288"/>
    <w:rsid w:val="00072BFE"/>
    <w:rsid w:val="000736FB"/>
    <w:rsid w:val="00074071"/>
    <w:rsid w:val="00075545"/>
    <w:rsid w:val="00077012"/>
    <w:rsid w:val="000808F3"/>
    <w:rsid w:val="00080993"/>
    <w:rsid w:val="00080F74"/>
    <w:rsid w:val="000831EC"/>
    <w:rsid w:val="000838D4"/>
    <w:rsid w:val="0008390D"/>
    <w:rsid w:val="00083CE7"/>
    <w:rsid w:val="00083F07"/>
    <w:rsid w:val="0008492D"/>
    <w:rsid w:val="00084C83"/>
    <w:rsid w:val="0008612A"/>
    <w:rsid w:val="000901E1"/>
    <w:rsid w:val="00090E18"/>
    <w:rsid w:val="0009257B"/>
    <w:rsid w:val="000959CD"/>
    <w:rsid w:val="000969F9"/>
    <w:rsid w:val="0009701D"/>
    <w:rsid w:val="00097731"/>
    <w:rsid w:val="00097D75"/>
    <w:rsid w:val="000A10BC"/>
    <w:rsid w:val="000A2C3B"/>
    <w:rsid w:val="000A395D"/>
    <w:rsid w:val="000A3CB6"/>
    <w:rsid w:val="000A3FBB"/>
    <w:rsid w:val="000A407B"/>
    <w:rsid w:val="000A4293"/>
    <w:rsid w:val="000A7396"/>
    <w:rsid w:val="000B0056"/>
    <w:rsid w:val="000B021C"/>
    <w:rsid w:val="000B07EE"/>
    <w:rsid w:val="000B12B2"/>
    <w:rsid w:val="000B15DF"/>
    <w:rsid w:val="000B1B95"/>
    <w:rsid w:val="000B222B"/>
    <w:rsid w:val="000B2963"/>
    <w:rsid w:val="000B3D7A"/>
    <w:rsid w:val="000B4338"/>
    <w:rsid w:val="000B656C"/>
    <w:rsid w:val="000C014C"/>
    <w:rsid w:val="000C0965"/>
    <w:rsid w:val="000C180F"/>
    <w:rsid w:val="000C3C7B"/>
    <w:rsid w:val="000C5DCB"/>
    <w:rsid w:val="000D0F93"/>
    <w:rsid w:val="000D180C"/>
    <w:rsid w:val="000D5DE0"/>
    <w:rsid w:val="000D70D3"/>
    <w:rsid w:val="000D7E14"/>
    <w:rsid w:val="000E013F"/>
    <w:rsid w:val="000E3520"/>
    <w:rsid w:val="000E37DB"/>
    <w:rsid w:val="000E4F4E"/>
    <w:rsid w:val="000E5088"/>
    <w:rsid w:val="000E544D"/>
    <w:rsid w:val="000F0A1E"/>
    <w:rsid w:val="000F196A"/>
    <w:rsid w:val="000F1CDD"/>
    <w:rsid w:val="000F1E12"/>
    <w:rsid w:val="000F31A3"/>
    <w:rsid w:val="000F5128"/>
    <w:rsid w:val="000F619E"/>
    <w:rsid w:val="000F6667"/>
    <w:rsid w:val="000F66C4"/>
    <w:rsid w:val="000F682D"/>
    <w:rsid w:val="000F69FA"/>
    <w:rsid w:val="000F6C23"/>
    <w:rsid w:val="000F6DDD"/>
    <w:rsid w:val="000F736C"/>
    <w:rsid w:val="00101302"/>
    <w:rsid w:val="00102C36"/>
    <w:rsid w:val="001033E0"/>
    <w:rsid w:val="001042AB"/>
    <w:rsid w:val="00104598"/>
    <w:rsid w:val="00105050"/>
    <w:rsid w:val="0010596A"/>
    <w:rsid w:val="00105C1F"/>
    <w:rsid w:val="00106416"/>
    <w:rsid w:val="00106707"/>
    <w:rsid w:val="00110481"/>
    <w:rsid w:val="00110534"/>
    <w:rsid w:val="00110F76"/>
    <w:rsid w:val="00111CC0"/>
    <w:rsid w:val="001127C9"/>
    <w:rsid w:val="00113B37"/>
    <w:rsid w:val="00114358"/>
    <w:rsid w:val="0011520F"/>
    <w:rsid w:val="00115485"/>
    <w:rsid w:val="00115879"/>
    <w:rsid w:val="00115B2D"/>
    <w:rsid w:val="00115B88"/>
    <w:rsid w:val="00117B93"/>
    <w:rsid w:val="00120162"/>
    <w:rsid w:val="00120B5D"/>
    <w:rsid w:val="001210AF"/>
    <w:rsid w:val="00121F36"/>
    <w:rsid w:val="00121F58"/>
    <w:rsid w:val="0012201C"/>
    <w:rsid w:val="001232B1"/>
    <w:rsid w:val="00123941"/>
    <w:rsid w:val="001246F2"/>
    <w:rsid w:val="00125097"/>
    <w:rsid w:val="001260BC"/>
    <w:rsid w:val="001260C1"/>
    <w:rsid w:val="00127396"/>
    <w:rsid w:val="00127572"/>
    <w:rsid w:val="00127A25"/>
    <w:rsid w:val="0013085E"/>
    <w:rsid w:val="00131108"/>
    <w:rsid w:val="00132F6A"/>
    <w:rsid w:val="001337F0"/>
    <w:rsid w:val="00133913"/>
    <w:rsid w:val="00135A5F"/>
    <w:rsid w:val="00137A68"/>
    <w:rsid w:val="00137D4F"/>
    <w:rsid w:val="00140221"/>
    <w:rsid w:val="0014030C"/>
    <w:rsid w:val="00142B7F"/>
    <w:rsid w:val="0014382A"/>
    <w:rsid w:val="00145088"/>
    <w:rsid w:val="00146119"/>
    <w:rsid w:val="00147721"/>
    <w:rsid w:val="001477F0"/>
    <w:rsid w:val="001504A7"/>
    <w:rsid w:val="001506E2"/>
    <w:rsid w:val="001511DA"/>
    <w:rsid w:val="00151259"/>
    <w:rsid w:val="001523A0"/>
    <w:rsid w:val="00152A5B"/>
    <w:rsid w:val="00152FE1"/>
    <w:rsid w:val="00153B3F"/>
    <w:rsid w:val="001546AB"/>
    <w:rsid w:val="00155A35"/>
    <w:rsid w:val="001569ED"/>
    <w:rsid w:val="00160ECB"/>
    <w:rsid w:val="00161A1C"/>
    <w:rsid w:val="00162023"/>
    <w:rsid w:val="00162177"/>
    <w:rsid w:val="00163FCB"/>
    <w:rsid w:val="001642FC"/>
    <w:rsid w:val="00164523"/>
    <w:rsid w:val="0016496B"/>
    <w:rsid w:val="0016613C"/>
    <w:rsid w:val="001668CB"/>
    <w:rsid w:val="00170190"/>
    <w:rsid w:val="001711C9"/>
    <w:rsid w:val="00172719"/>
    <w:rsid w:val="0017413C"/>
    <w:rsid w:val="001743E2"/>
    <w:rsid w:val="001745F8"/>
    <w:rsid w:val="001805DF"/>
    <w:rsid w:val="0018097E"/>
    <w:rsid w:val="00181A68"/>
    <w:rsid w:val="00182C91"/>
    <w:rsid w:val="001838CF"/>
    <w:rsid w:val="001845C3"/>
    <w:rsid w:val="00184A1B"/>
    <w:rsid w:val="0018514F"/>
    <w:rsid w:val="00185F9F"/>
    <w:rsid w:val="00185FBF"/>
    <w:rsid w:val="001868EE"/>
    <w:rsid w:val="00187EA5"/>
    <w:rsid w:val="00190B57"/>
    <w:rsid w:val="00190FC6"/>
    <w:rsid w:val="001918CF"/>
    <w:rsid w:val="00193B43"/>
    <w:rsid w:val="00194E35"/>
    <w:rsid w:val="001965BF"/>
    <w:rsid w:val="00196857"/>
    <w:rsid w:val="00196EBA"/>
    <w:rsid w:val="001A098C"/>
    <w:rsid w:val="001A10C5"/>
    <w:rsid w:val="001A1E1E"/>
    <w:rsid w:val="001A3824"/>
    <w:rsid w:val="001A3BA4"/>
    <w:rsid w:val="001A3FD2"/>
    <w:rsid w:val="001A425B"/>
    <w:rsid w:val="001A4996"/>
    <w:rsid w:val="001A5546"/>
    <w:rsid w:val="001A6D1F"/>
    <w:rsid w:val="001A765F"/>
    <w:rsid w:val="001B09E6"/>
    <w:rsid w:val="001B1C1B"/>
    <w:rsid w:val="001B2CEB"/>
    <w:rsid w:val="001B3BFE"/>
    <w:rsid w:val="001B3E5A"/>
    <w:rsid w:val="001B4833"/>
    <w:rsid w:val="001B4FA5"/>
    <w:rsid w:val="001B6F8B"/>
    <w:rsid w:val="001C09F3"/>
    <w:rsid w:val="001C26FB"/>
    <w:rsid w:val="001C3807"/>
    <w:rsid w:val="001C3FE3"/>
    <w:rsid w:val="001C506B"/>
    <w:rsid w:val="001C514A"/>
    <w:rsid w:val="001C6970"/>
    <w:rsid w:val="001C6C97"/>
    <w:rsid w:val="001D026A"/>
    <w:rsid w:val="001D0E15"/>
    <w:rsid w:val="001D16A0"/>
    <w:rsid w:val="001D26F0"/>
    <w:rsid w:val="001D2A9F"/>
    <w:rsid w:val="001D4C46"/>
    <w:rsid w:val="001D6890"/>
    <w:rsid w:val="001D6E1A"/>
    <w:rsid w:val="001E04F6"/>
    <w:rsid w:val="001E0AB1"/>
    <w:rsid w:val="001E18A0"/>
    <w:rsid w:val="001E30F6"/>
    <w:rsid w:val="001E369B"/>
    <w:rsid w:val="001E4EE3"/>
    <w:rsid w:val="001E5A44"/>
    <w:rsid w:val="001E5EF9"/>
    <w:rsid w:val="001E6517"/>
    <w:rsid w:val="001E6CA6"/>
    <w:rsid w:val="001F0D3F"/>
    <w:rsid w:val="001F4746"/>
    <w:rsid w:val="001F4A91"/>
    <w:rsid w:val="001F4D9B"/>
    <w:rsid w:val="001F5356"/>
    <w:rsid w:val="001F5FB1"/>
    <w:rsid w:val="001F6999"/>
    <w:rsid w:val="001F7C95"/>
    <w:rsid w:val="00200920"/>
    <w:rsid w:val="00201571"/>
    <w:rsid w:val="00201A7B"/>
    <w:rsid w:val="00202704"/>
    <w:rsid w:val="00202FC6"/>
    <w:rsid w:val="00203381"/>
    <w:rsid w:val="00203F84"/>
    <w:rsid w:val="002051AE"/>
    <w:rsid w:val="00206E57"/>
    <w:rsid w:val="00207B75"/>
    <w:rsid w:val="00211887"/>
    <w:rsid w:val="00211E98"/>
    <w:rsid w:val="0021280E"/>
    <w:rsid w:val="00213825"/>
    <w:rsid w:val="00213B03"/>
    <w:rsid w:val="002143DD"/>
    <w:rsid w:val="00215247"/>
    <w:rsid w:val="0021615E"/>
    <w:rsid w:val="002169F3"/>
    <w:rsid w:val="00216CA0"/>
    <w:rsid w:val="00216DCF"/>
    <w:rsid w:val="00217EE5"/>
    <w:rsid w:val="0022337F"/>
    <w:rsid w:val="00223976"/>
    <w:rsid w:val="00224651"/>
    <w:rsid w:val="002252D9"/>
    <w:rsid w:val="00225945"/>
    <w:rsid w:val="00227B92"/>
    <w:rsid w:val="00230258"/>
    <w:rsid w:val="00230773"/>
    <w:rsid w:val="00231577"/>
    <w:rsid w:val="00231915"/>
    <w:rsid w:val="002323A6"/>
    <w:rsid w:val="00232F44"/>
    <w:rsid w:val="00234847"/>
    <w:rsid w:val="00235ADD"/>
    <w:rsid w:val="00235F5C"/>
    <w:rsid w:val="00236094"/>
    <w:rsid w:val="002363C5"/>
    <w:rsid w:val="0023679A"/>
    <w:rsid w:val="00237317"/>
    <w:rsid w:val="00240372"/>
    <w:rsid w:val="0024139C"/>
    <w:rsid w:val="0024144D"/>
    <w:rsid w:val="0024166A"/>
    <w:rsid w:val="00242289"/>
    <w:rsid w:val="00243C17"/>
    <w:rsid w:val="00244635"/>
    <w:rsid w:val="0024546A"/>
    <w:rsid w:val="00250558"/>
    <w:rsid w:val="0025087E"/>
    <w:rsid w:val="0025144E"/>
    <w:rsid w:val="00251AD0"/>
    <w:rsid w:val="00252A44"/>
    <w:rsid w:val="00252A75"/>
    <w:rsid w:val="00256BDC"/>
    <w:rsid w:val="00256DCA"/>
    <w:rsid w:val="0025751F"/>
    <w:rsid w:val="00257CD6"/>
    <w:rsid w:val="00257FA3"/>
    <w:rsid w:val="002607F6"/>
    <w:rsid w:val="00261277"/>
    <w:rsid w:val="00261E40"/>
    <w:rsid w:val="00261E8D"/>
    <w:rsid w:val="00263E5D"/>
    <w:rsid w:val="00264E5E"/>
    <w:rsid w:val="0026561F"/>
    <w:rsid w:val="00265CF6"/>
    <w:rsid w:val="002668BA"/>
    <w:rsid w:val="00266976"/>
    <w:rsid w:val="002705DB"/>
    <w:rsid w:val="002728B9"/>
    <w:rsid w:val="002754E1"/>
    <w:rsid w:val="0027704F"/>
    <w:rsid w:val="002770F5"/>
    <w:rsid w:val="00277B56"/>
    <w:rsid w:val="0028135F"/>
    <w:rsid w:val="00281C3B"/>
    <w:rsid w:val="00292488"/>
    <w:rsid w:val="002938B5"/>
    <w:rsid w:val="0029420C"/>
    <w:rsid w:val="00294A85"/>
    <w:rsid w:val="00294AE9"/>
    <w:rsid w:val="00296222"/>
    <w:rsid w:val="0029701F"/>
    <w:rsid w:val="00297121"/>
    <w:rsid w:val="00297280"/>
    <w:rsid w:val="002973DE"/>
    <w:rsid w:val="002975DA"/>
    <w:rsid w:val="002A19F5"/>
    <w:rsid w:val="002A1C25"/>
    <w:rsid w:val="002A20F9"/>
    <w:rsid w:val="002A2E9C"/>
    <w:rsid w:val="002A5614"/>
    <w:rsid w:val="002A6C1C"/>
    <w:rsid w:val="002A6D53"/>
    <w:rsid w:val="002A7007"/>
    <w:rsid w:val="002A7BC6"/>
    <w:rsid w:val="002B02F4"/>
    <w:rsid w:val="002B13C2"/>
    <w:rsid w:val="002B2D19"/>
    <w:rsid w:val="002B40B8"/>
    <w:rsid w:val="002B441C"/>
    <w:rsid w:val="002B4922"/>
    <w:rsid w:val="002B510A"/>
    <w:rsid w:val="002B5E0C"/>
    <w:rsid w:val="002B5EE5"/>
    <w:rsid w:val="002B65F1"/>
    <w:rsid w:val="002B6F86"/>
    <w:rsid w:val="002B7DBC"/>
    <w:rsid w:val="002C17F6"/>
    <w:rsid w:val="002C1A5B"/>
    <w:rsid w:val="002C1F0E"/>
    <w:rsid w:val="002C22C3"/>
    <w:rsid w:val="002C2D19"/>
    <w:rsid w:val="002C32A5"/>
    <w:rsid w:val="002C3CA8"/>
    <w:rsid w:val="002C4A8D"/>
    <w:rsid w:val="002C51FD"/>
    <w:rsid w:val="002C573D"/>
    <w:rsid w:val="002C6074"/>
    <w:rsid w:val="002C6AE4"/>
    <w:rsid w:val="002C7681"/>
    <w:rsid w:val="002D10FA"/>
    <w:rsid w:val="002D1415"/>
    <w:rsid w:val="002D193F"/>
    <w:rsid w:val="002D1B87"/>
    <w:rsid w:val="002D2470"/>
    <w:rsid w:val="002D308D"/>
    <w:rsid w:val="002D3F99"/>
    <w:rsid w:val="002D42B3"/>
    <w:rsid w:val="002D4C55"/>
    <w:rsid w:val="002D54EB"/>
    <w:rsid w:val="002D5A8E"/>
    <w:rsid w:val="002D5B0A"/>
    <w:rsid w:val="002D6208"/>
    <w:rsid w:val="002D62EF"/>
    <w:rsid w:val="002D641D"/>
    <w:rsid w:val="002D7BD6"/>
    <w:rsid w:val="002E0359"/>
    <w:rsid w:val="002E1CFA"/>
    <w:rsid w:val="002E2FF3"/>
    <w:rsid w:val="002E3BD0"/>
    <w:rsid w:val="002E4B16"/>
    <w:rsid w:val="002E4B1A"/>
    <w:rsid w:val="002E50EA"/>
    <w:rsid w:val="002E522B"/>
    <w:rsid w:val="002E5ACE"/>
    <w:rsid w:val="002E64BA"/>
    <w:rsid w:val="002E6DED"/>
    <w:rsid w:val="002E73E5"/>
    <w:rsid w:val="002F254E"/>
    <w:rsid w:val="002F2A22"/>
    <w:rsid w:val="002F4308"/>
    <w:rsid w:val="002F59A0"/>
    <w:rsid w:val="002F61E4"/>
    <w:rsid w:val="00300956"/>
    <w:rsid w:val="00300E95"/>
    <w:rsid w:val="0030190B"/>
    <w:rsid w:val="00301EC6"/>
    <w:rsid w:val="003021C9"/>
    <w:rsid w:val="00302709"/>
    <w:rsid w:val="003027AB"/>
    <w:rsid w:val="00302800"/>
    <w:rsid w:val="00302905"/>
    <w:rsid w:val="00302937"/>
    <w:rsid w:val="0030337E"/>
    <w:rsid w:val="003056CD"/>
    <w:rsid w:val="00305C01"/>
    <w:rsid w:val="0030694C"/>
    <w:rsid w:val="003074B3"/>
    <w:rsid w:val="00310468"/>
    <w:rsid w:val="00310B56"/>
    <w:rsid w:val="0031171E"/>
    <w:rsid w:val="0031274B"/>
    <w:rsid w:val="0031285D"/>
    <w:rsid w:val="0031554E"/>
    <w:rsid w:val="0031589F"/>
    <w:rsid w:val="00316967"/>
    <w:rsid w:val="00317187"/>
    <w:rsid w:val="003204F5"/>
    <w:rsid w:val="0032247A"/>
    <w:rsid w:val="003238A2"/>
    <w:rsid w:val="003248D6"/>
    <w:rsid w:val="0032499A"/>
    <w:rsid w:val="0032542E"/>
    <w:rsid w:val="0032771F"/>
    <w:rsid w:val="00327833"/>
    <w:rsid w:val="0033209E"/>
    <w:rsid w:val="00332E46"/>
    <w:rsid w:val="00333264"/>
    <w:rsid w:val="00333B1D"/>
    <w:rsid w:val="003341F7"/>
    <w:rsid w:val="00334C63"/>
    <w:rsid w:val="00336118"/>
    <w:rsid w:val="00337DE4"/>
    <w:rsid w:val="00337EDA"/>
    <w:rsid w:val="00341803"/>
    <w:rsid w:val="00341BB0"/>
    <w:rsid w:val="00342A32"/>
    <w:rsid w:val="00342D93"/>
    <w:rsid w:val="003441CC"/>
    <w:rsid w:val="00344830"/>
    <w:rsid w:val="00344A58"/>
    <w:rsid w:val="003451A2"/>
    <w:rsid w:val="00346DF1"/>
    <w:rsid w:val="00347FEC"/>
    <w:rsid w:val="003502F5"/>
    <w:rsid w:val="00350535"/>
    <w:rsid w:val="00352E88"/>
    <w:rsid w:val="00353489"/>
    <w:rsid w:val="0035364C"/>
    <w:rsid w:val="00353E5B"/>
    <w:rsid w:val="003547C4"/>
    <w:rsid w:val="00356B5E"/>
    <w:rsid w:val="00356F45"/>
    <w:rsid w:val="00360497"/>
    <w:rsid w:val="0036083C"/>
    <w:rsid w:val="00360A6E"/>
    <w:rsid w:val="00362479"/>
    <w:rsid w:val="00366B74"/>
    <w:rsid w:val="00370449"/>
    <w:rsid w:val="00370635"/>
    <w:rsid w:val="00370DA1"/>
    <w:rsid w:val="00370DF0"/>
    <w:rsid w:val="00370F56"/>
    <w:rsid w:val="0037123A"/>
    <w:rsid w:val="003715C5"/>
    <w:rsid w:val="00371CA1"/>
    <w:rsid w:val="00371CBF"/>
    <w:rsid w:val="00372671"/>
    <w:rsid w:val="003736E4"/>
    <w:rsid w:val="00373B0E"/>
    <w:rsid w:val="003744A4"/>
    <w:rsid w:val="00374BDB"/>
    <w:rsid w:val="00377841"/>
    <w:rsid w:val="003779B5"/>
    <w:rsid w:val="003804DE"/>
    <w:rsid w:val="003825BD"/>
    <w:rsid w:val="00382A13"/>
    <w:rsid w:val="0038335A"/>
    <w:rsid w:val="0038476E"/>
    <w:rsid w:val="00384A9D"/>
    <w:rsid w:val="003855BD"/>
    <w:rsid w:val="00386171"/>
    <w:rsid w:val="00386554"/>
    <w:rsid w:val="0039044C"/>
    <w:rsid w:val="00390F9A"/>
    <w:rsid w:val="003948BD"/>
    <w:rsid w:val="00395BB0"/>
    <w:rsid w:val="003970C3"/>
    <w:rsid w:val="0039713C"/>
    <w:rsid w:val="003978FB"/>
    <w:rsid w:val="003A125A"/>
    <w:rsid w:val="003A15FD"/>
    <w:rsid w:val="003A218C"/>
    <w:rsid w:val="003A264A"/>
    <w:rsid w:val="003A36FE"/>
    <w:rsid w:val="003A4DB6"/>
    <w:rsid w:val="003A5C9F"/>
    <w:rsid w:val="003A5EBC"/>
    <w:rsid w:val="003A710A"/>
    <w:rsid w:val="003A7584"/>
    <w:rsid w:val="003A77D4"/>
    <w:rsid w:val="003B00D1"/>
    <w:rsid w:val="003B027D"/>
    <w:rsid w:val="003B05EC"/>
    <w:rsid w:val="003B25A5"/>
    <w:rsid w:val="003B29C8"/>
    <w:rsid w:val="003B3680"/>
    <w:rsid w:val="003B49D6"/>
    <w:rsid w:val="003B543F"/>
    <w:rsid w:val="003B659E"/>
    <w:rsid w:val="003B65F4"/>
    <w:rsid w:val="003B767A"/>
    <w:rsid w:val="003B77BC"/>
    <w:rsid w:val="003B7F69"/>
    <w:rsid w:val="003C02DC"/>
    <w:rsid w:val="003C078E"/>
    <w:rsid w:val="003C0D87"/>
    <w:rsid w:val="003C176A"/>
    <w:rsid w:val="003C275E"/>
    <w:rsid w:val="003C49E9"/>
    <w:rsid w:val="003C4A81"/>
    <w:rsid w:val="003C4E53"/>
    <w:rsid w:val="003C4FDE"/>
    <w:rsid w:val="003C5463"/>
    <w:rsid w:val="003C5898"/>
    <w:rsid w:val="003C5BA3"/>
    <w:rsid w:val="003C6A34"/>
    <w:rsid w:val="003C6E82"/>
    <w:rsid w:val="003C7DDD"/>
    <w:rsid w:val="003C7DFE"/>
    <w:rsid w:val="003D0D37"/>
    <w:rsid w:val="003D28E4"/>
    <w:rsid w:val="003D2D92"/>
    <w:rsid w:val="003D512E"/>
    <w:rsid w:val="003D58A4"/>
    <w:rsid w:val="003D672B"/>
    <w:rsid w:val="003D70B4"/>
    <w:rsid w:val="003E182F"/>
    <w:rsid w:val="003E1BDF"/>
    <w:rsid w:val="003E212C"/>
    <w:rsid w:val="003E269E"/>
    <w:rsid w:val="003E2E55"/>
    <w:rsid w:val="003E4138"/>
    <w:rsid w:val="003E45EB"/>
    <w:rsid w:val="003E4D5B"/>
    <w:rsid w:val="003E58DF"/>
    <w:rsid w:val="003E59DE"/>
    <w:rsid w:val="003E7A1E"/>
    <w:rsid w:val="003E7B04"/>
    <w:rsid w:val="003E7EC6"/>
    <w:rsid w:val="003F02E4"/>
    <w:rsid w:val="003F087B"/>
    <w:rsid w:val="003F0C42"/>
    <w:rsid w:val="003F48E7"/>
    <w:rsid w:val="003F4E3C"/>
    <w:rsid w:val="003F5D3C"/>
    <w:rsid w:val="003F65AD"/>
    <w:rsid w:val="003F6BE9"/>
    <w:rsid w:val="0040061F"/>
    <w:rsid w:val="004018FF"/>
    <w:rsid w:val="00402B3A"/>
    <w:rsid w:val="004049EA"/>
    <w:rsid w:val="00404C4C"/>
    <w:rsid w:val="00406437"/>
    <w:rsid w:val="004066B0"/>
    <w:rsid w:val="00406B5C"/>
    <w:rsid w:val="004103A8"/>
    <w:rsid w:val="00411285"/>
    <w:rsid w:val="004112DB"/>
    <w:rsid w:val="00411602"/>
    <w:rsid w:val="00411913"/>
    <w:rsid w:val="0041253E"/>
    <w:rsid w:val="0041373E"/>
    <w:rsid w:val="0041423F"/>
    <w:rsid w:val="00414632"/>
    <w:rsid w:val="00414F81"/>
    <w:rsid w:val="00415CB6"/>
    <w:rsid w:val="004173C2"/>
    <w:rsid w:val="00421144"/>
    <w:rsid w:val="00422132"/>
    <w:rsid w:val="0042249E"/>
    <w:rsid w:val="004229EB"/>
    <w:rsid w:val="00422BB6"/>
    <w:rsid w:val="004235F3"/>
    <w:rsid w:val="00423B5C"/>
    <w:rsid w:val="00423FE7"/>
    <w:rsid w:val="0042421B"/>
    <w:rsid w:val="004244FB"/>
    <w:rsid w:val="00424C73"/>
    <w:rsid w:val="004263CD"/>
    <w:rsid w:val="00426EED"/>
    <w:rsid w:val="00427E23"/>
    <w:rsid w:val="00430D1B"/>
    <w:rsid w:val="00432073"/>
    <w:rsid w:val="00433596"/>
    <w:rsid w:val="00434179"/>
    <w:rsid w:val="004347EC"/>
    <w:rsid w:val="004356D2"/>
    <w:rsid w:val="0043584D"/>
    <w:rsid w:val="00435A1A"/>
    <w:rsid w:val="00436A0F"/>
    <w:rsid w:val="00437150"/>
    <w:rsid w:val="0043750A"/>
    <w:rsid w:val="0043763D"/>
    <w:rsid w:val="00437763"/>
    <w:rsid w:val="00437EB1"/>
    <w:rsid w:val="0044243B"/>
    <w:rsid w:val="00444049"/>
    <w:rsid w:val="00445642"/>
    <w:rsid w:val="00445EBB"/>
    <w:rsid w:val="00445EFD"/>
    <w:rsid w:val="00446A57"/>
    <w:rsid w:val="00447174"/>
    <w:rsid w:val="00447635"/>
    <w:rsid w:val="0045105A"/>
    <w:rsid w:val="00452C27"/>
    <w:rsid w:val="004547D6"/>
    <w:rsid w:val="0045594E"/>
    <w:rsid w:val="00457A48"/>
    <w:rsid w:val="00461149"/>
    <w:rsid w:val="00461342"/>
    <w:rsid w:val="004617B6"/>
    <w:rsid w:val="00463CE8"/>
    <w:rsid w:val="0046563C"/>
    <w:rsid w:val="004666F3"/>
    <w:rsid w:val="00466769"/>
    <w:rsid w:val="00466D8B"/>
    <w:rsid w:val="004703F9"/>
    <w:rsid w:val="004708A9"/>
    <w:rsid w:val="0047109E"/>
    <w:rsid w:val="004732E9"/>
    <w:rsid w:val="0047539B"/>
    <w:rsid w:val="00475E66"/>
    <w:rsid w:val="00476DF4"/>
    <w:rsid w:val="004777CD"/>
    <w:rsid w:val="00482835"/>
    <w:rsid w:val="004832A1"/>
    <w:rsid w:val="004854BB"/>
    <w:rsid w:val="00485ED3"/>
    <w:rsid w:val="00490448"/>
    <w:rsid w:val="00491D60"/>
    <w:rsid w:val="00491D7F"/>
    <w:rsid w:val="00492804"/>
    <w:rsid w:val="00492A67"/>
    <w:rsid w:val="00493E3E"/>
    <w:rsid w:val="00493F16"/>
    <w:rsid w:val="00494493"/>
    <w:rsid w:val="0049462E"/>
    <w:rsid w:val="004953C8"/>
    <w:rsid w:val="00495667"/>
    <w:rsid w:val="00495D29"/>
    <w:rsid w:val="00496606"/>
    <w:rsid w:val="00497C71"/>
    <w:rsid w:val="004A0069"/>
    <w:rsid w:val="004A0913"/>
    <w:rsid w:val="004A1427"/>
    <w:rsid w:val="004A151C"/>
    <w:rsid w:val="004A225A"/>
    <w:rsid w:val="004A2B2D"/>
    <w:rsid w:val="004A2CA6"/>
    <w:rsid w:val="004A3124"/>
    <w:rsid w:val="004A36C4"/>
    <w:rsid w:val="004A52E5"/>
    <w:rsid w:val="004A75F2"/>
    <w:rsid w:val="004A7B6B"/>
    <w:rsid w:val="004B116D"/>
    <w:rsid w:val="004B1F05"/>
    <w:rsid w:val="004B3606"/>
    <w:rsid w:val="004B639E"/>
    <w:rsid w:val="004C05AF"/>
    <w:rsid w:val="004C1323"/>
    <w:rsid w:val="004C1B8D"/>
    <w:rsid w:val="004C3728"/>
    <w:rsid w:val="004C480B"/>
    <w:rsid w:val="004C4BF4"/>
    <w:rsid w:val="004C5A9B"/>
    <w:rsid w:val="004C75F7"/>
    <w:rsid w:val="004D54E8"/>
    <w:rsid w:val="004E2942"/>
    <w:rsid w:val="004E3D20"/>
    <w:rsid w:val="004E4ADE"/>
    <w:rsid w:val="004E5E66"/>
    <w:rsid w:val="004E6076"/>
    <w:rsid w:val="004E6BBE"/>
    <w:rsid w:val="004E7ADB"/>
    <w:rsid w:val="004F1137"/>
    <w:rsid w:val="004F1602"/>
    <w:rsid w:val="004F1C0A"/>
    <w:rsid w:val="004F36CA"/>
    <w:rsid w:val="004F38EE"/>
    <w:rsid w:val="004F42A7"/>
    <w:rsid w:val="004F43B4"/>
    <w:rsid w:val="004F587B"/>
    <w:rsid w:val="004F7037"/>
    <w:rsid w:val="004F706A"/>
    <w:rsid w:val="00503B4D"/>
    <w:rsid w:val="0050404D"/>
    <w:rsid w:val="0050441D"/>
    <w:rsid w:val="00504EE9"/>
    <w:rsid w:val="00505E1F"/>
    <w:rsid w:val="005062CA"/>
    <w:rsid w:val="0050667B"/>
    <w:rsid w:val="005067A0"/>
    <w:rsid w:val="00507D46"/>
    <w:rsid w:val="0051057F"/>
    <w:rsid w:val="00511B94"/>
    <w:rsid w:val="00511D49"/>
    <w:rsid w:val="00513676"/>
    <w:rsid w:val="00513913"/>
    <w:rsid w:val="00513A20"/>
    <w:rsid w:val="00514CE6"/>
    <w:rsid w:val="00514D04"/>
    <w:rsid w:val="005169E2"/>
    <w:rsid w:val="00516AED"/>
    <w:rsid w:val="00516BD8"/>
    <w:rsid w:val="00517687"/>
    <w:rsid w:val="00517CBE"/>
    <w:rsid w:val="0052046A"/>
    <w:rsid w:val="00520563"/>
    <w:rsid w:val="00521576"/>
    <w:rsid w:val="005238A0"/>
    <w:rsid w:val="0052401B"/>
    <w:rsid w:val="005250E6"/>
    <w:rsid w:val="00525726"/>
    <w:rsid w:val="00525A2A"/>
    <w:rsid w:val="00525D9A"/>
    <w:rsid w:val="005270EE"/>
    <w:rsid w:val="00527BCD"/>
    <w:rsid w:val="00531621"/>
    <w:rsid w:val="00533A5B"/>
    <w:rsid w:val="00534510"/>
    <w:rsid w:val="005346D3"/>
    <w:rsid w:val="00534722"/>
    <w:rsid w:val="00534BAC"/>
    <w:rsid w:val="00536B9A"/>
    <w:rsid w:val="00540840"/>
    <w:rsid w:val="00541293"/>
    <w:rsid w:val="00541663"/>
    <w:rsid w:val="00542D23"/>
    <w:rsid w:val="00543E1F"/>
    <w:rsid w:val="0054442C"/>
    <w:rsid w:val="005445FF"/>
    <w:rsid w:val="00550285"/>
    <w:rsid w:val="0055140F"/>
    <w:rsid w:val="005518BD"/>
    <w:rsid w:val="00551AD9"/>
    <w:rsid w:val="00551B43"/>
    <w:rsid w:val="00552319"/>
    <w:rsid w:val="00552656"/>
    <w:rsid w:val="005527EE"/>
    <w:rsid w:val="00555A02"/>
    <w:rsid w:val="005560E4"/>
    <w:rsid w:val="00556C30"/>
    <w:rsid w:val="00556D49"/>
    <w:rsid w:val="005614F7"/>
    <w:rsid w:val="00562492"/>
    <w:rsid w:val="00563A47"/>
    <w:rsid w:val="005641EE"/>
    <w:rsid w:val="00564D11"/>
    <w:rsid w:val="00565917"/>
    <w:rsid w:val="00565E15"/>
    <w:rsid w:val="00565EEB"/>
    <w:rsid w:val="0056653A"/>
    <w:rsid w:val="00566837"/>
    <w:rsid w:val="00570367"/>
    <w:rsid w:val="0057148D"/>
    <w:rsid w:val="00571611"/>
    <w:rsid w:val="00572327"/>
    <w:rsid w:val="00572A20"/>
    <w:rsid w:val="00572F61"/>
    <w:rsid w:val="00573713"/>
    <w:rsid w:val="005740CB"/>
    <w:rsid w:val="00574C71"/>
    <w:rsid w:val="00576B2E"/>
    <w:rsid w:val="005819DB"/>
    <w:rsid w:val="00581F49"/>
    <w:rsid w:val="00582BC0"/>
    <w:rsid w:val="00582FB5"/>
    <w:rsid w:val="005836F8"/>
    <w:rsid w:val="00583C87"/>
    <w:rsid w:val="00584FC9"/>
    <w:rsid w:val="005868DD"/>
    <w:rsid w:val="00586C16"/>
    <w:rsid w:val="005873AF"/>
    <w:rsid w:val="0058741A"/>
    <w:rsid w:val="00587C53"/>
    <w:rsid w:val="00590562"/>
    <w:rsid w:val="0059102C"/>
    <w:rsid w:val="005918FA"/>
    <w:rsid w:val="00592A86"/>
    <w:rsid w:val="00592C37"/>
    <w:rsid w:val="00593372"/>
    <w:rsid w:val="005A00AD"/>
    <w:rsid w:val="005A0632"/>
    <w:rsid w:val="005A21E0"/>
    <w:rsid w:val="005A3004"/>
    <w:rsid w:val="005A31E5"/>
    <w:rsid w:val="005A3709"/>
    <w:rsid w:val="005A4134"/>
    <w:rsid w:val="005A419A"/>
    <w:rsid w:val="005A4638"/>
    <w:rsid w:val="005A4C96"/>
    <w:rsid w:val="005A556E"/>
    <w:rsid w:val="005A62E4"/>
    <w:rsid w:val="005A6CAC"/>
    <w:rsid w:val="005A7710"/>
    <w:rsid w:val="005B002A"/>
    <w:rsid w:val="005B0399"/>
    <w:rsid w:val="005B0B43"/>
    <w:rsid w:val="005B2B76"/>
    <w:rsid w:val="005B2EBF"/>
    <w:rsid w:val="005B43B9"/>
    <w:rsid w:val="005B4801"/>
    <w:rsid w:val="005B50C0"/>
    <w:rsid w:val="005B51C6"/>
    <w:rsid w:val="005B57B1"/>
    <w:rsid w:val="005B761D"/>
    <w:rsid w:val="005C1D3E"/>
    <w:rsid w:val="005C2085"/>
    <w:rsid w:val="005C23A4"/>
    <w:rsid w:val="005C520A"/>
    <w:rsid w:val="005C5981"/>
    <w:rsid w:val="005C605F"/>
    <w:rsid w:val="005C7E1D"/>
    <w:rsid w:val="005D010A"/>
    <w:rsid w:val="005D0A41"/>
    <w:rsid w:val="005D1CDF"/>
    <w:rsid w:val="005D2165"/>
    <w:rsid w:val="005D22EA"/>
    <w:rsid w:val="005D2B86"/>
    <w:rsid w:val="005D2BB7"/>
    <w:rsid w:val="005D2C9D"/>
    <w:rsid w:val="005D4586"/>
    <w:rsid w:val="005D540F"/>
    <w:rsid w:val="005D55E3"/>
    <w:rsid w:val="005E10AE"/>
    <w:rsid w:val="005E2A9F"/>
    <w:rsid w:val="005E3E45"/>
    <w:rsid w:val="005E4377"/>
    <w:rsid w:val="005E4849"/>
    <w:rsid w:val="005E4939"/>
    <w:rsid w:val="005E6161"/>
    <w:rsid w:val="005E61A8"/>
    <w:rsid w:val="005E7B12"/>
    <w:rsid w:val="005F1A53"/>
    <w:rsid w:val="005F1F58"/>
    <w:rsid w:val="005F2746"/>
    <w:rsid w:val="005F27D5"/>
    <w:rsid w:val="005F3DDE"/>
    <w:rsid w:val="005F401E"/>
    <w:rsid w:val="005F42EB"/>
    <w:rsid w:val="005F5899"/>
    <w:rsid w:val="005F6419"/>
    <w:rsid w:val="005F6D89"/>
    <w:rsid w:val="005F6F60"/>
    <w:rsid w:val="005F7DAA"/>
    <w:rsid w:val="00600417"/>
    <w:rsid w:val="00600972"/>
    <w:rsid w:val="00601505"/>
    <w:rsid w:val="00601D39"/>
    <w:rsid w:val="00602696"/>
    <w:rsid w:val="006029C8"/>
    <w:rsid w:val="00603073"/>
    <w:rsid w:val="00603364"/>
    <w:rsid w:val="00604348"/>
    <w:rsid w:val="0060543D"/>
    <w:rsid w:val="00605748"/>
    <w:rsid w:val="0060585E"/>
    <w:rsid w:val="00606760"/>
    <w:rsid w:val="00606B29"/>
    <w:rsid w:val="00607079"/>
    <w:rsid w:val="006074D6"/>
    <w:rsid w:val="006078E1"/>
    <w:rsid w:val="006103F8"/>
    <w:rsid w:val="006104DD"/>
    <w:rsid w:val="00610CD0"/>
    <w:rsid w:val="00610E31"/>
    <w:rsid w:val="006124BF"/>
    <w:rsid w:val="00612521"/>
    <w:rsid w:val="006130B5"/>
    <w:rsid w:val="006132C8"/>
    <w:rsid w:val="00613C37"/>
    <w:rsid w:val="00614730"/>
    <w:rsid w:val="006150C3"/>
    <w:rsid w:val="00615AF8"/>
    <w:rsid w:val="00615B67"/>
    <w:rsid w:val="00615D57"/>
    <w:rsid w:val="00617400"/>
    <w:rsid w:val="00617872"/>
    <w:rsid w:val="00617E05"/>
    <w:rsid w:val="00621E86"/>
    <w:rsid w:val="00622AC4"/>
    <w:rsid w:val="00625406"/>
    <w:rsid w:val="00625469"/>
    <w:rsid w:val="006263B1"/>
    <w:rsid w:val="00630CDC"/>
    <w:rsid w:val="00632D29"/>
    <w:rsid w:val="00633515"/>
    <w:rsid w:val="00633899"/>
    <w:rsid w:val="0063398D"/>
    <w:rsid w:val="00633F12"/>
    <w:rsid w:val="00634065"/>
    <w:rsid w:val="00634454"/>
    <w:rsid w:val="00634F57"/>
    <w:rsid w:val="00635234"/>
    <w:rsid w:val="006354BA"/>
    <w:rsid w:val="00635F0B"/>
    <w:rsid w:val="00640C21"/>
    <w:rsid w:val="006410CA"/>
    <w:rsid w:val="006414BF"/>
    <w:rsid w:val="0064545B"/>
    <w:rsid w:val="0064642E"/>
    <w:rsid w:val="006521E2"/>
    <w:rsid w:val="0065294F"/>
    <w:rsid w:val="00654408"/>
    <w:rsid w:val="0065458E"/>
    <w:rsid w:val="00654C5B"/>
    <w:rsid w:val="00657C49"/>
    <w:rsid w:val="00657F4A"/>
    <w:rsid w:val="00657F82"/>
    <w:rsid w:val="006610C0"/>
    <w:rsid w:val="00661337"/>
    <w:rsid w:val="006614C7"/>
    <w:rsid w:val="00661A77"/>
    <w:rsid w:val="00661E46"/>
    <w:rsid w:val="00662029"/>
    <w:rsid w:val="00663341"/>
    <w:rsid w:val="0066396E"/>
    <w:rsid w:val="00664097"/>
    <w:rsid w:val="00664301"/>
    <w:rsid w:val="00664950"/>
    <w:rsid w:val="00665BCB"/>
    <w:rsid w:val="00666CF5"/>
    <w:rsid w:val="00672039"/>
    <w:rsid w:val="00672100"/>
    <w:rsid w:val="00672D89"/>
    <w:rsid w:val="006732FD"/>
    <w:rsid w:val="00674634"/>
    <w:rsid w:val="00674A95"/>
    <w:rsid w:val="00674AAA"/>
    <w:rsid w:val="00675FA7"/>
    <w:rsid w:val="006768DC"/>
    <w:rsid w:val="0067742A"/>
    <w:rsid w:val="00680077"/>
    <w:rsid w:val="00680177"/>
    <w:rsid w:val="00680E81"/>
    <w:rsid w:val="00682403"/>
    <w:rsid w:val="00683220"/>
    <w:rsid w:val="006856C2"/>
    <w:rsid w:val="006857EF"/>
    <w:rsid w:val="006858F1"/>
    <w:rsid w:val="00687FA0"/>
    <w:rsid w:val="0069141A"/>
    <w:rsid w:val="00691625"/>
    <w:rsid w:val="00693555"/>
    <w:rsid w:val="006953D6"/>
    <w:rsid w:val="00695AC4"/>
    <w:rsid w:val="00695F33"/>
    <w:rsid w:val="0069716A"/>
    <w:rsid w:val="0069754D"/>
    <w:rsid w:val="006A0E79"/>
    <w:rsid w:val="006A1502"/>
    <w:rsid w:val="006A170C"/>
    <w:rsid w:val="006A23B3"/>
    <w:rsid w:val="006A270E"/>
    <w:rsid w:val="006A371C"/>
    <w:rsid w:val="006A3C11"/>
    <w:rsid w:val="006A3E56"/>
    <w:rsid w:val="006A4457"/>
    <w:rsid w:val="006A4809"/>
    <w:rsid w:val="006A524D"/>
    <w:rsid w:val="006A7A7C"/>
    <w:rsid w:val="006B0E59"/>
    <w:rsid w:val="006B2342"/>
    <w:rsid w:val="006B2B6A"/>
    <w:rsid w:val="006B3AA1"/>
    <w:rsid w:val="006B3FE4"/>
    <w:rsid w:val="006B4A30"/>
    <w:rsid w:val="006B6779"/>
    <w:rsid w:val="006B7010"/>
    <w:rsid w:val="006B77B7"/>
    <w:rsid w:val="006C0077"/>
    <w:rsid w:val="006C14AC"/>
    <w:rsid w:val="006C1AE2"/>
    <w:rsid w:val="006C3023"/>
    <w:rsid w:val="006C3095"/>
    <w:rsid w:val="006C365B"/>
    <w:rsid w:val="006C43AB"/>
    <w:rsid w:val="006C4468"/>
    <w:rsid w:val="006C45A5"/>
    <w:rsid w:val="006C5F98"/>
    <w:rsid w:val="006C7A8A"/>
    <w:rsid w:val="006D11BD"/>
    <w:rsid w:val="006D142F"/>
    <w:rsid w:val="006D1C2C"/>
    <w:rsid w:val="006D2086"/>
    <w:rsid w:val="006D37D0"/>
    <w:rsid w:val="006D40C2"/>
    <w:rsid w:val="006D529A"/>
    <w:rsid w:val="006D658D"/>
    <w:rsid w:val="006D6BB7"/>
    <w:rsid w:val="006E0050"/>
    <w:rsid w:val="006E1151"/>
    <w:rsid w:val="006E1870"/>
    <w:rsid w:val="006E19BB"/>
    <w:rsid w:val="006E2F21"/>
    <w:rsid w:val="006E36D2"/>
    <w:rsid w:val="006E3AF6"/>
    <w:rsid w:val="006E3D34"/>
    <w:rsid w:val="006E617B"/>
    <w:rsid w:val="006E6311"/>
    <w:rsid w:val="006E6B8F"/>
    <w:rsid w:val="006F256D"/>
    <w:rsid w:val="006F3E20"/>
    <w:rsid w:val="006F3FEB"/>
    <w:rsid w:val="006F46DC"/>
    <w:rsid w:val="0070049F"/>
    <w:rsid w:val="0070050F"/>
    <w:rsid w:val="00701CB2"/>
    <w:rsid w:val="00702399"/>
    <w:rsid w:val="007023B8"/>
    <w:rsid w:val="0070298C"/>
    <w:rsid w:val="007029C2"/>
    <w:rsid w:val="00703D51"/>
    <w:rsid w:val="00706CAA"/>
    <w:rsid w:val="00706DC9"/>
    <w:rsid w:val="00707455"/>
    <w:rsid w:val="00707B0A"/>
    <w:rsid w:val="00710053"/>
    <w:rsid w:val="00711B24"/>
    <w:rsid w:val="00711D08"/>
    <w:rsid w:val="00712B7B"/>
    <w:rsid w:val="00713125"/>
    <w:rsid w:val="007131DA"/>
    <w:rsid w:val="00713FDB"/>
    <w:rsid w:val="007145FF"/>
    <w:rsid w:val="00715B2A"/>
    <w:rsid w:val="00715D79"/>
    <w:rsid w:val="0071657C"/>
    <w:rsid w:val="00716E6C"/>
    <w:rsid w:val="00717E22"/>
    <w:rsid w:val="00717E48"/>
    <w:rsid w:val="00720A2C"/>
    <w:rsid w:val="00720A39"/>
    <w:rsid w:val="00721CAE"/>
    <w:rsid w:val="00722291"/>
    <w:rsid w:val="007235EA"/>
    <w:rsid w:val="00723615"/>
    <w:rsid w:val="007277AC"/>
    <w:rsid w:val="00730A63"/>
    <w:rsid w:val="00730B86"/>
    <w:rsid w:val="007322BC"/>
    <w:rsid w:val="00732EE3"/>
    <w:rsid w:val="007334F3"/>
    <w:rsid w:val="00734E8F"/>
    <w:rsid w:val="0073661C"/>
    <w:rsid w:val="00736A3D"/>
    <w:rsid w:val="00741B67"/>
    <w:rsid w:val="00741F0F"/>
    <w:rsid w:val="00743C0E"/>
    <w:rsid w:val="00743EC8"/>
    <w:rsid w:val="007450F1"/>
    <w:rsid w:val="00745580"/>
    <w:rsid w:val="00747D73"/>
    <w:rsid w:val="0075006D"/>
    <w:rsid w:val="00750199"/>
    <w:rsid w:val="007509CA"/>
    <w:rsid w:val="00751515"/>
    <w:rsid w:val="0075214B"/>
    <w:rsid w:val="00752EF4"/>
    <w:rsid w:val="00754073"/>
    <w:rsid w:val="00754723"/>
    <w:rsid w:val="007548F8"/>
    <w:rsid w:val="00756B61"/>
    <w:rsid w:val="00756CC8"/>
    <w:rsid w:val="00757493"/>
    <w:rsid w:val="00760BD5"/>
    <w:rsid w:val="00761D97"/>
    <w:rsid w:val="00761E3F"/>
    <w:rsid w:val="007626B7"/>
    <w:rsid w:val="00762C26"/>
    <w:rsid w:val="00763C53"/>
    <w:rsid w:val="00765DBD"/>
    <w:rsid w:val="007669A0"/>
    <w:rsid w:val="00767421"/>
    <w:rsid w:val="00767711"/>
    <w:rsid w:val="00770050"/>
    <w:rsid w:val="00770189"/>
    <w:rsid w:val="007728D6"/>
    <w:rsid w:val="007739AA"/>
    <w:rsid w:val="007751FB"/>
    <w:rsid w:val="00775256"/>
    <w:rsid w:val="00776935"/>
    <w:rsid w:val="00776B13"/>
    <w:rsid w:val="00777CDA"/>
    <w:rsid w:val="00780002"/>
    <w:rsid w:val="007800E3"/>
    <w:rsid w:val="0078037E"/>
    <w:rsid w:val="00781876"/>
    <w:rsid w:val="00781CEB"/>
    <w:rsid w:val="0078212B"/>
    <w:rsid w:val="00784A8D"/>
    <w:rsid w:val="00784DF6"/>
    <w:rsid w:val="00784E4D"/>
    <w:rsid w:val="00784FB3"/>
    <w:rsid w:val="00785232"/>
    <w:rsid w:val="00785246"/>
    <w:rsid w:val="0078625B"/>
    <w:rsid w:val="00787572"/>
    <w:rsid w:val="0079178A"/>
    <w:rsid w:val="0079262B"/>
    <w:rsid w:val="007934E7"/>
    <w:rsid w:val="007947B2"/>
    <w:rsid w:val="00796B81"/>
    <w:rsid w:val="007972BF"/>
    <w:rsid w:val="007976AB"/>
    <w:rsid w:val="007A026D"/>
    <w:rsid w:val="007A1A19"/>
    <w:rsid w:val="007A2CE5"/>
    <w:rsid w:val="007A3717"/>
    <w:rsid w:val="007A387F"/>
    <w:rsid w:val="007A447D"/>
    <w:rsid w:val="007A4B33"/>
    <w:rsid w:val="007A53C8"/>
    <w:rsid w:val="007A5536"/>
    <w:rsid w:val="007A55D3"/>
    <w:rsid w:val="007A7ADB"/>
    <w:rsid w:val="007B01B7"/>
    <w:rsid w:val="007B12A6"/>
    <w:rsid w:val="007B141E"/>
    <w:rsid w:val="007B186C"/>
    <w:rsid w:val="007B1D6A"/>
    <w:rsid w:val="007B2365"/>
    <w:rsid w:val="007B2FE9"/>
    <w:rsid w:val="007B3E21"/>
    <w:rsid w:val="007B7645"/>
    <w:rsid w:val="007C0620"/>
    <w:rsid w:val="007C0CD8"/>
    <w:rsid w:val="007C0FEF"/>
    <w:rsid w:val="007C128F"/>
    <w:rsid w:val="007C1696"/>
    <w:rsid w:val="007C2A76"/>
    <w:rsid w:val="007C32A6"/>
    <w:rsid w:val="007C34E2"/>
    <w:rsid w:val="007C3ED0"/>
    <w:rsid w:val="007C43E7"/>
    <w:rsid w:val="007C5971"/>
    <w:rsid w:val="007C6ED2"/>
    <w:rsid w:val="007C7702"/>
    <w:rsid w:val="007C7FF6"/>
    <w:rsid w:val="007D046E"/>
    <w:rsid w:val="007D0A64"/>
    <w:rsid w:val="007D2AC9"/>
    <w:rsid w:val="007D3B31"/>
    <w:rsid w:val="007D5C2D"/>
    <w:rsid w:val="007D6122"/>
    <w:rsid w:val="007D6244"/>
    <w:rsid w:val="007D6D7E"/>
    <w:rsid w:val="007D78DC"/>
    <w:rsid w:val="007D7D54"/>
    <w:rsid w:val="007E07AF"/>
    <w:rsid w:val="007E087D"/>
    <w:rsid w:val="007E2A11"/>
    <w:rsid w:val="007E3CF4"/>
    <w:rsid w:val="007E3D65"/>
    <w:rsid w:val="007E41AC"/>
    <w:rsid w:val="007E73F9"/>
    <w:rsid w:val="007E78EE"/>
    <w:rsid w:val="007F2235"/>
    <w:rsid w:val="007F238A"/>
    <w:rsid w:val="007F23F2"/>
    <w:rsid w:val="007F2C4C"/>
    <w:rsid w:val="007F4E78"/>
    <w:rsid w:val="007F54B9"/>
    <w:rsid w:val="007F67CB"/>
    <w:rsid w:val="007F6F5E"/>
    <w:rsid w:val="007F755F"/>
    <w:rsid w:val="007F7972"/>
    <w:rsid w:val="00801A64"/>
    <w:rsid w:val="00801B87"/>
    <w:rsid w:val="00801BD2"/>
    <w:rsid w:val="00803F6B"/>
    <w:rsid w:val="00806A76"/>
    <w:rsid w:val="008078B2"/>
    <w:rsid w:val="008105CF"/>
    <w:rsid w:val="0081069D"/>
    <w:rsid w:val="00810924"/>
    <w:rsid w:val="00811C9D"/>
    <w:rsid w:val="00812B4D"/>
    <w:rsid w:val="00812F8C"/>
    <w:rsid w:val="00813565"/>
    <w:rsid w:val="00813A7F"/>
    <w:rsid w:val="0081461C"/>
    <w:rsid w:val="00814DD3"/>
    <w:rsid w:val="00816C31"/>
    <w:rsid w:val="00816C80"/>
    <w:rsid w:val="00817C1F"/>
    <w:rsid w:val="0082024B"/>
    <w:rsid w:val="00820759"/>
    <w:rsid w:val="0082246A"/>
    <w:rsid w:val="008224B7"/>
    <w:rsid w:val="00822BD8"/>
    <w:rsid w:val="00826A7B"/>
    <w:rsid w:val="00827D5D"/>
    <w:rsid w:val="00830FDF"/>
    <w:rsid w:val="00831555"/>
    <w:rsid w:val="00831A9A"/>
    <w:rsid w:val="008325F5"/>
    <w:rsid w:val="00832B65"/>
    <w:rsid w:val="0083355B"/>
    <w:rsid w:val="008340F2"/>
    <w:rsid w:val="00834F39"/>
    <w:rsid w:val="00835823"/>
    <w:rsid w:val="00836A01"/>
    <w:rsid w:val="00836AA2"/>
    <w:rsid w:val="00836AAB"/>
    <w:rsid w:val="00840A66"/>
    <w:rsid w:val="00840D78"/>
    <w:rsid w:val="00841BCD"/>
    <w:rsid w:val="008424E5"/>
    <w:rsid w:val="00843662"/>
    <w:rsid w:val="00843B88"/>
    <w:rsid w:val="008441AA"/>
    <w:rsid w:val="00844550"/>
    <w:rsid w:val="0084472D"/>
    <w:rsid w:val="00844B7A"/>
    <w:rsid w:val="00845D92"/>
    <w:rsid w:val="008468F1"/>
    <w:rsid w:val="00846FA4"/>
    <w:rsid w:val="008516ED"/>
    <w:rsid w:val="00851A8E"/>
    <w:rsid w:val="0085365B"/>
    <w:rsid w:val="0085491F"/>
    <w:rsid w:val="008567EC"/>
    <w:rsid w:val="00857931"/>
    <w:rsid w:val="00857AED"/>
    <w:rsid w:val="00860903"/>
    <w:rsid w:val="00860D50"/>
    <w:rsid w:val="00860EB6"/>
    <w:rsid w:val="0086195F"/>
    <w:rsid w:val="008626DE"/>
    <w:rsid w:val="00862BC0"/>
    <w:rsid w:val="00862E72"/>
    <w:rsid w:val="00864B04"/>
    <w:rsid w:val="00864E23"/>
    <w:rsid w:val="0086502F"/>
    <w:rsid w:val="00865278"/>
    <w:rsid w:val="008660FA"/>
    <w:rsid w:val="0086616C"/>
    <w:rsid w:val="008700D1"/>
    <w:rsid w:val="00870932"/>
    <w:rsid w:val="0087227A"/>
    <w:rsid w:val="00872584"/>
    <w:rsid w:val="00873CEC"/>
    <w:rsid w:val="008741A6"/>
    <w:rsid w:val="008757A6"/>
    <w:rsid w:val="00876640"/>
    <w:rsid w:val="00880ABD"/>
    <w:rsid w:val="00881929"/>
    <w:rsid w:val="0088232D"/>
    <w:rsid w:val="008823D6"/>
    <w:rsid w:val="008826C1"/>
    <w:rsid w:val="00882717"/>
    <w:rsid w:val="00883DFD"/>
    <w:rsid w:val="008854C0"/>
    <w:rsid w:val="008857A1"/>
    <w:rsid w:val="008858F0"/>
    <w:rsid w:val="00887AE4"/>
    <w:rsid w:val="00887C14"/>
    <w:rsid w:val="00890A5A"/>
    <w:rsid w:val="00890A99"/>
    <w:rsid w:val="00891EBE"/>
    <w:rsid w:val="00892183"/>
    <w:rsid w:val="00892BC9"/>
    <w:rsid w:val="00893218"/>
    <w:rsid w:val="008943EC"/>
    <w:rsid w:val="00894FD5"/>
    <w:rsid w:val="0089510B"/>
    <w:rsid w:val="008955B4"/>
    <w:rsid w:val="00896B2E"/>
    <w:rsid w:val="008A0241"/>
    <w:rsid w:val="008A05CA"/>
    <w:rsid w:val="008A06D4"/>
    <w:rsid w:val="008A0F0D"/>
    <w:rsid w:val="008A1BF7"/>
    <w:rsid w:val="008A1F4E"/>
    <w:rsid w:val="008A3A64"/>
    <w:rsid w:val="008A4785"/>
    <w:rsid w:val="008A47D6"/>
    <w:rsid w:val="008A4A6D"/>
    <w:rsid w:val="008A4CA1"/>
    <w:rsid w:val="008A4D0D"/>
    <w:rsid w:val="008A5B0E"/>
    <w:rsid w:val="008A628D"/>
    <w:rsid w:val="008A6B8C"/>
    <w:rsid w:val="008A78E4"/>
    <w:rsid w:val="008B0961"/>
    <w:rsid w:val="008B0F20"/>
    <w:rsid w:val="008B26E1"/>
    <w:rsid w:val="008B2C80"/>
    <w:rsid w:val="008B5F7B"/>
    <w:rsid w:val="008B654B"/>
    <w:rsid w:val="008B66CF"/>
    <w:rsid w:val="008B69F3"/>
    <w:rsid w:val="008B6C3F"/>
    <w:rsid w:val="008B729F"/>
    <w:rsid w:val="008B7D4F"/>
    <w:rsid w:val="008C0C0E"/>
    <w:rsid w:val="008C114D"/>
    <w:rsid w:val="008C1912"/>
    <w:rsid w:val="008C1C5A"/>
    <w:rsid w:val="008C28D6"/>
    <w:rsid w:val="008C33B4"/>
    <w:rsid w:val="008C39F7"/>
    <w:rsid w:val="008C3E91"/>
    <w:rsid w:val="008C4285"/>
    <w:rsid w:val="008C4DEA"/>
    <w:rsid w:val="008C5FFC"/>
    <w:rsid w:val="008C78E3"/>
    <w:rsid w:val="008D0A8C"/>
    <w:rsid w:val="008D0F6F"/>
    <w:rsid w:val="008D140B"/>
    <w:rsid w:val="008D29BC"/>
    <w:rsid w:val="008D4E5A"/>
    <w:rsid w:val="008D5165"/>
    <w:rsid w:val="008D5953"/>
    <w:rsid w:val="008D6132"/>
    <w:rsid w:val="008D680E"/>
    <w:rsid w:val="008D748F"/>
    <w:rsid w:val="008E251F"/>
    <w:rsid w:val="008E2927"/>
    <w:rsid w:val="008E34ED"/>
    <w:rsid w:val="008E3C5F"/>
    <w:rsid w:val="008E57DF"/>
    <w:rsid w:val="008E5CE7"/>
    <w:rsid w:val="008E6144"/>
    <w:rsid w:val="008E6FEE"/>
    <w:rsid w:val="008E7999"/>
    <w:rsid w:val="008F0590"/>
    <w:rsid w:val="008F185A"/>
    <w:rsid w:val="008F2E9B"/>
    <w:rsid w:val="008F3404"/>
    <w:rsid w:val="008F41B8"/>
    <w:rsid w:val="008F4C03"/>
    <w:rsid w:val="008F5C98"/>
    <w:rsid w:val="008F712A"/>
    <w:rsid w:val="008F75AA"/>
    <w:rsid w:val="0090091A"/>
    <w:rsid w:val="0090100E"/>
    <w:rsid w:val="00901098"/>
    <w:rsid w:val="009017DE"/>
    <w:rsid w:val="009034A7"/>
    <w:rsid w:val="009035A3"/>
    <w:rsid w:val="00903679"/>
    <w:rsid w:val="00903835"/>
    <w:rsid w:val="009042BD"/>
    <w:rsid w:val="009043DA"/>
    <w:rsid w:val="00904649"/>
    <w:rsid w:val="00904FE4"/>
    <w:rsid w:val="00906C30"/>
    <w:rsid w:val="00910A56"/>
    <w:rsid w:val="00910BE0"/>
    <w:rsid w:val="00911397"/>
    <w:rsid w:val="00911D82"/>
    <w:rsid w:val="00912407"/>
    <w:rsid w:val="00912903"/>
    <w:rsid w:val="0091333C"/>
    <w:rsid w:val="0091578F"/>
    <w:rsid w:val="00917712"/>
    <w:rsid w:val="00917DCC"/>
    <w:rsid w:val="00921597"/>
    <w:rsid w:val="0092181E"/>
    <w:rsid w:val="009260B4"/>
    <w:rsid w:val="00926D31"/>
    <w:rsid w:val="00927DAC"/>
    <w:rsid w:val="00932548"/>
    <w:rsid w:val="00932F7D"/>
    <w:rsid w:val="009336A3"/>
    <w:rsid w:val="00934022"/>
    <w:rsid w:val="00934F02"/>
    <w:rsid w:val="00935AEB"/>
    <w:rsid w:val="00935ECD"/>
    <w:rsid w:val="00936159"/>
    <w:rsid w:val="009377D7"/>
    <w:rsid w:val="00937FDD"/>
    <w:rsid w:val="00940BEE"/>
    <w:rsid w:val="00941D12"/>
    <w:rsid w:val="00942D5D"/>
    <w:rsid w:val="00944268"/>
    <w:rsid w:val="009444FA"/>
    <w:rsid w:val="00944BB8"/>
    <w:rsid w:val="00946466"/>
    <w:rsid w:val="0094734D"/>
    <w:rsid w:val="00950D73"/>
    <w:rsid w:val="00951F84"/>
    <w:rsid w:val="00953D3D"/>
    <w:rsid w:val="00954679"/>
    <w:rsid w:val="009546B0"/>
    <w:rsid w:val="00954C8D"/>
    <w:rsid w:val="00955048"/>
    <w:rsid w:val="009573FD"/>
    <w:rsid w:val="00960262"/>
    <w:rsid w:val="00962906"/>
    <w:rsid w:val="00966BF8"/>
    <w:rsid w:val="00970F6E"/>
    <w:rsid w:val="00971380"/>
    <w:rsid w:val="0097229D"/>
    <w:rsid w:val="009725D1"/>
    <w:rsid w:val="0097287C"/>
    <w:rsid w:val="009733AB"/>
    <w:rsid w:val="0097378C"/>
    <w:rsid w:val="0097417D"/>
    <w:rsid w:val="00974706"/>
    <w:rsid w:val="0097515D"/>
    <w:rsid w:val="00977C7C"/>
    <w:rsid w:val="00977DA9"/>
    <w:rsid w:val="00977E1D"/>
    <w:rsid w:val="00980FDC"/>
    <w:rsid w:val="009810A5"/>
    <w:rsid w:val="00981878"/>
    <w:rsid w:val="009821B0"/>
    <w:rsid w:val="00982447"/>
    <w:rsid w:val="00982D9F"/>
    <w:rsid w:val="00983A77"/>
    <w:rsid w:val="0098520E"/>
    <w:rsid w:val="009854C0"/>
    <w:rsid w:val="00987301"/>
    <w:rsid w:val="00987817"/>
    <w:rsid w:val="009910D0"/>
    <w:rsid w:val="0099146A"/>
    <w:rsid w:val="009919EE"/>
    <w:rsid w:val="009931D8"/>
    <w:rsid w:val="00993D6E"/>
    <w:rsid w:val="0099448F"/>
    <w:rsid w:val="00995387"/>
    <w:rsid w:val="0099563A"/>
    <w:rsid w:val="00995D19"/>
    <w:rsid w:val="009964A9"/>
    <w:rsid w:val="00997F55"/>
    <w:rsid w:val="009A03F8"/>
    <w:rsid w:val="009A0FA8"/>
    <w:rsid w:val="009A1462"/>
    <w:rsid w:val="009A332C"/>
    <w:rsid w:val="009A3539"/>
    <w:rsid w:val="009A5511"/>
    <w:rsid w:val="009A5525"/>
    <w:rsid w:val="009A5B1E"/>
    <w:rsid w:val="009A5EF1"/>
    <w:rsid w:val="009A5F38"/>
    <w:rsid w:val="009A62D5"/>
    <w:rsid w:val="009A7F2D"/>
    <w:rsid w:val="009B03C1"/>
    <w:rsid w:val="009B0573"/>
    <w:rsid w:val="009B0A40"/>
    <w:rsid w:val="009B2560"/>
    <w:rsid w:val="009B27FB"/>
    <w:rsid w:val="009B4551"/>
    <w:rsid w:val="009B553B"/>
    <w:rsid w:val="009B6526"/>
    <w:rsid w:val="009B6541"/>
    <w:rsid w:val="009B66C3"/>
    <w:rsid w:val="009B7B4B"/>
    <w:rsid w:val="009B7C21"/>
    <w:rsid w:val="009C06A8"/>
    <w:rsid w:val="009C0CD9"/>
    <w:rsid w:val="009C3CEA"/>
    <w:rsid w:val="009C4464"/>
    <w:rsid w:val="009C4968"/>
    <w:rsid w:val="009C5441"/>
    <w:rsid w:val="009C5609"/>
    <w:rsid w:val="009C6EF5"/>
    <w:rsid w:val="009C7531"/>
    <w:rsid w:val="009C7556"/>
    <w:rsid w:val="009C7850"/>
    <w:rsid w:val="009D1A36"/>
    <w:rsid w:val="009D26B0"/>
    <w:rsid w:val="009D2AEB"/>
    <w:rsid w:val="009D32E7"/>
    <w:rsid w:val="009D437C"/>
    <w:rsid w:val="009D465D"/>
    <w:rsid w:val="009D49B2"/>
    <w:rsid w:val="009D4EF1"/>
    <w:rsid w:val="009D548C"/>
    <w:rsid w:val="009D5AAC"/>
    <w:rsid w:val="009D5AF6"/>
    <w:rsid w:val="009D5B48"/>
    <w:rsid w:val="009D776B"/>
    <w:rsid w:val="009D7C28"/>
    <w:rsid w:val="009E1509"/>
    <w:rsid w:val="009E1A2B"/>
    <w:rsid w:val="009E1E88"/>
    <w:rsid w:val="009E26D8"/>
    <w:rsid w:val="009E28DE"/>
    <w:rsid w:val="009E2A95"/>
    <w:rsid w:val="009E4823"/>
    <w:rsid w:val="009E505D"/>
    <w:rsid w:val="009E6691"/>
    <w:rsid w:val="009E7B8C"/>
    <w:rsid w:val="009F08AC"/>
    <w:rsid w:val="009F0BE8"/>
    <w:rsid w:val="009F1251"/>
    <w:rsid w:val="009F22DA"/>
    <w:rsid w:val="009F27D3"/>
    <w:rsid w:val="009F2981"/>
    <w:rsid w:val="009F3700"/>
    <w:rsid w:val="009F395E"/>
    <w:rsid w:val="009F58DC"/>
    <w:rsid w:val="009F6F0F"/>
    <w:rsid w:val="009F738B"/>
    <w:rsid w:val="00A01220"/>
    <w:rsid w:val="00A01AAC"/>
    <w:rsid w:val="00A01FCC"/>
    <w:rsid w:val="00A023B0"/>
    <w:rsid w:val="00A03164"/>
    <w:rsid w:val="00A0481F"/>
    <w:rsid w:val="00A04992"/>
    <w:rsid w:val="00A04F52"/>
    <w:rsid w:val="00A04FE9"/>
    <w:rsid w:val="00A051F2"/>
    <w:rsid w:val="00A06960"/>
    <w:rsid w:val="00A0701B"/>
    <w:rsid w:val="00A07B69"/>
    <w:rsid w:val="00A10018"/>
    <w:rsid w:val="00A101EB"/>
    <w:rsid w:val="00A10223"/>
    <w:rsid w:val="00A1066C"/>
    <w:rsid w:val="00A10F84"/>
    <w:rsid w:val="00A13D05"/>
    <w:rsid w:val="00A147AA"/>
    <w:rsid w:val="00A15573"/>
    <w:rsid w:val="00A163AC"/>
    <w:rsid w:val="00A175B4"/>
    <w:rsid w:val="00A17649"/>
    <w:rsid w:val="00A214A8"/>
    <w:rsid w:val="00A21D71"/>
    <w:rsid w:val="00A2265D"/>
    <w:rsid w:val="00A22B78"/>
    <w:rsid w:val="00A23590"/>
    <w:rsid w:val="00A23D2D"/>
    <w:rsid w:val="00A25AE5"/>
    <w:rsid w:val="00A25FA2"/>
    <w:rsid w:val="00A26F30"/>
    <w:rsid w:val="00A27638"/>
    <w:rsid w:val="00A27A1C"/>
    <w:rsid w:val="00A30642"/>
    <w:rsid w:val="00A31408"/>
    <w:rsid w:val="00A34126"/>
    <w:rsid w:val="00A361FA"/>
    <w:rsid w:val="00A3643E"/>
    <w:rsid w:val="00A37002"/>
    <w:rsid w:val="00A40F1F"/>
    <w:rsid w:val="00A41196"/>
    <w:rsid w:val="00A41735"/>
    <w:rsid w:val="00A41E15"/>
    <w:rsid w:val="00A4214B"/>
    <w:rsid w:val="00A43112"/>
    <w:rsid w:val="00A4355E"/>
    <w:rsid w:val="00A44A58"/>
    <w:rsid w:val="00A44E62"/>
    <w:rsid w:val="00A45264"/>
    <w:rsid w:val="00A45ABD"/>
    <w:rsid w:val="00A464A4"/>
    <w:rsid w:val="00A475F0"/>
    <w:rsid w:val="00A47F64"/>
    <w:rsid w:val="00A500E8"/>
    <w:rsid w:val="00A51A07"/>
    <w:rsid w:val="00A57AC9"/>
    <w:rsid w:val="00A57FA6"/>
    <w:rsid w:val="00A606B1"/>
    <w:rsid w:val="00A609F1"/>
    <w:rsid w:val="00A60E9A"/>
    <w:rsid w:val="00A616EC"/>
    <w:rsid w:val="00A64706"/>
    <w:rsid w:val="00A64A2B"/>
    <w:rsid w:val="00A67151"/>
    <w:rsid w:val="00A6727E"/>
    <w:rsid w:val="00A72529"/>
    <w:rsid w:val="00A73BB8"/>
    <w:rsid w:val="00A74780"/>
    <w:rsid w:val="00A74D00"/>
    <w:rsid w:val="00A75E58"/>
    <w:rsid w:val="00A75FE5"/>
    <w:rsid w:val="00A77677"/>
    <w:rsid w:val="00A81385"/>
    <w:rsid w:val="00A813CC"/>
    <w:rsid w:val="00A816C7"/>
    <w:rsid w:val="00A819A1"/>
    <w:rsid w:val="00A81F3D"/>
    <w:rsid w:val="00A82AF3"/>
    <w:rsid w:val="00A82F75"/>
    <w:rsid w:val="00A83823"/>
    <w:rsid w:val="00A8464F"/>
    <w:rsid w:val="00A856E2"/>
    <w:rsid w:val="00A85F10"/>
    <w:rsid w:val="00A8614E"/>
    <w:rsid w:val="00A865D3"/>
    <w:rsid w:val="00A8726A"/>
    <w:rsid w:val="00A91850"/>
    <w:rsid w:val="00A91B16"/>
    <w:rsid w:val="00A92BCD"/>
    <w:rsid w:val="00A93D5D"/>
    <w:rsid w:val="00A94468"/>
    <w:rsid w:val="00A94C5B"/>
    <w:rsid w:val="00A955C9"/>
    <w:rsid w:val="00AA0ED2"/>
    <w:rsid w:val="00AA1B0E"/>
    <w:rsid w:val="00AA2C1F"/>
    <w:rsid w:val="00AA3ECF"/>
    <w:rsid w:val="00AA47B6"/>
    <w:rsid w:val="00AA69F5"/>
    <w:rsid w:val="00AA782F"/>
    <w:rsid w:val="00AB04F5"/>
    <w:rsid w:val="00AB0C47"/>
    <w:rsid w:val="00AB22FF"/>
    <w:rsid w:val="00AB2300"/>
    <w:rsid w:val="00AB2F0C"/>
    <w:rsid w:val="00AB3D2D"/>
    <w:rsid w:val="00AB4350"/>
    <w:rsid w:val="00AB4B2F"/>
    <w:rsid w:val="00AB64CF"/>
    <w:rsid w:val="00AB65A3"/>
    <w:rsid w:val="00AC163B"/>
    <w:rsid w:val="00AC2429"/>
    <w:rsid w:val="00AC3498"/>
    <w:rsid w:val="00AC3548"/>
    <w:rsid w:val="00AC41A9"/>
    <w:rsid w:val="00AC4DF0"/>
    <w:rsid w:val="00AC5AB3"/>
    <w:rsid w:val="00AC5CA7"/>
    <w:rsid w:val="00AC6058"/>
    <w:rsid w:val="00AD1FFF"/>
    <w:rsid w:val="00AD2A57"/>
    <w:rsid w:val="00AD3FFE"/>
    <w:rsid w:val="00AD48F4"/>
    <w:rsid w:val="00AD4BA9"/>
    <w:rsid w:val="00AD4C9E"/>
    <w:rsid w:val="00AD5A30"/>
    <w:rsid w:val="00AD7E1E"/>
    <w:rsid w:val="00AE1A2D"/>
    <w:rsid w:val="00AE2300"/>
    <w:rsid w:val="00AE27B6"/>
    <w:rsid w:val="00AE2BA5"/>
    <w:rsid w:val="00AE2F88"/>
    <w:rsid w:val="00AE38A0"/>
    <w:rsid w:val="00AE4030"/>
    <w:rsid w:val="00AE46F6"/>
    <w:rsid w:val="00AE480B"/>
    <w:rsid w:val="00AE56B1"/>
    <w:rsid w:val="00AE6103"/>
    <w:rsid w:val="00AE683B"/>
    <w:rsid w:val="00AE6D09"/>
    <w:rsid w:val="00AF0AF6"/>
    <w:rsid w:val="00AF1831"/>
    <w:rsid w:val="00AF1C96"/>
    <w:rsid w:val="00AF1E40"/>
    <w:rsid w:val="00AF2051"/>
    <w:rsid w:val="00AF2FC3"/>
    <w:rsid w:val="00AF502B"/>
    <w:rsid w:val="00AF5889"/>
    <w:rsid w:val="00AF5AF4"/>
    <w:rsid w:val="00AF7161"/>
    <w:rsid w:val="00AF7A7C"/>
    <w:rsid w:val="00B0038B"/>
    <w:rsid w:val="00B01687"/>
    <w:rsid w:val="00B02070"/>
    <w:rsid w:val="00B029AC"/>
    <w:rsid w:val="00B039F3"/>
    <w:rsid w:val="00B0432D"/>
    <w:rsid w:val="00B04A56"/>
    <w:rsid w:val="00B052A2"/>
    <w:rsid w:val="00B07844"/>
    <w:rsid w:val="00B07E03"/>
    <w:rsid w:val="00B12496"/>
    <w:rsid w:val="00B13458"/>
    <w:rsid w:val="00B13922"/>
    <w:rsid w:val="00B153B2"/>
    <w:rsid w:val="00B15ED9"/>
    <w:rsid w:val="00B17C23"/>
    <w:rsid w:val="00B203F0"/>
    <w:rsid w:val="00B207F1"/>
    <w:rsid w:val="00B21A28"/>
    <w:rsid w:val="00B2285E"/>
    <w:rsid w:val="00B23728"/>
    <w:rsid w:val="00B268E0"/>
    <w:rsid w:val="00B26C2A"/>
    <w:rsid w:val="00B27E57"/>
    <w:rsid w:val="00B3113C"/>
    <w:rsid w:val="00B31822"/>
    <w:rsid w:val="00B33B01"/>
    <w:rsid w:val="00B3539E"/>
    <w:rsid w:val="00B35626"/>
    <w:rsid w:val="00B376FA"/>
    <w:rsid w:val="00B40592"/>
    <w:rsid w:val="00B408B6"/>
    <w:rsid w:val="00B416CD"/>
    <w:rsid w:val="00B41897"/>
    <w:rsid w:val="00B41AA5"/>
    <w:rsid w:val="00B45566"/>
    <w:rsid w:val="00B47D41"/>
    <w:rsid w:val="00B51169"/>
    <w:rsid w:val="00B524F2"/>
    <w:rsid w:val="00B53120"/>
    <w:rsid w:val="00B531F0"/>
    <w:rsid w:val="00B53692"/>
    <w:rsid w:val="00B53BE0"/>
    <w:rsid w:val="00B54140"/>
    <w:rsid w:val="00B541A5"/>
    <w:rsid w:val="00B542DA"/>
    <w:rsid w:val="00B55916"/>
    <w:rsid w:val="00B55D0D"/>
    <w:rsid w:val="00B56473"/>
    <w:rsid w:val="00B57371"/>
    <w:rsid w:val="00B6045A"/>
    <w:rsid w:val="00B6075F"/>
    <w:rsid w:val="00B608B5"/>
    <w:rsid w:val="00B61FEE"/>
    <w:rsid w:val="00B62228"/>
    <w:rsid w:val="00B625A6"/>
    <w:rsid w:val="00B627F0"/>
    <w:rsid w:val="00B636ED"/>
    <w:rsid w:val="00B63810"/>
    <w:rsid w:val="00B648E7"/>
    <w:rsid w:val="00B64F5D"/>
    <w:rsid w:val="00B65C92"/>
    <w:rsid w:val="00B65D29"/>
    <w:rsid w:val="00B7011F"/>
    <w:rsid w:val="00B70CCA"/>
    <w:rsid w:val="00B72328"/>
    <w:rsid w:val="00B73862"/>
    <w:rsid w:val="00B73F43"/>
    <w:rsid w:val="00B74131"/>
    <w:rsid w:val="00B745B0"/>
    <w:rsid w:val="00B74883"/>
    <w:rsid w:val="00B74CFF"/>
    <w:rsid w:val="00B754C5"/>
    <w:rsid w:val="00B76C4D"/>
    <w:rsid w:val="00B7712B"/>
    <w:rsid w:val="00B807FB"/>
    <w:rsid w:val="00B843E0"/>
    <w:rsid w:val="00B844FD"/>
    <w:rsid w:val="00B84606"/>
    <w:rsid w:val="00B856C1"/>
    <w:rsid w:val="00B85F23"/>
    <w:rsid w:val="00B90712"/>
    <w:rsid w:val="00B907F2"/>
    <w:rsid w:val="00B90BA6"/>
    <w:rsid w:val="00B925E5"/>
    <w:rsid w:val="00B93BAF"/>
    <w:rsid w:val="00B93FD9"/>
    <w:rsid w:val="00B941E6"/>
    <w:rsid w:val="00B948CF"/>
    <w:rsid w:val="00B94CB9"/>
    <w:rsid w:val="00BA0A40"/>
    <w:rsid w:val="00BA335D"/>
    <w:rsid w:val="00BA33A2"/>
    <w:rsid w:val="00BA3B3D"/>
    <w:rsid w:val="00BA3B67"/>
    <w:rsid w:val="00BA4D93"/>
    <w:rsid w:val="00BA4EBC"/>
    <w:rsid w:val="00BA559D"/>
    <w:rsid w:val="00BA6B66"/>
    <w:rsid w:val="00BA6E48"/>
    <w:rsid w:val="00BA6F3A"/>
    <w:rsid w:val="00BB0B5C"/>
    <w:rsid w:val="00BB1857"/>
    <w:rsid w:val="00BB4A05"/>
    <w:rsid w:val="00BB66AF"/>
    <w:rsid w:val="00BB707A"/>
    <w:rsid w:val="00BB7F35"/>
    <w:rsid w:val="00BC2433"/>
    <w:rsid w:val="00BC2C17"/>
    <w:rsid w:val="00BC3AC5"/>
    <w:rsid w:val="00BC3DAA"/>
    <w:rsid w:val="00BC5E27"/>
    <w:rsid w:val="00BC6A55"/>
    <w:rsid w:val="00BC7B9B"/>
    <w:rsid w:val="00BC7E62"/>
    <w:rsid w:val="00BD11C2"/>
    <w:rsid w:val="00BD17D2"/>
    <w:rsid w:val="00BD3BA6"/>
    <w:rsid w:val="00BD46AA"/>
    <w:rsid w:val="00BD5498"/>
    <w:rsid w:val="00BD6806"/>
    <w:rsid w:val="00BD6945"/>
    <w:rsid w:val="00BD6A66"/>
    <w:rsid w:val="00BE0219"/>
    <w:rsid w:val="00BE0280"/>
    <w:rsid w:val="00BE0AF6"/>
    <w:rsid w:val="00BE103A"/>
    <w:rsid w:val="00BE1F03"/>
    <w:rsid w:val="00BE20B6"/>
    <w:rsid w:val="00BE224C"/>
    <w:rsid w:val="00BE30AB"/>
    <w:rsid w:val="00BE3833"/>
    <w:rsid w:val="00BE38DC"/>
    <w:rsid w:val="00BE434C"/>
    <w:rsid w:val="00BE45B3"/>
    <w:rsid w:val="00BE58A7"/>
    <w:rsid w:val="00BE5998"/>
    <w:rsid w:val="00BE5A3A"/>
    <w:rsid w:val="00BE5F4D"/>
    <w:rsid w:val="00BE6377"/>
    <w:rsid w:val="00BE6C5B"/>
    <w:rsid w:val="00BE7F8F"/>
    <w:rsid w:val="00BF0416"/>
    <w:rsid w:val="00BF0C0F"/>
    <w:rsid w:val="00BF1178"/>
    <w:rsid w:val="00BF1493"/>
    <w:rsid w:val="00BF1B70"/>
    <w:rsid w:val="00BF1E0A"/>
    <w:rsid w:val="00BF2218"/>
    <w:rsid w:val="00BF239A"/>
    <w:rsid w:val="00BF46AA"/>
    <w:rsid w:val="00BF4C18"/>
    <w:rsid w:val="00BF6C19"/>
    <w:rsid w:val="00BF6D6C"/>
    <w:rsid w:val="00BF746D"/>
    <w:rsid w:val="00BF7525"/>
    <w:rsid w:val="00BF7774"/>
    <w:rsid w:val="00BF7B69"/>
    <w:rsid w:val="00C00E4E"/>
    <w:rsid w:val="00C010E7"/>
    <w:rsid w:val="00C011C8"/>
    <w:rsid w:val="00C01296"/>
    <w:rsid w:val="00C014A6"/>
    <w:rsid w:val="00C0190A"/>
    <w:rsid w:val="00C01A42"/>
    <w:rsid w:val="00C01E32"/>
    <w:rsid w:val="00C02DDA"/>
    <w:rsid w:val="00C03A5E"/>
    <w:rsid w:val="00C0426B"/>
    <w:rsid w:val="00C045DF"/>
    <w:rsid w:val="00C061F5"/>
    <w:rsid w:val="00C06346"/>
    <w:rsid w:val="00C06DC5"/>
    <w:rsid w:val="00C073A5"/>
    <w:rsid w:val="00C075A3"/>
    <w:rsid w:val="00C07D6F"/>
    <w:rsid w:val="00C10F23"/>
    <w:rsid w:val="00C1240D"/>
    <w:rsid w:val="00C129A0"/>
    <w:rsid w:val="00C13A4D"/>
    <w:rsid w:val="00C142CA"/>
    <w:rsid w:val="00C147A5"/>
    <w:rsid w:val="00C15A5F"/>
    <w:rsid w:val="00C16C64"/>
    <w:rsid w:val="00C171EC"/>
    <w:rsid w:val="00C17A0F"/>
    <w:rsid w:val="00C17FF6"/>
    <w:rsid w:val="00C201B2"/>
    <w:rsid w:val="00C2041E"/>
    <w:rsid w:val="00C207F4"/>
    <w:rsid w:val="00C20858"/>
    <w:rsid w:val="00C20EF2"/>
    <w:rsid w:val="00C21D53"/>
    <w:rsid w:val="00C21FD6"/>
    <w:rsid w:val="00C2207F"/>
    <w:rsid w:val="00C2341C"/>
    <w:rsid w:val="00C237EF"/>
    <w:rsid w:val="00C23EB8"/>
    <w:rsid w:val="00C25706"/>
    <w:rsid w:val="00C26212"/>
    <w:rsid w:val="00C26D43"/>
    <w:rsid w:val="00C275E8"/>
    <w:rsid w:val="00C327B5"/>
    <w:rsid w:val="00C32CE0"/>
    <w:rsid w:val="00C332B5"/>
    <w:rsid w:val="00C33600"/>
    <w:rsid w:val="00C33A7A"/>
    <w:rsid w:val="00C36CA7"/>
    <w:rsid w:val="00C372C0"/>
    <w:rsid w:val="00C37887"/>
    <w:rsid w:val="00C40B1A"/>
    <w:rsid w:val="00C41A92"/>
    <w:rsid w:val="00C43FC6"/>
    <w:rsid w:val="00C442B5"/>
    <w:rsid w:val="00C44348"/>
    <w:rsid w:val="00C4522D"/>
    <w:rsid w:val="00C456F8"/>
    <w:rsid w:val="00C45791"/>
    <w:rsid w:val="00C458AB"/>
    <w:rsid w:val="00C45B99"/>
    <w:rsid w:val="00C46548"/>
    <w:rsid w:val="00C47859"/>
    <w:rsid w:val="00C50F7B"/>
    <w:rsid w:val="00C51416"/>
    <w:rsid w:val="00C525F0"/>
    <w:rsid w:val="00C5281E"/>
    <w:rsid w:val="00C53767"/>
    <w:rsid w:val="00C54A11"/>
    <w:rsid w:val="00C54D67"/>
    <w:rsid w:val="00C55E34"/>
    <w:rsid w:val="00C5622E"/>
    <w:rsid w:val="00C570FC"/>
    <w:rsid w:val="00C574D5"/>
    <w:rsid w:val="00C57994"/>
    <w:rsid w:val="00C63193"/>
    <w:rsid w:val="00C63A8C"/>
    <w:rsid w:val="00C63CFE"/>
    <w:rsid w:val="00C65E25"/>
    <w:rsid w:val="00C660F1"/>
    <w:rsid w:val="00C711BA"/>
    <w:rsid w:val="00C71FB2"/>
    <w:rsid w:val="00C724EC"/>
    <w:rsid w:val="00C72DB6"/>
    <w:rsid w:val="00C737E2"/>
    <w:rsid w:val="00C73F32"/>
    <w:rsid w:val="00C7405C"/>
    <w:rsid w:val="00C75040"/>
    <w:rsid w:val="00C75353"/>
    <w:rsid w:val="00C8084D"/>
    <w:rsid w:val="00C81A8E"/>
    <w:rsid w:val="00C829DB"/>
    <w:rsid w:val="00C82B9E"/>
    <w:rsid w:val="00C83211"/>
    <w:rsid w:val="00C845BC"/>
    <w:rsid w:val="00C84C4E"/>
    <w:rsid w:val="00C87462"/>
    <w:rsid w:val="00C908B9"/>
    <w:rsid w:val="00C92A58"/>
    <w:rsid w:val="00C93C4B"/>
    <w:rsid w:val="00C94373"/>
    <w:rsid w:val="00C962D3"/>
    <w:rsid w:val="00CA00EC"/>
    <w:rsid w:val="00CA0A5A"/>
    <w:rsid w:val="00CA180C"/>
    <w:rsid w:val="00CA1A14"/>
    <w:rsid w:val="00CA1E50"/>
    <w:rsid w:val="00CA2090"/>
    <w:rsid w:val="00CA2846"/>
    <w:rsid w:val="00CA4E07"/>
    <w:rsid w:val="00CA5017"/>
    <w:rsid w:val="00CA616F"/>
    <w:rsid w:val="00CA6F4E"/>
    <w:rsid w:val="00CA723C"/>
    <w:rsid w:val="00CA7FC5"/>
    <w:rsid w:val="00CB0190"/>
    <w:rsid w:val="00CB218C"/>
    <w:rsid w:val="00CB22B2"/>
    <w:rsid w:val="00CB34EA"/>
    <w:rsid w:val="00CB35C7"/>
    <w:rsid w:val="00CB4D99"/>
    <w:rsid w:val="00CB5610"/>
    <w:rsid w:val="00CB7F08"/>
    <w:rsid w:val="00CC0458"/>
    <w:rsid w:val="00CC0C33"/>
    <w:rsid w:val="00CC20F2"/>
    <w:rsid w:val="00CC220D"/>
    <w:rsid w:val="00CC23EF"/>
    <w:rsid w:val="00CC2DC9"/>
    <w:rsid w:val="00CC3EE2"/>
    <w:rsid w:val="00CC40AA"/>
    <w:rsid w:val="00CC429D"/>
    <w:rsid w:val="00CC59EE"/>
    <w:rsid w:val="00CC752A"/>
    <w:rsid w:val="00CD014B"/>
    <w:rsid w:val="00CD02CE"/>
    <w:rsid w:val="00CD0BF5"/>
    <w:rsid w:val="00CD1BAA"/>
    <w:rsid w:val="00CD1BF8"/>
    <w:rsid w:val="00CD2413"/>
    <w:rsid w:val="00CD267F"/>
    <w:rsid w:val="00CD3143"/>
    <w:rsid w:val="00CD45D6"/>
    <w:rsid w:val="00CD494F"/>
    <w:rsid w:val="00CD541B"/>
    <w:rsid w:val="00CD65C8"/>
    <w:rsid w:val="00CD66F4"/>
    <w:rsid w:val="00CD7492"/>
    <w:rsid w:val="00CD7991"/>
    <w:rsid w:val="00CD79F3"/>
    <w:rsid w:val="00CD7C25"/>
    <w:rsid w:val="00CE0EE4"/>
    <w:rsid w:val="00CE1966"/>
    <w:rsid w:val="00CE20B3"/>
    <w:rsid w:val="00CE3A6B"/>
    <w:rsid w:val="00CE537C"/>
    <w:rsid w:val="00CE7B33"/>
    <w:rsid w:val="00CF0F13"/>
    <w:rsid w:val="00CF2100"/>
    <w:rsid w:val="00CF3001"/>
    <w:rsid w:val="00CF3268"/>
    <w:rsid w:val="00CF529E"/>
    <w:rsid w:val="00CF7F19"/>
    <w:rsid w:val="00D00211"/>
    <w:rsid w:val="00D00FE6"/>
    <w:rsid w:val="00D01EEA"/>
    <w:rsid w:val="00D01F3A"/>
    <w:rsid w:val="00D02407"/>
    <w:rsid w:val="00D03DB4"/>
    <w:rsid w:val="00D04860"/>
    <w:rsid w:val="00D0487D"/>
    <w:rsid w:val="00D06309"/>
    <w:rsid w:val="00D066AC"/>
    <w:rsid w:val="00D07520"/>
    <w:rsid w:val="00D076C7"/>
    <w:rsid w:val="00D079A1"/>
    <w:rsid w:val="00D10B8F"/>
    <w:rsid w:val="00D11FBA"/>
    <w:rsid w:val="00D122B5"/>
    <w:rsid w:val="00D13BB1"/>
    <w:rsid w:val="00D157C5"/>
    <w:rsid w:val="00D15D11"/>
    <w:rsid w:val="00D16BFE"/>
    <w:rsid w:val="00D16E82"/>
    <w:rsid w:val="00D17240"/>
    <w:rsid w:val="00D1732D"/>
    <w:rsid w:val="00D17447"/>
    <w:rsid w:val="00D20035"/>
    <w:rsid w:val="00D21170"/>
    <w:rsid w:val="00D2386E"/>
    <w:rsid w:val="00D23986"/>
    <w:rsid w:val="00D23F7A"/>
    <w:rsid w:val="00D24ABF"/>
    <w:rsid w:val="00D26262"/>
    <w:rsid w:val="00D26577"/>
    <w:rsid w:val="00D27C4E"/>
    <w:rsid w:val="00D27F13"/>
    <w:rsid w:val="00D32B00"/>
    <w:rsid w:val="00D33B6B"/>
    <w:rsid w:val="00D3485C"/>
    <w:rsid w:val="00D351EA"/>
    <w:rsid w:val="00D35BC5"/>
    <w:rsid w:val="00D36241"/>
    <w:rsid w:val="00D362E8"/>
    <w:rsid w:val="00D36BC3"/>
    <w:rsid w:val="00D36D7F"/>
    <w:rsid w:val="00D36FB4"/>
    <w:rsid w:val="00D372D4"/>
    <w:rsid w:val="00D40288"/>
    <w:rsid w:val="00D425F6"/>
    <w:rsid w:val="00D42C97"/>
    <w:rsid w:val="00D43029"/>
    <w:rsid w:val="00D43403"/>
    <w:rsid w:val="00D44BF5"/>
    <w:rsid w:val="00D455C0"/>
    <w:rsid w:val="00D479D3"/>
    <w:rsid w:val="00D5270B"/>
    <w:rsid w:val="00D52C6E"/>
    <w:rsid w:val="00D53A04"/>
    <w:rsid w:val="00D54094"/>
    <w:rsid w:val="00D540DE"/>
    <w:rsid w:val="00D54704"/>
    <w:rsid w:val="00D55001"/>
    <w:rsid w:val="00D55168"/>
    <w:rsid w:val="00D55DF0"/>
    <w:rsid w:val="00D560AE"/>
    <w:rsid w:val="00D5614F"/>
    <w:rsid w:val="00D562AE"/>
    <w:rsid w:val="00D57945"/>
    <w:rsid w:val="00D579EC"/>
    <w:rsid w:val="00D60084"/>
    <w:rsid w:val="00D60852"/>
    <w:rsid w:val="00D609AB"/>
    <w:rsid w:val="00D613E6"/>
    <w:rsid w:val="00D61411"/>
    <w:rsid w:val="00D61B6F"/>
    <w:rsid w:val="00D62E71"/>
    <w:rsid w:val="00D6430D"/>
    <w:rsid w:val="00D64609"/>
    <w:rsid w:val="00D65B12"/>
    <w:rsid w:val="00D65F0F"/>
    <w:rsid w:val="00D66188"/>
    <w:rsid w:val="00D664D3"/>
    <w:rsid w:val="00D669AC"/>
    <w:rsid w:val="00D7146E"/>
    <w:rsid w:val="00D72B75"/>
    <w:rsid w:val="00D72B79"/>
    <w:rsid w:val="00D731F6"/>
    <w:rsid w:val="00D73403"/>
    <w:rsid w:val="00D7399B"/>
    <w:rsid w:val="00D740CA"/>
    <w:rsid w:val="00D75B7D"/>
    <w:rsid w:val="00D76770"/>
    <w:rsid w:val="00D76888"/>
    <w:rsid w:val="00D76C9D"/>
    <w:rsid w:val="00D80098"/>
    <w:rsid w:val="00D804BA"/>
    <w:rsid w:val="00D82228"/>
    <w:rsid w:val="00D824F4"/>
    <w:rsid w:val="00D82D78"/>
    <w:rsid w:val="00D82E96"/>
    <w:rsid w:val="00D83E54"/>
    <w:rsid w:val="00D84063"/>
    <w:rsid w:val="00D84594"/>
    <w:rsid w:val="00D845FD"/>
    <w:rsid w:val="00D8538E"/>
    <w:rsid w:val="00D85412"/>
    <w:rsid w:val="00D85728"/>
    <w:rsid w:val="00D86D0E"/>
    <w:rsid w:val="00D93480"/>
    <w:rsid w:val="00D94179"/>
    <w:rsid w:val="00D94244"/>
    <w:rsid w:val="00D95481"/>
    <w:rsid w:val="00D95CCE"/>
    <w:rsid w:val="00D97C6B"/>
    <w:rsid w:val="00DA0D5D"/>
    <w:rsid w:val="00DA16DE"/>
    <w:rsid w:val="00DA282A"/>
    <w:rsid w:val="00DA41F4"/>
    <w:rsid w:val="00DA4CBE"/>
    <w:rsid w:val="00DA4D56"/>
    <w:rsid w:val="00DA53AC"/>
    <w:rsid w:val="00DA72E5"/>
    <w:rsid w:val="00DB037B"/>
    <w:rsid w:val="00DB1AFA"/>
    <w:rsid w:val="00DB1BEA"/>
    <w:rsid w:val="00DB1CCA"/>
    <w:rsid w:val="00DB1FA3"/>
    <w:rsid w:val="00DB208B"/>
    <w:rsid w:val="00DB4EAD"/>
    <w:rsid w:val="00DB5269"/>
    <w:rsid w:val="00DB7460"/>
    <w:rsid w:val="00DB7515"/>
    <w:rsid w:val="00DB75DB"/>
    <w:rsid w:val="00DC251D"/>
    <w:rsid w:val="00DC2BCD"/>
    <w:rsid w:val="00DC323E"/>
    <w:rsid w:val="00DC33A1"/>
    <w:rsid w:val="00DC3860"/>
    <w:rsid w:val="00DC3E59"/>
    <w:rsid w:val="00DC7A13"/>
    <w:rsid w:val="00DD062F"/>
    <w:rsid w:val="00DD1185"/>
    <w:rsid w:val="00DD1539"/>
    <w:rsid w:val="00DD1AA5"/>
    <w:rsid w:val="00DD433C"/>
    <w:rsid w:val="00DD4C83"/>
    <w:rsid w:val="00DD54C2"/>
    <w:rsid w:val="00DD5C4F"/>
    <w:rsid w:val="00DD6F90"/>
    <w:rsid w:val="00DD7273"/>
    <w:rsid w:val="00DD7C19"/>
    <w:rsid w:val="00DE06AE"/>
    <w:rsid w:val="00DE1F51"/>
    <w:rsid w:val="00DE2800"/>
    <w:rsid w:val="00DE3380"/>
    <w:rsid w:val="00DE5899"/>
    <w:rsid w:val="00DE6C94"/>
    <w:rsid w:val="00DE7D24"/>
    <w:rsid w:val="00DF01CC"/>
    <w:rsid w:val="00DF0280"/>
    <w:rsid w:val="00DF0705"/>
    <w:rsid w:val="00DF0F34"/>
    <w:rsid w:val="00DF2536"/>
    <w:rsid w:val="00DF2997"/>
    <w:rsid w:val="00DF38DB"/>
    <w:rsid w:val="00DF45E6"/>
    <w:rsid w:val="00DF461D"/>
    <w:rsid w:val="00DF47E4"/>
    <w:rsid w:val="00DF6129"/>
    <w:rsid w:val="00E0016C"/>
    <w:rsid w:val="00E00D96"/>
    <w:rsid w:val="00E00E34"/>
    <w:rsid w:val="00E0149B"/>
    <w:rsid w:val="00E02588"/>
    <w:rsid w:val="00E026FA"/>
    <w:rsid w:val="00E036E3"/>
    <w:rsid w:val="00E045F0"/>
    <w:rsid w:val="00E051C4"/>
    <w:rsid w:val="00E0546D"/>
    <w:rsid w:val="00E05E9A"/>
    <w:rsid w:val="00E0750A"/>
    <w:rsid w:val="00E1076F"/>
    <w:rsid w:val="00E10BC4"/>
    <w:rsid w:val="00E110EE"/>
    <w:rsid w:val="00E127B5"/>
    <w:rsid w:val="00E13038"/>
    <w:rsid w:val="00E136BC"/>
    <w:rsid w:val="00E1415D"/>
    <w:rsid w:val="00E14BC4"/>
    <w:rsid w:val="00E163F4"/>
    <w:rsid w:val="00E17356"/>
    <w:rsid w:val="00E17BA6"/>
    <w:rsid w:val="00E2086A"/>
    <w:rsid w:val="00E21CF8"/>
    <w:rsid w:val="00E255B4"/>
    <w:rsid w:val="00E2663F"/>
    <w:rsid w:val="00E26B8B"/>
    <w:rsid w:val="00E26C63"/>
    <w:rsid w:val="00E26E3C"/>
    <w:rsid w:val="00E27128"/>
    <w:rsid w:val="00E3048C"/>
    <w:rsid w:val="00E31423"/>
    <w:rsid w:val="00E31E67"/>
    <w:rsid w:val="00E323E9"/>
    <w:rsid w:val="00E3311C"/>
    <w:rsid w:val="00E34018"/>
    <w:rsid w:val="00E36237"/>
    <w:rsid w:val="00E366E7"/>
    <w:rsid w:val="00E37CCF"/>
    <w:rsid w:val="00E424AF"/>
    <w:rsid w:val="00E4259A"/>
    <w:rsid w:val="00E42910"/>
    <w:rsid w:val="00E42D2F"/>
    <w:rsid w:val="00E437D2"/>
    <w:rsid w:val="00E455E0"/>
    <w:rsid w:val="00E46689"/>
    <w:rsid w:val="00E469BB"/>
    <w:rsid w:val="00E46AA8"/>
    <w:rsid w:val="00E47338"/>
    <w:rsid w:val="00E47584"/>
    <w:rsid w:val="00E47588"/>
    <w:rsid w:val="00E47E0F"/>
    <w:rsid w:val="00E5031F"/>
    <w:rsid w:val="00E50EB2"/>
    <w:rsid w:val="00E51F97"/>
    <w:rsid w:val="00E52635"/>
    <w:rsid w:val="00E52D70"/>
    <w:rsid w:val="00E52DF7"/>
    <w:rsid w:val="00E53110"/>
    <w:rsid w:val="00E53210"/>
    <w:rsid w:val="00E53EB2"/>
    <w:rsid w:val="00E5457B"/>
    <w:rsid w:val="00E556DD"/>
    <w:rsid w:val="00E55751"/>
    <w:rsid w:val="00E5593B"/>
    <w:rsid w:val="00E5595F"/>
    <w:rsid w:val="00E55C3F"/>
    <w:rsid w:val="00E562A2"/>
    <w:rsid w:val="00E565AD"/>
    <w:rsid w:val="00E5661D"/>
    <w:rsid w:val="00E57937"/>
    <w:rsid w:val="00E57A17"/>
    <w:rsid w:val="00E61227"/>
    <w:rsid w:val="00E63456"/>
    <w:rsid w:val="00E65D24"/>
    <w:rsid w:val="00E66DCD"/>
    <w:rsid w:val="00E679F1"/>
    <w:rsid w:val="00E70D7B"/>
    <w:rsid w:val="00E711A9"/>
    <w:rsid w:val="00E71B4E"/>
    <w:rsid w:val="00E73353"/>
    <w:rsid w:val="00E75392"/>
    <w:rsid w:val="00E75E3D"/>
    <w:rsid w:val="00E762D4"/>
    <w:rsid w:val="00E8098C"/>
    <w:rsid w:val="00E82391"/>
    <w:rsid w:val="00E84EF7"/>
    <w:rsid w:val="00E8533E"/>
    <w:rsid w:val="00E857DC"/>
    <w:rsid w:val="00E85A9F"/>
    <w:rsid w:val="00E86AA9"/>
    <w:rsid w:val="00E90210"/>
    <w:rsid w:val="00E93155"/>
    <w:rsid w:val="00E96542"/>
    <w:rsid w:val="00E96F15"/>
    <w:rsid w:val="00E9756B"/>
    <w:rsid w:val="00E97B86"/>
    <w:rsid w:val="00EA018E"/>
    <w:rsid w:val="00EA0417"/>
    <w:rsid w:val="00EA2311"/>
    <w:rsid w:val="00EA42C2"/>
    <w:rsid w:val="00EA6896"/>
    <w:rsid w:val="00EA69CF"/>
    <w:rsid w:val="00EA7240"/>
    <w:rsid w:val="00EA7B09"/>
    <w:rsid w:val="00EB1325"/>
    <w:rsid w:val="00EB1D47"/>
    <w:rsid w:val="00EB29CD"/>
    <w:rsid w:val="00EB4ED7"/>
    <w:rsid w:val="00EB5A71"/>
    <w:rsid w:val="00EB75C0"/>
    <w:rsid w:val="00EC1B3B"/>
    <w:rsid w:val="00EC428D"/>
    <w:rsid w:val="00EC5017"/>
    <w:rsid w:val="00EC66D1"/>
    <w:rsid w:val="00EC765B"/>
    <w:rsid w:val="00EC7757"/>
    <w:rsid w:val="00EC7BC3"/>
    <w:rsid w:val="00ED0324"/>
    <w:rsid w:val="00ED09C6"/>
    <w:rsid w:val="00ED31BF"/>
    <w:rsid w:val="00ED357E"/>
    <w:rsid w:val="00ED6266"/>
    <w:rsid w:val="00ED667D"/>
    <w:rsid w:val="00ED7600"/>
    <w:rsid w:val="00ED7A5B"/>
    <w:rsid w:val="00EE041D"/>
    <w:rsid w:val="00EE0733"/>
    <w:rsid w:val="00EE0F06"/>
    <w:rsid w:val="00EE1544"/>
    <w:rsid w:val="00EE26C0"/>
    <w:rsid w:val="00EE277B"/>
    <w:rsid w:val="00EE2837"/>
    <w:rsid w:val="00EE323B"/>
    <w:rsid w:val="00EE4CE8"/>
    <w:rsid w:val="00EE6972"/>
    <w:rsid w:val="00EF09D9"/>
    <w:rsid w:val="00EF0DC6"/>
    <w:rsid w:val="00EF1707"/>
    <w:rsid w:val="00EF45A9"/>
    <w:rsid w:val="00EF4B93"/>
    <w:rsid w:val="00EF4E3D"/>
    <w:rsid w:val="00EF525B"/>
    <w:rsid w:val="00EF6073"/>
    <w:rsid w:val="00EF68D4"/>
    <w:rsid w:val="00EF698B"/>
    <w:rsid w:val="00EF71DF"/>
    <w:rsid w:val="00EF7A06"/>
    <w:rsid w:val="00EF7EA5"/>
    <w:rsid w:val="00F06004"/>
    <w:rsid w:val="00F0717C"/>
    <w:rsid w:val="00F07D3E"/>
    <w:rsid w:val="00F10041"/>
    <w:rsid w:val="00F10787"/>
    <w:rsid w:val="00F111C0"/>
    <w:rsid w:val="00F11332"/>
    <w:rsid w:val="00F1362C"/>
    <w:rsid w:val="00F146BF"/>
    <w:rsid w:val="00F1479A"/>
    <w:rsid w:val="00F15A20"/>
    <w:rsid w:val="00F165BF"/>
    <w:rsid w:val="00F1723D"/>
    <w:rsid w:val="00F21C11"/>
    <w:rsid w:val="00F22B29"/>
    <w:rsid w:val="00F22CB6"/>
    <w:rsid w:val="00F22D2E"/>
    <w:rsid w:val="00F25F60"/>
    <w:rsid w:val="00F26F30"/>
    <w:rsid w:val="00F273BE"/>
    <w:rsid w:val="00F279DC"/>
    <w:rsid w:val="00F27EEC"/>
    <w:rsid w:val="00F307FB"/>
    <w:rsid w:val="00F30EAA"/>
    <w:rsid w:val="00F31A0F"/>
    <w:rsid w:val="00F32DB9"/>
    <w:rsid w:val="00F34112"/>
    <w:rsid w:val="00F358EA"/>
    <w:rsid w:val="00F36E3F"/>
    <w:rsid w:val="00F40394"/>
    <w:rsid w:val="00F40B0A"/>
    <w:rsid w:val="00F414F1"/>
    <w:rsid w:val="00F41683"/>
    <w:rsid w:val="00F41CED"/>
    <w:rsid w:val="00F41E19"/>
    <w:rsid w:val="00F41F82"/>
    <w:rsid w:val="00F43820"/>
    <w:rsid w:val="00F44FC6"/>
    <w:rsid w:val="00F45C5C"/>
    <w:rsid w:val="00F45D00"/>
    <w:rsid w:val="00F462E7"/>
    <w:rsid w:val="00F464EB"/>
    <w:rsid w:val="00F47A13"/>
    <w:rsid w:val="00F47DAC"/>
    <w:rsid w:val="00F47E49"/>
    <w:rsid w:val="00F5052E"/>
    <w:rsid w:val="00F5086C"/>
    <w:rsid w:val="00F508B8"/>
    <w:rsid w:val="00F52329"/>
    <w:rsid w:val="00F55324"/>
    <w:rsid w:val="00F56D6A"/>
    <w:rsid w:val="00F57255"/>
    <w:rsid w:val="00F5771D"/>
    <w:rsid w:val="00F606D2"/>
    <w:rsid w:val="00F6163F"/>
    <w:rsid w:val="00F61C42"/>
    <w:rsid w:val="00F621FD"/>
    <w:rsid w:val="00F62923"/>
    <w:rsid w:val="00F62DF5"/>
    <w:rsid w:val="00F62EF2"/>
    <w:rsid w:val="00F6354C"/>
    <w:rsid w:val="00F63A8F"/>
    <w:rsid w:val="00F64215"/>
    <w:rsid w:val="00F66F10"/>
    <w:rsid w:val="00F676ED"/>
    <w:rsid w:val="00F67703"/>
    <w:rsid w:val="00F67C96"/>
    <w:rsid w:val="00F70D9B"/>
    <w:rsid w:val="00F72327"/>
    <w:rsid w:val="00F725E0"/>
    <w:rsid w:val="00F72CB1"/>
    <w:rsid w:val="00F73122"/>
    <w:rsid w:val="00F7375E"/>
    <w:rsid w:val="00F73F22"/>
    <w:rsid w:val="00F7434C"/>
    <w:rsid w:val="00F75D06"/>
    <w:rsid w:val="00F76693"/>
    <w:rsid w:val="00F76AFF"/>
    <w:rsid w:val="00F76D60"/>
    <w:rsid w:val="00F800BC"/>
    <w:rsid w:val="00F80810"/>
    <w:rsid w:val="00F8215E"/>
    <w:rsid w:val="00F824F5"/>
    <w:rsid w:val="00F833BB"/>
    <w:rsid w:val="00F839A1"/>
    <w:rsid w:val="00F84319"/>
    <w:rsid w:val="00F84D94"/>
    <w:rsid w:val="00F90AAD"/>
    <w:rsid w:val="00F90B44"/>
    <w:rsid w:val="00F90E1F"/>
    <w:rsid w:val="00F90FAB"/>
    <w:rsid w:val="00F91183"/>
    <w:rsid w:val="00F933C5"/>
    <w:rsid w:val="00F9374D"/>
    <w:rsid w:val="00F9472A"/>
    <w:rsid w:val="00F94CD5"/>
    <w:rsid w:val="00F9536F"/>
    <w:rsid w:val="00F95FD6"/>
    <w:rsid w:val="00F9698C"/>
    <w:rsid w:val="00FA0668"/>
    <w:rsid w:val="00FA1536"/>
    <w:rsid w:val="00FA2611"/>
    <w:rsid w:val="00FA3243"/>
    <w:rsid w:val="00FA36C9"/>
    <w:rsid w:val="00FA61E7"/>
    <w:rsid w:val="00FA656F"/>
    <w:rsid w:val="00FA7191"/>
    <w:rsid w:val="00FA77D7"/>
    <w:rsid w:val="00FB1563"/>
    <w:rsid w:val="00FB1F13"/>
    <w:rsid w:val="00FB1F30"/>
    <w:rsid w:val="00FB227B"/>
    <w:rsid w:val="00FB2A23"/>
    <w:rsid w:val="00FB634F"/>
    <w:rsid w:val="00FB63DE"/>
    <w:rsid w:val="00FB6DDF"/>
    <w:rsid w:val="00FC0C83"/>
    <w:rsid w:val="00FC1560"/>
    <w:rsid w:val="00FC171E"/>
    <w:rsid w:val="00FC1FDD"/>
    <w:rsid w:val="00FC271C"/>
    <w:rsid w:val="00FC29B9"/>
    <w:rsid w:val="00FC4423"/>
    <w:rsid w:val="00FC520E"/>
    <w:rsid w:val="00FC53D9"/>
    <w:rsid w:val="00FC6FD3"/>
    <w:rsid w:val="00FC7591"/>
    <w:rsid w:val="00FC7684"/>
    <w:rsid w:val="00FD1B8E"/>
    <w:rsid w:val="00FD2E31"/>
    <w:rsid w:val="00FD3302"/>
    <w:rsid w:val="00FD5F11"/>
    <w:rsid w:val="00FD6620"/>
    <w:rsid w:val="00FE1B0D"/>
    <w:rsid w:val="00FE2E72"/>
    <w:rsid w:val="00FE305C"/>
    <w:rsid w:val="00FE3B78"/>
    <w:rsid w:val="00FE3BF5"/>
    <w:rsid w:val="00FE5456"/>
    <w:rsid w:val="00FE5662"/>
    <w:rsid w:val="00FE673F"/>
    <w:rsid w:val="00FE6E44"/>
    <w:rsid w:val="00FE7C0A"/>
    <w:rsid w:val="00FE7EA1"/>
    <w:rsid w:val="00FF0301"/>
    <w:rsid w:val="00FF0BF8"/>
    <w:rsid w:val="00FF123E"/>
    <w:rsid w:val="00FF1FA1"/>
    <w:rsid w:val="00FF214C"/>
    <w:rsid w:val="00FF27EC"/>
    <w:rsid w:val="00FF2997"/>
    <w:rsid w:val="00FF2C2B"/>
    <w:rsid w:val="00FF2DE0"/>
    <w:rsid w:val="00FF465F"/>
    <w:rsid w:val="00FF53CD"/>
    <w:rsid w:val="00FF66ED"/>
    <w:rsid w:val="00FF6E55"/>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ED8EEF2"/>
  <w15:chartTrackingRefBased/>
  <w15:docId w15:val="{2A9D1DBF-860B-45C7-8F67-7136977E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04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913"/>
    <w:pPr>
      <w:numPr>
        <w:ilvl w:val="2"/>
        <w:numId w:val="17"/>
      </w:numPr>
      <w:outlineLvl w:val="2"/>
    </w:pPr>
    <w:rPr>
      <w:rFonts w:ascii="Arial" w:hAnsi="Arial" w:cs="Arial"/>
      <w:sz w:val="24"/>
    </w:rPr>
  </w:style>
  <w:style w:type="character" w:customStyle="1" w:styleId="RAN4H3Char">
    <w:name w:val="RAN4 H3 Char"/>
    <w:basedOn w:val="DefaultParagraphFont"/>
    <w:link w:val="RAN4H3"/>
    <w:rsid w:val="004A0913"/>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07D6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7D6F"/>
    <w:rPr>
      <w:rFonts w:ascii="Times New Roman" w:hAnsi="Times New Roman"/>
      <w:sz w:val="20"/>
    </w:rPr>
  </w:style>
  <w:style w:type="paragraph" w:styleId="Footer">
    <w:name w:val="footer"/>
    <w:basedOn w:val="Normal"/>
    <w:link w:val="FooterChar"/>
    <w:uiPriority w:val="99"/>
    <w:semiHidden/>
    <w:unhideWhenUsed/>
    <w:rsid w:val="00C07D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D6F"/>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题注 Char"/>
    <w:rsid w:val="00DC323E"/>
    <w:rPr>
      <w:rFonts w:ascii="Times New Roman" w:hAnsi="Times New Roman"/>
      <w:b/>
    </w:rPr>
  </w:style>
  <w:style w:type="paragraph" w:styleId="Revision">
    <w:name w:val="Revision"/>
    <w:hidden/>
    <w:uiPriority w:val="99"/>
    <w:semiHidden/>
    <w:rsid w:val="005B0399"/>
    <w:pPr>
      <w:spacing w:after="0" w:line="240" w:lineRule="auto"/>
    </w:pPr>
    <w:rPr>
      <w:rFonts w:ascii="Times New Roman" w:hAnsi="Times New Roman"/>
      <w:sz w:val="20"/>
    </w:rPr>
  </w:style>
  <w:style w:type="paragraph" w:customStyle="1" w:styleId="Ran1Observation">
    <w:name w:val="Ran1 Observation"/>
    <w:basedOn w:val="ListParagraph"/>
    <w:rsid w:val="001D026A"/>
    <w:pPr>
      <w:spacing w:after="0" w:line="240" w:lineRule="auto"/>
    </w:pPr>
    <w:rPr>
      <w:rFonts w:eastAsia="SimSun" w:cs="Times New Roman"/>
      <w:szCs w:val="24"/>
      <w:lang w:val="fi-FI" w:eastAsia="zh-CN"/>
    </w:rPr>
  </w:style>
  <w:style w:type="character" w:styleId="PlaceholderText">
    <w:name w:val="Placeholder Text"/>
    <w:basedOn w:val="DefaultParagraphFont"/>
    <w:uiPriority w:val="99"/>
    <w:semiHidden/>
    <w:rsid w:val="00E3311C"/>
    <w:rPr>
      <w:color w:val="808080"/>
    </w:rPr>
  </w:style>
  <w:style w:type="paragraph" w:customStyle="1" w:styleId="paragraph">
    <w:name w:val="paragraph"/>
    <w:basedOn w:val="Normal"/>
    <w:rsid w:val="00D76770"/>
    <w:pPr>
      <w:spacing w:before="100" w:beforeAutospacing="1" w:after="100" w:afterAutospacing="1" w:line="240" w:lineRule="auto"/>
    </w:pPr>
    <w:rPr>
      <w:rFonts w:eastAsia="Times New Roman" w:cs="Times New Roman"/>
      <w:sz w:val="24"/>
      <w:szCs w:val="24"/>
      <w:lang w:val="en-IN" w:eastAsia="en-IN"/>
    </w:rPr>
  </w:style>
  <w:style w:type="character" w:customStyle="1" w:styleId="normaltextrun">
    <w:name w:val="normaltextrun"/>
    <w:basedOn w:val="DefaultParagraphFont"/>
    <w:rsid w:val="00D76770"/>
  </w:style>
  <w:style w:type="character" w:customStyle="1" w:styleId="eop">
    <w:name w:val="eop"/>
    <w:basedOn w:val="DefaultParagraphFont"/>
    <w:rsid w:val="00D76770"/>
  </w:style>
  <w:style w:type="character" w:styleId="Mention">
    <w:name w:val="Mention"/>
    <w:basedOn w:val="DefaultParagraphFont"/>
    <w:uiPriority w:val="99"/>
    <w:unhideWhenUsed/>
    <w:rsid w:val="002C1A5B"/>
    <w:rPr>
      <w:color w:val="2B579A"/>
      <w:shd w:val="clear" w:color="auto" w:fill="E1DFDD"/>
    </w:rPr>
  </w:style>
  <w:style w:type="paragraph" w:customStyle="1" w:styleId="RAN1proposal">
    <w:name w:val="RAN1 proposal"/>
    <w:basedOn w:val="Caption"/>
    <w:next w:val="Normal"/>
    <w:link w:val="RAN1proposalChar"/>
    <w:qFormat/>
    <w:rsid w:val="00912407"/>
    <w:pPr>
      <w:numPr>
        <w:numId w:val="43"/>
      </w:numPr>
      <w:jc w:val="left"/>
    </w:pPr>
    <w:rPr>
      <w:rFonts w:ascii="Times New Roman" w:hAnsi="Times New Roman"/>
      <w:b/>
      <w:i w:val="0"/>
      <w:sz w:val="20"/>
    </w:rPr>
  </w:style>
  <w:style w:type="character" w:customStyle="1" w:styleId="RAN1proposalChar">
    <w:name w:val="RAN1 proposal Char"/>
    <w:link w:val="RAN1proposal"/>
    <w:rsid w:val="0049462E"/>
    <w:rPr>
      <w:rFonts w:ascii="Times New Roman" w:hAnsi="Times New Roman"/>
      <w:b/>
      <w:iCs/>
      <w:sz w:val="20"/>
      <w:szCs w:val="18"/>
    </w:rPr>
  </w:style>
  <w:style w:type="table" w:customStyle="1" w:styleId="TableGrid1">
    <w:name w:val="Table Grid1"/>
    <w:basedOn w:val="TableNormal"/>
    <w:next w:val="TableGrid"/>
    <w:uiPriority w:val="39"/>
    <w:rsid w:val="0053472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04267">
      <w:bodyDiv w:val="1"/>
      <w:marLeft w:val="0"/>
      <w:marRight w:val="0"/>
      <w:marTop w:val="0"/>
      <w:marBottom w:val="0"/>
      <w:divBdr>
        <w:top w:val="none" w:sz="0" w:space="0" w:color="auto"/>
        <w:left w:val="none" w:sz="0" w:space="0" w:color="auto"/>
        <w:bottom w:val="none" w:sz="0" w:space="0" w:color="auto"/>
        <w:right w:val="none" w:sz="0" w:space="0" w:color="auto"/>
      </w:divBdr>
      <w:divsChild>
        <w:div w:id="139153621">
          <w:marLeft w:val="0"/>
          <w:marRight w:val="0"/>
          <w:marTop w:val="0"/>
          <w:marBottom w:val="0"/>
          <w:divBdr>
            <w:top w:val="none" w:sz="0" w:space="0" w:color="auto"/>
            <w:left w:val="none" w:sz="0" w:space="0" w:color="auto"/>
            <w:bottom w:val="none" w:sz="0" w:space="0" w:color="auto"/>
            <w:right w:val="none" w:sz="0" w:space="0" w:color="auto"/>
          </w:divBdr>
        </w:div>
        <w:div w:id="158934472">
          <w:marLeft w:val="0"/>
          <w:marRight w:val="0"/>
          <w:marTop w:val="0"/>
          <w:marBottom w:val="0"/>
          <w:divBdr>
            <w:top w:val="none" w:sz="0" w:space="0" w:color="auto"/>
            <w:left w:val="none" w:sz="0" w:space="0" w:color="auto"/>
            <w:bottom w:val="none" w:sz="0" w:space="0" w:color="auto"/>
            <w:right w:val="none" w:sz="0" w:space="0" w:color="auto"/>
          </w:divBdr>
        </w:div>
        <w:div w:id="265044362">
          <w:marLeft w:val="0"/>
          <w:marRight w:val="0"/>
          <w:marTop w:val="0"/>
          <w:marBottom w:val="0"/>
          <w:divBdr>
            <w:top w:val="none" w:sz="0" w:space="0" w:color="auto"/>
            <w:left w:val="none" w:sz="0" w:space="0" w:color="auto"/>
            <w:bottom w:val="none" w:sz="0" w:space="0" w:color="auto"/>
            <w:right w:val="none" w:sz="0" w:space="0" w:color="auto"/>
          </w:divBdr>
        </w:div>
        <w:div w:id="363597077">
          <w:marLeft w:val="0"/>
          <w:marRight w:val="0"/>
          <w:marTop w:val="0"/>
          <w:marBottom w:val="0"/>
          <w:divBdr>
            <w:top w:val="none" w:sz="0" w:space="0" w:color="auto"/>
            <w:left w:val="none" w:sz="0" w:space="0" w:color="auto"/>
            <w:bottom w:val="none" w:sz="0" w:space="0" w:color="auto"/>
            <w:right w:val="none" w:sz="0" w:space="0" w:color="auto"/>
          </w:divBdr>
        </w:div>
        <w:div w:id="490803097">
          <w:marLeft w:val="0"/>
          <w:marRight w:val="0"/>
          <w:marTop w:val="0"/>
          <w:marBottom w:val="0"/>
          <w:divBdr>
            <w:top w:val="none" w:sz="0" w:space="0" w:color="auto"/>
            <w:left w:val="none" w:sz="0" w:space="0" w:color="auto"/>
            <w:bottom w:val="none" w:sz="0" w:space="0" w:color="auto"/>
            <w:right w:val="none" w:sz="0" w:space="0" w:color="auto"/>
          </w:divBdr>
        </w:div>
        <w:div w:id="685517710">
          <w:marLeft w:val="0"/>
          <w:marRight w:val="0"/>
          <w:marTop w:val="0"/>
          <w:marBottom w:val="0"/>
          <w:divBdr>
            <w:top w:val="none" w:sz="0" w:space="0" w:color="auto"/>
            <w:left w:val="none" w:sz="0" w:space="0" w:color="auto"/>
            <w:bottom w:val="none" w:sz="0" w:space="0" w:color="auto"/>
            <w:right w:val="none" w:sz="0" w:space="0" w:color="auto"/>
          </w:divBdr>
        </w:div>
        <w:div w:id="777335936">
          <w:marLeft w:val="0"/>
          <w:marRight w:val="0"/>
          <w:marTop w:val="0"/>
          <w:marBottom w:val="0"/>
          <w:divBdr>
            <w:top w:val="none" w:sz="0" w:space="0" w:color="auto"/>
            <w:left w:val="none" w:sz="0" w:space="0" w:color="auto"/>
            <w:bottom w:val="none" w:sz="0" w:space="0" w:color="auto"/>
            <w:right w:val="none" w:sz="0" w:space="0" w:color="auto"/>
          </w:divBdr>
        </w:div>
        <w:div w:id="822618919">
          <w:marLeft w:val="0"/>
          <w:marRight w:val="0"/>
          <w:marTop w:val="0"/>
          <w:marBottom w:val="0"/>
          <w:divBdr>
            <w:top w:val="none" w:sz="0" w:space="0" w:color="auto"/>
            <w:left w:val="none" w:sz="0" w:space="0" w:color="auto"/>
            <w:bottom w:val="none" w:sz="0" w:space="0" w:color="auto"/>
            <w:right w:val="none" w:sz="0" w:space="0" w:color="auto"/>
          </w:divBdr>
        </w:div>
        <w:div w:id="845633363">
          <w:marLeft w:val="0"/>
          <w:marRight w:val="0"/>
          <w:marTop w:val="0"/>
          <w:marBottom w:val="0"/>
          <w:divBdr>
            <w:top w:val="none" w:sz="0" w:space="0" w:color="auto"/>
            <w:left w:val="none" w:sz="0" w:space="0" w:color="auto"/>
            <w:bottom w:val="none" w:sz="0" w:space="0" w:color="auto"/>
            <w:right w:val="none" w:sz="0" w:space="0" w:color="auto"/>
          </w:divBdr>
        </w:div>
        <w:div w:id="860554766">
          <w:marLeft w:val="0"/>
          <w:marRight w:val="0"/>
          <w:marTop w:val="0"/>
          <w:marBottom w:val="0"/>
          <w:divBdr>
            <w:top w:val="none" w:sz="0" w:space="0" w:color="auto"/>
            <w:left w:val="none" w:sz="0" w:space="0" w:color="auto"/>
            <w:bottom w:val="none" w:sz="0" w:space="0" w:color="auto"/>
            <w:right w:val="none" w:sz="0" w:space="0" w:color="auto"/>
          </w:divBdr>
        </w:div>
        <w:div w:id="1021856450">
          <w:marLeft w:val="0"/>
          <w:marRight w:val="0"/>
          <w:marTop w:val="0"/>
          <w:marBottom w:val="0"/>
          <w:divBdr>
            <w:top w:val="none" w:sz="0" w:space="0" w:color="auto"/>
            <w:left w:val="none" w:sz="0" w:space="0" w:color="auto"/>
            <w:bottom w:val="none" w:sz="0" w:space="0" w:color="auto"/>
            <w:right w:val="none" w:sz="0" w:space="0" w:color="auto"/>
          </w:divBdr>
        </w:div>
        <w:div w:id="1424641756">
          <w:marLeft w:val="0"/>
          <w:marRight w:val="0"/>
          <w:marTop w:val="0"/>
          <w:marBottom w:val="0"/>
          <w:divBdr>
            <w:top w:val="none" w:sz="0" w:space="0" w:color="auto"/>
            <w:left w:val="none" w:sz="0" w:space="0" w:color="auto"/>
            <w:bottom w:val="none" w:sz="0" w:space="0" w:color="auto"/>
            <w:right w:val="none" w:sz="0" w:space="0" w:color="auto"/>
          </w:divBdr>
        </w:div>
        <w:div w:id="1692336529">
          <w:marLeft w:val="0"/>
          <w:marRight w:val="0"/>
          <w:marTop w:val="0"/>
          <w:marBottom w:val="0"/>
          <w:divBdr>
            <w:top w:val="none" w:sz="0" w:space="0" w:color="auto"/>
            <w:left w:val="none" w:sz="0" w:space="0" w:color="auto"/>
            <w:bottom w:val="none" w:sz="0" w:space="0" w:color="auto"/>
            <w:right w:val="none" w:sz="0" w:space="0" w:color="auto"/>
          </w:divBdr>
        </w:div>
        <w:div w:id="1969387153">
          <w:marLeft w:val="0"/>
          <w:marRight w:val="0"/>
          <w:marTop w:val="0"/>
          <w:marBottom w:val="0"/>
          <w:divBdr>
            <w:top w:val="none" w:sz="0" w:space="0" w:color="auto"/>
            <w:left w:val="none" w:sz="0" w:space="0" w:color="auto"/>
            <w:bottom w:val="none" w:sz="0" w:space="0" w:color="auto"/>
            <w:right w:val="none" w:sz="0" w:space="0" w:color="auto"/>
          </w:divBdr>
        </w:div>
        <w:div w:id="2022076248">
          <w:marLeft w:val="0"/>
          <w:marRight w:val="0"/>
          <w:marTop w:val="0"/>
          <w:marBottom w:val="0"/>
          <w:divBdr>
            <w:top w:val="none" w:sz="0" w:space="0" w:color="auto"/>
            <w:left w:val="none" w:sz="0" w:space="0" w:color="auto"/>
            <w:bottom w:val="none" w:sz="0" w:space="0" w:color="auto"/>
            <w:right w:val="none" w:sz="0" w:space="0" w:color="auto"/>
          </w:divBdr>
        </w:div>
        <w:div w:id="2097288053">
          <w:marLeft w:val="0"/>
          <w:marRight w:val="0"/>
          <w:marTop w:val="0"/>
          <w:marBottom w:val="0"/>
          <w:divBdr>
            <w:top w:val="none" w:sz="0" w:space="0" w:color="auto"/>
            <w:left w:val="none" w:sz="0" w:space="0" w:color="auto"/>
            <w:bottom w:val="none" w:sz="0" w:space="0" w:color="auto"/>
            <w:right w:val="none" w:sz="0" w:space="0" w:color="auto"/>
          </w:divBdr>
        </w:div>
      </w:divsChild>
    </w:div>
    <w:div w:id="258608925">
      <w:bodyDiv w:val="1"/>
      <w:marLeft w:val="0"/>
      <w:marRight w:val="0"/>
      <w:marTop w:val="0"/>
      <w:marBottom w:val="0"/>
      <w:divBdr>
        <w:top w:val="none" w:sz="0" w:space="0" w:color="auto"/>
        <w:left w:val="none" w:sz="0" w:space="0" w:color="auto"/>
        <w:bottom w:val="none" w:sz="0" w:space="0" w:color="auto"/>
        <w:right w:val="none" w:sz="0" w:space="0" w:color="auto"/>
      </w:divBdr>
      <w:divsChild>
        <w:div w:id="548228071">
          <w:marLeft w:val="0"/>
          <w:marRight w:val="0"/>
          <w:marTop w:val="0"/>
          <w:marBottom w:val="0"/>
          <w:divBdr>
            <w:top w:val="none" w:sz="0" w:space="0" w:color="auto"/>
            <w:left w:val="none" w:sz="0" w:space="0" w:color="auto"/>
            <w:bottom w:val="none" w:sz="0" w:space="0" w:color="auto"/>
            <w:right w:val="none" w:sz="0" w:space="0" w:color="auto"/>
          </w:divBdr>
        </w:div>
        <w:div w:id="1135223731">
          <w:marLeft w:val="0"/>
          <w:marRight w:val="0"/>
          <w:marTop w:val="0"/>
          <w:marBottom w:val="0"/>
          <w:divBdr>
            <w:top w:val="none" w:sz="0" w:space="0" w:color="auto"/>
            <w:left w:val="none" w:sz="0" w:space="0" w:color="auto"/>
            <w:bottom w:val="none" w:sz="0" w:space="0" w:color="auto"/>
            <w:right w:val="none" w:sz="0" w:space="0" w:color="auto"/>
          </w:divBdr>
        </w:div>
        <w:div w:id="1573273121">
          <w:marLeft w:val="0"/>
          <w:marRight w:val="0"/>
          <w:marTop w:val="0"/>
          <w:marBottom w:val="0"/>
          <w:divBdr>
            <w:top w:val="none" w:sz="0" w:space="0" w:color="auto"/>
            <w:left w:val="none" w:sz="0" w:space="0" w:color="auto"/>
            <w:bottom w:val="none" w:sz="0" w:space="0" w:color="auto"/>
            <w:right w:val="none" w:sz="0" w:space="0" w:color="auto"/>
          </w:divBdr>
        </w:div>
      </w:divsChild>
    </w:div>
    <w:div w:id="559100795">
      <w:bodyDiv w:val="1"/>
      <w:marLeft w:val="0"/>
      <w:marRight w:val="0"/>
      <w:marTop w:val="0"/>
      <w:marBottom w:val="0"/>
      <w:divBdr>
        <w:top w:val="none" w:sz="0" w:space="0" w:color="auto"/>
        <w:left w:val="none" w:sz="0" w:space="0" w:color="auto"/>
        <w:bottom w:val="none" w:sz="0" w:space="0" w:color="auto"/>
        <w:right w:val="none" w:sz="0" w:space="0" w:color="auto"/>
      </w:divBdr>
      <w:divsChild>
        <w:div w:id="239293240">
          <w:marLeft w:val="0"/>
          <w:marRight w:val="0"/>
          <w:marTop w:val="0"/>
          <w:marBottom w:val="0"/>
          <w:divBdr>
            <w:top w:val="none" w:sz="0" w:space="0" w:color="auto"/>
            <w:left w:val="none" w:sz="0" w:space="0" w:color="auto"/>
            <w:bottom w:val="none" w:sz="0" w:space="0" w:color="auto"/>
            <w:right w:val="none" w:sz="0" w:space="0" w:color="auto"/>
          </w:divBdr>
        </w:div>
        <w:div w:id="897398922">
          <w:marLeft w:val="0"/>
          <w:marRight w:val="0"/>
          <w:marTop w:val="0"/>
          <w:marBottom w:val="0"/>
          <w:divBdr>
            <w:top w:val="none" w:sz="0" w:space="0" w:color="auto"/>
            <w:left w:val="none" w:sz="0" w:space="0" w:color="auto"/>
            <w:bottom w:val="none" w:sz="0" w:space="0" w:color="auto"/>
            <w:right w:val="none" w:sz="0" w:space="0" w:color="auto"/>
          </w:divBdr>
        </w:div>
      </w:divsChild>
    </w:div>
    <w:div w:id="800348641">
      <w:bodyDiv w:val="1"/>
      <w:marLeft w:val="0"/>
      <w:marRight w:val="0"/>
      <w:marTop w:val="0"/>
      <w:marBottom w:val="0"/>
      <w:divBdr>
        <w:top w:val="none" w:sz="0" w:space="0" w:color="auto"/>
        <w:left w:val="none" w:sz="0" w:space="0" w:color="auto"/>
        <w:bottom w:val="none" w:sz="0" w:space="0" w:color="auto"/>
        <w:right w:val="none" w:sz="0" w:space="0" w:color="auto"/>
      </w:divBdr>
      <w:divsChild>
        <w:div w:id="762840507">
          <w:marLeft w:val="0"/>
          <w:marRight w:val="0"/>
          <w:marTop w:val="0"/>
          <w:marBottom w:val="0"/>
          <w:divBdr>
            <w:top w:val="none" w:sz="0" w:space="0" w:color="auto"/>
            <w:left w:val="none" w:sz="0" w:space="0" w:color="auto"/>
            <w:bottom w:val="none" w:sz="0" w:space="0" w:color="auto"/>
            <w:right w:val="none" w:sz="0" w:space="0" w:color="auto"/>
          </w:divBdr>
          <w:divsChild>
            <w:div w:id="1908029662">
              <w:marLeft w:val="0"/>
              <w:marRight w:val="0"/>
              <w:marTop w:val="0"/>
              <w:marBottom w:val="0"/>
              <w:divBdr>
                <w:top w:val="none" w:sz="0" w:space="0" w:color="auto"/>
                <w:left w:val="none" w:sz="0" w:space="0" w:color="auto"/>
                <w:bottom w:val="none" w:sz="0" w:space="0" w:color="auto"/>
                <w:right w:val="none" w:sz="0" w:space="0" w:color="auto"/>
              </w:divBdr>
            </w:div>
          </w:divsChild>
        </w:div>
        <w:div w:id="1436898736">
          <w:marLeft w:val="0"/>
          <w:marRight w:val="0"/>
          <w:marTop w:val="0"/>
          <w:marBottom w:val="0"/>
          <w:divBdr>
            <w:top w:val="none" w:sz="0" w:space="0" w:color="auto"/>
            <w:left w:val="none" w:sz="0" w:space="0" w:color="auto"/>
            <w:bottom w:val="none" w:sz="0" w:space="0" w:color="auto"/>
            <w:right w:val="none" w:sz="0" w:space="0" w:color="auto"/>
          </w:divBdr>
          <w:divsChild>
            <w:div w:id="8595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757684">
      <w:bodyDiv w:val="1"/>
      <w:marLeft w:val="0"/>
      <w:marRight w:val="0"/>
      <w:marTop w:val="0"/>
      <w:marBottom w:val="0"/>
      <w:divBdr>
        <w:top w:val="none" w:sz="0" w:space="0" w:color="auto"/>
        <w:left w:val="none" w:sz="0" w:space="0" w:color="auto"/>
        <w:bottom w:val="none" w:sz="0" w:space="0" w:color="auto"/>
        <w:right w:val="none" w:sz="0" w:space="0" w:color="auto"/>
      </w:divBdr>
      <w:divsChild>
        <w:div w:id="290332143">
          <w:marLeft w:val="0"/>
          <w:marRight w:val="0"/>
          <w:marTop w:val="0"/>
          <w:marBottom w:val="0"/>
          <w:divBdr>
            <w:top w:val="none" w:sz="0" w:space="0" w:color="auto"/>
            <w:left w:val="none" w:sz="0" w:space="0" w:color="auto"/>
            <w:bottom w:val="none" w:sz="0" w:space="0" w:color="auto"/>
            <w:right w:val="none" w:sz="0" w:space="0" w:color="auto"/>
          </w:divBdr>
          <w:divsChild>
            <w:div w:id="887886256">
              <w:marLeft w:val="-75"/>
              <w:marRight w:val="0"/>
              <w:marTop w:val="30"/>
              <w:marBottom w:val="30"/>
              <w:divBdr>
                <w:top w:val="none" w:sz="0" w:space="0" w:color="auto"/>
                <w:left w:val="none" w:sz="0" w:space="0" w:color="auto"/>
                <w:bottom w:val="none" w:sz="0" w:space="0" w:color="auto"/>
                <w:right w:val="none" w:sz="0" w:space="0" w:color="auto"/>
              </w:divBdr>
              <w:divsChild>
                <w:div w:id="144317831">
                  <w:marLeft w:val="0"/>
                  <w:marRight w:val="0"/>
                  <w:marTop w:val="0"/>
                  <w:marBottom w:val="0"/>
                  <w:divBdr>
                    <w:top w:val="none" w:sz="0" w:space="0" w:color="auto"/>
                    <w:left w:val="none" w:sz="0" w:space="0" w:color="auto"/>
                    <w:bottom w:val="none" w:sz="0" w:space="0" w:color="auto"/>
                    <w:right w:val="none" w:sz="0" w:space="0" w:color="auto"/>
                  </w:divBdr>
                  <w:divsChild>
                    <w:div w:id="94207482">
                      <w:marLeft w:val="0"/>
                      <w:marRight w:val="0"/>
                      <w:marTop w:val="0"/>
                      <w:marBottom w:val="0"/>
                      <w:divBdr>
                        <w:top w:val="none" w:sz="0" w:space="0" w:color="auto"/>
                        <w:left w:val="none" w:sz="0" w:space="0" w:color="auto"/>
                        <w:bottom w:val="none" w:sz="0" w:space="0" w:color="auto"/>
                        <w:right w:val="none" w:sz="0" w:space="0" w:color="auto"/>
                      </w:divBdr>
                    </w:div>
                  </w:divsChild>
                </w:div>
                <w:div w:id="695622773">
                  <w:marLeft w:val="0"/>
                  <w:marRight w:val="0"/>
                  <w:marTop w:val="0"/>
                  <w:marBottom w:val="0"/>
                  <w:divBdr>
                    <w:top w:val="none" w:sz="0" w:space="0" w:color="auto"/>
                    <w:left w:val="none" w:sz="0" w:space="0" w:color="auto"/>
                    <w:bottom w:val="none" w:sz="0" w:space="0" w:color="auto"/>
                    <w:right w:val="none" w:sz="0" w:space="0" w:color="auto"/>
                  </w:divBdr>
                  <w:divsChild>
                    <w:div w:id="1158110192">
                      <w:marLeft w:val="0"/>
                      <w:marRight w:val="0"/>
                      <w:marTop w:val="0"/>
                      <w:marBottom w:val="0"/>
                      <w:divBdr>
                        <w:top w:val="none" w:sz="0" w:space="0" w:color="auto"/>
                        <w:left w:val="none" w:sz="0" w:space="0" w:color="auto"/>
                        <w:bottom w:val="none" w:sz="0" w:space="0" w:color="auto"/>
                        <w:right w:val="none" w:sz="0" w:space="0" w:color="auto"/>
                      </w:divBdr>
                    </w:div>
                  </w:divsChild>
                </w:div>
                <w:div w:id="749430234">
                  <w:marLeft w:val="0"/>
                  <w:marRight w:val="0"/>
                  <w:marTop w:val="0"/>
                  <w:marBottom w:val="0"/>
                  <w:divBdr>
                    <w:top w:val="none" w:sz="0" w:space="0" w:color="auto"/>
                    <w:left w:val="none" w:sz="0" w:space="0" w:color="auto"/>
                    <w:bottom w:val="none" w:sz="0" w:space="0" w:color="auto"/>
                    <w:right w:val="none" w:sz="0" w:space="0" w:color="auto"/>
                  </w:divBdr>
                  <w:divsChild>
                    <w:div w:id="1591162027">
                      <w:marLeft w:val="0"/>
                      <w:marRight w:val="0"/>
                      <w:marTop w:val="0"/>
                      <w:marBottom w:val="0"/>
                      <w:divBdr>
                        <w:top w:val="none" w:sz="0" w:space="0" w:color="auto"/>
                        <w:left w:val="none" w:sz="0" w:space="0" w:color="auto"/>
                        <w:bottom w:val="none" w:sz="0" w:space="0" w:color="auto"/>
                        <w:right w:val="none" w:sz="0" w:space="0" w:color="auto"/>
                      </w:divBdr>
                    </w:div>
                  </w:divsChild>
                </w:div>
                <w:div w:id="797644560">
                  <w:marLeft w:val="0"/>
                  <w:marRight w:val="0"/>
                  <w:marTop w:val="0"/>
                  <w:marBottom w:val="0"/>
                  <w:divBdr>
                    <w:top w:val="none" w:sz="0" w:space="0" w:color="auto"/>
                    <w:left w:val="none" w:sz="0" w:space="0" w:color="auto"/>
                    <w:bottom w:val="none" w:sz="0" w:space="0" w:color="auto"/>
                    <w:right w:val="none" w:sz="0" w:space="0" w:color="auto"/>
                  </w:divBdr>
                  <w:divsChild>
                    <w:div w:id="2028631847">
                      <w:marLeft w:val="0"/>
                      <w:marRight w:val="0"/>
                      <w:marTop w:val="0"/>
                      <w:marBottom w:val="0"/>
                      <w:divBdr>
                        <w:top w:val="none" w:sz="0" w:space="0" w:color="auto"/>
                        <w:left w:val="none" w:sz="0" w:space="0" w:color="auto"/>
                        <w:bottom w:val="none" w:sz="0" w:space="0" w:color="auto"/>
                        <w:right w:val="none" w:sz="0" w:space="0" w:color="auto"/>
                      </w:divBdr>
                    </w:div>
                  </w:divsChild>
                </w:div>
                <w:div w:id="919827418">
                  <w:marLeft w:val="0"/>
                  <w:marRight w:val="0"/>
                  <w:marTop w:val="0"/>
                  <w:marBottom w:val="0"/>
                  <w:divBdr>
                    <w:top w:val="none" w:sz="0" w:space="0" w:color="auto"/>
                    <w:left w:val="none" w:sz="0" w:space="0" w:color="auto"/>
                    <w:bottom w:val="none" w:sz="0" w:space="0" w:color="auto"/>
                    <w:right w:val="none" w:sz="0" w:space="0" w:color="auto"/>
                  </w:divBdr>
                  <w:divsChild>
                    <w:div w:id="723530864">
                      <w:marLeft w:val="0"/>
                      <w:marRight w:val="0"/>
                      <w:marTop w:val="0"/>
                      <w:marBottom w:val="0"/>
                      <w:divBdr>
                        <w:top w:val="none" w:sz="0" w:space="0" w:color="auto"/>
                        <w:left w:val="none" w:sz="0" w:space="0" w:color="auto"/>
                        <w:bottom w:val="none" w:sz="0" w:space="0" w:color="auto"/>
                        <w:right w:val="none" w:sz="0" w:space="0" w:color="auto"/>
                      </w:divBdr>
                    </w:div>
                  </w:divsChild>
                </w:div>
                <w:div w:id="974484835">
                  <w:marLeft w:val="0"/>
                  <w:marRight w:val="0"/>
                  <w:marTop w:val="0"/>
                  <w:marBottom w:val="0"/>
                  <w:divBdr>
                    <w:top w:val="none" w:sz="0" w:space="0" w:color="auto"/>
                    <w:left w:val="none" w:sz="0" w:space="0" w:color="auto"/>
                    <w:bottom w:val="none" w:sz="0" w:space="0" w:color="auto"/>
                    <w:right w:val="none" w:sz="0" w:space="0" w:color="auto"/>
                  </w:divBdr>
                  <w:divsChild>
                    <w:div w:id="1150947174">
                      <w:marLeft w:val="0"/>
                      <w:marRight w:val="0"/>
                      <w:marTop w:val="0"/>
                      <w:marBottom w:val="0"/>
                      <w:divBdr>
                        <w:top w:val="none" w:sz="0" w:space="0" w:color="auto"/>
                        <w:left w:val="none" w:sz="0" w:space="0" w:color="auto"/>
                        <w:bottom w:val="none" w:sz="0" w:space="0" w:color="auto"/>
                        <w:right w:val="none" w:sz="0" w:space="0" w:color="auto"/>
                      </w:divBdr>
                    </w:div>
                  </w:divsChild>
                </w:div>
                <w:div w:id="1097290808">
                  <w:marLeft w:val="0"/>
                  <w:marRight w:val="0"/>
                  <w:marTop w:val="0"/>
                  <w:marBottom w:val="0"/>
                  <w:divBdr>
                    <w:top w:val="none" w:sz="0" w:space="0" w:color="auto"/>
                    <w:left w:val="none" w:sz="0" w:space="0" w:color="auto"/>
                    <w:bottom w:val="none" w:sz="0" w:space="0" w:color="auto"/>
                    <w:right w:val="none" w:sz="0" w:space="0" w:color="auto"/>
                  </w:divBdr>
                  <w:divsChild>
                    <w:div w:id="724912075">
                      <w:marLeft w:val="0"/>
                      <w:marRight w:val="0"/>
                      <w:marTop w:val="0"/>
                      <w:marBottom w:val="0"/>
                      <w:divBdr>
                        <w:top w:val="none" w:sz="0" w:space="0" w:color="auto"/>
                        <w:left w:val="none" w:sz="0" w:space="0" w:color="auto"/>
                        <w:bottom w:val="none" w:sz="0" w:space="0" w:color="auto"/>
                        <w:right w:val="none" w:sz="0" w:space="0" w:color="auto"/>
                      </w:divBdr>
                    </w:div>
                  </w:divsChild>
                </w:div>
                <w:div w:id="1197547781">
                  <w:marLeft w:val="0"/>
                  <w:marRight w:val="0"/>
                  <w:marTop w:val="0"/>
                  <w:marBottom w:val="0"/>
                  <w:divBdr>
                    <w:top w:val="none" w:sz="0" w:space="0" w:color="auto"/>
                    <w:left w:val="none" w:sz="0" w:space="0" w:color="auto"/>
                    <w:bottom w:val="none" w:sz="0" w:space="0" w:color="auto"/>
                    <w:right w:val="none" w:sz="0" w:space="0" w:color="auto"/>
                  </w:divBdr>
                  <w:divsChild>
                    <w:div w:id="39597018">
                      <w:marLeft w:val="0"/>
                      <w:marRight w:val="0"/>
                      <w:marTop w:val="0"/>
                      <w:marBottom w:val="0"/>
                      <w:divBdr>
                        <w:top w:val="none" w:sz="0" w:space="0" w:color="auto"/>
                        <w:left w:val="none" w:sz="0" w:space="0" w:color="auto"/>
                        <w:bottom w:val="none" w:sz="0" w:space="0" w:color="auto"/>
                        <w:right w:val="none" w:sz="0" w:space="0" w:color="auto"/>
                      </w:divBdr>
                    </w:div>
                    <w:div w:id="138688118">
                      <w:marLeft w:val="0"/>
                      <w:marRight w:val="0"/>
                      <w:marTop w:val="0"/>
                      <w:marBottom w:val="0"/>
                      <w:divBdr>
                        <w:top w:val="none" w:sz="0" w:space="0" w:color="auto"/>
                        <w:left w:val="none" w:sz="0" w:space="0" w:color="auto"/>
                        <w:bottom w:val="none" w:sz="0" w:space="0" w:color="auto"/>
                        <w:right w:val="none" w:sz="0" w:space="0" w:color="auto"/>
                      </w:divBdr>
                    </w:div>
                    <w:div w:id="222448226">
                      <w:marLeft w:val="0"/>
                      <w:marRight w:val="0"/>
                      <w:marTop w:val="0"/>
                      <w:marBottom w:val="0"/>
                      <w:divBdr>
                        <w:top w:val="none" w:sz="0" w:space="0" w:color="auto"/>
                        <w:left w:val="none" w:sz="0" w:space="0" w:color="auto"/>
                        <w:bottom w:val="none" w:sz="0" w:space="0" w:color="auto"/>
                        <w:right w:val="none" w:sz="0" w:space="0" w:color="auto"/>
                      </w:divBdr>
                    </w:div>
                    <w:div w:id="703092949">
                      <w:marLeft w:val="0"/>
                      <w:marRight w:val="0"/>
                      <w:marTop w:val="0"/>
                      <w:marBottom w:val="0"/>
                      <w:divBdr>
                        <w:top w:val="none" w:sz="0" w:space="0" w:color="auto"/>
                        <w:left w:val="none" w:sz="0" w:space="0" w:color="auto"/>
                        <w:bottom w:val="none" w:sz="0" w:space="0" w:color="auto"/>
                        <w:right w:val="none" w:sz="0" w:space="0" w:color="auto"/>
                      </w:divBdr>
                    </w:div>
                    <w:div w:id="803154597">
                      <w:marLeft w:val="0"/>
                      <w:marRight w:val="0"/>
                      <w:marTop w:val="0"/>
                      <w:marBottom w:val="0"/>
                      <w:divBdr>
                        <w:top w:val="none" w:sz="0" w:space="0" w:color="auto"/>
                        <w:left w:val="none" w:sz="0" w:space="0" w:color="auto"/>
                        <w:bottom w:val="none" w:sz="0" w:space="0" w:color="auto"/>
                        <w:right w:val="none" w:sz="0" w:space="0" w:color="auto"/>
                      </w:divBdr>
                    </w:div>
                    <w:div w:id="1209803797">
                      <w:marLeft w:val="0"/>
                      <w:marRight w:val="0"/>
                      <w:marTop w:val="0"/>
                      <w:marBottom w:val="0"/>
                      <w:divBdr>
                        <w:top w:val="none" w:sz="0" w:space="0" w:color="auto"/>
                        <w:left w:val="none" w:sz="0" w:space="0" w:color="auto"/>
                        <w:bottom w:val="none" w:sz="0" w:space="0" w:color="auto"/>
                        <w:right w:val="none" w:sz="0" w:space="0" w:color="auto"/>
                      </w:divBdr>
                    </w:div>
                    <w:div w:id="1497844174">
                      <w:marLeft w:val="0"/>
                      <w:marRight w:val="0"/>
                      <w:marTop w:val="0"/>
                      <w:marBottom w:val="0"/>
                      <w:divBdr>
                        <w:top w:val="none" w:sz="0" w:space="0" w:color="auto"/>
                        <w:left w:val="none" w:sz="0" w:space="0" w:color="auto"/>
                        <w:bottom w:val="none" w:sz="0" w:space="0" w:color="auto"/>
                        <w:right w:val="none" w:sz="0" w:space="0" w:color="auto"/>
                      </w:divBdr>
                    </w:div>
                    <w:div w:id="1605073026">
                      <w:marLeft w:val="0"/>
                      <w:marRight w:val="0"/>
                      <w:marTop w:val="0"/>
                      <w:marBottom w:val="0"/>
                      <w:divBdr>
                        <w:top w:val="none" w:sz="0" w:space="0" w:color="auto"/>
                        <w:left w:val="none" w:sz="0" w:space="0" w:color="auto"/>
                        <w:bottom w:val="none" w:sz="0" w:space="0" w:color="auto"/>
                        <w:right w:val="none" w:sz="0" w:space="0" w:color="auto"/>
                      </w:divBdr>
                    </w:div>
                    <w:div w:id="2082603094">
                      <w:marLeft w:val="0"/>
                      <w:marRight w:val="0"/>
                      <w:marTop w:val="0"/>
                      <w:marBottom w:val="0"/>
                      <w:divBdr>
                        <w:top w:val="none" w:sz="0" w:space="0" w:color="auto"/>
                        <w:left w:val="none" w:sz="0" w:space="0" w:color="auto"/>
                        <w:bottom w:val="none" w:sz="0" w:space="0" w:color="auto"/>
                        <w:right w:val="none" w:sz="0" w:space="0" w:color="auto"/>
                      </w:divBdr>
                    </w:div>
                  </w:divsChild>
                </w:div>
                <w:div w:id="1518807313">
                  <w:marLeft w:val="0"/>
                  <w:marRight w:val="0"/>
                  <w:marTop w:val="0"/>
                  <w:marBottom w:val="0"/>
                  <w:divBdr>
                    <w:top w:val="none" w:sz="0" w:space="0" w:color="auto"/>
                    <w:left w:val="none" w:sz="0" w:space="0" w:color="auto"/>
                    <w:bottom w:val="none" w:sz="0" w:space="0" w:color="auto"/>
                    <w:right w:val="none" w:sz="0" w:space="0" w:color="auto"/>
                  </w:divBdr>
                  <w:divsChild>
                    <w:div w:id="2135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79225">
          <w:marLeft w:val="0"/>
          <w:marRight w:val="0"/>
          <w:marTop w:val="0"/>
          <w:marBottom w:val="0"/>
          <w:divBdr>
            <w:top w:val="none" w:sz="0" w:space="0" w:color="auto"/>
            <w:left w:val="none" w:sz="0" w:space="0" w:color="auto"/>
            <w:bottom w:val="none" w:sz="0" w:space="0" w:color="auto"/>
            <w:right w:val="none" w:sz="0" w:space="0" w:color="auto"/>
          </w:divBdr>
        </w:div>
        <w:div w:id="877857531">
          <w:marLeft w:val="0"/>
          <w:marRight w:val="0"/>
          <w:marTop w:val="0"/>
          <w:marBottom w:val="0"/>
          <w:divBdr>
            <w:top w:val="none" w:sz="0" w:space="0" w:color="auto"/>
            <w:left w:val="none" w:sz="0" w:space="0" w:color="auto"/>
            <w:bottom w:val="none" w:sz="0" w:space="0" w:color="auto"/>
            <w:right w:val="none" w:sz="0" w:space="0" w:color="auto"/>
          </w:divBdr>
        </w:div>
        <w:div w:id="1040201519">
          <w:marLeft w:val="0"/>
          <w:marRight w:val="0"/>
          <w:marTop w:val="0"/>
          <w:marBottom w:val="0"/>
          <w:divBdr>
            <w:top w:val="none" w:sz="0" w:space="0" w:color="auto"/>
            <w:left w:val="none" w:sz="0" w:space="0" w:color="auto"/>
            <w:bottom w:val="none" w:sz="0" w:space="0" w:color="auto"/>
            <w:right w:val="none" w:sz="0" w:space="0" w:color="auto"/>
          </w:divBdr>
        </w:div>
        <w:div w:id="1548570136">
          <w:marLeft w:val="0"/>
          <w:marRight w:val="0"/>
          <w:marTop w:val="0"/>
          <w:marBottom w:val="0"/>
          <w:divBdr>
            <w:top w:val="none" w:sz="0" w:space="0" w:color="auto"/>
            <w:left w:val="none" w:sz="0" w:space="0" w:color="auto"/>
            <w:bottom w:val="none" w:sz="0" w:space="0" w:color="auto"/>
            <w:right w:val="none" w:sz="0" w:space="0" w:color="auto"/>
          </w:divBdr>
        </w:div>
        <w:div w:id="1744136091">
          <w:marLeft w:val="0"/>
          <w:marRight w:val="0"/>
          <w:marTop w:val="0"/>
          <w:marBottom w:val="0"/>
          <w:divBdr>
            <w:top w:val="none" w:sz="0" w:space="0" w:color="auto"/>
            <w:left w:val="none" w:sz="0" w:space="0" w:color="auto"/>
            <w:bottom w:val="none" w:sz="0" w:space="0" w:color="auto"/>
            <w:right w:val="none" w:sz="0" w:space="0" w:color="auto"/>
          </w:divBdr>
          <w:divsChild>
            <w:div w:id="1176650135">
              <w:marLeft w:val="-75"/>
              <w:marRight w:val="0"/>
              <w:marTop w:val="30"/>
              <w:marBottom w:val="30"/>
              <w:divBdr>
                <w:top w:val="none" w:sz="0" w:space="0" w:color="auto"/>
                <w:left w:val="none" w:sz="0" w:space="0" w:color="auto"/>
                <w:bottom w:val="none" w:sz="0" w:space="0" w:color="auto"/>
                <w:right w:val="none" w:sz="0" w:space="0" w:color="auto"/>
              </w:divBdr>
              <w:divsChild>
                <w:div w:id="111822248">
                  <w:marLeft w:val="0"/>
                  <w:marRight w:val="0"/>
                  <w:marTop w:val="0"/>
                  <w:marBottom w:val="0"/>
                  <w:divBdr>
                    <w:top w:val="none" w:sz="0" w:space="0" w:color="auto"/>
                    <w:left w:val="none" w:sz="0" w:space="0" w:color="auto"/>
                    <w:bottom w:val="none" w:sz="0" w:space="0" w:color="auto"/>
                    <w:right w:val="none" w:sz="0" w:space="0" w:color="auto"/>
                  </w:divBdr>
                  <w:divsChild>
                    <w:div w:id="96685243">
                      <w:marLeft w:val="0"/>
                      <w:marRight w:val="0"/>
                      <w:marTop w:val="0"/>
                      <w:marBottom w:val="0"/>
                      <w:divBdr>
                        <w:top w:val="none" w:sz="0" w:space="0" w:color="auto"/>
                        <w:left w:val="none" w:sz="0" w:space="0" w:color="auto"/>
                        <w:bottom w:val="none" w:sz="0" w:space="0" w:color="auto"/>
                        <w:right w:val="none" w:sz="0" w:space="0" w:color="auto"/>
                      </w:divBdr>
                    </w:div>
                    <w:div w:id="229735573">
                      <w:marLeft w:val="0"/>
                      <w:marRight w:val="0"/>
                      <w:marTop w:val="0"/>
                      <w:marBottom w:val="0"/>
                      <w:divBdr>
                        <w:top w:val="none" w:sz="0" w:space="0" w:color="auto"/>
                        <w:left w:val="none" w:sz="0" w:space="0" w:color="auto"/>
                        <w:bottom w:val="none" w:sz="0" w:space="0" w:color="auto"/>
                        <w:right w:val="none" w:sz="0" w:space="0" w:color="auto"/>
                      </w:divBdr>
                    </w:div>
                    <w:div w:id="1272663513">
                      <w:marLeft w:val="0"/>
                      <w:marRight w:val="0"/>
                      <w:marTop w:val="0"/>
                      <w:marBottom w:val="0"/>
                      <w:divBdr>
                        <w:top w:val="none" w:sz="0" w:space="0" w:color="auto"/>
                        <w:left w:val="none" w:sz="0" w:space="0" w:color="auto"/>
                        <w:bottom w:val="none" w:sz="0" w:space="0" w:color="auto"/>
                        <w:right w:val="none" w:sz="0" w:space="0" w:color="auto"/>
                      </w:divBdr>
                    </w:div>
                    <w:div w:id="1797869644">
                      <w:marLeft w:val="0"/>
                      <w:marRight w:val="0"/>
                      <w:marTop w:val="0"/>
                      <w:marBottom w:val="0"/>
                      <w:divBdr>
                        <w:top w:val="none" w:sz="0" w:space="0" w:color="auto"/>
                        <w:left w:val="none" w:sz="0" w:space="0" w:color="auto"/>
                        <w:bottom w:val="none" w:sz="0" w:space="0" w:color="auto"/>
                        <w:right w:val="none" w:sz="0" w:space="0" w:color="auto"/>
                      </w:divBdr>
                    </w:div>
                  </w:divsChild>
                </w:div>
                <w:div w:id="252931779">
                  <w:marLeft w:val="0"/>
                  <w:marRight w:val="0"/>
                  <w:marTop w:val="0"/>
                  <w:marBottom w:val="0"/>
                  <w:divBdr>
                    <w:top w:val="none" w:sz="0" w:space="0" w:color="auto"/>
                    <w:left w:val="none" w:sz="0" w:space="0" w:color="auto"/>
                    <w:bottom w:val="none" w:sz="0" w:space="0" w:color="auto"/>
                    <w:right w:val="none" w:sz="0" w:space="0" w:color="auto"/>
                  </w:divBdr>
                  <w:divsChild>
                    <w:div w:id="191235706">
                      <w:marLeft w:val="0"/>
                      <w:marRight w:val="0"/>
                      <w:marTop w:val="0"/>
                      <w:marBottom w:val="0"/>
                      <w:divBdr>
                        <w:top w:val="none" w:sz="0" w:space="0" w:color="auto"/>
                        <w:left w:val="none" w:sz="0" w:space="0" w:color="auto"/>
                        <w:bottom w:val="none" w:sz="0" w:space="0" w:color="auto"/>
                        <w:right w:val="none" w:sz="0" w:space="0" w:color="auto"/>
                      </w:divBdr>
                    </w:div>
                  </w:divsChild>
                </w:div>
                <w:div w:id="260265767">
                  <w:marLeft w:val="0"/>
                  <w:marRight w:val="0"/>
                  <w:marTop w:val="0"/>
                  <w:marBottom w:val="0"/>
                  <w:divBdr>
                    <w:top w:val="none" w:sz="0" w:space="0" w:color="auto"/>
                    <w:left w:val="none" w:sz="0" w:space="0" w:color="auto"/>
                    <w:bottom w:val="none" w:sz="0" w:space="0" w:color="auto"/>
                    <w:right w:val="none" w:sz="0" w:space="0" w:color="auto"/>
                  </w:divBdr>
                  <w:divsChild>
                    <w:div w:id="1606502879">
                      <w:marLeft w:val="0"/>
                      <w:marRight w:val="0"/>
                      <w:marTop w:val="0"/>
                      <w:marBottom w:val="0"/>
                      <w:divBdr>
                        <w:top w:val="none" w:sz="0" w:space="0" w:color="auto"/>
                        <w:left w:val="none" w:sz="0" w:space="0" w:color="auto"/>
                        <w:bottom w:val="none" w:sz="0" w:space="0" w:color="auto"/>
                        <w:right w:val="none" w:sz="0" w:space="0" w:color="auto"/>
                      </w:divBdr>
                    </w:div>
                  </w:divsChild>
                </w:div>
                <w:div w:id="307058193">
                  <w:marLeft w:val="0"/>
                  <w:marRight w:val="0"/>
                  <w:marTop w:val="0"/>
                  <w:marBottom w:val="0"/>
                  <w:divBdr>
                    <w:top w:val="none" w:sz="0" w:space="0" w:color="auto"/>
                    <w:left w:val="none" w:sz="0" w:space="0" w:color="auto"/>
                    <w:bottom w:val="none" w:sz="0" w:space="0" w:color="auto"/>
                    <w:right w:val="none" w:sz="0" w:space="0" w:color="auto"/>
                  </w:divBdr>
                  <w:divsChild>
                    <w:div w:id="10299445">
                      <w:marLeft w:val="0"/>
                      <w:marRight w:val="0"/>
                      <w:marTop w:val="0"/>
                      <w:marBottom w:val="0"/>
                      <w:divBdr>
                        <w:top w:val="none" w:sz="0" w:space="0" w:color="auto"/>
                        <w:left w:val="none" w:sz="0" w:space="0" w:color="auto"/>
                        <w:bottom w:val="none" w:sz="0" w:space="0" w:color="auto"/>
                        <w:right w:val="none" w:sz="0" w:space="0" w:color="auto"/>
                      </w:divBdr>
                    </w:div>
                    <w:div w:id="20012242">
                      <w:marLeft w:val="0"/>
                      <w:marRight w:val="0"/>
                      <w:marTop w:val="0"/>
                      <w:marBottom w:val="0"/>
                      <w:divBdr>
                        <w:top w:val="none" w:sz="0" w:space="0" w:color="auto"/>
                        <w:left w:val="none" w:sz="0" w:space="0" w:color="auto"/>
                        <w:bottom w:val="none" w:sz="0" w:space="0" w:color="auto"/>
                        <w:right w:val="none" w:sz="0" w:space="0" w:color="auto"/>
                      </w:divBdr>
                    </w:div>
                    <w:div w:id="1623030646">
                      <w:marLeft w:val="0"/>
                      <w:marRight w:val="0"/>
                      <w:marTop w:val="0"/>
                      <w:marBottom w:val="0"/>
                      <w:divBdr>
                        <w:top w:val="none" w:sz="0" w:space="0" w:color="auto"/>
                        <w:left w:val="none" w:sz="0" w:space="0" w:color="auto"/>
                        <w:bottom w:val="none" w:sz="0" w:space="0" w:color="auto"/>
                        <w:right w:val="none" w:sz="0" w:space="0" w:color="auto"/>
                      </w:divBdr>
                    </w:div>
                  </w:divsChild>
                </w:div>
                <w:div w:id="371459495">
                  <w:marLeft w:val="0"/>
                  <w:marRight w:val="0"/>
                  <w:marTop w:val="0"/>
                  <w:marBottom w:val="0"/>
                  <w:divBdr>
                    <w:top w:val="none" w:sz="0" w:space="0" w:color="auto"/>
                    <w:left w:val="none" w:sz="0" w:space="0" w:color="auto"/>
                    <w:bottom w:val="none" w:sz="0" w:space="0" w:color="auto"/>
                    <w:right w:val="none" w:sz="0" w:space="0" w:color="auto"/>
                  </w:divBdr>
                  <w:divsChild>
                    <w:div w:id="1810629796">
                      <w:marLeft w:val="0"/>
                      <w:marRight w:val="0"/>
                      <w:marTop w:val="0"/>
                      <w:marBottom w:val="0"/>
                      <w:divBdr>
                        <w:top w:val="none" w:sz="0" w:space="0" w:color="auto"/>
                        <w:left w:val="none" w:sz="0" w:space="0" w:color="auto"/>
                        <w:bottom w:val="none" w:sz="0" w:space="0" w:color="auto"/>
                        <w:right w:val="none" w:sz="0" w:space="0" w:color="auto"/>
                      </w:divBdr>
                    </w:div>
                  </w:divsChild>
                </w:div>
                <w:div w:id="865944827">
                  <w:marLeft w:val="0"/>
                  <w:marRight w:val="0"/>
                  <w:marTop w:val="0"/>
                  <w:marBottom w:val="0"/>
                  <w:divBdr>
                    <w:top w:val="none" w:sz="0" w:space="0" w:color="auto"/>
                    <w:left w:val="none" w:sz="0" w:space="0" w:color="auto"/>
                    <w:bottom w:val="none" w:sz="0" w:space="0" w:color="auto"/>
                    <w:right w:val="none" w:sz="0" w:space="0" w:color="auto"/>
                  </w:divBdr>
                  <w:divsChild>
                    <w:div w:id="1152791880">
                      <w:marLeft w:val="0"/>
                      <w:marRight w:val="0"/>
                      <w:marTop w:val="0"/>
                      <w:marBottom w:val="0"/>
                      <w:divBdr>
                        <w:top w:val="none" w:sz="0" w:space="0" w:color="auto"/>
                        <w:left w:val="none" w:sz="0" w:space="0" w:color="auto"/>
                        <w:bottom w:val="none" w:sz="0" w:space="0" w:color="auto"/>
                        <w:right w:val="none" w:sz="0" w:space="0" w:color="auto"/>
                      </w:divBdr>
                    </w:div>
                  </w:divsChild>
                </w:div>
                <w:div w:id="964698928">
                  <w:marLeft w:val="0"/>
                  <w:marRight w:val="0"/>
                  <w:marTop w:val="0"/>
                  <w:marBottom w:val="0"/>
                  <w:divBdr>
                    <w:top w:val="none" w:sz="0" w:space="0" w:color="auto"/>
                    <w:left w:val="none" w:sz="0" w:space="0" w:color="auto"/>
                    <w:bottom w:val="none" w:sz="0" w:space="0" w:color="auto"/>
                    <w:right w:val="none" w:sz="0" w:space="0" w:color="auto"/>
                  </w:divBdr>
                  <w:divsChild>
                    <w:div w:id="957571065">
                      <w:marLeft w:val="0"/>
                      <w:marRight w:val="0"/>
                      <w:marTop w:val="0"/>
                      <w:marBottom w:val="0"/>
                      <w:divBdr>
                        <w:top w:val="none" w:sz="0" w:space="0" w:color="auto"/>
                        <w:left w:val="none" w:sz="0" w:space="0" w:color="auto"/>
                        <w:bottom w:val="none" w:sz="0" w:space="0" w:color="auto"/>
                        <w:right w:val="none" w:sz="0" w:space="0" w:color="auto"/>
                      </w:divBdr>
                    </w:div>
                    <w:div w:id="2104033378">
                      <w:marLeft w:val="0"/>
                      <w:marRight w:val="0"/>
                      <w:marTop w:val="0"/>
                      <w:marBottom w:val="0"/>
                      <w:divBdr>
                        <w:top w:val="none" w:sz="0" w:space="0" w:color="auto"/>
                        <w:left w:val="none" w:sz="0" w:space="0" w:color="auto"/>
                        <w:bottom w:val="none" w:sz="0" w:space="0" w:color="auto"/>
                        <w:right w:val="none" w:sz="0" w:space="0" w:color="auto"/>
                      </w:divBdr>
                    </w:div>
                  </w:divsChild>
                </w:div>
                <w:div w:id="965161774">
                  <w:marLeft w:val="0"/>
                  <w:marRight w:val="0"/>
                  <w:marTop w:val="0"/>
                  <w:marBottom w:val="0"/>
                  <w:divBdr>
                    <w:top w:val="none" w:sz="0" w:space="0" w:color="auto"/>
                    <w:left w:val="none" w:sz="0" w:space="0" w:color="auto"/>
                    <w:bottom w:val="none" w:sz="0" w:space="0" w:color="auto"/>
                    <w:right w:val="none" w:sz="0" w:space="0" w:color="auto"/>
                  </w:divBdr>
                  <w:divsChild>
                    <w:div w:id="1532373627">
                      <w:marLeft w:val="0"/>
                      <w:marRight w:val="0"/>
                      <w:marTop w:val="0"/>
                      <w:marBottom w:val="0"/>
                      <w:divBdr>
                        <w:top w:val="none" w:sz="0" w:space="0" w:color="auto"/>
                        <w:left w:val="none" w:sz="0" w:space="0" w:color="auto"/>
                        <w:bottom w:val="none" w:sz="0" w:space="0" w:color="auto"/>
                        <w:right w:val="none" w:sz="0" w:space="0" w:color="auto"/>
                      </w:divBdr>
                    </w:div>
                  </w:divsChild>
                </w:div>
                <w:div w:id="1183402405">
                  <w:marLeft w:val="0"/>
                  <w:marRight w:val="0"/>
                  <w:marTop w:val="0"/>
                  <w:marBottom w:val="0"/>
                  <w:divBdr>
                    <w:top w:val="none" w:sz="0" w:space="0" w:color="auto"/>
                    <w:left w:val="none" w:sz="0" w:space="0" w:color="auto"/>
                    <w:bottom w:val="none" w:sz="0" w:space="0" w:color="auto"/>
                    <w:right w:val="none" w:sz="0" w:space="0" w:color="auto"/>
                  </w:divBdr>
                  <w:divsChild>
                    <w:div w:id="1783986807">
                      <w:marLeft w:val="0"/>
                      <w:marRight w:val="0"/>
                      <w:marTop w:val="0"/>
                      <w:marBottom w:val="0"/>
                      <w:divBdr>
                        <w:top w:val="none" w:sz="0" w:space="0" w:color="auto"/>
                        <w:left w:val="none" w:sz="0" w:space="0" w:color="auto"/>
                        <w:bottom w:val="none" w:sz="0" w:space="0" w:color="auto"/>
                        <w:right w:val="none" w:sz="0" w:space="0" w:color="auto"/>
                      </w:divBdr>
                    </w:div>
                  </w:divsChild>
                </w:div>
                <w:div w:id="1268856284">
                  <w:marLeft w:val="0"/>
                  <w:marRight w:val="0"/>
                  <w:marTop w:val="0"/>
                  <w:marBottom w:val="0"/>
                  <w:divBdr>
                    <w:top w:val="none" w:sz="0" w:space="0" w:color="auto"/>
                    <w:left w:val="none" w:sz="0" w:space="0" w:color="auto"/>
                    <w:bottom w:val="none" w:sz="0" w:space="0" w:color="auto"/>
                    <w:right w:val="none" w:sz="0" w:space="0" w:color="auto"/>
                  </w:divBdr>
                  <w:divsChild>
                    <w:div w:id="1970354742">
                      <w:marLeft w:val="0"/>
                      <w:marRight w:val="0"/>
                      <w:marTop w:val="0"/>
                      <w:marBottom w:val="0"/>
                      <w:divBdr>
                        <w:top w:val="none" w:sz="0" w:space="0" w:color="auto"/>
                        <w:left w:val="none" w:sz="0" w:space="0" w:color="auto"/>
                        <w:bottom w:val="none" w:sz="0" w:space="0" w:color="auto"/>
                        <w:right w:val="none" w:sz="0" w:space="0" w:color="auto"/>
                      </w:divBdr>
                    </w:div>
                  </w:divsChild>
                </w:div>
                <w:div w:id="1621566188">
                  <w:marLeft w:val="0"/>
                  <w:marRight w:val="0"/>
                  <w:marTop w:val="0"/>
                  <w:marBottom w:val="0"/>
                  <w:divBdr>
                    <w:top w:val="none" w:sz="0" w:space="0" w:color="auto"/>
                    <w:left w:val="none" w:sz="0" w:space="0" w:color="auto"/>
                    <w:bottom w:val="none" w:sz="0" w:space="0" w:color="auto"/>
                    <w:right w:val="none" w:sz="0" w:space="0" w:color="auto"/>
                  </w:divBdr>
                  <w:divsChild>
                    <w:div w:id="95371188">
                      <w:marLeft w:val="0"/>
                      <w:marRight w:val="0"/>
                      <w:marTop w:val="0"/>
                      <w:marBottom w:val="0"/>
                      <w:divBdr>
                        <w:top w:val="none" w:sz="0" w:space="0" w:color="auto"/>
                        <w:left w:val="none" w:sz="0" w:space="0" w:color="auto"/>
                        <w:bottom w:val="none" w:sz="0" w:space="0" w:color="auto"/>
                        <w:right w:val="none" w:sz="0" w:space="0" w:color="auto"/>
                      </w:divBdr>
                    </w:div>
                    <w:div w:id="1067924441">
                      <w:marLeft w:val="0"/>
                      <w:marRight w:val="0"/>
                      <w:marTop w:val="0"/>
                      <w:marBottom w:val="0"/>
                      <w:divBdr>
                        <w:top w:val="none" w:sz="0" w:space="0" w:color="auto"/>
                        <w:left w:val="none" w:sz="0" w:space="0" w:color="auto"/>
                        <w:bottom w:val="none" w:sz="0" w:space="0" w:color="auto"/>
                        <w:right w:val="none" w:sz="0" w:space="0" w:color="auto"/>
                      </w:divBdr>
                    </w:div>
                    <w:div w:id="1944994369">
                      <w:marLeft w:val="0"/>
                      <w:marRight w:val="0"/>
                      <w:marTop w:val="0"/>
                      <w:marBottom w:val="0"/>
                      <w:divBdr>
                        <w:top w:val="none" w:sz="0" w:space="0" w:color="auto"/>
                        <w:left w:val="none" w:sz="0" w:space="0" w:color="auto"/>
                        <w:bottom w:val="none" w:sz="0" w:space="0" w:color="auto"/>
                        <w:right w:val="none" w:sz="0" w:space="0" w:color="auto"/>
                      </w:divBdr>
                    </w:div>
                  </w:divsChild>
                </w:div>
                <w:div w:id="1664118067">
                  <w:marLeft w:val="0"/>
                  <w:marRight w:val="0"/>
                  <w:marTop w:val="0"/>
                  <w:marBottom w:val="0"/>
                  <w:divBdr>
                    <w:top w:val="none" w:sz="0" w:space="0" w:color="auto"/>
                    <w:left w:val="none" w:sz="0" w:space="0" w:color="auto"/>
                    <w:bottom w:val="none" w:sz="0" w:space="0" w:color="auto"/>
                    <w:right w:val="none" w:sz="0" w:space="0" w:color="auto"/>
                  </w:divBdr>
                  <w:divsChild>
                    <w:div w:id="2083675959">
                      <w:marLeft w:val="0"/>
                      <w:marRight w:val="0"/>
                      <w:marTop w:val="0"/>
                      <w:marBottom w:val="0"/>
                      <w:divBdr>
                        <w:top w:val="none" w:sz="0" w:space="0" w:color="auto"/>
                        <w:left w:val="none" w:sz="0" w:space="0" w:color="auto"/>
                        <w:bottom w:val="none" w:sz="0" w:space="0" w:color="auto"/>
                        <w:right w:val="none" w:sz="0" w:space="0" w:color="auto"/>
                      </w:divBdr>
                    </w:div>
                  </w:divsChild>
                </w:div>
                <w:div w:id="1955401677">
                  <w:marLeft w:val="0"/>
                  <w:marRight w:val="0"/>
                  <w:marTop w:val="0"/>
                  <w:marBottom w:val="0"/>
                  <w:divBdr>
                    <w:top w:val="none" w:sz="0" w:space="0" w:color="auto"/>
                    <w:left w:val="none" w:sz="0" w:space="0" w:color="auto"/>
                    <w:bottom w:val="none" w:sz="0" w:space="0" w:color="auto"/>
                    <w:right w:val="none" w:sz="0" w:space="0" w:color="auto"/>
                  </w:divBdr>
                  <w:divsChild>
                    <w:div w:id="526678331">
                      <w:marLeft w:val="0"/>
                      <w:marRight w:val="0"/>
                      <w:marTop w:val="0"/>
                      <w:marBottom w:val="0"/>
                      <w:divBdr>
                        <w:top w:val="none" w:sz="0" w:space="0" w:color="auto"/>
                        <w:left w:val="none" w:sz="0" w:space="0" w:color="auto"/>
                        <w:bottom w:val="none" w:sz="0" w:space="0" w:color="auto"/>
                        <w:right w:val="none" w:sz="0" w:space="0" w:color="auto"/>
                      </w:divBdr>
                    </w:div>
                  </w:divsChild>
                </w:div>
                <w:div w:id="2034528392">
                  <w:marLeft w:val="0"/>
                  <w:marRight w:val="0"/>
                  <w:marTop w:val="0"/>
                  <w:marBottom w:val="0"/>
                  <w:divBdr>
                    <w:top w:val="none" w:sz="0" w:space="0" w:color="auto"/>
                    <w:left w:val="none" w:sz="0" w:space="0" w:color="auto"/>
                    <w:bottom w:val="none" w:sz="0" w:space="0" w:color="auto"/>
                    <w:right w:val="none" w:sz="0" w:space="0" w:color="auto"/>
                  </w:divBdr>
                  <w:divsChild>
                    <w:div w:id="1655838151">
                      <w:marLeft w:val="0"/>
                      <w:marRight w:val="0"/>
                      <w:marTop w:val="0"/>
                      <w:marBottom w:val="0"/>
                      <w:divBdr>
                        <w:top w:val="none" w:sz="0" w:space="0" w:color="auto"/>
                        <w:left w:val="none" w:sz="0" w:space="0" w:color="auto"/>
                        <w:bottom w:val="none" w:sz="0" w:space="0" w:color="auto"/>
                        <w:right w:val="none" w:sz="0" w:space="0" w:color="auto"/>
                      </w:divBdr>
                    </w:div>
                  </w:divsChild>
                </w:div>
                <w:div w:id="2073578476">
                  <w:marLeft w:val="0"/>
                  <w:marRight w:val="0"/>
                  <w:marTop w:val="0"/>
                  <w:marBottom w:val="0"/>
                  <w:divBdr>
                    <w:top w:val="none" w:sz="0" w:space="0" w:color="auto"/>
                    <w:left w:val="none" w:sz="0" w:space="0" w:color="auto"/>
                    <w:bottom w:val="none" w:sz="0" w:space="0" w:color="auto"/>
                    <w:right w:val="none" w:sz="0" w:space="0" w:color="auto"/>
                  </w:divBdr>
                  <w:divsChild>
                    <w:div w:id="7137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91981">
          <w:marLeft w:val="0"/>
          <w:marRight w:val="0"/>
          <w:marTop w:val="0"/>
          <w:marBottom w:val="0"/>
          <w:divBdr>
            <w:top w:val="none" w:sz="0" w:space="0" w:color="auto"/>
            <w:left w:val="none" w:sz="0" w:space="0" w:color="auto"/>
            <w:bottom w:val="none" w:sz="0" w:space="0" w:color="auto"/>
            <w:right w:val="none" w:sz="0" w:space="0" w:color="auto"/>
          </w:divBdr>
        </w:div>
      </w:divsChild>
    </w:div>
    <w:div w:id="1591113025">
      <w:bodyDiv w:val="1"/>
      <w:marLeft w:val="0"/>
      <w:marRight w:val="0"/>
      <w:marTop w:val="0"/>
      <w:marBottom w:val="0"/>
      <w:divBdr>
        <w:top w:val="none" w:sz="0" w:space="0" w:color="auto"/>
        <w:left w:val="none" w:sz="0" w:space="0" w:color="auto"/>
        <w:bottom w:val="none" w:sz="0" w:space="0" w:color="auto"/>
        <w:right w:val="none" w:sz="0" w:space="0" w:color="auto"/>
      </w:divBdr>
      <w:divsChild>
        <w:div w:id="202258214">
          <w:marLeft w:val="0"/>
          <w:marRight w:val="0"/>
          <w:marTop w:val="0"/>
          <w:marBottom w:val="0"/>
          <w:divBdr>
            <w:top w:val="none" w:sz="0" w:space="0" w:color="auto"/>
            <w:left w:val="none" w:sz="0" w:space="0" w:color="auto"/>
            <w:bottom w:val="none" w:sz="0" w:space="0" w:color="auto"/>
            <w:right w:val="none" w:sz="0" w:space="0" w:color="auto"/>
          </w:divBdr>
        </w:div>
        <w:div w:id="1525094130">
          <w:marLeft w:val="0"/>
          <w:marRight w:val="0"/>
          <w:marTop w:val="0"/>
          <w:marBottom w:val="0"/>
          <w:divBdr>
            <w:top w:val="none" w:sz="0" w:space="0" w:color="auto"/>
            <w:left w:val="none" w:sz="0" w:space="0" w:color="auto"/>
            <w:bottom w:val="none" w:sz="0" w:space="0" w:color="auto"/>
            <w:right w:val="none" w:sz="0" w:space="0" w:color="auto"/>
          </w:divBdr>
        </w:div>
        <w:div w:id="2043699414">
          <w:marLeft w:val="0"/>
          <w:marRight w:val="0"/>
          <w:marTop w:val="0"/>
          <w:marBottom w:val="0"/>
          <w:divBdr>
            <w:top w:val="none" w:sz="0" w:space="0" w:color="auto"/>
            <w:left w:val="none" w:sz="0" w:space="0" w:color="auto"/>
            <w:bottom w:val="none" w:sz="0" w:space="0" w:color="auto"/>
            <w:right w:val="none" w:sz="0" w:space="0" w:color="auto"/>
          </w:divBdr>
        </w:div>
      </w:divsChild>
    </w:div>
    <w:div w:id="1735470772">
      <w:bodyDiv w:val="1"/>
      <w:marLeft w:val="0"/>
      <w:marRight w:val="0"/>
      <w:marTop w:val="0"/>
      <w:marBottom w:val="0"/>
      <w:divBdr>
        <w:top w:val="none" w:sz="0" w:space="0" w:color="auto"/>
        <w:left w:val="none" w:sz="0" w:space="0" w:color="auto"/>
        <w:bottom w:val="none" w:sz="0" w:space="0" w:color="auto"/>
        <w:right w:val="none" w:sz="0" w:space="0" w:color="auto"/>
      </w:divBdr>
      <w:divsChild>
        <w:div w:id="15808906">
          <w:marLeft w:val="0"/>
          <w:marRight w:val="0"/>
          <w:marTop w:val="0"/>
          <w:marBottom w:val="0"/>
          <w:divBdr>
            <w:top w:val="none" w:sz="0" w:space="0" w:color="auto"/>
            <w:left w:val="none" w:sz="0" w:space="0" w:color="auto"/>
            <w:bottom w:val="none" w:sz="0" w:space="0" w:color="auto"/>
            <w:right w:val="none" w:sz="0" w:space="0" w:color="auto"/>
          </w:divBdr>
        </w:div>
        <w:div w:id="134839403">
          <w:marLeft w:val="0"/>
          <w:marRight w:val="0"/>
          <w:marTop w:val="0"/>
          <w:marBottom w:val="0"/>
          <w:divBdr>
            <w:top w:val="none" w:sz="0" w:space="0" w:color="auto"/>
            <w:left w:val="none" w:sz="0" w:space="0" w:color="auto"/>
            <w:bottom w:val="none" w:sz="0" w:space="0" w:color="auto"/>
            <w:right w:val="none" w:sz="0" w:space="0" w:color="auto"/>
          </w:divBdr>
        </w:div>
        <w:div w:id="183448611">
          <w:marLeft w:val="0"/>
          <w:marRight w:val="0"/>
          <w:marTop w:val="0"/>
          <w:marBottom w:val="0"/>
          <w:divBdr>
            <w:top w:val="none" w:sz="0" w:space="0" w:color="auto"/>
            <w:left w:val="none" w:sz="0" w:space="0" w:color="auto"/>
            <w:bottom w:val="none" w:sz="0" w:space="0" w:color="auto"/>
            <w:right w:val="none" w:sz="0" w:space="0" w:color="auto"/>
          </w:divBdr>
        </w:div>
        <w:div w:id="288896580">
          <w:marLeft w:val="0"/>
          <w:marRight w:val="0"/>
          <w:marTop w:val="0"/>
          <w:marBottom w:val="0"/>
          <w:divBdr>
            <w:top w:val="none" w:sz="0" w:space="0" w:color="auto"/>
            <w:left w:val="none" w:sz="0" w:space="0" w:color="auto"/>
            <w:bottom w:val="none" w:sz="0" w:space="0" w:color="auto"/>
            <w:right w:val="none" w:sz="0" w:space="0" w:color="auto"/>
          </w:divBdr>
        </w:div>
        <w:div w:id="721253259">
          <w:marLeft w:val="0"/>
          <w:marRight w:val="0"/>
          <w:marTop w:val="0"/>
          <w:marBottom w:val="0"/>
          <w:divBdr>
            <w:top w:val="none" w:sz="0" w:space="0" w:color="auto"/>
            <w:left w:val="none" w:sz="0" w:space="0" w:color="auto"/>
            <w:bottom w:val="none" w:sz="0" w:space="0" w:color="auto"/>
            <w:right w:val="none" w:sz="0" w:space="0" w:color="auto"/>
          </w:divBdr>
        </w:div>
        <w:div w:id="788082926">
          <w:marLeft w:val="0"/>
          <w:marRight w:val="0"/>
          <w:marTop w:val="0"/>
          <w:marBottom w:val="0"/>
          <w:divBdr>
            <w:top w:val="none" w:sz="0" w:space="0" w:color="auto"/>
            <w:left w:val="none" w:sz="0" w:space="0" w:color="auto"/>
            <w:bottom w:val="none" w:sz="0" w:space="0" w:color="auto"/>
            <w:right w:val="none" w:sz="0" w:space="0" w:color="auto"/>
          </w:divBdr>
        </w:div>
        <w:div w:id="788620673">
          <w:marLeft w:val="0"/>
          <w:marRight w:val="0"/>
          <w:marTop w:val="0"/>
          <w:marBottom w:val="0"/>
          <w:divBdr>
            <w:top w:val="none" w:sz="0" w:space="0" w:color="auto"/>
            <w:left w:val="none" w:sz="0" w:space="0" w:color="auto"/>
            <w:bottom w:val="none" w:sz="0" w:space="0" w:color="auto"/>
            <w:right w:val="none" w:sz="0" w:space="0" w:color="auto"/>
          </w:divBdr>
        </w:div>
        <w:div w:id="797604654">
          <w:marLeft w:val="0"/>
          <w:marRight w:val="0"/>
          <w:marTop w:val="0"/>
          <w:marBottom w:val="0"/>
          <w:divBdr>
            <w:top w:val="none" w:sz="0" w:space="0" w:color="auto"/>
            <w:left w:val="none" w:sz="0" w:space="0" w:color="auto"/>
            <w:bottom w:val="none" w:sz="0" w:space="0" w:color="auto"/>
            <w:right w:val="none" w:sz="0" w:space="0" w:color="auto"/>
          </w:divBdr>
        </w:div>
        <w:div w:id="1016272496">
          <w:marLeft w:val="0"/>
          <w:marRight w:val="0"/>
          <w:marTop w:val="0"/>
          <w:marBottom w:val="0"/>
          <w:divBdr>
            <w:top w:val="none" w:sz="0" w:space="0" w:color="auto"/>
            <w:left w:val="none" w:sz="0" w:space="0" w:color="auto"/>
            <w:bottom w:val="none" w:sz="0" w:space="0" w:color="auto"/>
            <w:right w:val="none" w:sz="0" w:space="0" w:color="auto"/>
          </w:divBdr>
        </w:div>
        <w:div w:id="1170683062">
          <w:marLeft w:val="0"/>
          <w:marRight w:val="0"/>
          <w:marTop w:val="0"/>
          <w:marBottom w:val="0"/>
          <w:divBdr>
            <w:top w:val="none" w:sz="0" w:space="0" w:color="auto"/>
            <w:left w:val="none" w:sz="0" w:space="0" w:color="auto"/>
            <w:bottom w:val="none" w:sz="0" w:space="0" w:color="auto"/>
            <w:right w:val="none" w:sz="0" w:space="0" w:color="auto"/>
          </w:divBdr>
        </w:div>
        <w:div w:id="1422871797">
          <w:marLeft w:val="0"/>
          <w:marRight w:val="0"/>
          <w:marTop w:val="0"/>
          <w:marBottom w:val="0"/>
          <w:divBdr>
            <w:top w:val="none" w:sz="0" w:space="0" w:color="auto"/>
            <w:left w:val="none" w:sz="0" w:space="0" w:color="auto"/>
            <w:bottom w:val="none" w:sz="0" w:space="0" w:color="auto"/>
            <w:right w:val="none" w:sz="0" w:space="0" w:color="auto"/>
          </w:divBdr>
        </w:div>
        <w:div w:id="1794055396">
          <w:marLeft w:val="0"/>
          <w:marRight w:val="0"/>
          <w:marTop w:val="0"/>
          <w:marBottom w:val="0"/>
          <w:divBdr>
            <w:top w:val="none" w:sz="0" w:space="0" w:color="auto"/>
            <w:left w:val="none" w:sz="0" w:space="0" w:color="auto"/>
            <w:bottom w:val="none" w:sz="0" w:space="0" w:color="auto"/>
            <w:right w:val="none" w:sz="0" w:space="0" w:color="auto"/>
          </w:divBdr>
        </w:div>
        <w:div w:id="1799715755">
          <w:marLeft w:val="0"/>
          <w:marRight w:val="0"/>
          <w:marTop w:val="0"/>
          <w:marBottom w:val="0"/>
          <w:divBdr>
            <w:top w:val="none" w:sz="0" w:space="0" w:color="auto"/>
            <w:left w:val="none" w:sz="0" w:space="0" w:color="auto"/>
            <w:bottom w:val="none" w:sz="0" w:space="0" w:color="auto"/>
            <w:right w:val="none" w:sz="0" w:space="0" w:color="auto"/>
          </w:divBdr>
        </w:div>
        <w:div w:id="1949312416">
          <w:marLeft w:val="0"/>
          <w:marRight w:val="0"/>
          <w:marTop w:val="0"/>
          <w:marBottom w:val="0"/>
          <w:divBdr>
            <w:top w:val="none" w:sz="0" w:space="0" w:color="auto"/>
            <w:left w:val="none" w:sz="0" w:space="0" w:color="auto"/>
            <w:bottom w:val="none" w:sz="0" w:space="0" w:color="auto"/>
            <w:right w:val="none" w:sz="0" w:space="0" w:color="auto"/>
          </w:divBdr>
        </w:div>
        <w:div w:id="1976905159">
          <w:marLeft w:val="0"/>
          <w:marRight w:val="0"/>
          <w:marTop w:val="0"/>
          <w:marBottom w:val="0"/>
          <w:divBdr>
            <w:top w:val="none" w:sz="0" w:space="0" w:color="auto"/>
            <w:left w:val="none" w:sz="0" w:space="0" w:color="auto"/>
            <w:bottom w:val="none" w:sz="0" w:space="0" w:color="auto"/>
            <w:right w:val="none" w:sz="0" w:space="0" w:color="auto"/>
          </w:divBdr>
        </w:div>
        <w:div w:id="2107187076">
          <w:marLeft w:val="0"/>
          <w:marRight w:val="0"/>
          <w:marTop w:val="0"/>
          <w:marBottom w:val="0"/>
          <w:divBdr>
            <w:top w:val="none" w:sz="0" w:space="0" w:color="auto"/>
            <w:left w:val="none" w:sz="0" w:space="0" w:color="auto"/>
            <w:bottom w:val="none" w:sz="0" w:space="0" w:color="auto"/>
            <w:right w:val="none" w:sz="0" w:space="0" w:color="auto"/>
          </w:divBdr>
        </w:div>
      </w:divsChild>
    </w:div>
    <w:div w:id="2083672504">
      <w:bodyDiv w:val="1"/>
      <w:marLeft w:val="0"/>
      <w:marRight w:val="0"/>
      <w:marTop w:val="0"/>
      <w:marBottom w:val="0"/>
      <w:divBdr>
        <w:top w:val="none" w:sz="0" w:space="0" w:color="auto"/>
        <w:left w:val="none" w:sz="0" w:space="0" w:color="auto"/>
        <w:bottom w:val="none" w:sz="0" w:space="0" w:color="auto"/>
        <w:right w:val="none" w:sz="0" w:space="0" w:color="auto"/>
      </w:divBdr>
      <w:divsChild>
        <w:div w:id="63335646">
          <w:marLeft w:val="0"/>
          <w:marRight w:val="0"/>
          <w:marTop w:val="0"/>
          <w:marBottom w:val="0"/>
          <w:divBdr>
            <w:top w:val="none" w:sz="0" w:space="0" w:color="auto"/>
            <w:left w:val="none" w:sz="0" w:space="0" w:color="auto"/>
            <w:bottom w:val="none" w:sz="0" w:space="0" w:color="auto"/>
            <w:right w:val="none" w:sz="0" w:space="0" w:color="auto"/>
          </w:divBdr>
        </w:div>
        <w:div w:id="719747210">
          <w:marLeft w:val="0"/>
          <w:marRight w:val="0"/>
          <w:marTop w:val="0"/>
          <w:marBottom w:val="0"/>
          <w:divBdr>
            <w:top w:val="none" w:sz="0" w:space="0" w:color="auto"/>
            <w:left w:val="none" w:sz="0" w:space="0" w:color="auto"/>
            <w:bottom w:val="none" w:sz="0" w:space="0" w:color="auto"/>
            <w:right w:val="none" w:sz="0" w:space="0" w:color="auto"/>
          </w:divBdr>
        </w:div>
        <w:div w:id="800730276">
          <w:marLeft w:val="0"/>
          <w:marRight w:val="0"/>
          <w:marTop w:val="0"/>
          <w:marBottom w:val="0"/>
          <w:divBdr>
            <w:top w:val="none" w:sz="0" w:space="0" w:color="auto"/>
            <w:left w:val="none" w:sz="0" w:space="0" w:color="auto"/>
            <w:bottom w:val="none" w:sz="0" w:space="0" w:color="auto"/>
            <w:right w:val="none" w:sz="0" w:space="0" w:color="auto"/>
          </w:divBdr>
          <w:divsChild>
            <w:div w:id="2046558960">
              <w:marLeft w:val="-75"/>
              <w:marRight w:val="0"/>
              <w:marTop w:val="30"/>
              <w:marBottom w:val="30"/>
              <w:divBdr>
                <w:top w:val="none" w:sz="0" w:space="0" w:color="auto"/>
                <w:left w:val="none" w:sz="0" w:space="0" w:color="auto"/>
                <w:bottom w:val="none" w:sz="0" w:space="0" w:color="auto"/>
                <w:right w:val="none" w:sz="0" w:space="0" w:color="auto"/>
              </w:divBdr>
              <w:divsChild>
                <w:div w:id="100533516">
                  <w:marLeft w:val="0"/>
                  <w:marRight w:val="0"/>
                  <w:marTop w:val="0"/>
                  <w:marBottom w:val="0"/>
                  <w:divBdr>
                    <w:top w:val="none" w:sz="0" w:space="0" w:color="auto"/>
                    <w:left w:val="none" w:sz="0" w:space="0" w:color="auto"/>
                    <w:bottom w:val="none" w:sz="0" w:space="0" w:color="auto"/>
                    <w:right w:val="none" w:sz="0" w:space="0" w:color="auto"/>
                  </w:divBdr>
                  <w:divsChild>
                    <w:div w:id="989477235">
                      <w:marLeft w:val="0"/>
                      <w:marRight w:val="0"/>
                      <w:marTop w:val="0"/>
                      <w:marBottom w:val="0"/>
                      <w:divBdr>
                        <w:top w:val="none" w:sz="0" w:space="0" w:color="auto"/>
                        <w:left w:val="none" w:sz="0" w:space="0" w:color="auto"/>
                        <w:bottom w:val="none" w:sz="0" w:space="0" w:color="auto"/>
                        <w:right w:val="none" w:sz="0" w:space="0" w:color="auto"/>
                      </w:divBdr>
                    </w:div>
                  </w:divsChild>
                </w:div>
                <w:div w:id="148909177">
                  <w:marLeft w:val="0"/>
                  <w:marRight w:val="0"/>
                  <w:marTop w:val="0"/>
                  <w:marBottom w:val="0"/>
                  <w:divBdr>
                    <w:top w:val="none" w:sz="0" w:space="0" w:color="auto"/>
                    <w:left w:val="none" w:sz="0" w:space="0" w:color="auto"/>
                    <w:bottom w:val="none" w:sz="0" w:space="0" w:color="auto"/>
                    <w:right w:val="none" w:sz="0" w:space="0" w:color="auto"/>
                  </w:divBdr>
                  <w:divsChild>
                    <w:div w:id="1360354087">
                      <w:marLeft w:val="0"/>
                      <w:marRight w:val="0"/>
                      <w:marTop w:val="0"/>
                      <w:marBottom w:val="0"/>
                      <w:divBdr>
                        <w:top w:val="none" w:sz="0" w:space="0" w:color="auto"/>
                        <w:left w:val="none" w:sz="0" w:space="0" w:color="auto"/>
                        <w:bottom w:val="none" w:sz="0" w:space="0" w:color="auto"/>
                        <w:right w:val="none" w:sz="0" w:space="0" w:color="auto"/>
                      </w:divBdr>
                    </w:div>
                  </w:divsChild>
                </w:div>
                <w:div w:id="242565610">
                  <w:marLeft w:val="0"/>
                  <w:marRight w:val="0"/>
                  <w:marTop w:val="0"/>
                  <w:marBottom w:val="0"/>
                  <w:divBdr>
                    <w:top w:val="none" w:sz="0" w:space="0" w:color="auto"/>
                    <w:left w:val="none" w:sz="0" w:space="0" w:color="auto"/>
                    <w:bottom w:val="none" w:sz="0" w:space="0" w:color="auto"/>
                    <w:right w:val="none" w:sz="0" w:space="0" w:color="auto"/>
                  </w:divBdr>
                  <w:divsChild>
                    <w:div w:id="1528331053">
                      <w:marLeft w:val="0"/>
                      <w:marRight w:val="0"/>
                      <w:marTop w:val="0"/>
                      <w:marBottom w:val="0"/>
                      <w:divBdr>
                        <w:top w:val="none" w:sz="0" w:space="0" w:color="auto"/>
                        <w:left w:val="none" w:sz="0" w:space="0" w:color="auto"/>
                        <w:bottom w:val="none" w:sz="0" w:space="0" w:color="auto"/>
                        <w:right w:val="none" w:sz="0" w:space="0" w:color="auto"/>
                      </w:divBdr>
                    </w:div>
                  </w:divsChild>
                </w:div>
                <w:div w:id="384454454">
                  <w:marLeft w:val="0"/>
                  <w:marRight w:val="0"/>
                  <w:marTop w:val="0"/>
                  <w:marBottom w:val="0"/>
                  <w:divBdr>
                    <w:top w:val="none" w:sz="0" w:space="0" w:color="auto"/>
                    <w:left w:val="none" w:sz="0" w:space="0" w:color="auto"/>
                    <w:bottom w:val="none" w:sz="0" w:space="0" w:color="auto"/>
                    <w:right w:val="none" w:sz="0" w:space="0" w:color="auto"/>
                  </w:divBdr>
                  <w:divsChild>
                    <w:div w:id="956761757">
                      <w:marLeft w:val="0"/>
                      <w:marRight w:val="0"/>
                      <w:marTop w:val="0"/>
                      <w:marBottom w:val="0"/>
                      <w:divBdr>
                        <w:top w:val="none" w:sz="0" w:space="0" w:color="auto"/>
                        <w:left w:val="none" w:sz="0" w:space="0" w:color="auto"/>
                        <w:bottom w:val="none" w:sz="0" w:space="0" w:color="auto"/>
                        <w:right w:val="none" w:sz="0" w:space="0" w:color="auto"/>
                      </w:divBdr>
                    </w:div>
                    <w:div w:id="1307705431">
                      <w:marLeft w:val="0"/>
                      <w:marRight w:val="0"/>
                      <w:marTop w:val="0"/>
                      <w:marBottom w:val="0"/>
                      <w:divBdr>
                        <w:top w:val="none" w:sz="0" w:space="0" w:color="auto"/>
                        <w:left w:val="none" w:sz="0" w:space="0" w:color="auto"/>
                        <w:bottom w:val="none" w:sz="0" w:space="0" w:color="auto"/>
                        <w:right w:val="none" w:sz="0" w:space="0" w:color="auto"/>
                      </w:divBdr>
                    </w:div>
                    <w:div w:id="1833913591">
                      <w:marLeft w:val="0"/>
                      <w:marRight w:val="0"/>
                      <w:marTop w:val="0"/>
                      <w:marBottom w:val="0"/>
                      <w:divBdr>
                        <w:top w:val="none" w:sz="0" w:space="0" w:color="auto"/>
                        <w:left w:val="none" w:sz="0" w:space="0" w:color="auto"/>
                        <w:bottom w:val="none" w:sz="0" w:space="0" w:color="auto"/>
                        <w:right w:val="none" w:sz="0" w:space="0" w:color="auto"/>
                      </w:divBdr>
                    </w:div>
                  </w:divsChild>
                </w:div>
                <w:div w:id="465315627">
                  <w:marLeft w:val="0"/>
                  <w:marRight w:val="0"/>
                  <w:marTop w:val="0"/>
                  <w:marBottom w:val="0"/>
                  <w:divBdr>
                    <w:top w:val="none" w:sz="0" w:space="0" w:color="auto"/>
                    <w:left w:val="none" w:sz="0" w:space="0" w:color="auto"/>
                    <w:bottom w:val="none" w:sz="0" w:space="0" w:color="auto"/>
                    <w:right w:val="none" w:sz="0" w:space="0" w:color="auto"/>
                  </w:divBdr>
                  <w:divsChild>
                    <w:div w:id="1775175778">
                      <w:marLeft w:val="0"/>
                      <w:marRight w:val="0"/>
                      <w:marTop w:val="0"/>
                      <w:marBottom w:val="0"/>
                      <w:divBdr>
                        <w:top w:val="none" w:sz="0" w:space="0" w:color="auto"/>
                        <w:left w:val="none" w:sz="0" w:space="0" w:color="auto"/>
                        <w:bottom w:val="none" w:sz="0" w:space="0" w:color="auto"/>
                        <w:right w:val="none" w:sz="0" w:space="0" w:color="auto"/>
                      </w:divBdr>
                    </w:div>
                  </w:divsChild>
                </w:div>
                <w:div w:id="628165734">
                  <w:marLeft w:val="0"/>
                  <w:marRight w:val="0"/>
                  <w:marTop w:val="0"/>
                  <w:marBottom w:val="0"/>
                  <w:divBdr>
                    <w:top w:val="none" w:sz="0" w:space="0" w:color="auto"/>
                    <w:left w:val="none" w:sz="0" w:space="0" w:color="auto"/>
                    <w:bottom w:val="none" w:sz="0" w:space="0" w:color="auto"/>
                    <w:right w:val="none" w:sz="0" w:space="0" w:color="auto"/>
                  </w:divBdr>
                  <w:divsChild>
                    <w:div w:id="423889338">
                      <w:marLeft w:val="0"/>
                      <w:marRight w:val="0"/>
                      <w:marTop w:val="0"/>
                      <w:marBottom w:val="0"/>
                      <w:divBdr>
                        <w:top w:val="none" w:sz="0" w:space="0" w:color="auto"/>
                        <w:left w:val="none" w:sz="0" w:space="0" w:color="auto"/>
                        <w:bottom w:val="none" w:sz="0" w:space="0" w:color="auto"/>
                        <w:right w:val="none" w:sz="0" w:space="0" w:color="auto"/>
                      </w:divBdr>
                    </w:div>
                  </w:divsChild>
                </w:div>
                <w:div w:id="689910790">
                  <w:marLeft w:val="0"/>
                  <w:marRight w:val="0"/>
                  <w:marTop w:val="0"/>
                  <w:marBottom w:val="0"/>
                  <w:divBdr>
                    <w:top w:val="none" w:sz="0" w:space="0" w:color="auto"/>
                    <w:left w:val="none" w:sz="0" w:space="0" w:color="auto"/>
                    <w:bottom w:val="none" w:sz="0" w:space="0" w:color="auto"/>
                    <w:right w:val="none" w:sz="0" w:space="0" w:color="auto"/>
                  </w:divBdr>
                  <w:divsChild>
                    <w:div w:id="1623799893">
                      <w:marLeft w:val="0"/>
                      <w:marRight w:val="0"/>
                      <w:marTop w:val="0"/>
                      <w:marBottom w:val="0"/>
                      <w:divBdr>
                        <w:top w:val="none" w:sz="0" w:space="0" w:color="auto"/>
                        <w:left w:val="none" w:sz="0" w:space="0" w:color="auto"/>
                        <w:bottom w:val="none" w:sz="0" w:space="0" w:color="auto"/>
                        <w:right w:val="none" w:sz="0" w:space="0" w:color="auto"/>
                      </w:divBdr>
                    </w:div>
                  </w:divsChild>
                </w:div>
                <w:div w:id="737022506">
                  <w:marLeft w:val="0"/>
                  <w:marRight w:val="0"/>
                  <w:marTop w:val="0"/>
                  <w:marBottom w:val="0"/>
                  <w:divBdr>
                    <w:top w:val="none" w:sz="0" w:space="0" w:color="auto"/>
                    <w:left w:val="none" w:sz="0" w:space="0" w:color="auto"/>
                    <w:bottom w:val="none" w:sz="0" w:space="0" w:color="auto"/>
                    <w:right w:val="none" w:sz="0" w:space="0" w:color="auto"/>
                  </w:divBdr>
                  <w:divsChild>
                    <w:div w:id="1540169176">
                      <w:marLeft w:val="0"/>
                      <w:marRight w:val="0"/>
                      <w:marTop w:val="0"/>
                      <w:marBottom w:val="0"/>
                      <w:divBdr>
                        <w:top w:val="none" w:sz="0" w:space="0" w:color="auto"/>
                        <w:left w:val="none" w:sz="0" w:space="0" w:color="auto"/>
                        <w:bottom w:val="none" w:sz="0" w:space="0" w:color="auto"/>
                        <w:right w:val="none" w:sz="0" w:space="0" w:color="auto"/>
                      </w:divBdr>
                    </w:div>
                    <w:div w:id="1925529255">
                      <w:marLeft w:val="0"/>
                      <w:marRight w:val="0"/>
                      <w:marTop w:val="0"/>
                      <w:marBottom w:val="0"/>
                      <w:divBdr>
                        <w:top w:val="none" w:sz="0" w:space="0" w:color="auto"/>
                        <w:left w:val="none" w:sz="0" w:space="0" w:color="auto"/>
                        <w:bottom w:val="none" w:sz="0" w:space="0" w:color="auto"/>
                        <w:right w:val="none" w:sz="0" w:space="0" w:color="auto"/>
                      </w:divBdr>
                    </w:div>
                  </w:divsChild>
                </w:div>
                <w:div w:id="1053504598">
                  <w:marLeft w:val="0"/>
                  <w:marRight w:val="0"/>
                  <w:marTop w:val="0"/>
                  <w:marBottom w:val="0"/>
                  <w:divBdr>
                    <w:top w:val="none" w:sz="0" w:space="0" w:color="auto"/>
                    <w:left w:val="none" w:sz="0" w:space="0" w:color="auto"/>
                    <w:bottom w:val="none" w:sz="0" w:space="0" w:color="auto"/>
                    <w:right w:val="none" w:sz="0" w:space="0" w:color="auto"/>
                  </w:divBdr>
                  <w:divsChild>
                    <w:div w:id="223181314">
                      <w:marLeft w:val="0"/>
                      <w:marRight w:val="0"/>
                      <w:marTop w:val="0"/>
                      <w:marBottom w:val="0"/>
                      <w:divBdr>
                        <w:top w:val="none" w:sz="0" w:space="0" w:color="auto"/>
                        <w:left w:val="none" w:sz="0" w:space="0" w:color="auto"/>
                        <w:bottom w:val="none" w:sz="0" w:space="0" w:color="auto"/>
                        <w:right w:val="none" w:sz="0" w:space="0" w:color="auto"/>
                      </w:divBdr>
                    </w:div>
                    <w:div w:id="445546383">
                      <w:marLeft w:val="0"/>
                      <w:marRight w:val="0"/>
                      <w:marTop w:val="0"/>
                      <w:marBottom w:val="0"/>
                      <w:divBdr>
                        <w:top w:val="none" w:sz="0" w:space="0" w:color="auto"/>
                        <w:left w:val="none" w:sz="0" w:space="0" w:color="auto"/>
                        <w:bottom w:val="none" w:sz="0" w:space="0" w:color="auto"/>
                        <w:right w:val="none" w:sz="0" w:space="0" w:color="auto"/>
                      </w:divBdr>
                    </w:div>
                    <w:div w:id="1539662233">
                      <w:marLeft w:val="0"/>
                      <w:marRight w:val="0"/>
                      <w:marTop w:val="0"/>
                      <w:marBottom w:val="0"/>
                      <w:divBdr>
                        <w:top w:val="none" w:sz="0" w:space="0" w:color="auto"/>
                        <w:left w:val="none" w:sz="0" w:space="0" w:color="auto"/>
                        <w:bottom w:val="none" w:sz="0" w:space="0" w:color="auto"/>
                        <w:right w:val="none" w:sz="0" w:space="0" w:color="auto"/>
                      </w:divBdr>
                    </w:div>
                    <w:div w:id="1572275961">
                      <w:marLeft w:val="0"/>
                      <w:marRight w:val="0"/>
                      <w:marTop w:val="0"/>
                      <w:marBottom w:val="0"/>
                      <w:divBdr>
                        <w:top w:val="none" w:sz="0" w:space="0" w:color="auto"/>
                        <w:left w:val="none" w:sz="0" w:space="0" w:color="auto"/>
                        <w:bottom w:val="none" w:sz="0" w:space="0" w:color="auto"/>
                        <w:right w:val="none" w:sz="0" w:space="0" w:color="auto"/>
                      </w:divBdr>
                    </w:div>
                  </w:divsChild>
                </w:div>
                <w:div w:id="1188253785">
                  <w:marLeft w:val="0"/>
                  <w:marRight w:val="0"/>
                  <w:marTop w:val="0"/>
                  <w:marBottom w:val="0"/>
                  <w:divBdr>
                    <w:top w:val="none" w:sz="0" w:space="0" w:color="auto"/>
                    <w:left w:val="none" w:sz="0" w:space="0" w:color="auto"/>
                    <w:bottom w:val="none" w:sz="0" w:space="0" w:color="auto"/>
                    <w:right w:val="none" w:sz="0" w:space="0" w:color="auto"/>
                  </w:divBdr>
                  <w:divsChild>
                    <w:div w:id="564069588">
                      <w:marLeft w:val="0"/>
                      <w:marRight w:val="0"/>
                      <w:marTop w:val="0"/>
                      <w:marBottom w:val="0"/>
                      <w:divBdr>
                        <w:top w:val="none" w:sz="0" w:space="0" w:color="auto"/>
                        <w:left w:val="none" w:sz="0" w:space="0" w:color="auto"/>
                        <w:bottom w:val="none" w:sz="0" w:space="0" w:color="auto"/>
                        <w:right w:val="none" w:sz="0" w:space="0" w:color="auto"/>
                      </w:divBdr>
                    </w:div>
                  </w:divsChild>
                </w:div>
                <w:div w:id="1211572579">
                  <w:marLeft w:val="0"/>
                  <w:marRight w:val="0"/>
                  <w:marTop w:val="0"/>
                  <w:marBottom w:val="0"/>
                  <w:divBdr>
                    <w:top w:val="none" w:sz="0" w:space="0" w:color="auto"/>
                    <w:left w:val="none" w:sz="0" w:space="0" w:color="auto"/>
                    <w:bottom w:val="none" w:sz="0" w:space="0" w:color="auto"/>
                    <w:right w:val="none" w:sz="0" w:space="0" w:color="auto"/>
                  </w:divBdr>
                  <w:divsChild>
                    <w:div w:id="452477508">
                      <w:marLeft w:val="0"/>
                      <w:marRight w:val="0"/>
                      <w:marTop w:val="0"/>
                      <w:marBottom w:val="0"/>
                      <w:divBdr>
                        <w:top w:val="none" w:sz="0" w:space="0" w:color="auto"/>
                        <w:left w:val="none" w:sz="0" w:space="0" w:color="auto"/>
                        <w:bottom w:val="none" w:sz="0" w:space="0" w:color="auto"/>
                        <w:right w:val="none" w:sz="0" w:space="0" w:color="auto"/>
                      </w:divBdr>
                    </w:div>
                  </w:divsChild>
                </w:div>
                <w:div w:id="1302272619">
                  <w:marLeft w:val="0"/>
                  <w:marRight w:val="0"/>
                  <w:marTop w:val="0"/>
                  <w:marBottom w:val="0"/>
                  <w:divBdr>
                    <w:top w:val="none" w:sz="0" w:space="0" w:color="auto"/>
                    <w:left w:val="none" w:sz="0" w:space="0" w:color="auto"/>
                    <w:bottom w:val="none" w:sz="0" w:space="0" w:color="auto"/>
                    <w:right w:val="none" w:sz="0" w:space="0" w:color="auto"/>
                  </w:divBdr>
                  <w:divsChild>
                    <w:div w:id="1160734239">
                      <w:marLeft w:val="0"/>
                      <w:marRight w:val="0"/>
                      <w:marTop w:val="0"/>
                      <w:marBottom w:val="0"/>
                      <w:divBdr>
                        <w:top w:val="none" w:sz="0" w:space="0" w:color="auto"/>
                        <w:left w:val="none" w:sz="0" w:space="0" w:color="auto"/>
                        <w:bottom w:val="none" w:sz="0" w:space="0" w:color="auto"/>
                        <w:right w:val="none" w:sz="0" w:space="0" w:color="auto"/>
                      </w:divBdr>
                    </w:div>
                  </w:divsChild>
                </w:div>
                <w:div w:id="1566377293">
                  <w:marLeft w:val="0"/>
                  <w:marRight w:val="0"/>
                  <w:marTop w:val="0"/>
                  <w:marBottom w:val="0"/>
                  <w:divBdr>
                    <w:top w:val="none" w:sz="0" w:space="0" w:color="auto"/>
                    <w:left w:val="none" w:sz="0" w:space="0" w:color="auto"/>
                    <w:bottom w:val="none" w:sz="0" w:space="0" w:color="auto"/>
                    <w:right w:val="none" w:sz="0" w:space="0" w:color="auto"/>
                  </w:divBdr>
                  <w:divsChild>
                    <w:div w:id="705983205">
                      <w:marLeft w:val="0"/>
                      <w:marRight w:val="0"/>
                      <w:marTop w:val="0"/>
                      <w:marBottom w:val="0"/>
                      <w:divBdr>
                        <w:top w:val="none" w:sz="0" w:space="0" w:color="auto"/>
                        <w:left w:val="none" w:sz="0" w:space="0" w:color="auto"/>
                        <w:bottom w:val="none" w:sz="0" w:space="0" w:color="auto"/>
                        <w:right w:val="none" w:sz="0" w:space="0" w:color="auto"/>
                      </w:divBdr>
                    </w:div>
                  </w:divsChild>
                </w:div>
                <w:div w:id="1672218758">
                  <w:marLeft w:val="0"/>
                  <w:marRight w:val="0"/>
                  <w:marTop w:val="0"/>
                  <w:marBottom w:val="0"/>
                  <w:divBdr>
                    <w:top w:val="none" w:sz="0" w:space="0" w:color="auto"/>
                    <w:left w:val="none" w:sz="0" w:space="0" w:color="auto"/>
                    <w:bottom w:val="none" w:sz="0" w:space="0" w:color="auto"/>
                    <w:right w:val="none" w:sz="0" w:space="0" w:color="auto"/>
                  </w:divBdr>
                  <w:divsChild>
                    <w:div w:id="1285574841">
                      <w:marLeft w:val="0"/>
                      <w:marRight w:val="0"/>
                      <w:marTop w:val="0"/>
                      <w:marBottom w:val="0"/>
                      <w:divBdr>
                        <w:top w:val="none" w:sz="0" w:space="0" w:color="auto"/>
                        <w:left w:val="none" w:sz="0" w:space="0" w:color="auto"/>
                        <w:bottom w:val="none" w:sz="0" w:space="0" w:color="auto"/>
                        <w:right w:val="none" w:sz="0" w:space="0" w:color="auto"/>
                      </w:divBdr>
                    </w:div>
                  </w:divsChild>
                </w:div>
                <w:div w:id="2020620437">
                  <w:marLeft w:val="0"/>
                  <w:marRight w:val="0"/>
                  <w:marTop w:val="0"/>
                  <w:marBottom w:val="0"/>
                  <w:divBdr>
                    <w:top w:val="none" w:sz="0" w:space="0" w:color="auto"/>
                    <w:left w:val="none" w:sz="0" w:space="0" w:color="auto"/>
                    <w:bottom w:val="none" w:sz="0" w:space="0" w:color="auto"/>
                    <w:right w:val="none" w:sz="0" w:space="0" w:color="auto"/>
                  </w:divBdr>
                  <w:divsChild>
                    <w:div w:id="674458334">
                      <w:marLeft w:val="0"/>
                      <w:marRight w:val="0"/>
                      <w:marTop w:val="0"/>
                      <w:marBottom w:val="0"/>
                      <w:divBdr>
                        <w:top w:val="none" w:sz="0" w:space="0" w:color="auto"/>
                        <w:left w:val="none" w:sz="0" w:space="0" w:color="auto"/>
                        <w:bottom w:val="none" w:sz="0" w:space="0" w:color="auto"/>
                        <w:right w:val="none" w:sz="0" w:space="0" w:color="auto"/>
                      </w:divBdr>
                    </w:div>
                    <w:div w:id="1075401071">
                      <w:marLeft w:val="0"/>
                      <w:marRight w:val="0"/>
                      <w:marTop w:val="0"/>
                      <w:marBottom w:val="0"/>
                      <w:divBdr>
                        <w:top w:val="none" w:sz="0" w:space="0" w:color="auto"/>
                        <w:left w:val="none" w:sz="0" w:space="0" w:color="auto"/>
                        <w:bottom w:val="none" w:sz="0" w:space="0" w:color="auto"/>
                        <w:right w:val="none" w:sz="0" w:space="0" w:color="auto"/>
                      </w:divBdr>
                    </w:div>
                    <w:div w:id="20602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34547">
          <w:marLeft w:val="0"/>
          <w:marRight w:val="0"/>
          <w:marTop w:val="0"/>
          <w:marBottom w:val="0"/>
          <w:divBdr>
            <w:top w:val="none" w:sz="0" w:space="0" w:color="auto"/>
            <w:left w:val="none" w:sz="0" w:space="0" w:color="auto"/>
            <w:bottom w:val="none" w:sz="0" w:space="0" w:color="auto"/>
            <w:right w:val="none" w:sz="0" w:space="0" w:color="auto"/>
          </w:divBdr>
        </w:div>
        <w:div w:id="1541168460">
          <w:marLeft w:val="0"/>
          <w:marRight w:val="0"/>
          <w:marTop w:val="0"/>
          <w:marBottom w:val="0"/>
          <w:divBdr>
            <w:top w:val="none" w:sz="0" w:space="0" w:color="auto"/>
            <w:left w:val="none" w:sz="0" w:space="0" w:color="auto"/>
            <w:bottom w:val="none" w:sz="0" w:space="0" w:color="auto"/>
            <w:right w:val="none" w:sz="0" w:space="0" w:color="auto"/>
          </w:divBdr>
          <w:divsChild>
            <w:div w:id="676344825">
              <w:marLeft w:val="-75"/>
              <w:marRight w:val="0"/>
              <w:marTop w:val="30"/>
              <w:marBottom w:val="30"/>
              <w:divBdr>
                <w:top w:val="none" w:sz="0" w:space="0" w:color="auto"/>
                <w:left w:val="none" w:sz="0" w:space="0" w:color="auto"/>
                <w:bottom w:val="none" w:sz="0" w:space="0" w:color="auto"/>
                <w:right w:val="none" w:sz="0" w:space="0" w:color="auto"/>
              </w:divBdr>
              <w:divsChild>
                <w:div w:id="284120029">
                  <w:marLeft w:val="0"/>
                  <w:marRight w:val="0"/>
                  <w:marTop w:val="0"/>
                  <w:marBottom w:val="0"/>
                  <w:divBdr>
                    <w:top w:val="none" w:sz="0" w:space="0" w:color="auto"/>
                    <w:left w:val="none" w:sz="0" w:space="0" w:color="auto"/>
                    <w:bottom w:val="none" w:sz="0" w:space="0" w:color="auto"/>
                    <w:right w:val="none" w:sz="0" w:space="0" w:color="auto"/>
                  </w:divBdr>
                  <w:divsChild>
                    <w:div w:id="1460413159">
                      <w:marLeft w:val="0"/>
                      <w:marRight w:val="0"/>
                      <w:marTop w:val="0"/>
                      <w:marBottom w:val="0"/>
                      <w:divBdr>
                        <w:top w:val="none" w:sz="0" w:space="0" w:color="auto"/>
                        <w:left w:val="none" w:sz="0" w:space="0" w:color="auto"/>
                        <w:bottom w:val="none" w:sz="0" w:space="0" w:color="auto"/>
                        <w:right w:val="none" w:sz="0" w:space="0" w:color="auto"/>
                      </w:divBdr>
                    </w:div>
                  </w:divsChild>
                </w:div>
                <w:div w:id="303853052">
                  <w:marLeft w:val="0"/>
                  <w:marRight w:val="0"/>
                  <w:marTop w:val="0"/>
                  <w:marBottom w:val="0"/>
                  <w:divBdr>
                    <w:top w:val="none" w:sz="0" w:space="0" w:color="auto"/>
                    <w:left w:val="none" w:sz="0" w:space="0" w:color="auto"/>
                    <w:bottom w:val="none" w:sz="0" w:space="0" w:color="auto"/>
                    <w:right w:val="none" w:sz="0" w:space="0" w:color="auto"/>
                  </w:divBdr>
                  <w:divsChild>
                    <w:div w:id="225187078">
                      <w:marLeft w:val="0"/>
                      <w:marRight w:val="0"/>
                      <w:marTop w:val="0"/>
                      <w:marBottom w:val="0"/>
                      <w:divBdr>
                        <w:top w:val="none" w:sz="0" w:space="0" w:color="auto"/>
                        <w:left w:val="none" w:sz="0" w:space="0" w:color="auto"/>
                        <w:bottom w:val="none" w:sz="0" w:space="0" w:color="auto"/>
                        <w:right w:val="none" w:sz="0" w:space="0" w:color="auto"/>
                      </w:divBdr>
                    </w:div>
                  </w:divsChild>
                </w:div>
                <w:div w:id="343364177">
                  <w:marLeft w:val="0"/>
                  <w:marRight w:val="0"/>
                  <w:marTop w:val="0"/>
                  <w:marBottom w:val="0"/>
                  <w:divBdr>
                    <w:top w:val="none" w:sz="0" w:space="0" w:color="auto"/>
                    <w:left w:val="none" w:sz="0" w:space="0" w:color="auto"/>
                    <w:bottom w:val="none" w:sz="0" w:space="0" w:color="auto"/>
                    <w:right w:val="none" w:sz="0" w:space="0" w:color="auto"/>
                  </w:divBdr>
                  <w:divsChild>
                    <w:div w:id="260453090">
                      <w:marLeft w:val="0"/>
                      <w:marRight w:val="0"/>
                      <w:marTop w:val="0"/>
                      <w:marBottom w:val="0"/>
                      <w:divBdr>
                        <w:top w:val="none" w:sz="0" w:space="0" w:color="auto"/>
                        <w:left w:val="none" w:sz="0" w:space="0" w:color="auto"/>
                        <w:bottom w:val="none" w:sz="0" w:space="0" w:color="auto"/>
                        <w:right w:val="none" w:sz="0" w:space="0" w:color="auto"/>
                      </w:divBdr>
                    </w:div>
                  </w:divsChild>
                </w:div>
                <w:div w:id="382679197">
                  <w:marLeft w:val="0"/>
                  <w:marRight w:val="0"/>
                  <w:marTop w:val="0"/>
                  <w:marBottom w:val="0"/>
                  <w:divBdr>
                    <w:top w:val="none" w:sz="0" w:space="0" w:color="auto"/>
                    <w:left w:val="none" w:sz="0" w:space="0" w:color="auto"/>
                    <w:bottom w:val="none" w:sz="0" w:space="0" w:color="auto"/>
                    <w:right w:val="none" w:sz="0" w:space="0" w:color="auto"/>
                  </w:divBdr>
                  <w:divsChild>
                    <w:div w:id="128979824">
                      <w:marLeft w:val="0"/>
                      <w:marRight w:val="0"/>
                      <w:marTop w:val="0"/>
                      <w:marBottom w:val="0"/>
                      <w:divBdr>
                        <w:top w:val="none" w:sz="0" w:space="0" w:color="auto"/>
                        <w:left w:val="none" w:sz="0" w:space="0" w:color="auto"/>
                        <w:bottom w:val="none" w:sz="0" w:space="0" w:color="auto"/>
                        <w:right w:val="none" w:sz="0" w:space="0" w:color="auto"/>
                      </w:divBdr>
                    </w:div>
                    <w:div w:id="197396829">
                      <w:marLeft w:val="0"/>
                      <w:marRight w:val="0"/>
                      <w:marTop w:val="0"/>
                      <w:marBottom w:val="0"/>
                      <w:divBdr>
                        <w:top w:val="none" w:sz="0" w:space="0" w:color="auto"/>
                        <w:left w:val="none" w:sz="0" w:space="0" w:color="auto"/>
                        <w:bottom w:val="none" w:sz="0" w:space="0" w:color="auto"/>
                        <w:right w:val="none" w:sz="0" w:space="0" w:color="auto"/>
                      </w:divBdr>
                    </w:div>
                    <w:div w:id="332075353">
                      <w:marLeft w:val="0"/>
                      <w:marRight w:val="0"/>
                      <w:marTop w:val="0"/>
                      <w:marBottom w:val="0"/>
                      <w:divBdr>
                        <w:top w:val="none" w:sz="0" w:space="0" w:color="auto"/>
                        <w:left w:val="none" w:sz="0" w:space="0" w:color="auto"/>
                        <w:bottom w:val="none" w:sz="0" w:space="0" w:color="auto"/>
                        <w:right w:val="none" w:sz="0" w:space="0" w:color="auto"/>
                      </w:divBdr>
                    </w:div>
                    <w:div w:id="432631427">
                      <w:marLeft w:val="0"/>
                      <w:marRight w:val="0"/>
                      <w:marTop w:val="0"/>
                      <w:marBottom w:val="0"/>
                      <w:divBdr>
                        <w:top w:val="none" w:sz="0" w:space="0" w:color="auto"/>
                        <w:left w:val="none" w:sz="0" w:space="0" w:color="auto"/>
                        <w:bottom w:val="none" w:sz="0" w:space="0" w:color="auto"/>
                        <w:right w:val="none" w:sz="0" w:space="0" w:color="auto"/>
                      </w:divBdr>
                    </w:div>
                    <w:div w:id="768308400">
                      <w:marLeft w:val="0"/>
                      <w:marRight w:val="0"/>
                      <w:marTop w:val="0"/>
                      <w:marBottom w:val="0"/>
                      <w:divBdr>
                        <w:top w:val="none" w:sz="0" w:space="0" w:color="auto"/>
                        <w:left w:val="none" w:sz="0" w:space="0" w:color="auto"/>
                        <w:bottom w:val="none" w:sz="0" w:space="0" w:color="auto"/>
                        <w:right w:val="none" w:sz="0" w:space="0" w:color="auto"/>
                      </w:divBdr>
                    </w:div>
                    <w:div w:id="846870545">
                      <w:marLeft w:val="0"/>
                      <w:marRight w:val="0"/>
                      <w:marTop w:val="0"/>
                      <w:marBottom w:val="0"/>
                      <w:divBdr>
                        <w:top w:val="none" w:sz="0" w:space="0" w:color="auto"/>
                        <w:left w:val="none" w:sz="0" w:space="0" w:color="auto"/>
                        <w:bottom w:val="none" w:sz="0" w:space="0" w:color="auto"/>
                        <w:right w:val="none" w:sz="0" w:space="0" w:color="auto"/>
                      </w:divBdr>
                    </w:div>
                    <w:div w:id="1038629803">
                      <w:marLeft w:val="0"/>
                      <w:marRight w:val="0"/>
                      <w:marTop w:val="0"/>
                      <w:marBottom w:val="0"/>
                      <w:divBdr>
                        <w:top w:val="none" w:sz="0" w:space="0" w:color="auto"/>
                        <w:left w:val="none" w:sz="0" w:space="0" w:color="auto"/>
                        <w:bottom w:val="none" w:sz="0" w:space="0" w:color="auto"/>
                        <w:right w:val="none" w:sz="0" w:space="0" w:color="auto"/>
                      </w:divBdr>
                    </w:div>
                    <w:div w:id="1061514308">
                      <w:marLeft w:val="0"/>
                      <w:marRight w:val="0"/>
                      <w:marTop w:val="0"/>
                      <w:marBottom w:val="0"/>
                      <w:divBdr>
                        <w:top w:val="none" w:sz="0" w:space="0" w:color="auto"/>
                        <w:left w:val="none" w:sz="0" w:space="0" w:color="auto"/>
                        <w:bottom w:val="none" w:sz="0" w:space="0" w:color="auto"/>
                        <w:right w:val="none" w:sz="0" w:space="0" w:color="auto"/>
                      </w:divBdr>
                    </w:div>
                    <w:div w:id="1714115767">
                      <w:marLeft w:val="0"/>
                      <w:marRight w:val="0"/>
                      <w:marTop w:val="0"/>
                      <w:marBottom w:val="0"/>
                      <w:divBdr>
                        <w:top w:val="none" w:sz="0" w:space="0" w:color="auto"/>
                        <w:left w:val="none" w:sz="0" w:space="0" w:color="auto"/>
                        <w:bottom w:val="none" w:sz="0" w:space="0" w:color="auto"/>
                        <w:right w:val="none" w:sz="0" w:space="0" w:color="auto"/>
                      </w:divBdr>
                    </w:div>
                  </w:divsChild>
                </w:div>
                <w:div w:id="590238450">
                  <w:marLeft w:val="0"/>
                  <w:marRight w:val="0"/>
                  <w:marTop w:val="0"/>
                  <w:marBottom w:val="0"/>
                  <w:divBdr>
                    <w:top w:val="none" w:sz="0" w:space="0" w:color="auto"/>
                    <w:left w:val="none" w:sz="0" w:space="0" w:color="auto"/>
                    <w:bottom w:val="none" w:sz="0" w:space="0" w:color="auto"/>
                    <w:right w:val="none" w:sz="0" w:space="0" w:color="auto"/>
                  </w:divBdr>
                  <w:divsChild>
                    <w:div w:id="114176908">
                      <w:marLeft w:val="0"/>
                      <w:marRight w:val="0"/>
                      <w:marTop w:val="0"/>
                      <w:marBottom w:val="0"/>
                      <w:divBdr>
                        <w:top w:val="none" w:sz="0" w:space="0" w:color="auto"/>
                        <w:left w:val="none" w:sz="0" w:space="0" w:color="auto"/>
                        <w:bottom w:val="none" w:sz="0" w:space="0" w:color="auto"/>
                        <w:right w:val="none" w:sz="0" w:space="0" w:color="auto"/>
                      </w:divBdr>
                    </w:div>
                  </w:divsChild>
                </w:div>
                <w:div w:id="1333028180">
                  <w:marLeft w:val="0"/>
                  <w:marRight w:val="0"/>
                  <w:marTop w:val="0"/>
                  <w:marBottom w:val="0"/>
                  <w:divBdr>
                    <w:top w:val="none" w:sz="0" w:space="0" w:color="auto"/>
                    <w:left w:val="none" w:sz="0" w:space="0" w:color="auto"/>
                    <w:bottom w:val="none" w:sz="0" w:space="0" w:color="auto"/>
                    <w:right w:val="none" w:sz="0" w:space="0" w:color="auto"/>
                  </w:divBdr>
                  <w:divsChild>
                    <w:div w:id="166794504">
                      <w:marLeft w:val="0"/>
                      <w:marRight w:val="0"/>
                      <w:marTop w:val="0"/>
                      <w:marBottom w:val="0"/>
                      <w:divBdr>
                        <w:top w:val="none" w:sz="0" w:space="0" w:color="auto"/>
                        <w:left w:val="none" w:sz="0" w:space="0" w:color="auto"/>
                        <w:bottom w:val="none" w:sz="0" w:space="0" w:color="auto"/>
                        <w:right w:val="none" w:sz="0" w:space="0" w:color="auto"/>
                      </w:divBdr>
                    </w:div>
                  </w:divsChild>
                </w:div>
                <w:div w:id="1404061113">
                  <w:marLeft w:val="0"/>
                  <w:marRight w:val="0"/>
                  <w:marTop w:val="0"/>
                  <w:marBottom w:val="0"/>
                  <w:divBdr>
                    <w:top w:val="none" w:sz="0" w:space="0" w:color="auto"/>
                    <w:left w:val="none" w:sz="0" w:space="0" w:color="auto"/>
                    <w:bottom w:val="none" w:sz="0" w:space="0" w:color="auto"/>
                    <w:right w:val="none" w:sz="0" w:space="0" w:color="auto"/>
                  </w:divBdr>
                  <w:divsChild>
                    <w:div w:id="1894543567">
                      <w:marLeft w:val="0"/>
                      <w:marRight w:val="0"/>
                      <w:marTop w:val="0"/>
                      <w:marBottom w:val="0"/>
                      <w:divBdr>
                        <w:top w:val="none" w:sz="0" w:space="0" w:color="auto"/>
                        <w:left w:val="none" w:sz="0" w:space="0" w:color="auto"/>
                        <w:bottom w:val="none" w:sz="0" w:space="0" w:color="auto"/>
                        <w:right w:val="none" w:sz="0" w:space="0" w:color="auto"/>
                      </w:divBdr>
                    </w:div>
                  </w:divsChild>
                </w:div>
                <w:div w:id="2105150905">
                  <w:marLeft w:val="0"/>
                  <w:marRight w:val="0"/>
                  <w:marTop w:val="0"/>
                  <w:marBottom w:val="0"/>
                  <w:divBdr>
                    <w:top w:val="none" w:sz="0" w:space="0" w:color="auto"/>
                    <w:left w:val="none" w:sz="0" w:space="0" w:color="auto"/>
                    <w:bottom w:val="none" w:sz="0" w:space="0" w:color="auto"/>
                    <w:right w:val="none" w:sz="0" w:space="0" w:color="auto"/>
                  </w:divBdr>
                  <w:divsChild>
                    <w:div w:id="846411202">
                      <w:marLeft w:val="0"/>
                      <w:marRight w:val="0"/>
                      <w:marTop w:val="0"/>
                      <w:marBottom w:val="0"/>
                      <w:divBdr>
                        <w:top w:val="none" w:sz="0" w:space="0" w:color="auto"/>
                        <w:left w:val="none" w:sz="0" w:space="0" w:color="auto"/>
                        <w:bottom w:val="none" w:sz="0" w:space="0" w:color="auto"/>
                        <w:right w:val="none" w:sz="0" w:space="0" w:color="auto"/>
                      </w:divBdr>
                    </w:div>
                  </w:divsChild>
                </w:div>
                <w:div w:id="2109502015">
                  <w:marLeft w:val="0"/>
                  <w:marRight w:val="0"/>
                  <w:marTop w:val="0"/>
                  <w:marBottom w:val="0"/>
                  <w:divBdr>
                    <w:top w:val="none" w:sz="0" w:space="0" w:color="auto"/>
                    <w:left w:val="none" w:sz="0" w:space="0" w:color="auto"/>
                    <w:bottom w:val="none" w:sz="0" w:space="0" w:color="auto"/>
                    <w:right w:val="none" w:sz="0" w:space="0" w:color="auto"/>
                  </w:divBdr>
                  <w:divsChild>
                    <w:div w:id="15427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07140">
          <w:marLeft w:val="0"/>
          <w:marRight w:val="0"/>
          <w:marTop w:val="0"/>
          <w:marBottom w:val="0"/>
          <w:divBdr>
            <w:top w:val="none" w:sz="0" w:space="0" w:color="auto"/>
            <w:left w:val="none" w:sz="0" w:space="0" w:color="auto"/>
            <w:bottom w:val="none" w:sz="0" w:space="0" w:color="auto"/>
            <w:right w:val="none" w:sz="0" w:space="0" w:color="auto"/>
          </w:divBdr>
        </w:div>
        <w:div w:id="164812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Rel-18\!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https://nokia.sharepoint.com/sites/c5g/5gradio/_layouts/15/DocIdRedir.aspx?ID=5AIRPNAIUNRU-1328258698-23316</Url>
      <Description>5AIRPNAIUNRU-1328258698-23316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0b6aed8e-0313-4d17-80ff-d0e5da4931c5"/>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2</TotalTime>
  <Pages>19</Pages>
  <Words>6500</Words>
  <Characters>37050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43464</CharactersWithSpaces>
  <SharedDoc>false</SharedDoc>
  <HLinks>
    <vt:vector size="66" baseType="variant">
      <vt:variant>
        <vt:i4>3014720</vt:i4>
      </vt:variant>
      <vt:variant>
        <vt:i4>30</vt:i4>
      </vt:variant>
      <vt:variant>
        <vt:i4>0</vt:i4>
      </vt:variant>
      <vt:variant>
        <vt:i4>5</vt:i4>
      </vt:variant>
      <vt:variant>
        <vt:lpwstr>mailto:afef.feki@nokia.com</vt:lpwstr>
      </vt:variant>
      <vt:variant>
        <vt:lpwstr/>
      </vt:variant>
      <vt:variant>
        <vt:i4>3539063</vt:i4>
      </vt:variant>
      <vt:variant>
        <vt:i4>27</vt:i4>
      </vt:variant>
      <vt:variant>
        <vt:i4>0</vt:i4>
      </vt:variant>
      <vt:variant>
        <vt:i4>5</vt:i4>
      </vt:variant>
      <vt:variant>
        <vt:lpwstr>mailto:fahad.syed_muhammad@nokia.com</vt:lpwstr>
      </vt:variant>
      <vt:variant>
        <vt:lpwstr/>
      </vt:variant>
      <vt:variant>
        <vt:i4>3014720</vt:i4>
      </vt:variant>
      <vt:variant>
        <vt:i4>24</vt:i4>
      </vt:variant>
      <vt:variant>
        <vt:i4>0</vt:i4>
      </vt:variant>
      <vt:variant>
        <vt:i4>5</vt:i4>
      </vt:variant>
      <vt:variant>
        <vt:lpwstr>mailto:afef.feki@nokia.com</vt:lpwstr>
      </vt:variant>
      <vt:variant>
        <vt:lpwstr/>
      </vt:variant>
      <vt:variant>
        <vt:i4>2621533</vt:i4>
      </vt:variant>
      <vt:variant>
        <vt:i4>21</vt:i4>
      </vt:variant>
      <vt:variant>
        <vt:i4>0</vt:i4>
      </vt:variant>
      <vt:variant>
        <vt:i4>5</vt:i4>
      </vt:variant>
      <vt:variant>
        <vt:lpwstr>mailto:tachporn.sanguanpuak@nokia.com</vt:lpwstr>
      </vt:variant>
      <vt:variant>
        <vt:lpwstr/>
      </vt:variant>
      <vt:variant>
        <vt:i4>2621533</vt:i4>
      </vt:variant>
      <vt:variant>
        <vt:i4>18</vt:i4>
      </vt:variant>
      <vt:variant>
        <vt:i4>0</vt:i4>
      </vt:variant>
      <vt:variant>
        <vt:i4>5</vt:i4>
      </vt:variant>
      <vt:variant>
        <vt:lpwstr>mailto:tachporn.sanguanpuak@nokia.com</vt:lpwstr>
      </vt:variant>
      <vt:variant>
        <vt:lpwstr/>
      </vt:variant>
      <vt:variant>
        <vt:i4>2621533</vt:i4>
      </vt:variant>
      <vt:variant>
        <vt:i4>15</vt:i4>
      </vt:variant>
      <vt:variant>
        <vt:i4>0</vt:i4>
      </vt:variant>
      <vt:variant>
        <vt:i4>5</vt:i4>
      </vt:variant>
      <vt:variant>
        <vt:lpwstr>mailto:tachporn.sanguanpuak@nokia.com</vt:lpwstr>
      </vt:variant>
      <vt:variant>
        <vt:lpwstr/>
      </vt:variant>
      <vt:variant>
        <vt:i4>2621533</vt:i4>
      </vt:variant>
      <vt:variant>
        <vt:i4>12</vt:i4>
      </vt:variant>
      <vt:variant>
        <vt:i4>0</vt:i4>
      </vt:variant>
      <vt:variant>
        <vt:i4>5</vt:i4>
      </vt:variant>
      <vt:variant>
        <vt:lpwstr>mailto:tachporn.sanguanpuak@nokia.com</vt:lpwstr>
      </vt:variant>
      <vt:variant>
        <vt:lpwstr/>
      </vt:variant>
      <vt:variant>
        <vt:i4>2621533</vt:i4>
      </vt:variant>
      <vt:variant>
        <vt:i4>9</vt:i4>
      </vt:variant>
      <vt:variant>
        <vt:i4>0</vt:i4>
      </vt:variant>
      <vt:variant>
        <vt:i4>5</vt:i4>
      </vt:variant>
      <vt:variant>
        <vt:lpwstr>mailto:tachporn.sanguanpuak@nokia.com</vt:lpwstr>
      </vt:variant>
      <vt:variant>
        <vt:lpwstr/>
      </vt:variant>
      <vt:variant>
        <vt:i4>2621533</vt:i4>
      </vt:variant>
      <vt:variant>
        <vt:i4>6</vt:i4>
      </vt:variant>
      <vt:variant>
        <vt:i4>0</vt:i4>
      </vt:variant>
      <vt:variant>
        <vt:i4>5</vt:i4>
      </vt:variant>
      <vt:variant>
        <vt:lpwstr>mailto:tachporn.sanguanpuak@nokia.com</vt:lpwstr>
      </vt:variant>
      <vt:variant>
        <vt:lpwstr/>
      </vt:variant>
      <vt:variant>
        <vt:i4>2621533</vt:i4>
      </vt:variant>
      <vt:variant>
        <vt:i4>3</vt:i4>
      </vt:variant>
      <vt:variant>
        <vt:i4>0</vt:i4>
      </vt:variant>
      <vt:variant>
        <vt:i4>5</vt:i4>
      </vt:variant>
      <vt:variant>
        <vt:lpwstr>mailto:tachporn.sanguanpuak@nokia.com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2023-05-15T15:11:00Z</dcterms:created>
  <dcterms:modified xsi:type="dcterms:W3CDTF">2023-05-15T15:11:00Z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14ad5854-cd02-4091-b907-3b5387cb5fd5</vt:lpwstr>
  </property>
  <property fmtid="{D5CDD505-2E9C-101B-9397-08002B2CF9AE}" pid="11" name="MediaServiceImageTags">
    <vt:lpwstr/>
  </property>
</Properties>
</file>