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7A344B" w14:textId="0919D61C" w:rsidR="007A793C" w:rsidRPr="004A029C" w:rsidRDefault="002B1318" w:rsidP="007A793C">
      <w:pPr>
        <w:pStyle w:val="Header"/>
        <w:keepLines/>
        <w:tabs>
          <w:tab w:val="right" w:pos="10440"/>
          <w:tab w:val="right" w:pos="13323"/>
        </w:tabs>
        <w:spacing w:before="60" w:after="60"/>
        <w:rPr>
          <w:rFonts w:eastAsia="宋体" w:cs="Arial"/>
          <w:b w:val="0"/>
          <w:sz w:val="24"/>
          <w:szCs w:val="24"/>
          <w:lang w:eastAsia="zh-CN"/>
        </w:rPr>
      </w:pPr>
      <w:r>
        <w:rPr>
          <w:rFonts w:cs="Arial"/>
          <w:sz w:val="24"/>
          <w:szCs w:val="24"/>
        </w:rPr>
        <w:t>3</w:t>
      </w:r>
      <w:r w:rsidR="007A793C" w:rsidRPr="004A029C">
        <w:rPr>
          <w:rFonts w:cs="Arial"/>
          <w:sz w:val="24"/>
          <w:szCs w:val="24"/>
        </w:rPr>
        <w:t>GPP TSG-RAN WG4 Meeting #</w:t>
      </w:r>
      <w:r w:rsidR="007A793C" w:rsidRPr="004A029C">
        <w:rPr>
          <w:rFonts w:cs="Arial"/>
        </w:rPr>
        <w:t xml:space="preserve"> </w:t>
      </w:r>
      <w:r w:rsidR="001F4680">
        <w:rPr>
          <w:rFonts w:cs="Arial"/>
          <w:sz w:val="24"/>
          <w:szCs w:val="24"/>
        </w:rPr>
        <w:t>107</w:t>
      </w:r>
      <w:r w:rsidR="007A793C" w:rsidRPr="004A029C">
        <w:rPr>
          <w:rFonts w:cs="Arial"/>
          <w:sz w:val="24"/>
          <w:szCs w:val="24"/>
        </w:rPr>
        <w:tab/>
      </w:r>
      <w:r w:rsidR="008C4092" w:rsidRPr="008C4092">
        <w:rPr>
          <w:rFonts w:cs="Arial"/>
          <w:sz w:val="24"/>
          <w:szCs w:val="24"/>
        </w:rPr>
        <w:t>R4-2308318</w:t>
      </w:r>
    </w:p>
    <w:p w14:paraId="288B35E8" w14:textId="0E9C2436" w:rsidR="00DF0231" w:rsidRDefault="001F4680" w:rsidP="001F4680">
      <w:pPr>
        <w:pStyle w:val="Footer"/>
        <w:jc w:val="left"/>
        <w:rPr>
          <w:rFonts w:eastAsia="宋体" w:cs="Arial"/>
          <w:i w:val="0"/>
          <w:sz w:val="24"/>
          <w:szCs w:val="24"/>
          <w:lang w:eastAsia="zh-CN"/>
        </w:rPr>
      </w:pPr>
      <w:r w:rsidRPr="001F4680">
        <w:rPr>
          <w:rFonts w:eastAsia="宋体" w:cs="Arial"/>
          <w:i w:val="0"/>
          <w:sz w:val="24"/>
          <w:szCs w:val="24"/>
          <w:lang w:eastAsia="zh-CN"/>
        </w:rPr>
        <w:t>Incheon, KR, May 22 – May 26, 2023</w:t>
      </w:r>
    </w:p>
    <w:p w14:paraId="1725ECBC" w14:textId="77777777" w:rsidR="001F4680" w:rsidRPr="002D2977" w:rsidRDefault="001F4680" w:rsidP="001F4680">
      <w:pPr>
        <w:pStyle w:val="Footer"/>
        <w:jc w:val="left"/>
        <w:rPr>
          <w:noProof w:val="0"/>
        </w:rPr>
      </w:pPr>
    </w:p>
    <w:p w14:paraId="7F9FBBE7" w14:textId="3D86E25B" w:rsidR="00DF0231" w:rsidRPr="002D2977" w:rsidRDefault="00DF0231" w:rsidP="00DF0231">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F921CA">
        <w:rPr>
          <w:rFonts w:ascii="Arial" w:hAnsi="Arial"/>
          <w:sz w:val="24"/>
          <w:lang w:val="en-US"/>
        </w:rPr>
        <w:t>8</w:t>
      </w:r>
      <w:r w:rsidR="00046496">
        <w:rPr>
          <w:rFonts w:ascii="Arial" w:hAnsi="Arial"/>
          <w:sz w:val="24"/>
          <w:lang w:val="en-US"/>
        </w:rPr>
        <w:t>.9.2.</w:t>
      </w:r>
      <w:r w:rsidR="00C4126C">
        <w:rPr>
          <w:rFonts w:ascii="Arial" w:hAnsi="Arial"/>
          <w:sz w:val="24"/>
          <w:lang w:val="en-US"/>
        </w:rPr>
        <w:t>2</w:t>
      </w:r>
    </w:p>
    <w:p w14:paraId="2DF876B8" w14:textId="77777777"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Pr="00FA7F1A">
        <w:rPr>
          <w:rFonts w:ascii="Arial" w:hAnsi="Arial"/>
          <w:sz w:val="24"/>
          <w:lang w:val="en-US"/>
        </w:rPr>
        <w:t xml:space="preserve">Huawei, </w:t>
      </w:r>
      <w:proofErr w:type="spellStart"/>
      <w:r w:rsidRPr="00FA7F1A">
        <w:rPr>
          <w:rFonts w:ascii="Arial" w:hAnsi="Arial"/>
          <w:sz w:val="24"/>
          <w:lang w:val="en-US"/>
        </w:rPr>
        <w:t>HiSilicon</w:t>
      </w:r>
      <w:proofErr w:type="spellEnd"/>
    </w:p>
    <w:p w14:paraId="2FEF369A" w14:textId="6AACFA0F"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021717" w:rsidRPr="00021717">
        <w:rPr>
          <w:rFonts w:ascii="Arial" w:hAnsi="Arial"/>
          <w:sz w:val="24"/>
          <w:lang w:val="en-US"/>
        </w:rPr>
        <w:t xml:space="preserve">Discussion on </w:t>
      </w:r>
      <w:r w:rsidR="00AC03CC">
        <w:rPr>
          <w:rFonts w:ascii="Arial" w:hAnsi="Arial"/>
          <w:sz w:val="24"/>
          <w:lang w:val="en-US"/>
        </w:rPr>
        <w:t>L</w:t>
      </w:r>
      <w:r w:rsidR="00C4126C">
        <w:rPr>
          <w:rFonts w:ascii="Arial" w:hAnsi="Arial"/>
          <w:sz w:val="24"/>
          <w:lang w:val="en-US"/>
        </w:rPr>
        <w:t>1</w:t>
      </w:r>
      <w:r w:rsidR="00AC03CC">
        <w:rPr>
          <w:rFonts w:ascii="Arial" w:hAnsi="Arial"/>
          <w:sz w:val="24"/>
          <w:lang w:val="en-US"/>
        </w:rPr>
        <w:t xml:space="preserve"> enhancement for </w:t>
      </w:r>
      <w:r w:rsidR="00021717" w:rsidRPr="00021717">
        <w:rPr>
          <w:rFonts w:ascii="Arial" w:hAnsi="Arial"/>
          <w:sz w:val="24"/>
          <w:lang w:val="en-US"/>
        </w:rPr>
        <w:t xml:space="preserve">FR2 </w:t>
      </w:r>
      <w:proofErr w:type="spellStart"/>
      <w:r w:rsidR="00021717" w:rsidRPr="00021717">
        <w:rPr>
          <w:rFonts w:ascii="Arial" w:hAnsi="Arial"/>
          <w:sz w:val="24"/>
          <w:lang w:val="en-US"/>
        </w:rPr>
        <w:t>SCell</w:t>
      </w:r>
      <w:proofErr w:type="spellEnd"/>
      <w:r w:rsidR="00021717" w:rsidRPr="00021717">
        <w:rPr>
          <w:rFonts w:ascii="Arial" w:hAnsi="Arial"/>
          <w:sz w:val="24"/>
          <w:lang w:val="en-US"/>
        </w:rPr>
        <w:t xml:space="preserve"> activation delay reduction</w:t>
      </w:r>
    </w:p>
    <w:p w14:paraId="070E8FE9" w14:textId="77777777"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14:paraId="54B38894" w14:textId="77777777" w:rsidR="00DF0231" w:rsidRPr="002D2977" w:rsidRDefault="00DF0231" w:rsidP="00DF0231">
      <w:pPr>
        <w:pStyle w:val="Heading1"/>
        <w:numPr>
          <w:ilvl w:val="0"/>
          <w:numId w:val="1"/>
        </w:numPr>
        <w:rPr>
          <w:lang w:val="en-US"/>
        </w:rPr>
      </w:pPr>
      <w:r w:rsidRPr="002D2977">
        <w:rPr>
          <w:lang w:val="en-US"/>
        </w:rPr>
        <w:t>Introduction</w:t>
      </w:r>
    </w:p>
    <w:p w14:paraId="068B72AE" w14:textId="549ADB56" w:rsidR="00021717" w:rsidRPr="00622EBC" w:rsidRDefault="00021717" w:rsidP="00622EBC">
      <w:pPr>
        <w:rPr>
          <w:rFonts w:eastAsiaTheme="minorEastAsia"/>
          <w:lang w:val="en-US" w:eastAsia="zh-CN"/>
        </w:rPr>
      </w:pPr>
      <w:bookmarkStart w:id="0" w:name="_Hlk131426020"/>
      <w:r>
        <w:rPr>
          <w:rFonts w:eastAsiaTheme="minorEastAsia"/>
          <w:lang w:val="en-US" w:eastAsia="zh-CN"/>
        </w:rPr>
        <w:t xml:space="preserve">The Rel-18 WI of even further RRM enhancement was approved in </w:t>
      </w:r>
      <w:r w:rsidR="00B221C2">
        <w:rPr>
          <w:rFonts w:eastAsiaTheme="minorEastAsia"/>
          <w:lang w:val="en-US" w:eastAsia="zh-CN"/>
        </w:rPr>
        <w:t>[1] and further revised</w:t>
      </w:r>
      <w:r w:rsidR="00745078">
        <w:rPr>
          <w:rFonts w:eastAsiaTheme="minorEastAsia"/>
          <w:lang w:val="en-US" w:eastAsia="zh-CN"/>
        </w:rPr>
        <w:t xml:space="preserve"> in</w:t>
      </w:r>
      <w:r w:rsidR="00B221C2">
        <w:rPr>
          <w:rFonts w:eastAsiaTheme="minorEastAsia"/>
          <w:lang w:val="en-US" w:eastAsia="zh-CN"/>
        </w:rPr>
        <w:t xml:space="preserve"> [2]. </w:t>
      </w:r>
      <w:r>
        <w:rPr>
          <w:rFonts w:eastAsiaTheme="minorEastAsia"/>
          <w:lang w:val="en-US" w:eastAsia="zh-CN"/>
        </w:rPr>
        <w:t xml:space="preserve">One of the objectives is to study the </w:t>
      </w:r>
      <w:proofErr w:type="spellStart"/>
      <w:r>
        <w:rPr>
          <w:rFonts w:eastAsiaTheme="minorEastAsia"/>
          <w:lang w:val="en-US" w:eastAsia="zh-CN"/>
        </w:rPr>
        <w:t>SCell</w:t>
      </w:r>
      <w:proofErr w:type="spellEnd"/>
      <w:r>
        <w:rPr>
          <w:rFonts w:eastAsiaTheme="minorEastAsia"/>
          <w:lang w:val="en-US" w:eastAsia="zh-CN"/>
        </w:rPr>
        <w:t xml:space="preserve"> activation delay reduction in FR2. </w:t>
      </w:r>
      <w:r w:rsidR="00FB03B2">
        <w:rPr>
          <w:rFonts w:eastAsiaTheme="minorEastAsia"/>
          <w:lang w:val="en-US" w:eastAsia="zh-CN"/>
        </w:rPr>
        <w:t xml:space="preserve">In RAN4#105, some high-level principle </w:t>
      </w:r>
      <w:r w:rsidR="00CE6502">
        <w:rPr>
          <w:rFonts w:eastAsiaTheme="minorEastAsia"/>
          <w:lang w:val="en-US" w:eastAsia="zh-CN"/>
        </w:rPr>
        <w:t>was</w:t>
      </w:r>
      <w:r w:rsidR="00FB03B2">
        <w:rPr>
          <w:rFonts w:eastAsiaTheme="minorEastAsia"/>
          <w:lang w:val="en-US" w:eastAsia="zh-CN"/>
        </w:rPr>
        <w:t xml:space="preserve"> agreed in [3]. </w:t>
      </w:r>
      <w:r w:rsidR="00F10F2D">
        <w:rPr>
          <w:rFonts w:eastAsiaTheme="minorEastAsia"/>
          <w:lang w:val="en-US" w:eastAsia="zh-CN"/>
        </w:rPr>
        <w:t xml:space="preserve">In RAN4#l06 meeting, the scope of the solutions </w:t>
      </w:r>
      <w:r w:rsidR="00A93BF2">
        <w:rPr>
          <w:rFonts w:eastAsiaTheme="minorEastAsia"/>
          <w:lang w:val="en-US" w:eastAsia="zh-CN"/>
        </w:rPr>
        <w:t>was</w:t>
      </w:r>
      <w:r w:rsidR="00F10F2D">
        <w:rPr>
          <w:rFonts w:eastAsiaTheme="minorEastAsia"/>
          <w:lang w:val="en-US" w:eastAsia="zh-CN"/>
        </w:rPr>
        <w:t xml:space="preserve"> further narrowed down</w:t>
      </w:r>
      <w:r w:rsidR="00A93BF2">
        <w:rPr>
          <w:rFonts w:eastAsiaTheme="minorEastAsia"/>
          <w:lang w:val="en-US" w:eastAsia="zh-CN"/>
        </w:rPr>
        <w:t xml:space="preserve"> [4]</w:t>
      </w:r>
      <w:r w:rsidR="00F10F2D">
        <w:rPr>
          <w:rFonts w:eastAsiaTheme="minorEastAsia"/>
          <w:lang w:val="en-US" w:eastAsia="zh-CN"/>
        </w:rPr>
        <w:t xml:space="preserve">. </w:t>
      </w:r>
      <w:r w:rsidR="00AC17B5">
        <w:rPr>
          <w:rFonts w:eastAsiaTheme="minorEastAsia"/>
          <w:lang w:val="en-US" w:eastAsia="zh-CN"/>
        </w:rPr>
        <w:t>In RAN4#106bis,</w:t>
      </w:r>
      <w:r w:rsidR="002448B0">
        <w:rPr>
          <w:rFonts w:eastAsiaTheme="minorEastAsia"/>
          <w:lang w:val="en-US" w:eastAsia="zh-CN"/>
        </w:rPr>
        <w:t xml:space="preserve"> considerable progress has been made with agreements captured in [5]. </w:t>
      </w:r>
      <w:r w:rsidR="00946BF6">
        <w:rPr>
          <w:rFonts w:eastAsiaTheme="minorEastAsia"/>
          <w:lang w:val="en-US" w:eastAsia="zh-CN"/>
        </w:rPr>
        <w:t xml:space="preserve">In this paper, we </w:t>
      </w:r>
      <w:r w:rsidR="002573AC">
        <w:rPr>
          <w:rFonts w:eastAsiaTheme="minorEastAsia"/>
          <w:lang w:val="en-US" w:eastAsia="zh-CN"/>
        </w:rPr>
        <w:t xml:space="preserve">further </w:t>
      </w:r>
      <w:r w:rsidR="00946BF6">
        <w:rPr>
          <w:rFonts w:eastAsiaTheme="minorEastAsia"/>
          <w:lang w:val="en-US" w:eastAsia="zh-CN"/>
        </w:rPr>
        <w:t xml:space="preserve">provide our views of RRM impact </w:t>
      </w:r>
      <w:r w:rsidR="004D23BA">
        <w:rPr>
          <w:rFonts w:eastAsiaTheme="minorEastAsia"/>
          <w:lang w:val="en-US" w:eastAsia="zh-CN"/>
        </w:rPr>
        <w:t>of the objective</w:t>
      </w:r>
      <w:r>
        <w:rPr>
          <w:rFonts w:eastAsiaTheme="minorEastAsia"/>
          <w:lang w:val="en-US" w:eastAsia="zh-CN"/>
        </w:rPr>
        <w:t xml:space="preserve"> and provide </w:t>
      </w:r>
      <w:r w:rsidR="002573AC">
        <w:rPr>
          <w:rFonts w:eastAsiaTheme="minorEastAsia"/>
          <w:lang w:val="en-US" w:eastAsia="zh-CN"/>
        </w:rPr>
        <w:t>further analysis on the</w:t>
      </w:r>
      <w:r>
        <w:rPr>
          <w:rFonts w:eastAsiaTheme="minorEastAsia"/>
          <w:lang w:val="en-US" w:eastAsia="zh-CN"/>
        </w:rPr>
        <w:t xml:space="preserve"> solutions</w:t>
      </w:r>
      <w:r w:rsidR="004D23BA">
        <w:rPr>
          <w:rFonts w:eastAsiaTheme="minorEastAsia"/>
          <w:lang w:val="en-US" w:eastAsia="zh-CN"/>
        </w:rPr>
        <w:t>.</w:t>
      </w:r>
    </w:p>
    <w:bookmarkEnd w:id="0"/>
    <w:p w14:paraId="2EBB39AE" w14:textId="0555C125" w:rsidR="00DF0231" w:rsidRDefault="00DF0231" w:rsidP="00DF0231">
      <w:pPr>
        <w:pStyle w:val="Heading1"/>
        <w:numPr>
          <w:ilvl w:val="0"/>
          <w:numId w:val="1"/>
        </w:numPr>
        <w:rPr>
          <w:lang w:val="en-US"/>
        </w:rPr>
      </w:pPr>
      <w:r w:rsidRPr="002D2977">
        <w:rPr>
          <w:lang w:val="en-US"/>
        </w:rPr>
        <w:t>Discussion</w:t>
      </w:r>
    </w:p>
    <w:p w14:paraId="33064FB9" w14:textId="653B1983" w:rsidR="00C402BA" w:rsidRPr="00C402BA" w:rsidRDefault="00C402BA" w:rsidP="00C402BA">
      <w:pPr>
        <w:pStyle w:val="Heading2"/>
        <w:rPr>
          <w:lang w:val="en-US"/>
        </w:rPr>
      </w:pPr>
      <w:bookmarkStart w:id="1" w:name="_Hlk134709761"/>
      <w:r>
        <w:rPr>
          <w:lang w:val="en-US"/>
        </w:rPr>
        <w:t xml:space="preserve">2.1 </w:t>
      </w:r>
      <w:bookmarkEnd w:id="1"/>
      <w:r w:rsidR="00C4126C">
        <w:rPr>
          <w:lang w:val="en-US"/>
        </w:rPr>
        <w:t>Enhancement for L1-RSRP</w:t>
      </w:r>
      <w:r>
        <w:rPr>
          <w:lang w:val="en-US"/>
        </w:rPr>
        <w:t xml:space="preserve"> </w:t>
      </w:r>
    </w:p>
    <w:p w14:paraId="4041627E" w14:textId="59648FAA" w:rsidR="00D10BDA" w:rsidRDefault="00D10BDA" w:rsidP="00561171">
      <w:pPr>
        <w:jc w:val="both"/>
        <w:rPr>
          <w:rFonts w:eastAsiaTheme="minorEastAsia"/>
          <w:lang w:val="en-US" w:eastAsia="zh-CN"/>
        </w:rPr>
      </w:pPr>
      <w:r>
        <w:rPr>
          <w:rFonts w:eastAsiaTheme="minorEastAsia"/>
          <w:lang w:val="en-US" w:eastAsia="zh-CN"/>
        </w:rPr>
        <w:t>For enhancement for L1-RSRP, the status is summarized as follows:</w:t>
      </w:r>
    </w:p>
    <w:tbl>
      <w:tblPr>
        <w:tblStyle w:val="TableGrid"/>
        <w:tblW w:w="0" w:type="auto"/>
        <w:tblLook w:val="04A0" w:firstRow="1" w:lastRow="0" w:firstColumn="1" w:lastColumn="0" w:noHBand="0" w:noVBand="1"/>
      </w:tblPr>
      <w:tblGrid>
        <w:gridCol w:w="9562"/>
      </w:tblGrid>
      <w:tr w:rsidR="00D10BDA" w14:paraId="67220E7E" w14:textId="77777777" w:rsidTr="00D10BDA">
        <w:tc>
          <w:tcPr>
            <w:tcW w:w="9562" w:type="dxa"/>
          </w:tcPr>
          <w:p w14:paraId="4D36A483" w14:textId="77777777" w:rsidR="00D10BDA" w:rsidRPr="009E6C79" w:rsidRDefault="00D10BDA" w:rsidP="00D10BDA">
            <w:pPr>
              <w:rPr>
                <w:rFonts w:eastAsia="宋体"/>
                <w:b/>
                <w:color w:val="0070C0"/>
                <w:u w:val="single"/>
                <w:lang w:eastAsia="ko-KR"/>
              </w:rPr>
            </w:pPr>
            <w:r w:rsidRPr="009E6C79">
              <w:rPr>
                <w:b/>
                <w:color w:val="0070C0"/>
                <w:u w:val="single"/>
                <w:lang w:eastAsia="ko-KR"/>
              </w:rPr>
              <w:t xml:space="preserve">Issue 2-1-1: Whether and how to skip L1-RSRP measurement of FR2 unknown </w:t>
            </w:r>
            <w:proofErr w:type="spellStart"/>
            <w:r w:rsidRPr="009E6C79">
              <w:rPr>
                <w:b/>
                <w:color w:val="0070C0"/>
                <w:u w:val="single"/>
                <w:lang w:eastAsia="ko-KR"/>
              </w:rPr>
              <w:t>SCell</w:t>
            </w:r>
            <w:proofErr w:type="spellEnd"/>
            <w:r w:rsidRPr="009E6C79">
              <w:rPr>
                <w:b/>
                <w:color w:val="0070C0"/>
                <w:u w:val="single"/>
                <w:lang w:eastAsia="ko-KR"/>
              </w:rPr>
              <w:t xml:space="preserve"> activation (for the case when no valid L3 measurement result is reported after </w:t>
            </w:r>
            <w:proofErr w:type="spellStart"/>
            <w:r w:rsidRPr="009E6C79">
              <w:rPr>
                <w:b/>
                <w:color w:val="0070C0"/>
                <w:u w:val="single"/>
                <w:lang w:eastAsia="ko-KR"/>
              </w:rPr>
              <w:t>SCell</w:t>
            </w:r>
            <w:proofErr w:type="spellEnd"/>
            <w:r w:rsidRPr="009E6C79">
              <w:rPr>
                <w:b/>
                <w:color w:val="0070C0"/>
                <w:u w:val="single"/>
                <w:lang w:eastAsia="ko-KR"/>
              </w:rPr>
              <w:t xml:space="preserve"> activation command)?</w:t>
            </w:r>
          </w:p>
          <w:p w14:paraId="44520A8F" w14:textId="77777777" w:rsidR="00D10BDA" w:rsidRPr="009E6C79" w:rsidRDefault="00D10BDA" w:rsidP="00D10BDA">
            <w:pPr>
              <w:rPr>
                <w:rFonts w:eastAsiaTheme="minorEastAsia"/>
                <w:iCs/>
              </w:rPr>
            </w:pPr>
            <w:r w:rsidRPr="009E6C79">
              <w:rPr>
                <w:rFonts w:eastAsiaTheme="minorEastAsia"/>
                <w:iCs/>
              </w:rPr>
              <w:t>FFS:</w:t>
            </w:r>
          </w:p>
          <w:p w14:paraId="1A6BE90B" w14:textId="77777777" w:rsidR="00D10BDA" w:rsidRPr="009E6C79" w:rsidRDefault="00D10BDA" w:rsidP="00D10BDA">
            <w:pPr>
              <w:pStyle w:val="ListParagraph"/>
              <w:numPr>
                <w:ilvl w:val="0"/>
                <w:numId w:val="8"/>
              </w:numPr>
              <w:spacing w:after="120"/>
              <w:ind w:firstLineChars="0"/>
              <w:rPr>
                <w:lang w:val="en-US"/>
              </w:rPr>
            </w:pPr>
            <w:r w:rsidRPr="009E6C79">
              <w:rPr>
                <w:lang w:val="en-US"/>
              </w:rPr>
              <w:t xml:space="preserve">Option 1 (Apple, Nokia, CMCC, LGE, CTC, NTT DCM, OPPO, Xiaomi, ZTE, OPPO, Ericsson): </w:t>
            </w:r>
          </w:p>
          <w:p w14:paraId="38D7FD59" w14:textId="77777777" w:rsidR="00D10BDA" w:rsidRPr="009E6C79" w:rsidRDefault="00D10BDA" w:rsidP="00D10BDA">
            <w:pPr>
              <w:pStyle w:val="ListParagraph"/>
              <w:numPr>
                <w:ilvl w:val="1"/>
                <w:numId w:val="8"/>
              </w:numPr>
              <w:spacing w:after="120"/>
              <w:ind w:firstLineChars="0"/>
              <w:rPr>
                <w:lang w:val="en-US"/>
              </w:rPr>
            </w:pPr>
            <w:r w:rsidRPr="009E6C79">
              <w:rPr>
                <w:rFonts w:eastAsia="等线"/>
                <w:lang w:val="en-US"/>
              </w:rPr>
              <w:t xml:space="preserve">if L3 and L1 measurement are using same RS or </w:t>
            </w:r>
            <w:proofErr w:type="spellStart"/>
            <w:r w:rsidRPr="009E6C79">
              <w:rPr>
                <w:rFonts w:eastAsia="等线"/>
                <w:lang w:val="en-US"/>
              </w:rPr>
              <w:t>QCLed</w:t>
            </w:r>
            <w:proofErr w:type="spellEnd"/>
            <w:r w:rsidRPr="009E6C79">
              <w:rPr>
                <w:rFonts w:eastAsia="等线"/>
                <w:lang w:val="en-US"/>
              </w:rPr>
              <w:t xml:space="preserve"> type D RSs, skip L1-RSRP measurement and use measurement result from L3 stage for L1-RSRP reporting.</w:t>
            </w:r>
          </w:p>
          <w:p w14:paraId="511F1B91" w14:textId="77777777" w:rsidR="00D10BDA" w:rsidRPr="009E6C79" w:rsidRDefault="00D10BDA" w:rsidP="00D10BDA">
            <w:pPr>
              <w:pStyle w:val="ListParagraph"/>
              <w:numPr>
                <w:ilvl w:val="1"/>
                <w:numId w:val="8"/>
              </w:numPr>
              <w:spacing w:after="120"/>
              <w:ind w:firstLineChars="0"/>
              <w:rPr>
                <w:rFonts w:eastAsia="等线"/>
                <w:lang w:val="en-US"/>
              </w:rPr>
            </w:pPr>
            <w:r w:rsidRPr="009E6C79">
              <w:rPr>
                <w:rFonts w:eastAsia="等线"/>
                <w:lang w:val="en-US"/>
              </w:rPr>
              <w:t>Option 1a (Apple, LGE, CTC):</w:t>
            </w:r>
          </w:p>
          <w:p w14:paraId="31717A85" w14:textId="77777777" w:rsidR="00D10BDA" w:rsidRPr="009E6C79" w:rsidRDefault="00D10BDA" w:rsidP="00D10BDA">
            <w:pPr>
              <w:pStyle w:val="ListParagraph"/>
              <w:numPr>
                <w:ilvl w:val="2"/>
                <w:numId w:val="8"/>
              </w:numPr>
              <w:spacing w:after="120"/>
              <w:ind w:firstLineChars="0"/>
              <w:rPr>
                <w:rFonts w:eastAsia="等线"/>
                <w:lang w:val="en-US"/>
              </w:rPr>
            </w:pPr>
            <w:r w:rsidRPr="009E6C79">
              <w:rPr>
                <w:rFonts w:eastAsia="等线"/>
                <w:b/>
                <w:bCs/>
                <w:lang w:val="en-US"/>
              </w:rPr>
              <w:t>if L3 measurement is performed without L3 part enhancement</w:t>
            </w:r>
          </w:p>
          <w:p w14:paraId="697608EB" w14:textId="77777777" w:rsidR="00D10BDA" w:rsidRPr="009E6C79" w:rsidRDefault="00D10BDA" w:rsidP="00D10BDA">
            <w:pPr>
              <w:pStyle w:val="ListParagraph"/>
              <w:numPr>
                <w:ilvl w:val="0"/>
                <w:numId w:val="8"/>
              </w:numPr>
              <w:spacing w:after="120"/>
              <w:ind w:firstLineChars="0"/>
            </w:pPr>
            <w:r w:rsidRPr="009E6C79">
              <w:t>Option 2 (Intel):</w:t>
            </w:r>
          </w:p>
          <w:p w14:paraId="70411FF2" w14:textId="77777777" w:rsidR="00D10BDA" w:rsidRPr="009E6C79" w:rsidRDefault="00D10BDA" w:rsidP="00D10BDA">
            <w:pPr>
              <w:pStyle w:val="ListParagraph"/>
              <w:numPr>
                <w:ilvl w:val="1"/>
                <w:numId w:val="8"/>
              </w:numPr>
              <w:spacing w:after="120"/>
              <w:ind w:firstLineChars="0"/>
              <w:rPr>
                <w:rFonts w:eastAsia="等线"/>
                <w:lang w:val="en-US"/>
              </w:rPr>
            </w:pPr>
            <w:r w:rsidRPr="009E6C79">
              <w:rPr>
                <w:rFonts w:eastAsia="等线"/>
                <w:lang w:val="en-US"/>
              </w:rPr>
              <w:t>if L1-RSRP report can be re-used for L3 measurement results, two sets of requirement and applicability needs to be defined.</w:t>
            </w:r>
          </w:p>
          <w:p w14:paraId="0D737B6E" w14:textId="77777777" w:rsidR="00D10BDA" w:rsidRPr="009E6C79" w:rsidRDefault="00D10BDA" w:rsidP="00D10BDA">
            <w:pPr>
              <w:pStyle w:val="ListParagraph"/>
              <w:numPr>
                <w:ilvl w:val="0"/>
                <w:numId w:val="8"/>
              </w:numPr>
              <w:spacing w:after="120"/>
              <w:ind w:firstLineChars="0"/>
            </w:pPr>
            <w:r w:rsidRPr="009E6C79">
              <w:t>Option 3 (QC):</w:t>
            </w:r>
          </w:p>
          <w:p w14:paraId="2252EFD2" w14:textId="77777777" w:rsidR="00D10BDA" w:rsidRPr="009E6C79" w:rsidRDefault="00D10BDA" w:rsidP="00D10BDA">
            <w:pPr>
              <w:pStyle w:val="ListParagraph"/>
              <w:numPr>
                <w:ilvl w:val="1"/>
                <w:numId w:val="8"/>
              </w:numPr>
              <w:spacing w:after="120"/>
              <w:ind w:firstLineChars="0"/>
              <w:rPr>
                <w:lang w:val="en-US"/>
              </w:rPr>
            </w:pPr>
            <w:r w:rsidRPr="009E6C79">
              <w:rPr>
                <w:lang w:val="en-US"/>
              </w:rPr>
              <w:t xml:space="preserve">Defining union delay requirements for cell detection and L1 measurement instead of discussing whether skipping L1 measurement. </w:t>
            </w:r>
            <w:proofErr w:type="spellStart"/>
            <w:proofErr w:type="gramStart"/>
            <w:r w:rsidRPr="009E6C79">
              <w:rPr>
                <w:lang w:val="en-US"/>
              </w:rPr>
              <w:t>E.g</w:t>
            </w:r>
            <w:proofErr w:type="spellEnd"/>
            <w:r w:rsidRPr="009E6C79">
              <w:rPr>
                <w:lang w:val="en-US"/>
              </w:rPr>
              <w:t xml:space="preserve"> )</w:t>
            </w:r>
            <w:proofErr w:type="gramEnd"/>
            <w:r w:rsidRPr="009E6C79">
              <w:rPr>
                <w:lang w:val="en-US"/>
              </w:rPr>
              <w:t xml:space="preserve"> X*TSSB where X = total beam sweeping factor for both cell detection and L1 measurement, FFS : X value.</w:t>
            </w:r>
          </w:p>
          <w:p w14:paraId="62C7225B" w14:textId="77777777" w:rsidR="00D10BDA" w:rsidRPr="009E6C79" w:rsidRDefault="00D10BDA" w:rsidP="00D10BDA">
            <w:pPr>
              <w:pStyle w:val="ListParagraph"/>
              <w:numPr>
                <w:ilvl w:val="0"/>
                <w:numId w:val="8"/>
              </w:numPr>
              <w:spacing w:after="120"/>
              <w:ind w:firstLineChars="0"/>
            </w:pPr>
            <w:r w:rsidRPr="009E6C79">
              <w:t>Option 4 (MTK):</w:t>
            </w:r>
          </w:p>
          <w:p w14:paraId="0C7DD973" w14:textId="77777777" w:rsidR="00D10BDA" w:rsidRPr="009E6C79" w:rsidRDefault="00D10BDA" w:rsidP="00D10BDA">
            <w:pPr>
              <w:pStyle w:val="ListParagraph"/>
              <w:numPr>
                <w:ilvl w:val="1"/>
                <w:numId w:val="8"/>
              </w:numPr>
              <w:spacing w:after="120"/>
              <w:ind w:firstLineChars="0"/>
              <w:rPr>
                <w:lang w:val="en-US"/>
              </w:rPr>
            </w:pPr>
            <w:r w:rsidRPr="009E6C79">
              <w:rPr>
                <w:lang w:val="en-US"/>
              </w:rPr>
              <w:t xml:space="preserve">L1-RSRP measurement of FR2 unknown </w:t>
            </w:r>
            <w:proofErr w:type="spellStart"/>
            <w:r w:rsidRPr="009E6C79">
              <w:rPr>
                <w:lang w:val="en-US"/>
              </w:rPr>
              <w:t>SCell</w:t>
            </w:r>
            <w:proofErr w:type="spellEnd"/>
            <w:r w:rsidRPr="009E6C79">
              <w:rPr>
                <w:lang w:val="en-US"/>
              </w:rPr>
              <w:t xml:space="preserve"> activation can be skipped if NW can trigger the UE to report the latest RSRP measurements from L3 part given that no enhancement is applied in L3 part.</w:t>
            </w:r>
          </w:p>
          <w:p w14:paraId="530BC2D4" w14:textId="77777777" w:rsidR="00D10BDA" w:rsidRPr="009E6C79" w:rsidRDefault="00D10BDA" w:rsidP="00D10BDA">
            <w:pPr>
              <w:pStyle w:val="ListParagraph"/>
              <w:numPr>
                <w:ilvl w:val="0"/>
                <w:numId w:val="8"/>
              </w:numPr>
              <w:spacing w:after="120"/>
              <w:ind w:firstLineChars="0"/>
            </w:pPr>
            <w:r w:rsidRPr="009E6C79">
              <w:t xml:space="preserve">Option 5 (vivo, HW): </w:t>
            </w:r>
          </w:p>
          <w:p w14:paraId="053E25BF" w14:textId="77777777" w:rsidR="00D10BDA" w:rsidRPr="009E6C79" w:rsidRDefault="00D10BDA" w:rsidP="00D10BDA">
            <w:pPr>
              <w:pStyle w:val="ListParagraph"/>
              <w:numPr>
                <w:ilvl w:val="1"/>
                <w:numId w:val="8"/>
              </w:numPr>
              <w:spacing w:after="120"/>
              <w:ind w:firstLineChars="0"/>
              <w:rPr>
                <w:lang w:val="en-US"/>
              </w:rPr>
            </w:pPr>
            <w:r w:rsidRPr="009E6C79">
              <w:rPr>
                <w:lang w:val="en-US"/>
              </w:rPr>
              <w:t xml:space="preserve">If zero is one of the possible </w:t>
            </w:r>
            <w:proofErr w:type="gramStart"/>
            <w:r w:rsidRPr="009E6C79">
              <w:rPr>
                <w:lang w:val="en-US"/>
              </w:rPr>
              <w:t>entry</w:t>
            </w:r>
            <w:proofErr w:type="gramEnd"/>
            <w:r w:rsidRPr="009E6C79">
              <w:rPr>
                <w:lang w:val="en-US"/>
              </w:rPr>
              <w:t xml:space="preserve"> of UE capability for X2 om issue 1-2-1, the discussion of issue 2-1-2 of R4-2303228 can be merged into 1-2-1 and 2-1-1 of R4-2303228.</w:t>
            </w:r>
          </w:p>
          <w:p w14:paraId="3C3AC4FD" w14:textId="77777777" w:rsidR="00D10BDA" w:rsidRPr="009E6C79" w:rsidRDefault="00D10BDA" w:rsidP="00D10BDA">
            <w:pPr>
              <w:pStyle w:val="ListParagraph"/>
              <w:numPr>
                <w:ilvl w:val="1"/>
                <w:numId w:val="8"/>
              </w:numPr>
              <w:spacing w:after="120"/>
              <w:ind w:firstLineChars="0"/>
            </w:pPr>
            <w:r w:rsidRPr="009E6C79">
              <w:t>Option 5a (HW):</w:t>
            </w:r>
          </w:p>
          <w:p w14:paraId="35A3E505" w14:textId="77777777" w:rsidR="00D10BDA" w:rsidRPr="009E6C79" w:rsidRDefault="00D10BDA" w:rsidP="00D10BDA">
            <w:pPr>
              <w:pStyle w:val="ListParagraph"/>
              <w:numPr>
                <w:ilvl w:val="2"/>
                <w:numId w:val="8"/>
              </w:numPr>
              <w:spacing w:after="120"/>
              <w:ind w:firstLineChars="0"/>
              <w:rPr>
                <w:lang w:val="en-US"/>
              </w:rPr>
            </w:pPr>
            <w:r w:rsidRPr="009E6C79">
              <w:rPr>
                <w:lang w:val="en-US"/>
              </w:rPr>
              <w:lastRenderedPageBreak/>
              <w:t>Not to discuss the explicit UE behavior on “skipping L1-RSRP” or whether UE shall derive L1-RSRP based on L3 measurement, which can already be reflected by capability indication of X2 if X2 = 0 is introduced.</w:t>
            </w:r>
          </w:p>
          <w:p w14:paraId="6B95B2C0" w14:textId="77777777" w:rsidR="00D10BDA" w:rsidRPr="009E6C79" w:rsidRDefault="00D10BDA" w:rsidP="00D10BDA">
            <w:pPr>
              <w:pStyle w:val="ListParagraph"/>
              <w:numPr>
                <w:ilvl w:val="0"/>
                <w:numId w:val="8"/>
              </w:numPr>
              <w:spacing w:after="120"/>
              <w:ind w:firstLineChars="0"/>
            </w:pPr>
            <w:r w:rsidRPr="009E6C79">
              <w:t>Option 6 (ZTE):</w:t>
            </w:r>
          </w:p>
          <w:p w14:paraId="68F769F5" w14:textId="77777777" w:rsidR="00D10BDA" w:rsidRPr="009E6C79" w:rsidRDefault="00D10BDA" w:rsidP="00D10BDA">
            <w:pPr>
              <w:pStyle w:val="ListParagraph"/>
              <w:numPr>
                <w:ilvl w:val="1"/>
                <w:numId w:val="8"/>
              </w:numPr>
              <w:spacing w:after="120"/>
              <w:ind w:firstLineChars="0"/>
              <w:rPr>
                <w:lang w:val="en-US"/>
              </w:rPr>
            </w:pPr>
            <w:r w:rsidRPr="009E6C79">
              <w:rPr>
                <w:lang w:val="en-US"/>
              </w:rPr>
              <w:t>When the following conditions are satisfied, L1-RSRP measurement can be ignored:</w:t>
            </w:r>
          </w:p>
          <w:p w14:paraId="76A8BFBB" w14:textId="77777777" w:rsidR="00D10BDA" w:rsidRPr="009E6C79" w:rsidRDefault="00D10BDA" w:rsidP="00D10BDA">
            <w:pPr>
              <w:pStyle w:val="ListParagraph"/>
              <w:numPr>
                <w:ilvl w:val="2"/>
                <w:numId w:val="8"/>
              </w:numPr>
              <w:spacing w:after="120"/>
              <w:ind w:firstLineChars="0"/>
              <w:rPr>
                <w:lang w:val="en-US"/>
              </w:rPr>
            </w:pPr>
            <w:r w:rsidRPr="009E6C79">
              <w:rPr>
                <w:lang w:val="en-US"/>
              </w:rPr>
              <w:t xml:space="preserve">UE can identify Tx beam during L3 part – L3 part includes all same RS or </w:t>
            </w:r>
            <w:proofErr w:type="spellStart"/>
            <w:r w:rsidRPr="009E6C79">
              <w:rPr>
                <w:lang w:val="en-US"/>
              </w:rPr>
              <w:t>QCLed</w:t>
            </w:r>
            <w:proofErr w:type="spellEnd"/>
            <w:r w:rsidRPr="009E6C79">
              <w:rPr>
                <w:lang w:val="en-US"/>
              </w:rPr>
              <w:t xml:space="preserve"> Type D RS used by L1 part.</w:t>
            </w:r>
          </w:p>
          <w:p w14:paraId="42D06012" w14:textId="77777777" w:rsidR="00D10BDA" w:rsidRPr="009E6C79" w:rsidRDefault="00D10BDA" w:rsidP="00D10BDA">
            <w:pPr>
              <w:pStyle w:val="ListParagraph"/>
              <w:numPr>
                <w:ilvl w:val="2"/>
                <w:numId w:val="8"/>
              </w:numPr>
              <w:spacing w:after="120"/>
              <w:ind w:firstLineChars="0"/>
              <w:rPr>
                <w:lang w:val="en-US"/>
              </w:rPr>
            </w:pPr>
            <w:r w:rsidRPr="009E6C79">
              <w:rPr>
                <w:lang w:val="en-US"/>
              </w:rPr>
              <w:t xml:space="preserve">UE can identify Rx beam during L3 part –UE has swept all Rx beam needed by L1 part during L3 part </w:t>
            </w:r>
          </w:p>
          <w:p w14:paraId="4F02652F" w14:textId="77777777" w:rsidR="00D10BDA" w:rsidRPr="009E6C79" w:rsidRDefault="00D10BDA" w:rsidP="00D10BDA">
            <w:pPr>
              <w:pStyle w:val="ListParagraph"/>
              <w:numPr>
                <w:ilvl w:val="0"/>
                <w:numId w:val="8"/>
              </w:numPr>
              <w:spacing w:after="120"/>
              <w:ind w:firstLineChars="0"/>
            </w:pPr>
            <w:r w:rsidRPr="009E6C79">
              <w:t>Option 7 (Intel):</w:t>
            </w:r>
          </w:p>
          <w:p w14:paraId="29F0A354" w14:textId="77777777" w:rsidR="00D10BDA" w:rsidRPr="009E6C79" w:rsidRDefault="00D10BDA" w:rsidP="00D10BDA">
            <w:pPr>
              <w:pStyle w:val="ListParagraph"/>
              <w:numPr>
                <w:ilvl w:val="1"/>
                <w:numId w:val="8"/>
              </w:numPr>
              <w:overflowPunct w:val="0"/>
              <w:autoSpaceDE w:val="0"/>
              <w:autoSpaceDN w:val="0"/>
              <w:adjustRightInd w:val="0"/>
              <w:spacing w:after="60"/>
              <w:ind w:firstLineChars="0"/>
              <w:textAlignment w:val="baseline"/>
            </w:pPr>
            <w:r w:rsidRPr="009E6C79">
              <w:t>if side condition of SNR&gt;=-2dB can be satisfied, rough beam based L3 measurement can be performed during L3 sync steps, which can satisfy the measurement accuracy requirement.</w:t>
            </w:r>
          </w:p>
          <w:p w14:paraId="0FB68C89" w14:textId="77777777" w:rsidR="00D10BDA" w:rsidRPr="009E6C79" w:rsidRDefault="00D10BDA" w:rsidP="00D10BDA">
            <w:pPr>
              <w:pStyle w:val="ListParagraph"/>
              <w:numPr>
                <w:ilvl w:val="1"/>
                <w:numId w:val="8"/>
              </w:numPr>
              <w:overflowPunct w:val="0"/>
              <w:autoSpaceDE w:val="0"/>
              <w:autoSpaceDN w:val="0"/>
              <w:adjustRightInd w:val="0"/>
              <w:spacing w:after="60"/>
              <w:ind w:firstLineChars="0"/>
              <w:textAlignment w:val="baseline"/>
            </w:pPr>
            <w:r w:rsidRPr="009E6C79">
              <w:rPr>
                <w:lang w:val="en-US"/>
              </w:rPr>
              <w:t xml:space="preserve">The L3 measurement result obtained during </w:t>
            </w:r>
            <w:r w:rsidRPr="009E6C79">
              <w:t xml:space="preserve">L3 sync steps will be sent to NW by L1 report. L1 report can be triggered with </w:t>
            </w:r>
            <w:proofErr w:type="spellStart"/>
            <w:r w:rsidRPr="009E6C79">
              <w:t>Scell</w:t>
            </w:r>
            <w:proofErr w:type="spellEnd"/>
            <w:r w:rsidRPr="009E6C79">
              <w:t xml:space="preserve"> activation command or separate command.</w:t>
            </w:r>
          </w:p>
          <w:p w14:paraId="693A0E07" w14:textId="77777777" w:rsidR="00D10BDA" w:rsidRPr="009E6C79" w:rsidRDefault="00D10BDA" w:rsidP="00D10BDA">
            <w:pPr>
              <w:pStyle w:val="ListParagraph"/>
              <w:numPr>
                <w:ilvl w:val="1"/>
                <w:numId w:val="8"/>
              </w:numPr>
              <w:overflowPunct w:val="0"/>
              <w:autoSpaceDE w:val="0"/>
              <w:autoSpaceDN w:val="0"/>
              <w:adjustRightInd w:val="0"/>
              <w:spacing w:after="60"/>
              <w:ind w:firstLineChars="0"/>
              <w:textAlignment w:val="baseline"/>
            </w:pPr>
            <w:r w:rsidRPr="009E6C79">
              <w:t xml:space="preserve">If new L1 reporting method for L3 measurement result can be defined and there is available L3 measurement result, UE can skip both L1-RSRP measurement and L1-RSRP reporting in </w:t>
            </w:r>
            <w:proofErr w:type="spellStart"/>
            <w:r w:rsidRPr="009E6C79">
              <w:t>Scell</w:t>
            </w:r>
            <w:proofErr w:type="spellEnd"/>
            <w:r w:rsidRPr="009E6C79">
              <w:t xml:space="preserve"> activation procedure</w:t>
            </w:r>
          </w:p>
          <w:p w14:paraId="73390D76" w14:textId="77777777" w:rsidR="00D10BDA" w:rsidRPr="009E6C79" w:rsidRDefault="00D10BDA" w:rsidP="00D10BDA">
            <w:pPr>
              <w:rPr>
                <w:rFonts w:eastAsiaTheme="minorEastAsia"/>
                <w:i/>
                <w:color w:val="0070C0"/>
              </w:rPr>
            </w:pPr>
          </w:p>
          <w:p w14:paraId="6EC66FC9" w14:textId="77777777" w:rsidR="00D10BDA" w:rsidRPr="009E6C79" w:rsidRDefault="00D10BDA" w:rsidP="00D10BDA">
            <w:pPr>
              <w:rPr>
                <w:rFonts w:eastAsia="宋体"/>
                <w:b/>
                <w:color w:val="0070C0"/>
                <w:u w:val="single"/>
                <w:lang w:eastAsia="ko-KR"/>
              </w:rPr>
            </w:pPr>
          </w:p>
          <w:p w14:paraId="4DBB5F0A" w14:textId="77777777" w:rsidR="00D10BDA" w:rsidRPr="009E6C79" w:rsidRDefault="00D10BDA" w:rsidP="00D10BDA">
            <w:pPr>
              <w:rPr>
                <w:rFonts w:eastAsia="宋体"/>
                <w:b/>
                <w:color w:val="0070C0"/>
                <w:u w:val="single"/>
              </w:rPr>
            </w:pPr>
            <w:r w:rsidRPr="009E6C79">
              <w:rPr>
                <w:b/>
                <w:color w:val="0070C0"/>
                <w:u w:val="single"/>
                <w:lang w:eastAsia="ko-KR"/>
              </w:rPr>
              <w:t xml:space="preserve">Issue 2-1-2: if L1-RSRP measurement can be skipped in issue 2-1-1, whether to skip L1-RSRP reporting or TCI indication of FR2 unknown </w:t>
            </w:r>
            <w:proofErr w:type="spellStart"/>
            <w:r w:rsidRPr="009E6C79">
              <w:rPr>
                <w:b/>
                <w:color w:val="0070C0"/>
                <w:u w:val="single"/>
                <w:lang w:eastAsia="ko-KR"/>
              </w:rPr>
              <w:t>SCell</w:t>
            </w:r>
            <w:proofErr w:type="spellEnd"/>
            <w:r w:rsidRPr="009E6C79">
              <w:rPr>
                <w:b/>
                <w:color w:val="0070C0"/>
                <w:u w:val="single"/>
                <w:lang w:eastAsia="ko-KR"/>
              </w:rPr>
              <w:t xml:space="preserve"> activation (for the case when no valid L3 measurement result is reported after </w:t>
            </w:r>
            <w:proofErr w:type="spellStart"/>
            <w:r w:rsidRPr="009E6C79">
              <w:rPr>
                <w:b/>
                <w:color w:val="0070C0"/>
                <w:u w:val="single"/>
                <w:lang w:eastAsia="ko-KR"/>
              </w:rPr>
              <w:t>SCell</w:t>
            </w:r>
            <w:proofErr w:type="spellEnd"/>
            <w:r w:rsidRPr="009E6C79">
              <w:rPr>
                <w:b/>
                <w:color w:val="0070C0"/>
                <w:u w:val="single"/>
                <w:lang w:eastAsia="ko-KR"/>
              </w:rPr>
              <w:t xml:space="preserve"> activation command)?</w:t>
            </w:r>
          </w:p>
          <w:p w14:paraId="2839E790" w14:textId="77777777" w:rsidR="00D10BDA" w:rsidRPr="009E6C79" w:rsidRDefault="00D10BDA" w:rsidP="00D10BDA">
            <w:pPr>
              <w:rPr>
                <w:rFonts w:eastAsiaTheme="minorEastAsia"/>
                <w:iCs/>
              </w:rPr>
            </w:pPr>
            <w:r w:rsidRPr="009E6C79">
              <w:rPr>
                <w:rFonts w:eastAsiaTheme="minorEastAsia"/>
                <w:iCs/>
              </w:rPr>
              <w:t>FFS:</w:t>
            </w:r>
          </w:p>
          <w:p w14:paraId="50754C7D" w14:textId="77777777" w:rsidR="00D10BDA" w:rsidRPr="009E6C79" w:rsidRDefault="00D10BDA" w:rsidP="00D10BDA">
            <w:pPr>
              <w:pStyle w:val="ListParagraph"/>
              <w:numPr>
                <w:ilvl w:val="0"/>
                <w:numId w:val="8"/>
              </w:numPr>
              <w:spacing w:after="120"/>
              <w:ind w:firstLineChars="0"/>
            </w:pPr>
            <w:r w:rsidRPr="009E6C79">
              <w:t xml:space="preserve">Option </w:t>
            </w:r>
            <w:proofErr w:type="gramStart"/>
            <w:r w:rsidRPr="009E6C79">
              <w:t>1  (</w:t>
            </w:r>
            <w:proofErr w:type="gramEnd"/>
            <w:r w:rsidRPr="009E6C79">
              <w:t xml:space="preserve">Nokia, ZTE, Apple): </w:t>
            </w:r>
          </w:p>
          <w:p w14:paraId="3F0434B2" w14:textId="77777777" w:rsidR="00D10BDA" w:rsidRPr="009E6C79" w:rsidRDefault="00D10BDA" w:rsidP="00D10BDA">
            <w:pPr>
              <w:pStyle w:val="ListParagraph"/>
              <w:numPr>
                <w:ilvl w:val="1"/>
                <w:numId w:val="8"/>
              </w:numPr>
              <w:spacing w:after="120"/>
              <w:ind w:firstLineChars="0"/>
              <w:rPr>
                <w:rFonts w:eastAsia="等线"/>
                <w:lang w:val="en-US"/>
              </w:rPr>
            </w:pPr>
            <w:r w:rsidRPr="009E6C79">
              <w:rPr>
                <w:rFonts w:eastAsia="等线"/>
                <w:lang w:val="en-US"/>
              </w:rPr>
              <w:t xml:space="preserve">L1-RSRP reporting cannot be skipped. It is needed to inform network the beam information of the </w:t>
            </w:r>
            <w:proofErr w:type="spellStart"/>
            <w:r w:rsidRPr="009E6C79">
              <w:rPr>
                <w:rFonts w:eastAsia="等线"/>
                <w:lang w:val="en-US"/>
              </w:rPr>
              <w:t>SCell</w:t>
            </w:r>
            <w:proofErr w:type="spellEnd"/>
            <w:r w:rsidRPr="009E6C79">
              <w:rPr>
                <w:rFonts w:eastAsia="等线"/>
                <w:lang w:val="en-US"/>
              </w:rPr>
              <w:t>.</w:t>
            </w:r>
          </w:p>
          <w:p w14:paraId="1F666FFA" w14:textId="77777777" w:rsidR="00D10BDA" w:rsidRPr="009E6C79" w:rsidRDefault="00D10BDA" w:rsidP="00D10BDA">
            <w:pPr>
              <w:pStyle w:val="ListParagraph"/>
              <w:numPr>
                <w:ilvl w:val="1"/>
                <w:numId w:val="8"/>
              </w:numPr>
              <w:spacing w:after="120"/>
              <w:ind w:firstLineChars="0"/>
              <w:rPr>
                <w:rFonts w:eastAsia="等线"/>
                <w:lang w:val="en-US"/>
              </w:rPr>
            </w:pPr>
            <w:r w:rsidRPr="009E6C79">
              <w:rPr>
                <w:rFonts w:eastAsia="等线"/>
                <w:lang w:val="en-US"/>
              </w:rPr>
              <w:t>The UE shall indicate the L1-RSRP reporting is derived by skipping L1-RSRP measurement.</w:t>
            </w:r>
          </w:p>
          <w:p w14:paraId="37E27F18" w14:textId="77777777" w:rsidR="00D10BDA" w:rsidRPr="009E6C79" w:rsidRDefault="00D10BDA" w:rsidP="00D10BDA">
            <w:pPr>
              <w:pStyle w:val="ListParagraph"/>
              <w:numPr>
                <w:ilvl w:val="0"/>
                <w:numId w:val="8"/>
              </w:numPr>
              <w:spacing w:after="120"/>
              <w:ind w:firstLineChars="0"/>
            </w:pPr>
            <w:r w:rsidRPr="009E6C79">
              <w:t xml:space="preserve">Revised Option </w:t>
            </w:r>
            <w:proofErr w:type="gramStart"/>
            <w:r w:rsidRPr="009E6C79">
              <w:t>2  (</w:t>
            </w:r>
            <w:proofErr w:type="gramEnd"/>
            <w:r w:rsidRPr="009E6C79">
              <w:t xml:space="preserve">Ericsson): </w:t>
            </w:r>
          </w:p>
          <w:p w14:paraId="5EC5D8FB" w14:textId="2FACDE8A" w:rsidR="00D10BDA" w:rsidRPr="00D10BDA" w:rsidRDefault="00D10BDA" w:rsidP="00D10BDA">
            <w:pPr>
              <w:pStyle w:val="ListParagraph"/>
              <w:numPr>
                <w:ilvl w:val="1"/>
                <w:numId w:val="8"/>
              </w:numPr>
              <w:spacing w:after="120"/>
              <w:ind w:firstLineChars="0"/>
              <w:rPr>
                <w:iCs/>
              </w:rPr>
            </w:pPr>
            <w:r w:rsidRPr="009E6C79">
              <w:rPr>
                <w:lang w:val="en-US"/>
              </w:rPr>
              <w:t>UE skips L1-RSRP report if it receives TCI state based on L3 results reported after cell search.</w:t>
            </w:r>
          </w:p>
        </w:tc>
      </w:tr>
    </w:tbl>
    <w:p w14:paraId="01E856DC" w14:textId="77777777" w:rsidR="00D10BDA" w:rsidRDefault="00D10BDA" w:rsidP="00561171">
      <w:pPr>
        <w:jc w:val="both"/>
        <w:rPr>
          <w:rFonts w:eastAsiaTheme="minorEastAsia"/>
          <w:lang w:val="en-US" w:eastAsia="zh-CN"/>
        </w:rPr>
      </w:pPr>
    </w:p>
    <w:p w14:paraId="7F17FC7E" w14:textId="4B87E5CD" w:rsidR="00D10BDA" w:rsidRDefault="00D10BDA" w:rsidP="00561171">
      <w:pPr>
        <w:jc w:val="both"/>
        <w:rPr>
          <w:rFonts w:eastAsiaTheme="minorEastAsia"/>
          <w:lang w:val="en-US" w:eastAsia="zh-CN"/>
        </w:rPr>
      </w:pPr>
      <w:r>
        <w:rPr>
          <w:rFonts w:eastAsiaTheme="minorEastAsia"/>
          <w:lang w:val="en-US" w:eastAsia="zh-CN"/>
        </w:rPr>
        <w:t xml:space="preserve">Regarding whether UE can skip L1-RSRP based on L3 stage for L1-RSRP, most companies support the enhancement. However, we have concerns on the stated behavior for following reasons. Firstly, </w:t>
      </w:r>
      <w:proofErr w:type="spellStart"/>
      <w:r>
        <w:rPr>
          <w:rFonts w:eastAsiaTheme="minorEastAsia"/>
          <w:lang w:val="en-US" w:eastAsia="zh-CN"/>
        </w:rPr>
        <w:t>SCell</w:t>
      </w:r>
      <w:proofErr w:type="spellEnd"/>
      <w:r>
        <w:rPr>
          <w:rFonts w:eastAsiaTheme="minorEastAsia"/>
          <w:lang w:val="en-US" w:eastAsia="zh-CN"/>
        </w:rPr>
        <w:t xml:space="preserve"> activation and L1-RSRP are parallel procedures, and the L1 measurement and reporting should not be impacted by the </w:t>
      </w:r>
      <w:proofErr w:type="spellStart"/>
      <w:r>
        <w:rPr>
          <w:rFonts w:eastAsiaTheme="minorEastAsia"/>
          <w:lang w:val="en-US" w:eastAsia="zh-CN"/>
        </w:rPr>
        <w:t>SCell</w:t>
      </w:r>
      <w:proofErr w:type="spellEnd"/>
      <w:r>
        <w:rPr>
          <w:rFonts w:eastAsiaTheme="minorEastAsia"/>
          <w:lang w:val="en-US" w:eastAsia="zh-CN"/>
        </w:rPr>
        <w:t xml:space="preserve"> activation. Secondly, the option supported by most companies says that UE can </w:t>
      </w:r>
      <w:r w:rsidRPr="00D10BDA">
        <w:rPr>
          <w:rFonts w:eastAsiaTheme="minorEastAsia"/>
          <w:b/>
          <w:lang w:val="en-US" w:eastAsia="zh-CN"/>
        </w:rPr>
        <w:t>skip</w:t>
      </w:r>
      <w:r>
        <w:rPr>
          <w:rFonts w:eastAsiaTheme="minorEastAsia"/>
          <w:lang w:val="en-US" w:eastAsia="zh-CN"/>
        </w:rPr>
        <w:t xml:space="preserve"> L1-RSRP </w:t>
      </w:r>
      <w:r w:rsidRPr="00D10BDA">
        <w:rPr>
          <w:rFonts w:eastAsiaTheme="minorEastAsia"/>
          <w:b/>
          <w:lang w:val="en-US" w:eastAsia="zh-CN"/>
        </w:rPr>
        <w:t>based on L3 results</w:t>
      </w:r>
      <w:r>
        <w:rPr>
          <w:rFonts w:eastAsiaTheme="minorEastAsia"/>
          <w:lang w:val="en-US" w:eastAsia="zh-CN"/>
        </w:rPr>
        <w:t>. As discussed in Rel-15 test cases, it was widely agreed that there could be gain different between rough beam used for L3 measurement and fine beam used for L1-RSRP. What’s more, there could be misalignment between fine beam and rough beam, and corresponding margin is introduced. The related requirements are shown as follows:</w:t>
      </w:r>
    </w:p>
    <w:tbl>
      <w:tblPr>
        <w:tblStyle w:val="TableGrid"/>
        <w:tblpPr w:leftFromText="180" w:rightFromText="180" w:vertAnchor="text" w:tblpY="1"/>
        <w:tblOverlap w:val="never"/>
        <w:tblW w:w="0" w:type="auto"/>
        <w:tblLook w:val="04A0" w:firstRow="1" w:lastRow="0" w:firstColumn="1" w:lastColumn="0" w:noHBand="0" w:noVBand="1"/>
      </w:tblPr>
      <w:tblGrid>
        <w:gridCol w:w="9562"/>
      </w:tblGrid>
      <w:tr w:rsidR="00D10BDA" w14:paraId="5F85E248" w14:textId="77777777" w:rsidTr="00286A2B">
        <w:tc>
          <w:tcPr>
            <w:tcW w:w="9562" w:type="dxa"/>
          </w:tcPr>
          <w:p w14:paraId="2E46BA7A" w14:textId="77777777" w:rsidR="00D10BDA" w:rsidRPr="005A2E40" w:rsidRDefault="00D10BDA" w:rsidP="00286A2B">
            <w:pPr>
              <w:pStyle w:val="TH"/>
            </w:pPr>
            <w:r w:rsidRPr="005A2E40">
              <w:t>Table B.2.1.3.1-1: Gain difference Y between fine and rough beams,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1"/>
              <w:gridCol w:w="1442"/>
            </w:tblGrid>
            <w:tr w:rsidR="00D10BDA" w:rsidRPr="005A2E40" w14:paraId="62F88C3A" w14:textId="77777777" w:rsidTr="006D346D">
              <w:trPr>
                <w:jc w:val="center"/>
              </w:trPr>
              <w:tc>
                <w:tcPr>
                  <w:tcW w:w="5766" w:type="dxa"/>
                  <w:gridSpan w:val="4"/>
                  <w:shd w:val="clear" w:color="auto" w:fill="auto"/>
                  <w:vAlign w:val="center"/>
                </w:tcPr>
                <w:p w14:paraId="6A6C9762" w14:textId="77777777" w:rsidR="00D10BDA" w:rsidRPr="005A2E40" w:rsidRDefault="00D10BDA" w:rsidP="008C4092">
                  <w:pPr>
                    <w:pStyle w:val="TAH"/>
                    <w:framePr w:hSpace="180" w:wrap="around" w:vAnchor="text" w:hAnchor="text" w:y="1"/>
                    <w:ind w:firstLine="400"/>
                    <w:suppressOverlap/>
                  </w:pPr>
                  <w:r w:rsidRPr="005A2E40">
                    <w:t>Value “Y” in dB, for each UE power class</w:t>
                  </w:r>
                </w:p>
              </w:tc>
            </w:tr>
            <w:tr w:rsidR="00D10BDA" w:rsidRPr="005A2E40" w14:paraId="08FEB4F1" w14:textId="77777777" w:rsidTr="006D346D">
              <w:trPr>
                <w:jc w:val="center"/>
              </w:trPr>
              <w:tc>
                <w:tcPr>
                  <w:tcW w:w="1441" w:type="dxa"/>
                  <w:shd w:val="clear" w:color="auto" w:fill="auto"/>
                  <w:vAlign w:val="center"/>
                </w:tcPr>
                <w:p w14:paraId="7428700C" w14:textId="77777777" w:rsidR="00D10BDA" w:rsidRPr="005A2E40" w:rsidRDefault="00D10BDA" w:rsidP="008C4092">
                  <w:pPr>
                    <w:pStyle w:val="TAH"/>
                    <w:framePr w:hSpace="180" w:wrap="around" w:vAnchor="text" w:hAnchor="text" w:y="1"/>
                    <w:ind w:firstLine="400"/>
                    <w:suppressOverlap/>
                    <w:rPr>
                      <w:rFonts w:eastAsia="Calibri"/>
                      <w:b w:val="0"/>
                    </w:rPr>
                  </w:pPr>
                  <w:r w:rsidRPr="005A2E40">
                    <w:t>1</w:t>
                  </w:r>
                </w:p>
              </w:tc>
              <w:tc>
                <w:tcPr>
                  <w:tcW w:w="1442" w:type="dxa"/>
                  <w:shd w:val="clear" w:color="auto" w:fill="auto"/>
                </w:tcPr>
                <w:p w14:paraId="4E5F7A8A" w14:textId="77777777" w:rsidR="00D10BDA" w:rsidRPr="005A2E40" w:rsidRDefault="00D10BDA" w:rsidP="008C4092">
                  <w:pPr>
                    <w:pStyle w:val="TAH"/>
                    <w:framePr w:hSpace="180" w:wrap="around" w:vAnchor="text" w:hAnchor="text" w:y="1"/>
                    <w:ind w:firstLine="400"/>
                    <w:suppressOverlap/>
                    <w:rPr>
                      <w:rFonts w:eastAsia="Calibri"/>
                      <w:b w:val="0"/>
                    </w:rPr>
                  </w:pPr>
                  <w:r w:rsidRPr="005A2E40">
                    <w:t>2</w:t>
                  </w:r>
                </w:p>
              </w:tc>
              <w:tc>
                <w:tcPr>
                  <w:tcW w:w="1441" w:type="dxa"/>
                  <w:shd w:val="clear" w:color="auto" w:fill="auto"/>
                </w:tcPr>
                <w:p w14:paraId="3FECD57A" w14:textId="77777777" w:rsidR="00D10BDA" w:rsidRPr="00CD43D9" w:rsidRDefault="00D10BDA" w:rsidP="008C4092">
                  <w:pPr>
                    <w:pStyle w:val="TAH"/>
                    <w:framePr w:hSpace="180" w:wrap="around" w:vAnchor="text" w:hAnchor="text" w:y="1"/>
                    <w:ind w:firstLine="400"/>
                    <w:suppressOverlap/>
                    <w:rPr>
                      <w:rFonts w:eastAsia="Calibri"/>
                      <w:b w:val="0"/>
                    </w:rPr>
                  </w:pPr>
                  <w:r w:rsidRPr="00CD43D9">
                    <w:t>3</w:t>
                  </w:r>
                </w:p>
              </w:tc>
              <w:tc>
                <w:tcPr>
                  <w:tcW w:w="1442" w:type="dxa"/>
                  <w:shd w:val="clear" w:color="auto" w:fill="auto"/>
                </w:tcPr>
                <w:p w14:paraId="7BC67EE3" w14:textId="77777777" w:rsidR="00D10BDA" w:rsidRPr="005A2E40" w:rsidRDefault="00D10BDA" w:rsidP="008C4092">
                  <w:pPr>
                    <w:pStyle w:val="TAH"/>
                    <w:framePr w:hSpace="180" w:wrap="around" w:vAnchor="text" w:hAnchor="text" w:y="1"/>
                    <w:ind w:firstLine="400"/>
                    <w:suppressOverlap/>
                    <w:rPr>
                      <w:rFonts w:eastAsia="Calibri"/>
                      <w:b w:val="0"/>
                    </w:rPr>
                  </w:pPr>
                  <w:r w:rsidRPr="005A2E40">
                    <w:t>4</w:t>
                  </w:r>
                </w:p>
              </w:tc>
            </w:tr>
            <w:tr w:rsidR="00D10BDA" w:rsidRPr="005A2E40" w14:paraId="7C1635D0" w14:textId="77777777" w:rsidTr="006D346D">
              <w:trPr>
                <w:jc w:val="center"/>
              </w:trPr>
              <w:tc>
                <w:tcPr>
                  <w:tcW w:w="1441" w:type="dxa"/>
                  <w:shd w:val="clear" w:color="auto" w:fill="auto"/>
                  <w:vAlign w:val="bottom"/>
                </w:tcPr>
                <w:p w14:paraId="2E703960" w14:textId="77777777" w:rsidR="00D10BDA" w:rsidRPr="005A2E40" w:rsidRDefault="00D10BDA" w:rsidP="008C4092">
                  <w:pPr>
                    <w:framePr w:hSpace="180" w:wrap="around" w:vAnchor="text" w:hAnchor="text" w:y="1"/>
                    <w:spacing w:after="0"/>
                    <w:suppressOverlap/>
                    <w:jc w:val="center"/>
                    <w:rPr>
                      <w:rFonts w:ascii="Arial" w:eastAsia="Calibri" w:hAnsi="Arial"/>
                      <w:sz w:val="18"/>
                      <w:szCs w:val="22"/>
                    </w:rPr>
                  </w:pPr>
                  <w:r w:rsidRPr="005A2E40">
                    <w:rPr>
                      <w:rFonts w:ascii="Arial" w:eastAsia="Calibri" w:hAnsi="Arial"/>
                      <w:sz w:val="18"/>
                      <w:szCs w:val="22"/>
                    </w:rPr>
                    <w:t>FFS</w:t>
                  </w:r>
                </w:p>
              </w:tc>
              <w:tc>
                <w:tcPr>
                  <w:tcW w:w="1442" w:type="dxa"/>
                  <w:shd w:val="clear" w:color="auto" w:fill="auto"/>
                  <w:vAlign w:val="bottom"/>
                </w:tcPr>
                <w:p w14:paraId="2255D7B7" w14:textId="77777777" w:rsidR="00D10BDA" w:rsidRPr="005A2E40" w:rsidRDefault="00D10BDA" w:rsidP="008C4092">
                  <w:pPr>
                    <w:framePr w:hSpace="180" w:wrap="around" w:vAnchor="text" w:hAnchor="text" w:y="1"/>
                    <w:spacing w:after="0"/>
                    <w:suppressOverlap/>
                    <w:jc w:val="center"/>
                    <w:rPr>
                      <w:rFonts w:ascii="Arial" w:eastAsia="Calibri" w:hAnsi="Arial"/>
                      <w:sz w:val="18"/>
                      <w:szCs w:val="22"/>
                    </w:rPr>
                  </w:pPr>
                  <w:r w:rsidRPr="005A2E40">
                    <w:rPr>
                      <w:rFonts w:ascii="Arial" w:hAnsi="Arial"/>
                      <w:sz w:val="18"/>
                      <w:szCs w:val="22"/>
                      <w:lang w:eastAsia="ko-KR"/>
                    </w:rPr>
                    <w:t>9.0</w:t>
                  </w:r>
                </w:p>
              </w:tc>
              <w:tc>
                <w:tcPr>
                  <w:tcW w:w="1441" w:type="dxa"/>
                  <w:shd w:val="clear" w:color="auto" w:fill="auto"/>
                  <w:vAlign w:val="bottom"/>
                </w:tcPr>
                <w:p w14:paraId="52415807" w14:textId="77777777" w:rsidR="00D10BDA" w:rsidRPr="00CD43D9" w:rsidRDefault="00D10BDA" w:rsidP="008C4092">
                  <w:pPr>
                    <w:framePr w:hSpace="180" w:wrap="around" w:vAnchor="text" w:hAnchor="text" w:y="1"/>
                    <w:spacing w:after="0"/>
                    <w:suppressOverlap/>
                    <w:jc w:val="center"/>
                    <w:rPr>
                      <w:rFonts w:ascii="Arial" w:eastAsia="Calibri" w:hAnsi="Arial"/>
                      <w:sz w:val="18"/>
                      <w:szCs w:val="22"/>
                    </w:rPr>
                  </w:pPr>
                  <w:r w:rsidRPr="00CD43D9">
                    <w:rPr>
                      <w:rFonts w:ascii="Arial" w:eastAsia="Calibri" w:hAnsi="Arial"/>
                      <w:sz w:val="18"/>
                      <w:szCs w:val="22"/>
                    </w:rPr>
                    <w:t>7.0</w:t>
                  </w:r>
                </w:p>
              </w:tc>
              <w:tc>
                <w:tcPr>
                  <w:tcW w:w="1442" w:type="dxa"/>
                  <w:shd w:val="clear" w:color="auto" w:fill="auto"/>
                  <w:vAlign w:val="bottom"/>
                </w:tcPr>
                <w:p w14:paraId="2FDAE880" w14:textId="77777777" w:rsidR="00D10BDA" w:rsidRPr="005A2E40" w:rsidRDefault="00D10BDA" w:rsidP="008C4092">
                  <w:pPr>
                    <w:framePr w:hSpace="180" w:wrap="around" w:vAnchor="text" w:hAnchor="text" w:y="1"/>
                    <w:spacing w:after="0"/>
                    <w:suppressOverlap/>
                    <w:jc w:val="center"/>
                    <w:rPr>
                      <w:rFonts w:ascii="Arial" w:eastAsia="Calibri" w:hAnsi="Arial"/>
                      <w:sz w:val="18"/>
                      <w:szCs w:val="22"/>
                    </w:rPr>
                  </w:pPr>
                  <w:r w:rsidRPr="005A2E40">
                    <w:rPr>
                      <w:rFonts w:ascii="Arial" w:eastAsia="Calibri" w:hAnsi="Arial"/>
                      <w:sz w:val="18"/>
                      <w:szCs w:val="22"/>
                    </w:rPr>
                    <w:t>FFS</w:t>
                  </w:r>
                </w:p>
              </w:tc>
            </w:tr>
          </w:tbl>
          <w:p w14:paraId="6711A66F" w14:textId="5E503F2C" w:rsidR="00286A2B" w:rsidRDefault="00286A2B" w:rsidP="00286A2B">
            <w:pPr>
              <w:jc w:val="both"/>
              <w:rPr>
                <w:rFonts w:eastAsiaTheme="minorEastAsia"/>
                <w:lang w:val="en-US" w:eastAsia="zh-CN"/>
              </w:rPr>
            </w:pPr>
          </w:p>
          <w:p w14:paraId="47946BC0" w14:textId="77777777" w:rsidR="00286A2B" w:rsidRDefault="00286A2B" w:rsidP="00286A2B">
            <w:pPr>
              <w:jc w:val="both"/>
              <w:rPr>
                <w:rFonts w:eastAsiaTheme="minorEastAsia"/>
                <w:lang w:val="en-US" w:eastAsia="zh-CN"/>
              </w:rPr>
            </w:pPr>
          </w:p>
          <w:p w14:paraId="2D9FE4B6" w14:textId="77777777" w:rsidR="00286A2B" w:rsidRPr="00286A2B" w:rsidRDefault="00286A2B" w:rsidP="00286A2B">
            <w:pPr>
              <w:keepNext/>
              <w:keepLines/>
              <w:spacing w:before="120"/>
              <w:ind w:left="1418" w:hanging="1418"/>
              <w:outlineLvl w:val="3"/>
              <w:rPr>
                <w:rFonts w:ascii="Arial" w:eastAsia="宋体" w:hAnsi="Arial"/>
                <w:sz w:val="24"/>
              </w:rPr>
            </w:pPr>
            <w:r w:rsidRPr="00286A2B">
              <w:rPr>
                <w:rFonts w:ascii="Arial" w:eastAsia="宋体" w:hAnsi="Arial"/>
                <w:sz w:val="24"/>
              </w:rPr>
              <w:t>B.2.1.5.3</w:t>
            </w:r>
            <w:r w:rsidRPr="00286A2B">
              <w:rPr>
                <w:rFonts w:ascii="Arial" w:eastAsia="宋体" w:hAnsi="Arial"/>
                <w:sz w:val="24"/>
                <w:lang w:eastAsia="zh-CN"/>
              </w:rPr>
              <w:tab/>
              <w:t>Alignment of Rough beam to Rx beam Peak</w:t>
            </w:r>
          </w:p>
          <w:p w14:paraId="6A15ED23" w14:textId="77777777" w:rsidR="00286A2B" w:rsidRPr="00286A2B" w:rsidRDefault="00286A2B" w:rsidP="00286A2B">
            <w:pPr>
              <w:rPr>
                <w:rFonts w:eastAsia="宋体"/>
                <w:lang w:eastAsia="zh-CN"/>
              </w:rPr>
            </w:pPr>
            <w:r w:rsidRPr="00286A2B">
              <w:rPr>
                <w:rFonts w:eastAsia="宋体"/>
                <w:iCs/>
                <w:lang w:eastAsia="ja-JP"/>
              </w:rPr>
              <w:lastRenderedPageBreak/>
              <w:t xml:space="preserve">The definition of Rx Beam Peak in TS 38.101-2 [19] clause 7.3.2 is based on Throughput at Reference sensitivity power level, and assumes use of Fine beams. </w:t>
            </w:r>
            <w:r w:rsidRPr="00286A2B">
              <w:rPr>
                <w:rFonts w:eastAsia="宋体"/>
                <w:iCs/>
                <w:highlight w:val="yellow"/>
                <w:lang w:eastAsia="ja-JP"/>
              </w:rPr>
              <w:t xml:space="preserve">In many RRM scenarios the UE can use Rough beams, but the largest </w:t>
            </w:r>
            <w:r w:rsidRPr="00286A2B">
              <w:rPr>
                <w:rFonts w:eastAsia="宋体"/>
                <w:highlight w:val="yellow"/>
                <w:lang w:eastAsia="zh-CN"/>
              </w:rPr>
              <w:t>Rough beam gain direction may not be aligned to the Fine beam Peak</w:t>
            </w:r>
            <w:r w:rsidRPr="00286A2B">
              <w:rPr>
                <w:rFonts w:eastAsia="宋体"/>
                <w:iCs/>
                <w:highlight w:val="yellow"/>
                <w:lang w:eastAsia="ja-JP"/>
              </w:rPr>
              <w:t xml:space="preserve"> </w:t>
            </w:r>
            <w:r w:rsidRPr="00286A2B">
              <w:rPr>
                <w:rFonts w:eastAsia="宋体"/>
                <w:highlight w:val="yellow"/>
                <w:lang w:eastAsia="zh-CN"/>
              </w:rPr>
              <w:t>direction.</w:t>
            </w:r>
          </w:p>
          <w:p w14:paraId="66373B71" w14:textId="77777777" w:rsidR="00286A2B" w:rsidRPr="00286A2B" w:rsidRDefault="00286A2B" w:rsidP="00286A2B">
            <w:pPr>
              <w:rPr>
                <w:rFonts w:eastAsia="Malgun Gothic"/>
                <w:highlight w:val="yellow"/>
                <w:lang w:val="en-US"/>
              </w:rPr>
            </w:pPr>
            <w:r w:rsidRPr="00286A2B">
              <w:rPr>
                <w:rFonts w:eastAsia="宋体"/>
                <w:lang w:eastAsia="zh-CN"/>
              </w:rPr>
              <w:t xml:space="preserve">When the </w:t>
            </w:r>
            <w:r w:rsidRPr="00286A2B">
              <w:rPr>
                <w:rFonts w:eastAsia="宋体"/>
                <w:iCs/>
                <w:lang w:eastAsia="ja-JP"/>
              </w:rPr>
              <w:t xml:space="preserve">Rx Beam Peak is selected and defined based on Fine Beams, the rough beam gain in that direction may be lower than the largest rough beam gain in another direction within Spherical Coverage. </w:t>
            </w:r>
            <w:r w:rsidRPr="00286A2B">
              <w:rPr>
                <w:rFonts w:eastAsia="Malgun Gothic"/>
                <w:lang w:val="en-US"/>
              </w:rPr>
              <w:t xml:space="preserve">The term “D” </w:t>
            </w:r>
            <w:r w:rsidRPr="00286A2B">
              <w:rPr>
                <w:rFonts w:eastAsia="宋体"/>
              </w:rPr>
              <w:t>is the maximum allowed rough beam gain reduction</w:t>
            </w:r>
            <w:r w:rsidRPr="00286A2B">
              <w:rPr>
                <w:rFonts w:eastAsia="Malgun Gothic"/>
                <w:lang w:val="en-US"/>
              </w:rPr>
              <w:t xml:space="preserve">, and is specified in </w:t>
            </w:r>
            <w:r w:rsidRPr="00286A2B">
              <w:rPr>
                <w:rFonts w:eastAsia="宋体"/>
              </w:rPr>
              <w:t xml:space="preserve">Table B.2.1.5.3-1 </w:t>
            </w:r>
            <w:r w:rsidRPr="00286A2B">
              <w:rPr>
                <w:rFonts w:eastAsia="Malgun Gothic"/>
                <w:lang w:val="en-US"/>
              </w:rPr>
              <w:t>for each power class.</w:t>
            </w:r>
          </w:p>
          <w:p w14:paraId="6FF0552F" w14:textId="77777777" w:rsidR="00286A2B" w:rsidRPr="00286A2B" w:rsidRDefault="00286A2B" w:rsidP="00286A2B">
            <w:pPr>
              <w:keepNext/>
              <w:keepLines/>
              <w:spacing w:before="60"/>
              <w:jc w:val="center"/>
              <w:rPr>
                <w:rFonts w:ascii="Arial" w:eastAsia="宋体" w:hAnsi="Arial"/>
                <w:b/>
              </w:rPr>
            </w:pPr>
            <w:r w:rsidRPr="00286A2B">
              <w:rPr>
                <w:rFonts w:ascii="Arial" w:eastAsia="宋体" w:hAnsi="Arial"/>
                <w:b/>
              </w:rPr>
              <w:t xml:space="preserve">Table B.2.1.5.3-1: Rough Beam gain reduction “D” in Rx Beam Peak direction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tblGrid>
            <w:tr w:rsidR="00286A2B" w:rsidRPr="00286A2B" w14:paraId="7C05D247" w14:textId="77777777" w:rsidTr="006D346D">
              <w:trPr>
                <w:jc w:val="center"/>
              </w:trPr>
              <w:tc>
                <w:tcPr>
                  <w:tcW w:w="1441" w:type="dxa"/>
                  <w:tcBorders>
                    <w:top w:val="single" w:sz="4" w:space="0" w:color="auto"/>
                    <w:left w:val="single" w:sz="4" w:space="0" w:color="auto"/>
                    <w:bottom w:val="single" w:sz="4" w:space="0" w:color="auto"/>
                    <w:right w:val="single" w:sz="4" w:space="0" w:color="auto"/>
                  </w:tcBorders>
                  <w:vAlign w:val="center"/>
                </w:tcPr>
                <w:p w14:paraId="7200E4EE" w14:textId="77777777" w:rsidR="00286A2B" w:rsidRPr="00286A2B" w:rsidRDefault="00286A2B" w:rsidP="008C4092">
                  <w:pPr>
                    <w:keepNext/>
                    <w:keepLines/>
                    <w:framePr w:hSpace="180" w:wrap="around" w:vAnchor="text" w:hAnchor="text" w:y="1"/>
                    <w:spacing w:after="0"/>
                    <w:suppressOverlap/>
                    <w:jc w:val="center"/>
                    <w:rPr>
                      <w:rFonts w:ascii="Arial" w:eastAsia="宋体" w:hAnsi="Arial"/>
                      <w:b/>
                      <w:sz w:val="18"/>
                    </w:rPr>
                  </w:pPr>
                </w:p>
              </w:tc>
              <w:tc>
                <w:tcPr>
                  <w:tcW w:w="5767" w:type="dxa"/>
                  <w:gridSpan w:val="4"/>
                  <w:tcBorders>
                    <w:top w:val="single" w:sz="4" w:space="0" w:color="auto"/>
                    <w:left w:val="single" w:sz="4" w:space="0" w:color="auto"/>
                    <w:bottom w:val="single" w:sz="4" w:space="0" w:color="auto"/>
                    <w:right w:val="single" w:sz="4" w:space="0" w:color="auto"/>
                  </w:tcBorders>
                  <w:vAlign w:val="center"/>
                  <w:hideMark/>
                </w:tcPr>
                <w:p w14:paraId="275B7E37" w14:textId="77777777" w:rsidR="00286A2B" w:rsidRPr="00286A2B" w:rsidRDefault="00286A2B" w:rsidP="008C4092">
                  <w:pPr>
                    <w:keepNext/>
                    <w:keepLines/>
                    <w:framePr w:hSpace="180" w:wrap="around" w:vAnchor="text" w:hAnchor="text" w:y="1"/>
                    <w:spacing w:after="0"/>
                    <w:suppressOverlap/>
                    <w:jc w:val="center"/>
                    <w:rPr>
                      <w:rFonts w:ascii="Arial" w:eastAsia="宋体" w:hAnsi="Arial"/>
                      <w:b/>
                      <w:sz w:val="18"/>
                    </w:rPr>
                  </w:pPr>
                  <w:r w:rsidRPr="00286A2B">
                    <w:rPr>
                      <w:rFonts w:ascii="Arial" w:eastAsia="宋体" w:hAnsi="Arial"/>
                      <w:b/>
                      <w:sz w:val="18"/>
                    </w:rPr>
                    <w:t>UE Power class</w:t>
                  </w:r>
                </w:p>
              </w:tc>
            </w:tr>
            <w:tr w:rsidR="00286A2B" w:rsidRPr="00286A2B" w14:paraId="183EB9F8" w14:textId="77777777" w:rsidTr="006D346D">
              <w:trPr>
                <w:jc w:val="center"/>
              </w:trPr>
              <w:tc>
                <w:tcPr>
                  <w:tcW w:w="1441" w:type="dxa"/>
                  <w:tcBorders>
                    <w:top w:val="single" w:sz="4" w:space="0" w:color="auto"/>
                    <w:left w:val="single" w:sz="4" w:space="0" w:color="auto"/>
                    <w:bottom w:val="single" w:sz="4" w:space="0" w:color="auto"/>
                    <w:right w:val="single" w:sz="4" w:space="0" w:color="auto"/>
                  </w:tcBorders>
                  <w:vAlign w:val="center"/>
                </w:tcPr>
                <w:p w14:paraId="0660E6E2" w14:textId="77777777" w:rsidR="00286A2B" w:rsidRPr="00286A2B" w:rsidRDefault="00286A2B" w:rsidP="008C4092">
                  <w:pPr>
                    <w:keepNext/>
                    <w:keepLines/>
                    <w:framePr w:hSpace="180" w:wrap="around" w:vAnchor="text" w:hAnchor="text" w:y="1"/>
                    <w:spacing w:after="0"/>
                    <w:suppressOverlap/>
                    <w:jc w:val="center"/>
                    <w:rPr>
                      <w:rFonts w:ascii="Arial" w:eastAsia="Calibri" w:hAnsi="Arial"/>
                      <w:sz w:val="18"/>
                    </w:rPr>
                  </w:pPr>
                </w:p>
              </w:tc>
              <w:tc>
                <w:tcPr>
                  <w:tcW w:w="1442" w:type="dxa"/>
                  <w:tcBorders>
                    <w:top w:val="single" w:sz="4" w:space="0" w:color="auto"/>
                    <w:left w:val="single" w:sz="4" w:space="0" w:color="auto"/>
                    <w:bottom w:val="single" w:sz="4" w:space="0" w:color="auto"/>
                    <w:right w:val="single" w:sz="4" w:space="0" w:color="auto"/>
                  </w:tcBorders>
                  <w:hideMark/>
                </w:tcPr>
                <w:p w14:paraId="4E860D98" w14:textId="77777777" w:rsidR="00286A2B" w:rsidRPr="00286A2B" w:rsidRDefault="00286A2B" w:rsidP="008C4092">
                  <w:pPr>
                    <w:keepNext/>
                    <w:keepLines/>
                    <w:framePr w:hSpace="180" w:wrap="around" w:vAnchor="text" w:hAnchor="text" w:y="1"/>
                    <w:spacing w:after="0"/>
                    <w:suppressOverlap/>
                    <w:jc w:val="center"/>
                    <w:rPr>
                      <w:rFonts w:ascii="Arial" w:eastAsia="宋体" w:hAnsi="Arial"/>
                      <w:b/>
                      <w:sz w:val="18"/>
                    </w:rPr>
                  </w:pPr>
                  <w:r w:rsidRPr="00286A2B">
                    <w:rPr>
                      <w:rFonts w:ascii="Arial" w:eastAsia="宋体" w:hAnsi="Arial"/>
                      <w:b/>
                      <w:sz w:val="18"/>
                    </w:rPr>
                    <w:t>1</w:t>
                  </w:r>
                </w:p>
              </w:tc>
              <w:tc>
                <w:tcPr>
                  <w:tcW w:w="1442" w:type="dxa"/>
                  <w:tcBorders>
                    <w:top w:val="single" w:sz="4" w:space="0" w:color="auto"/>
                    <w:left w:val="single" w:sz="4" w:space="0" w:color="auto"/>
                    <w:bottom w:val="single" w:sz="4" w:space="0" w:color="auto"/>
                    <w:right w:val="single" w:sz="4" w:space="0" w:color="auto"/>
                  </w:tcBorders>
                  <w:hideMark/>
                </w:tcPr>
                <w:p w14:paraId="07C4617B" w14:textId="77777777" w:rsidR="00286A2B" w:rsidRPr="00286A2B" w:rsidRDefault="00286A2B" w:rsidP="008C4092">
                  <w:pPr>
                    <w:keepNext/>
                    <w:keepLines/>
                    <w:framePr w:hSpace="180" w:wrap="around" w:vAnchor="text" w:hAnchor="text" w:y="1"/>
                    <w:spacing w:after="0"/>
                    <w:suppressOverlap/>
                    <w:jc w:val="center"/>
                    <w:rPr>
                      <w:rFonts w:ascii="Arial" w:eastAsia="Calibri" w:hAnsi="Arial"/>
                      <w:sz w:val="18"/>
                    </w:rPr>
                  </w:pPr>
                  <w:r w:rsidRPr="00286A2B">
                    <w:rPr>
                      <w:rFonts w:ascii="Arial" w:eastAsia="宋体" w:hAnsi="Arial"/>
                      <w:b/>
                      <w:sz w:val="18"/>
                    </w:rPr>
                    <w:t>2</w:t>
                  </w:r>
                </w:p>
              </w:tc>
              <w:tc>
                <w:tcPr>
                  <w:tcW w:w="1441" w:type="dxa"/>
                  <w:tcBorders>
                    <w:top w:val="single" w:sz="4" w:space="0" w:color="auto"/>
                    <w:left w:val="single" w:sz="4" w:space="0" w:color="auto"/>
                    <w:bottom w:val="single" w:sz="4" w:space="0" w:color="auto"/>
                    <w:right w:val="single" w:sz="4" w:space="0" w:color="auto"/>
                  </w:tcBorders>
                  <w:hideMark/>
                </w:tcPr>
                <w:p w14:paraId="13DC5652" w14:textId="77777777" w:rsidR="00286A2B" w:rsidRPr="00286A2B" w:rsidRDefault="00286A2B" w:rsidP="008C4092">
                  <w:pPr>
                    <w:keepNext/>
                    <w:keepLines/>
                    <w:framePr w:hSpace="180" w:wrap="around" w:vAnchor="text" w:hAnchor="text" w:y="1"/>
                    <w:spacing w:after="0"/>
                    <w:suppressOverlap/>
                    <w:jc w:val="center"/>
                    <w:rPr>
                      <w:rFonts w:ascii="Arial" w:eastAsia="Calibri" w:hAnsi="Arial"/>
                      <w:sz w:val="18"/>
                    </w:rPr>
                  </w:pPr>
                  <w:r w:rsidRPr="00286A2B">
                    <w:rPr>
                      <w:rFonts w:ascii="Arial" w:eastAsia="宋体" w:hAnsi="Arial"/>
                      <w:b/>
                      <w:sz w:val="18"/>
                    </w:rPr>
                    <w:t>3</w:t>
                  </w:r>
                </w:p>
              </w:tc>
              <w:tc>
                <w:tcPr>
                  <w:tcW w:w="1442" w:type="dxa"/>
                  <w:tcBorders>
                    <w:top w:val="single" w:sz="4" w:space="0" w:color="auto"/>
                    <w:left w:val="single" w:sz="4" w:space="0" w:color="auto"/>
                    <w:bottom w:val="single" w:sz="4" w:space="0" w:color="auto"/>
                    <w:right w:val="single" w:sz="4" w:space="0" w:color="auto"/>
                  </w:tcBorders>
                  <w:hideMark/>
                </w:tcPr>
                <w:p w14:paraId="06E848D5" w14:textId="77777777" w:rsidR="00286A2B" w:rsidRPr="00286A2B" w:rsidRDefault="00286A2B" w:rsidP="008C4092">
                  <w:pPr>
                    <w:keepNext/>
                    <w:keepLines/>
                    <w:framePr w:hSpace="180" w:wrap="around" w:vAnchor="text" w:hAnchor="text" w:y="1"/>
                    <w:spacing w:after="0"/>
                    <w:suppressOverlap/>
                    <w:jc w:val="center"/>
                    <w:rPr>
                      <w:rFonts w:ascii="Arial" w:eastAsia="Calibri" w:hAnsi="Arial"/>
                      <w:sz w:val="18"/>
                    </w:rPr>
                  </w:pPr>
                  <w:r w:rsidRPr="00286A2B">
                    <w:rPr>
                      <w:rFonts w:ascii="Arial" w:eastAsia="宋体" w:hAnsi="Arial"/>
                      <w:b/>
                      <w:sz w:val="18"/>
                    </w:rPr>
                    <w:t>4</w:t>
                  </w:r>
                </w:p>
              </w:tc>
            </w:tr>
            <w:tr w:rsidR="00286A2B" w:rsidRPr="00286A2B" w14:paraId="2D5C4911" w14:textId="77777777" w:rsidTr="006D346D">
              <w:trPr>
                <w:jc w:val="center"/>
              </w:trPr>
              <w:tc>
                <w:tcPr>
                  <w:tcW w:w="1441" w:type="dxa"/>
                  <w:tcBorders>
                    <w:top w:val="single" w:sz="4" w:space="0" w:color="auto"/>
                    <w:left w:val="single" w:sz="4" w:space="0" w:color="auto"/>
                    <w:bottom w:val="single" w:sz="4" w:space="0" w:color="auto"/>
                    <w:right w:val="single" w:sz="4" w:space="0" w:color="auto"/>
                  </w:tcBorders>
                  <w:vAlign w:val="center"/>
                  <w:hideMark/>
                </w:tcPr>
                <w:p w14:paraId="3971277A" w14:textId="77777777" w:rsidR="00286A2B" w:rsidRPr="00286A2B" w:rsidRDefault="00286A2B" w:rsidP="008C4092">
                  <w:pPr>
                    <w:framePr w:hSpace="180" w:wrap="around" w:vAnchor="text" w:hAnchor="text" w:y="1"/>
                    <w:spacing w:after="0"/>
                    <w:suppressOverlap/>
                    <w:jc w:val="center"/>
                    <w:rPr>
                      <w:rFonts w:ascii="Arial" w:eastAsia="Calibri" w:hAnsi="Arial"/>
                      <w:sz w:val="18"/>
                      <w:szCs w:val="22"/>
                    </w:rPr>
                  </w:pPr>
                  <w:r w:rsidRPr="00286A2B">
                    <w:rPr>
                      <w:rFonts w:ascii="Arial" w:eastAsia="Calibri" w:hAnsi="Arial"/>
                      <w:sz w:val="18"/>
                      <w:szCs w:val="22"/>
                    </w:rPr>
                    <w:t>Maximum gain reduction, dB</w:t>
                  </w:r>
                </w:p>
              </w:tc>
              <w:tc>
                <w:tcPr>
                  <w:tcW w:w="1442" w:type="dxa"/>
                  <w:tcBorders>
                    <w:top w:val="single" w:sz="4" w:space="0" w:color="auto"/>
                    <w:left w:val="single" w:sz="4" w:space="0" w:color="auto"/>
                    <w:bottom w:val="single" w:sz="4" w:space="0" w:color="auto"/>
                    <w:right w:val="single" w:sz="4" w:space="0" w:color="auto"/>
                  </w:tcBorders>
                  <w:vAlign w:val="center"/>
                  <w:hideMark/>
                </w:tcPr>
                <w:p w14:paraId="450438A1" w14:textId="77777777" w:rsidR="00286A2B" w:rsidRPr="00286A2B" w:rsidRDefault="00286A2B" w:rsidP="008C4092">
                  <w:pPr>
                    <w:framePr w:hSpace="180" w:wrap="around" w:vAnchor="text" w:hAnchor="text" w:y="1"/>
                    <w:spacing w:after="0"/>
                    <w:suppressOverlap/>
                    <w:jc w:val="center"/>
                    <w:rPr>
                      <w:rFonts w:ascii="Arial" w:eastAsia="宋体" w:hAnsi="Arial"/>
                      <w:sz w:val="18"/>
                      <w:szCs w:val="22"/>
                      <w:lang w:eastAsia="ko-KR"/>
                    </w:rPr>
                  </w:pPr>
                  <w:r w:rsidRPr="00286A2B">
                    <w:rPr>
                      <w:rFonts w:ascii="Arial" w:eastAsia="Calibri" w:hAnsi="Arial"/>
                      <w:sz w:val="18"/>
                      <w:szCs w:val="22"/>
                    </w:rPr>
                    <w:t>FFS</w:t>
                  </w:r>
                </w:p>
              </w:tc>
              <w:tc>
                <w:tcPr>
                  <w:tcW w:w="1442" w:type="dxa"/>
                  <w:tcBorders>
                    <w:top w:val="single" w:sz="4" w:space="0" w:color="auto"/>
                    <w:left w:val="single" w:sz="4" w:space="0" w:color="auto"/>
                    <w:bottom w:val="single" w:sz="4" w:space="0" w:color="auto"/>
                    <w:right w:val="single" w:sz="4" w:space="0" w:color="auto"/>
                  </w:tcBorders>
                  <w:vAlign w:val="center"/>
                  <w:hideMark/>
                </w:tcPr>
                <w:p w14:paraId="4DFD5300" w14:textId="77777777" w:rsidR="00286A2B" w:rsidRPr="00286A2B" w:rsidRDefault="00286A2B" w:rsidP="008C4092">
                  <w:pPr>
                    <w:framePr w:hSpace="180" w:wrap="around" w:vAnchor="text" w:hAnchor="text" w:y="1"/>
                    <w:spacing w:after="0"/>
                    <w:suppressOverlap/>
                    <w:jc w:val="center"/>
                    <w:rPr>
                      <w:rFonts w:ascii="Arial" w:eastAsia="宋体" w:hAnsi="Arial"/>
                      <w:sz w:val="18"/>
                      <w:szCs w:val="22"/>
                      <w:lang w:eastAsia="ko-KR"/>
                    </w:rPr>
                  </w:pPr>
                  <w:r w:rsidRPr="00286A2B">
                    <w:rPr>
                      <w:rFonts w:ascii="Arial" w:eastAsia="Calibri" w:hAnsi="Arial"/>
                      <w:sz w:val="18"/>
                      <w:szCs w:val="22"/>
                    </w:rPr>
                    <w:t>FFS</w:t>
                  </w:r>
                </w:p>
              </w:tc>
              <w:tc>
                <w:tcPr>
                  <w:tcW w:w="1441" w:type="dxa"/>
                  <w:tcBorders>
                    <w:top w:val="single" w:sz="4" w:space="0" w:color="auto"/>
                    <w:left w:val="single" w:sz="4" w:space="0" w:color="auto"/>
                    <w:bottom w:val="single" w:sz="4" w:space="0" w:color="auto"/>
                    <w:right w:val="single" w:sz="4" w:space="0" w:color="auto"/>
                  </w:tcBorders>
                  <w:vAlign w:val="center"/>
                  <w:hideMark/>
                </w:tcPr>
                <w:p w14:paraId="0A661107" w14:textId="77777777" w:rsidR="00286A2B" w:rsidRPr="00286A2B" w:rsidRDefault="00286A2B" w:rsidP="008C4092">
                  <w:pPr>
                    <w:framePr w:hSpace="180" w:wrap="around" w:vAnchor="text" w:hAnchor="text" w:y="1"/>
                    <w:spacing w:after="0"/>
                    <w:suppressOverlap/>
                    <w:jc w:val="center"/>
                    <w:rPr>
                      <w:rFonts w:ascii="Arial" w:eastAsia="Calibri" w:hAnsi="Arial"/>
                      <w:sz w:val="18"/>
                      <w:szCs w:val="22"/>
                    </w:rPr>
                  </w:pPr>
                  <w:r w:rsidRPr="00286A2B">
                    <w:rPr>
                      <w:rFonts w:ascii="Arial" w:eastAsia="Calibri" w:hAnsi="Arial"/>
                      <w:sz w:val="18"/>
                      <w:szCs w:val="22"/>
                    </w:rPr>
                    <w:t>5.5</w:t>
                  </w:r>
                </w:p>
              </w:tc>
              <w:tc>
                <w:tcPr>
                  <w:tcW w:w="1442" w:type="dxa"/>
                  <w:tcBorders>
                    <w:top w:val="single" w:sz="4" w:space="0" w:color="auto"/>
                    <w:left w:val="single" w:sz="4" w:space="0" w:color="auto"/>
                    <w:bottom w:val="single" w:sz="4" w:space="0" w:color="auto"/>
                    <w:right w:val="single" w:sz="4" w:space="0" w:color="auto"/>
                  </w:tcBorders>
                  <w:vAlign w:val="center"/>
                  <w:hideMark/>
                </w:tcPr>
                <w:p w14:paraId="08A7EDD9" w14:textId="77777777" w:rsidR="00286A2B" w:rsidRPr="00286A2B" w:rsidRDefault="00286A2B" w:rsidP="008C4092">
                  <w:pPr>
                    <w:framePr w:hSpace="180" w:wrap="around" w:vAnchor="text" w:hAnchor="text" w:y="1"/>
                    <w:spacing w:after="0"/>
                    <w:suppressOverlap/>
                    <w:jc w:val="center"/>
                    <w:rPr>
                      <w:rFonts w:ascii="Arial" w:eastAsia="Calibri" w:hAnsi="Arial"/>
                      <w:sz w:val="18"/>
                      <w:szCs w:val="22"/>
                    </w:rPr>
                  </w:pPr>
                  <w:r w:rsidRPr="00286A2B">
                    <w:rPr>
                      <w:rFonts w:ascii="Arial" w:eastAsia="Calibri" w:hAnsi="Arial"/>
                      <w:sz w:val="18"/>
                      <w:szCs w:val="22"/>
                    </w:rPr>
                    <w:t>FFS</w:t>
                  </w:r>
                </w:p>
              </w:tc>
            </w:tr>
          </w:tbl>
          <w:p w14:paraId="1697FB06" w14:textId="559598BE" w:rsidR="00286A2B" w:rsidRDefault="00286A2B" w:rsidP="00286A2B">
            <w:pPr>
              <w:jc w:val="both"/>
              <w:rPr>
                <w:rFonts w:eastAsiaTheme="minorEastAsia"/>
                <w:lang w:val="en-US" w:eastAsia="zh-CN"/>
              </w:rPr>
            </w:pPr>
          </w:p>
        </w:tc>
      </w:tr>
    </w:tbl>
    <w:p w14:paraId="3787C9E8" w14:textId="549F69B7" w:rsidR="00D10BDA" w:rsidRDefault="00D10BDA" w:rsidP="00561171">
      <w:pPr>
        <w:jc w:val="both"/>
        <w:rPr>
          <w:rFonts w:eastAsiaTheme="minorEastAsia"/>
          <w:lang w:val="en-US" w:eastAsia="zh-CN"/>
        </w:rPr>
      </w:pPr>
    </w:p>
    <w:p w14:paraId="02A7701E" w14:textId="23999010" w:rsidR="00286A2B" w:rsidRDefault="00286A2B" w:rsidP="00561171">
      <w:pPr>
        <w:jc w:val="both"/>
        <w:rPr>
          <w:rFonts w:eastAsiaTheme="minorEastAsia"/>
          <w:lang w:val="en-US" w:eastAsia="zh-CN"/>
        </w:rPr>
      </w:pPr>
      <w:r>
        <w:rPr>
          <w:rFonts w:eastAsiaTheme="minorEastAsia"/>
          <w:lang w:val="en-US" w:eastAsia="zh-CN"/>
        </w:rPr>
        <w:t>Based on analysis above, skipping L1-RSRP measurement and deriving L1-RSRP based L3 measurement could have following drawbacks:</w:t>
      </w:r>
    </w:p>
    <w:p w14:paraId="55388AC8" w14:textId="735CD21B" w:rsidR="00286A2B" w:rsidRPr="00286A2B" w:rsidRDefault="00286A2B" w:rsidP="00286A2B">
      <w:pPr>
        <w:pStyle w:val="ListParagraph"/>
        <w:numPr>
          <w:ilvl w:val="0"/>
          <w:numId w:val="21"/>
        </w:numPr>
        <w:ind w:firstLineChars="0"/>
        <w:jc w:val="both"/>
        <w:rPr>
          <w:rFonts w:eastAsiaTheme="minorEastAsia"/>
          <w:lang w:val="en-US" w:eastAsia="zh-CN"/>
        </w:rPr>
      </w:pPr>
      <w:r w:rsidRPr="00286A2B">
        <w:rPr>
          <w:rFonts w:eastAsiaTheme="minorEastAsia"/>
          <w:lang w:val="en-US" w:eastAsia="zh-CN"/>
        </w:rPr>
        <w:t>The Beam index obtained by L3 measurement may be different from that obtained from L1-RSRP measurement.</w:t>
      </w:r>
    </w:p>
    <w:p w14:paraId="50A1E480" w14:textId="6C4377EE" w:rsidR="00286A2B" w:rsidRPr="00286A2B" w:rsidRDefault="00286A2B" w:rsidP="00286A2B">
      <w:pPr>
        <w:pStyle w:val="ListParagraph"/>
        <w:numPr>
          <w:ilvl w:val="0"/>
          <w:numId w:val="21"/>
        </w:numPr>
        <w:ind w:firstLineChars="0"/>
        <w:jc w:val="both"/>
        <w:rPr>
          <w:rFonts w:eastAsiaTheme="minorEastAsia"/>
          <w:lang w:val="en-US" w:eastAsia="zh-CN"/>
        </w:rPr>
      </w:pPr>
      <w:r w:rsidRPr="00286A2B">
        <w:rPr>
          <w:rFonts w:eastAsiaTheme="minorEastAsia"/>
          <w:lang w:val="en-US" w:eastAsia="zh-CN"/>
        </w:rPr>
        <w:t>The RSRP value obtained by L3 measurement may be different from that obtained from L1-RSRP measurement.</w:t>
      </w:r>
    </w:p>
    <w:p w14:paraId="44828016" w14:textId="647AA814" w:rsidR="00286A2B" w:rsidRDefault="00286A2B" w:rsidP="00561171">
      <w:pPr>
        <w:jc w:val="both"/>
        <w:rPr>
          <w:rFonts w:eastAsiaTheme="minorEastAsia"/>
          <w:lang w:val="en-US" w:eastAsia="zh-CN"/>
        </w:rPr>
      </w:pPr>
      <w:r>
        <w:rPr>
          <w:rFonts w:eastAsiaTheme="minorEastAsia"/>
          <w:lang w:val="en-US" w:eastAsia="zh-CN"/>
        </w:rPr>
        <w:t xml:space="preserve">Then, from NW perspective, it </w:t>
      </w:r>
      <w:bookmarkStart w:id="2" w:name="_Hlk134777610"/>
      <w:r>
        <w:rPr>
          <w:rFonts w:eastAsiaTheme="minorEastAsia"/>
          <w:lang w:val="en-US" w:eastAsia="zh-CN"/>
        </w:rPr>
        <w:t>may experience different L1-RSRP value reported by UE, when some of them are derived based L3 measurement and other are based on L1-RSRP measurement.</w:t>
      </w:r>
    </w:p>
    <w:bookmarkEnd w:id="2"/>
    <w:p w14:paraId="508F04B2" w14:textId="39F1EB3A" w:rsidR="00286A2B" w:rsidRPr="00D6243C" w:rsidRDefault="00286A2B" w:rsidP="00561171">
      <w:pPr>
        <w:jc w:val="both"/>
        <w:rPr>
          <w:rFonts w:eastAsiaTheme="minorEastAsia"/>
          <w:b/>
          <w:lang w:val="en-US" w:eastAsia="zh-CN"/>
        </w:rPr>
      </w:pPr>
      <w:r w:rsidRPr="00D6243C">
        <w:rPr>
          <w:rFonts w:eastAsiaTheme="minorEastAsia"/>
          <w:b/>
          <w:lang w:val="en-US" w:eastAsia="zh-CN"/>
        </w:rPr>
        <w:t xml:space="preserve">Observation 1: </w:t>
      </w:r>
      <w:r w:rsidR="00D6243C" w:rsidRPr="00D6243C">
        <w:rPr>
          <w:rFonts w:eastAsiaTheme="minorEastAsia"/>
          <w:b/>
          <w:lang w:val="en-US" w:eastAsia="zh-CN"/>
        </w:rPr>
        <w:t>L1-RSRP reporting based on L3 measurement may have following issues:</w:t>
      </w:r>
    </w:p>
    <w:p w14:paraId="2D992CD0" w14:textId="630AD405" w:rsidR="00D6243C" w:rsidRPr="00D6243C" w:rsidRDefault="00D6243C" w:rsidP="00D6243C">
      <w:pPr>
        <w:pStyle w:val="ListParagraph"/>
        <w:numPr>
          <w:ilvl w:val="0"/>
          <w:numId w:val="21"/>
        </w:numPr>
        <w:ind w:firstLineChars="0"/>
        <w:jc w:val="both"/>
        <w:rPr>
          <w:rFonts w:eastAsiaTheme="minorEastAsia"/>
          <w:b/>
          <w:lang w:val="en-US" w:eastAsia="zh-CN"/>
        </w:rPr>
      </w:pPr>
      <w:r w:rsidRPr="00D6243C">
        <w:rPr>
          <w:rFonts w:eastAsiaTheme="minorEastAsia"/>
          <w:b/>
          <w:lang w:val="en-US" w:eastAsia="zh-CN"/>
        </w:rPr>
        <w:t>The Beam index obtained by L3 measurement may be different from that obtained from L1-RSRP measurement.</w:t>
      </w:r>
    </w:p>
    <w:p w14:paraId="6858F57C" w14:textId="37CE92A7" w:rsidR="00D6243C" w:rsidRPr="00D6243C" w:rsidRDefault="00D6243C" w:rsidP="00D6243C">
      <w:pPr>
        <w:pStyle w:val="ListParagraph"/>
        <w:numPr>
          <w:ilvl w:val="0"/>
          <w:numId w:val="21"/>
        </w:numPr>
        <w:ind w:firstLineChars="0"/>
        <w:jc w:val="both"/>
        <w:rPr>
          <w:rFonts w:eastAsiaTheme="minorEastAsia"/>
          <w:b/>
          <w:lang w:val="en-US" w:eastAsia="zh-CN"/>
        </w:rPr>
      </w:pPr>
      <w:r w:rsidRPr="00D6243C">
        <w:rPr>
          <w:rFonts w:eastAsiaTheme="minorEastAsia"/>
          <w:b/>
          <w:lang w:val="en-US" w:eastAsia="zh-CN"/>
        </w:rPr>
        <w:t>The RSRP value obtained by L3 measurement may be different from that obtained from L1-RSRP measurement.</w:t>
      </w:r>
    </w:p>
    <w:p w14:paraId="0ADCED22" w14:textId="462DB879" w:rsidR="00D6243C" w:rsidRPr="00D6243C" w:rsidRDefault="00D6243C" w:rsidP="00D6243C">
      <w:pPr>
        <w:pStyle w:val="ListParagraph"/>
        <w:numPr>
          <w:ilvl w:val="0"/>
          <w:numId w:val="21"/>
        </w:numPr>
        <w:ind w:firstLineChars="0"/>
        <w:jc w:val="both"/>
        <w:rPr>
          <w:rFonts w:eastAsiaTheme="minorEastAsia"/>
          <w:b/>
          <w:lang w:val="en-US" w:eastAsia="zh-CN"/>
        </w:rPr>
      </w:pPr>
      <w:r w:rsidRPr="00D6243C">
        <w:rPr>
          <w:rFonts w:eastAsiaTheme="minorEastAsia"/>
          <w:b/>
          <w:lang w:val="en-US" w:eastAsia="zh-CN"/>
        </w:rPr>
        <w:t>NW may experience different L1-RSRP value reported by UE, when some of them are derived based L3 measurement and other are based on L1-RSRP measurement.</w:t>
      </w:r>
    </w:p>
    <w:p w14:paraId="10D9DBAD" w14:textId="42A70AE1" w:rsidR="00D6243C" w:rsidRDefault="00D6243C" w:rsidP="00561171">
      <w:pPr>
        <w:jc w:val="both"/>
      </w:pPr>
      <w:r>
        <w:rPr>
          <w:rFonts w:eastAsiaTheme="minorEastAsia"/>
          <w:lang w:val="en-US" w:eastAsia="zh-CN"/>
        </w:rPr>
        <w:t xml:space="preserve">One can argue the above issues may only valid for some particular UEs, and for other UEs they may not have such problem. Then we assume that the L1-RSRP can still fulfil the performance requirements, and UE can just report L1-RSRP with additional measurement delay. We do not see the point to specify such behavior which is up to UE implementation. Companies proposed to have a UE capability to indicate it to NW. However, it is not clear whether it can give any assistant information to UE. Since L1-RSRP is reporting via PUCCH, then once the results are ready, UE can report them. What’s more, even in legacy requirements, it does not mean the </w:t>
      </w:r>
      <w:r w:rsidR="005872FE">
        <w:rPr>
          <w:rFonts w:eastAsiaTheme="minorEastAsia"/>
          <w:lang w:val="en-US" w:eastAsia="zh-CN"/>
        </w:rPr>
        <w:t xml:space="preserve">L1-RSRP reporting can only happen after </w:t>
      </w:r>
      <w:r w:rsidR="005872FE" w:rsidRPr="008C6DE4">
        <w:t>T</w:t>
      </w:r>
      <w:r w:rsidR="005872FE" w:rsidRPr="008C6DE4">
        <w:rPr>
          <w:vertAlign w:val="subscript"/>
        </w:rPr>
        <w:t>L1-RSRP, measure</w:t>
      </w:r>
      <w:r w:rsidR="005872FE">
        <w:t xml:space="preserve"> since it is already defined that </w:t>
      </w:r>
      <w:r w:rsidR="005872FE" w:rsidRPr="008C6DE4">
        <w:t xml:space="preserve">the UE shall report out of range if the UE has available uplink resources to report CQI for the </w:t>
      </w:r>
      <w:proofErr w:type="spellStart"/>
      <w:r w:rsidR="005872FE" w:rsidRPr="008C6DE4">
        <w:t>SCell</w:t>
      </w:r>
      <w:proofErr w:type="spellEnd"/>
      <w:r w:rsidR="005872FE">
        <w:t xml:space="preserve"> when the L1-RSRP results are not ready.</w:t>
      </w:r>
    </w:p>
    <w:p w14:paraId="1D592F3C" w14:textId="21425C0A" w:rsidR="005872FE" w:rsidRPr="005872FE" w:rsidRDefault="005872FE" w:rsidP="00561171">
      <w:pPr>
        <w:jc w:val="both"/>
        <w:rPr>
          <w:rFonts w:eastAsiaTheme="minorEastAsia"/>
          <w:b/>
          <w:lang w:val="en-US" w:eastAsia="zh-CN"/>
        </w:rPr>
      </w:pPr>
      <w:r w:rsidRPr="005872FE">
        <w:rPr>
          <w:rFonts w:eastAsiaTheme="minorEastAsia"/>
          <w:b/>
          <w:lang w:val="en-US" w:eastAsia="zh-CN"/>
        </w:rPr>
        <w:t xml:space="preserve">Observation 2: Early L1-RSRP reporting is already possible which is up to UE implementation. </w:t>
      </w:r>
    </w:p>
    <w:p w14:paraId="09D19E5D" w14:textId="090C90CE" w:rsidR="005872FE" w:rsidRDefault="005872FE" w:rsidP="00561171">
      <w:pPr>
        <w:jc w:val="both"/>
        <w:rPr>
          <w:rFonts w:eastAsiaTheme="minorEastAsia"/>
          <w:lang w:val="en-US" w:eastAsia="zh-CN"/>
        </w:rPr>
      </w:pPr>
      <w:r>
        <w:rPr>
          <w:rFonts w:eastAsiaTheme="minorEastAsia"/>
          <w:lang w:val="en-US" w:eastAsia="zh-CN"/>
        </w:rPr>
        <w:t>Thus, based on analysis above, we believe that</w:t>
      </w:r>
      <w:r w:rsidRPr="005872FE">
        <w:rPr>
          <w:rFonts w:eastAsiaTheme="minorEastAsia"/>
          <w:lang w:val="en-US" w:eastAsia="zh-CN"/>
        </w:rPr>
        <w:tab/>
        <w:t>if L3 measurement is performed without L3 part enhancement</w:t>
      </w:r>
      <w:r>
        <w:rPr>
          <w:rFonts w:eastAsiaTheme="minorEastAsia"/>
          <w:lang w:val="en-US" w:eastAsia="zh-CN"/>
        </w:rPr>
        <w:t xml:space="preserve">, whether UE can report L1-RSRP based on L3 measurement is up to UE implementation, when the </w:t>
      </w:r>
      <w:r w:rsidRPr="005872FE">
        <w:rPr>
          <w:rFonts w:eastAsiaTheme="minorEastAsia"/>
          <w:lang w:val="en-US" w:eastAsia="zh-CN"/>
        </w:rPr>
        <w:t>shall fulfil the performance requirements as specified in TS38.133 clause 10.1.20.1.</w:t>
      </w:r>
      <w:r w:rsidR="00D270AC">
        <w:rPr>
          <w:rFonts w:eastAsiaTheme="minorEastAsia"/>
          <w:lang w:val="en-US" w:eastAsia="zh-CN"/>
        </w:rPr>
        <w:t xml:space="preserve"> And there is no specification impact.</w:t>
      </w:r>
    </w:p>
    <w:p w14:paraId="7858BBE5" w14:textId="04A05DEF" w:rsidR="001D7FA7" w:rsidRPr="001D7FA7" w:rsidRDefault="00D270AC" w:rsidP="001D7FA7">
      <w:pPr>
        <w:jc w:val="both"/>
        <w:rPr>
          <w:rFonts w:eastAsiaTheme="minorEastAsia"/>
          <w:b/>
          <w:lang w:val="en-US" w:eastAsia="zh-CN"/>
        </w:rPr>
      </w:pPr>
      <w:r w:rsidRPr="001D7FA7">
        <w:rPr>
          <w:rFonts w:eastAsiaTheme="minorEastAsia"/>
          <w:b/>
          <w:lang w:val="en-US" w:eastAsia="zh-CN"/>
        </w:rPr>
        <w:t xml:space="preserve">Proposal 2: </w:t>
      </w:r>
      <w:r w:rsidR="001D7FA7" w:rsidRPr="001D7FA7">
        <w:rPr>
          <w:rFonts w:eastAsiaTheme="minorEastAsia"/>
          <w:b/>
          <w:lang w:val="en-US" w:eastAsia="zh-CN"/>
        </w:rPr>
        <w:t>If L3 measurement is performed without L3 part enhancement, whether UE can report L1-RSRP based on L3 measurement is up to UE implementation, when the performance requirements as specified in TS38.133 clause 10.1.20.1</w:t>
      </w:r>
      <w:r w:rsidR="00F921CA">
        <w:rPr>
          <w:rFonts w:eastAsiaTheme="minorEastAsia"/>
          <w:b/>
          <w:lang w:val="en-US" w:eastAsia="zh-CN"/>
        </w:rPr>
        <w:t xml:space="preserve"> shall be fulfilled</w:t>
      </w:r>
      <w:r w:rsidR="001D7FA7" w:rsidRPr="001D7FA7">
        <w:rPr>
          <w:rFonts w:eastAsiaTheme="minorEastAsia"/>
          <w:b/>
          <w:lang w:val="en-US" w:eastAsia="zh-CN"/>
        </w:rPr>
        <w:t>. And there is no specification impact.</w:t>
      </w:r>
    </w:p>
    <w:p w14:paraId="421BEF93" w14:textId="61C59CB4" w:rsidR="00D270AC" w:rsidRDefault="001D7FA7" w:rsidP="00561171">
      <w:pPr>
        <w:jc w:val="both"/>
        <w:rPr>
          <w:rFonts w:eastAsiaTheme="minorEastAsia"/>
          <w:lang w:val="en-US" w:eastAsia="zh-CN"/>
        </w:rPr>
      </w:pPr>
      <w:r>
        <w:rPr>
          <w:rFonts w:eastAsiaTheme="minorEastAsia"/>
          <w:lang w:val="en-US" w:eastAsia="zh-CN"/>
        </w:rPr>
        <w:t xml:space="preserve">Similarly, regarding whether to skip </w:t>
      </w:r>
      <w:r>
        <w:rPr>
          <w:rFonts w:eastAsiaTheme="minorEastAsia" w:hint="eastAsia"/>
          <w:lang w:val="en-US" w:eastAsia="zh-CN"/>
        </w:rPr>
        <w:t>L1-RSRP</w:t>
      </w:r>
      <w:r>
        <w:rPr>
          <w:rFonts w:eastAsiaTheme="minorEastAsia"/>
          <w:lang w:val="en-US" w:eastAsia="zh-CN"/>
        </w:rPr>
        <w:t xml:space="preserve"> reporting, it is only the delay component considered within the </w:t>
      </w:r>
      <w:proofErr w:type="spellStart"/>
      <w:r>
        <w:rPr>
          <w:rFonts w:eastAsiaTheme="minorEastAsia"/>
          <w:lang w:val="en-US" w:eastAsia="zh-CN"/>
        </w:rPr>
        <w:t>SCell</w:t>
      </w:r>
      <w:proofErr w:type="spellEnd"/>
      <w:r>
        <w:rPr>
          <w:rFonts w:eastAsiaTheme="minorEastAsia"/>
          <w:lang w:val="en-US" w:eastAsia="zh-CN"/>
        </w:rPr>
        <w:t xml:space="preserve"> activation procedure. The L1 procedure shall not be coupled with </w:t>
      </w:r>
      <w:proofErr w:type="spellStart"/>
      <w:r>
        <w:rPr>
          <w:rFonts w:eastAsiaTheme="minorEastAsia"/>
          <w:lang w:val="en-US" w:eastAsia="zh-CN"/>
        </w:rPr>
        <w:t>SCell</w:t>
      </w:r>
      <w:proofErr w:type="spellEnd"/>
      <w:r>
        <w:rPr>
          <w:rFonts w:eastAsiaTheme="minorEastAsia"/>
          <w:lang w:val="en-US" w:eastAsia="zh-CN"/>
        </w:rPr>
        <w:t xml:space="preserve"> activation procedure.</w:t>
      </w:r>
    </w:p>
    <w:p w14:paraId="75198466" w14:textId="04932271" w:rsidR="001D7FA7" w:rsidRPr="001D7FA7" w:rsidRDefault="001D7FA7" w:rsidP="00561171">
      <w:pPr>
        <w:jc w:val="both"/>
        <w:rPr>
          <w:rFonts w:eastAsiaTheme="minorEastAsia"/>
          <w:b/>
          <w:lang w:val="en-US" w:eastAsia="zh-CN"/>
        </w:rPr>
      </w:pPr>
      <w:r w:rsidRPr="001D7FA7">
        <w:rPr>
          <w:rFonts w:eastAsiaTheme="minorEastAsia"/>
          <w:b/>
          <w:lang w:val="en-US" w:eastAsia="zh-CN"/>
        </w:rPr>
        <w:t>Proposal 3: L1-RSRP</w:t>
      </w:r>
      <w:r w:rsidR="00271446">
        <w:rPr>
          <w:rFonts w:eastAsiaTheme="minorEastAsia"/>
          <w:b/>
          <w:lang w:val="en-US" w:eastAsia="zh-CN"/>
        </w:rPr>
        <w:t xml:space="preserve"> report</w:t>
      </w:r>
      <w:r w:rsidRPr="001D7FA7">
        <w:rPr>
          <w:rFonts w:eastAsiaTheme="minorEastAsia"/>
          <w:b/>
          <w:lang w:val="en-US" w:eastAsia="zh-CN"/>
        </w:rPr>
        <w:t xml:space="preserve"> should not be skipped which should not be coupled with </w:t>
      </w:r>
      <w:proofErr w:type="spellStart"/>
      <w:r w:rsidRPr="001D7FA7">
        <w:rPr>
          <w:rFonts w:eastAsiaTheme="minorEastAsia"/>
          <w:b/>
          <w:lang w:val="en-US" w:eastAsia="zh-CN"/>
        </w:rPr>
        <w:t>SCell</w:t>
      </w:r>
      <w:proofErr w:type="spellEnd"/>
      <w:r w:rsidRPr="001D7FA7">
        <w:rPr>
          <w:rFonts w:eastAsiaTheme="minorEastAsia"/>
          <w:b/>
          <w:lang w:val="en-US" w:eastAsia="zh-CN"/>
        </w:rPr>
        <w:t xml:space="preserve"> activation procedure.</w:t>
      </w:r>
    </w:p>
    <w:p w14:paraId="517762CF" w14:textId="5761C269" w:rsidR="00C2474A" w:rsidRPr="00C402BA" w:rsidRDefault="00C2474A" w:rsidP="00C2474A">
      <w:pPr>
        <w:pStyle w:val="Heading2"/>
        <w:rPr>
          <w:lang w:val="en-US"/>
        </w:rPr>
      </w:pPr>
      <w:r>
        <w:rPr>
          <w:lang w:val="en-US"/>
        </w:rPr>
        <w:t xml:space="preserve">2.2 </w:t>
      </w:r>
      <w:r w:rsidRPr="00C2474A">
        <w:rPr>
          <w:lang w:val="en-US"/>
        </w:rPr>
        <w:t>Aperiodic RS related enhancement for L1 part</w:t>
      </w:r>
    </w:p>
    <w:p w14:paraId="76AFE2DF" w14:textId="17393E0F" w:rsidR="00286A2B" w:rsidRDefault="00C2474A" w:rsidP="00561171">
      <w:pPr>
        <w:jc w:val="both"/>
        <w:rPr>
          <w:rFonts w:eastAsiaTheme="minorEastAsia"/>
          <w:lang w:val="en-US" w:eastAsia="zh-CN"/>
        </w:rPr>
      </w:pPr>
      <w:r>
        <w:rPr>
          <w:rFonts w:eastAsiaTheme="minorEastAsia"/>
          <w:lang w:val="en-US" w:eastAsia="zh-CN"/>
        </w:rPr>
        <w:t xml:space="preserve">There is also discussion on using Aperiodic RS </w:t>
      </w:r>
      <w:r w:rsidR="00F909B9">
        <w:rPr>
          <w:rFonts w:eastAsiaTheme="minorEastAsia"/>
          <w:lang w:val="en-US" w:eastAsia="zh-CN"/>
        </w:rPr>
        <w:t>for fine timing, and the status is summarized as follows:</w:t>
      </w:r>
    </w:p>
    <w:tbl>
      <w:tblPr>
        <w:tblStyle w:val="TableGrid"/>
        <w:tblW w:w="0" w:type="auto"/>
        <w:tblLook w:val="04A0" w:firstRow="1" w:lastRow="0" w:firstColumn="1" w:lastColumn="0" w:noHBand="0" w:noVBand="1"/>
      </w:tblPr>
      <w:tblGrid>
        <w:gridCol w:w="9562"/>
      </w:tblGrid>
      <w:tr w:rsidR="00004F3D" w14:paraId="677EE78C" w14:textId="77777777" w:rsidTr="00004F3D">
        <w:tc>
          <w:tcPr>
            <w:tcW w:w="9562" w:type="dxa"/>
          </w:tcPr>
          <w:p w14:paraId="01EC9CE1" w14:textId="77777777" w:rsidR="00004F3D" w:rsidRPr="009E6C79" w:rsidRDefault="00004F3D" w:rsidP="00004F3D">
            <w:pPr>
              <w:rPr>
                <w:rFonts w:eastAsia="宋体"/>
                <w:b/>
                <w:color w:val="0070C0"/>
                <w:u w:val="single"/>
              </w:rPr>
            </w:pPr>
            <w:r w:rsidRPr="009E6C79">
              <w:rPr>
                <w:rFonts w:eastAsia="宋体"/>
                <w:b/>
                <w:color w:val="0070C0"/>
                <w:u w:val="single"/>
                <w:lang w:eastAsia="ko-KR"/>
              </w:rPr>
              <w:lastRenderedPageBreak/>
              <w:t xml:space="preserve">Issue 2-3-1: Aperiodic RS for </w:t>
            </w:r>
            <w:proofErr w:type="spellStart"/>
            <w:r w:rsidRPr="009E6C79">
              <w:rPr>
                <w:rFonts w:eastAsia="宋体"/>
                <w:b/>
                <w:color w:val="0070C0"/>
                <w:u w:val="single"/>
                <w:lang w:eastAsia="ko-KR"/>
              </w:rPr>
              <w:t>TFineTiming</w:t>
            </w:r>
            <w:proofErr w:type="spellEnd"/>
            <w:r w:rsidRPr="009E6C79">
              <w:rPr>
                <w:rFonts w:eastAsia="宋体"/>
                <w:b/>
                <w:color w:val="0070C0"/>
                <w:u w:val="single"/>
                <w:lang w:eastAsia="ko-KR"/>
              </w:rPr>
              <w:t xml:space="preserve"> during FR2 unknown </w:t>
            </w:r>
            <w:proofErr w:type="spellStart"/>
            <w:r w:rsidRPr="009E6C79">
              <w:rPr>
                <w:rFonts w:eastAsia="宋体"/>
                <w:b/>
                <w:color w:val="0070C0"/>
                <w:u w:val="single"/>
                <w:lang w:eastAsia="ko-KR"/>
              </w:rPr>
              <w:t>SCell</w:t>
            </w:r>
            <w:proofErr w:type="spellEnd"/>
            <w:r w:rsidRPr="009E6C79">
              <w:rPr>
                <w:rFonts w:eastAsia="宋体"/>
                <w:b/>
                <w:color w:val="0070C0"/>
                <w:u w:val="single"/>
                <w:lang w:eastAsia="ko-KR"/>
              </w:rPr>
              <w:t xml:space="preserve"> activation (this AP-RS is not </w:t>
            </w:r>
            <w:proofErr w:type="spellStart"/>
            <w:r w:rsidRPr="009E6C79">
              <w:rPr>
                <w:rFonts w:eastAsia="宋体"/>
                <w:b/>
                <w:color w:val="0070C0"/>
                <w:u w:val="single"/>
                <w:lang w:eastAsia="ko-KR"/>
              </w:rPr>
              <w:t>QCLed</w:t>
            </w:r>
            <w:proofErr w:type="spellEnd"/>
            <w:r w:rsidRPr="009E6C79">
              <w:rPr>
                <w:rFonts w:eastAsia="宋体"/>
                <w:b/>
                <w:color w:val="0070C0"/>
                <w:u w:val="single"/>
                <w:lang w:eastAsia="ko-KR"/>
              </w:rPr>
              <w:t xml:space="preserve"> to a RS on inter-band serving cell)</w:t>
            </w:r>
          </w:p>
          <w:p w14:paraId="6D4B1530" w14:textId="77777777" w:rsidR="00004F3D" w:rsidRPr="009E6C79" w:rsidRDefault="00004F3D" w:rsidP="00004F3D">
            <w:pPr>
              <w:rPr>
                <w:rFonts w:eastAsia="宋体"/>
                <w:b/>
                <w:color w:val="0070C0"/>
                <w:u w:val="single"/>
                <w:lang w:eastAsia="ko-KR"/>
              </w:rPr>
            </w:pPr>
          </w:p>
          <w:tbl>
            <w:tblPr>
              <w:tblStyle w:val="TableGrid"/>
              <w:tblW w:w="0" w:type="auto"/>
              <w:tblLook w:val="04A0" w:firstRow="1" w:lastRow="0" w:firstColumn="1" w:lastColumn="0" w:noHBand="0" w:noVBand="1"/>
            </w:tblPr>
            <w:tblGrid>
              <w:gridCol w:w="7802"/>
            </w:tblGrid>
            <w:tr w:rsidR="00004F3D" w:rsidRPr="009E6C79" w14:paraId="2F506097" w14:textId="77777777" w:rsidTr="006D346D">
              <w:tc>
                <w:tcPr>
                  <w:tcW w:w="7802" w:type="dxa"/>
                </w:tcPr>
                <w:p w14:paraId="7478CE25" w14:textId="77777777" w:rsidR="00004F3D" w:rsidRPr="009E6C79" w:rsidRDefault="00004F3D" w:rsidP="00004F3D">
                  <w:pPr>
                    <w:spacing w:after="120"/>
                    <w:rPr>
                      <w:rFonts w:eastAsiaTheme="minorEastAsia"/>
                    </w:rPr>
                  </w:pPr>
                  <w:r w:rsidRPr="009E6C79">
                    <w:rPr>
                      <w:rFonts w:eastAsiaTheme="minorEastAsia"/>
                    </w:rPr>
                    <w:t>It was an agreement in RAN4 #104bis-e (</w:t>
                  </w:r>
                  <w:r w:rsidRPr="009E6C79">
                    <w:t>R4-2217249</w:t>
                  </w:r>
                  <w:r w:rsidRPr="009E6C79">
                    <w:rPr>
                      <w:rFonts w:eastAsiaTheme="minorEastAsia"/>
                    </w:rPr>
                    <w:t>):</w:t>
                  </w:r>
                </w:p>
                <w:p w14:paraId="59894E03" w14:textId="77777777" w:rsidR="00004F3D" w:rsidRPr="009E6C79" w:rsidRDefault="00004F3D" w:rsidP="00004F3D">
                  <w:pPr>
                    <w:rPr>
                      <w:rFonts w:eastAsia="宋体"/>
                      <w:bCs/>
                      <w:u w:val="single"/>
                    </w:rPr>
                  </w:pPr>
                  <w:r w:rsidRPr="009E6C79">
                    <w:rPr>
                      <w:rFonts w:eastAsia="宋体"/>
                      <w:bCs/>
                      <w:u w:val="single"/>
                      <w:lang w:eastAsia="ko-KR"/>
                    </w:rPr>
                    <w:t xml:space="preserve">Issue 3-3-1: Aperiodic RS for </w:t>
                  </w:r>
                  <w:proofErr w:type="spellStart"/>
                  <w:r w:rsidRPr="009E6C79">
                    <w:rPr>
                      <w:rFonts w:eastAsia="宋体"/>
                      <w:bCs/>
                      <w:u w:val="single"/>
                      <w:lang w:eastAsia="ko-KR"/>
                    </w:rPr>
                    <w:t>T</w:t>
                  </w:r>
                  <w:r w:rsidRPr="009E6C79">
                    <w:rPr>
                      <w:rFonts w:eastAsia="宋体"/>
                      <w:bCs/>
                      <w:u w:val="single"/>
                      <w:vertAlign w:val="subscript"/>
                      <w:lang w:eastAsia="ko-KR"/>
                    </w:rPr>
                    <w:t>FineTiming</w:t>
                  </w:r>
                  <w:proofErr w:type="spellEnd"/>
                  <w:r w:rsidRPr="009E6C79">
                    <w:rPr>
                      <w:rFonts w:eastAsia="宋体"/>
                      <w:bCs/>
                      <w:u w:val="single"/>
                      <w:lang w:eastAsia="ko-KR"/>
                    </w:rPr>
                    <w:t xml:space="preserve"> during FR2 </w:t>
                  </w:r>
                  <w:r w:rsidRPr="009E6C79">
                    <w:rPr>
                      <w:rFonts w:eastAsia="宋体"/>
                      <w:bCs/>
                      <w:u w:val="single"/>
                    </w:rPr>
                    <w:t xml:space="preserve">unknown </w:t>
                  </w:r>
                  <w:proofErr w:type="spellStart"/>
                  <w:r w:rsidRPr="009E6C79">
                    <w:rPr>
                      <w:rFonts w:eastAsia="宋体"/>
                      <w:bCs/>
                      <w:u w:val="single"/>
                      <w:lang w:eastAsia="ko-KR"/>
                    </w:rPr>
                    <w:t>SCell</w:t>
                  </w:r>
                  <w:proofErr w:type="spellEnd"/>
                  <w:r w:rsidRPr="009E6C79">
                    <w:rPr>
                      <w:rFonts w:eastAsia="宋体"/>
                      <w:bCs/>
                      <w:u w:val="single"/>
                      <w:lang w:eastAsia="ko-KR"/>
                    </w:rPr>
                    <w:t xml:space="preserve"> activation</w:t>
                  </w:r>
                </w:p>
                <w:p w14:paraId="0382AA93" w14:textId="77777777" w:rsidR="00004F3D" w:rsidRPr="009E6C79" w:rsidRDefault="00004F3D" w:rsidP="00004F3D">
                  <w:pPr>
                    <w:rPr>
                      <w:rFonts w:eastAsia="宋体"/>
                      <w:bCs/>
                      <w:lang w:eastAsia="ko-KR"/>
                    </w:rPr>
                  </w:pPr>
                  <w:r w:rsidRPr="009E6C79">
                    <w:rPr>
                      <w:rFonts w:eastAsia="宋体"/>
                      <w:bCs/>
                      <w:lang w:eastAsia="ko-KR"/>
                    </w:rPr>
                    <w:t>Agreement:</w:t>
                  </w:r>
                </w:p>
                <w:p w14:paraId="46D688F1" w14:textId="77777777" w:rsidR="00004F3D" w:rsidRPr="009E6C79" w:rsidRDefault="00004F3D" w:rsidP="00004F3D">
                  <w:pPr>
                    <w:numPr>
                      <w:ilvl w:val="0"/>
                      <w:numId w:val="8"/>
                    </w:numPr>
                    <w:spacing w:after="120"/>
                    <w:rPr>
                      <w:rFonts w:eastAsia="宋体"/>
                      <w:bCs/>
                    </w:rPr>
                  </w:pPr>
                  <w:r w:rsidRPr="009E6C79">
                    <w:rPr>
                      <w:rFonts w:eastAsia="宋体"/>
                      <w:bCs/>
                    </w:rPr>
                    <w:t xml:space="preserve">A-TRS can be configured for fine timing tracking after TCI state activation, and the A-TRS is QCL-ed with the selected SSB index. </w:t>
                  </w:r>
                </w:p>
              </w:tc>
            </w:tr>
          </w:tbl>
          <w:p w14:paraId="39964EEE" w14:textId="77777777" w:rsidR="00004F3D" w:rsidRPr="009E6C79" w:rsidRDefault="00004F3D" w:rsidP="00004F3D">
            <w:pPr>
              <w:rPr>
                <w:rFonts w:eastAsiaTheme="minorEastAsia"/>
                <w:iCs/>
              </w:rPr>
            </w:pPr>
          </w:p>
          <w:p w14:paraId="565EE4A4" w14:textId="77777777" w:rsidR="00004F3D" w:rsidRPr="009E6C79" w:rsidRDefault="00004F3D" w:rsidP="00004F3D">
            <w:pPr>
              <w:rPr>
                <w:rFonts w:eastAsiaTheme="minorEastAsia"/>
                <w:iCs/>
              </w:rPr>
            </w:pPr>
            <w:r w:rsidRPr="009E6C79">
              <w:rPr>
                <w:rFonts w:eastAsiaTheme="minorEastAsia"/>
                <w:iCs/>
              </w:rPr>
              <w:t>FFS:</w:t>
            </w:r>
          </w:p>
          <w:p w14:paraId="11763BCD" w14:textId="77777777" w:rsidR="00004F3D" w:rsidRPr="009E6C79" w:rsidRDefault="00004F3D" w:rsidP="00004F3D">
            <w:pPr>
              <w:pStyle w:val="ListParagraph"/>
              <w:numPr>
                <w:ilvl w:val="0"/>
                <w:numId w:val="8"/>
              </w:numPr>
              <w:spacing w:after="120"/>
              <w:ind w:firstLineChars="0"/>
            </w:pPr>
            <w:r w:rsidRPr="009E6C79">
              <w:t>Option 1 (Nokia, Apple, Ericsson)</w:t>
            </w:r>
          </w:p>
          <w:p w14:paraId="7FE0E13D" w14:textId="77777777" w:rsidR="00004F3D" w:rsidRPr="009E6C79" w:rsidRDefault="00004F3D" w:rsidP="00004F3D">
            <w:pPr>
              <w:pStyle w:val="ListParagraph"/>
              <w:numPr>
                <w:ilvl w:val="1"/>
                <w:numId w:val="8"/>
              </w:numPr>
              <w:spacing w:after="120"/>
              <w:ind w:left="1440" w:firstLineChars="0"/>
              <w:rPr>
                <w:lang w:val="en-US"/>
              </w:rPr>
            </w:pPr>
            <w:r w:rsidRPr="009E6C79">
              <w:rPr>
                <w:lang w:val="en-US"/>
              </w:rPr>
              <w:t xml:space="preserve">The A-TRS as specified for fast </w:t>
            </w:r>
            <w:proofErr w:type="spellStart"/>
            <w:r w:rsidRPr="009E6C79">
              <w:rPr>
                <w:lang w:val="en-US"/>
              </w:rPr>
              <w:t>SCell</w:t>
            </w:r>
            <w:proofErr w:type="spellEnd"/>
            <w:r w:rsidRPr="009E6C79">
              <w:rPr>
                <w:lang w:val="en-US"/>
              </w:rPr>
              <w:t xml:space="preserve"> activation can be used also for fine time tracking.</w:t>
            </w:r>
          </w:p>
          <w:p w14:paraId="712DE315" w14:textId="77777777" w:rsidR="00004F3D" w:rsidRPr="009E6C79" w:rsidRDefault="00004F3D" w:rsidP="00004F3D">
            <w:pPr>
              <w:pStyle w:val="ListParagraph"/>
              <w:numPr>
                <w:ilvl w:val="0"/>
                <w:numId w:val="8"/>
              </w:numPr>
              <w:spacing w:after="120"/>
              <w:ind w:firstLineChars="0"/>
            </w:pPr>
            <w:r w:rsidRPr="009E6C79">
              <w:t>Option 2 (OPPO, Nokia):</w:t>
            </w:r>
          </w:p>
          <w:p w14:paraId="086D9BA3" w14:textId="77777777" w:rsidR="00004F3D" w:rsidRPr="009E6C79" w:rsidRDefault="00004F3D" w:rsidP="00004F3D">
            <w:pPr>
              <w:pStyle w:val="ListParagraph"/>
              <w:numPr>
                <w:ilvl w:val="1"/>
                <w:numId w:val="8"/>
              </w:numPr>
              <w:spacing w:after="120"/>
              <w:ind w:left="1440" w:firstLineChars="0"/>
              <w:rPr>
                <w:lang w:val="en-US"/>
              </w:rPr>
            </w:pPr>
            <w:r w:rsidRPr="009E6C79">
              <w:t xml:space="preserve">Support to send LS to RAN1 for clarification </w:t>
            </w:r>
            <w:r w:rsidRPr="009E6C79">
              <w:rPr>
                <w:lang w:val="en-US"/>
              </w:rPr>
              <w:t xml:space="preserve">whether and how AP-RS and A-TRS can be used </w:t>
            </w:r>
            <w:r w:rsidRPr="009E6C79">
              <w:rPr>
                <w:rFonts w:eastAsiaTheme="minorEastAsia"/>
              </w:rPr>
              <w:t xml:space="preserve">to reduce </w:t>
            </w:r>
            <w:proofErr w:type="spellStart"/>
            <w:r w:rsidRPr="009E6C79">
              <w:rPr>
                <w:rFonts w:eastAsiaTheme="minorEastAsia"/>
              </w:rPr>
              <w:t>T</w:t>
            </w:r>
            <w:r w:rsidRPr="009E6C79">
              <w:rPr>
                <w:rFonts w:eastAsiaTheme="minorEastAsia"/>
                <w:vertAlign w:val="subscript"/>
              </w:rPr>
              <w:t>FineTiming</w:t>
            </w:r>
            <w:proofErr w:type="spellEnd"/>
            <w:r w:rsidRPr="009E6C79">
              <w:rPr>
                <w:lang w:val="en-US"/>
              </w:rPr>
              <w:t xml:space="preserve"> during L1-RSRP measurement</w:t>
            </w:r>
            <w:r w:rsidRPr="009E6C79">
              <w:t>.</w:t>
            </w:r>
          </w:p>
          <w:p w14:paraId="6FF86B31" w14:textId="77777777" w:rsidR="00004F3D" w:rsidRPr="009E6C79" w:rsidRDefault="00004F3D" w:rsidP="00004F3D">
            <w:pPr>
              <w:pStyle w:val="ListParagraph"/>
              <w:numPr>
                <w:ilvl w:val="0"/>
                <w:numId w:val="8"/>
              </w:numPr>
              <w:spacing w:after="120"/>
              <w:ind w:firstLineChars="0"/>
            </w:pPr>
            <w:r w:rsidRPr="009E6C79">
              <w:t>Option 3 (Ericsson, Nokia, Apple):</w:t>
            </w:r>
          </w:p>
          <w:p w14:paraId="462DD631" w14:textId="5E68F45A" w:rsidR="00004F3D" w:rsidRPr="00004F3D" w:rsidRDefault="00004F3D" w:rsidP="00004F3D">
            <w:pPr>
              <w:pStyle w:val="ListParagraph"/>
              <w:numPr>
                <w:ilvl w:val="1"/>
                <w:numId w:val="8"/>
              </w:numPr>
              <w:spacing w:after="120"/>
              <w:ind w:left="1440" w:firstLineChars="0"/>
              <w:rPr>
                <w:lang w:val="en-US"/>
              </w:rPr>
            </w:pPr>
            <w:r w:rsidRPr="009E6C79">
              <w:rPr>
                <w:lang w:val="en-US"/>
              </w:rPr>
              <w:t>A-TRS based fast timing based on L3 report should be NW configurable. That means SSB based and A-TRS based fine timing acquisition should be supported.</w:t>
            </w:r>
          </w:p>
        </w:tc>
      </w:tr>
    </w:tbl>
    <w:p w14:paraId="0A0E8FA2" w14:textId="77777777" w:rsidR="00004F3D" w:rsidRDefault="00004F3D" w:rsidP="00561171">
      <w:pPr>
        <w:jc w:val="both"/>
        <w:rPr>
          <w:rFonts w:eastAsiaTheme="minorEastAsia"/>
          <w:lang w:val="en-US" w:eastAsia="zh-CN"/>
        </w:rPr>
      </w:pPr>
    </w:p>
    <w:p w14:paraId="61E8878C" w14:textId="33F904CA" w:rsidR="00F909B9" w:rsidRDefault="00004F3D" w:rsidP="00561171">
      <w:pPr>
        <w:jc w:val="both"/>
        <w:rPr>
          <w:rFonts w:eastAsiaTheme="minorEastAsia"/>
          <w:lang w:val="en-US" w:eastAsia="zh-CN"/>
        </w:rPr>
      </w:pPr>
      <w:r>
        <w:rPr>
          <w:rFonts w:eastAsiaTheme="minorEastAsia"/>
          <w:lang w:val="en-US" w:eastAsia="zh-CN"/>
        </w:rPr>
        <w:t xml:space="preserve">At least from our understanding, using aperiodic RS for fine timing is agreed to be configured but it does not mean it is applicable for all </w:t>
      </w:r>
      <w:proofErr w:type="spellStart"/>
      <w:r>
        <w:rPr>
          <w:rFonts w:eastAsiaTheme="minorEastAsia"/>
          <w:lang w:val="en-US" w:eastAsia="zh-CN"/>
        </w:rPr>
        <w:t>SCell</w:t>
      </w:r>
      <w:proofErr w:type="spellEnd"/>
      <w:r>
        <w:rPr>
          <w:rFonts w:eastAsiaTheme="minorEastAsia"/>
          <w:lang w:val="en-US" w:eastAsia="zh-CN"/>
        </w:rPr>
        <w:t xml:space="preserve"> activation cases. The targeting scenario for this is when to to-be-activated </w:t>
      </w:r>
      <w:proofErr w:type="spellStart"/>
      <w:r>
        <w:rPr>
          <w:rFonts w:eastAsiaTheme="minorEastAsia"/>
          <w:lang w:val="en-US" w:eastAsia="zh-CN"/>
        </w:rPr>
        <w:t>SCell</w:t>
      </w:r>
      <w:proofErr w:type="spellEnd"/>
      <w:r>
        <w:rPr>
          <w:rFonts w:eastAsiaTheme="minorEastAsia"/>
          <w:lang w:val="en-US" w:eastAsia="zh-CN"/>
        </w:rPr>
        <w:t xml:space="preserve"> and utilize inter-band QCL where the conditions are mostly the same as that for </w:t>
      </w:r>
      <w:r w:rsidR="00CF65A5">
        <w:rPr>
          <w:rFonts w:eastAsiaTheme="minorEastAsia"/>
          <w:lang w:val="en-US" w:eastAsia="zh-CN"/>
        </w:rPr>
        <w:t xml:space="preserve">legacy FR2 fast </w:t>
      </w:r>
      <w:proofErr w:type="spellStart"/>
      <w:r w:rsidR="00CF65A5">
        <w:rPr>
          <w:rFonts w:eastAsiaTheme="minorEastAsia"/>
          <w:lang w:val="en-US" w:eastAsia="zh-CN"/>
        </w:rPr>
        <w:t>SCell</w:t>
      </w:r>
      <w:proofErr w:type="spellEnd"/>
      <w:r w:rsidR="00CF65A5">
        <w:rPr>
          <w:rFonts w:eastAsiaTheme="minorEastAsia"/>
          <w:lang w:val="en-US" w:eastAsia="zh-CN"/>
        </w:rPr>
        <w:t xml:space="preserve"> activation. For other cases, it is questionable when </w:t>
      </w:r>
      <w:proofErr w:type="spellStart"/>
      <w:r w:rsidR="00CF65A5">
        <w:rPr>
          <w:rFonts w:eastAsiaTheme="minorEastAsia"/>
          <w:lang w:val="en-US" w:eastAsia="zh-CN"/>
        </w:rPr>
        <w:t>gNB</w:t>
      </w:r>
      <w:proofErr w:type="spellEnd"/>
      <w:r w:rsidR="00CF65A5">
        <w:rPr>
          <w:rFonts w:eastAsiaTheme="minorEastAsia"/>
          <w:lang w:val="en-US" w:eastAsia="zh-CN"/>
        </w:rPr>
        <w:t xml:space="preserve"> can trigger the aperiodic RS. What’s more, the delay for fine timing is at most 20 </w:t>
      </w:r>
      <w:proofErr w:type="spellStart"/>
      <w:r w:rsidR="00CF65A5">
        <w:rPr>
          <w:rFonts w:eastAsiaTheme="minorEastAsia"/>
          <w:lang w:val="en-US" w:eastAsia="zh-CN"/>
        </w:rPr>
        <w:t>ms.</w:t>
      </w:r>
      <w:proofErr w:type="spellEnd"/>
      <w:r w:rsidR="00CF65A5">
        <w:rPr>
          <w:rFonts w:eastAsiaTheme="minorEastAsia"/>
          <w:lang w:val="en-US" w:eastAsia="zh-CN"/>
        </w:rPr>
        <w:t xml:space="preserve"> Considering the triggering the aperiodic RS, the delay reduction is neglectable.</w:t>
      </w:r>
    </w:p>
    <w:p w14:paraId="73397AF1" w14:textId="4C97A8B9" w:rsidR="00CF65A5" w:rsidRPr="003540CE" w:rsidRDefault="00CF65A5" w:rsidP="00561171">
      <w:pPr>
        <w:jc w:val="both"/>
        <w:rPr>
          <w:rFonts w:eastAsiaTheme="minorEastAsia"/>
          <w:b/>
          <w:lang w:val="en-US" w:eastAsia="zh-CN"/>
        </w:rPr>
      </w:pPr>
      <w:r w:rsidRPr="003540CE">
        <w:rPr>
          <w:rFonts w:eastAsiaTheme="minorEastAsia"/>
          <w:b/>
          <w:lang w:val="en-US" w:eastAsia="zh-CN"/>
        </w:rPr>
        <w:t xml:space="preserve">Observation </w:t>
      </w:r>
      <w:r w:rsidR="00C12A9A" w:rsidRPr="003540CE">
        <w:rPr>
          <w:rFonts w:eastAsiaTheme="minorEastAsia"/>
          <w:b/>
          <w:lang w:val="en-US" w:eastAsia="zh-CN"/>
        </w:rPr>
        <w:t>3</w:t>
      </w:r>
      <w:r w:rsidRPr="003540CE">
        <w:rPr>
          <w:rFonts w:eastAsiaTheme="minorEastAsia"/>
          <w:b/>
          <w:lang w:val="en-US" w:eastAsia="zh-CN"/>
        </w:rPr>
        <w:t xml:space="preserve">: For </w:t>
      </w:r>
      <w:r w:rsidR="003540CE" w:rsidRPr="003540CE">
        <w:rPr>
          <w:rFonts w:eastAsiaTheme="minorEastAsia"/>
          <w:b/>
          <w:lang w:val="en-US" w:eastAsia="zh-CN"/>
        </w:rPr>
        <w:t xml:space="preserve">AP-RS not </w:t>
      </w:r>
      <w:proofErr w:type="spellStart"/>
      <w:r w:rsidR="003540CE" w:rsidRPr="003540CE">
        <w:rPr>
          <w:rFonts w:eastAsiaTheme="minorEastAsia"/>
          <w:b/>
          <w:lang w:val="en-US" w:eastAsia="zh-CN"/>
        </w:rPr>
        <w:t>QCLed</w:t>
      </w:r>
      <w:proofErr w:type="spellEnd"/>
      <w:r w:rsidR="003540CE" w:rsidRPr="003540CE">
        <w:rPr>
          <w:rFonts w:eastAsiaTheme="minorEastAsia"/>
          <w:b/>
          <w:lang w:val="en-US" w:eastAsia="zh-CN"/>
        </w:rPr>
        <w:t xml:space="preserve"> to a RS on inter-band serving cell, the delay reduction of using A</w:t>
      </w:r>
      <w:r w:rsidR="003540CE" w:rsidRPr="003540CE">
        <w:rPr>
          <w:rFonts w:eastAsiaTheme="minorEastAsia" w:hint="eastAsia"/>
          <w:b/>
          <w:lang w:val="en-US" w:eastAsia="zh-CN"/>
        </w:rPr>
        <w:t>P-RS</w:t>
      </w:r>
      <w:r w:rsidR="003540CE" w:rsidRPr="003540CE">
        <w:rPr>
          <w:rFonts w:eastAsiaTheme="minorEastAsia"/>
          <w:b/>
          <w:lang w:val="en-US" w:eastAsia="zh-CN"/>
        </w:rPr>
        <w:t xml:space="preserve"> </w:t>
      </w:r>
      <w:r w:rsidR="003540CE" w:rsidRPr="003540CE">
        <w:rPr>
          <w:rFonts w:eastAsiaTheme="minorEastAsia" w:hint="eastAsia"/>
          <w:b/>
          <w:lang w:val="en-US" w:eastAsia="zh-CN"/>
        </w:rPr>
        <w:t>for</w:t>
      </w:r>
      <w:r w:rsidR="003540CE" w:rsidRPr="003540CE">
        <w:rPr>
          <w:rFonts w:eastAsiaTheme="minorEastAsia"/>
          <w:b/>
          <w:lang w:val="en-US" w:eastAsia="zh-CN"/>
        </w:rPr>
        <w:t xml:space="preserve"> fine timing is neglectable, and it is not clear when </w:t>
      </w:r>
      <w:proofErr w:type="spellStart"/>
      <w:r w:rsidR="003540CE" w:rsidRPr="003540CE">
        <w:rPr>
          <w:rFonts w:eastAsiaTheme="minorEastAsia"/>
          <w:b/>
          <w:lang w:val="en-US" w:eastAsia="zh-CN"/>
        </w:rPr>
        <w:t>gNB</w:t>
      </w:r>
      <w:proofErr w:type="spellEnd"/>
      <w:r w:rsidR="003540CE" w:rsidRPr="003540CE">
        <w:rPr>
          <w:rFonts w:eastAsiaTheme="minorEastAsia"/>
          <w:b/>
          <w:lang w:val="en-US" w:eastAsia="zh-CN"/>
        </w:rPr>
        <w:t xml:space="preserve"> can trigger the AP-RS.</w:t>
      </w:r>
    </w:p>
    <w:p w14:paraId="24120099" w14:textId="77777777" w:rsidR="00386BEA" w:rsidRPr="00386BEA" w:rsidRDefault="00DF0231" w:rsidP="00A86270">
      <w:pPr>
        <w:pStyle w:val="Heading1"/>
        <w:numPr>
          <w:ilvl w:val="0"/>
          <w:numId w:val="1"/>
        </w:numPr>
        <w:rPr>
          <w:lang w:val="en-US"/>
        </w:rPr>
      </w:pPr>
      <w:bookmarkStart w:id="3" w:name="_GoBack"/>
      <w:bookmarkEnd w:id="3"/>
      <w:r w:rsidRPr="002D2977">
        <w:rPr>
          <w:lang w:val="en-US"/>
        </w:rPr>
        <w:t>Conclusions</w:t>
      </w:r>
    </w:p>
    <w:p w14:paraId="481D8641" w14:textId="77777777" w:rsidR="003540CE" w:rsidRPr="00D6243C" w:rsidRDefault="003540CE" w:rsidP="003540CE">
      <w:pPr>
        <w:jc w:val="both"/>
        <w:rPr>
          <w:rFonts w:eastAsiaTheme="minorEastAsia"/>
          <w:b/>
          <w:lang w:val="en-US" w:eastAsia="zh-CN"/>
        </w:rPr>
      </w:pPr>
      <w:r w:rsidRPr="00D6243C">
        <w:rPr>
          <w:rFonts w:eastAsiaTheme="minorEastAsia"/>
          <w:b/>
          <w:lang w:val="en-US" w:eastAsia="zh-CN"/>
        </w:rPr>
        <w:t>Observation 1: L1-RSRP reporting based on L3 measurement may have following issues:</w:t>
      </w:r>
    </w:p>
    <w:p w14:paraId="2FB4527E" w14:textId="77777777" w:rsidR="003540CE" w:rsidRPr="00D6243C" w:rsidRDefault="003540CE" w:rsidP="003540CE">
      <w:pPr>
        <w:pStyle w:val="ListParagraph"/>
        <w:numPr>
          <w:ilvl w:val="0"/>
          <w:numId w:val="21"/>
        </w:numPr>
        <w:ind w:firstLineChars="0"/>
        <w:jc w:val="both"/>
        <w:rPr>
          <w:rFonts w:eastAsiaTheme="minorEastAsia"/>
          <w:b/>
          <w:lang w:val="en-US" w:eastAsia="zh-CN"/>
        </w:rPr>
      </w:pPr>
      <w:r w:rsidRPr="00D6243C">
        <w:rPr>
          <w:rFonts w:eastAsiaTheme="minorEastAsia"/>
          <w:b/>
          <w:lang w:val="en-US" w:eastAsia="zh-CN"/>
        </w:rPr>
        <w:t>The Beam index obtained by L3 measurement may be different from that obtained from L1-RSRP measurement.</w:t>
      </w:r>
    </w:p>
    <w:p w14:paraId="33CD6E50" w14:textId="77777777" w:rsidR="003540CE" w:rsidRPr="00D6243C" w:rsidRDefault="003540CE" w:rsidP="003540CE">
      <w:pPr>
        <w:pStyle w:val="ListParagraph"/>
        <w:numPr>
          <w:ilvl w:val="0"/>
          <w:numId w:val="21"/>
        </w:numPr>
        <w:ind w:firstLineChars="0"/>
        <w:jc w:val="both"/>
        <w:rPr>
          <w:rFonts w:eastAsiaTheme="minorEastAsia"/>
          <w:b/>
          <w:lang w:val="en-US" w:eastAsia="zh-CN"/>
        </w:rPr>
      </w:pPr>
      <w:r w:rsidRPr="00D6243C">
        <w:rPr>
          <w:rFonts w:eastAsiaTheme="minorEastAsia"/>
          <w:b/>
          <w:lang w:val="en-US" w:eastAsia="zh-CN"/>
        </w:rPr>
        <w:t>The RSRP value obtained by L3 measurement may be different from that obtained from L1-RSRP measurement.</w:t>
      </w:r>
    </w:p>
    <w:p w14:paraId="6B0DB1ED" w14:textId="77777777" w:rsidR="003540CE" w:rsidRPr="00D6243C" w:rsidRDefault="003540CE" w:rsidP="003540CE">
      <w:pPr>
        <w:pStyle w:val="ListParagraph"/>
        <w:numPr>
          <w:ilvl w:val="0"/>
          <w:numId w:val="21"/>
        </w:numPr>
        <w:ind w:firstLineChars="0"/>
        <w:jc w:val="both"/>
        <w:rPr>
          <w:rFonts w:eastAsiaTheme="minorEastAsia"/>
          <w:b/>
          <w:lang w:val="en-US" w:eastAsia="zh-CN"/>
        </w:rPr>
      </w:pPr>
      <w:r w:rsidRPr="00D6243C">
        <w:rPr>
          <w:rFonts w:eastAsiaTheme="minorEastAsia"/>
          <w:b/>
          <w:lang w:val="en-US" w:eastAsia="zh-CN"/>
        </w:rPr>
        <w:t>NW may experience different L1-RSRP value reported by UE, when some of them are derived based L3 measurement and other are based on L1-RSRP measurement.</w:t>
      </w:r>
    </w:p>
    <w:p w14:paraId="076FBA27" w14:textId="77777777" w:rsidR="003540CE" w:rsidRPr="005872FE" w:rsidRDefault="003540CE" w:rsidP="003540CE">
      <w:pPr>
        <w:jc w:val="both"/>
        <w:rPr>
          <w:rFonts w:eastAsiaTheme="minorEastAsia"/>
          <w:b/>
          <w:lang w:val="en-US" w:eastAsia="zh-CN"/>
        </w:rPr>
      </w:pPr>
      <w:r w:rsidRPr="005872FE">
        <w:rPr>
          <w:rFonts w:eastAsiaTheme="minorEastAsia"/>
          <w:b/>
          <w:lang w:val="en-US" w:eastAsia="zh-CN"/>
        </w:rPr>
        <w:t xml:space="preserve">Observation 2: Early L1-RSRP reporting is already possible which is up to UE implementation. </w:t>
      </w:r>
    </w:p>
    <w:p w14:paraId="6D22CF7B" w14:textId="77777777" w:rsidR="00F921CA" w:rsidRPr="001D7FA7" w:rsidRDefault="00F921CA" w:rsidP="00F921CA">
      <w:pPr>
        <w:jc w:val="both"/>
        <w:rPr>
          <w:rFonts w:eastAsiaTheme="minorEastAsia"/>
          <w:b/>
          <w:lang w:val="en-US" w:eastAsia="zh-CN"/>
        </w:rPr>
      </w:pPr>
      <w:r w:rsidRPr="001D7FA7">
        <w:rPr>
          <w:rFonts w:eastAsiaTheme="minorEastAsia"/>
          <w:b/>
          <w:lang w:val="en-US" w:eastAsia="zh-CN"/>
        </w:rPr>
        <w:t>Proposal 2: If L3 measurement is performed without L3 part enhancement, whether UE can report L1-RSRP based on L3 measurement is up to UE implementation, when the performance requirements as specified in TS38.133 clause 10.1.20.1</w:t>
      </w:r>
      <w:r>
        <w:rPr>
          <w:rFonts w:eastAsiaTheme="minorEastAsia"/>
          <w:b/>
          <w:lang w:val="en-US" w:eastAsia="zh-CN"/>
        </w:rPr>
        <w:t xml:space="preserve"> shall be fulfilled</w:t>
      </w:r>
      <w:r w:rsidRPr="001D7FA7">
        <w:rPr>
          <w:rFonts w:eastAsiaTheme="minorEastAsia"/>
          <w:b/>
          <w:lang w:val="en-US" w:eastAsia="zh-CN"/>
        </w:rPr>
        <w:t>. And there is no specification impact.</w:t>
      </w:r>
    </w:p>
    <w:p w14:paraId="48A0AADB" w14:textId="7B03D72C" w:rsidR="003540CE" w:rsidRPr="001D7FA7" w:rsidRDefault="003540CE" w:rsidP="003540CE">
      <w:pPr>
        <w:jc w:val="both"/>
        <w:rPr>
          <w:rFonts w:eastAsiaTheme="minorEastAsia"/>
          <w:b/>
          <w:lang w:val="en-US" w:eastAsia="zh-CN"/>
        </w:rPr>
      </w:pPr>
      <w:r w:rsidRPr="001D7FA7">
        <w:rPr>
          <w:rFonts w:eastAsiaTheme="minorEastAsia"/>
          <w:b/>
          <w:lang w:val="en-US" w:eastAsia="zh-CN"/>
        </w:rPr>
        <w:t xml:space="preserve">Proposal 3: L1-RSRP </w:t>
      </w:r>
      <w:r w:rsidR="00271446">
        <w:rPr>
          <w:rFonts w:eastAsiaTheme="minorEastAsia"/>
          <w:b/>
          <w:lang w:val="en-US" w:eastAsia="zh-CN"/>
        </w:rPr>
        <w:t xml:space="preserve">report </w:t>
      </w:r>
      <w:r w:rsidRPr="001D7FA7">
        <w:rPr>
          <w:rFonts w:eastAsiaTheme="minorEastAsia"/>
          <w:b/>
          <w:lang w:val="en-US" w:eastAsia="zh-CN"/>
        </w:rPr>
        <w:t xml:space="preserve">should not be skipped which should not be coupled with </w:t>
      </w:r>
      <w:proofErr w:type="spellStart"/>
      <w:r w:rsidRPr="001D7FA7">
        <w:rPr>
          <w:rFonts w:eastAsiaTheme="minorEastAsia"/>
          <w:b/>
          <w:lang w:val="en-US" w:eastAsia="zh-CN"/>
        </w:rPr>
        <w:t>SCell</w:t>
      </w:r>
      <w:proofErr w:type="spellEnd"/>
      <w:r w:rsidRPr="001D7FA7">
        <w:rPr>
          <w:rFonts w:eastAsiaTheme="minorEastAsia"/>
          <w:b/>
          <w:lang w:val="en-US" w:eastAsia="zh-CN"/>
        </w:rPr>
        <w:t xml:space="preserve"> activation procedure.</w:t>
      </w:r>
    </w:p>
    <w:p w14:paraId="56C77F3B" w14:textId="77777777" w:rsidR="003540CE" w:rsidRPr="003540CE" w:rsidRDefault="003540CE" w:rsidP="003540CE">
      <w:pPr>
        <w:jc w:val="both"/>
        <w:rPr>
          <w:rFonts w:eastAsiaTheme="minorEastAsia"/>
          <w:b/>
          <w:lang w:val="en-US" w:eastAsia="zh-CN"/>
        </w:rPr>
      </w:pPr>
      <w:r w:rsidRPr="003540CE">
        <w:rPr>
          <w:rFonts w:eastAsiaTheme="minorEastAsia"/>
          <w:b/>
          <w:lang w:val="en-US" w:eastAsia="zh-CN"/>
        </w:rPr>
        <w:t xml:space="preserve">Observation 3: For AP-RS not </w:t>
      </w:r>
      <w:proofErr w:type="spellStart"/>
      <w:r w:rsidRPr="003540CE">
        <w:rPr>
          <w:rFonts w:eastAsiaTheme="minorEastAsia"/>
          <w:b/>
          <w:lang w:val="en-US" w:eastAsia="zh-CN"/>
        </w:rPr>
        <w:t>QCLed</w:t>
      </w:r>
      <w:proofErr w:type="spellEnd"/>
      <w:r w:rsidRPr="003540CE">
        <w:rPr>
          <w:rFonts w:eastAsiaTheme="minorEastAsia"/>
          <w:b/>
          <w:lang w:val="en-US" w:eastAsia="zh-CN"/>
        </w:rPr>
        <w:t xml:space="preserve"> to a RS on inter-band serving cell, the delay reduction of using A</w:t>
      </w:r>
      <w:r w:rsidRPr="003540CE">
        <w:rPr>
          <w:rFonts w:eastAsiaTheme="minorEastAsia" w:hint="eastAsia"/>
          <w:b/>
          <w:lang w:val="en-US" w:eastAsia="zh-CN"/>
        </w:rPr>
        <w:t>P-RS</w:t>
      </w:r>
      <w:r w:rsidRPr="003540CE">
        <w:rPr>
          <w:rFonts w:eastAsiaTheme="minorEastAsia"/>
          <w:b/>
          <w:lang w:val="en-US" w:eastAsia="zh-CN"/>
        </w:rPr>
        <w:t xml:space="preserve"> </w:t>
      </w:r>
      <w:r w:rsidRPr="003540CE">
        <w:rPr>
          <w:rFonts w:eastAsiaTheme="minorEastAsia" w:hint="eastAsia"/>
          <w:b/>
          <w:lang w:val="en-US" w:eastAsia="zh-CN"/>
        </w:rPr>
        <w:t>for</w:t>
      </w:r>
      <w:r w:rsidRPr="003540CE">
        <w:rPr>
          <w:rFonts w:eastAsiaTheme="minorEastAsia"/>
          <w:b/>
          <w:lang w:val="en-US" w:eastAsia="zh-CN"/>
        </w:rPr>
        <w:t xml:space="preserve"> fine timing is neglectable, and it is not clear when </w:t>
      </w:r>
      <w:proofErr w:type="spellStart"/>
      <w:r w:rsidRPr="003540CE">
        <w:rPr>
          <w:rFonts w:eastAsiaTheme="minorEastAsia"/>
          <w:b/>
          <w:lang w:val="en-US" w:eastAsia="zh-CN"/>
        </w:rPr>
        <w:t>gNB</w:t>
      </w:r>
      <w:proofErr w:type="spellEnd"/>
      <w:r w:rsidRPr="003540CE">
        <w:rPr>
          <w:rFonts w:eastAsiaTheme="minorEastAsia"/>
          <w:b/>
          <w:lang w:val="en-US" w:eastAsia="zh-CN"/>
        </w:rPr>
        <w:t xml:space="preserve"> can trigger the AP-RS.</w:t>
      </w:r>
    </w:p>
    <w:p w14:paraId="29D6243F" w14:textId="77777777" w:rsidR="00004F3D" w:rsidRPr="002D4212" w:rsidRDefault="00004F3D" w:rsidP="00AB0D70">
      <w:pPr>
        <w:spacing w:after="120"/>
        <w:rPr>
          <w:b/>
          <w:lang w:val="en-US"/>
        </w:rPr>
      </w:pPr>
    </w:p>
    <w:p w14:paraId="646F5446" w14:textId="77777777" w:rsidR="00AB0D70" w:rsidRPr="00315B32" w:rsidRDefault="00AB0D70" w:rsidP="00BD5170">
      <w:pPr>
        <w:jc w:val="both"/>
        <w:rPr>
          <w:rFonts w:eastAsiaTheme="minorEastAsia"/>
          <w:b/>
          <w:lang w:val="en-US" w:eastAsia="zh-CN"/>
        </w:rPr>
      </w:pPr>
    </w:p>
    <w:p w14:paraId="61FC3516" w14:textId="77777777" w:rsidR="00DF0231" w:rsidRPr="002D2977" w:rsidRDefault="00DF0231" w:rsidP="00DF0231">
      <w:pPr>
        <w:pStyle w:val="Heading1"/>
        <w:tabs>
          <w:tab w:val="clear" w:pos="432"/>
        </w:tabs>
        <w:ind w:left="0" w:firstLine="0"/>
        <w:rPr>
          <w:lang w:val="en-US"/>
        </w:rPr>
      </w:pPr>
      <w:r w:rsidRPr="002D2977">
        <w:rPr>
          <w:lang w:val="en-US"/>
        </w:rPr>
        <w:t>References</w:t>
      </w:r>
    </w:p>
    <w:p w14:paraId="238D7E70" w14:textId="77777777" w:rsidR="00B221C2" w:rsidRDefault="00B221C2" w:rsidP="00637A49">
      <w:pPr>
        <w:rPr>
          <w:rFonts w:eastAsiaTheme="minorEastAsia"/>
          <w:lang w:eastAsia="zh-CN"/>
        </w:rPr>
      </w:pPr>
      <w:bookmarkStart w:id="4" w:name="_Hlk131426048"/>
      <w:r>
        <w:rPr>
          <w:rFonts w:eastAsiaTheme="minorEastAsia"/>
          <w:lang w:eastAsia="zh-CN"/>
        </w:rPr>
        <w:t xml:space="preserve">[1] </w:t>
      </w:r>
      <w:r w:rsidRPr="00B221C2">
        <w:rPr>
          <w:rFonts w:eastAsiaTheme="minorEastAsia"/>
          <w:lang w:eastAsia="zh-CN"/>
        </w:rPr>
        <w:t>RP-220977</w:t>
      </w:r>
      <w:r>
        <w:rPr>
          <w:rFonts w:eastAsiaTheme="minorEastAsia"/>
          <w:lang w:eastAsia="zh-CN"/>
        </w:rPr>
        <w:t xml:space="preserve"> </w:t>
      </w:r>
      <w:r w:rsidRPr="00B221C2">
        <w:rPr>
          <w:rFonts w:eastAsiaTheme="minorEastAsia"/>
          <w:lang w:eastAsia="zh-CN"/>
        </w:rPr>
        <w:t>New WID: Even Further RRM enhancement for NR and MR-DC</w:t>
      </w:r>
    </w:p>
    <w:p w14:paraId="06384251" w14:textId="77777777" w:rsidR="00637A49" w:rsidRDefault="007E1DD2" w:rsidP="00637A49">
      <w:pPr>
        <w:rPr>
          <w:rFonts w:eastAsiaTheme="minorEastAsia"/>
          <w:lang w:eastAsia="zh-CN"/>
        </w:rPr>
      </w:pPr>
      <w:r>
        <w:rPr>
          <w:rFonts w:eastAsiaTheme="minorEastAsia" w:hint="eastAsia"/>
          <w:lang w:eastAsia="zh-CN"/>
        </w:rPr>
        <w:t>[</w:t>
      </w:r>
      <w:r w:rsidR="00B221C2">
        <w:rPr>
          <w:rFonts w:eastAsiaTheme="minorEastAsia"/>
          <w:lang w:eastAsia="zh-CN"/>
        </w:rPr>
        <w:t>2</w:t>
      </w:r>
      <w:r>
        <w:rPr>
          <w:rFonts w:eastAsiaTheme="minorEastAsia"/>
          <w:lang w:eastAsia="zh-CN"/>
        </w:rPr>
        <w:t xml:space="preserve">] </w:t>
      </w:r>
      <w:r w:rsidR="00B221C2" w:rsidRPr="00B221C2">
        <w:rPr>
          <w:rFonts w:eastAsiaTheme="minorEastAsia"/>
          <w:lang w:eastAsia="zh-CN"/>
        </w:rPr>
        <w:t>RP-221696</w:t>
      </w:r>
      <w:r w:rsidR="00B221C2">
        <w:rPr>
          <w:rFonts w:eastAsiaTheme="minorEastAsia"/>
          <w:lang w:eastAsia="zh-CN"/>
        </w:rPr>
        <w:t xml:space="preserve"> </w:t>
      </w:r>
      <w:r w:rsidR="00B221C2" w:rsidRPr="00B221C2">
        <w:rPr>
          <w:rFonts w:eastAsiaTheme="minorEastAsia"/>
          <w:lang w:eastAsia="zh-CN"/>
        </w:rPr>
        <w:t>Revised WID: Even Further RRM enhancement for NR and MR-DC</w:t>
      </w:r>
    </w:p>
    <w:p w14:paraId="3754D6AC" w14:textId="7DDDC4A6" w:rsidR="00AE431F" w:rsidRDefault="00AE431F" w:rsidP="00637A49">
      <w:pPr>
        <w:rPr>
          <w:rFonts w:eastAsiaTheme="minorEastAsia"/>
          <w:lang w:eastAsia="zh-CN"/>
        </w:rPr>
      </w:pPr>
      <w:r>
        <w:rPr>
          <w:rFonts w:eastAsiaTheme="minorEastAsia"/>
          <w:lang w:eastAsia="zh-CN"/>
        </w:rPr>
        <w:t xml:space="preserve">[3] </w:t>
      </w:r>
      <w:r w:rsidR="00FB03B2" w:rsidRPr="00FB03B2">
        <w:rPr>
          <w:rFonts w:eastAsiaTheme="minorEastAsia"/>
          <w:lang w:eastAsia="zh-CN"/>
        </w:rPr>
        <w:t>R4-2220440</w:t>
      </w:r>
      <w:r>
        <w:rPr>
          <w:rFonts w:eastAsiaTheme="minorEastAsia"/>
          <w:lang w:eastAsia="zh-CN"/>
        </w:rPr>
        <w:t xml:space="preserve">, </w:t>
      </w:r>
      <w:r w:rsidR="00716AFD" w:rsidRPr="00716AFD">
        <w:rPr>
          <w:rFonts w:eastAsiaTheme="minorEastAsia"/>
          <w:lang w:eastAsia="zh-CN"/>
        </w:rPr>
        <w:t xml:space="preserve">WF on R18 </w:t>
      </w:r>
      <w:proofErr w:type="spellStart"/>
      <w:r w:rsidR="00716AFD" w:rsidRPr="00716AFD">
        <w:rPr>
          <w:rFonts w:eastAsiaTheme="minorEastAsia"/>
          <w:lang w:eastAsia="zh-CN"/>
        </w:rPr>
        <w:t>eFeRRM</w:t>
      </w:r>
      <w:proofErr w:type="spellEnd"/>
      <w:r w:rsidR="00716AFD" w:rsidRPr="00716AFD">
        <w:rPr>
          <w:rFonts w:eastAsiaTheme="minorEastAsia"/>
          <w:lang w:eastAsia="zh-CN"/>
        </w:rPr>
        <w:t xml:space="preserve"> - FR2 </w:t>
      </w:r>
      <w:proofErr w:type="spellStart"/>
      <w:r w:rsidR="00716AFD" w:rsidRPr="00716AFD">
        <w:rPr>
          <w:rFonts w:eastAsiaTheme="minorEastAsia"/>
          <w:lang w:eastAsia="zh-CN"/>
        </w:rPr>
        <w:t>SCell</w:t>
      </w:r>
      <w:proofErr w:type="spellEnd"/>
      <w:r w:rsidR="00716AFD" w:rsidRPr="00716AFD">
        <w:rPr>
          <w:rFonts w:eastAsiaTheme="minorEastAsia"/>
          <w:lang w:eastAsia="zh-CN"/>
        </w:rPr>
        <w:t xml:space="preserve"> activation enhancement  </w:t>
      </w:r>
    </w:p>
    <w:p w14:paraId="3FCE1183" w14:textId="06B6FD46" w:rsidR="00463743" w:rsidRDefault="00463743" w:rsidP="00637A49">
      <w:pPr>
        <w:rPr>
          <w:rFonts w:eastAsiaTheme="minorEastAsia"/>
          <w:lang w:eastAsia="zh-CN"/>
        </w:rPr>
      </w:pPr>
      <w:r>
        <w:rPr>
          <w:rFonts w:eastAsiaTheme="minorEastAsia"/>
          <w:lang w:eastAsia="zh-CN"/>
        </w:rPr>
        <w:t xml:space="preserve">[4] </w:t>
      </w:r>
      <w:r w:rsidRPr="00463743">
        <w:rPr>
          <w:rFonts w:eastAsiaTheme="minorEastAsia"/>
          <w:lang w:eastAsia="zh-CN"/>
        </w:rPr>
        <w:t>R4-2303228</w:t>
      </w:r>
      <w:r>
        <w:rPr>
          <w:rFonts w:eastAsiaTheme="minorEastAsia"/>
          <w:lang w:eastAsia="zh-CN"/>
        </w:rPr>
        <w:t xml:space="preserve">, </w:t>
      </w:r>
      <w:r w:rsidRPr="00463743">
        <w:rPr>
          <w:rFonts w:eastAsiaTheme="minorEastAsia"/>
          <w:lang w:eastAsia="zh-CN"/>
        </w:rPr>
        <w:t>Way forward on R18 RRM enhancement (part 1)</w:t>
      </w:r>
    </w:p>
    <w:p w14:paraId="351F0AEC" w14:textId="1245BD96" w:rsidR="00AC17B5" w:rsidRDefault="00AC17B5" w:rsidP="00637A49">
      <w:pPr>
        <w:rPr>
          <w:rFonts w:eastAsiaTheme="minorEastAsia"/>
          <w:lang w:eastAsia="zh-CN"/>
        </w:rPr>
      </w:pPr>
      <w:r>
        <w:rPr>
          <w:rFonts w:eastAsiaTheme="minorEastAsia"/>
          <w:lang w:eastAsia="zh-CN"/>
        </w:rPr>
        <w:t>[5]</w:t>
      </w:r>
      <w:r w:rsidRPr="00AC17B5">
        <w:t xml:space="preserve"> </w:t>
      </w:r>
      <w:r w:rsidRPr="00AC17B5">
        <w:rPr>
          <w:rFonts w:eastAsiaTheme="minorEastAsia"/>
          <w:lang w:eastAsia="zh-CN"/>
        </w:rPr>
        <w:t>R4-2306315</w:t>
      </w:r>
      <w:r>
        <w:rPr>
          <w:rFonts w:eastAsiaTheme="minorEastAsia"/>
          <w:lang w:eastAsia="zh-CN"/>
        </w:rPr>
        <w:t xml:space="preserve">, </w:t>
      </w:r>
      <w:r w:rsidRPr="00AC17B5">
        <w:rPr>
          <w:rFonts w:eastAsiaTheme="minorEastAsia"/>
          <w:lang w:eastAsia="zh-CN"/>
        </w:rPr>
        <w:t xml:space="preserve">WF on R18 RRM enhancement- FR2 </w:t>
      </w:r>
      <w:proofErr w:type="spellStart"/>
      <w:r w:rsidRPr="00AC17B5">
        <w:rPr>
          <w:rFonts w:eastAsiaTheme="minorEastAsia"/>
          <w:lang w:eastAsia="zh-CN"/>
        </w:rPr>
        <w:t>SCell</w:t>
      </w:r>
      <w:proofErr w:type="spellEnd"/>
      <w:r w:rsidRPr="00AC17B5">
        <w:rPr>
          <w:rFonts w:eastAsiaTheme="minorEastAsia"/>
          <w:lang w:eastAsia="zh-CN"/>
        </w:rPr>
        <w:t xml:space="preserve"> activation delay reduction  </w:t>
      </w:r>
    </w:p>
    <w:p w14:paraId="186C8E0D" w14:textId="2ABBF7A1" w:rsidR="00AC17B5" w:rsidRPr="00771E1C" w:rsidRDefault="00AC17B5" w:rsidP="00637A49">
      <w:pPr>
        <w:rPr>
          <w:rFonts w:eastAsiaTheme="minorEastAsia"/>
          <w:lang w:eastAsia="zh-CN"/>
        </w:rPr>
      </w:pPr>
      <w:r>
        <w:rPr>
          <w:rFonts w:eastAsiaTheme="minorEastAsia"/>
          <w:lang w:eastAsia="zh-CN"/>
        </w:rPr>
        <w:t>[6]</w:t>
      </w:r>
      <w:r w:rsidRPr="00AC17B5">
        <w:t xml:space="preserve"> R4-2306321</w:t>
      </w:r>
      <w:r>
        <w:t xml:space="preserve">, </w:t>
      </w:r>
      <w:r w:rsidRPr="00AC17B5">
        <w:rPr>
          <w:rFonts w:eastAsiaTheme="minorEastAsia"/>
          <w:lang w:eastAsia="zh-CN"/>
        </w:rPr>
        <w:t xml:space="preserve">LS on FR2 unknown </w:t>
      </w:r>
      <w:proofErr w:type="spellStart"/>
      <w:r w:rsidRPr="00AC17B5">
        <w:rPr>
          <w:rFonts w:eastAsiaTheme="minorEastAsia"/>
          <w:lang w:eastAsia="zh-CN"/>
        </w:rPr>
        <w:t>SCell</w:t>
      </w:r>
      <w:proofErr w:type="spellEnd"/>
      <w:r w:rsidRPr="00AC17B5">
        <w:rPr>
          <w:rFonts w:eastAsiaTheme="minorEastAsia"/>
          <w:lang w:eastAsia="zh-CN"/>
        </w:rPr>
        <w:t xml:space="preserve"> activation enhancement</w:t>
      </w:r>
    </w:p>
    <w:bookmarkEnd w:id="4"/>
    <w:p w14:paraId="4CBC55A2" w14:textId="77777777" w:rsidR="007E1DD2" w:rsidRPr="00AC17B5" w:rsidRDefault="007E1DD2">
      <w:pPr>
        <w:rPr>
          <w:rFonts w:eastAsiaTheme="minorEastAsia"/>
          <w:lang w:eastAsia="zh-CN"/>
        </w:rPr>
      </w:pPr>
    </w:p>
    <w:sectPr w:rsidR="007E1DD2" w:rsidRPr="00AC17B5" w:rsidSect="00701598">
      <w:footerReference w:type="even" r:id="rId8"/>
      <w:footerReference w:type="default" r:id="rId9"/>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2E4F93" w14:textId="77777777" w:rsidR="00396F35" w:rsidRDefault="00396F35">
      <w:pPr>
        <w:spacing w:after="0"/>
      </w:pPr>
      <w:r>
        <w:separator/>
      </w:r>
    </w:p>
  </w:endnote>
  <w:endnote w:type="continuationSeparator" w:id="0">
    <w:p w14:paraId="06F347E3" w14:textId="77777777" w:rsidR="00396F35" w:rsidRDefault="00396F3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58F226" w14:textId="77777777" w:rsidR="00053904" w:rsidRDefault="0005390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374E7BCA" w14:textId="77777777" w:rsidR="00053904" w:rsidRDefault="0005390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F2A777" w14:textId="77777777" w:rsidR="00053904" w:rsidRDefault="0005390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780F2072" w14:textId="77777777" w:rsidR="00053904" w:rsidRDefault="00053904">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DDF587" w14:textId="77777777" w:rsidR="00396F35" w:rsidRDefault="00396F35">
      <w:pPr>
        <w:spacing w:after="0"/>
      </w:pPr>
      <w:r>
        <w:separator/>
      </w:r>
    </w:p>
  </w:footnote>
  <w:footnote w:type="continuationSeparator" w:id="0">
    <w:p w14:paraId="077A9407" w14:textId="77777777" w:rsidR="00396F35" w:rsidRDefault="00396F3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486816"/>
    <w:multiLevelType w:val="hybridMultilevel"/>
    <w:tmpl w:val="B2D636B8"/>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F64E12"/>
    <w:multiLevelType w:val="hybridMultilevel"/>
    <w:tmpl w:val="8536E2E8"/>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CB4A15"/>
    <w:multiLevelType w:val="multilevel"/>
    <w:tmpl w:val="4F0C15AA"/>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b/>
        <w:bCs/>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 w15:restartNumberingAfterBreak="0">
    <w:nsid w:val="159C2DC0"/>
    <w:multiLevelType w:val="hybridMultilevel"/>
    <w:tmpl w:val="C5E45398"/>
    <w:lvl w:ilvl="0" w:tplc="5AAC12E2">
      <w:start w:val="302"/>
      <w:numFmt w:val="bullet"/>
      <w:lvlText w:val="-"/>
      <w:lvlJc w:val="left"/>
      <w:pPr>
        <w:ind w:left="1140" w:hanging="360"/>
      </w:pPr>
      <w:rPr>
        <w:rFonts w:ascii="Times New Roman" w:hAnsi="Times New Roman"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4" w15:restartNumberingAfterBreak="0">
    <w:nsid w:val="1F7A54C7"/>
    <w:multiLevelType w:val="hybridMultilevel"/>
    <w:tmpl w:val="2FF2CA6C"/>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6A05870"/>
    <w:multiLevelType w:val="hybridMultilevel"/>
    <w:tmpl w:val="41FCB382"/>
    <w:lvl w:ilvl="0" w:tplc="04090001">
      <w:start w:val="1"/>
      <w:numFmt w:val="bullet"/>
      <w:lvlText w:val=""/>
      <w:lvlJc w:val="left"/>
      <w:pPr>
        <w:ind w:left="1296" w:hanging="360"/>
      </w:pPr>
      <w:rPr>
        <w:rFonts w:ascii="Symbol" w:hAnsi="Symbol" w:hint="default"/>
      </w:rPr>
    </w:lvl>
    <w:lvl w:ilvl="1" w:tplc="04090003">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7" w15:restartNumberingAfterBreak="0">
    <w:nsid w:val="40511357"/>
    <w:multiLevelType w:val="hybridMultilevel"/>
    <w:tmpl w:val="589E09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8F58ED"/>
    <w:multiLevelType w:val="hybridMultilevel"/>
    <w:tmpl w:val="82A0BC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1B03058"/>
    <w:multiLevelType w:val="hybridMultilevel"/>
    <w:tmpl w:val="C9FC5FF8"/>
    <w:lvl w:ilvl="0" w:tplc="5AAC12E2">
      <w:start w:val="302"/>
      <w:numFmt w:val="bullet"/>
      <w:lvlText w:val="-"/>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4AF43D64"/>
    <w:multiLevelType w:val="hybridMultilevel"/>
    <w:tmpl w:val="DA92B9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53C3252"/>
    <w:multiLevelType w:val="hybridMultilevel"/>
    <w:tmpl w:val="427861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4" w15:restartNumberingAfterBreak="0">
    <w:nsid w:val="5BCF6D4C"/>
    <w:multiLevelType w:val="hybridMultilevel"/>
    <w:tmpl w:val="BC06AA7C"/>
    <w:lvl w:ilvl="0" w:tplc="BA805C74">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0C35EBD"/>
    <w:multiLevelType w:val="hybridMultilevel"/>
    <w:tmpl w:val="A2A622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19275D4"/>
    <w:multiLevelType w:val="hybridMultilevel"/>
    <w:tmpl w:val="30A8164A"/>
    <w:lvl w:ilvl="0" w:tplc="04090005">
      <w:start w:val="1"/>
      <w:numFmt w:val="bullet"/>
      <w:lvlText w:val=""/>
      <w:lvlJc w:val="left"/>
      <w:pPr>
        <w:ind w:left="1140" w:hanging="360"/>
      </w:pPr>
      <w:rPr>
        <w:rFonts w:ascii="Wingdings" w:hAnsi="Wingdings"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17"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6BC70B50"/>
    <w:multiLevelType w:val="hybridMultilevel"/>
    <w:tmpl w:val="3A08D55A"/>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0" w15:restartNumberingAfterBreak="0">
    <w:nsid w:val="71B91C0A"/>
    <w:multiLevelType w:val="hybridMultilevel"/>
    <w:tmpl w:val="D02E1AA8"/>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num w:numId="1">
    <w:abstractNumId w:val="10"/>
  </w:num>
  <w:num w:numId="2">
    <w:abstractNumId w:val="19"/>
  </w:num>
  <w:num w:numId="3">
    <w:abstractNumId w:val="12"/>
  </w:num>
  <w:num w:numId="4">
    <w:abstractNumId w:val="8"/>
  </w:num>
  <w:num w:numId="5">
    <w:abstractNumId w:val="9"/>
  </w:num>
  <w:num w:numId="6">
    <w:abstractNumId w:val="3"/>
  </w:num>
  <w:num w:numId="7">
    <w:abstractNumId w:val="2"/>
  </w:num>
  <w:num w:numId="8">
    <w:abstractNumId w:val="13"/>
  </w:num>
  <w:num w:numId="9">
    <w:abstractNumId w:val="5"/>
  </w:num>
  <w:num w:numId="10">
    <w:abstractNumId w:val="16"/>
  </w:num>
  <w:num w:numId="11">
    <w:abstractNumId w:val="20"/>
  </w:num>
  <w:num w:numId="12">
    <w:abstractNumId w:val="0"/>
  </w:num>
  <w:num w:numId="13">
    <w:abstractNumId w:val="4"/>
  </w:num>
  <w:num w:numId="14">
    <w:abstractNumId w:val="1"/>
  </w:num>
  <w:num w:numId="15">
    <w:abstractNumId w:val="18"/>
  </w:num>
  <w:num w:numId="16">
    <w:abstractNumId w:val="14"/>
  </w:num>
  <w:num w:numId="17">
    <w:abstractNumId w:val="6"/>
  </w:num>
  <w:num w:numId="18">
    <w:abstractNumId w:val="17"/>
  </w:num>
  <w:num w:numId="19">
    <w:abstractNumId w:val="7"/>
  </w:num>
  <w:num w:numId="20">
    <w:abstractNumId w:val="15"/>
  </w:num>
  <w:num w:numId="21">
    <w:abstractNumId w:val="1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2"/>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2790"/>
    <w:rsid w:val="0000127C"/>
    <w:rsid w:val="000028C4"/>
    <w:rsid w:val="00003EC2"/>
    <w:rsid w:val="00004F3D"/>
    <w:rsid w:val="00006064"/>
    <w:rsid w:val="000101C1"/>
    <w:rsid w:val="000131D4"/>
    <w:rsid w:val="00021717"/>
    <w:rsid w:val="00025036"/>
    <w:rsid w:val="00027AF7"/>
    <w:rsid w:val="00035B7C"/>
    <w:rsid w:val="00035D42"/>
    <w:rsid w:val="00040779"/>
    <w:rsid w:val="0004356B"/>
    <w:rsid w:val="0004558E"/>
    <w:rsid w:val="00046496"/>
    <w:rsid w:val="00046547"/>
    <w:rsid w:val="00053904"/>
    <w:rsid w:val="00055B5D"/>
    <w:rsid w:val="000578AF"/>
    <w:rsid w:val="000635C9"/>
    <w:rsid w:val="00063B55"/>
    <w:rsid w:val="00063E08"/>
    <w:rsid w:val="00066D98"/>
    <w:rsid w:val="000676A1"/>
    <w:rsid w:val="00067A48"/>
    <w:rsid w:val="00067B89"/>
    <w:rsid w:val="000731A5"/>
    <w:rsid w:val="00076C0A"/>
    <w:rsid w:val="0008165F"/>
    <w:rsid w:val="00086874"/>
    <w:rsid w:val="00087858"/>
    <w:rsid w:val="000903D2"/>
    <w:rsid w:val="00092907"/>
    <w:rsid w:val="00095431"/>
    <w:rsid w:val="00096503"/>
    <w:rsid w:val="000971F3"/>
    <w:rsid w:val="00097E39"/>
    <w:rsid w:val="000A12FD"/>
    <w:rsid w:val="000A16F5"/>
    <w:rsid w:val="000A1878"/>
    <w:rsid w:val="000A2ED7"/>
    <w:rsid w:val="000A4BCB"/>
    <w:rsid w:val="000A5097"/>
    <w:rsid w:val="000A7A19"/>
    <w:rsid w:val="000B0883"/>
    <w:rsid w:val="000B1439"/>
    <w:rsid w:val="000B15EC"/>
    <w:rsid w:val="000B2A9A"/>
    <w:rsid w:val="000C2147"/>
    <w:rsid w:val="000C2641"/>
    <w:rsid w:val="000C3428"/>
    <w:rsid w:val="000C3708"/>
    <w:rsid w:val="000D0053"/>
    <w:rsid w:val="000D2930"/>
    <w:rsid w:val="000D59F6"/>
    <w:rsid w:val="000D6B9B"/>
    <w:rsid w:val="000D7EA1"/>
    <w:rsid w:val="000E0A8A"/>
    <w:rsid w:val="000E21BE"/>
    <w:rsid w:val="000E2C03"/>
    <w:rsid w:val="000E331A"/>
    <w:rsid w:val="000F04C6"/>
    <w:rsid w:val="000F39EE"/>
    <w:rsid w:val="000F7679"/>
    <w:rsid w:val="000F7DE7"/>
    <w:rsid w:val="0010016B"/>
    <w:rsid w:val="00100360"/>
    <w:rsid w:val="00102199"/>
    <w:rsid w:val="0010262D"/>
    <w:rsid w:val="0010333E"/>
    <w:rsid w:val="00103A71"/>
    <w:rsid w:val="00104362"/>
    <w:rsid w:val="00107AF6"/>
    <w:rsid w:val="00110BAD"/>
    <w:rsid w:val="0011207E"/>
    <w:rsid w:val="00112203"/>
    <w:rsid w:val="001137CA"/>
    <w:rsid w:val="0011551D"/>
    <w:rsid w:val="00120B5F"/>
    <w:rsid w:val="001230FF"/>
    <w:rsid w:val="001241FC"/>
    <w:rsid w:val="00124231"/>
    <w:rsid w:val="0012560C"/>
    <w:rsid w:val="00127EDD"/>
    <w:rsid w:val="001314A1"/>
    <w:rsid w:val="001328F2"/>
    <w:rsid w:val="00132B63"/>
    <w:rsid w:val="00134012"/>
    <w:rsid w:val="001343DA"/>
    <w:rsid w:val="001365E9"/>
    <w:rsid w:val="001406A8"/>
    <w:rsid w:val="0014128A"/>
    <w:rsid w:val="00141870"/>
    <w:rsid w:val="00142588"/>
    <w:rsid w:val="0014302A"/>
    <w:rsid w:val="001435CB"/>
    <w:rsid w:val="001443AA"/>
    <w:rsid w:val="00151949"/>
    <w:rsid w:val="00152334"/>
    <w:rsid w:val="001531EC"/>
    <w:rsid w:val="00153CFF"/>
    <w:rsid w:val="00161981"/>
    <w:rsid w:val="00163083"/>
    <w:rsid w:val="00163724"/>
    <w:rsid w:val="00165992"/>
    <w:rsid w:val="001734E7"/>
    <w:rsid w:val="00175B04"/>
    <w:rsid w:val="0017747E"/>
    <w:rsid w:val="0018314E"/>
    <w:rsid w:val="00184719"/>
    <w:rsid w:val="00184811"/>
    <w:rsid w:val="00186B3D"/>
    <w:rsid w:val="00191CB9"/>
    <w:rsid w:val="0019343D"/>
    <w:rsid w:val="00195B0D"/>
    <w:rsid w:val="001972B6"/>
    <w:rsid w:val="00197964"/>
    <w:rsid w:val="001A0A8D"/>
    <w:rsid w:val="001A1CB3"/>
    <w:rsid w:val="001A1E7C"/>
    <w:rsid w:val="001A63AD"/>
    <w:rsid w:val="001C4240"/>
    <w:rsid w:val="001C5D98"/>
    <w:rsid w:val="001D01D3"/>
    <w:rsid w:val="001D151D"/>
    <w:rsid w:val="001D154C"/>
    <w:rsid w:val="001D3006"/>
    <w:rsid w:val="001D4901"/>
    <w:rsid w:val="001D7FA7"/>
    <w:rsid w:val="001E17E6"/>
    <w:rsid w:val="001E24D0"/>
    <w:rsid w:val="001E7174"/>
    <w:rsid w:val="001F03D0"/>
    <w:rsid w:val="001F0CA6"/>
    <w:rsid w:val="001F2A21"/>
    <w:rsid w:val="001F4680"/>
    <w:rsid w:val="001F6CF4"/>
    <w:rsid w:val="0020000C"/>
    <w:rsid w:val="0020033A"/>
    <w:rsid w:val="00202BE4"/>
    <w:rsid w:val="00204DA3"/>
    <w:rsid w:val="00207FF4"/>
    <w:rsid w:val="0021254D"/>
    <w:rsid w:val="00212E0B"/>
    <w:rsid w:val="00216AAB"/>
    <w:rsid w:val="00217770"/>
    <w:rsid w:val="002200DF"/>
    <w:rsid w:val="002204E2"/>
    <w:rsid w:val="00221C9D"/>
    <w:rsid w:val="002221AC"/>
    <w:rsid w:val="00222A85"/>
    <w:rsid w:val="00222AB2"/>
    <w:rsid w:val="00222AF7"/>
    <w:rsid w:val="00224857"/>
    <w:rsid w:val="002272F4"/>
    <w:rsid w:val="00232120"/>
    <w:rsid w:val="002328DD"/>
    <w:rsid w:val="00234AA1"/>
    <w:rsid w:val="00241980"/>
    <w:rsid w:val="00242BA3"/>
    <w:rsid w:val="00243552"/>
    <w:rsid w:val="00243BFC"/>
    <w:rsid w:val="002448B0"/>
    <w:rsid w:val="002454B4"/>
    <w:rsid w:val="00245810"/>
    <w:rsid w:val="00247C4E"/>
    <w:rsid w:val="00250AA1"/>
    <w:rsid w:val="00254F38"/>
    <w:rsid w:val="002573AC"/>
    <w:rsid w:val="00267D3F"/>
    <w:rsid w:val="00271446"/>
    <w:rsid w:val="00272F1F"/>
    <w:rsid w:val="0027365E"/>
    <w:rsid w:val="002736F0"/>
    <w:rsid w:val="00282D3C"/>
    <w:rsid w:val="00286A2B"/>
    <w:rsid w:val="00290B5F"/>
    <w:rsid w:val="00294B79"/>
    <w:rsid w:val="00295C83"/>
    <w:rsid w:val="002978A7"/>
    <w:rsid w:val="002A0BB1"/>
    <w:rsid w:val="002A0F1F"/>
    <w:rsid w:val="002A1F07"/>
    <w:rsid w:val="002A235C"/>
    <w:rsid w:val="002A23E5"/>
    <w:rsid w:val="002A2EF8"/>
    <w:rsid w:val="002A5E54"/>
    <w:rsid w:val="002A677B"/>
    <w:rsid w:val="002A68E7"/>
    <w:rsid w:val="002B05C8"/>
    <w:rsid w:val="002B1318"/>
    <w:rsid w:val="002B45C3"/>
    <w:rsid w:val="002B5D5D"/>
    <w:rsid w:val="002B6FD5"/>
    <w:rsid w:val="002C2688"/>
    <w:rsid w:val="002C2693"/>
    <w:rsid w:val="002C33C3"/>
    <w:rsid w:val="002C45D3"/>
    <w:rsid w:val="002D2FA8"/>
    <w:rsid w:val="002D4212"/>
    <w:rsid w:val="002E109C"/>
    <w:rsid w:val="002E2DD1"/>
    <w:rsid w:val="002E2E5C"/>
    <w:rsid w:val="002E3A74"/>
    <w:rsid w:val="002E668C"/>
    <w:rsid w:val="002F00F2"/>
    <w:rsid w:val="002F129B"/>
    <w:rsid w:val="002F1310"/>
    <w:rsid w:val="002F56B6"/>
    <w:rsid w:val="002F579F"/>
    <w:rsid w:val="002F7A50"/>
    <w:rsid w:val="00300DB8"/>
    <w:rsid w:val="00305316"/>
    <w:rsid w:val="0030573C"/>
    <w:rsid w:val="003069D8"/>
    <w:rsid w:val="00310619"/>
    <w:rsid w:val="00311CF9"/>
    <w:rsid w:val="003158EC"/>
    <w:rsid w:val="00315B32"/>
    <w:rsid w:val="00321181"/>
    <w:rsid w:val="00322CBC"/>
    <w:rsid w:val="00323702"/>
    <w:rsid w:val="003356E3"/>
    <w:rsid w:val="00336939"/>
    <w:rsid w:val="00341AD6"/>
    <w:rsid w:val="003422A4"/>
    <w:rsid w:val="0035144E"/>
    <w:rsid w:val="00352697"/>
    <w:rsid w:val="00353609"/>
    <w:rsid w:val="003540CE"/>
    <w:rsid w:val="003567C2"/>
    <w:rsid w:val="00356FB6"/>
    <w:rsid w:val="003622B2"/>
    <w:rsid w:val="00362F43"/>
    <w:rsid w:val="00363C96"/>
    <w:rsid w:val="003664ED"/>
    <w:rsid w:val="00367552"/>
    <w:rsid w:val="00374751"/>
    <w:rsid w:val="00376522"/>
    <w:rsid w:val="00377D59"/>
    <w:rsid w:val="003844DE"/>
    <w:rsid w:val="0038462A"/>
    <w:rsid w:val="0038557C"/>
    <w:rsid w:val="0038606E"/>
    <w:rsid w:val="003866C4"/>
    <w:rsid w:val="00386BEA"/>
    <w:rsid w:val="00387B08"/>
    <w:rsid w:val="003937F2"/>
    <w:rsid w:val="0039404F"/>
    <w:rsid w:val="00396F35"/>
    <w:rsid w:val="003A3D85"/>
    <w:rsid w:val="003A594A"/>
    <w:rsid w:val="003A5CBC"/>
    <w:rsid w:val="003A5E2B"/>
    <w:rsid w:val="003B169F"/>
    <w:rsid w:val="003B1D4E"/>
    <w:rsid w:val="003B3884"/>
    <w:rsid w:val="003B70E8"/>
    <w:rsid w:val="003B7FD8"/>
    <w:rsid w:val="003C092B"/>
    <w:rsid w:val="003C6DC4"/>
    <w:rsid w:val="003D3094"/>
    <w:rsid w:val="003D3C2B"/>
    <w:rsid w:val="003D6632"/>
    <w:rsid w:val="003D6F09"/>
    <w:rsid w:val="003D77C1"/>
    <w:rsid w:val="003E097F"/>
    <w:rsid w:val="003E24D9"/>
    <w:rsid w:val="003E5E57"/>
    <w:rsid w:val="003E6285"/>
    <w:rsid w:val="003E7C96"/>
    <w:rsid w:val="003F0F9F"/>
    <w:rsid w:val="003F4698"/>
    <w:rsid w:val="003F762D"/>
    <w:rsid w:val="003F76BC"/>
    <w:rsid w:val="00401473"/>
    <w:rsid w:val="00412C4D"/>
    <w:rsid w:val="00415933"/>
    <w:rsid w:val="00420459"/>
    <w:rsid w:val="00423683"/>
    <w:rsid w:val="00423FB0"/>
    <w:rsid w:val="004273E7"/>
    <w:rsid w:val="00427AAF"/>
    <w:rsid w:val="00430F24"/>
    <w:rsid w:val="00433560"/>
    <w:rsid w:val="00435D65"/>
    <w:rsid w:val="00435EBD"/>
    <w:rsid w:val="0043678E"/>
    <w:rsid w:val="00451B80"/>
    <w:rsid w:val="0045581F"/>
    <w:rsid w:val="00455FD0"/>
    <w:rsid w:val="004569BB"/>
    <w:rsid w:val="00463743"/>
    <w:rsid w:val="00466D02"/>
    <w:rsid w:val="00471E01"/>
    <w:rsid w:val="00477263"/>
    <w:rsid w:val="004800B2"/>
    <w:rsid w:val="00485549"/>
    <w:rsid w:val="00485B29"/>
    <w:rsid w:val="00485D88"/>
    <w:rsid w:val="00493850"/>
    <w:rsid w:val="0049501A"/>
    <w:rsid w:val="004A0F19"/>
    <w:rsid w:val="004A29B2"/>
    <w:rsid w:val="004A40D0"/>
    <w:rsid w:val="004A4DC4"/>
    <w:rsid w:val="004A678E"/>
    <w:rsid w:val="004A7CF2"/>
    <w:rsid w:val="004A7F44"/>
    <w:rsid w:val="004B1ECE"/>
    <w:rsid w:val="004B4633"/>
    <w:rsid w:val="004B465E"/>
    <w:rsid w:val="004B68F7"/>
    <w:rsid w:val="004C11F4"/>
    <w:rsid w:val="004C4868"/>
    <w:rsid w:val="004D23BA"/>
    <w:rsid w:val="004D3C97"/>
    <w:rsid w:val="004D5EAE"/>
    <w:rsid w:val="004D5F4A"/>
    <w:rsid w:val="004D77F1"/>
    <w:rsid w:val="004E33E9"/>
    <w:rsid w:val="004E3732"/>
    <w:rsid w:val="004E5D51"/>
    <w:rsid w:val="004F0167"/>
    <w:rsid w:val="004F1FE4"/>
    <w:rsid w:val="004F344B"/>
    <w:rsid w:val="00501A1D"/>
    <w:rsid w:val="00502991"/>
    <w:rsid w:val="00505B5F"/>
    <w:rsid w:val="00513ECE"/>
    <w:rsid w:val="00514A5F"/>
    <w:rsid w:val="005173F6"/>
    <w:rsid w:val="0052002B"/>
    <w:rsid w:val="00521CE4"/>
    <w:rsid w:val="005235DB"/>
    <w:rsid w:val="005249D7"/>
    <w:rsid w:val="00526B85"/>
    <w:rsid w:val="00527DD4"/>
    <w:rsid w:val="00530DAB"/>
    <w:rsid w:val="00530EB0"/>
    <w:rsid w:val="00533C4E"/>
    <w:rsid w:val="005347EA"/>
    <w:rsid w:val="005375AA"/>
    <w:rsid w:val="005409B9"/>
    <w:rsid w:val="0054529B"/>
    <w:rsid w:val="00545A2C"/>
    <w:rsid w:val="00545EC2"/>
    <w:rsid w:val="00546EBC"/>
    <w:rsid w:val="0054734A"/>
    <w:rsid w:val="00552174"/>
    <w:rsid w:val="005546D8"/>
    <w:rsid w:val="00554728"/>
    <w:rsid w:val="005567E5"/>
    <w:rsid w:val="00556A51"/>
    <w:rsid w:val="00557527"/>
    <w:rsid w:val="00561171"/>
    <w:rsid w:val="00571CD2"/>
    <w:rsid w:val="00573C6F"/>
    <w:rsid w:val="00575156"/>
    <w:rsid w:val="005755A4"/>
    <w:rsid w:val="005763DF"/>
    <w:rsid w:val="00576E1C"/>
    <w:rsid w:val="00582652"/>
    <w:rsid w:val="005872FE"/>
    <w:rsid w:val="005906DB"/>
    <w:rsid w:val="005A2A55"/>
    <w:rsid w:val="005A2C70"/>
    <w:rsid w:val="005A456B"/>
    <w:rsid w:val="005A6EF7"/>
    <w:rsid w:val="005B0D68"/>
    <w:rsid w:val="005B1B37"/>
    <w:rsid w:val="005B1E97"/>
    <w:rsid w:val="005B6053"/>
    <w:rsid w:val="005C337F"/>
    <w:rsid w:val="005C64C1"/>
    <w:rsid w:val="005D15A2"/>
    <w:rsid w:val="005D231A"/>
    <w:rsid w:val="005D34FC"/>
    <w:rsid w:val="005D3DC0"/>
    <w:rsid w:val="005D4AB0"/>
    <w:rsid w:val="005D6BEF"/>
    <w:rsid w:val="005E29AA"/>
    <w:rsid w:val="005E4CCD"/>
    <w:rsid w:val="005E65B2"/>
    <w:rsid w:val="005F2B4D"/>
    <w:rsid w:val="005F49F4"/>
    <w:rsid w:val="005F5231"/>
    <w:rsid w:val="005F74CF"/>
    <w:rsid w:val="005F7678"/>
    <w:rsid w:val="005F7CC1"/>
    <w:rsid w:val="006014ED"/>
    <w:rsid w:val="00604490"/>
    <w:rsid w:val="0060650F"/>
    <w:rsid w:val="00607CE8"/>
    <w:rsid w:val="00612B56"/>
    <w:rsid w:val="00614B00"/>
    <w:rsid w:val="00616123"/>
    <w:rsid w:val="0061679F"/>
    <w:rsid w:val="00622EBC"/>
    <w:rsid w:val="00622FBA"/>
    <w:rsid w:val="00625728"/>
    <w:rsid w:val="00637A49"/>
    <w:rsid w:val="006420CE"/>
    <w:rsid w:val="00651B4A"/>
    <w:rsid w:val="006538FE"/>
    <w:rsid w:val="0065634B"/>
    <w:rsid w:val="006617B8"/>
    <w:rsid w:val="0066186B"/>
    <w:rsid w:val="00661AFF"/>
    <w:rsid w:val="00664D04"/>
    <w:rsid w:val="00671047"/>
    <w:rsid w:val="0067134A"/>
    <w:rsid w:val="0067220D"/>
    <w:rsid w:val="00672FCE"/>
    <w:rsid w:val="006769A2"/>
    <w:rsid w:val="006770FF"/>
    <w:rsid w:val="00677991"/>
    <w:rsid w:val="00681F59"/>
    <w:rsid w:val="0068610B"/>
    <w:rsid w:val="006901CA"/>
    <w:rsid w:val="006916D6"/>
    <w:rsid w:val="00696A74"/>
    <w:rsid w:val="006A339B"/>
    <w:rsid w:val="006A4EE0"/>
    <w:rsid w:val="006A68E5"/>
    <w:rsid w:val="006A7268"/>
    <w:rsid w:val="006A7936"/>
    <w:rsid w:val="006A7B70"/>
    <w:rsid w:val="006B21AC"/>
    <w:rsid w:val="006B3462"/>
    <w:rsid w:val="006B637D"/>
    <w:rsid w:val="006B6D85"/>
    <w:rsid w:val="006C3D21"/>
    <w:rsid w:val="006C4BDB"/>
    <w:rsid w:val="006C7D66"/>
    <w:rsid w:val="006D3DEB"/>
    <w:rsid w:val="006D43CD"/>
    <w:rsid w:val="006D7325"/>
    <w:rsid w:val="006E2B7D"/>
    <w:rsid w:val="006E2BAB"/>
    <w:rsid w:val="006E38A1"/>
    <w:rsid w:val="006E7103"/>
    <w:rsid w:val="006F1BAF"/>
    <w:rsid w:val="006F27CD"/>
    <w:rsid w:val="006F4D95"/>
    <w:rsid w:val="006F5874"/>
    <w:rsid w:val="007009B2"/>
    <w:rsid w:val="00701598"/>
    <w:rsid w:val="007028B4"/>
    <w:rsid w:val="00702FA5"/>
    <w:rsid w:val="00703B4D"/>
    <w:rsid w:val="007069DA"/>
    <w:rsid w:val="0070776F"/>
    <w:rsid w:val="00712395"/>
    <w:rsid w:val="00712608"/>
    <w:rsid w:val="00714064"/>
    <w:rsid w:val="007166C4"/>
    <w:rsid w:val="00716AFD"/>
    <w:rsid w:val="007200C7"/>
    <w:rsid w:val="00723883"/>
    <w:rsid w:val="00727371"/>
    <w:rsid w:val="007300B6"/>
    <w:rsid w:val="00732D90"/>
    <w:rsid w:val="007334B6"/>
    <w:rsid w:val="00734B34"/>
    <w:rsid w:val="00736D84"/>
    <w:rsid w:val="007405BE"/>
    <w:rsid w:val="00744C8A"/>
    <w:rsid w:val="00745078"/>
    <w:rsid w:val="007469EA"/>
    <w:rsid w:val="00751E52"/>
    <w:rsid w:val="00761C1F"/>
    <w:rsid w:val="00763EF7"/>
    <w:rsid w:val="00766048"/>
    <w:rsid w:val="0077068C"/>
    <w:rsid w:val="007711B8"/>
    <w:rsid w:val="0077159B"/>
    <w:rsid w:val="00771E1C"/>
    <w:rsid w:val="007825B4"/>
    <w:rsid w:val="00782C5D"/>
    <w:rsid w:val="00783B52"/>
    <w:rsid w:val="00784099"/>
    <w:rsid w:val="00786C50"/>
    <w:rsid w:val="007902A8"/>
    <w:rsid w:val="007A103E"/>
    <w:rsid w:val="007A2DCA"/>
    <w:rsid w:val="007A336E"/>
    <w:rsid w:val="007A37DA"/>
    <w:rsid w:val="007A52D1"/>
    <w:rsid w:val="007A535E"/>
    <w:rsid w:val="007A6ED4"/>
    <w:rsid w:val="007A793C"/>
    <w:rsid w:val="007B119C"/>
    <w:rsid w:val="007B18BC"/>
    <w:rsid w:val="007B3DC0"/>
    <w:rsid w:val="007B57F3"/>
    <w:rsid w:val="007B7B6A"/>
    <w:rsid w:val="007C0D2E"/>
    <w:rsid w:val="007C1A2D"/>
    <w:rsid w:val="007C4507"/>
    <w:rsid w:val="007C5083"/>
    <w:rsid w:val="007C5B24"/>
    <w:rsid w:val="007D0DF7"/>
    <w:rsid w:val="007D20ED"/>
    <w:rsid w:val="007D2DFC"/>
    <w:rsid w:val="007D3409"/>
    <w:rsid w:val="007D58F5"/>
    <w:rsid w:val="007D7594"/>
    <w:rsid w:val="007E1DD2"/>
    <w:rsid w:val="007E2057"/>
    <w:rsid w:val="007E2E8A"/>
    <w:rsid w:val="007E423D"/>
    <w:rsid w:val="007E5F97"/>
    <w:rsid w:val="007E62E3"/>
    <w:rsid w:val="007E67EC"/>
    <w:rsid w:val="007F045C"/>
    <w:rsid w:val="007F2371"/>
    <w:rsid w:val="007F2E6A"/>
    <w:rsid w:val="007F7393"/>
    <w:rsid w:val="007F7CA2"/>
    <w:rsid w:val="007F7E14"/>
    <w:rsid w:val="008001CA"/>
    <w:rsid w:val="00801EB4"/>
    <w:rsid w:val="00804945"/>
    <w:rsid w:val="00806D16"/>
    <w:rsid w:val="00807F39"/>
    <w:rsid w:val="00814B83"/>
    <w:rsid w:val="008176F7"/>
    <w:rsid w:val="0082014F"/>
    <w:rsid w:val="00821B76"/>
    <w:rsid w:val="008239D9"/>
    <w:rsid w:val="00824056"/>
    <w:rsid w:val="00826A80"/>
    <w:rsid w:val="00826D4C"/>
    <w:rsid w:val="00831B66"/>
    <w:rsid w:val="00835745"/>
    <w:rsid w:val="00836937"/>
    <w:rsid w:val="00836C28"/>
    <w:rsid w:val="008408E7"/>
    <w:rsid w:val="00840E09"/>
    <w:rsid w:val="00841386"/>
    <w:rsid w:val="008446CE"/>
    <w:rsid w:val="00845927"/>
    <w:rsid w:val="0084710B"/>
    <w:rsid w:val="00851458"/>
    <w:rsid w:val="00852630"/>
    <w:rsid w:val="0086032B"/>
    <w:rsid w:val="00861078"/>
    <w:rsid w:val="008621D1"/>
    <w:rsid w:val="0086316D"/>
    <w:rsid w:val="00865109"/>
    <w:rsid w:val="008708B9"/>
    <w:rsid w:val="0087326D"/>
    <w:rsid w:val="00873C1C"/>
    <w:rsid w:val="00873F55"/>
    <w:rsid w:val="00874D51"/>
    <w:rsid w:val="008766C3"/>
    <w:rsid w:val="00882247"/>
    <w:rsid w:val="00882525"/>
    <w:rsid w:val="00885469"/>
    <w:rsid w:val="008921D4"/>
    <w:rsid w:val="008924AB"/>
    <w:rsid w:val="00892EAE"/>
    <w:rsid w:val="00893C66"/>
    <w:rsid w:val="00895188"/>
    <w:rsid w:val="00895225"/>
    <w:rsid w:val="008A1C4E"/>
    <w:rsid w:val="008A2B76"/>
    <w:rsid w:val="008A4FA1"/>
    <w:rsid w:val="008B3970"/>
    <w:rsid w:val="008B4540"/>
    <w:rsid w:val="008B4A2C"/>
    <w:rsid w:val="008B4F73"/>
    <w:rsid w:val="008B54D6"/>
    <w:rsid w:val="008B7660"/>
    <w:rsid w:val="008C31D2"/>
    <w:rsid w:val="008C398B"/>
    <w:rsid w:val="008C4092"/>
    <w:rsid w:val="008C7AA4"/>
    <w:rsid w:val="008D2D3D"/>
    <w:rsid w:val="008D55C5"/>
    <w:rsid w:val="008E2591"/>
    <w:rsid w:val="008E446A"/>
    <w:rsid w:val="008E4FF3"/>
    <w:rsid w:val="008E5C09"/>
    <w:rsid w:val="008E79C6"/>
    <w:rsid w:val="008E7BEF"/>
    <w:rsid w:val="008F3787"/>
    <w:rsid w:val="008F37CA"/>
    <w:rsid w:val="008F4CD0"/>
    <w:rsid w:val="008F67CF"/>
    <w:rsid w:val="00902B5D"/>
    <w:rsid w:val="00904C87"/>
    <w:rsid w:val="00907224"/>
    <w:rsid w:val="0090797C"/>
    <w:rsid w:val="009079E6"/>
    <w:rsid w:val="009118FA"/>
    <w:rsid w:val="00914A03"/>
    <w:rsid w:val="00915DEA"/>
    <w:rsid w:val="0092003C"/>
    <w:rsid w:val="0092386A"/>
    <w:rsid w:val="00923CC3"/>
    <w:rsid w:val="0092433F"/>
    <w:rsid w:val="00931830"/>
    <w:rsid w:val="009333B5"/>
    <w:rsid w:val="00934E4B"/>
    <w:rsid w:val="009450D8"/>
    <w:rsid w:val="00946BF6"/>
    <w:rsid w:val="009524AD"/>
    <w:rsid w:val="00957098"/>
    <w:rsid w:val="00962023"/>
    <w:rsid w:val="009660E3"/>
    <w:rsid w:val="00966193"/>
    <w:rsid w:val="009676F6"/>
    <w:rsid w:val="009708D0"/>
    <w:rsid w:val="00972D26"/>
    <w:rsid w:val="00973C4C"/>
    <w:rsid w:val="009814D6"/>
    <w:rsid w:val="00981BF1"/>
    <w:rsid w:val="00984C43"/>
    <w:rsid w:val="00987677"/>
    <w:rsid w:val="0099054D"/>
    <w:rsid w:val="0099102E"/>
    <w:rsid w:val="00993157"/>
    <w:rsid w:val="009968CF"/>
    <w:rsid w:val="009A237B"/>
    <w:rsid w:val="009A355B"/>
    <w:rsid w:val="009A5118"/>
    <w:rsid w:val="009A5F4B"/>
    <w:rsid w:val="009B599E"/>
    <w:rsid w:val="009B7C4C"/>
    <w:rsid w:val="009C4E39"/>
    <w:rsid w:val="009C5BBA"/>
    <w:rsid w:val="009C6CB9"/>
    <w:rsid w:val="009C6FD7"/>
    <w:rsid w:val="009C7606"/>
    <w:rsid w:val="009C7D5E"/>
    <w:rsid w:val="009D03C6"/>
    <w:rsid w:val="009D1A47"/>
    <w:rsid w:val="009D2942"/>
    <w:rsid w:val="009D325A"/>
    <w:rsid w:val="009D4189"/>
    <w:rsid w:val="009D75DF"/>
    <w:rsid w:val="009E0610"/>
    <w:rsid w:val="009E3C27"/>
    <w:rsid w:val="009E5023"/>
    <w:rsid w:val="009E589D"/>
    <w:rsid w:val="009E6763"/>
    <w:rsid w:val="009E6DC8"/>
    <w:rsid w:val="009E7810"/>
    <w:rsid w:val="009F197E"/>
    <w:rsid w:val="009F583E"/>
    <w:rsid w:val="009F73F6"/>
    <w:rsid w:val="009F7F10"/>
    <w:rsid w:val="00A00597"/>
    <w:rsid w:val="00A0093B"/>
    <w:rsid w:val="00A0192C"/>
    <w:rsid w:val="00A07360"/>
    <w:rsid w:val="00A11CCE"/>
    <w:rsid w:val="00A12052"/>
    <w:rsid w:val="00A1597D"/>
    <w:rsid w:val="00A22790"/>
    <w:rsid w:val="00A25160"/>
    <w:rsid w:val="00A26AB0"/>
    <w:rsid w:val="00A275B9"/>
    <w:rsid w:val="00A3035D"/>
    <w:rsid w:val="00A34913"/>
    <w:rsid w:val="00A35F07"/>
    <w:rsid w:val="00A36D03"/>
    <w:rsid w:val="00A377B1"/>
    <w:rsid w:val="00A42E3A"/>
    <w:rsid w:val="00A54AE8"/>
    <w:rsid w:val="00A558AB"/>
    <w:rsid w:val="00A63AF5"/>
    <w:rsid w:val="00A657C7"/>
    <w:rsid w:val="00A725EA"/>
    <w:rsid w:val="00A7739E"/>
    <w:rsid w:val="00A777D8"/>
    <w:rsid w:val="00A848D0"/>
    <w:rsid w:val="00A85287"/>
    <w:rsid w:val="00A85781"/>
    <w:rsid w:val="00A86270"/>
    <w:rsid w:val="00A87084"/>
    <w:rsid w:val="00A93BF2"/>
    <w:rsid w:val="00A93E0D"/>
    <w:rsid w:val="00A97D55"/>
    <w:rsid w:val="00AA0886"/>
    <w:rsid w:val="00AA31F0"/>
    <w:rsid w:val="00AB0D70"/>
    <w:rsid w:val="00AB1128"/>
    <w:rsid w:val="00AC03CC"/>
    <w:rsid w:val="00AC17B5"/>
    <w:rsid w:val="00AC2317"/>
    <w:rsid w:val="00AC2C97"/>
    <w:rsid w:val="00AC2CD4"/>
    <w:rsid w:val="00AC7A7B"/>
    <w:rsid w:val="00AD0679"/>
    <w:rsid w:val="00AD36FD"/>
    <w:rsid w:val="00AD4345"/>
    <w:rsid w:val="00AD65F4"/>
    <w:rsid w:val="00AD69AA"/>
    <w:rsid w:val="00AE1670"/>
    <w:rsid w:val="00AE1773"/>
    <w:rsid w:val="00AE3383"/>
    <w:rsid w:val="00AE384C"/>
    <w:rsid w:val="00AE431F"/>
    <w:rsid w:val="00AE67DF"/>
    <w:rsid w:val="00AE6BE0"/>
    <w:rsid w:val="00AF02CB"/>
    <w:rsid w:val="00AF0A5E"/>
    <w:rsid w:val="00AF2875"/>
    <w:rsid w:val="00AF5966"/>
    <w:rsid w:val="00B00EDB"/>
    <w:rsid w:val="00B02A13"/>
    <w:rsid w:val="00B0495D"/>
    <w:rsid w:val="00B07979"/>
    <w:rsid w:val="00B10C6E"/>
    <w:rsid w:val="00B1210E"/>
    <w:rsid w:val="00B1402B"/>
    <w:rsid w:val="00B22016"/>
    <w:rsid w:val="00B221C2"/>
    <w:rsid w:val="00B22563"/>
    <w:rsid w:val="00B23292"/>
    <w:rsid w:val="00B24CE8"/>
    <w:rsid w:val="00B26D02"/>
    <w:rsid w:val="00B33BF3"/>
    <w:rsid w:val="00B343A3"/>
    <w:rsid w:val="00B4059E"/>
    <w:rsid w:val="00B41E6D"/>
    <w:rsid w:val="00B44974"/>
    <w:rsid w:val="00B450D5"/>
    <w:rsid w:val="00B45E76"/>
    <w:rsid w:val="00B469F4"/>
    <w:rsid w:val="00B51F58"/>
    <w:rsid w:val="00B54E66"/>
    <w:rsid w:val="00B55463"/>
    <w:rsid w:val="00B56E67"/>
    <w:rsid w:val="00B60998"/>
    <w:rsid w:val="00B618E1"/>
    <w:rsid w:val="00B62329"/>
    <w:rsid w:val="00B7158B"/>
    <w:rsid w:val="00B71C35"/>
    <w:rsid w:val="00B725A9"/>
    <w:rsid w:val="00B72BEC"/>
    <w:rsid w:val="00B73A82"/>
    <w:rsid w:val="00B76F4D"/>
    <w:rsid w:val="00B7736D"/>
    <w:rsid w:val="00B77412"/>
    <w:rsid w:val="00B77752"/>
    <w:rsid w:val="00B77CBC"/>
    <w:rsid w:val="00B83977"/>
    <w:rsid w:val="00B83BC0"/>
    <w:rsid w:val="00B8567D"/>
    <w:rsid w:val="00B87A6F"/>
    <w:rsid w:val="00B91028"/>
    <w:rsid w:val="00B91712"/>
    <w:rsid w:val="00B92509"/>
    <w:rsid w:val="00B9763F"/>
    <w:rsid w:val="00BA0FB3"/>
    <w:rsid w:val="00BA3C63"/>
    <w:rsid w:val="00BA4C0A"/>
    <w:rsid w:val="00BB26D2"/>
    <w:rsid w:val="00BB2A32"/>
    <w:rsid w:val="00BB5CFE"/>
    <w:rsid w:val="00BB6484"/>
    <w:rsid w:val="00BC0BC9"/>
    <w:rsid w:val="00BC24F8"/>
    <w:rsid w:val="00BC3920"/>
    <w:rsid w:val="00BC47AB"/>
    <w:rsid w:val="00BD0D7C"/>
    <w:rsid w:val="00BD13CF"/>
    <w:rsid w:val="00BD2AB1"/>
    <w:rsid w:val="00BD3A7F"/>
    <w:rsid w:val="00BD4275"/>
    <w:rsid w:val="00BD5170"/>
    <w:rsid w:val="00BE0530"/>
    <w:rsid w:val="00BE09C1"/>
    <w:rsid w:val="00BE194F"/>
    <w:rsid w:val="00BE197F"/>
    <w:rsid w:val="00BE1FD4"/>
    <w:rsid w:val="00BE677A"/>
    <w:rsid w:val="00BE681C"/>
    <w:rsid w:val="00BE6A2E"/>
    <w:rsid w:val="00BE6E21"/>
    <w:rsid w:val="00BE7D08"/>
    <w:rsid w:val="00BF00A7"/>
    <w:rsid w:val="00BF136F"/>
    <w:rsid w:val="00BF33D9"/>
    <w:rsid w:val="00BF41EF"/>
    <w:rsid w:val="00C060C3"/>
    <w:rsid w:val="00C06689"/>
    <w:rsid w:val="00C075BD"/>
    <w:rsid w:val="00C07C3B"/>
    <w:rsid w:val="00C11B10"/>
    <w:rsid w:val="00C12151"/>
    <w:rsid w:val="00C12A9A"/>
    <w:rsid w:val="00C12EA5"/>
    <w:rsid w:val="00C15E40"/>
    <w:rsid w:val="00C161BE"/>
    <w:rsid w:val="00C239E2"/>
    <w:rsid w:val="00C2474A"/>
    <w:rsid w:val="00C338CA"/>
    <w:rsid w:val="00C35CB3"/>
    <w:rsid w:val="00C35E4B"/>
    <w:rsid w:val="00C37748"/>
    <w:rsid w:val="00C402BA"/>
    <w:rsid w:val="00C4126C"/>
    <w:rsid w:val="00C50A0A"/>
    <w:rsid w:val="00C52358"/>
    <w:rsid w:val="00C572D7"/>
    <w:rsid w:val="00C60016"/>
    <w:rsid w:val="00C629BE"/>
    <w:rsid w:val="00C638D8"/>
    <w:rsid w:val="00C63D6B"/>
    <w:rsid w:val="00C64128"/>
    <w:rsid w:val="00C710B7"/>
    <w:rsid w:val="00C73515"/>
    <w:rsid w:val="00C74442"/>
    <w:rsid w:val="00C754BC"/>
    <w:rsid w:val="00C76E52"/>
    <w:rsid w:val="00C83525"/>
    <w:rsid w:val="00C83C95"/>
    <w:rsid w:val="00C87DEB"/>
    <w:rsid w:val="00CA1729"/>
    <w:rsid w:val="00CA17E1"/>
    <w:rsid w:val="00CA1984"/>
    <w:rsid w:val="00CA1DAE"/>
    <w:rsid w:val="00CA234E"/>
    <w:rsid w:val="00CA2793"/>
    <w:rsid w:val="00CA4BFC"/>
    <w:rsid w:val="00CA7429"/>
    <w:rsid w:val="00CB1848"/>
    <w:rsid w:val="00CB498B"/>
    <w:rsid w:val="00CB6216"/>
    <w:rsid w:val="00CC09A6"/>
    <w:rsid w:val="00CC3973"/>
    <w:rsid w:val="00CC4578"/>
    <w:rsid w:val="00CC5C60"/>
    <w:rsid w:val="00CD019B"/>
    <w:rsid w:val="00CD0284"/>
    <w:rsid w:val="00CD0A91"/>
    <w:rsid w:val="00CD160F"/>
    <w:rsid w:val="00CD1A9E"/>
    <w:rsid w:val="00CD2427"/>
    <w:rsid w:val="00CD4310"/>
    <w:rsid w:val="00CD43D9"/>
    <w:rsid w:val="00CD72BC"/>
    <w:rsid w:val="00CE0DA0"/>
    <w:rsid w:val="00CE1CE5"/>
    <w:rsid w:val="00CE477D"/>
    <w:rsid w:val="00CE4E8D"/>
    <w:rsid w:val="00CE6502"/>
    <w:rsid w:val="00CF030B"/>
    <w:rsid w:val="00CF1B90"/>
    <w:rsid w:val="00CF1DFC"/>
    <w:rsid w:val="00CF1F7C"/>
    <w:rsid w:val="00CF2856"/>
    <w:rsid w:val="00CF4534"/>
    <w:rsid w:val="00CF4588"/>
    <w:rsid w:val="00CF5CE7"/>
    <w:rsid w:val="00CF5EF5"/>
    <w:rsid w:val="00CF65A5"/>
    <w:rsid w:val="00CF7481"/>
    <w:rsid w:val="00CF7EE3"/>
    <w:rsid w:val="00D04320"/>
    <w:rsid w:val="00D0739E"/>
    <w:rsid w:val="00D10BDA"/>
    <w:rsid w:val="00D13FC8"/>
    <w:rsid w:val="00D14E7C"/>
    <w:rsid w:val="00D26163"/>
    <w:rsid w:val="00D26534"/>
    <w:rsid w:val="00D26C8D"/>
    <w:rsid w:val="00D26DDA"/>
    <w:rsid w:val="00D270AC"/>
    <w:rsid w:val="00D3442D"/>
    <w:rsid w:val="00D34F1B"/>
    <w:rsid w:val="00D35ED3"/>
    <w:rsid w:val="00D374FD"/>
    <w:rsid w:val="00D41D2D"/>
    <w:rsid w:val="00D463A3"/>
    <w:rsid w:val="00D50358"/>
    <w:rsid w:val="00D51833"/>
    <w:rsid w:val="00D55894"/>
    <w:rsid w:val="00D56B66"/>
    <w:rsid w:val="00D57BE5"/>
    <w:rsid w:val="00D6243C"/>
    <w:rsid w:val="00D66E05"/>
    <w:rsid w:val="00D67ABE"/>
    <w:rsid w:val="00D73373"/>
    <w:rsid w:val="00D74CA3"/>
    <w:rsid w:val="00D76666"/>
    <w:rsid w:val="00D828E1"/>
    <w:rsid w:val="00D8441F"/>
    <w:rsid w:val="00D850B9"/>
    <w:rsid w:val="00D94E39"/>
    <w:rsid w:val="00D9789C"/>
    <w:rsid w:val="00DA7CE8"/>
    <w:rsid w:val="00DB10D2"/>
    <w:rsid w:val="00DB1DD4"/>
    <w:rsid w:val="00DB61B3"/>
    <w:rsid w:val="00DC3E47"/>
    <w:rsid w:val="00DC49A6"/>
    <w:rsid w:val="00DD0915"/>
    <w:rsid w:val="00DD1DFF"/>
    <w:rsid w:val="00DD33CF"/>
    <w:rsid w:val="00DE2EAB"/>
    <w:rsid w:val="00DE3896"/>
    <w:rsid w:val="00DE4435"/>
    <w:rsid w:val="00DF0231"/>
    <w:rsid w:val="00DF348D"/>
    <w:rsid w:val="00DF6E96"/>
    <w:rsid w:val="00E00899"/>
    <w:rsid w:val="00E035EA"/>
    <w:rsid w:val="00E04C43"/>
    <w:rsid w:val="00E11FA9"/>
    <w:rsid w:val="00E13E91"/>
    <w:rsid w:val="00E16040"/>
    <w:rsid w:val="00E16D37"/>
    <w:rsid w:val="00E16F74"/>
    <w:rsid w:val="00E17E17"/>
    <w:rsid w:val="00E17F78"/>
    <w:rsid w:val="00E21B03"/>
    <w:rsid w:val="00E21B7A"/>
    <w:rsid w:val="00E21EA7"/>
    <w:rsid w:val="00E222F0"/>
    <w:rsid w:val="00E22D0F"/>
    <w:rsid w:val="00E26484"/>
    <w:rsid w:val="00E26722"/>
    <w:rsid w:val="00E30E38"/>
    <w:rsid w:val="00E31284"/>
    <w:rsid w:val="00E34071"/>
    <w:rsid w:val="00E344C7"/>
    <w:rsid w:val="00E406F2"/>
    <w:rsid w:val="00E41266"/>
    <w:rsid w:val="00E415BA"/>
    <w:rsid w:val="00E42C77"/>
    <w:rsid w:val="00E470EC"/>
    <w:rsid w:val="00E5666B"/>
    <w:rsid w:val="00E577DD"/>
    <w:rsid w:val="00E60458"/>
    <w:rsid w:val="00E60540"/>
    <w:rsid w:val="00E60952"/>
    <w:rsid w:val="00E64AF8"/>
    <w:rsid w:val="00E706B8"/>
    <w:rsid w:val="00E72064"/>
    <w:rsid w:val="00E76A71"/>
    <w:rsid w:val="00E82ED7"/>
    <w:rsid w:val="00E83483"/>
    <w:rsid w:val="00E85BF2"/>
    <w:rsid w:val="00E91110"/>
    <w:rsid w:val="00E9184C"/>
    <w:rsid w:val="00E91E42"/>
    <w:rsid w:val="00E92AA7"/>
    <w:rsid w:val="00E94DD3"/>
    <w:rsid w:val="00EA127D"/>
    <w:rsid w:val="00EA2254"/>
    <w:rsid w:val="00EA49BA"/>
    <w:rsid w:val="00EA4E79"/>
    <w:rsid w:val="00EA5149"/>
    <w:rsid w:val="00EB02DF"/>
    <w:rsid w:val="00EB2795"/>
    <w:rsid w:val="00EB7895"/>
    <w:rsid w:val="00EC42A1"/>
    <w:rsid w:val="00ED06AD"/>
    <w:rsid w:val="00ED06E2"/>
    <w:rsid w:val="00EE0C42"/>
    <w:rsid w:val="00EE1CF7"/>
    <w:rsid w:val="00EE6F45"/>
    <w:rsid w:val="00EF0E38"/>
    <w:rsid w:val="00EF0E4A"/>
    <w:rsid w:val="00EF2DE4"/>
    <w:rsid w:val="00EF6165"/>
    <w:rsid w:val="00EF653C"/>
    <w:rsid w:val="00EF66B2"/>
    <w:rsid w:val="00F0497C"/>
    <w:rsid w:val="00F05199"/>
    <w:rsid w:val="00F076D1"/>
    <w:rsid w:val="00F0770B"/>
    <w:rsid w:val="00F10222"/>
    <w:rsid w:val="00F10653"/>
    <w:rsid w:val="00F10F2D"/>
    <w:rsid w:val="00F12A63"/>
    <w:rsid w:val="00F14670"/>
    <w:rsid w:val="00F1617A"/>
    <w:rsid w:val="00F2033F"/>
    <w:rsid w:val="00F20D63"/>
    <w:rsid w:val="00F22DF5"/>
    <w:rsid w:val="00F2531A"/>
    <w:rsid w:val="00F27688"/>
    <w:rsid w:val="00F303F4"/>
    <w:rsid w:val="00F31FA7"/>
    <w:rsid w:val="00F33D01"/>
    <w:rsid w:val="00F34526"/>
    <w:rsid w:val="00F3511E"/>
    <w:rsid w:val="00F40DB6"/>
    <w:rsid w:val="00F413E7"/>
    <w:rsid w:val="00F42BFC"/>
    <w:rsid w:val="00F45711"/>
    <w:rsid w:val="00F4766A"/>
    <w:rsid w:val="00F52FBD"/>
    <w:rsid w:val="00F52FE8"/>
    <w:rsid w:val="00F543C6"/>
    <w:rsid w:val="00F559F3"/>
    <w:rsid w:val="00F5790A"/>
    <w:rsid w:val="00F609CD"/>
    <w:rsid w:val="00F61DAD"/>
    <w:rsid w:val="00F628EA"/>
    <w:rsid w:val="00F66108"/>
    <w:rsid w:val="00F663BC"/>
    <w:rsid w:val="00F7251E"/>
    <w:rsid w:val="00F72D98"/>
    <w:rsid w:val="00F76B81"/>
    <w:rsid w:val="00F83F8A"/>
    <w:rsid w:val="00F87D53"/>
    <w:rsid w:val="00F909B9"/>
    <w:rsid w:val="00F921CA"/>
    <w:rsid w:val="00F941E7"/>
    <w:rsid w:val="00FA4943"/>
    <w:rsid w:val="00FB03B2"/>
    <w:rsid w:val="00FB4CE4"/>
    <w:rsid w:val="00FB6BD9"/>
    <w:rsid w:val="00FC0544"/>
    <w:rsid w:val="00FC0F9D"/>
    <w:rsid w:val="00FC3492"/>
    <w:rsid w:val="00FD1CDD"/>
    <w:rsid w:val="00FD406F"/>
    <w:rsid w:val="00FD518E"/>
    <w:rsid w:val="00FD53F1"/>
    <w:rsid w:val="00FD7EED"/>
    <w:rsid w:val="00FE0CB7"/>
    <w:rsid w:val="00FE1A35"/>
    <w:rsid w:val="00FE6992"/>
    <w:rsid w:val="00FE736A"/>
    <w:rsid w:val="00FE75CC"/>
    <w:rsid w:val="00FF02AA"/>
    <w:rsid w:val="00FF34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DBEA11"/>
  <w15:chartTrackingRefBased/>
  <w15:docId w15:val="{9C069F1E-889B-45F5-AB2E-B3194B2A1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72BEC"/>
    <w:pPr>
      <w:spacing w:after="180"/>
    </w:pPr>
    <w:rPr>
      <w:rFonts w:ascii="Times New Roman" w:eastAsia="MS Mincho" w:hAnsi="Times New Roman" w:cs="Times New Roman"/>
      <w:kern w:val="0"/>
      <w:sz w:val="20"/>
      <w:szCs w:val="20"/>
      <w:lang w:val="en-GB" w:eastAsia="en-US"/>
    </w:rPr>
  </w:style>
  <w:style w:type="paragraph" w:styleId="Heading1">
    <w:name w:val="heading 1"/>
    <w:aliases w:val="H1"/>
    <w:next w:val="Normal"/>
    <w:link w:val="Heading1Char"/>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Heading2">
    <w:name w:val="heading 2"/>
    <w:basedOn w:val="Normal"/>
    <w:next w:val="Normal"/>
    <w:link w:val="Heading2Char"/>
    <w:uiPriority w:val="9"/>
    <w:unhideWhenUsed/>
    <w:qFormat/>
    <w:rsid w:val="00C402BA"/>
    <w:pPr>
      <w:keepNext/>
      <w:keepLines/>
      <w:spacing w:after="0" w:line="416" w:lineRule="auto"/>
      <w:outlineLvl w:val="1"/>
    </w:pPr>
    <w:rPr>
      <w:rFonts w:ascii="Arial" w:eastAsiaTheme="majorEastAsia" w:hAnsi="Arial" w:cstheme="majorBidi"/>
      <w:bCs/>
      <w:sz w:val="32"/>
      <w:szCs w:val="32"/>
    </w:rPr>
  </w:style>
  <w:style w:type="paragraph" w:styleId="Heading3">
    <w:name w:val="heading 3"/>
    <w:aliases w:val="Underrubrik2,H3,no break,h3,Memo Heading 3,Heading 3 3GPP,Heading 3 Char1 Char,Heading 3 Char Char Char,Heading 3 Char1 Char Char Char,Heading 3 Char Char Char Char Char,Heading 3 Char Char1 Char,Heading 3 Char2 Char,0H,l3,list"/>
    <w:basedOn w:val="Heading2"/>
    <w:next w:val="Normal"/>
    <w:link w:val="Heading3Char"/>
    <w:qFormat/>
    <w:rsid w:val="002E668C"/>
    <w:pPr>
      <w:overflowPunct w:val="0"/>
      <w:autoSpaceDE w:val="0"/>
      <w:autoSpaceDN w:val="0"/>
      <w:adjustRightInd w:val="0"/>
      <w:spacing w:before="120" w:after="180" w:line="240" w:lineRule="auto"/>
      <w:ind w:left="1134" w:hanging="1134"/>
      <w:textAlignment w:val="baseline"/>
      <w:outlineLvl w:val="2"/>
    </w:pPr>
    <w:rPr>
      <w:rFonts w:eastAsia="宋体" w:cs="Arial"/>
      <w:b/>
      <w:bCs w:val="0"/>
      <w:sz w:val="28"/>
      <w:szCs w:val="28"/>
    </w:rPr>
  </w:style>
  <w:style w:type="paragraph" w:styleId="Heading4">
    <w:name w:val="heading 4"/>
    <w:basedOn w:val="Normal"/>
    <w:next w:val="Normal"/>
    <w:link w:val="Heading4Char"/>
    <w:uiPriority w:val="9"/>
    <w:semiHidden/>
    <w:unhideWhenUsed/>
    <w:qFormat/>
    <w:rsid w:val="00B55463"/>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Underrubrik2 Char,H3 Char,no break Char,h3 Char,Memo Heading 3 Char,Heading 3 3GPP Char,Heading 3 Char1 Char Char,Heading 3 Char Char Char Char,Heading 3 Char1 Char Char Char Char,Heading 3 Char Char Char Char Char Char,0H Char,l3 Char"/>
    <w:basedOn w:val="DefaultParagraphFont"/>
    <w:link w:val="Heading3"/>
    <w:rsid w:val="002E668C"/>
    <w:rPr>
      <w:rFonts w:ascii="Arial" w:eastAsia="宋体" w:hAnsi="Arial" w:cs="Arial"/>
      <w:kern w:val="0"/>
      <w:sz w:val="28"/>
      <w:szCs w:val="28"/>
      <w:lang w:val="en-GB" w:eastAsia="en-US"/>
    </w:rPr>
  </w:style>
  <w:style w:type="character" w:customStyle="1" w:styleId="Heading2Char">
    <w:name w:val="Heading 2 Char"/>
    <w:basedOn w:val="DefaultParagraphFont"/>
    <w:link w:val="Heading2"/>
    <w:uiPriority w:val="9"/>
    <w:rsid w:val="00C402BA"/>
    <w:rPr>
      <w:rFonts w:ascii="Arial" w:eastAsiaTheme="majorEastAsia" w:hAnsi="Arial" w:cstheme="majorBidi"/>
      <w:bCs/>
      <w:kern w:val="0"/>
      <w:sz w:val="32"/>
      <w:szCs w:val="32"/>
      <w:lang w:val="en-GB" w:eastAsia="en-US"/>
    </w:rPr>
  </w:style>
  <w:style w:type="paragraph" w:customStyle="1" w:styleId="Topic">
    <w:name w:val="Topic"/>
    <w:basedOn w:val="Normal"/>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DefaultParagraphFont"/>
    <w:link w:val="Topic"/>
    <w:rsid w:val="002E668C"/>
    <w:rPr>
      <w:rFonts w:ascii="Arial" w:eastAsia="宋体" w:hAnsi="Arial" w:cs="Arial"/>
      <w:b/>
      <w:i/>
      <w:color w:val="C00000"/>
      <w:kern w:val="0"/>
      <w:sz w:val="22"/>
      <w:lang w:val="en-GB"/>
    </w:rPr>
  </w:style>
  <w:style w:type="character" w:customStyle="1" w:styleId="Heading1Char">
    <w:name w:val="Heading 1 Char"/>
    <w:aliases w:val="H1 Char"/>
    <w:basedOn w:val="DefaultParagraphFont"/>
    <w:link w:val="Heading1"/>
    <w:rsid w:val="00DF0231"/>
    <w:rPr>
      <w:rFonts w:ascii="Arial" w:eastAsia="MS Mincho" w:hAnsi="Arial" w:cs="Times New Roman"/>
      <w:kern w:val="0"/>
      <w:sz w:val="36"/>
      <w:szCs w:val="20"/>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DF0231"/>
    <w:pPr>
      <w:widowControl w:val="0"/>
    </w:pPr>
    <w:rPr>
      <w:rFonts w:ascii="Arial" w:eastAsia="MS Mincho" w:hAnsi="Arial" w:cs="Times New Roman"/>
      <w:b/>
      <w:noProof/>
      <w:kern w:val="0"/>
      <w:sz w:val="18"/>
      <w:szCs w:val="20"/>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DF0231"/>
    <w:rPr>
      <w:rFonts w:ascii="Arial" w:eastAsia="MS Mincho" w:hAnsi="Arial" w:cs="Times New Roman"/>
      <w:b/>
      <w:noProof/>
      <w:kern w:val="0"/>
      <w:sz w:val="18"/>
      <w:szCs w:val="20"/>
      <w:lang w:eastAsia="en-US"/>
    </w:rPr>
  </w:style>
  <w:style w:type="paragraph" w:styleId="Footer">
    <w:name w:val="footer"/>
    <w:basedOn w:val="Header"/>
    <w:link w:val="FooterChar"/>
    <w:rsid w:val="00DF0231"/>
    <w:pPr>
      <w:jc w:val="center"/>
    </w:pPr>
    <w:rPr>
      <w:i/>
    </w:rPr>
  </w:style>
  <w:style w:type="character" w:customStyle="1" w:styleId="FooterChar">
    <w:name w:val="Footer Char"/>
    <w:basedOn w:val="DefaultParagraphFont"/>
    <w:link w:val="Footer"/>
    <w:rsid w:val="00DF0231"/>
    <w:rPr>
      <w:rFonts w:ascii="Arial" w:eastAsia="MS Mincho" w:hAnsi="Arial" w:cs="Times New Roman"/>
      <w:b/>
      <w:i/>
      <w:noProof/>
      <w:kern w:val="0"/>
      <w:sz w:val="18"/>
      <w:szCs w:val="20"/>
      <w:lang w:eastAsia="en-US"/>
    </w:rPr>
  </w:style>
  <w:style w:type="character" w:styleId="PageNumber">
    <w:name w:val="page number"/>
    <w:basedOn w:val="DefaultParagraphFont"/>
    <w:rsid w:val="00DF0231"/>
  </w:style>
  <w:style w:type="paragraph" w:customStyle="1" w:styleId="3GPPHeader">
    <w:name w:val="3GPP_Header"/>
    <w:basedOn w:val="Normal"/>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Normal"/>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ListParagraph">
    <w:name w:val="List Paragraph"/>
    <w:aliases w:val="- Bullets,목록 단락,リスト段落,?? ??,?????,????,Lista1,中等深浅网格 1 - 着色 21,列表段落1,—ño’i—Ž,列表段落,¥¡¡¡¡ì¬º¥¹¥È¶ÎÂä,ÁÐ³ö¶ÎÂä,¥ê¥¹¥È¶ÎÂä,1st level - Bullet List Paragraph,Lettre d'introduction,Paragrafo elenco,Normal bullet 2,Bullet list,목록단락,清單段落1,列出段落1"/>
    <w:basedOn w:val="Normal"/>
    <w:link w:val="ListParagraphChar"/>
    <w:uiPriority w:val="34"/>
    <w:qFormat/>
    <w:rsid w:val="007D3409"/>
    <w:pPr>
      <w:ind w:firstLineChars="200" w:firstLine="420"/>
    </w:pPr>
  </w:style>
  <w:style w:type="table" w:styleId="TableGrid">
    <w:name w:val="Table Grid"/>
    <w:basedOn w:val="TableNormal"/>
    <w:qFormat/>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708D0"/>
    <w:rPr>
      <w:rFonts w:ascii="Arial" w:eastAsia="MS Mincho" w:hAnsi="Arial" w:cs="Times New Roman"/>
      <w:kern w:val="0"/>
      <w:sz w:val="20"/>
      <w:szCs w:val="24"/>
      <w:lang w:val="en-GB" w:eastAsia="en-GB"/>
    </w:rPr>
  </w:style>
  <w:style w:type="paragraph" w:customStyle="1" w:styleId="Agreement">
    <w:name w:val="Agreement"/>
    <w:basedOn w:val="Normal"/>
    <w:next w:val="Doc-text2"/>
    <w:rsid w:val="009708D0"/>
    <w:pPr>
      <w:numPr>
        <w:numId w:val="2"/>
      </w:numPr>
      <w:spacing w:before="60" w:after="0"/>
    </w:pPr>
    <w:rPr>
      <w:rFonts w:ascii="Arial" w:hAnsi="Arial"/>
      <w:b/>
      <w:szCs w:val="24"/>
      <w:lang w:eastAsia="en-GB"/>
    </w:rPr>
  </w:style>
  <w:style w:type="paragraph" w:styleId="NormalWeb">
    <w:name w:val="Normal (Web)"/>
    <w:basedOn w:val="Normal"/>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Normal"/>
    <w:next w:val="Normal"/>
    <w:link w:val="EQChar"/>
    <w:rsid w:val="00530EB0"/>
    <w:pPr>
      <w:keepLines/>
      <w:tabs>
        <w:tab w:val="center" w:pos="4536"/>
        <w:tab w:val="right" w:pos="9072"/>
      </w:tabs>
    </w:pPr>
    <w:rPr>
      <w:rFonts w:eastAsia="宋体"/>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 w:type="character" w:customStyle="1" w:styleId="ListParagraphChar">
    <w:name w:val="List Paragraph Char"/>
    <w:aliases w:val="- Bullets Char,목록 단락 Char,リスト段落 Char,?? ?? Char,????? Char,???? Char,Lista1 Char,中等深浅网格 1 - 着色 21 Char,列表段落1 Char,—ño’i—Ž Char,列表段落 Char,¥¡¡¡¡ì¬º¥¹¥È¶ÎÂä Char,ÁÐ³ö¶ÎÂä Char,¥ê¥¹¥È¶ÎÂä Char,1st level - Bullet List Paragraph Char"/>
    <w:link w:val="ListParagraph"/>
    <w:uiPriority w:val="34"/>
    <w:qFormat/>
    <w:rsid w:val="00AE6BE0"/>
    <w:rPr>
      <w:rFonts w:ascii="Times New Roman" w:eastAsia="MS Mincho" w:hAnsi="Times New Roman" w:cs="Times New Roman"/>
      <w:kern w:val="0"/>
      <w:sz w:val="20"/>
      <w:szCs w:val="20"/>
      <w:lang w:val="en-GB" w:eastAsia="en-US"/>
    </w:rPr>
  </w:style>
  <w:style w:type="character" w:styleId="PlaceholderText">
    <w:name w:val="Placeholder Text"/>
    <w:basedOn w:val="DefaultParagraphFont"/>
    <w:uiPriority w:val="99"/>
    <w:semiHidden/>
    <w:rsid w:val="00CA1DAE"/>
    <w:rPr>
      <w:color w:val="808080"/>
    </w:rPr>
  </w:style>
  <w:style w:type="paragraph" w:customStyle="1" w:styleId="B1">
    <w:name w:val="B1"/>
    <w:basedOn w:val="Normal"/>
    <w:link w:val="B1Zchn"/>
    <w:qFormat/>
    <w:rsid w:val="00EF66B2"/>
    <w:pPr>
      <w:ind w:left="568" w:hanging="284"/>
    </w:pPr>
    <w:rPr>
      <w:rFonts w:eastAsiaTheme="minorEastAsia"/>
      <w:lang w:val="x-none"/>
    </w:rPr>
  </w:style>
  <w:style w:type="character" w:customStyle="1" w:styleId="B1Zchn">
    <w:name w:val="B1 Zchn"/>
    <w:link w:val="B1"/>
    <w:qFormat/>
    <w:rsid w:val="00EF66B2"/>
    <w:rPr>
      <w:rFonts w:ascii="Times New Roman" w:hAnsi="Times New Roman" w:cs="Times New Roman"/>
      <w:kern w:val="0"/>
      <w:sz w:val="20"/>
      <w:szCs w:val="20"/>
      <w:lang w:val="x-none" w:eastAsia="en-US"/>
    </w:rPr>
  </w:style>
  <w:style w:type="character" w:customStyle="1" w:styleId="B1Char">
    <w:name w:val="B1 Char"/>
    <w:qFormat/>
    <w:rsid w:val="005409B9"/>
    <w:rPr>
      <w:rFonts w:ascii="Times New Roman" w:hAnsi="Times New Roman"/>
      <w:lang w:val="en-GB" w:eastAsia="en-US"/>
    </w:rPr>
  </w:style>
  <w:style w:type="paragraph" w:styleId="BalloonText">
    <w:name w:val="Balloon Text"/>
    <w:basedOn w:val="Normal"/>
    <w:link w:val="BalloonTextChar"/>
    <w:uiPriority w:val="99"/>
    <w:semiHidden/>
    <w:unhideWhenUsed/>
    <w:rsid w:val="00CF5CE7"/>
    <w:pPr>
      <w:spacing w:after="0"/>
    </w:pPr>
    <w:rPr>
      <w:rFonts w:ascii="Microsoft YaHei UI" w:eastAsia="Microsoft YaHei UI"/>
      <w:sz w:val="18"/>
      <w:szCs w:val="18"/>
    </w:rPr>
  </w:style>
  <w:style w:type="character" w:customStyle="1" w:styleId="BalloonTextChar">
    <w:name w:val="Balloon Text Char"/>
    <w:basedOn w:val="DefaultParagraphFont"/>
    <w:link w:val="BalloonText"/>
    <w:uiPriority w:val="99"/>
    <w:semiHidden/>
    <w:rsid w:val="00CF5CE7"/>
    <w:rPr>
      <w:rFonts w:ascii="Microsoft YaHei UI" w:eastAsia="Microsoft YaHei UI" w:hAnsi="Times New Roman" w:cs="Times New Roman"/>
      <w:kern w:val="0"/>
      <w:sz w:val="18"/>
      <w:szCs w:val="18"/>
      <w:lang w:val="en-GB" w:eastAsia="en-US"/>
    </w:rPr>
  </w:style>
  <w:style w:type="character" w:customStyle="1" w:styleId="TACChar">
    <w:name w:val="TAC Char"/>
    <w:link w:val="TAC"/>
    <w:qFormat/>
    <w:locked/>
    <w:rsid w:val="008C398B"/>
    <w:rPr>
      <w:rFonts w:ascii="Arial" w:hAnsi="Arial" w:cs="Arial"/>
      <w:sz w:val="18"/>
      <w:lang w:val="en-GB" w:eastAsia="en-US"/>
    </w:rPr>
  </w:style>
  <w:style w:type="paragraph" w:customStyle="1" w:styleId="TAC">
    <w:name w:val="TAC"/>
    <w:basedOn w:val="Normal"/>
    <w:link w:val="TACChar"/>
    <w:qFormat/>
    <w:rsid w:val="008C398B"/>
    <w:pPr>
      <w:keepNext/>
      <w:keepLines/>
      <w:spacing w:after="0"/>
      <w:jc w:val="center"/>
    </w:pPr>
    <w:rPr>
      <w:rFonts w:ascii="Arial" w:eastAsiaTheme="minorEastAsia" w:hAnsi="Arial" w:cs="Arial"/>
      <w:kern w:val="2"/>
      <w:sz w:val="18"/>
      <w:szCs w:val="22"/>
    </w:rPr>
  </w:style>
  <w:style w:type="character" w:customStyle="1" w:styleId="TANChar">
    <w:name w:val="TAN Char"/>
    <w:link w:val="TAN"/>
    <w:qFormat/>
    <w:locked/>
    <w:rsid w:val="008C398B"/>
    <w:rPr>
      <w:rFonts w:ascii="Arial" w:hAnsi="Arial" w:cs="Arial"/>
      <w:sz w:val="18"/>
      <w:lang w:val="en-GB" w:eastAsia="en-US"/>
    </w:rPr>
  </w:style>
  <w:style w:type="paragraph" w:customStyle="1" w:styleId="TAN">
    <w:name w:val="TAN"/>
    <w:basedOn w:val="Normal"/>
    <w:link w:val="TANChar"/>
    <w:qFormat/>
    <w:rsid w:val="008C398B"/>
    <w:pPr>
      <w:keepNext/>
      <w:keepLines/>
      <w:spacing w:after="0"/>
      <w:ind w:left="851" w:hanging="851"/>
    </w:pPr>
    <w:rPr>
      <w:rFonts w:ascii="Arial" w:eastAsiaTheme="minorEastAsia" w:hAnsi="Arial" w:cs="Arial"/>
      <w:kern w:val="2"/>
      <w:sz w:val="18"/>
      <w:szCs w:val="22"/>
    </w:rPr>
  </w:style>
  <w:style w:type="paragraph" w:customStyle="1" w:styleId="TAH">
    <w:name w:val="TAH"/>
    <w:basedOn w:val="TAC"/>
    <w:link w:val="TAHCar"/>
    <w:uiPriority w:val="99"/>
    <w:qFormat/>
    <w:rsid w:val="008C398B"/>
    <w:rPr>
      <w:b/>
    </w:rPr>
  </w:style>
  <w:style w:type="character" w:customStyle="1" w:styleId="TAHCar">
    <w:name w:val="TAH Car"/>
    <w:link w:val="TAH"/>
    <w:uiPriority w:val="99"/>
    <w:qFormat/>
    <w:locked/>
    <w:rsid w:val="008C398B"/>
    <w:rPr>
      <w:rFonts w:ascii="Arial" w:hAnsi="Arial" w:cs="Arial"/>
      <w:b/>
      <w:sz w:val="18"/>
      <w:lang w:val="en-GB" w:eastAsia="en-US"/>
    </w:rPr>
  </w:style>
  <w:style w:type="character" w:customStyle="1" w:styleId="Heading4Char">
    <w:name w:val="Heading 4 Char"/>
    <w:basedOn w:val="DefaultParagraphFont"/>
    <w:link w:val="Heading4"/>
    <w:uiPriority w:val="9"/>
    <w:semiHidden/>
    <w:rsid w:val="00B55463"/>
    <w:rPr>
      <w:rFonts w:asciiTheme="majorHAnsi" w:eastAsiaTheme="majorEastAsia" w:hAnsiTheme="majorHAnsi" w:cstheme="majorBidi"/>
      <w:i/>
      <w:iCs/>
      <w:color w:val="2E74B5" w:themeColor="accent1" w:themeShade="BF"/>
      <w:kern w:val="0"/>
      <w:sz w:val="20"/>
      <w:szCs w:val="20"/>
      <w:lang w:val="en-GB" w:eastAsia="en-US"/>
    </w:rPr>
  </w:style>
  <w:style w:type="paragraph" w:styleId="CommentText">
    <w:name w:val="annotation text"/>
    <w:basedOn w:val="Normal"/>
    <w:link w:val="CommentTextChar"/>
    <w:uiPriority w:val="99"/>
    <w:unhideWhenUsed/>
    <w:qFormat/>
    <w:rsid w:val="000F04C6"/>
    <w:pPr>
      <w:overflowPunct w:val="0"/>
      <w:autoSpaceDE w:val="0"/>
      <w:autoSpaceDN w:val="0"/>
      <w:adjustRightInd w:val="0"/>
    </w:pPr>
    <w:rPr>
      <w:rFonts w:eastAsia="宋体"/>
      <w:lang w:eastAsia="en-GB"/>
    </w:rPr>
  </w:style>
  <w:style w:type="character" w:customStyle="1" w:styleId="CommentTextChar">
    <w:name w:val="Comment Text Char"/>
    <w:basedOn w:val="DefaultParagraphFont"/>
    <w:link w:val="CommentText"/>
    <w:uiPriority w:val="99"/>
    <w:qFormat/>
    <w:rsid w:val="000F04C6"/>
    <w:rPr>
      <w:rFonts w:ascii="Times New Roman" w:eastAsia="宋体" w:hAnsi="Times New Roman" w:cs="Times New Roman"/>
      <w:kern w:val="0"/>
      <w:sz w:val="20"/>
      <w:szCs w:val="20"/>
      <w:lang w:val="en-GB" w:eastAsia="en-GB"/>
    </w:rPr>
  </w:style>
  <w:style w:type="character" w:styleId="CommentReference">
    <w:name w:val="annotation reference"/>
    <w:unhideWhenUsed/>
    <w:qFormat/>
    <w:rsid w:val="000F04C6"/>
    <w:rPr>
      <w:sz w:val="16"/>
      <w:szCs w:val="16"/>
    </w:rPr>
  </w:style>
  <w:style w:type="character" w:customStyle="1" w:styleId="B1Char1">
    <w:name w:val="B1 Char1"/>
    <w:qFormat/>
    <w:locked/>
    <w:rsid w:val="00CA234E"/>
    <w:rPr>
      <w:rFonts w:ascii="Times New Roman" w:eastAsia="Times New Roman" w:hAnsi="Times New Roman" w:cs="Times New Roman"/>
    </w:rPr>
  </w:style>
  <w:style w:type="paragraph" w:customStyle="1" w:styleId="TF">
    <w:name w:val="TF"/>
    <w:aliases w:val="left"/>
    <w:basedOn w:val="Normal"/>
    <w:link w:val="TFChar"/>
    <w:qFormat/>
    <w:rsid w:val="00AE3383"/>
    <w:pPr>
      <w:keepLines/>
      <w:spacing w:after="240"/>
      <w:jc w:val="center"/>
    </w:pPr>
    <w:rPr>
      <w:rFonts w:ascii="Arial" w:eastAsiaTheme="minorEastAsia" w:hAnsi="Arial"/>
      <w:b/>
    </w:rPr>
  </w:style>
  <w:style w:type="character" w:customStyle="1" w:styleId="TFChar">
    <w:name w:val="TF Char"/>
    <w:link w:val="TF"/>
    <w:qFormat/>
    <w:rsid w:val="00AE3383"/>
    <w:rPr>
      <w:rFonts w:ascii="Arial" w:hAnsi="Arial" w:cs="Times New Roman"/>
      <w:b/>
      <w:kern w:val="0"/>
      <w:sz w:val="20"/>
      <w:szCs w:val="20"/>
      <w:lang w:val="en-GB" w:eastAsia="en-US"/>
    </w:rPr>
  </w:style>
  <w:style w:type="paragraph" w:styleId="BodyText">
    <w:name w:val="Body Text"/>
    <w:aliases w:val="bt,正 文 文 本,본 문"/>
    <w:basedOn w:val="Normal"/>
    <w:link w:val="BodyTextChar"/>
    <w:qFormat/>
    <w:rsid w:val="00F941E7"/>
    <w:pPr>
      <w:spacing w:after="120"/>
      <w:jc w:val="both"/>
    </w:pPr>
    <w:rPr>
      <w:rFonts w:ascii="Times" w:eastAsia="Batang" w:hAnsi="Times"/>
      <w:szCs w:val="24"/>
      <w:lang w:eastAsia="x-none"/>
    </w:rPr>
  </w:style>
  <w:style w:type="character" w:customStyle="1" w:styleId="BodyTextChar">
    <w:name w:val="Body Text Char"/>
    <w:aliases w:val="bt Char,正 文 文 本 Char,본 문 Char"/>
    <w:basedOn w:val="DefaultParagraphFont"/>
    <w:link w:val="BodyText"/>
    <w:qFormat/>
    <w:rsid w:val="00F941E7"/>
    <w:rPr>
      <w:rFonts w:ascii="Times" w:eastAsia="Batang" w:hAnsi="Times" w:cs="Times New Roman"/>
      <w:kern w:val="0"/>
      <w:sz w:val="20"/>
      <w:szCs w:val="24"/>
      <w:lang w:val="en-GB" w:eastAsia="x-none"/>
    </w:rPr>
  </w:style>
  <w:style w:type="table" w:customStyle="1" w:styleId="Tabellengitternetz1">
    <w:name w:val="Tabellengitternetz1"/>
    <w:basedOn w:val="TableNormal"/>
    <w:rsid w:val="001328F2"/>
    <w:rPr>
      <w:rFonts w:ascii="Times New Roman" w:eastAsia="宋体"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locked/>
    <w:rsid w:val="00376522"/>
    <w:rPr>
      <w:rFonts w:ascii="Arial" w:eastAsia="Times New Roman" w:hAnsi="Arial" w:cs="Arial"/>
      <w:sz w:val="18"/>
    </w:rPr>
  </w:style>
  <w:style w:type="paragraph" w:customStyle="1" w:styleId="TAL">
    <w:name w:val="TAL"/>
    <w:basedOn w:val="Normal"/>
    <w:link w:val="TALCar"/>
    <w:qFormat/>
    <w:rsid w:val="00376522"/>
    <w:pPr>
      <w:keepNext/>
      <w:keepLines/>
      <w:overflowPunct w:val="0"/>
      <w:autoSpaceDE w:val="0"/>
      <w:autoSpaceDN w:val="0"/>
      <w:adjustRightInd w:val="0"/>
      <w:spacing w:after="0"/>
    </w:pPr>
    <w:rPr>
      <w:rFonts w:ascii="Arial" w:eastAsia="Times New Roman" w:hAnsi="Arial" w:cs="Arial"/>
      <w:kern w:val="2"/>
      <w:sz w:val="18"/>
      <w:szCs w:val="22"/>
      <w:lang w:val="en-US" w:eastAsia="zh-CN"/>
    </w:rPr>
  </w:style>
  <w:style w:type="character" w:customStyle="1" w:styleId="TALChar">
    <w:name w:val="TAL Char"/>
    <w:locked/>
    <w:rsid w:val="003567C2"/>
    <w:rPr>
      <w:rFonts w:ascii="Arial" w:eastAsia="MS Mincho" w:hAnsi="Arial" w:cs="Times New Roman"/>
      <w:sz w:val="18"/>
      <w:szCs w:val="20"/>
      <w:lang w:val="en-GB" w:eastAsia="en-US"/>
    </w:rPr>
  </w:style>
  <w:style w:type="paragraph" w:customStyle="1" w:styleId="B2">
    <w:name w:val="B2"/>
    <w:basedOn w:val="List2"/>
    <w:link w:val="B2Char"/>
    <w:rsid w:val="00882247"/>
    <w:pPr>
      <w:overflowPunct w:val="0"/>
      <w:autoSpaceDE w:val="0"/>
      <w:autoSpaceDN w:val="0"/>
      <w:adjustRightInd w:val="0"/>
      <w:ind w:left="851" w:hanging="284"/>
      <w:contextualSpacing w:val="0"/>
      <w:textAlignment w:val="baseline"/>
    </w:pPr>
    <w:rPr>
      <w:rFonts w:eastAsia="Times New Roman"/>
      <w:lang w:eastAsia="en-GB"/>
    </w:rPr>
  </w:style>
  <w:style w:type="character" w:customStyle="1" w:styleId="B2Char">
    <w:name w:val="B2 Char"/>
    <w:link w:val="B2"/>
    <w:qFormat/>
    <w:rsid w:val="00882247"/>
    <w:rPr>
      <w:rFonts w:ascii="Times New Roman" w:eastAsia="Times New Roman" w:hAnsi="Times New Roman" w:cs="Times New Roman"/>
      <w:kern w:val="0"/>
      <w:sz w:val="20"/>
      <w:szCs w:val="20"/>
      <w:lang w:val="en-GB" w:eastAsia="en-GB"/>
    </w:rPr>
  </w:style>
  <w:style w:type="paragraph" w:styleId="List2">
    <w:name w:val="List 2"/>
    <w:basedOn w:val="Normal"/>
    <w:uiPriority w:val="99"/>
    <w:semiHidden/>
    <w:unhideWhenUsed/>
    <w:rsid w:val="00882247"/>
    <w:pPr>
      <w:ind w:left="720" w:hanging="360"/>
      <w:contextualSpacing/>
    </w:pPr>
  </w:style>
  <w:style w:type="paragraph" w:customStyle="1" w:styleId="B3">
    <w:name w:val="B3"/>
    <w:basedOn w:val="List3"/>
    <w:link w:val="B3Char"/>
    <w:rsid w:val="00E16F74"/>
    <w:pPr>
      <w:overflowPunct w:val="0"/>
      <w:autoSpaceDE w:val="0"/>
      <w:autoSpaceDN w:val="0"/>
      <w:adjustRightInd w:val="0"/>
      <w:ind w:leftChars="0" w:left="1135" w:firstLineChars="0" w:hanging="284"/>
      <w:contextualSpacing w:val="0"/>
      <w:textAlignment w:val="baseline"/>
    </w:pPr>
    <w:rPr>
      <w:rFonts w:eastAsia="Times New Roman"/>
      <w:lang w:eastAsia="en-GB"/>
    </w:rPr>
  </w:style>
  <w:style w:type="character" w:customStyle="1" w:styleId="B3Char">
    <w:name w:val="B3 Char"/>
    <w:link w:val="B3"/>
    <w:qFormat/>
    <w:locked/>
    <w:rsid w:val="00E16F74"/>
    <w:rPr>
      <w:rFonts w:ascii="Times New Roman" w:eastAsia="Times New Roman" w:hAnsi="Times New Roman" w:cs="Times New Roman"/>
      <w:kern w:val="0"/>
      <w:sz w:val="20"/>
      <w:szCs w:val="20"/>
      <w:lang w:val="en-GB" w:eastAsia="en-GB"/>
    </w:rPr>
  </w:style>
  <w:style w:type="paragraph" w:styleId="List3">
    <w:name w:val="List 3"/>
    <w:basedOn w:val="Normal"/>
    <w:uiPriority w:val="99"/>
    <w:semiHidden/>
    <w:unhideWhenUsed/>
    <w:rsid w:val="00E16F74"/>
    <w:pPr>
      <w:ind w:leftChars="400" w:left="100" w:hangingChars="200" w:hanging="200"/>
      <w:contextualSpacing/>
    </w:pPr>
  </w:style>
  <w:style w:type="paragraph" w:customStyle="1" w:styleId="B4">
    <w:name w:val="B4"/>
    <w:basedOn w:val="List4"/>
    <w:link w:val="B4Char"/>
    <w:rsid w:val="00006064"/>
    <w:pPr>
      <w:overflowPunct w:val="0"/>
      <w:autoSpaceDE w:val="0"/>
      <w:autoSpaceDN w:val="0"/>
      <w:adjustRightInd w:val="0"/>
      <w:ind w:leftChars="0" w:left="1418" w:firstLineChars="0" w:hanging="284"/>
      <w:contextualSpacing w:val="0"/>
      <w:textAlignment w:val="baseline"/>
    </w:pPr>
    <w:rPr>
      <w:rFonts w:eastAsia="Times New Roman"/>
      <w:lang w:eastAsia="en-GB"/>
    </w:rPr>
  </w:style>
  <w:style w:type="character" w:customStyle="1" w:styleId="B4Char">
    <w:name w:val="B4 Char"/>
    <w:link w:val="B4"/>
    <w:qFormat/>
    <w:rsid w:val="00006064"/>
    <w:rPr>
      <w:rFonts w:ascii="Times New Roman" w:eastAsia="Times New Roman" w:hAnsi="Times New Roman" w:cs="Times New Roman"/>
      <w:kern w:val="0"/>
      <w:sz w:val="20"/>
      <w:szCs w:val="20"/>
      <w:lang w:val="en-GB" w:eastAsia="en-GB"/>
    </w:rPr>
  </w:style>
  <w:style w:type="paragraph" w:styleId="List4">
    <w:name w:val="List 4"/>
    <w:basedOn w:val="Normal"/>
    <w:uiPriority w:val="99"/>
    <w:semiHidden/>
    <w:unhideWhenUsed/>
    <w:rsid w:val="00006064"/>
    <w:pPr>
      <w:ind w:leftChars="600" w:left="100" w:hangingChars="200" w:hanging="200"/>
      <w:contextualSpacing/>
    </w:pPr>
  </w:style>
  <w:style w:type="table" w:customStyle="1" w:styleId="TableGrid1">
    <w:name w:val="Table Grid1"/>
    <w:basedOn w:val="TableNormal"/>
    <w:next w:val="TableGrid"/>
    <w:uiPriority w:val="39"/>
    <w:qFormat/>
    <w:rsid w:val="008651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593924">
      <w:bodyDiv w:val="1"/>
      <w:marLeft w:val="0"/>
      <w:marRight w:val="0"/>
      <w:marTop w:val="0"/>
      <w:marBottom w:val="0"/>
      <w:divBdr>
        <w:top w:val="none" w:sz="0" w:space="0" w:color="auto"/>
        <w:left w:val="none" w:sz="0" w:space="0" w:color="auto"/>
        <w:bottom w:val="none" w:sz="0" w:space="0" w:color="auto"/>
        <w:right w:val="none" w:sz="0" w:space="0" w:color="auto"/>
      </w:divBdr>
    </w:div>
    <w:div w:id="47074035">
      <w:bodyDiv w:val="1"/>
      <w:marLeft w:val="0"/>
      <w:marRight w:val="0"/>
      <w:marTop w:val="0"/>
      <w:marBottom w:val="0"/>
      <w:divBdr>
        <w:top w:val="none" w:sz="0" w:space="0" w:color="auto"/>
        <w:left w:val="none" w:sz="0" w:space="0" w:color="auto"/>
        <w:bottom w:val="none" w:sz="0" w:space="0" w:color="auto"/>
        <w:right w:val="none" w:sz="0" w:space="0" w:color="auto"/>
      </w:divBdr>
      <w:divsChild>
        <w:div w:id="1443183081">
          <w:marLeft w:val="360"/>
          <w:marRight w:val="0"/>
          <w:marTop w:val="200"/>
          <w:marBottom w:val="0"/>
          <w:divBdr>
            <w:top w:val="none" w:sz="0" w:space="0" w:color="auto"/>
            <w:left w:val="none" w:sz="0" w:space="0" w:color="auto"/>
            <w:bottom w:val="none" w:sz="0" w:space="0" w:color="auto"/>
            <w:right w:val="none" w:sz="0" w:space="0" w:color="auto"/>
          </w:divBdr>
        </w:div>
        <w:div w:id="1016883959">
          <w:marLeft w:val="1080"/>
          <w:marRight w:val="0"/>
          <w:marTop w:val="100"/>
          <w:marBottom w:val="0"/>
          <w:divBdr>
            <w:top w:val="none" w:sz="0" w:space="0" w:color="auto"/>
            <w:left w:val="none" w:sz="0" w:space="0" w:color="auto"/>
            <w:bottom w:val="none" w:sz="0" w:space="0" w:color="auto"/>
            <w:right w:val="none" w:sz="0" w:space="0" w:color="auto"/>
          </w:divBdr>
        </w:div>
        <w:div w:id="1725252497">
          <w:marLeft w:val="1800"/>
          <w:marRight w:val="0"/>
          <w:marTop w:val="100"/>
          <w:marBottom w:val="0"/>
          <w:divBdr>
            <w:top w:val="none" w:sz="0" w:space="0" w:color="auto"/>
            <w:left w:val="none" w:sz="0" w:space="0" w:color="auto"/>
            <w:bottom w:val="none" w:sz="0" w:space="0" w:color="auto"/>
            <w:right w:val="none" w:sz="0" w:space="0" w:color="auto"/>
          </w:divBdr>
        </w:div>
        <w:div w:id="1868639856">
          <w:marLeft w:val="1800"/>
          <w:marRight w:val="0"/>
          <w:marTop w:val="100"/>
          <w:marBottom w:val="0"/>
          <w:divBdr>
            <w:top w:val="none" w:sz="0" w:space="0" w:color="auto"/>
            <w:left w:val="none" w:sz="0" w:space="0" w:color="auto"/>
            <w:bottom w:val="none" w:sz="0" w:space="0" w:color="auto"/>
            <w:right w:val="none" w:sz="0" w:space="0" w:color="auto"/>
          </w:divBdr>
        </w:div>
        <w:div w:id="221412037">
          <w:marLeft w:val="360"/>
          <w:marRight w:val="0"/>
          <w:marTop w:val="200"/>
          <w:marBottom w:val="0"/>
          <w:divBdr>
            <w:top w:val="none" w:sz="0" w:space="0" w:color="auto"/>
            <w:left w:val="none" w:sz="0" w:space="0" w:color="auto"/>
            <w:bottom w:val="none" w:sz="0" w:space="0" w:color="auto"/>
            <w:right w:val="none" w:sz="0" w:space="0" w:color="auto"/>
          </w:divBdr>
        </w:div>
      </w:divsChild>
    </w:div>
    <w:div w:id="74329288">
      <w:bodyDiv w:val="1"/>
      <w:marLeft w:val="0"/>
      <w:marRight w:val="0"/>
      <w:marTop w:val="0"/>
      <w:marBottom w:val="0"/>
      <w:divBdr>
        <w:top w:val="none" w:sz="0" w:space="0" w:color="auto"/>
        <w:left w:val="none" w:sz="0" w:space="0" w:color="auto"/>
        <w:bottom w:val="none" w:sz="0" w:space="0" w:color="auto"/>
        <w:right w:val="none" w:sz="0" w:space="0" w:color="auto"/>
      </w:divBdr>
    </w:div>
    <w:div w:id="83386233">
      <w:bodyDiv w:val="1"/>
      <w:marLeft w:val="0"/>
      <w:marRight w:val="0"/>
      <w:marTop w:val="0"/>
      <w:marBottom w:val="0"/>
      <w:divBdr>
        <w:top w:val="none" w:sz="0" w:space="0" w:color="auto"/>
        <w:left w:val="none" w:sz="0" w:space="0" w:color="auto"/>
        <w:bottom w:val="none" w:sz="0" w:space="0" w:color="auto"/>
        <w:right w:val="none" w:sz="0" w:space="0" w:color="auto"/>
      </w:divBdr>
    </w:div>
    <w:div w:id="93983415">
      <w:bodyDiv w:val="1"/>
      <w:marLeft w:val="0"/>
      <w:marRight w:val="0"/>
      <w:marTop w:val="0"/>
      <w:marBottom w:val="0"/>
      <w:divBdr>
        <w:top w:val="none" w:sz="0" w:space="0" w:color="auto"/>
        <w:left w:val="none" w:sz="0" w:space="0" w:color="auto"/>
        <w:bottom w:val="none" w:sz="0" w:space="0" w:color="auto"/>
        <w:right w:val="none" w:sz="0" w:space="0" w:color="auto"/>
      </w:divBdr>
      <w:divsChild>
        <w:div w:id="1472286192">
          <w:marLeft w:val="547"/>
          <w:marRight w:val="0"/>
          <w:marTop w:val="134"/>
          <w:marBottom w:val="0"/>
          <w:divBdr>
            <w:top w:val="none" w:sz="0" w:space="0" w:color="auto"/>
            <w:left w:val="none" w:sz="0" w:space="0" w:color="auto"/>
            <w:bottom w:val="none" w:sz="0" w:space="0" w:color="auto"/>
            <w:right w:val="none" w:sz="0" w:space="0" w:color="auto"/>
          </w:divBdr>
        </w:div>
      </w:divsChild>
    </w:div>
    <w:div w:id="101340070">
      <w:bodyDiv w:val="1"/>
      <w:marLeft w:val="0"/>
      <w:marRight w:val="0"/>
      <w:marTop w:val="0"/>
      <w:marBottom w:val="0"/>
      <w:divBdr>
        <w:top w:val="none" w:sz="0" w:space="0" w:color="auto"/>
        <w:left w:val="none" w:sz="0" w:space="0" w:color="auto"/>
        <w:bottom w:val="none" w:sz="0" w:space="0" w:color="auto"/>
        <w:right w:val="none" w:sz="0" w:space="0" w:color="auto"/>
      </w:divBdr>
    </w:div>
    <w:div w:id="103306905">
      <w:bodyDiv w:val="1"/>
      <w:marLeft w:val="0"/>
      <w:marRight w:val="0"/>
      <w:marTop w:val="0"/>
      <w:marBottom w:val="0"/>
      <w:divBdr>
        <w:top w:val="none" w:sz="0" w:space="0" w:color="auto"/>
        <w:left w:val="none" w:sz="0" w:space="0" w:color="auto"/>
        <w:bottom w:val="none" w:sz="0" w:space="0" w:color="auto"/>
        <w:right w:val="none" w:sz="0" w:space="0" w:color="auto"/>
      </w:divBdr>
    </w:div>
    <w:div w:id="122965240">
      <w:bodyDiv w:val="1"/>
      <w:marLeft w:val="0"/>
      <w:marRight w:val="0"/>
      <w:marTop w:val="0"/>
      <w:marBottom w:val="0"/>
      <w:divBdr>
        <w:top w:val="none" w:sz="0" w:space="0" w:color="auto"/>
        <w:left w:val="none" w:sz="0" w:space="0" w:color="auto"/>
        <w:bottom w:val="none" w:sz="0" w:space="0" w:color="auto"/>
        <w:right w:val="none" w:sz="0" w:space="0" w:color="auto"/>
      </w:divBdr>
    </w:div>
    <w:div w:id="133449688">
      <w:bodyDiv w:val="1"/>
      <w:marLeft w:val="0"/>
      <w:marRight w:val="0"/>
      <w:marTop w:val="0"/>
      <w:marBottom w:val="0"/>
      <w:divBdr>
        <w:top w:val="none" w:sz="0" w:space="0" w:color="auto"/>
        <w:left w:val="none" w:sz="0" w:space="0" w:color="auto"/>
        <w:bottom w:val="none" w:sz="0" w:space="0" w:color="auto"/>
        <w:right w:val="none" w:sz="0" w:space="0" w:color="auto"/>
      </w:divBdr>
    </w:div>
    <w:div w:id="160894355">
      <w:bodyDiv w:val="1"/>
      <w:marLeft w:val="0"/>
      <w:marRight w:val="0"/>
      <w:marTop w:val="0"/>
      <w:marBottom w:val="0"/>
      <w:divBdr>
        <w:top w:val="none" w:sz="0" w:space="0" w:color="auto"/>
        <w:left w:val="none" w:sz="0" w:space="0" w:color="auto"/>
        <w:bottom w:val="none" w:sz="0" w:space="0" w:color="auto"/>
        <w:right w:val="none" w:sz="0" w:space="0" w:color="auto"/>
      </w:divBdr>
    </w:div>
    <w:div w:id="163670606">
      <w:bodyDiv w:val="1"/>
      <w:marLeft w:val="0"/>
      <w:marRight w:val="0"/>
      <w:marTop w:val="0"/>
      <w:marBottom w:val="0"/>
      <w:divBdr>
        <w:top w:val="none" w:sz="0" w:space="0" w:color="auto"/>
        <w:left w:val="none" w:sz="0" w:space="0" w:color="auto"/>
        <w:bottom w:val="none" w:sz="0" w:space="0" w:color="auto"/>
        <w:right w:val="none" w:sz="0" w:space="0" w:color="auto"/>
      </w:divBdr>
    </w:div>
    <w:div w:id="169225598">
      <w:bodyDiv w:val="1"/>
      <w:marLeft w:val="0"/>
      <w:marRight w:val="0"/>
      <w:marTop w:val="0"/>
      <w:marBottom w:val="0"/>
      <w:divBdr>
        <w:top w:val="none" w:sz="0" w:space="0" w:color="auto"/>
        <w:left w:val="none" w:sz="0" w:space="0" w:color="auto"/>
        <w:bottom w:val="none" w:sz="0" w:space="0" w:color="auto"/>
        <w:right w:val="none" w:sz="0" w:space="0" w:color="auto"/>
      </w:divBdr>
    </w:div>
    <w:div w:id="185993332">
      <w:bodyDiv w:val="1"/>
      <w:marLeft w:val="0"/>
      <w:marRight w:val="0"/>
      <w:marTop w:val="0"/>
      <w:marBottom w:val="0"/>
      <w:divBdr>
        <w:top w:val="none" w:sz="0" w:space="0" w:color="auto"/>
        <w:left w:val="none" w:sz="0" w:space="0" w:color="auto"/>
        <w:bottom w:val="none" w:sz="0" w:space="0" w:color="auto"/>
        <w:right w:val="none" w:sz="0" w:space="0" w:color="auto"/>
      </w:divBdr>
    </w:div>
    <w:div w:id="186869014">
      <w:bodyDiv w:val="1"/>
      <w:marLeft w:val="0"/>
      <w:marRight w:val="0"/>
      <w:marTop w:val="0"/>
      <w:marBottom w:val="0"/>
      <w:divBdr>
        <w:top w:val="none" w:sz="0" w:space="0" w:color="auto"/>
        <w:left w:val="none" w:sz="0" w:space="0" w:color="auto"/>
        <w:bottom w:val="none" w:sz="0" w:space="0" w:color="auto"/>
        <w:right w:val="none" w:sz="0" w:space="0" w:color="auto"/>
      </w:divBdr>
    </w:div>
    <w:div w:id="186909398">
      <w:bodyDiv w:val="1"/>
      <w:marLeft w:val="0"/>
      <w:marRight w:val="0"/>
      <w:marTop w:val="0"/>
      <w:marBottom w:val="0"/>
      <w:divBdr>
        <w:top w:val="none" w:sz="0" w:space="0" w:color="auto"/>
        <w:left w:val="none" w:sz="0" w:space="0" w:color="auto"/>
        <w:bottom w:val="none" w:sz="0" w:space="0" w:color="auto"/>
        <w:right w:val="none" w:sz="0" w:space="0" w:color="auto"/>
      </w:divBdr>
      <w:divsChild>
        <w:div w:id="1060438660">
          <w:marLeft w:val="1800"/>
          <w:marRight w:val="0"/>
          <w:marTop w:val="58"/>
          <w:marBottom w:val="0"/>
          <w:divBdr>
            <w:top w:val="none" w:sz="0" w:space="0" w:color="auto"/>
            <w:left w:val="none" w:sz="0" w:space="0" w:color="auto"/>
            <w:bottom w:val="none" w:sz="0" w:space="0" w:color="auto"/>
            <w:right w:val="none" w:sz="0" w:space="0" w:color="auto"/>
          </w:divBdr>
        </w:div>
      </w:divsChild>
    </w:div>
    <w:div w:id="191235488">
      <w:bodyDiv w:val="1"/>
      <w:marLeft w:val="0"/>
      <w:marRight w:val="0"/>
      <w:marTop w:val="0"/>
      <w:marBottom w:val="0"/>
      <w:divBdr>
        <w:top w:val="none" w:sz="0" w:space="0" w:color="auto"/>
        <w:left w:val="none" w:sz="0" w:space="0" w:color="auto"/>
        <w:bottom w:val="none" w:sz="0" w:space="0" w:color="auto"/>
        <w:right w:val="none" w:sz="0" w:space="0" w:color="auto"/>
      </w:divBdr>
    </w:div>
    <w:div w:id="234781777">
      <w:bodyDiv w:val="1"/>
      <w:marLeft w:val="0"/>
      <w:marRight w:val="0"/>
      <w:marTop w:val="0"/>
      <w:marBottom w:val="0"/>
      <w:divBdr>
        <w:top w:val="none" w:sz="0" w:space="0" w:color="auto"/>
        <w:left w:val="none" w:sz="0" w:space="0" w:color="auto"/>
        <w:bottom w:val="none" w:sz="0" w:space="0" w:color="auto"/>
        <w:right w:val="none" w:sz="0" w:space="0" w:color="auto"/>
      </w:divBdr>
      <w:divsChild>
        <w:div w:id="2141917628">
          <w:marLeft w:val="360"/>
          <w:marRight w:val="0"/>
          <w:marTop w:val="200"/>
          <w:marBottom w:val="120"/>
          <w:divBdr>
            <w:top w:val="none" w:sz="0" w:space="0" w:color="auto"/>
            <w:left w:val="none" w:sz="0" w:space="0" w:color="auto"/>
            <w:bottom w:val="none" w:sz="0" w:space="0" w:color="auto"/>
            <w:right w:val="none" w:sz="0" w:space="0" w:color="auto"/>
          </w:divBdr>
        </w:div>
        <w:div w:id="793913582">
          <w:marLeft w:val="1080"/>
          <w:marRight w:val="0"/>
          <w:marTop w:val="100"/>
          <w:marBottom w:val="0"/>
          <w:divBdr>
            <w:top w:val="none" w:sz="0" w:space="0" w:color="auto"/>
            <w:left w:val="none" w:sz="0" w:space="0" w:color="auto"/>
            <w:bottom w:val="none" w:sz="0" w:space="0" w:color="auto"/>
            <w:right w:val="none" w:sz="0" w:space="0" w:color="auto"/>
          </w:divBdr>
        </w:div>
        <w:div w:id="1534536511">
          <w:marLeft w:val="1080"/>
          <w:marRight w:val="0"/>
          <w:marTop w:val="100"/>
          <w:marBottom w:val="0"/>
          <w:divBdr>
            <w:top w:val="none" w:sz="0" w:space="0" w:color="auto"/>
            <w:left w:val="none" w:sz="0" w:space="0" w:color="auto"/>
            <w:bottom w:val="none" w:sz="0" w:space="0" w:color="auto"/>
            <w:right w:val="none" w:sz="0" w:space="0" w:color="auto"/>
          </w:divBdr>
        </w:div>
        <w:div w:id="2119332192">
          <w:marLeft w:val="1080"/>
          <w:marRight w:val="0"/>
          <w:marTop w:val="100"/>
          <w:marBottom w:val="0"/>
          <w:divBdr>
            <w:top w:val="none" w:sz="0" w:space="0" w:color="auto"/>
            <w:left w:val="none" w:sz="0" w:space="0" w:color="auto"/>
            <w:bottom w:val="none" w:sz="0" w:space="0" w:color="auto"/>
            <w:right w:val="none" w:sz="0" w:space="0" w:color="auto"/>
          </w:divBdr>
        </w:div>
        <w:div w:id="1461193034">
          <w:marLeft w:val="1080"/>
          <w:marRight w:val="0"/>
          <w:marTop w:val="100"/>
          <w:marBottom w:val="240"/>
          <w:divBdr>
            <w:top w:val="none" w:sz="0" w:space="0" w:color="auto"/>
            <w:left w:val="none" w:sz="0" w:space="0" w:color="auto"/>
            <w:bottom w:val="none" w:sz="0" w:space="0" w:color="auto"/>
            <w:right w:val="none" w:sz="0" w:space="0" w:color="auto"/>
          </w:divBdr>
        </w:div>
        <w:div w:id="2052194648">
          <w:marLeft w:val="360"/>
          <w:marRight w:val="0"/>
          <w:marTop w:val="200"/>
          <w:marBottom w:val="0"/>
          <w:divBdr>
            <w:top w:val="none" w:sz="0" w:space="0" w:color="auto"/>
            <w:left w:val="none" w:sz="0" w:space="0" w:color="auto"/>
            <w:bottom w:val="none" w:sz="0" w:space="0" w:color="auto"/>
            <w:right w:val="none" w:sz="0" w:space="0" w:color="auto"/>
          </w:divBdr>
        </w:div>
      </w:divsChild>
    </w:div>
    <w:div w:id="241717677">
      <w:bodyDiv w:val="1"/>
      <w:marLeft w:val="0"/>
      <w:marRight w:val="0"/>
      <w:marTop w:val="0"/>
      <w:marBottom w:val="0"/>
      <w:divBdr>
        <w:top w:val="none" w:sz="0" w:space="0" w:color="auto"/>
        <w:left w:val="none" w:sz="0" w:space="0" w:color="auto"/>
        <w:bottom w:val="none" w:sz="0" w:space="0" w:color="auto"/>
        <w:right w:val="none" w:sz="0" w:space="0" w:color="auto"/>
      </w:divBdr>
    </w:div>
    <w:div w:id="251400941">
      <w:bodyDiv w:val="1"/>
      <w:marLeft w:val="0"/>
      <w:marRight w:val="0"/>
      <w:marTop w:val="0"/>
      <w:marBottom w:val="0"/>
      <w:divBdr>
        <w:top w:val="none" w:sz="0" w:space="0" w:color="auto"/>
        <w:left w:val="none" w:sz="0" w:space="0" w:color="auto"/>
        <w:bottom w:val="none" w:sz="0" w:space="0" w:color="auto"/>
        <w:right w:val="none" w:sz="0" w:space="0" w:color="auto"/>
      </w:divBdr>
      <w:divsChild>
        <w:div w:id="1590308714">
          <w:marLeft w:val="360"/>
          <w:marRight w:val="0"/>
          <w:marTop w:val="200"/>
          <w:marBottom w:val="0"/>
          <w:divBdr>
            <w:top w:val="none" w:sz="0" w:space="0" w:color="auto"/>
            <w:left w:val="none" w:sz="0" w:space="0" w:color="auto"/>
            <w:bottom w:val="none" w:sz="0" w:space="0" w:color="auto"/>
            <w:right w:val="none" w:sz="0" w:space="0" w:color="auto"/>
          </w:divBdr>
        </w:div>
        <w:div w:id="602997883">
          <w:marLeft w:val="1080"/>
          <w:marRight w:val="0"/>
          <w:marTop w:val="100"/>
          <w:marBottom w:val="0"/>
          <w:divBdr>
            <w:top w:val="none" w:sz="0" w:space="0" w:color="auto"/>
            <w:left w:val="none" w:sz="0" w:space="0" w:color="auto"/>
            <w:bottom w:val="none" w:sz="0" w:space="0" w:color="auto"/>
            <w:right w:val="none" w:sz="0" w:space="0" w:color="auto"/>
          </w:divBdr>
        </w:div>
        <w:div w:id="1490174664">
          <w:marLeft w:val="1080"/>
          <w:marRight w:val="0"/>
          <w:marTop w:val="100"/>
          <w:marBottom w:val="0"/>
          <w:divBdr>
            <w:top w:val="none" w:sz="0" w:space="0" w:color="auto"/>
            <w:left w:val="none" w:sz="0" w:space="0" w:color="auto"/>
            <w:bottom w:val="none" w:sz="0" w:space="0" w:color="auto"/>
            <w:right w:val="none" w:sz="0" w:space="0" w:color="auto"/>
          </w:divBdr>
        </w:div>
        <w:div w:id="518855829">
          <w:marLeft w:val="1080"/>
          <w:marRight w:val="0"/>
          <w:marTop w:val="100"/>
          <w:marBottom w:val="0"/>
          <w:divBdr>
            <w:top w:val="none" w:sz="0" w:space="0" w:color="auto"/>
            <w:left w:val="none" w:sz="0" w:space="0" w:color="auto"/>
            <w:bottom w:val="none" w:sz="0" w:space="0" w:color="auto"/>
            <w:right w:val="none" w:sz="0" w:space="0" w:color="auto"/>
          </w:divBdr>
        </w:div>
      </w:divsChild>
    </w:div>
    <w:div w:id="282274035">
      <w:bodyDiv w:val="1"/>
      <w:marLeft w:val="0"/>
      <w:marRight w:val="0"/>
      <w:marTop w:val="0"/>
      <w:marBottom w:val="0"/>
      <w:divBdr>
        <w:top w:val="none" w:sz="0" w:space="0" w:color="auto"/>
        <w:left w:val="none" w:sz="0" w:space="0" w:color="auto"/>
        <w:bottom w:val="none" w:sz="0" w:space="0" w:color="auto"/>
        <w:right w:val="none" w:sz="0" w:space="0" w:color="auto"/>
      </w:divBdr>
    </w:div>
    <w:div w:id="285089274">
      <w:bodyDiv w:val="1"/>
      <w:marLeft w:val="0"/>
      <w:marRight w:val="0"/>
      <w:marTop w:val="0"/>
      <w:marBottom w:val="0"/>
      <w:divBdr>
        <w:top w:val="none" w:sz="0" w:space="0" w:color="auto"/>
        <w:left w:val="none" w:sz="0" w:space="0" w:color="auto"/>
        <w:bottom w:val="none" w:sz="0" w:space="0" w:color="auto"/>
        <w:right w:val="none" w:sz="0" w:space="0" w:color="auto"/>
      </w:divBdr>
    </w:div>
    <w:div w:id="291597048">
      <w:bodyDiv w:val="1"/>
      <w:marLeft w:val="0"/>
      <w:marRight w:val="0"/>
      <w:marTop w:val="0"/>
      <w:marBottom w:val="0"/>
      <w:divBdr>
        <w:top w:val="none" w:sz="0" w:space="0" w:color="auto"/>
        <w:left w:val="none" w:sz="0" w:space="0" w:color="auto"/>
        <w:bottom w:val="none" w:sz="0" w:space="0" w:color="auto"/>
        <w:right w:val="none" w:sz="0" w:space="0" w:color="auto"/>
      </w:divBdr>
    </w:div>
    <w:div w:id="299043010">
      <w:bodyDiv w:val="1"/>
      <w:marLeft w:val="0"/>
      <w:marRight w:val="0"/>
      <w:marTop w:val="0"/>
      <w:marBottom w:val="0"/>
      <w:divBdr>
        <w:top w:val="none" w:sz="0" w:space="0" w:color="auto"/>
        <w:left w:val="none" w:sz="0" w:space="0" w:color="auto"/>
        <w:bottom w:val="none" w:sz="0" w:space="0" w:color="auto"/>
        <w:right w:val="none" w:sz="0" w:space="0" w:color="auto"/>
      </w:divBdr>
    </w:div>
    <w:div w:id="318386590">
      <w:bodyDiv w:val="1"/>
      <w:marLeft w:val="0"/>
      <w:marRight w:val="0"/>
      <w:marTop w:val="0"/>
      <w:marBottom w:val="0"/>
      <w:divBdr>
        <w:top w:val="none" w:sz="0" w:space="0" w:color="auto"/>
        <w:left w:val="none" w:sz="0" w:space="0" w:color="auto"/>
        <w:bottom w:val="none" w:sz="0" w:space="0" w:color="auto"/>
        <w:right w:val="none" w:sz="0" w:space="0" w:color="auto"/>
      </w:divBdr>
      <w:divsChild>
        <w:div w:id="479154912">
          <w:marLeft w:val="360"/>
          <w:marRight w:val="0"/>
          <w:marTop w:val="200"/>
          <w:marBottom w:val="0"/>
          <w:divBdr>
            <w:top w:val="none" w:sz="0" w:space="0" w:color="auto"/>
            <w:left w:val="none" w:sz="0" w:space="0" w:color="auto"/>
            <w:bottom w:val="none" w:sz="0" w:space="0" w:color="auto"/>
            <w:right w:val="none" w:sz="0" w:space="0" w:color="auto"/>
          </w:divBdr>
        </w:div>
        <w:div w:id="160586785">
          <w:marLeft w:val="360"/>
          <w:marRight w:val="0"/>
          <w:marTop w:val="200"/>
          <w:marBottom w:val="0"/>
          <w:divBdr>
            <w:top w:val="none" w:sz="0" w:space="0" w:color="auto"/>
            <w:left w:val="none" w:sz="0" w:space="0" w:color="auto"/>
            <w:bottom w:val="none" w:sz="0" w:space="0" w:color="auto"/>
            <w:right w:val="none" w:sz="0" w:space="0" w:color="auto"/>
          </w:divBdr>
        </w:div>
        <w:div w:id="1134449281">
          <w:marLeft w:val="360"/>
          <w:marRight w:val="0"/>
          <w:marTop w:val="200"/>
          <w:marBottom w:val="0"/>
          <w:divBdr>
            <w:top w:val="none" w:sz="0" w:space="0" w:color="auto"/>
            <w:left w:val="none" w:sz="0" w:space="0" w:color="auto"/>
            <w:bottom w:val="none" w:sz="0" w:space="0" w:color="auto"/>
            <w:right w:val="none" w:sz="0" w:space="0" w:color="auto"/>
          </w:divBdr>
        </w:div>
        <w:div w:id="906765185">
          <w:marLeft w:val="360"/>
          <w:marRight w:val="0"/>
          <w:marTop w:val="200"/>
          <w:marBottom w:val="0"/>
          <w:divBdr>
            <w:top w:val="none" w:sz="0" w:space="0" w:color="auto"/>
            <w:left w:val="none" w:sz="0" w:space="0" w:color="auto"/>
            <w:bottom w:val="none" w:sz="0" w:space="0" w:color="auto"/>
            <w:right w:val="none" w:sz="0" w:space="0" w:color="auto"/>
          </w:divBdr>
        </w:div>
      </w:divsChild>
    </w:div>
    <w:div w:id="329646783">
      <w:bodyDiv w:val="1"/>
      <w:marLeft w:val="0"/>
      <w:marRight w:val="0"/>
      <w:marTop w:val="0"/>
      <w:marBottom w:val="0"/>
      <w:divBdr>
        <w:top w:val="none" w:sz="0" w:space="0" w:color="auto"/>
        <w:left w:val="none" w:sz="0" w:space="0" w:color="auto"/>
        <w:bottom w:val="none" w:sz="0" w:space="0" w:color="auto"/>
        <w:right w:val="none" w:sz="0" w:space="0" w:color="auto"/>
      </w:divBdr>
    </w:div>
    <w:div w:id="338431221">
      <w:bodyDiv w:val="1"/>
      <w:marLeft w:val="0"/>
      <w:marRight w:val="0"/>
      <w:marTop w:val="0"/>
      <w:marBottom w:val="0"/>
      <w:divBdr>
        <w:top w:val="none" w:sz="0" w:space="0" w:color="auto"/>
        <w:left w:val="none" w:sz="0" w:space="0" w:color="auto"/>
        <w:bottom w:val="none" w:sz="0" w:space="0" w:color="auto"/>
        <w:right w:val="none" w:sz="0" w:space="0" w:color="auto"/>
      </w:divBdr>
    </w:div>
    <w:div w:id="347830033">
      <w:bodyDiv w:val="1"/>
      <w:marLeft w:val="0"/>
      <w:marRight w:val="0"/>
      <w:marTop w:val="0"/>
      <w:marBottom w:val="0"/>
      <w:divBdr>
        <w:top w:val="none" w:sz="0" w:space="0" w:color="auto"/>
        <w:left w:val="none" w:sz="0" w:space="0" w:color="auto"/>
        <w:bottom w:val="none" w:sz="0" w:space="0" w:color="auto"/>
        <w:right w:val="none" w:sz="0" w:space="0" w:color="auto"/>
      </w:divBdr>
      <w:divsChild>
        <w:div w:id="1954633233">
          <w:marLeft w:val="360"/>
          <w:marRight w:val="0"/>
          <w:marTop w:val="200"/>
          <w:marBottom w:val="0"/>
          <w:divBdr>
            <w:top w:val="none" w:sz="0" w:space="0" w:color="auto"/>
            <w:left w:val="none" w:sz="0" w:space="0" w:color="auto"/>
            <w:bottom w:val="none" w:sz="0" w:space="0" w:color="auto"/>
            <w:right w:val="none" w:sz="0" w:space="0" w:color="auto"/>
          </w:divBdr>
        </w:div>
        <w:div w:id="2077848721">
          <w:marLeft w:val="360"/>
          <w:marRight w:val="0"/>
          <w:marTop w:val="200"/>
          <w:marBottom w:val="0"/>
          <w:divBdr>
            <w:top w:val="none" w:sz="0" w:space="0" w:color="auto"/>
            <w:left w:val="none" w:sz="0" w:space="0" w:color="auto"/>
            <w:bottom w:val="none" w:sz="0" w:space="0" w:color="auto"/>
            <w:right w:val="none" w:sz="0" w:space="0" w:color="auto"/>
          </w:divBdr>
        </w:div>
      </w:divsChild>
    </w:div>
    <w:div w:id="357463345">
      <w:bodyDiv w:val="1"/>
      <w:marLeft w:val="0"/>
      <w:marRight w:val="0"/>
      <w:marTop w:val="0"/>
      <w:marBottom w:val="0"/>
      <w:divBdr>
        <w:top w:val="none" w:sz="0" w:space="0" w:color="auto"/>
        <w:left w:val="none" w:sz="0" w:space="0" w:color="auto"/>
        <w:bottom w:val="none" w:sz="0" w:space="0" w:color="auto"/>
        <w:right w:val="none" w:sz="0" w:space="0" w:color="auto"/>
      </w:divBdr>
    </w:div>
    <w:div w:id="375665524">
      <w:bodyDiv w:val="1"/>
      <w:marLeft w:val="0"/>
      <w:marRight w:val="0"/>
      <w:marTop w:val="0"/>
      <w:marBottom w:val="0"/>
      <w:divBdr>
        <w:top w:val="none" w:sz="0" w:space="0" w:color="auto"/>
        <w:left w:val="none" w:sz="0" w:space="0" w:color="auto"/>
        <w:bottom w:val="none" w:sz="0" w:space="0" w:color="auto"/>
        <w:right w:val="none" w:sz="0" w:space="0" w:color="auto"/>
      </w:divBdr>
    </w:div>
    <w:div w:id="385759174">
      <w:bodyDiv w:val="1"/>
      <w:marLeft w:val="0"/>
      <w:marRight w:val="0"/>
      <w:marTop w:val="0"/>
      <w:marBottom w:val="0"/>
      <w:divBdr>
        <w:top w:val="none" w:sz="0" w:space="0" w:color="auto"/>
        <w:left w:val="none" w:sz="0" w:space="0" w:color="auto"/>
        <w:bottom w:val="none" w:sz="0" w:space="0" w:color="auto"/>
        <w:right w:val="none" w:sz="0" w:space="0" w:color="auto"/>
      </w:divBdr>
    </w:div>
    <w:div w:id="419177768">
      <w:bodyDiv w:val="1"/>
      <w:marLeft w:val="0"/>
      <w:marRight w:val="0"/>
      <w:marTop w:val="0"/>
      <w:marBottom w:val="0"/>
      <w:divBdr>
        <w:top w:val="none" w:sz="0" w:space="0" w:color="auto"/>
        <w:left w:val="none" w:sz="0" w:space="0" w:color="auto"/>
        <w:bottom w:val="none" w:sz="0" w:space="0" w:color="auto"/>
        <w:right w:val="none" w:sz="0" w:space="0" w:color="auto"/>
      </w:divBdr>
    </w:div>
    <w:div w:id="423646776">
      <w:bodyDiv w:val="1"/>
      <w:marLeft w:val="0"/>
      <w:marRight w:val="0"/>
      <w:marTop w:val="0"/>
      <w:marBottom w:val="0"/>
      <w:divBdr>
        <w:top w:val="none" w:sz="0" w:space="0" w:color="auto"/>
        <w:left w:val="none" w:sz="0" w:space="0" w:color="auto"/>
        <w:bottom w:val="none" w:sz="0" w:space="0" w:color="auto"/>
        <w:right w:val="none" w:sz="0" w:space="0" w:color="auto"/>
      </w:divBdr>
    </w:div>
    <w:div w:id="433087750">
      <w:bodyDiv w:val="1"/>
      <w:marLeft w:val="0"/>
      <w:marRight w:val="0"/>
      <w:marTop w:val="0"/>
      <w:marBottom w:val="0"/>
      <w:divBdr>
        <w:top w:val="none" w:sz="0" w:space="0" w:color="auto"/>
        <w:left w:val="none" w:sz="0" w:space="0" w:color="auto"/>
        <w:bottom w:val="none" w:sz="0" w:space="0" w:color="auto"/>
        <w:right w:val="none" w:sz="0" w:space="0" w:color="auto"/>
      </w:divBdr>
    </w:div>
    <w:div w:id="444816516">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461114615">
      <w:bodyDiv w:val="1"/>
      <w:marLeft w:val="0"/>
      <w:marRight w:val="0"/>
      <w:marTop w:val="0"/>
      <w:marBottom w:val="0"/>
      <w:divBdr>
        <w:top w:val="none" w:sz="0" w:space="0" w:color="auto"/>
        <w:left w:val="none" w:sz="0" w:space="0" w:color="auto"/>
        <w:bottom w:val="none" w:sz="0" w:space="0" w:color="auto"/>
        <w:right w:val="none" w:sz="0" w:space="0" w:color="auto"/>
      </w:divBdr>
      <w:divsChild>
        <w:div w:id="1209802740">
          <w:marLeft w:val="360"/>
          <w:marRight w:val="0"/>
          <w:marTop w:val="200"/>
          <w:marBottom w:val="0"/>
          <w:divBdr>
            <w:top w:val="none" w:sz="0" w:space="0" w:color="auto"/>
            <w:left w:val="none" w:sz="0" w:space="0" w:color="auto"/>
            <w:bottom w:val="none" w:sz="0" w:space="0" w:color="auto"/>
            <w:right w:val="none" w:sz="0" w:space="0" w:color="auto"/>
          </w:divBdr>
        </w:div>
        <w:div w:id="832721935">
          <w:marLeft w:val="1080"/>
          <w:marRight w:val="0"/>
          <w:marTop w:val="100"/>
          <w:marBottom w:val="0"/>
          <w:divBdr>
            <w:top w:val="none" w:sz="0" w:space="0" w:color="auto"/>
            <w:left w:val="none" w:sz="0" w:space="0" w:color="auto"/>
            <w:bottom w:val="none" w:sz="0" w:space="0" w:color="auto"/>
            <w:right w:val="none" w:sz="0" w:space="0" w:color="auto"/>
          </w:divBdr>
        </w:div>
        <w:div w:id="1816994508">
          <w:marLeft w:val="360"/>
          <w:marRight w:val="0"/>
          <w:marTop w:val="200"/>
          <w:marBottom w:val="0"/>
          <w:divBdr>
            <w:top w:val="none" w:sz="0" w:space="0" w:color="auto"/>
            <w:left w:val="none" w:sz="0" w:space="0" w:color="auto"/>
            <w:bottom w:val="none" w:sz="0" w:space="0" w:color="auto"/>
            <w:right w:val="none" w:sz="0" w:space="0" w:color="auto"/>
          </w:divBdr>
        </w:div>
        <w:div w:id="1514874360">
          <w:marLeft w:val="1080"/>
          <w:marRight w:val="0"/>
          <w:marTop w:val="100"/>
          <w:marBottom w:val="0"/>
          <w:divBdr>
            <w:top w:val="none" w:sz="0" w:space="0" w:color="auto"/>
            <w:left w:val="none" w:sz="0" w:space="0" w:color="auto"/>
            <w:bottom w:val="none" w:sz="0" w:space="0" w:color="auto"/>
            <w:right w:val="none" w:sz="0" w:space="0" w:color="auto"/>
          </w:divBdr>
        </w:div>
      </w:divsChild>
    </w:div>
    <w:div w:id="492719316">
      <w:bodyDiv w:val="1"/>
      <w:marLeft w:val="0"/>
      <w:marRight w:val="0"/>
      <w:marTop w:val="0"/>
      <w:marBottom w:val="0"/>
      <w:divBdr>
        <w:top w:val="none" w:sz="0" w:space="0" w:color="auto"/>
        <w:left w:val="none" w:sz="0" w:space="0" w:color="auto"/>
        <w:bottom w:val="none" w:sz="0" w:space="0" w:color="auto"/>
        <w:right w:val="none" w:sz="0" w:space="0" w:color="auto"/>
      </w:divBdr>
    </w:div>
    <w:div w:id="527138804">
      <w:bodyDiv w:val="1"/>
      <w:marLeft w:val="0"/>
      <w:marRight w:val="0"/>
      <w:marTop w:val="0"/>
      <w:marBottom w:val="0"/>
      <w:divBdr>
        <w:top w:val="none" w:sz="0" w:space="0" w:color="auto"/>
        <w:left w:val="none" w:sz="0" w:space="0" w:color="auto"/>
        <w:bottom w:val="none" w:sz="0" w:space="0" w:color="auto"/>
        <w:right w:val="none" w:sz="0" w:space="0" w:color="auto"/>
      </w:divBdr>
      <w:divsChild>
        <w:div w:id="2058119513">
          <w:marLeft w:val="360"/>
          <w:marRight w:val="0"/>
          <w:marTop w:val="200"/>
          <w:marBottom w:val="0"/>
          <w:divBdr>
            <w:top w:val="none" w:sz="0" w:space="0" w:color="auto"/>
            <w:left w:val="none" w:sz="0" w:space="0" w:color="auto"/>
            <w:bottom w:val="none" w:sz="0" w:space="0" w:color="auto"/>
            <w:right w:val="none" w:sz="0" w:space="0" w:color="auto"/>
          </w:divBdr>
        </w:div>
        <w:div w:id="638389346">
          <w:marLeft w:val="1267"/>
          <w:marRight w:val="0"/>
          <w:marTop w:val="200"/>
          <w:marBottom w:val="0"/>
          <w:divBdr>
            <w:top w:val="none" w:sz="0" w:space="0" w:color="auto"/>
            <w:left w:val="none" w:sz="0" w:space="0" w:color="auto"/>
            <w:bottom w:val="none" w:sz="0" w:space="0" w:color="auto"/>
            <w:right w:val="none" w:sz="0" w:space="0" w:color="auto"/>
          </w:divBdr>
        </w:div>
      </w:divsChild>
    </w:div>
    <w:div w:id="576475616">
      <w:bodyDiv w:val="1"/>
      <w:marLeft w:val="0"/>
      <w:marRight w:val="0"/>
      <w:marTop w:val="0"/>
      <w:marBottom w:val="0"/>
      <w:divBdr>
        <w:top w:val="none" w:sz="0" w:space="0" w:color="auto"/>
        <w:left w:val="none" w:sz="0" w:space="0" w:color="auto"/>
        <w:bottom w:val="none" w:sz="0" w:space="0" w:color="auto"/>
        <w:right w:val="none" w:sz="0" w:space="0" w:color="auto"/>
      </w:divBdr>
      <w:divsChild>
        <w:div w:id="1477258967">
          <w:marLeft w:val="360"/>
          <w:marRight w:val="0"/>
          <w:marTop w:val="200"/>
          <w:marBottom w:val="0"/>
          <w:divBdr>
            <w:top w:val="none" w:sz="0" w:space="0" w:color="auto"/>
            <w:left w:val="none" w:sz="0" w:space="0" w:color="auto"/>
            <w:bottom w:val="none" w:sz="0" w:space="0" w:color="auto"/>
            <w:right w:val="none" w:sz="0" w:space="0" w:color="auto"/>
          </w:divBdr>
        </w:div>
        <w:div w:id="262110064">
          <w:marLeft w:val="360"/>
          <w:marRight w:val="0"/>
          <w:marTop w:val="200"/>
          <w:marBottom w:val="0"/>
          <w:divBdr>
            <w:top w:val="none" w:sz="0" w:space="0" w:color="auto"/>
            <w:left w:val="none" w:sz="0" w:space="0" w:color="auto"/>
            <w:bottom w:val="none" w:sz="0" w:space="0" w:color="auto"/>
            <w:right w:val="none" w:sz="0" w:space="0" w:color="auto"/>
          </w:divBdr>
        </w:div>
      </w:divsChild>
    </w:div>
    <w:div w:id="608661555">
      <w:bodyDiv w:val="1"/>
      <w:marLeft w:val="0"/>
      <w:marRight w:val="0"/>
      <w:marTop w:val="0"/>
      <w:marBottom w:val="0"/>
      <w:divBdr>
        <w:top w:val="none" w:sz="0" w:space="0" w:color="auto"/>
        <w:left w:val="none" w:sz="0" w:space="0" w:color="auto"/>
        <w:bottom w:val="none" w:sz="0" w:space="0" w:color="auto"/>
        <w:right w:val="none" w:sz="0" w:space="0" w:color="auto"/>
      </w:divBdr>
    </w:div>
    <w:div w:id="630671705">
      <w:bodyDiv w:val="1"/>
      <w:marLeft w:val="0"/>
      <w:marRight w:val="0"/>
      <w:marTop w:val="0"/>
      <w:marBottom w:val="0"/>
      <w:divBdr>
        <w:top w:val="none" w:sz="0" w:space="0" w:color="auto"/>
        <w:left w:val="none" w:sz="0" w:space="0" w:color="auto"/>
        <w:bottom w:val="none" w:sz="0" w:space="0" w:color="auto"/>
        <w:right w:val="none" w:sz="0" w:space="0" w:color="auto"/>
      </w:divBdr>
      <w:divsChild>
        <w:div w:id="606547126">
          <w:marLeft w:val="547"/>
          <w:marRight w:val="0"/>
          <w:marTop w:val="53"/>
          <w:marBottom w:val="0"/>
          <w:divBdr>
            <w:top w:val="none" w:sz="0" w:space="0" w:color="auto"/>
            <w:left w:val="none" w:sz="0" w:space="0" w:color="auto"/>
            <w:bottom w:val="none" w:sz="0" w:space="0" w:color="auto"/>
            <w:right w:val="none" w:sz="0" w:space="0" w:color="auto"/>
          </w:divBdr>
        </w:div>
        <w:div w:id="1215237467">
          <w:marLeft w:val="1166"/>
          <w:marRight w:val="0"/>
          <w:marTop w:val="53"/>
          <w:marBottom w:val="0"/>
          <w:divBdr>
            <w:top w:val="none" w:sz="0" w:space="0" w:color="auto"/>
            <w:left w:val="none" w:sz="0" w:space="0" w:color="auto"/>
            <w:bottom w:val="none" w:sz="0" w:space="0" w:color="auto"/>
            <w:right w:val="none" w:sz="0" w:space="0" w:color="auto"/>
          </w:divBdr>
        </w:div>
        <w:div w:id="393621047">
          <w:marLeft w:val="1800"/>
          <w:marRight w:val="0"/>
          <w:marTop w:val="53"/>
          <w:marBottom w:val="0"/>
          <w:divBdr>
            <w:top w:val="none" w:sz="0" w:space="0" w:color="auto"/>
            <w:left w:val="none" w:sz="0" w:space="0" w:color="auto"/>
            <w:bottom w:val="none" w:sz="0" w:space="0" w:color="auto"/>
            <w:right w:val="none" w:sz="0" w:space="0" w:color="auto"/>
          </w:divBdr>
        </w:div>
        <w:div w:id="354774869">
          <w:marLeft w:val="1800"/>
          <w:marRight w:val="0"/>
          <w:marTop w:val="53"/>
          <w:marBottom w:val="0"/>
          <w:divBdr>
            <w:top w:val="none" w:sz="0" w:space="0" w:color="auto"/>
            <w:left w:val="none" w:sz="0" w:space="0" w:color="auto"/>
            <w:bottom w:val="none" w:sz="0" w:space="0" w:color="auto"/>
            <w:right w:val="none" w:sz="0" w:space="0" w:color="auto"/>
          </w:divBdr>
        </w:div>
        <w:div w:id="872570801">
          <w:marLeft w:val="2520"/>
          <w:marRight w:val="0"/>
          <w:marTop w:val="53"/>
          <w:marBottom w:val="0"/>
          <w:divBdr>
            <w:top w:val="none" w:sz="0" w:space="0" w:color="auto"/>
            <w:left w:val="none" w:sz="0" w:space="0" w:color="auto"/>
            <w:bottom w:val="none" w:sz="0" w:space="0" w:color="auto"/>
            <w:right w:val="none" w:sz="0" w:space="0" w:color="auto"/>
          </w:divBdr>
        </w:div>
        <w:div w:id="1533036889">
          <w:marLeft w:val="2520"/>
          <w:marRight w:val="0"/>
          <w:marTop w:val="53"/>
          <w:marBottom w:val="0"/>
          <w:divBdr>
            <w:top w:val="none" w:sz="0" w:space="0" w:color="auto"/>
            <w:left w:val="none" w:sz="0" w:space="0" w:color="auto"/>
            <w:bottom w:val="none" w:sz="0" w:space="0" w:color="auto"/>
            <w:right w:val="none" w:sz="0" w:space="0" w:color="auto"/>
          </w:divBdr>
        </w:div>
        <w:div w:id="1032651752">
          <w:marLeft w:val="2520"/>
          <w:marRight w:val="0"/>
          <w:marTop w:val="53"/>
          <w:marBottom w:val="0"/>
          <w:divBdr>
            <w:top w:val="none" w:sz="0" w:space="0" w:color="auto"/>
            <w:left w:val="none" w:sz="0" w:space="0" w:color="auto"/>
            <w:bottom w:val="none" w:sz="0" w:space="0" w:color="auto"/>
            <w:right w:val="none" w:sz="0" w:space="0" w:color="auto"/>
          </w:divBdr>
        </w:div>
        <w:div w:id="1965849812">
          <w:marLeft w:val="1800"/>
          <w:marRight w:val="0"/>
          <w:marTop w:val="53"/>
          <w:marBottom w:val="0"/>
          <w:divBdr>
            <w:top w:val="none" w:sz="0" w:space="0" w:color="auto"/>
            <w:left w:val="none" w:sz="0" w:space="0" w:color="auto"/>
            <w:bottom w:val="none" w:sz="0" w:space="0" w:color="auto"/>
            <w:right w:val="none" w:sz="0" w:space="0" w:color="auto"/>
          </w:divBdr>
        </w:div>
        <w:div w:id="783768292">
          <w:marLeft w:val="547"/>
          <w:marRight w:val="0"/>
          <w:marTop w:val="53"/>
          <w:marBottom w:val="0"/>
          <w:divBdr>
            <w:top w:val="none" w:sz="0" w:space="0" w:color="auto"/>
            <w:left w:val="none" w:sz="0" w:space="0" w:color="auto"/>
            <w:bottom w:val="none" w:sz="0" w:space="0" w:color="auto"/>
            <w:right w:val="none" w:sz="0" w:space="0" w:color="auto"/>
          </w:divBdr>
        </w:div>
        <w:div w:id="2058117735">
          <w:marLeft w:val="1166"/>
          <w:marRight w:val="0"/>
          <w:marTop w:val="53"/>
          <w:marBottom w:val="0"/>
          <w:divBdr>
            <w:top w:val="none" w:sz="0" w:space="0" w:color="auto"/>
            <w:left w:val="none" w:sz="0" w:space="0" w:color="auto"/>
            <w:bottom w:val="none" w:sz="0" w:space="0" w:color="auto"/>
            <w:right w:val="none" w:sz="0" w:space="0" w:color="auto"/>
          </w:divBdr>
        </w:div>
        <w:div w:id="501699547">
          <w:marLeft w:val="1800"/>
          <w:marRight w:val="0"/>
          <w:marTop w:val="53"/>
          <w:marBottom w:val="0"/>
          <w:divBdr>
            <w:top w:val="none" w:sz="0" w:space="0" w:color="auto"/>
            <w:left w:val="none" w:sz="0" w:space="0" w:color="auto"/>
            <w:bottom w:val="none" w:sz="0" w:space="0" w:color="auto"/>
            <w:right w:val="none" w:sz="0" w:space="0" w:color="auto"/>
          </w:divBdr>
        </w:div>
        <w:div w:id="980420871">
          <w:marLeft w:val="2520"/>
          <w:marRight w:val="0"/>
          <w:marTop w:val="53"/>
          <w:marBottom w:val="0"/>
          <w:divBdr>
            <w:top w:val="none" w:sz="0" w:space="0" w:color="auto"/>
            <w:left w:val="none" w:sz="0" w:space="0" w:color="auto"/>
            <w:bottom w:val="none" w:sz="0" w:space="0" w:color="auto"/>
            <w:right w:val="none" w:sz="0" w:space="0" w:color="auto"/>
          </w:divBdr>
        </w:div>
        <w:div w:id="289673390">
          <w:marLeft w:val="3240"/>
          <w:marRight w:val="0"/>
          <w:marTop w:val="53"/>
          <w:marBottom w:val="0"/>
          <w:divBdr>
            <w:top w:val="none" w:sz="0" w:space="0" w:color="auto"/>
            <w:left w:val="none" w:sz="0" w:space="0" w:color="auto"/>
            <w:bottom w:val="none" w:sz="0" w:space="0" w:color="auto"/>
            <w:right w:val="none" w:sz="0" w:space="0" w:color="auto"/>
          </w:divBdr>
        </w:div>
        <w:div w:id="626619209">
          <w:marLeft w:val="3240"/>
          <w:marRight w:val="0"/>
          <w:marTop w:val="53"/>
          <w:marBottom w:val="0"/>
          <w:divBdr>
            <w:top w:val="none" w:sz="0" w:space="0" w:color="auto"/>
            <w:left w:val="none" w:sz="0" w:space="0" w:color="auto"/>
            <w:bottom w:val="none" w:sz="0" w:space="0" w:color="auto"/>
            <w:right w:val="none" w:sz="0" w:space="0" w:color="auto"/>
          </w:divBdr>
        </w:div>
        <w:div w:id="958219954">
          <w:marLeft w:val="2520"/>
          <w:marRight w:val="0"/>
          <w:marTop w:val="53"/>
          <w:marBottom w:val="0"/>
          <w:divBdr>
            <w:top w:val="none" w:sz="0" w:space="0" w:color="auto"/>
            <w:left w:val="none" w:sz="0" w:space="0" w:color="auto"/>
            <w:bottom w:val="none" w:sz="0" w:space="0" w:color="auto"/>
            <w:right w:val="none" w:sz="0" w:space="0" w:color="auto"/>
          </w:divBdr>
        </w:div>
      </w:divsChild>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645010262">
      <w:bodyDiv w:val="1"/>
      <w:marLeft w:val="0"/>
      <w:marRight w:val="0"/>
      <w:marTop w:val="0"/>
      <w:marBottom w:val="0"/>
      <w:divBdr>
        <w:top w:val="none" w:sz="0" w:space="0" w:color="auto"/>
        <w:left w:val="none" w:sz="0" w:space="0" w:color="auto"/>
        <w:bottom w:val="none" w:sz="0" w:space="0" w:color="auto"/>
        <w:right w:val="none" w:sz="0" w:space="0" w:color="auto"/>
      </w:divBdr>
      <w:divsChild>
        <w:div w:id="738330967">
          <w:marLeft w:val="547"/>
          <w:marRight w:val="0"/>
          <w:marTop w:val="58"/>
          <w:marBottom w:val="0"/>
          <w:divBdr>
            <w:top w:val="none" w:sz="0" w:space="0" w:color="auto"/>
            <w:left w:val="none" w:sz="0" w:space="0" w:color="auto"/>
            <w:bottom w:val="none" w:sz="0" w:space="0" w:color="auto"/>
            <w:right w:val="none" w:sz="0" w:space="0" w:color="auto"/>
          </w:divBdr>
        </w:div>
        <w:div w:id="1592009465">
          <w:marLeft w:val="1166"/>
          <w:marRight w:val="0"/>
          <w:marTop w:val="58"/>
          <w:marBottom w:val="0"/>
          <w:divBdr>
            <w:top w:val="none" w:sz="0" w:space="0" w:color="auto"/>
            <w:left w:val="none" w:sz="0" w:space="0" w:color="auto"/>
            <w:bottom w:val="none" w:sz="0" w:space="0" w:color="auto"/>
            <w:right w:val="none" w:sz="0" w:space="0" w:color="auto"/>
          </w:divBdr>
        </w:div>
        <w:div w:id="180514799">
          <w:marLeft w:val="1800"/>
          <w:marRight w:val="0"/>
          <w:marTop w:val="58"/>
          <w:marBottom w:val="0"/>
          <w:divBdr>
            <w:top w:val="none" w:sz="0" w:space="0" w:color="auto"/>
            <w:left w:val="none" w:sz="0" w:space="0" w:color="auto"/>
            <w:bottom w:val="none" w:sz="0" w:space="0" w:color="auto"/>
            <w:right w:val="none" w:sz="0" w:space="0" w:color="auto"/>
          </w:divBdr>
        </w:div>
        <w:div w:id="1164129635">
          <w:marLeft w:val="1800"/>
          <w:marRight w:val="0"/>
          <w:marTop w:val="58"/>
          <w:marBottom w:val="0"/>
          <w:divBdr>
            <w:top w:val="none" w:sz="0" w:space="0" w:color="auto"/>
            <w:left w:val="none" w:sz="0" w:space="0" w:color="auto"/>
            <w:bottom w:val="none" w:sz="0" w:space="0" w:color="auto"/>
            <w:right w:val="none" w:sz="0" w:space="0" w:color="auto"/>
          </w:divBdr>
        </w:div>
        <w:div w:id="214391595">
          <w:marLeft w:val="2520"/>
          <w:marRight w:val="0"/>
          <w:marTop w:val="58"/>
          <w:marBottom w:val="0"/>
          <w:divBdr>
            <w:top w:val="none" w:sz="0" w:space="0" w:color="auto"/>
            <w:left w:val="none" w:sz="0" w:space="0" w:color="auto"/>
            <w:bottom w:val="none" w:sz="0" w:space="0" w:color="auto"/>
            <w:right w:val="none" w:sz="0" w:space="0" w:color="auto"/>
          </w:divBdr>
        </w:div>
        <w:div w:id="779837245">
          <w:marLeft w:val="2520"/>
          <w:marRight w:val="0"/>
          <w:marTop w:val="58"/>
          <w:marBottom w:val="0"/>
          <w:divBdr>
            <w:top w:val="none" w:sz="0" w:space="0" w:color="auto"/>
            <w:left w:val="none" w:sz="0" w:space="0" w:color="auto"/>
            <w:bottom w:val="none" w:sz="0" w:space="0" w:color="auto"/>
            <w:right w:val="none" w:sz="0" w:space="0" w:color="auto"/>
          </w:divBdr>
        </w:div>
        <w:div w:id="485052276">
          <w:marLeft w:val="2520"/>
          <w:marRight w:val="0"/>
          <w:marTop w:val="58"/>
          <w:marBottom w:val="0"/>
          <w:divBdr>
            <w:top w:val="none" w:sz="0" w:space="0" w:color="auto"/>
            <w:left w:val="none" w:sz="0" w:space="0" w:color="auto"/>
            <w:bottom w:val="none" w:sz="0" w:space="0" w:color="auto"/>
            <w:right w:val="none" w:sz="0" w:space="0" w:color="auto"/>
          </w:divBdr>
        </w:div>
      </w:divsChild>
    </w:div>
    <w:div w:id="677077070">
      <w:bodyDiv w:val="1"/>
      <w:marLeft w:val="0"/>
      <w:marRight w:val="0"/>
      <w:marTop w:val="0"/>
      <w:marBottom w:val="0"/>
      <w:divBdr>
        <w:top w:val="none" w:sz="0" w:space="0" w:color="auto"/>
        <w:left w:val="none" w:sz="0" w:space="0" w:color="auto"/>
        <w:bottom w:val="none" w:sz="0" w:space="0" w:color="auto"/>
        <w:right w:val="none" w:sz="0" w:space="0" w:color="auto"/>
      </w:divBdr>
      <w:divsChild>
        <w:div w:id="1349794956">
          <w:marLeft w:val="360"/>
          <w:marRight w:val="0"/>
          <w:marTop w:val="200"/>
          <w:marBottom w:val="0"/>
          <w:divBdr>
            <w:top w:val="none" w:sz="0" w:space="0" w:color="auto"/>
            <w:left w:val="none" w:sz="0" w:space="0" w:color="auto"/>
            <w:bottom w:val="none" w:sz="0" w:space="0" w:color="auto"/>
            <w:right w:val="none" w:sz="0" w:space="0" w:color="auto"/>
          </w:divBdr>
        </w:div>
        <w:div w:id="961884078">
          <w:marLeft w:val="1080"/>
          <w:marRight w:val="0"/>
          <w:marTop w:val="100"/>
          <w:marBottom w:val="0"/>
          <w:divBdr>
            <w:top w:val="none" w:sz="0" w:space="0" w:color="auto"/>
            <w:left w:val="none" w:sz="0" w:space="0" w:color="auto"/>
            <w:bottom w:val="none" w:sz="0" w:space="0" w:color="auto"/>
            <w:right w:val="none" w:sz="0" w:space="0" w:color="auto"/>
          </w:divBdr>
        </w:div>
        <w:div w:id="1322002462">
          <w:marLeft w:val="1080"/>
          <w:marRight w:val="0"/>
          <w:marTop w:val="100"/>
          <w:marBottom w:val="0"/>
          <w:divBdr>
            <w:top w:val="none" w:sz="0" w:space="0" w:color="auto"/>
            <w:left w:val="none" w:sz="0" w:space="0" w:color="auto"/>
            <w:bottom w:val="none" w:sz="0" w:space="0" w:color="auto"/>
            <w:right w:val="none" w:sz="0" w:space="0" w:color="auto"/>
          </w:divBdr>
        </w:div>
      </w:divsChild>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2079939685">
          <w:marLeft w:val="547"/>
          <w:marRight w:val="0"/>
          <w:marTop w:val="0"/>
          <w:marBottom w:val="0"/>
          <w:divBdr>
            <w:top w:val="none" w:sz="0" w:space="0" w:color="auto"/>
            <w:left w:val="none" w:sz="0" w:space="0" w:color="auto"/>
            <w:bottom w:val="none" w:sz="0" w:space="0" w:color="auto"/>
            <w:right w:val="none" w:sz="0" w:space="0" w:color="auto"/>
          </w:divBdr>
        </w:div>
        <w:div w:id="1825774683">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718630610">
      <w:bodyDiv w:val="1"/>
      <w:marLeft w:val="0"/>
      <w:marRight w:val="0"/>
      <w:marTop w:val="0"/>
      <w:marBottom w:val="0"/>
      <w:divBdr>
        <w:top w:val="none" w:sz="0" w:space="0" w:color="auto"/>
        <w:left w:val="none" w:sz="0" w:space="0" w:color="auto"/>
        <w:bottom w:val="none" w:sz="0" w:space="0" w:color="auto"/>
        <w:right w:val="none" w:sz="0" w:space="0" w:color="auto"/>
      </w:divBdr>
    </w:div>
    <w:div w:id="736249154">
      <w:bodyDiv w:val="1"/>
      <w:marLeft w:val="0"/>
      <w:marRight w:val="0"/>
      <w:marTop w:val="0"/>
      <w:marBottom w:val="0"/>
      <w:divBdr>
        <w:top w:val="none" w:sz="0" w:space="0" w:color="auto"/>
        <w:left w:val="none" w:sz="0" w:space="0" w:color="auto"/>
        <w:bottom w:val="none" w:sz="0" w:space="0" w:color="auto"/>
        <w:right w:val="none" w:sz="0" w:space="0" w:color="auto"/>
      </w:divBdr>
    </w:div>
    <w:div w:id="743185923">
      <w:bodyDiv w:val="1"/>
      <w:marLeft w:val="0"/>
      <w:marRight w:val="0"/>
      <w:marTop w:val="0"/>
      <w:marBottom w:val="0"/>
      <w:divBdr>
        <w:top w:val="none" w:sz="0" w:space="0" w:color="auto"/>
        <w:left w:val="none" w:sz="0" w:space="0" w:color="auto"/>
        <w:bottom w:val="none" w:sz="0" w:space="0" w:color="auto"/>
        <w:right w:val="none" w:sz="0" w:space="0" w:color="auto"/>
      </w:divBdr>
    </w:div>
    <w:div w:id="772475244">
      <w:bodyDiv w:val="1"/>
      <w:marLeft w:val="0"/>
      <w:marRight w:val="0"/>
      <w:marTop w:val="0"/>
      <w:marBottom w:val="0"/>
      <w:divBdr>
        <w:top w:val="none" w:sz="0" w:space="0" w:color="auto"/>
        <w:left w:val="none" w:sz="0" w:space="0" w:color="auto"/>
        <w:bottom w:val="none" w:sz="0" w:space="0" w:color="auto"/>
        <w:right w:val="none" w:sz="0" w:space="0" w:color="auto"/>
      </w:divBdr>
    </w:div>
    <w:div w:id="803691461">
      <w:bodyDiv w:val="1"/>
      <w:marLeft w:val="0"/>
      <w:marRight w:val="0"/>
      <w:marTop w:val="0"/>
      <w:marBottom w:val="0"/>
      <w:divBdr>
        <w:top w:val="none" w:sz="0" w:space="0" w:color="auto"/>
        <w:left w:val="none" w:sz="0" w:space="0" w:color="auto"/>
        <w:bottom w:val="none" w:sz="0" w:space="0" w:color="auto"/>
        <w:right w:val="none" w:sz="0" w:space="0" w:color="auto"/>
      </w:divBdr>
      <w:divsChild>
        <w:div w:id="1653024221">
          <w:marLeft w:val="1166"/>
          <w:marRight w:val="0"/>
          <w:marTop w:val="86"/>
          <w:marBottom w:val="0"/>
          <w:divBdr>
            <w:top w:val="none" w:sz="0" w:space="0" w:color="auto"/>
            <w:left w:val="none" w:sz="0" w:space="0" w:color="auto"/>
            <w:bottom w:val="none" w:sz="0" w:space="0" w:color="auto"/>
            <w:right w:val="none" w:sz="0" w:space="0" w:color="auto"/>
          </w:divBdr>
        </w:div>
      </w:divsChild>
    </w:div>
    <w:div w:id="831455916">
      <w:bodyDiv w:val="1"/>
      <w:marLeft w:val="0"/>
      <w:marRight w:val="0"/>
      <w:marTop w:val="0"/>
      <w:marBottom w:val="0"/>
      <w:divBdr>
        <w:top w:val="none" w:sz="0" w:space="0" w:color="auto"/>
        <w:left w:val="none" w:sz="0" w:space="0" w:color="auto"/>
        <w:bottom w:val="none" w:sz="0" w:space="0" w:color="auto"/>
        <w:right w:val="none" w:sz="0" w:space="0" w:color="auto"/>
      </w:divBdr>
    </w:div>
    <w:div w:id="838692172">
      <w:bodyDiv w:val="1"/>
      <w:marLeft w:val="0"/>
      <w:marRight w:val="0"/>
      <w:marTop w:val="0"/>
      <w:marBottom w:val="0"/>
      <w:divBdr>
        <w:top w:val="none" w:sz="0" w:space="0" w:color="auto"/>
        <w:left w:val="none" w:sz="0" w:space="0" w:color="auto"/>
        <w:bottom w:val="none" w:sz="0" w:space="0" w:color="auto"/>
        <w:right w:val="none" w:sz="0" w:space="0" w:color="auto"/>
      </w:divBdr>
    </w:div>
    <w:div w:id="849640849">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69951061">
      <w:bodyDiv w:val="1"/>
      <w:marLeft w:val="0"/>
      <w:marRight w:val="0"/>
      <w:marTop w:val="0"/>
      <w:marBottom w:val="0"/>
      <w:divBdr>
        <w:top w:val="none" w:sz="0" w:space="0" w:color="auto"/>
        <w:left w:val="none" w:sz="0" w:space="0" w:color="auto"/>
        <w:bottom w:val="none" w:sz="0" w:space="0" w:color="auto"/>
        <w:right w:val="none" w:sz="0" w:space="0" w:color="auto"/>
      </w:divBdr>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16284245">
      <w:bodyDiv w:val="1"/>
      <w:marLeft w:val="0"/>
      <w:marRight w:val="0"/>
      <w:marTop w:val="0"/>
      <w:marBottom w:val="0"/>
      <w:divBdr>
        <w:top w:val="none" w:sz="0" w:space="0" w:color="auto"/>
        <w:left w:val="none" w:sz="0" w:space="0" w:color="auto"/>
        <w:bottom w:val="none" w:sz="0" w:space="0" w:color="auto"/>
        <w:right w:val="none" w:sz="0" w:space="0" w:color="auto"/>
      </w:divBdr>
    </w:div>
    <w:div w:id="921597144">
      <w:bodyDiv w:val="1"/>
      <w:marLeft w:val="0"/>
      <w:marRight w:val="0"/>
      <w:marTop w:val="0"/>
      <w:marBottom w:val="0"/>
      <w:divBdr>
        <w:top w:val="none" w:sz="0" w:space="0" w:color="auto"/>
        <w:left w:val="none" w:sz="0" w:space="0" w:color="auto"/>
        <w:bottom w:val="none" w:sz="0" w:space="0" w:color="auto"/>
        <w:right w:val="none" w:sz="0" w:space="0" w:color="auto"/>
      </w:divBdr>
      <w:divsChild>
        <w:div w:id="363987043">
          <w:marLeft w:val="547"/>
          <w:marRight w:val="0"/>
          <w:marTop w:val="58"/>
          <w:marBottom w:val="0"/>
          <w:divBdr>
            <w:top w:val="none" w:sz="0" w:space="0" w:color="auto"/>
            <w:left w:val="none" w:sz="0" w:space="0" w:color="auto"/>
            <w:bottom w:val="none" w:sz="0" w:space="0" w:color="auto"/>
            <w:right w:val="none" w:sz="0" w:space="0" w:color="auto"/>
          </w:divBdr>
        </w:div>
        <w:div w:id="815537480">
          <w:marLeft w:val="1166"/>
          <w:marRight w:val="0"/>
          <w:marTop w:val="58"/>
          <w:marBottom w:val="0"/>
          <w:divBdr>
            <w:top w:val="none" w:sz="0" w:space="0" w:color="auto"/>
            <w:left w:val="none" w:sz="0" w:space="0" w:color="auto"/>
            <w:bottom w:val="none" w:sz="0" w:space="0" w:color="auto"/>
            <w:right w:val="none" w:sz="0" w:space="0" w:color="auto"/>
          </w:divBdr>
        </w:div>
        <w:div w:id="456526416">
          <w:marLeft w:val="1800"/>
          <w:marRight w:val="0"/>
          <w:marTop w:val="58"/>
          <w:marBottom w:val="0"/>
          <w:divBdr>
            <w:top w:val="none" w:sz="0" w:space="0" w:color="auto"/>
            <w:left w:val="none" w:sz="0" w:space="0" w:color="auto"/>
            <w:bottom w:val="none" w:sz="0" w:space="0" w:color="auto"/>
            <w:right w:val="none" w:sz="0" w:space="0" w:color="auto"/>
          </w:divBdr>
        </w:div>
        <w:div w:id="1324351617">
          <w:marLeft w:val="2520"/>
          <w:marRight w:val="0"/>
          <w:marTop w:val="58"/>
          <w:marBottom w:val="0"/>
          <w:divBdr>
            <w:top w:val="none" w:sz="0" w:space="0" w:color="auto"/>
            <w:left w:val="none" w:sz="0" w:space="0" w:color="auto"/>
            <w:bottom w:val="none" w:sz="0" w:space="0" w:color="auto"/>
            <w:right w:val="none" w:sz="0" w:space="0" w:color="auto"/>
          </w:divBdr>
        </w:div>
        <w:div w:id="870802223">
          <w:marLeft w:val="1800"/>
          <w:marRight w:val="0"/>
          <w:marTop w:val="58"/>
          <w:marBottom w:val="0"/>
          <w:divBdr>
            <w:top w:val="none" w:sz="0" w:space="0" w:color="auto"/>
            <w:left w:val="none" w:sz="0" w:space="0" w:color="auto"/>
            <w:bottom w:val="none" w:sz="0" w:space="0" w:color="auto"/>
            <w:right w:val="none" w:sz="0" w:space="0" w:color="auto"/>
          </w:divBdr>
        </w:div>
        <w:div w:id="1155295129">
          <w:marLeft w:val="547"/>
          <w:marRight w:val="0"/>
          <w:marTop w:val="58"/>
          <w:marBottom w:val="0"/>
          <w:divBdr>
            <w:top w:val="none" w:sz="0" w:space="0" w:color="auto"/>
            <w:left w:val="none" w:sz="0" w:space="0" w:color="auto"/>
            <w:bottom w:val="none" w:sz="0" w:space="0" w:color="auto"/>
            <w:right w:val="none" w:sz="0" w:space="0" w:color="auto"/>
          </w:divBdr>
        </w:div>
        <w:div w:id="1656840981">
          <w:marLeft w:val="1166"/>
          <w:marRight w:val="0"/>
          <w:marTop w:val="58"/>
          <w:marBottom w:val="0"/>
          <w:divBdr>
            <w:top w:val="none" w:sz="0" w:space="0" w:color="auto"/>
            <w:left w:val="none" w:sz="0" w:space="0" w:color="auto"/>
            <w:bottom w:val="none" w:sz="0" w:space="0" w:color="auto"/>
            <w:right w:val="none" w:sz="0" w:space="0" w:color="auto"/>
          </w:divBdr>
        </w:div>
        <w:div w:id="1061637063">
          <w:marLeft w:val="1800"/>
          <w:marRight w:val="0"/>
          <w:marTop w:val="58"/>
          <w:marBottom w:val="0"/>
          <w:divBdr>
            <w:top w:val="none" w:sz="0" w:space="0" w:color="auto"/>
            <w:left w:val="none" w:sz="0" w:space="0" w:color="auto"/>
            <w:bottom w:val="none" w:sz="0" w:space="0" w:color="auto"/>
            <w:right w:val="none" w:sz="0" w:space="0" w:color="auto"/>
          </w:divBdr>
        </w:div>
      </w:divsChild>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53515919">
      <w:bodyDiv w:val="1"/>
      <w:marLeft w:val="0"/>
      <w:marRight w:val="0"/>
      <w:marTop w:val="0"/>
      <w:marBottom w:val="0"/>
      <w:divBdr>
        <w:top w:val="none" w:sz="0" w:space="0" w:color="auto"/>
        <w:left w:val="none" w:sz="0" w:space="0" w:color="auto"/>
        <w:bottom w:val="none" w:sz="0" w:space="0" w:color="auto"/>
        <w:right w:val="none" w:sz="0" w:space="0" w:color="auto"/>
      </w:divBdr>
      <w:divsChild>
        <w:div w:id="513543736">
          <w:marLeft w:val="360"/>
          <w:marRight w:val="0"/>
          <w:marTop w:val="200"/>
          <w:marBottom w:val="0"/>
          <w:divBdr>
            <w:top w:val="none" w:sz="0" w:space="0" w:color="auto"/>
            <w:left w:val="none" w:sz="0" w:space="0" w:color="auto"/>
            <w:bottom w:val="none" w:sz="0" w:space="0" w:color="auto"/>
            <w:right w:val="none" w:sz="0" w:space="0" w:color="auto"/>
          </w:divBdr>
        </w:div>
        <w:div w:id="1196967604">
          <w:marLeft w:val="1080"/>
          <w:marRight w:val="0"/>
          <w:marTop w:val="100"/>
          <w:marBottom w:val="0"/>
          <w:divBdr>
            <w:top w:val="none" w:sz="0" w:space="0" w:color="auto"/>
            <w:left w:val="none" w:sz="0" w:space="0" w:color="auto"/>
            <w:bottom w:val="none" w:sz="0" w:space="0" w:color="auto"/>
            <w:right w:val="none" w:sz="0" w:space="0" w:color="auto"/>
          </w:divBdr>
        </w:div>
        <w:div w:id="830826442">
          <w:marLeft w:val="1080"/>
          <w:marRight w:val="0"/>
          <w:marTop w:val="100"/>
          <w:marBottom w:val="0"/>
          <w:divBdr>
            <w:top w:val="none" w:sz="0" w:space="0" w:color="auto"/>
            <w:left w:val="none" w:sz="0" w:space="0" w:color="auto"/>
            <w:bottom w:val="none" w:sz="0" w:space="0" w:color="auto"/>
            <w:right w:val="none" w:sz="0" w:space="0" w:color="auto"/>
          </w:divBdr>
        </w:div>
        <w:div w:id="678045845">
          <w:marLeft w:val="1080"/>
          <w:marRight w:val="0"/>
          <w:marTop w:val="100"/>
          <w:marBottom w:val="0"/>
          <w:divBdr>
            <w:top w:val="none" w:sz="0" w:space="0" w:color="auto"/>
            <w:left w:val="none" w:sz="0" w:space="0" w:color="auto"/>
            <w:bottom w:val="none" w:sz="0" w:space="0" w:color="auto"/>
            <w:right w:val="none" w:sz="0" w:space="0" w:color="auto"/>
          </w:divBdr>
        </w:div>
        <w:div w:id="1552694796">
          <w:marLeft w:val="360"/>
          <w:marRight w:val="0"/>
          <w:marTop w:val="200"/>
          <w:marBottom w:val="0"/>
          <w:divBdr>
            <w:top w:val="none" w:sz="0" w:space="0" w:color="auto"/>
            <w:left w:val="none" w:sz="0" w:space="0" w:color="auto"/>
            <w:bottom w:val="none" w:sz="0" w:space="0" w:color="auto"/>
            <w:right w:val="none" w:sz="0" w:space="0" w:color="auto"/>
          </w:divBdr>
        </w:div>
        <w:div w:id="167792066">
          <w:marLeft w:val="1080"/>
          <w:marRight w:val="0"/>
          <w:marTop w:val="100"/>
          <w:marBottom w:val="0"/>
          <w:divBdr>
            <w:top w:val="none" w:sz="0" w:space="0" w:color="auto"/>
            <w:left w:val="none" w:sz="0" w:space="0" w:color="auto"/>
            <w:bottom w:val="none" w:sz="0" w:space="0" w:color="auto"/>
            <w:right w:val="none" w:sz="0" w:space="0" w:color="auto"/>
          </w:divBdr>
        </w:div>
        <w:div w:id="348601260">
          <w:marLeft w:val="1080"/>
          <w:marRight w:val="0"/>
          <w:marTop w:val="100"/>
          <w:marBottom w:val="0"/>
          <w:divBdr>
            <w:top w:val="none" w:sz="0" w:space="0" w:color="auto"/>
            <w:left w:val="none" w:sz="0" w:space="0" w:color="auto"/>
            <w:bottom w:val="none" w:sz="0" w:space="0" w:color="auto"/>
            <w:right w:val="none" w:sz="0" w:space="0" w:color="auto"/>
          </w:divBdr>
        </w:div>
        <w:div w:id="83846696">
          <w:marLeft w:val="1080"/>
          <w:marRight w:val="0"/>
          <w:marTop w:val="100"/>
          <w:marBottom w:val="0"/>
          <w:divBdr>
            <w:top w:val="none" w:sz="0" w:space="0" w:color="auto"/>
            <w:left w:val="none" w:sz="0" w:space="0" w:color="auto"/>
            <w:bottom w:val="none" w:sz="0" w:space="0" w:color="auto"/>
            <w:right w:val="none" w:sz="0" w:space="0" w:color="auto"/>
          </w:divBdr>
        </w:div>
      </w:divsChild>
    </w:div>
    <w:div w:id="968777330">
      <w:bodyDiv w:val="1"/>
      <w:marLeft w:val="0"/>
      <w:marRight w:val="0"/>
      <w:marTop w:val="0"/>
      <w:marBottom w:val="0"/>
      <w:divBdr>
        <w:top w:val="none" w:sz="0" w:space="0" w:color="auto"/>
        <w:left w:val="none" w:sz="0" w:space="0" w:color="auto"/>
        <w:bottom w:val="none" w:sz="0" w:space="0" w:color="auto"/>
        <w:right w:val="none" w:sz="0" w:space="0" w:color="auto"/>
      </w:divBdr>
      <w:divsChild>
        <w:div w:id="156726785">
          <w:marLeft w:val="360"/>
          <w:marRight w:val="0"/>
          <w:marTop w:val="200"/>
          <w:marBottom w:val="0"/>
          <w:divBdr>
            <w:top w:val="none" w:sz="0" w:space="0" w:color="auto"/>
            <w:left w:val="none" w:sz="0" w:space="0" w:color="auto"/>
            <w:bottom w:val="none" w:sz="0" w:space="0" w:color="auto"/>
            <w:right w:val="none" w:sz="0" w:space="0" w:color="auto"/>
          </w:divBdr>
        </w:div>
      </w:divsChild>
    </w:div>
    <w:div w:id="996953684">
      <w:bodyDiv w:val="1"/>
      <w:marLeft w:val="0"/>
      <w:marRight w:val="0"/>
      <w:marTop w:val="0"/>
      <w:marBottom w:val="0"/>
      <w:divBdr>
        <w:top w:val="none" w:sz="0" w:space="0" w:color="auto"/>
        <w:left w:val="none" w:sz="0" w:space="0" w:color="auto"/>
        <w:bottom w:val="none" w:sz="0" w:space="0" w:color="auto"/>
        <w:right w:val="none" w:sz="0" w:space="0" w:color="auto"/>
      </w:divBdr>
      <w:divsChild>
        <w:div w:id="972633729">
          <w:marLeft w:val="360"/>
          <w:marRight w:val="0"/>
          <w:marTop w:val="200"/>
          <w:marBottom w:val="0"/>
          <w:divBdr>
            <w:top w:val="none" w:sz="0" w:space="0" w:color="auto"/>
            <w:left w:val="none" w:sz="0" w:space="0" w:color="auto"/>
            <w:bottom w:val="none" w:sz="0" w:space="0" w:color="auto"/>
            <w:right w:val="none" w:sz="0" w:space="0" w:color="auto"/>
          </w:divBdr>
        </w:div>
        <w:div w:id="764812452">
          <w:marLeft w:val="360"/>
          <w:marRight w:val="0"/>
          <w:marTop w:val="200"/>
          <w:marBottom w:val="0"/>
          <w:divBdr>
            <w:top w:val="none" w:sz="0" w:space="0" w:color="auto"/>
            <w:left w:val="none" w:sz="0" w:space="0" w:color="auto"/>
            <w:bottom w:val="none" w:sz="0" w:space="0" w:color="auto"/>
            <w:right w:val="none" w:sz="0" w:space="0" w:color="auto"/>
          </w:divBdr>
        </w:div>
        <w:div w:id="1492213706">
          <w:marLeft w:val="1080"/>
          <w:marRight w:val="0"/>
          <w:marTop w:val="100"/>
          <w:marBottom w:val="0"/>
          <w:divBdr>
            <w:top w:val="none" w:sz="0" w:space="0" w:color="auto"/>
            <w:left w:val="none" w:sz="0" w:space="0" w:color="auto"/>
            <w:bottom w:val="none" w:sz="0" w:space="0" w:color="auto"/>
            <w:right w:val="none" w:sz="0" w:space="0" w:color="auto"/>
          </w:divBdr>
        </w:div>
        <w:div w:id="783186011">
          <w:marLeft w:val="360"/>
          <w:marRight w:val="0"/>
          <w:marTop w:val="200"/>
          <w:marBottom w:val="0"/>
          <w:divBdr>
            <w:top w:val="none" w:sz="0" w:space="0" w:color="auto"/>
            <w:left w:val="none" w:sz="0" w:space="0" w:color="auto"/>
            <w:bottom w:val="none" w:sz="0" w:space="0" w:color="auto"/>
            <w:right w:val="none" w:sz="0" w:space="0" w:color="auto"/>
          </w:divBdr>
        </w:div>
        <w:div w:id="1862402208">
          <w:marLeft w:val="360"/>
          <w:marRight w:val="0"/>
          <w:marTop w:val="200"/>
          <w:marBottom w:val="0"/>
          <w:divBdr>
            <w:top w:val="none" w:sz="0" w:space="0" w:color="auto"/>
            <w:left w:val="none" w:sz="0" w:space="0" w:color="auto"/>
            <w:bottom w:val="none" w:sz="0" w:space="0" w:color="auto"/>
            <w:right w:val="none" w:sz="0" w:space="0" w:color="auto"/>
          </w:divBdr>
        </w:div>
        <w:div w:id="74976945">
          <w:marLeft w:val="1080"/>
          <w:marRight w:val="0"/>
          <w:marTop w:val="100"/>
          <w:marBottom w:val="0"/>
          <w:divBdr>
            <w:top w:val="none" w:sz="0" w:space="0" w:color="auto"/>
            <w:left w:val="none" w:sz="0" w:space="0" w:color="auto"/>
            <w:bottom w:val="none" w:sz="0" w:space="0" w:color="auto"/>
            <w:right w:val="none" w:sz="0" w:space="0" w:color="auto"/>
          </w:divBdr>
        </w:div>
      </w:divsChild>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1797871720">
          <w:marLeft w:val="547"/>
          <w:marRight w:val="0"/>
          <w:marTop w:val="0"/>
          <w:marBottom w:val="0"/>
          <w:divBdr>
            <w:top w:val="none" w:sz="0" w:space="0" w:color="auto"/>
            <w:left w:val="none" w:sz="0" w:space="0" w:color="auto"/>
            <w:bottom w:val="none" w:sz="0" w:space="0" w:color="auto"/>
            <w:right w:val="none" w:sz="0" w:space="0" w:color="auto"/>
          </w:divBdr>
        </w:div>
        <w:div w:id="723262616">
          <w:marLeft w:val="547"/>
          <w:marRight w:val="0"/>
          <w:marTop w:val="0"/>
          <w:marBottom w:val="0"/>
          <w:divBdr>
            <w:top w:val="none" w:sz="0" w:space="0" w:color="auto"/>
            <w:left w:val="none" w:sz="0" w:space="0" w:color="auto"/>
            <w:bottom w:val="none" w:sz="0" w:space="0" w:color="auto"/>
            <w:right w:val="none" w:sz="0" w:space="0" w:color="auto"/>
          </w:divBdr>
        </w:div>
      </w:divsChild>
    </w:div>
    <w:div w:id="1006132109">
      <w:bodyDiv w:val="1"/>
      <w:marLeft w:val="0"/>
      <w:marRight w:val="0"/>
      <w:marTop w:val="0"/>
      <w:marBottom w:val="0"/>
      <w:divBdr>
        <w:top w:val="none" w:sz="0" w:space="0" w:color="auto"/>
        <w:left w:val="none" w:sz="0" w:space="0" w:color="auto"/>
        <w:bottom w:val="none" w:sz="0" w:space="0" w:color="auto"/>
        <w:right w:val="none" w:sz="0" w:space="0" w:color="auto"/>
      </w:divBdr>
      <w:divsChild>
        <w:div w:id="125200068">
          <w:marLeft w:val="360"/>
          <w:marRight w:val="0"/>
          <w:marTop w:val="200"/>
          <w:marBottom w:val="120"/>
          <w:divBdr>
            <w:top w:val="none" w:sz="0" w:space="0" w:color="auto"/>
            <w:left w:val="none" w:sz="0" w:space="0" w:color="auto"/>
            <w:bottom w:val="none" w:sz="0" w:space="0" w:color="auto"/>
            <w:right w:val="none" w:sz="0" w:space="0" w:color="auto"/>
          </w:divBdr>
        </w:div>
        <w:div w:id="1565606251">
          <w:marLeft w:val="1080"/>
          <w:marRight w:val="0"/>
          <w:marTop w:val="100"/>
          <w:marBottom w:val="120"/>
          <w:divBdr>
            <w:top w:val="none" w:sz="0" w:space="0" w:color="auto"/>
            <w:left w:val="none" w:sz="0" w:space="0" w:color="auto"/>
            <w:bottom w:val="none" w:sz="0" w:space="0" w:color="auto"/>
            <w:right w:val="none" w:sz="0" w:space="0" w:color="auto"/>
          </w:divBdr>
        </w:div>
        <w:div w:id="2103716198">
          <w:marLeft w:val="1080"/>
          <w:marRight w:val="0"/>
          <w:marTop w:val="100"/>
          <w:marBottom w:val="120"/>
          <w:divBdr>
            <w:top w:val="none" w:sz="0" w:space="0" w:color="auto"/>
            <w:left w:val="none" w:sz="0" w:space="0" w:color="auto"/>
            <w:bottom w:val="none" w:sz="0" w:space="0" w:color="auto"/>
            <w:right w:val="none" w:sz="0" w:space="0" w:color="auto"/>
          </w:divBdr>
        </w:div>
      </w:divsChild>
    </w:div>
    <w:div w:id="1038506870">
      <w:bodyDiv w:val="1"/>
      <w:marLeft w:val="0"/>
      <w:marRight w:val="0"/>
      <w:marTop w:val="0"/>
      <w:marBottom w:val="0"/>
      <w:divBdr>
        <w:top w:val="none" w:sz="0" w:space="0" w:color="auto"/>
        <w:left w:val="none" w:sz="0" w:space="0" w:color="auto"/>
        <w:bottom w:val="none" w:sz="0" w:space="0" w:color="auto"/>
        <w:right w:val="none" w:sz="0" w:space="0" w:color="auto"/>
      </w:divBdr>
      <w:divsChild>
        <w:div w:id="1098066415">
          <w:marLeft w:val="360"/>
          <w:marRight w:val="0"/>
          <w:marTop w:val="200"/>
          <w:marBottom w:val="0"/>
          <w:divBdr>
            <w:top w:val="none" w:sz="0" w:space="0" w:color="auto"/>
            <w:left w:val="none" w:sz="0" w:space="0" w:color="auto"/>
            <w:bottom w:val="none" w:sz="0" w:space="0" w:color="auto"/>
            <w:right w:val="none" w:sz="0" w:space="0" w:color="auto"/>
          </w:divBdr>
        </w:div>
      </w:divsChild>
    </w:div>
    <w:div w:id="1055155630">
      <w:bodyDiv w:val="1"/>
      <w:marLeft w:val="0"/>
      <w:marRight w:val="0"/>
      <w:marTop w:val="0"/>
      <w:marBottom w:val="0"/>
      <w:divBdr>
        <w:top w:val="none" w:sz="0" w:space="0" w:color="auto"/>
        <w:left w:val="none" w:sz="0" w:space="0" w:color="auto"/>
        <w:bottom w:val="none" w:sz="0" w:space="0" w:color="auto"/>
        <w:right w:val="none" w:sz="0" w:space="0" w:color="auto"/>
      </w:divBdr>
      <w:divsChild>
        <w:div w:id="1746956351">
          <w:marLeft w:val="360"/>
          <w:marRight w:val="0"/>
          <w:marTop w:val="200"/>
          <w:marBottom w:val="0"/>
          <w:divBdr>
            <w:top w:val="none" w:sz="0" w:space="0" w:color="auto"/>
            <w:left w:val="none" w:sz="0" w:space="0" w:color="auto"/>
            <w:bottom w:val="none" w:sz="0" w:space="0" w:color="auto"/>
            <w:right w:val="none" w:sz="0" w:space="0" w:color="auto"/>
          </w:divBdr>
        </w:div>
      </w:divsChild>
    </w:div>
    <w:div w:id="1064261551">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087459320">
      <w:bodyDiv w:val="1"/>
      <w:marLeft w:val="0"/>
      <w:marRight w:val="0"/>
      <w:marTop w:val="0"/>
      <w:marBottom w:val="0"/>
      <w:divBdr>
        <w:top w:val="none" w:sz="0" w:space="0" w:color="auto"/>
        <w:left w:val="none" w:sz="0" w:space="0" w:color="auto"/>
        <w:bottom w:val="none" w:sz="0" w:space="0" w:color="auto"/>
        <w:right w:val="none" w:sz="0" w:space="0" w:color="auto"/>
      </w:divBdr>
      <w:divsChild>
        <w:div w:id="678046602">
          <w:marLeft w:val="547"/>
          <w:marRight w:val="0"/>
          <w:marTop w:val="58"/>
          <w:marBottom w:val="0"/>
          <w:divBdr>
            <w:top w:val="none" w:sz="0" w:space="0" w:color="auto"/>
            <w:left w:val="none" w:sz="0" w:space="0" w:color="auto"/>
            <w:bottom w:val="none" w:sz="0" w:space="0" w:color="auto"/>
            <w:right w:val="none" w:sz="0" w:space="0" w:color="auto"/>
          </w:divBdr>
        </w:div>
        <w:div w:id="822041118">
          <w:marLeft w:val="1166"/>
          <w:marRight w:val="0"/>
          <w:marTop w:val="58"/>
          <w:marBottom w:val="0"/>
          <w:divBdr>
            <w:top w:val="none" w:sz="0" w:space="0" w:color="auto"/>
            <w:left w:val="none" w:sz="0" w:space="0" w:color="auto"/>
            <w:bottom w:val="none" w:sz="0" w:space="0" w:color="auto"/>
            <w:right w:val="none" w:sz="0" w:space="0" w:color="auto"/>
          </w:divBdr>
        </w:div>
        <w:div w:id="484589953">
          <w:marLeft w:val="1800"/>
          <w:marRight w:val="0"/>
          <w:marTop w:val="58"/>
          <w:marBottom w:val="0"/>
          <w:divBdr>
            <w:top w:val="none" w:sz="0" w:space="0" w:color="auto"/>
            <w:left w:val="none" w:sz="0" w:space="0" w:color="auto"/>
            <w:bottom w:val="none" w:sz="0" w:space="0" w:color="auto"/>
            <w:right w:val="none" w:sz="0" w:space="0" w:color="auto"/>
          </w:divBdr>
        </w:div>
        <w:div w:id="1601910012">
          <w:marLeft w:val="2520"/>
          <w:marRight w:val="0"/>
          <w:marTop w:val="58"/>
          <w:marBottom w:val="0"/>
          <w:divBdr>
            <w:top w:val="none" w:sz="0" w:space="0" w:color="auto"/>
            <w:left w:val="none" w:sz="0" w:space="0" w:color="auto"/>
            <w:bottom w:val="none" w:sz="0" w:space="0" w:color="auto"/>
            <w:right w:val="none" w:sz="0" w:space="0" w:color="auto"/>
          </w:divBdr>
        </w:div>
      </w:divsChild>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330839248">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36723847">
      <w:bodyDiv w:val="1"/>
      <w:marLeft w:val="0"/>
      <w:marRight w:val="0"/>
      <w:marTop w:val="0"/>
      <w:marBottom w:val="0"/>
      <w:divBdr>
        <w:top w:val="none" w:sz="0" w:space="0" w:color="auto"/>
        <w:left w:val="none" w:sz="0" w:space="0" w:color="auto"/>
        <w:bottom w:val="none" w:sz="0" w:space="0" w:color="auto"/>
        <w:right w:val="none" w:sz="0" w:space="0" w:color="auto"/>
      </w:divBdr>
    </w:div>
    <w:div w:id="1140001140">
      <w:bodyDiv w:val="1"/>
      <w:marLeft w:val="0"/>
      <w:marRight w:val="0"/>
      <w:marTop w:val="0"/>
      <w:marBottom w:val="0"/>
      <w:divBdr>
        <w:top w:val="none" w:sz="0" w:space="0" w:color="auto"/>
        <w:left w:val="none" w:sz="0" w:space="0" w:color="auto"/>
        <w:bottom w:val="none" w:sz="0" w:space="0" w:color="auto"/>
        <w:right w:val="none" w:sz="0" w:space="0" w:color="auto"/>
      </w:divBdr>
      <w:divsChild>
        <w:div w:id="2051027277">
          <w:marLeft w:val="360"/>
          <w:marRight w:val="0"/>
          <w:marTop w:val="200"/>
          <w:marBottom w:val="0"/>
          <w:divBdr>
            <w:top w:val="none" w:sz="0" w:space="0" w:color="auto"/>
            <w:left w:val="none" w:sz="0" w:space="0" w:color="auto"/>
            <w:bottom w:val="none" w:sz="0" w:space="0" w:color="auto"/>
            <w:right w:val="none" w:sz="0" w:space="0" w:color="auto"/>
          </w:divBdr>
        </w:div>
        <w:div w:id="992686785">
          <w:marLeft w:val="1080"/>
          <w:marRight w:val="0"/>
          <w:marTop w:val="100"/>
          <w:marBottom w:val="0"/>
          <w:divBdr>
            <w:top w:val="none" w:sz="0" w:space="0" w:color="auto"/>
            <w:left w:val="none" w:sz="0" w:space="0" w:color="auto"/>
            <w:bottom w:val="none" w:sz="0" w:space="0" w:color="auto"/>
            <w:right w:val="none" w:sz="0" w:space="0" w:color="auto"/>
          </w:divBdr>
        </w:div>
        <w:div w:id="1902907794">
          <w:marLeft w:val="1080"/>
          <w:marRight w:val="0"/>
          <w:marTop w:val="100"/>
          <w:marBottom w:val="0"/>
          <w:divBdr>
            <w:top w:val="none" w:sz="0" w:space="0" w:color="auto"/>
            <w:left w:val="none" w:sz="0" w:space="0" w:color="auto"/>
            <w:bottom w:val="none" w:sz="0" w:space="0" w:color="auto"/>
            <w:right w:val="none" w:sz="0" w:space="0" w:color="auto"/>
          </w:divBdr>
        </w:div>
        <w:div w:id="65609575">
          <w:marLeft w:val="1080"/>
          <w:marRight w:val="0"/>
          <w:marTop w:val="100"/>
          <w:marBottom w:val="0"/>
          <w:divBdr>
            <w:top w:val="none" w:sz="0" w:space="0" w:color="auto"/>
            <w:left w:val="none" w:sz="0" w:space="0" w:color="auto"/>
            <w:bottom w:val="none" w:sz="0" w:space="0" w:color="auto"/>
            <w:right w:val="none" w:sz="0" w:space="0" w:color="auto"/>
          </w:divBdr>
        </w:div>
      </w:divsChild>
    </w:div>
    <w:div w:id="1152793632">
      <w:bodyDiv w:val="1"/>
      <w:marLeft w:val="0"/>
      <w:marRight w:val="0"/>
      <w:marTop w:val="0"/>
      <w:marBottom w:val="0"/>
      <w:divBdr>
        <w:top w:val="none" w:sz="0" w:space="0" w:color="auto"/>
        <w:left w:val="none" w:sz="0" w:space="0" w:color="auto"/>
        <w:bottom w:val="none" w:sz="0" w:space="0" w:color="auto"/>
        <w:right w:val="none" w:sz="0" w:space="0" w:color="auto"/>
      </w:divBdr>
      <w:divsChild>
        <w:div w:id="233929932">
          <w:marLeft w:val="1166"/>
          <w:marRight w:val="0"/>
          <w:marTop w:val="86"/>
          <w:marBottom w:val="0"/>
          <w:divBdr>
            <w:top w:val="none" w:sz="0" w:space="0" w:color="auto"/>
            <w:left w:val="none" w:sz="0" w:space="0" w:color="auto"/>
            <w:bottom w:val="none" w:sz="0" w:space="0" w:color="auto"/>
            <w:right w:val="none" w:sz="0" w:space="0" w:color="auto"/>
          </w:divBdr>
        </w:div>
      </w:divsChild>
    </w:div>
    <w:div w:id="1179270168">
      <w:bodyDiv w:val="1"/>
      <w:marLeft w:val="0"/>
      <w:marRight w:val="0"/>
      <w:marTop w:val="0"/>
      <w:marBottom w:val="0"/>
      <w:divBdr>
        <w:top w:val="none" w:sz="0" w:space="0" w:color="auto"/>
        <w:left w:val="none" w:sz="0" w:space="0" w:color="auto"/>
        <w:bottom w:val="none" w:sz="0" w:space="0" w:color="auto"/>
        <w:right w:val="none" w:sz="0" w:space="0" w:color="auto"/>
      </w:divBdr>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60944327">
      <w:bodyDiv w:val="1"/>
      <w:marLeft w:val="0"/>
      <w:marRight w:val="0"/>
      <w:marTop w:val="0"/>
      <w:marBottom w:val="0"/>
      <w:divBdr>
        <w:top w:val="none" w:sz="0" w:space="0" w:color="auto"/>
        <w:left w:val="none" w:sz="0" w:space="0" w:color="auto"/>
        <w:bottom w:val="none" w:sz="0" w:space="0" w:color="auto"/>
        <w:right w:val="none" w:sz="0" w:space="0" w:color="auto"/>
      </w:divBdr>
    </w:div>
    <w:div w:id="1265915102">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276136778">
      <w:bodyDiv w:val="1"/>
      <w:marLeft w:val="0"/>
      <w:marRight w:val="0"/>
      <w:marTop w:val="0"/>
      <w:marBottom w:val="0"/>
      <w:divBdr>
        <w:top w:val="none" w:sz="0" w:space="0" w:color="auto"/>
        <w:left w:val="none" w:sz="0" w:space="0" w:color="auto"/>
        <w:bottom w:val="none" w:sz="0" w:space="0" w:color="auto"/>
        <w:right w:val="none" w:sz="0" w:space="0" w:color="auto"/>
      </w:divBdr>
    </w:div>
    <w:div w:id="1293949071">
      <w:bodyDiv w:val="1"/>
      <w:marLeft w:val="0"/>
      <w:marRight w:val="0"/>
      <w:marTop w:val="0"/>
      <w:marBottom w:val="0"/>
      <w:divBdr>
        <w:top w:val="none" w:sz="0" w:space="0" w:color="auto"/>
        <w:left w:val="none" w:sz="0" w:space="0" w:color="auto"/>
        <w:bottom w:val="none" w:sz="0" w:space="0" w:color="auto"/>
        <w:right w:val="none" w:sz="0" w:space="0" w:color="auto"/>
      </w:divBdr>
    </w:div>
    <w:div w:id="1317801551">
      <w:bodyDiv w:val="1"/>
      <w:marLeft w:val="0"/>
      <w:marRight w:val="0"/>
      <w:marTop w:val="0"/>
      <w:marBottom w:val="0"/>
      <w:divBdr>
        <w:top w:val="none" w:sz="0" w:space="0" w:color="auto"/>
        <w:left w:val="none" w:sz="0" w:space="0" w:color="auto"/>
        <w:bottom w:val="none" w:sz="0" w:space="0" w:color="auto"/>
        <w:right w:val="none" w:sz="0" w:space="0" w:color="auto"/>
      </w:divBdr>
    </w:div>
    <w:div w:id="1321229639">
      <w:bodyDiv w:val="1"/>
      <w:marLeft w:val="0"/>
      <w:marRight w:val="0"/>
      <w:marTop w:val="0"/>
      <w:marBottom w:val="0"/>
      <w:divBdr>
        <w:top w:val="none" w:sz="0" w:space="0" w:color="auto"/>
        <w:left w:val="none" w:sz="0" w:space="0" w:color="auto"/>
        <w:bottom w:val="none" w:sz="0" w:space="0" w:color="auto"/>
        <w:right w:val="none" w:sz="0" w:space="0" w:color="auto"/>
      </w:divBdr>
    </w:div>
    <w:div w:id="1328901666">
      <w:bodyDiv w:val="1"/>
      <w:marLeft w:val="0"/>
      <w:marRight w:val="0"/>
      <w:marTop w:val="0"/>
      <w:marBottom w:val="0"/>
      <w:divBdr>
        <w:top w:val="none" w:sz="0" w:space="0" w:color="auto"/>
        <w:left w:val="none" w:sz="0" w:space="0" w:color="auto"/>
        <w:bottom w:val="none" w:sz="0" w:space="0" w:color="auto"/>
        <w:right w:val="none" w:sz="0" w:space="0" w:color="auto"/>
      </w:divBdr>
    </w:div>
    <w:div w:id="1366953071">
      <w:bodyDiv w:val="1"/>
      <w:marLeft w:val="0"/>
      <w:marRight w:val="0"/>
      <w:marTop w:val="0"/>
      <w:marBottom w:val="0"/>
      <w:divBdr>
        <w:top w:val="none" w:sz="0" w:space="0" w:color="auto"/>
        <w:left w:val="none" w:sz="0" w:space="0" w:color="auto"/>
        <w:bottom w:val="none" w:sz="0" w:space="0" w:color="auto"/>
        <w:right w:val="none" w:sz="0" w:space="0" w:color="auto"/>
      </w:divBdr>
    </w:div>
    <w:div w:id="1389106764">
      <w:bodyDiv w:val="1"/>
      <w:marLeft w:val="0"/>
      <w:marRight w:val="0"/>
      <w:marTop w:val="0"/>
      <w:marBottom w:val="0"/>
      <w:divBdr>
        <w:top w:val="none" w:sz="0" w:space="0" w:color="auto"/>
        <w:left w:val="none" w:sz="0" w:space="0" w:color="auto"/>
        <w:bottom w:val="none" w:sz="0" w:space="0" w:color="auto"/>
        <w:right w:val="none" w:sz="0" w:space="0" w:color="auto"/>
      </w:divBdr>
    </w:div>
    <w:div w:id="1402294171">
      <w:bodyDiv w:val="1"/>
      <w:marLeft w:val="0"/>
      <w:marRight w:val="0"/>
      <w:marTop w:val="0"/>
      <w:marBottom w:val="0"/>
      <w:divBdr>
        <w:top w:val="none" w:sz="0" w:space="0" w:color="auto"/>
        <w:left w:val="none" w:sz="0" w:space="0" w:color="auto"/>
        <w:bottom w:val="none" w:sz="0" w:space="0" w:color="auto"/>
        <w:right w:val="none" w:sz="0" w:space="0" w:color="auto"/>
      </w:divBdr>
      <w:divsChild>
        <w:div w:id="1208490048">
          <w:marLeft w:val="360"/>
          <w:marRight w:val="0"/>
          <w:marTop w:val="200"/>
          <w:marBottom w:val="0"/>
          <w:divBdr>
            <w:top w:val="none" w:sz="0" w:space="0" w:color="auto"/>
            <w:left w:val="none" w:sz="0" w:space="0" w:color="auto"/>
            <w:bottom w:val="none" w:sz="0" w:space="0" w:color="auto"/>
            <w:right w:val="none" w:sz="0" w:space="0" w:color="auto"/>
          </w:divBdr>
        </w:div>
      </w:divsChild>
    </w:div>
    <w:div w:id="1413352504">
      <w:bodyDiv w:val="1"/>
      <w:marLeft w:val="0"/>
      <w:marRight w:val="0"/>
      <w:marTop w:val="0"/>
      <w:marBottom w:val="0"/>
      <w:divBdr>
        <w:top w:val="none" w:sz="0" w:space="0" w:color="auto"/>
        <w:left w:val="none" w:sz="0" w:space="0" w:color="auto"/>
        <w:bottom w:val="none" w:sz="0" w:space="0" w:color="auto"/>
        <w:right w:val="none" w:sz="0" w:space="0" w:color="auto"/>
      </w:divBdr>
      <w:divsChild>
        <w:div w:id="1462914728">
          <w:marLeft w:val="360"/>
          <w:marRight w:val="0"/>
          <w:marTop w:val="200"/>
          <w:marBottom w:val="0"/>
          <w:divBdr>
            <w:top w:val="none" w:sz="0" w:space="0" w:color="auto"/>
            <w:left w:val="none" w:sz="0" w:space="0" w:color="auto"/>
            <w:bottom w:val="none" w:sz="0" w:space="0" w:color="auto"/>
            <w:right w:val="none" w:sz="0" w:space="0" w:color="auto"/>
          </w:divBdr>
        </w:div>
        <w:div w:id="1991981647">
          <w:marLeft w:val="1080"/>
          <w:marRight w:val="0"/>
          <w:marTop w:val="100"/>
          <w:marBottom w:val="0"/>
          <w:divBdr>
            <w:top w:val="none" w:sz="0" w:space="0" w:color="auto"/>
            <w:left w:val="none" w:sz="0" w:space="0" w:color="auto"/>
            <w:bottom w:val="none" w:sz="0" w:space="0" w:color="auto"/>
            <w:right w:val="none" w:sz="0" w:space="0" w:color="auto"/>
          </w:divBdr>
        </w:div>
        <w:div w:id="1148980823">
          <w:marLeft w:val="1080"/>
          <w:marRight w:val="0"/>
          <w:marTop w:val="100"/>
          <w:marBottom w:val="0"/>
          <w:divBdr>
            <w:top w:val="none" w:sz="0" w:space="0" w:color="auto"/>
            <w:left w:val="none" w:sz="0" w:space="0" w:color="auto"/>
            <w:bottom w:val="none" w:sz="0" w:space="0" w:color="auto"/>
            <w:right w:val="none" w:sz="0" w:space="0" w:color="auto"/>
          </w:divBdr>
        </w:div>
        <w:div w:id="1686707661">
          <w:marLeft w:val="1080"/>
          <w:marRight w:val="0"/>
          <w:marTop w:val="1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23183235">
      <w:bodyDiv w:val="1"/>
      <w:marLeft w:val="0"/>
      <w:marRight w:val="0"/>
      <w:marTop w:val="0"/>
      <w:marBottom w:val="0"/>
      <w:divBdr>
        <w:top w:val="none" w:sz="0" w:space="0" w:color="auto"/>
        <w:left w:val="none" w:sz="0" w:space="0" w:color="auto"/>
        <w:bottom w:val="none" w:sz="0" w:space="0" w:color="auto"/>
        <w:right w:val="none" w:sz="0" w:space="0" w:color="auto"/>
      </w:divBdr>
    </w:div>
    <w:div w:id="1444110787">
      <w:bodyDiv w:val="1"/>
      <w:marLeft w:val="0"/>
      <w:marRight w:val="0"/>
      <w:marTop w:val="0"/>
      <w:marBottom w:val="0"/>
      <w:divBdr>
        <w:top w:val="none" w:sz="0" w:space="0" w:color="auto"/>
        <w:left w:val="none" w:sz="0" w:space="0" w:color="auto"/>
        <w:bottom w:val="none" w:sz="0" w:space="0" w:color="auto"/>
        <w:right w:val="none" w:sz="0" w:space="0" w:color="auto"/>
      </w:divBdr>
    </w:div>
    <w:div w:id="1465270813">
      <w:bodyDiv w:val="1"/>
      <w:marLeft w:val="0"/>
      <w:marRight w:val="0"/>
      <w:marTop w:val="0"/>
      <w:marBottom w:val="0"/>
      <w:divBdr>
        <w:top w:val="none" w:sz="0" w:space="0" w:color="auto"/>
        <w:left w:val="none" w:sz="0" w:space="0" w:color="auto"/>
        <w:bottom w:val="none" w:sz="0" w:space="0" w:color="auto"/>
        <w:right w:val="none" w:sz="0" w:space="0" w:color="auto"/>
      </w:divBdr>
      <w:divsChild>
        <w:div w:id="1606575543">
          <w:marLeft w:val="360"/>
          <w:marRight w:val="0"/>
          <w:marTop w:val="200"/>
          <w:marBottom w:val="0"/>
          <w:divBdr>
            <w:top w:val="none" w:sz="0" w:space="0" w:color="auto"/>
            <w:left w:val="none" w:sz="0" w:space="0" w:color="auto"/>
            <w:bottom w:val="none" w:sz="0" w:space="0" w:color="auto"/>
            <w:right w:val="none" w:sz="0" w:space="0" w:color="auto"/>
          </w:divBdr>
        </w:div>
        <w:div w:id="824513419">
          <w:marLeft w:val="360"/>
          <w:marRight w:val="0"/>
          <w:marTop w:val="200"/>
          <w:marBottom w:val="120"/>
          <w:divBdr>
            <w:top w:val="none" w:sz="0" w:space="0" w:color="auto"/>
            <w:left w:val="none" w:sz="0" w:space="0" w:color="auto"/>
            <w:bottom w:val="none" w:sz="0" w:space="0" w:color="auto"/>
            <w:right w:val="none" w:sz="0" w:space="0" w:color="auto"/>
          </w:divBdr>
        </w:div>
        <w:div w:id="1788505608">
          <w:marLeft w:val="1800"/>
          <w:marRight w:val="0"/>
          <w:marTop w:val="100"/>
          <w:marBottom w:val="0"/>
          <w:divBdr>
            <w:top w:val="none" w:sz="0" w:space="0" w:color="auto"/>
            <w:left w:val="none" w:sz="0" w:space="0" w:color="auto"/>
            <w:bottom w:val="none" w:sz="0" w:space="0" w:color="auto"/>
            <w:right w:val="none" w:sz="0" w:space="0" w:color="auto"/>
          </w:divBdr>
        </w:div>
      </w:divsChild>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352079407">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59141433">
          <w:marLeft w:val="1800"/>
          <w:marRight w:val="0"/>
          <w:marTop w:val="100"/>
          <w:marBottom w:val="0"/>
          <w:divBdr>
            <w:top w:val="none" w:sz="0" w:space="0" w:color="auto"/>
            <w:left w:val="none" w:sz="0" w:space="0" w:color="auto"/>
            <w:bottom w:val="none" w:sz="0" w:space="0" w:color="auto"/>
            <w:right w:val="none" w:sz="0" w:space="0" w:color="auto"/>
          </w:divBdr>
        </w:div>
      </w:divsChild>
    </w:div>
    <w:div w:id="1504126482">
      <w:bodyDiv w:val="1"/>
      <w:marLeft w:val="0"/>
      <w:marRight w:val="0"/>
      <w:marTop w:val="0"/>
      <w:marBottom w:val="0"/>
      <w:divBdr>
        <w:top w:val="none" w:sz="0" w:space="0" w:color="auto"/>
        <w:left w:val="none" w:sz="0" w:space="0" w:color="auto"/>
        <w:bottom w:val="none" w:sz="0" w:space="0" w:color="auto"/>
        <w:right w:val="none" w:sz="0" w:space="0" w:color="auto"/>
      </w:divBdr>
    </w:div>
    <w:div w:id="1510021761">
      <w:bodyDiv w:val="1"/>
      <w:marLeft w:val="0"/>
      <w:marRight w:val="0"/>
      <w:marTop w:val="0"/>
      <w:marBottom w:val="0"/>
      <w:divBdr>
        <w:top w:val="none" w:sz="0" w:space="0" w:color="auto"/>
        <w:left w:val="none" w:sz="0" w:space="0" w:color="auto"/>
        <w:bottom w:val="none" w:sz="0" w:space="0" w:color="auto"/>
        <w:right w:val="none" w:sz="0" w:space="0" w:color="auto"/>
      </w:divBdr>
    </w:div>
    <w:div w:id="1510173475">
      <w:bodyDiv w:val="1"/>
      <w:marLeft w:val="0"/>
      <w:marRight w:val="0"/>
      <w:marTop w:val="0"/>
      <w:marBottom w:val="0"/>
      <w:divBdr>
        <w:top w:val="none" w:sz="0" w:space="0" w:color="auto"/>
        <w:left w:val="none" w:sz="0" w:space="0" w:color="auto"/>
        <w:bottom w:val="none" w:sz="0" w:space="0" w:color="auto"/>
        <w:right w:val="none" w:sz="0" w:space="0" w:color="auto"/>
      </w:divBdr>
    </w:div>
    <w:div w:id="1527134834">
      <w:bodyDiv w:val="1"/>
      <w:marLeft w:val="0"/>
      <w:marRight w:val="0"/>
      <w:marTop w:val="0"/>
      <w:marBottom w:val="0"/>
      <w:divBdr>
        <w:top w:val="none" w:sz="0" w:space="0" w:color="auto"/>
        <w:left w:val="none" w:sz="0" w:space="0" w:color="auto"/>
        <w:bottom w:val="none" w:sz="0" w:space="0" w:color="auto"/>
        <w:right w:val="none" w:sz="0" w:space="0" w:color="auto"/>
      </w:divBdr>
      <w:divsChild>
        <w:div w:id="1517232363">
          <w:marLeft w:val="360"/>
          <w:marRight w:val="0"/>
          <w:marTop w:val="200"/>
          <w:marBottom w:val="0"/>
          <w:divBdr>
            <w:top w:val="none" w:sz="0" w:space="0" w:color="auto"/>
            <w:left w:val="none" w:sz="0" w:space="0" w:color="auto"/>
            <w:bottom w:val="none" w:sz="0" w:space="0" w:color="auto"/>
            <w:right w:val="none" w:sz="0" w:space="0" w:color="auto"/>
          </w:divBdr>
        </w:div>
        <w:div w:id="827746364">
          <w:marLeft w:val="360"/>
          <w:marRight w:val="0"/>
          <w:marTop w:val="200"/>
          <w:marBottom w:val="0"/>
          <w:divBdr>
            <w:top w:val="none" w:sz="0" w:space="0" w:color="auto"/>
            <w:left w:val="none" w:sz="0" w:space="0" w:color="auto"/>
            <w:bottom w:val="none" w:sz="0" w:space="0" w:color="auto"/>
            <w:right w:val="none" w:sz="0" w:space="0" w:color="auto"/>
          </w:divBdr>
        </w:div>
      </w:divsChild>
    </w:div>
    <w:div w:id="1545366429">
      <w:bodyDiv w:val="1"/>
      <w:marLeft w:val="0"/>
      <w:marRight w:val="0"/>
      <w:marTop w:val="0"/>
      <w:marBottom w:val="0"/>
      <w:divBdr>
        <w:top w:val="none" w:sz="0" w:space="0" w:color="auto"/>
        <w:left w:val="none" w:sz="0" w:space="0" w:color="auto"/>
        <w:bottom w:val="none" w:sz="0" w:space="0" w:color="auto"/>
        <w:right w:val="none" w:sz="0" w:space="0" w:color="auto"/>
      </w:divBdr>
    </w:div>
    <w:div w:id="1548494726">
      <w:bodyDiv w:val="1"/>
      <w:marLeft w:val="0"/>
      <w:marRight w:val="0"/>
      <w:marTop w:val="0"/>
      <w:marBottom w:val="0"/>
      <w:divBdr>
        <w:top w:val="none" w:sz="0" w:space="0" w:color="auto"/>
        <w:left w:val="none" w:sz="0" w:space="0" w:color="auto"/>
        <w:bottom w:val="none" w:sz="0" w:space="0" w:color="auto"/>
        <w:right w:val="none" w:sz="0" w:space="0" w:color="auto"/>
      </w:divBdr>
      <w:divsChild>
        <w:div w:id="621425906">
          <w:marLeft w:val="360"/>
          <w:marRight w:val="0"/>
          <w:marTop w:val="200"/>
          <w:marBottom w:val="0"/>
          <w:divBdr>
            <w:top w:val="none" w:sz="0" w:space="0" w:color="auto"/>
            <w:left w:val="none" w:sz="0" w:space="0" w:color="auto"/>
            <w:bottom w:val="none" w:sz="0" w:space="0" w:color="auto"/>
            <w:right w:val="none" w:sz="0" w:space="0" w:color="auto"/>
          </w:divBdr>
        </w:div>
        <w:div w:id="1581330264">
          <w:marLeft w:val="360"/>
          <w:marRight w:val="0"/>
          <w:marTop w:val="200"/>
          <w:marBottom w:val="0"/>
          <w:divBdr>
            <w:top w:val="none" w:sz="0" w:space="0" w:color="auto"/>
            <w:left w:val="none" w:sz="0" w:space="0" w:color="auto"/>
            <w:bottom w:val="none" w:sz="0" w:space="0" w:color="auto"/>
            <w:right w:val="none" w:sz="0" w:space="0" w:color="auto"/>
          </w:divBdr>
        </w:div>
      </w:divsChild>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1184124504">
          <w:marLeft w:val="1080"/>
          <w:marRight w:val="0"/>
          <w:marTop w:val="100"/>
          <w:marBottom w:val="0"/>
          <w:divBdr>
            <w:top w:val="none" w:sz="0" w:space="0" w:color="auto"/>
            <w:left w:val="none" w:sz="0" w:space="0" w:color="auto"/>
            <w:bottom w:val="none" w:sz="0" w:space="0" w:color="auto"/>
            <w:right w:val="none" w:sz="0" w:space="0" w:color="auto"/>
          </w:divBdr>
        </w:div>
        <w:div w:id="681320209">
          <w:marLeft w:val="1080"/>
          <w:marRight w:val="0"/>
          <w:marTop w:val="100"/>
          <w:marBottom w:val="0"/>
          <w:divBdr>
            <w:top w:val="none" w:sz="0" w:space="0" w:color="auto"/>
            <w:left w:val="none" w:sz="0" w:space="0" w:color="auto"/>
            <w:bottom w:val="none" w:sz="0" w:space="0" w:color="auto"/>
            <w:right w:val="none" w:sz="0" w:space="0" w:color="auto"/>
          </w:divBdr>
        </w:div>
      </w:divsChild>
    </w:div>
    <w:div w:id="1570729010">
      <w:bodyDiv w:val="1"/>
      <w:marLeft w:val="0"/>
      <w:marRight w:val="0"/>
      <w:marTop w:val="0"/>
      <w:marBottom w:val="0"/>
      <w:divBdr>
        <w:top w:val="none" w:sz="0" w:space="0" w:color="auto"/>
        <w:left w:val="none" w:sz="0" w:space="0" w:color="auto"/>
        <w:bottom w:val="none" w:sz="0" w:space="0" w:color="auto"/>
        <w:right w:val="none" w:sz="0" w:space="0" w:color="auto"/>
      </w:divBdr>
    </w:div>
    <w:div w:id="1574703912">
      <w:bodyDiv w:val="1"/>
      <w:marLeft w:val="0"/>
      <w:marRight w:val="0"/>
      <w:marTop w:val="0"/>
      <w:marBottom w:val="0"/>
      <w:divBdr>
        <w:top w:val="none" w:sz="0" w:space="0" w:color="auto"/>
        <w:left w:val="none" w:sz="0" w:space="0" w:color="auto"/>
        <w:bottom w:val="none" w:sz="0" w:space="0" w:color="auto"/>
        <w:right w:val="none" w:sz="0" w:space="0" w:color="auto"/>
      </w:divBdr>
    </w:div>
    <w:div w:id="1575579698">
      <w:bodyDiv w:val="1"/>
      <w:marLeft w:val="0"/>
      <w:marRight w:val="0"/>
      <w:marTop w:val="0"/>
      <w:marBottom w:val="0"/>
      <w:divBdr>
        <w:top w:val="none" w:sz="0" w:space="0" w:color="auto"/>
        <w:left w:val="none" w:sz="0" w:space="0" w:color="auto"/>
        <w:bottom w:val="none" w:sz="0" w:space="0" w:color="auto"/>
        <w:right w:val="none" w:sz="0" w:space="0" w:color="auto"/>
      </w:divBdr>
    </w:div>
    <w:div w:id="1606696073">
      <w:bodyDiv w:val="1"/>
      <w:marLeft w:val="0"/>
      <w:marRight w:val="0"/>
      <w:marTop w:val="0"/>
      <w:marBottom w:val="0"/>
      <w:divBdr>
        <w:top w:val="none" w:sz="0" w:space="0" w:color="auto"/>
        <w:left w:val="none" w:sz="0" w:space="0" w:color="auto"/>
        <w:bottom w:val="none" w:sz="0" w:space="0" w:color="auto"/>
        <w:right w:val="none" w:sz="0" w:space="0" w:color="auto"/>
      </w:divBdr>
    </w:div>
    <w:div w:id="1628898165">
      <w:bodyDiv w:val="1"/>
      <w:marLeft w:val="0"/>
      <w:marRight w:val="0"/>
      <w:marTop w:val="0"/>
      <w:marBottom w:val="0"/>
      <w:divBdr>
        <w:top w:val="none" w:sz="0" w:space="0" w:color="auto"/>
        <w:left w:val="none" w:sz="0" w:space="0" w:color="auto"/>
        <w:bottom w:val="none" w:sz="0" w:space="0" w:color="auto"/>
        <w:right w:val="none" w:sz="0" w:space="0" w:color="auto"/>
      </w:divBdr>
    </w:div>
    <w:div w:id="1683507900">
      <w:bodyDiv w:val="1"/>
      <w:marLeft w:val="0"/>
      <w:marRight w:val="0"/>
      <w:marTop w:val="0"/>
      <w:marBottom w:val="0"/>
      <w:divBdr>
        <w:top w:val="none" w:sz="0" w:space="0" w:color="auto"/>
        <w:left w:val="none" w:sz="0" w:space="0" w:color="auto"/>
        <w:bottom w:val="none" w:sz="0" w:space="0" w:color="auto"/>
        <w:right w:val="none" w:sz="0" w:space="0" w:color="auto"/>
      </w:divBdr>
    </w:div>
    <w:div w:id="1683627273">
      <w:bodyDiv w:val="1"/>
      <w:marLeft w:val="0"/>
      <w:marRight w:val="0"/>
      <w:marTop w:val="0"/>
      <w:marBottom w:val="0"/>
      <w:divBdr>
        <w:top w:val="none" w:sz="0" w:space="0" w:color="auto"/>
        <w:left w:val="none" w:sz="0" w:space="0" w:color="auto"/>
        <w:bottom w:val="none" w:sz="0" w:space="0" w:color="auto"/>
        <w:right w:val="none" w:sz="0" w:space="0" w:color="auto"/>
      </w:divBdr>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1130320151">
          <w:marLeft w:val="547"/>
          <w:marRight w:val="0"/>
          <w:marTop w:val="0"/>
          <w:marBottom w:val="0"/>
          <w:divBdr>
            <w:top w:val="none" w:sz="0" w:space="0" w:color="auto"/>
            <w:left w:val="none" w:sz="0" w:space="0" w:color="auto"/>
            <w:bottom w:val="none" w:sz="0" w:space="0" w:color="auto"/>
            <w:right w:val="none" w:sz="0" w:space="0" w:color="auto"/>
          </w:divBdr>
        </w:div>
        <w:div w:id="6954544">
          <w:marLeft w:val="547"/>
          <w:marRight w:val="0"/>
          <w:marTop w:val="0"/>
          <w:marBottom w:val="0"/>
          <w:divBdr>
            <w:top w:val="none" w:sz="0" w:space="0" w:color="auto"/>
            <w:left w:val="none" w:sz="0" w:space="0" w:color="auto"/>
            <w:bottom w:val="none" w:sz="0" w:space="0" w:color="auto"/>
            <w:right w:val="none" w:sz="0" w:space="0" w:color="auto"/>
          </w:divBdr>
        </w:div>
      </w:divsChild>
    </w:div>
    <w:div w:id="1711147780">
      <w:bodyDiv w:val="1"/>
      <w:marLeft w:val="0"/>
      <w:marRight w:val="0"/>
      <w:marTop w:val="0"/>
      <w:marBottom w:val="0"/>
      <w:divBdr>
        <w:top w:val="none" w:sz="0" w:space="0" w:color="auto"/>
        <w:left w:val="none" w:sz="0" w:space="0" w:color="auto"/>
        <w:bottom w:val="none" w:sz="0" w:space="0" w:color="auto"/>
        <w:right w:val="none" w:sz="0" w:space="0" w:color="auto"/>
      </w:divBdr>
    </w:div>
    <w:div w:id="1713653860">
      <w:bodyDiv w:val="1"/>
      <w:marLeft w:val="0"/>
      <w:marRight w:val="0"/>
      <w:marTop w:val="0"/>
      <w:marBottom w:val="0"/>
      <w:divBdr>
        <w:top w:val="none" w:sz="0" w:space="0" w:color="auto"/>
        <w:left w:val="none" w:sz="0" w:space="0" w:color="auto"/>
        <w:bottom w:val="none" w:sz="0" w:space="0" w:color="auto"/>
        <w:right w:val="none" w:sz="0" w:space="0" w:color="auto"/>
      </w:divBdr>
      <w:divsChild>
        <w:div w:id="894467694">
          <w:marLeft w:val="360"/>
          <w:marRight w:val="0"/>
          <w:marTop w:val="200"/>
          <w:marBottom w:val="0"/>
          <w:divBdr>
            <w:top w:val="none" w:sz="0" w:space="0" w:color="auto"/>
            <w:left w:val="none" w:sz="0" w:space="0" w:color="auto"/>
            <w:bottom w:val="none" w:sz="0" w:space="0" w:color="auto"/>
            <w:right w:val="none" w:sz="0" w:space="0" w:color="auto"/>
          </w:divBdr>
        </w:div>
      </w:divsChild>
    </w:div>
    <w:div w:id="1714619330">
      <w:bodyDiv w:val="1"/>
      <w:marLeft w:val="0"/>
      <w:marRight w:val="0"/>
      <w:marTop w:val="0"/>
      <w:marBottom w:val="0"/>
      <w:divBdr>
        <w:top w:val="none" w:sz="0" w:space="0" w:color="auto"/>
        <w:left w:val="none" w:sz="0" w:space="0" w:color="auto"/>
        <w:bottom w:val="none" w:sz="0" w:space="0" w:color="auto"/>
        <w:right w:val="none" w:sz="0" w:space="0" w:color="auto"/>
      </w:divBdr>
    </w:div>
    <w:div w:id="1718814210">
      <w:bodyDiv w:val="1"/>
      <w:marLeft w:val="0"/>
      <w:marRight w:val="0"/>
      <w:marTop w:val="0"/>
      <w:marBottom w:val="0"/>
      <w:divBdr>
        <w:top w:val="none" w:sz="0" w:space="0" w:color="auto"/>
        <w:left w:val="none" w:sz="0" w:space="0" w:color="auto"/>
        <w:bottom w:val="none" w:sz="0" w:space="0" w:color="auto"/>
        <w:right w:val="none" w:sz="0" w:space="0" w:color="auto"/>
      </w:divBdr>
    </w:div>
    <w:div w:id="1729381510">
      <w:bodyDiv w:val="1"/>
      <w:marLeft w:val="0"/>
      <w:marRight w:val="0"/>
      <w:marTop w:val="0"/>
      <w:marBottom w:val="0"/>
      <w:divBdr>
        <w:top w:val="none" w:sz="0" w:space="0" w:color="auto"/>
        <w:left w:val="none" w:sz="0" w:space="0" w:color="auto"/>
        <w:bottom w:val="none" w:sz="0" w:space="0" w:color="auto"/>
        <w:right w:val="none" w:sz="0" w:space="0" w:color="auto"/>
      </w:divBdr>
      <w:divsChild>
        <w:div w:id="598564496">
          <w:marLeft w:val="360"/>
          <w:marRight w:val="0"/>
          <w:marTop w:val="200"/>
          <w:marBottom w:val="0"/>
          <w:divBdr>
            <w:top w:val="none" w:sz="0" w:space="0" w:color="auto"/>
            <w:left w:val="none" w:sz="0" w:space="0" w:color="auto"/>
            <w:bottom w:val="none" w:sz="0" w:space="0" w:color="auto"/>
            <w:right w:val="none" w:sz="0" w:space="0" w:color="auto"/>
          </w:divBdr>
        </w:div>
      </w:divsChild>
    </w:div>
    <w:div w:id="1738479555">
      <w:bodyDiv w:val="1"/>
      <w:marLeft w:val="0"/>
      <w:marRight w:val="0"/>
      <w:marTop w:val="0"/>
      <w:marBottom w:val="0"/>
      <w:divBdr>
        <w:top w:val="none" w:sz="0" w:space="0" w:color="auto"/>
        <w:left w:val="none" w:sz="0" w:space="0" w:color="auto"/>
        <w:bottom w:val="none" w:sz="0" w:space="0" w:color="auto"/>
        <w:right w:val="none" w:sz="0" w:space="0" w:color="auto"/>
      </w:divBdr>
      <w:divsChild>
        <w:div w:id="1726954098">
          <w:marLeft w:val="360"/>
          <w:marRight w:val="0"/>
          <w:marTop w:val="200"/>
          <w:marBottom w:val="0"/>
          <w:divBdr>
            <w:top w:val="none" w:sz="0" w:space="0" w:color="auto"/>
            <w:left w:val="none" w:sz="0" w:space="0" w:color="auto"/>
            <w:bottom w:val="none" w:sz="0" w:space="0" w:color="auto"/>
            <w:right w:val="none" w:sz="0" w:space="0" w:color="auto"/>
          </w:divBdr>
        </w:div>
        <w:div w:id="977345050">
          <w:marLeft w:val="360"/>
          <w:marRight w:val="0"/>
          <w:marTop w:val="200"/>
          <w:marBottom w:val="0"/>
          <w:divBdr>
            <w:top w:val="none" w:sz="0" w:space="0" w:color="auto"/>
            <w:left w:val="none" w:sz="0" w:space="0" w:color="auto"/>
            <w:bottom w:val="none" w:sz="0" w:space="0" w:color="auto"/>
            <w:right w:val="none" w:sz="0" w:space="0" w:color="auto"/>
          </w:divBdr>
        </w:div>
      </w:divsChild>
    </w:div>
    <w:div w:id="1820420339">
      <w:bodyDiv w:val="1"/>
      <w:marLeft w:val="0"/>
      <w:marRight w:val="0"/>
      <w:marTop w:val="0"/>
      <w:marBottom w:val="0"/>
      <w:divBdr>
        <w:top w:val="none" w:sz="0" w:space="0" w:color="auto"/>
        <w:left w:val="none" w:sz="0" w:space="0" w:color="auto"/>
        <w:bottom w:val="none" w:sz="0" w:space="0" w:color="auto"/>
        <w:right w:val="none" w:sz="0" w:space="0" w:color="auto"/>
      </w:divBdr>
      <w:divsChild>
        <w:div w:id="1562059236">
          <w:marLeft w:val="547"/>
          <w:marRight w:val="0"/>
          <w:marTop w:val="53"/>
          <w:marBottom w:val="0"/>
          <w:divBdr>
            <w:top w:val="none" w:sz="0" w:space="0" w:color="auto"/>
            <w:left w:val="none" w:sz="0" w:space="0" w:color="auto"/>
            <w:bottom w:val="none" w:sz="0" w:space="0" w:color="auto"/>
            <w:right w:val="none" w:sz="0" w:space="0" w:color="auto"/>
          </w:divBdr>
        </w:div>
        <w:div w:id="66002013">
          <w:marLeft w:val="1166"/>
          <w:marRight w:val="0"/>
          <w:marTop w:val="53"/>
          <w:marBottom w:val="0"/>
          <w:divBdr>
            <w:top w:val="none" w:sz="0" w:space="0" w:color="auto"/>
            <w:left w:val="none" w:sz="0" w:space="0" w:color="auto"/>
            <w:bottom w:val="none" w:sz="0" w:space="0" w:color="auto"/>
            <w:right w:val="none" w:sz="0" w:space="0" w:color="auto"/>
          </w:divBdr>
        </w:div>
        <w:div w:id="1165590393">
          <w:marLeft w:val="1800"/>
          <w:marRight w:val="0"/>
          <w:marTop w:val="53"/>
          <w:marBottom w:val="0"/>
          <w:divBdr>
            <w:top w:val="none" w:sz="0" w:space="0" w:color="auto"/>
            <w:left w:val="none" w:sz="0" w:space="0" w:color="auto"/>
            <w:bottom w:val="none" w:sz="0" w:space="0" w:color="auto"/>
            <w:right w:val="none" w:sz="0" w:space="0" w:color="auto"/>
          </w:divBdr>
        </w:div>
        <w:div w:id="612983856">
          <w:marLeft w:val="1800"/>
          <w:marRight w:val="0"/>
          <w:marTop w:val="53"/>
          <w:marBottom w:val="0"/>
          <w:divBdr>
            <w:top w:val="none" w:sz="0" w:space="0" w:color="auto"/>
            <w:left w:val="none" w:sz="0" w:space="0" w:color="auto"/>
            <w:bottom w:val="none" w:sz="0" w:space="0" w:color="auto"/>
            <w:right w:val="none" w:sz="0" w:space="0" w:color="auto"/>
          </w:divBdr>
        </w:div>
        <w:div w:id="774253705">
          <w:marLeft w:val="2520"/>
          <w:marRight w:val="0"/>
          <w:marTop w:val="53"/>
          <w:marBottom w:val="0"/>
          <w:divBdr>
            <w:top w:val="none" w:sz="0" w:space="0" w:color="auto"/>
            <w:left w:val="none" w:sz="0" w:space="0" w:color="auto"/>
            <w:bottom w:val="none" w:sz="0" w:space="0" w:color="auto"/>
            <w:right w:val="none" w:sz="0" w:space="0" w:color="auto"/>
          </w:divBdr>
        </w:div>
        <w:div w:id="1736472780">
          <w:marLeft w:val="2520"/>
          <w:marRight w:val="0"/>
          <w:marTop w:val="53"/>
          <w:marBottom w:val="0"/>
          <w:divBdr>
            <w:top w:val="none" w:sz="0" w:space="0" w:color="auto"/>
            <w:left w:val="none" w:sz="0" w:space="0" w:color="auto"/>
            <w:bottom w:val="none" w:sz="0" w:space="0" w:color="auto"/>
            <w:right w:val="none" w:sz="0" w:space="0" w:color="auto"/>
          </w:divBdr>
        </w:div>
        <w:div w:id="153692122">
          <w:marLeft w:val="2520"/>
          <w:marRight w:val="0"/>
          <w:marTop w:val="53"/>
          <w:marBottom w:val="0"/>
          <w:divBdr>
            <w:top w:val="none" w:sz="0" w:space="0" w:color="auto"/>
            <w:left w:val="none" w:sz="0" w:space="0" w:color="auto"/>
            <w:bottom w:val="none" w:sz="0" w:space="0" w:color="auto"/>
            <w:right w:val="none" w:sz="0" w:space="0" w:color="auto"/>
          </w:divBdr>
        </w:div>
        <w:div w:id="1371030559">
          <w:marLeft w:val="1800"/>
          <w:marRight w:val="0"/>
          <w:marTop w:val="53"/>
          <w:marBottom w:val="0"/>
          <w:divBdr>
            <w:top w:val="none" w:sz="0" w:space="0" w:color="auto"/>
            <w:left w:val="none" w:sz="0" w:space="0" w:color="auto"/>
            <w:bottom w:val="none" w:sz="0" w:space="0" w:color="auto"/>
            <w:right w:val="none" w:sz="0" w:space="0" w:color="auto"/>
          </w:divBdr>
        </w:div>
        <w:div w:id="1300309454">
          <w:marLeft w:val="547"/>
          <w:marRight w:val="0"/>
          <w:marTop w:val="53"/>
          <w:marBottom w:val="0"/>
          <w:divBdr>
            <w:top w:val="none" w:sz="0" w:space="0" w:color="auto"/>
            <w:left w:val="none" w:sz="0" w:space="0" w:color="auto"/>
            <w:bottom w:val="none" w:sz="0" w:space="0" w:color="auto"/>
            <w:right w:val="none" w:sz="0" w:space="0" w:color="auto"/>
          </w:divBdr>
        </w:div>
        <w:div w:id="983240541">
          <w:marLeft w:val="1166"/>
          <w:marRight w:val="0"/>
          <w:marTop w:val="53"/>
          <w:marBottom w:val="0"/>
          <w:divBdr>
            <w:top w:val="none" w:sz="0" w:space="0" w:color="auto"/>
            <w:left w:val="none" w:sz="0" w:space="0" w:color="auto"/>
            <w:bottom w:val="none" w:sz="0" w:space="0" w:color="auto"/>
            <w:right w:val="none" w:sz="0" w:space="0" w:color="auto"/>
          </w:divBdr>
        </w:div>
        <w:div w:id="125129498">
          <w:marLeft w:val="1800"/>
          <w:marRight w:val="0"/>
          <w:marTop w:val="53"/>
          <w:marBottom w:val="0"/>
          <w:divBdr>
            <w:top w:val="none" w:sz="0" w:space="0" w:color="auto"/>
            <w:left w:val="none" w:sz="0" w:space="0" w:color="auto"/>
            <w:bottom w:val="none" w:sz="0" w:space="0" w:color="auto"/>
            <w:right w:val="none" w:sz="0" w:space="0" w:color="auto"/>
          </w:divBdr>
        </w:div>
        <w:div w:id="713434259">
          <w:marLeft w:val="2520"/>
          <w:marRight w:val="0"/>
          <w:marTop w:val="53"/>
          <w:marBottom w:val="0"/>
          <w:divBdr>
            <w:top w:val="none" w:sz="0" w:space="0" w:color="auto"/>
            <w:left w:val="none" w:sz="0" w:space="0" w:color="auto"/>
            <w:bottom w:val="none" w:sz="0" w:space="0" w:color="auto"/>
            <w:right w:val="none" w:sz="0" w:space="0" w:color="auto"/>
          </w:divBdr>
        </w:div>
        <w:div w:id="845485379">
          <w:marLeft w:val="3240"/>
          <w:marRight w:val="0"/>
          <w:marTop w:val="53"/>
          <w:marBottom w:val="0"/>
          <w:divBdr>
            <w:top w:val="none" w:sz="0" w:space="0" w:color="auto"/>
            <w:left w:val="none" w:sz="0" w:space="0" w:color="auto"/>
            <w:bottom w:val="none" w:sz="0" w:space="0" w:color="auto"/>
            <w:right w:val="none" w:sz="0" w:space="0" w:color="auto"/>
          </w:divBdr>
        </w:div>
        <w:div w:id="383872990">
          <w:marLeft w:val="3240"/>
          <w:marRight w:val="0"/>
          <w:marTop w:val="53"/>
          <w:marBottom w:val="0"/>
          <w:divBdr>
            <w:top w:val="none" w:sz="0" w:space="0" w:color="auto"/>
            <w:left w:val="none" w:sz="0" w:space="0" w:color="auto"/>
            <w:bottom w:val="none" w:sz="0" w:space="0" w:color="auto"/>
            <w:right w:val="none" w:sz="0" w:space="0" w:color="auto"/>
          </w:divBdr>
        </w:div>
        <w:div w:id="888691391">
          <w:marLeft w:val="2520"/>
          <w:marRight w:val="0"/>
          <w:marTop w:val="53"/>
          <w:marBottom w:val="0"/>
          <w:divBdr>
            <w:top w:val="none" w:sz="0" w:space="0" w:color="auto"/>
            <w:left w:val="none" w:sz="0" w:space="0" w:color="auto"/>
            <w:bottom w:val="none" w:sz="0" w:space="0" w:color="auto"/>
            <w:right w:val="none" w:sz="0" w:space="0" w:color="auto"/>
          </w:divBdr>
        </w:div>
      </w:divsChild>
    </w:div>
    <w:div w:id="1843932818">
      <w:bodyDiv w:val="1"/>
      <w:marLeft w:val="0"/>
      <w:marRight w:val="0"/>
      <w:marTop w:val="0"/>
      <w:marBottom w:val="0"/>
      <w:divBdr>
        <w:top w:val="none" w:sz="0" w:space="0" w:color="auto"/>
        <w:left w:val="none" w:sz="0" w:space="0" w:color="auto"/>
        <w:bottom w:val="none" w:sz="0" w:space="0" w:color="auto"/>
        <w:right w:val="none" w:sz="0" w:space="0" w:color="auto"/>
      </w:divBdr>
      <w:divsChild>
        <w:div w:id="293826687">
          <w:marLeft w:val="360"/>
          <w:marRight w:val="0"/>
          <w:marTop w:val="200"/>
          <w:marBottom w:val="0"/>
          <w:divBdr>
            <w:top w:val="none" w:sz="0" w:space="0" w:color="auto"/>
            <w:left w:val="none" w:sz="0" w:space="0" w:color="auto"/>
            <w:bottom w:val="none" w:sz="0" w:space="0" w:color="auto"/>
            <w:right w:val="none" w:sz="0" w:space="0" w:color="auto"/>
          </w:divBdr>
        </w:div>
      </w:divsChild>
    </w:div>
    <w:div w:id="1852836971">
      <w:bodyDiv w:val="1"/>
      <w:marLeft w:val="0"/>
      <w:marRight w:val="0"/>
      <w:marTop w:val="0"/>
      <w:marBottom w:val="0"/>
      <w:divBdr>
        <w:top w:val="none" w:sz="0" w:space="0" w:color="auto"/>
        <w:left w:val="none" w:sz="0" w:space="0" w:color="auto"/>
        <w:bottom w:val="none" w:sz="0" w:space="0" w:color="auto"/>
        <w:right w:val="none" w:sz="0" w:space="0" w:color="auto"/>
      </w:divBdr>
      <w:divsChild>
        <w:div w:id="396973948">
          <w:marLeft w:val="360"/>
          <w:marRight w:val="0"/>
          <w:marTop w:val="200"/>
          <w:marBottom w:val="120"/>
          <w:divBdr>
            <w:top w:val="none" w:sz="0" w:space="0" w:color="auto"/>
            <w:left w:val="none" w:sz="0" w:space="0" w:color="auto"/>
            <w:bottom w:val="none" w:sz="0" w:space="0" w:color="auto"/>
            <w:right w:val="none" w:sz="0" w:space="0" w:color="auto"/>
          </w:divBdr>
        </w:div>
        <w:div w:id="1048189293">
          <w:marLeft w:val="1080"/>
          <w:marRight w:val="0"/>
          <w:marTop w:val="100"/>
          <w:marBottom w:val="0"/>
          <w:divBdr>
            <w:top w:val="none" w:sz="0" w:space="0" w:color="auto"/>
            <w:left w:val="none" w:sz="0" w:space="0" w:color="auto"/>
            <w:bottom w:val="none" w:sz="0" w:space="0" w:color="auto"/>
            <w:right w:val="none" w:sz="0" w:space="0" w:color="auto"/>
          </w:divBdr>
        </w:div>
        <w:div w:id="1062483276">
          <w:marLeft w:val="1080"/>
          <w:marRight w:val="0"/>
          <w:marTop w:val="100"/>
          <w:marBottom w:val="0"/>
          <w:divBdr>
            <w:top w:val="none" w:sz="0" w:space="0" w:color="auto"/>
            <w:left w:val="none" w:sz="0" w:space="0" w:color="auto"/>
            <w:bottom w:val="none" w:sz="0" w:space="0" w:color="auto"/>
            <w:right w:val="none" w:sz="0" w:space="0" w:color="auto"/>
          </w:divBdr>
        </w:div>
        <w:div w:id="2137025829">
          <w:marLeft w:val="1080"/>
          <w:marRight w:val="0"/>
          <w:marTop w:val="100"/>
          <w:marBottom w:val="0"/>
          <w:divBdr>
            <w:top w:val="none" w:sz="0" w:space="0" w:color="auto"/>
            <w:left w:val="none" w:sz="0" w:space="0" w:color="auto"/>
            <w:bottom w:val="none" w:sz="0" w:space="0" w:color="auto"/>
            <w:right w:val="none" w:sz="0" w:space="0" w:color="auto"/>
          </w:divBdr>
        </w:div>
        <w:div w:id="640428407">
          <w:marLeft w:val="1080"/>
          <w:marRight w:val="0"/>
          <w:marTop w:val="100"/>
          <w:marBottom w:val="240"/>
          <w:divBdr>
            <w:top w:val="none" w:sz="0" w:space="0" w:color="auto"/>
            <w:left w:val="none" w:sz="0" w:space="0" w:color="auto"/>
            <w:bottom w:val="none" w:sz="0" w:space="0" w:color="auto"/>
            <w:right w:val="none" w:sz="0" w:space="0" w:color="auto"/>
          </w:divBdr>
        </w:div>
        <w:div w:id="330960196">
          <w:marLeft w:val="360"/>
          <w:marRight w:val="0"/>
          <w:marTop w:val="200"/>
          <w:marBottom w:val="0"/>
          <w:divBdr>
            <w:top w:val="none" w:sz="0" w:space="0" w:color="auto"/>
            <w:left w:val="none" w:sz="0" w:space="0" w:color="auto"/>
            <w:bottom w:val="none" w:sz="0" w:space="0" w:color="auto"/>
            <w:right w:val="none" w:sz="0" w:space="0" w:color="auto"/>
          </w:divBdr>
        </w:div>
      </w:divsChild>
    </w:div>
    <w:div w:id="1899702656">
      <w:bodyDiv w:val="1"/>
      <w:marLeft w:val="0"/>
      <w:marRight w:val="0"/>
      <w:marTop w:val="0"/>
      <w:marBottom w:val="0"/>
      <w:divBdr>
        <w:top w:val="none" w:sz="0" w:space="0" w:color="auto"/>
        <w:left w:val="none" w:sz="0" w:space="0" w:color="auto"/>
        <w:bottom w:val="none" w:sz="0" w:space="0" w:color="auto"/>
        <w:right w:val="none" w:sz="0" w:space="0" w:color="auto"/>
      </w:divBdr>
    </w:div>
    <w:div w:id="1910191592">
      <w:bodyDiv w:val="1"/>
      <w:marLeft w:val="0"/>
      <w:marRight w:val="0"/>
      <w:marTop w:val="0"/>
      <w:marBottom w:val="0"/>
      <w:divBdr>
        <w:top w:val="none" w:sz="0" w:space="0" w:color="auto"/>
        <w:left w:val="none" w:sz="0" w:space="0" w:color="auto"/>
        <w:bottom w:val="none" w:sz="0" w:space="0" w:color="auto"/>
        <w:right w:val="none" w:sz="0" w:space="0" w:color="auto"/>
      </w:divBdr>
    </w:div>
    <w:div w:id="1924338466">
      <w:bodyDiv w:val="1"/>
      <w:marLeft w:val="0"/>
      <w:marRight w:val="0"/>
      <w:marTop w:val="0"/>
      <w:marBottom w:val="0"/>
      <w:divBdr>
        <w:top w:val="none" w:sz="0" w:space="0" w:color="auto"/>
        <w:left w:val="none" w:sz="0" w:space="0" w:color="auto"/>
        <w:bottom w:val="none" w:sz="0" w:space="0" w:color="auto"/>
        <w:right w:val="none" w:sz="0" w:space="0" w:color="auto"/>
      </w:divBdr>
      <w:divsChild>
        <w:div w:id="670378987">
          <w:marLeft w:val="360"/>
          <w:marRight w:val="0"/>
          <w:marTop w:val="200"/>
          <w:marBottom w:val="0"/>
          <w:divBdr>
            <w:top w:val="none" w:sz="0" w:space="0" w:color="auto"/>
            <w:left w:val="none" w:sz="0" w:space="0" w:color="auto"/>
            <w:bottom w:val="none" w:sz="0" w:space="0" w:color="auto"/>
            <w:right w:val="none" w:sz="0" w:space="0" w:color="auto"/>
          </w:divBdr>
        </w:div>
      </w:divsChild>
    </w:div>
    <w:div w:id="1939096574">
      <w:bodyDiv w:val="1"/>
      <w:marLeft w:val="0"/>
      <w:marRight w:val="0"/>
      <w:marTop w:val="0"/>
      <w:marBottom w:val="0"/>
      <w:divBdr>
        <w:top w:val="none" w:sz="0" w:space="0" w:color="auto"/>
        <w:left w:val="none" w:sz="0" w:space="0" w:color="auto"/>
        <w:bottom w:val="none" w:sz="0" w:space="0" w:color="auto"/>
        <w:right w:val="none" w:sz="0" w:space="0" w:color="auto"/>
      </w:divBdr>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108651505">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235019605">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sChild>
    </w:div>
    <w:div w:id="2009362269">
      <w:bodyDiv w:val="1"/>
      <w:marLeft w:val="0"/>
      <w:marRight w:val="0"/>
      <w:marTop w:val="0"/>
      <w:marBottom w:val="0"/>
      <w:divBdr>
        <w:top w:val="none" w:sz="0" w:space="0" w:color="auto"/>
        <w:left w:val="none" w:sz="0" w:space="0" w:color="auto"/>
        <w:bottom w:val="none" w:sz="0" w:space="0" w:color="auto"/>
        <w:right w:val="none" w:sz="0" w:space="0" w:color="auto"/>
      </w:divBdr>
    </w:div>
    <w:div w:id="2012096552">
      <w:bodyDiv w:val="1"/>
      <w:marLeft w:val="0"/>
      <w:marRight w:val="0"/>
      <w:marTop w:val="0"/>
      <w:marBottom w:val="0"/>
      <w:divBdr>
        <w:top w:val="none" w:sz="0" w:space="0" w:color="auto"/>
        <w:left w:val="none" w:sz="0" w:space="0" w:color="auto"/>
        <w:bottom w:val="none" w:sz="0" w:space="0" w:color="auto"/>
        <w:right w:val="none" w:sz="0" w:space="0" w:color="auto"/>
      </w:divBdr>
    </w:div>
    <w:div w:id="2017146071">
      <w:bodyDiv w:val="1"/>
      <w:marLeft w:val="0"/>
      <w:marRight w:val="0"/>
      <w:marTop w:val="0"/>
      <w:marBottom w:val="0"/>
      <w:divBdr>
        <w:top w:val="none" w:sz="0" w:space="0" w:color="auto"/>
        <w:left w:val="none" w:sz="0" w:space="0" w:color="auto"/>
        <w:bottom w:val="none" w:sz="0" w:space="0" w:color="auto"/>
        <w:right w:val="none" w:sz="0" w:space="0" w:color="auto"/>
      </w:divBdr>
    </w:div>
    <w:div w:id="2038583042">
      <w:bodyDiv w:val="1"/>
      <w:marLeft w:val="0"/>
      <w:marRight w:val="0"/>
      <w:marTop w:val="0"/>
      <w:marBottom w:val="0"/>
      <w:divBdr>
        <w:top w:val="none" w:sz="0" w:space="0" w:color="auto"/>
        <w:left w:val="none" w:sz="0" w:space="0" w:color="auto"/>
        <w:bottom w:val="none" w:sz="0" w:space="0" w:color="auto"/>
        <w:right w:val="none" w:sz="0" w:space="0" w:color="auto"/>
      </w:divBdr>
      <w:divsChild>
        <w:div w:id="1205871491">
          <w:marLeft w:val="1800"/>
          <w:marRight w:val="0"/>
          <w:marTop w:val="58"/>
          <w:marBottom w:val="0"/>
          <w:divBdr>
            <w:top w:val="none" w:sz="0" w:space="0" w:color="auto"/>
            <w:left w:val="none" w:sz="0" w:space="0" w:color="auto"/>
            <w:bottom w:val="none" w:sz="0" w:space="0" w:color="auto"/>
            <w:right w:val="none" w:sz="0" w:space="0" w:color="auto"/>
          </w:divBdr>
        </w:div>
      </w:divsChild>
    </w:div>
    <w:div w:id="2042582798">
      <w:bodyDiv w:val="1"/>
      <w:marLeft w:val="0"/>
      <w:marRight w:val="0"/>
      <w:marTop w:val="0"/>
      <w:marBottom w:val="0"/>
      <w:divBdr>
        <w:top w:val="none" w:sz="0" w:space="0" w:color="auto"/>
        <w:left w:val="none" w:sz="0" w:space="0" w:color="auto"/>
        <w:bottom w:val="none" w:sz="0" w:space="0" w:color="auto"/>
        <w:right w:val="none" w:sz="0" w:space="0" w:color="auto"/>
      </w:divBdr>
      <w:divsChild>
        <w:div w:id="835724023">
          <w:marLeft w:val="360"/>
          <w:marRight w:val="0"/>
          <w:marTop w:val="200"/>
          <w:marBottom w:val="0"/>
          <w:divBdr>
            <w:top w:val="none" w:sz="0" w:space="0" w:color="auto"/>
            <w:left w:val="none" w:sz="0" w:space="0" w:color="auto"/>
            <w:bottom w:val="none" w:sz="0" w:space="0" w:color="auto"/>
            <w:right w:val="none" w:sz="0" w:space="0" w:color="auto"/>
          </w:divBdr>
        </w:div>
      </w:divsChild>
    </w:div>
    <w:div w:id="2049838572">
      <w:bodyDiv w:val="1"/>
      <w:marLeft w:val="0"/>
      <w:marRight w:val="0"/>
      <w:marTop w:val="0"/>
      <w:marBottom w:val="0"/>
      <w:divBdr>
        <w:top w:val="none" w:sz="0" w:space="0" w:color="auto"/>
        <w:left w:val="none" w:sz="0" w:space="0" w:color="auto"/>
        <w:bottom w:val="none" w:sz="0" w:space="0" w:color="auto"/>
        <w:right w:val="none" w:sz="0" w:space="0" w:color="auto"/>
      </w:divBdr>
      <w:divsChild>
        <w:div w:id="939874907">
          <w:marLeft w:val="360"/>
          <w:marRight w:val="0"/>
          <w:marTop w:val="200"/>
          <w:marBottom w:val="0"/>
          <w:divBdr>
            <w:top w:val="none" w:sz="0" w:space="0" w:color="auto"/>
            <w:left w:val="none" w:sz="0" w:space="0" w:color="auto"/>
            <w:bottom w:val="none" w:sz="0" w:space="0" w:color="auto"/>
            <w:right w:val="none" w:sz="0" w:space="0" w:color="auto"/>
          </w:divBdr>
        </w:div>
        <w:div w:id="1881092523">
          <w:marLeft w:val="360"/>
          <w:marRight w:val="0"/>
          <w:marTop w:val="200"/>
          <w:marBottom w:val="0"/>
          <w:divBdr>
            <w:top w:val="none" w:sz="0" w:space="0" w:color="auto"/>
            <w:left w:val="none" w:sz="0" w:space="0" w:color="auto"/>
            <w:bottom w:val="none" w:sz="0" w:space="0" w:color="auto"/>
            <w:right w:val="none" w:sz="0" w:space="0" w:color="auto"/>
          </w:divBdr>
        </w:div>
        <w:div w:id="376513295">
          <w:marLeft w:val="360"/>
          <w:marRight w:val="0"/>
          <w:marTop w:val="200"/>
          <w:marBottom w:val="0"/>
          <w:divBdr>
            <w:top w:val="none" w:sz="0" w:space="0" w:color="auto"/>
            <w:left w:val="none" w:sz="0" w:space="0" w:color="auto"/>
            <w:bottom w:val="none" w:sz="0" w:space="0" w:color="auto"/>
            <w:right w:val="none" w:sz="0" w:space="0" w:color="auto"/>
          </w:divBdr>
        </w:div>
      </w:divsChild>
    </w:div>
    <w:div w:id="2063937348">
      <w:bodyDiv w:val="1"/>
      <w:marLeft w:val="0"/>
      <w:marRight w:val="0"/>
      <w:marTop w:val="0"/>
      <w:marBottom w:val="0"/>
      <w:divBdr>
        <w:top w:val="none" w:sz="0" w:space="0" w:color="auto"/>
        <w:left w:val="none" w:sz="0" w:space="0" w:color="auto"/>
        <w:bottom w:val="none" w:sz="0" w:space="0" w:color="auto"/>
        <w:right w:val="none" w:sz="0" w:space="0" w:color="auto"/>
      </w:divBdr>
    </w:div>
    <w:div w:id="2067946209">
      <w:bodyDiv w:val="1"/>
      <w:marLeft w:val="0"/>
      <w:marRight w:val="0"/>
      <w:marTop w:val="0"/>
      <w:marBottom w:val="0"/>
      <w:divBdr>
        <w:top w:val="none" w:sz="0" w:space="0" w:color="auto"/>
        <w:left w:val="none" w:sz="0" w:space="0" w:color="auto"/>
        <w:bottom w:val="none" w:sz="0" w:space="0" w:color="auto"/>
        <w:right w:val="none" w:sz="0" w:space="0" w:color="auto"/>
      </w:divBdr>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375005125">
          <w:marLeft w:val="180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sChild>
    </w:div>
    <w:div w:id="2073890255">
      <w:bodyDiv w:val="1"/>
      <w:marLeft w:val="0"/>
      <w:marRight w:val="0"/>
      <w:marTop w:val="0"/>
      <w:marBottom w:val="0"/>
      <w:divBdr>
        <w:top w:val="none" w:sz="0" w:space="0" w:color="auto"/>
        <w:left w:val="none" w:sz="0" w:space="0" w:color="auto"/>
        <w:bottom w:val="none" w:sz="0" w:space="0" w:color="auto"/>
        <w:right w:val="none" w:sz="0" w:space="0" w:color="auto"/>
      </w:divBdr>
    </w:div>
    <w:div w:id="2079089365">
      <w:bodyDiv w:val="1"/>
      <w:marLeft w:val="0"/>
      <w:marRight w:val="0"/>
      <w:marTop w:val="0"/>
      <w:marBottom w:val="0"/>
      <w:divBdr>
        <w:top w:val="none" w:sz="0" w:space="0" w:color="auto"/>
        <w:left w:val="none" w:sz="0" w:space="0" w:color="auto"/>
        <w:bottom w:val="none" w:sz="0" w:space="0" w:color="auto"/>
        <w:right w:val="none" w:sz="0" w:space="0" w:color="auto"/>
      </w:divBdr>
    </w:div>
    <w:div w:id="2087681166">
      <w:bodyDiv w:val="1"/>
      <w:marLeft w:val="0"/>
      <w:marRight w:val="0"/>
      <w:marTop w:val="0"/>
      <w:marBottom w:val="0"/>
      <w:divBdr>
        <w:top w:val="none" w:sz="0" w:space="0" w:color="auto"/>
        <w:left w:val="none" w:sz="0" w:space="0" w:color="auto"/>
        <w:bottom w:val="none" w:sz="0" w:space="0" w:color="auto"/>
        <w:right w:val="none" w:sz="0" w:space="0" w:color="auto"/>
      </w:divBdr>
      <w:divsChild>
        <w:div w:id="1417245908">
          <w:marLeft w:val="360"/>
          <w:marRight w:val="0"/>
          <w:marTop w:val="200"/>
          <w:marBottom w:val="120"/>
          <w:divBdr>
            <w:top w:val="none" w:sz="0" w:space="0" w:color="auto"/>
            <w:left w:val="none" w:sz="0" w:space="0" w:color="auto"/>
            <w:bottom w:val="none" w:sz="0" w:space="0" w:color="auto"/>
            <w:right w:val="none" w:sz="0" w:space="0" w:color="auto"/>
          </w:divBdr>
        </w:div>
        <w:div w:id="1314140380">
          <w:marLeft w:val="1080"/>
          <w:marRight w:val="0"/>
          <w:marTop w:val="100"/>
          <w:marBottom w:val="0"/>
          <w:divBdr>
            <w:top w:val="none" w:sz="0" w:space="0" w:color="auto"/>
            <w:left w:val="none" w:sz="0" w:space="0" w:color="auto"/>
            <w:bottom w:val="none" w:sz="0" w:space="0" w:color="auto"/>
            <w:right w:val="none" w:sz="0" w:space="0" w:color="auto"/>
          </w:divBdr>
        </w:div>
        <w:div w:id="486287559">
          <w:marLeft w:val="1080"/>
          <w:marRight w:val="0"/>
          <w:marTop w:val="100"/>
          <w:marBottom w:val="0"/>
          <w:divBdr>
            <w:top w:val="none" w:sz="0" w:space="0" w:color="auto"/>
            <w:left w:val="none" w:sz="0" w:space="0" w:color="auto"/>
            <w:bottom w:val="none" w:sz="0" w:space="0" w:color="auto"/>
            <w:right w:val="none" w:sz="0" w:space="0" w:color="auto"/>
          </w:divBdr>
        </w:div>
        <w:div w:id="1148475842">
          <w:marLeft w:val="1080"/>
          <w:marRight w:val="0"/>
          <w:marTop w:val="100"/>
          <w:marBottom w:val="0"/>
          <w:divBdr>
            <w:top w:val="none" w:sz="0" w:space="0" w:color="auto"/>
            <w:left w:val="none" w:sz="0" w:space="0" w:color="auto"/>
            <w:bottom w:val="none" w:sz="0" w:space="0" w:color="auto"/>
            <w:right w:val="none" w:sz="0" w:space="0" w:color="auto"/>
          </w:divBdr>
        </w:div>
        <w:div w:id="2026515763">
          <w:marLeft w:val="1080"/>
          <w:marRight w:val="0"/>
          <w:marTop w:val="100"/>
          <w:marBottom w:val="240"/>
          <w:divBdr>
            <w:top w:val="none" w:sz="0" w:space="0" w:color="auto"/>
            <w:left w:val="none" w:sz="0" w:space="0" w:color="auto"/>
            <w:bottom w:val="none" w:sz="0" w:space="0" w:color="auto"/>
            <w:right w:val="none" w:sz="0" w:space="0" w:color="auto"/>
          </w:divBdr>
        </w:div>
        <w:div w:id="1249776634">
          <w:marLeft w:val="360"/>
          <w:marRight w:val="0"/>
          <w:marTop w:val="200"/>
          <w:marBottom w:val="0"/>
          <w:divBdr>
            <w:top w:val="none" w:sz="0" w:space="0" w:color="auto"/>
            <w:left w:val="none" w:sz="0" w:space="0" w:color="auto"/>
            <w:bottom w:val="none" w:sz="0" w:space="0" w:color="auto"/>
            <w:right w:val="none" w:sz="0" w:space="0" w:color="auto"/>
          </w:divBdr>
        </w:div>
      </w:divsChild>
    </w:div>
    <w:div w:id="2102489297">
      <w:bodyDiv w:val="1"/>
      <w:marLeft w:val="0"/>
      <w:marRight w:val="0"/>
      <w:marTop w:val="0"/>
      <w:marBottom w:val="0"/>
      <w:divBdr>
        <w:top w:val="none" w:sz="0" w:space="0" w:color="auto"/>
        <w:left w:val="none" w:sz="0" w:space="0" w:color="auto"/>
        <w:bottom w:val="none" w:sz="0" w:space="0" w:color="auto"/>
        <w:right w:val="none" w:sz="0" w:space="0" w:color="auto"/>
      </w:divBdr>
      <w:divsChild>
        <w:div w:id="860826737">
          <w:marLeft w:val="360"/>
          <w:marRight w:val="0"/>
          <w:marTop w:val="200"/>
          <w:marBottom w:val="0"/>
          <w:divBdr>
            <w:top w:val="none" w:sz="0" w:space="0" w:color="auto"/>
            <w:left w:val="none" w:sz="0" w:space="0" w:color="auto"/>
            <w:bottom w:val="none" w:sz="0" w:space="0" w:color="auto"/>
            <w:right w:val="none" w:sz="0" w:space="0" w:color="auto"/>
          </w:divBdr>
        </w:div>
      </w:divsChild>
    </w:div>
    <w:div w:id="2131705920">
      <w:bodyDiv w:val="1"/>
      <w:marLeft w:val="0"/>
      <w:marRight w:val="0"/>
      <w:marTop w:val="0"/>
      <w:marBottom w:val="0"/>
      <w:divBdr>
        <w:top w:val="none" w:sz="0" w:space="0" w:color="auto"/>
        <w:left w:val="none" w:sz="0" w:space="0" w:color="auto"/>
        <w:bottom w:val="none" w:sz="0" w:space="0" w:color="auto"/>
        <w:right w:val="none" w:sz="0" w:space="0" w:color="auto"/>
      </w:divBdr>
    </w:div>
    <w:div w:id="2133744946">
      <w:bodyDiv w:val="1"/>
      <w:marLeft w:val="0"/>
      <w:marRight w:val="0"/>
      <w:marTop w:val="0"/>
      <w:marBottom w:val="0"/>
      <w:divBdr>
        <w:top w:val="none" w:sz="0" w:space="0" w:color="auto"/>
        <w:left w:val="none" w:sz="0" w:space="0" w:color="auto"/>
        <w:bottom w:val="none" w:sz="0" w:space="0" w:color="auto"/>
        <w:right w:val="none" w:sz="0" w:space="0" w:color="auto"/>
      </w:divBdr>
      <w:divsChild>
        <w:div w:id="347097502">
          <w:marLeft w:val="360"/>
          <w:marRight w:val="0"/>
          <w:marTop w:val="200"/>
          <w:marBottom w:val="0"/>
          <w:divBdr>
            <w:top w:val="none" w:sz="0" w:space="0" w:color="auto"/>
            <w:left w:val="none" w:sz="0" w:space="0" w:color="auto"/>
            <w:bottom w:val="none" w:sz="0" w:space="0" w:color="auto"/>
            <w:right w:val="none" w:sz="0" w:space="0" w:color="auto"/>
          </w:divBdr>
        </w:div>
        <w:div w:id="948243021">
          <w:marLeft w:val="1080"/>
          <w:marRight w:val="0"/>
          <w:marTop w:val="100"/>
          <w:marBottom w:val="0"/>
          <w:divBdr>
            <w:top w:val="none" w:sz="0" w:space="0" w:color="auto"/>
            <w:left w:val="none" w:sz="0" w:space="0" w:color="auto"/>
            <w:bottom w:val="none" w:sz="0" w:space="0" w:color="auto"/>
            <w:right w:val="none" w:sz="0" w:space="0" w:color="auto"/>
          </w:divBdr>
        </w:div>
        <w:div w:id="862523908">
          <w:marLeft w:val="1080"/>
          <w:marRight w:val="0"/>
          <w:marTop w:val="100"/>
          <w:marBottom w:val="0"/>
          <w:divBdr>
            <w:top w:val="none" w:sz="0" w:space="0" w:color="auto"/>
            <w:left w:val="none" w:sz="0" w:space="0" w:color="auto"/>
            <w:bottom w:val="none" w:sz="0" w:space="0" w:color="auto"/>
            <w:right w:val="none" w:sz="0" w:space="0" w:color="auto"/>
          </w:divBdr>
        </w:div>
        <w:div w:id="1511602740">
          <w:marLeft w:val="1080"/>
          <w:marRight w:val="0"/>
          <w:marTop w:val="100"/>
          <w:marBottom w:val="0"/>
          <w:divBdr>
            <w:top w:val="none" w:sz="0" w:space="0" w:color="auto"/>
            <w:left w:val="none" w:sz="0" w:space="0" w:color="auto"/>
            <w:bottom w:val="none" w:sz="0" w:space="0" w:color="auto"/>
            <w:right w:val="none" w:sz="0" w:space="0" w:color="auto"/>
          </w:divBdr>
        </w:div>
      </w:divsChild>
    </w:div>
    <w:div w:id="2143189722">
      <w:bodyDiv w:val="1"/>
      <w:marLeft w:val="0"/>
      <w:marRight w:val="0"/>
      <w:marTop w:val="0"/>
      <w:marBottom w:val="0"/>
      <w:divBdr>
        <w:top w:val="none" w:sz="0" w:space="0" w:color="auto"/>
        <w:left w:val="none" w:sz="0" w:space="0" w:color="auto"/>
        <w:bottom w:val="none" w:sz="0" w:space="0" w:color="auto"/>
        <w:right w:val="none" w:sz="0" w:space="0" w:color="auto"/>
      </w:divBdr>
      <w:divsChild>
        <w:div w:id="1760521656">
          <w:marLeft w:val="360"/>
          <w:marRight w:val="0"/>
          <w:marTop w:val="200"/>
          <w:marBottom w:val="120"/>
          <w:divBdr>
            <w:top w:val="none" w:sz="0" w:space="0" w:color="auto"/>
            <w:left w:val="none" w:sz="0" w:space="0" w:color="auto"/>
            <w:bottom w:val="none" w:sz="0" w:space="0" w:color="auto"/>
            <w:right w:val="none" w:sz="0" w:space="0" w:color="auto"/>
          </w:divBdr>
        </w:div>
        <w:div w:id="546531840">
          <w:marLeft w:val="1080"/>
          <w:marRight w:val="0"/>
          <w:marTop w:val="100"/>
          <w:marBottom w:val="0"/>
          <w:divBdr>
            <w:top w:val="none" w:sz="0" w:space="0" w:color="auto"/>
            <w:left w:val="none" w:sz="0" w:space="0" w:color="auto"/>
            <w:bottom w:val="none" w:sz="0" w:space="0" w:color="auto"/>
            <w:right w:val="none" w:sz="0" w:space="0" w:color="auto"/>
          </w:divBdr>
        </w:div>
        <w:div w:id="292516838">
          <w:marLeft w:val="1080"/>
          <w:marRight w:val="0"/>
          <w:marTop w:val="100"/>
          <w:marBottom w:val="0"/>
          <w:divBdr>
            <w:top w:val="none" w:sz="0" w:space="0" w:color="auto"/>
            <w:left w:val="none" w:sz="0" w:space="0" w:color="auto"/>
            <w:bottom w:val="none" w:sz="0" w:space="0" w:color="auto"/>
            <w:right w:val="none" w:sz="0" w:space="0" w:color="auto"/>
          </w:divBdr>
        </w:div>
        <w:div w:id="146630664">
          <w:marLeft w:val="1080"/>
          <w:marRight w:val="0"/>
          <w:marTop w:val="100"/>
          <w:marBottom w:val="0"/>
          <w:divBdr>
            <w:top w:val="none" w:sz="0" w:space="0" w:color="auto"/>
            <w:left w:val="none" w:sz="0" w:space="0" w:color="auto"/>
            <w:bottom w:val="none" w:sz="0" w:space="0" w:color="auto"/>
            <w:right w:val="none" w:sz="0" w:space="0" w:color="auto"/>
          </w:divBdr>
        </w:div>
        <w:div w:id="242033887">
          <w:marLeft w:val="1080"/>
          <w:marRight w:val="0"/>
          <w:marTop w:val="100"/>
          <w:marBottom w:val="240"/>
          <w:divBdr>
            <w:top w:val="none" w:sz="0" w:space="0" w:color="auto"/>
            <w:left w:val="none" w:sz="0" w:space="0" w:color="auto"/>
            <w:bottom w:val="none" w:sz="0" w:space="0" w:color="auto"/>
            <w:right w:val="none" w:sz="0" w:space="0" w:color="auto"/>
          </w:divBdr>
        </w:div>
        <w:div w:id="182111916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CCEDC7"/>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1957BB-2270-4D72-B031-E17EFF8421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2590</TotalTime>
  <Pages>5</Pages>
  <Words>1767</Words>
  <Characters>10072</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11816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171</cp:revision>
  <dcterms:created xsi:type="dcterms:W3CDTF">2022-09-19T08:46:00Z</dcterms:created>
  <dcterms:modified xsi:type="dcterms:W3CDTF">2023-05-15T11:52:00Z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(3)6nsBwpx52SVmnd4eXFAONW9g4/ZIKLj2lOsiGqhfgvm6APSOrZ4QQNRJ6xDTKrvyuhrhVIk2
hTt4OMxLu8dwQZ8YQseyrUfrr01qtDGY2sVZCgZFd8p0XtO+BR3KUyW0xZt6sYJ4AJH0w7Jy
ib+dArDFCpYsgXS5WjkC9vJg5sMKuQvvxuKIZX60AZQxGMtm1yzqIKe0owpZ1OykooAKNO/E
1cCYtdqAO3L8FV8aJv</vt:lpwstr>
  </property>
  <property fmtid="{D5CDD505-2E9C-101B-9397-08002B2CF9AE}" pid="3" name="_2015_ms_pID_7253431">
    <vt:lpwstr>CFiC1iVlvon7PZxZubWDrBsTOqgXSvkLOY/bGuY73MRddLQ1W7To9N
eMFO0cqgoza4bQjEDYCiAO+f26u2i8BGRaOWR7o0B3Q3h2TrGZpz21sb4d5/ZdbeV1w0IBXX
lWfKzd+eN6MgTw7+XIZmCYe6Gm1Oyxdxs5K23sp3y96KvsEdPanEEnKYFVMp2GV2ALsYExud
ZYoCGkPmwHFEQy04ciR6Zj0xusV84K85Rei0</vt:lpwstr>
  </property>
  <property fmtid="{D5CDD505-2E9C-101B-9397-08002B2CF9AE}" pid="4" name="_2015_ms_pID_7253432">
    <vt:lpwstr>tQ==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1667456148</vt:lpwstr>
  </property>
</Properties>
</file>