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76401" w14:textId="0BA134C3" w:rsidR="00872B15" w:rsidRPr="00F144D7" w:rsidRDefault="00872B15" w:rsidP="00872B15">
      <w:pPr>
        <w:pStyle w:val="a5"/>
        <w:keepLines/>
        <w:tabs>
          <w:tab w:val="right" w:pos="10440"/>
          <w:tab w:val="right" w:pos="13323"/>
        </w:tabs>
        <w:spacing w:before="60" w:after="60"/>
        <w:rPr>
          <w:rFonts w:cs="Arial"/>
          <w:noProof w:val="0"/>
          <w:sz w:val="22"/>
        </w:rPr>
      </w:pPr>
      <w:bookmarkStart w:id="0" w:name="_Ref399006623"/>
      <w:bookmarkStart w:id="1" w:name="_Toc92513360"/>
      <w:r w:rsidRPr="00F144D7">
        <w:rPr>
          <w:rFonts w:cs="Arial"/>
          <w:noProof w:val="0"/>
          <w:sz w:val="22"/>
        </w:rPr>
        <w:t>3GPP TSG-RAN WG4 Meeting # 10</w:t>
      </w:r>
      <w:r>
        <w:rPr>
          <w:rFonts w:cs="Arial"/>
          <w:noProof w:val="0"/>
          <w:sz w:val="22"/>
        </w:rPr>
        <w:t>7</w:t>
      </w:r>
      <w:r w:rsidRPr="00F144D7">
        <w:rPr>
          <w:rFonts w:cs="Arial"/>
          <w:noProof w:val="0"/>
          <w:sz w:val="22"/>
        </w:rPr>
        <w:tab/>
      </w:r>
      <w:r w:rsidR="00B25B0C" w:rsidRPr="00B25B0C">
        <w:rPr>
          <w:rFonts w:cs="Arial"/>
          <w:noProof w:val="0"/>
          <w:sz w:val="22"/>
        </w:rPr>
        <w:t>R4-2308244</w:t>
      </w:r>
    </w:p>
    <w:p w14:paraId="33F458D9" w14:textId="77777777" w:rsidR="00872B15" w:rsidRPr="00F144D7" w:rsidRDefault="00872B15" w:rsidP="00872B15">
      <w:pPr>
        <w:pStyle w:val="a5"/>
        <w:tabs>
          <w:tab w:val="right" w:pos="9781"/>
          <w:tab w:val="right" w:pos="13323"/>
        </w:tabs>
        <w:spacing w:before="60" w:after="60"/>
        <w:outlineLvl w:val="0"/>
        <w:rPr>
          <w:rFonts w:cs="Arial"/>
          <w:noProof w:val="0"/>
          <w:sz w:val="22"/>
        </w:rPr>
      </w:pPr>
      <w:r w:rsidRPr="003E3E4A">
        <w:rPr>
          <w:rFonts w:cs="Arial"/>
          <w:noProof w:val="0"/>
          <w:sz w:val="22"/>
        </w:rPr>
        <w:t>Incheon, KR, May 22</w:t>
      </w:r>
      <w:r w:rsidRPr="003E3E4A">
        <w:rPr>
          <w:rFonts w:cs="Arial"/>
          <w:noProof w:val="0"/>
          <w:sz w:val="22"/>
          <w:vertAlign w:val="superscript"/>
        </w:rPr>
        <w:t>nd</w:t>
      </w:r>
      <w:r>
        <w:rPr>
          <w:rFonts w:cs="Arial"/>
          <w:noProof w:val="0"/>
          <w:sz w:val="22"/>
        </w:rPr>
        <w:t xml:space="preserve"> </w:t>
      </w:r>
      <w:r w:rsidRPr="00B55D16">
        <w:rPr>
          <w:rFonts w:cs="Arial"/>
          <w:bCs/>
          <w:color w:val="000000"/>
          <w:lang w:eastAsia="en-GB"/>
        </w:rPr>
        <w:t>–</w:t>
      </w:r>
      <w:r>
        <w:rPr>
          <w:rFonts w:cs="Arial"/>
          <w:noProof w:val="0"/>
          <w:sz w:val="22"/>
        </w:rPr>
        <w:t xml:space="preserve"> </w:t>
      </w:r>
      <w:r w:rsidRPr="003E3E4A">
        <w:rPr>
          <w:rFonts w:cs="Arial"/>
          <w:noProof w:val="0"/>
          <w:sz w:val="22"/>
        </w:rPr>
        <w:t>May 26</w:t>
      </w:r>
      <w:r w:rsidRPr="003E3E4A">
        <w:rPr>
          <w:rFonts w:cs="Arial"/>
          <w:noProof w:val="0"/>
          <w:sz w:val="22"/>
          <w:vertAlign w:val="superscript"/>
        </w:rPr>
        <w:t>th</w:t>
      </w:r>
      <w:r w:rsidRPr="003E3E4A">
        <w:rPr>
          <w:rFonts w:cs="Arial"/>
          <w:noProof w:val="0"/>
          <w:sz w:val="22"/>
        </w:rPr>
        <w:t>,</w:t>
      </w:r>
      <w:r w:rsidRPr="001954A2">
        <w:rPr>
          <w:rFonts w:cs="Arial"/>
          <w:noProof w:val="0"/>
          <w:sz w:val="22"/>
        </w:rPr>
        <w:t xml:space="preserve"> 2023</w:t>
      </w:r>
    </w:p>
    <w:p w14:paraId="2F3010A3" w14:textId="77777777" w:rsidR="00027C14" w:rsidRPr="00872B15" w:rsidRDefault="00027C14" w:rsidP="00891CAE">
      <w:pPr>
        <w:tabs>
          <w:tab w:val="left" w:pos="1985"/>
        </w:tabs>
        <w:jc w:val="both"/>
        <w:rPr>
          <w:rFonts w:ascii="Arial" w:hAnsi="Arial" w:cs="Arial"/>
          <w:b/>
          <w:sz w:val="22"/>
        </w:rPr>
      </w:pPr>
    </w:p>
    <w:p w14:paraId="61FAFC87"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4B6B389" w14:textId="2CAC7C37"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3625C2" w:rsidRPr="003625C2">
        <w:rPr>
          <w:rFonts w:ascii="Arial" w:hAnsi="Arial" w:cs="Arial"/>
          <w:sz w:val="22"/>
        </w:rPr>
        <w:t>Further discussion on RF aspects of UL Tx switching with single TAG</w:t>
      </w:r>
    </w:p>
    <w:p w14:paraId="20128F93" w14:textId="15A4B025"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465F2A">
        <w:rPr>
          <w:rFonts w:ascii="Arial" w:hAnsi="Arial" w:cs="Arial"/>
          <w:sz w:val="22"/>
          <w:lang w:val="en-US"/>
        </w:rPr>
        <w:t>8</w:t>
      </w:r>
      <w:r w:rsidR="003625C2" w:rsidRPr="003625C2">
        <w:rPr>
          <w:rFonts w:ascii="Arial" w:hAnsi="Arial" w:cs="Arial"/>
          <w:sz w:val="22"/>
          <w:lang w:val="en-US"/>
        </w:rPr>
        <w:t>.24.2.1</w:t>
      </w:r>
    </w:p>
    <w:p w14:paraId="031AB72C" w14:textId="52021C08"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BA0247">
        <w:rPr>
          <w:rFonts w:ascii="Arial" w:hAnsi="Arial" w:cs="Arial"/>
          <w:sz w:val="22"/>
        </w:rPr>
        <w:t>Discussion</w:t>
      </w:r>
    </w:p>
    <w:bookmarkEnd w:id="0"/>
    <w:bookmarkEnd w:id="1"/>
    <w:p w14:paraId="32F1D260"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0D4DBC00" w14:textId="0650EA0D" w:rsidR="00465F2A" w:rsidRDefault="00C66E08" w:rsidP="00A82B9B">
      <w:pPr>
        <w:jc w:val="both"/>
      </w:pPr>
      <w:r>
        <w:rPr>
          <w:rFonts w:eastAsia="宋体" w:hint="eastAsia"/>
          <w:lang w:eastAsia="zh-CN"/>
        </w:rPr>
        <w:t>T</w:t>
      </w:r>
      <w:r w:rsidR="00122064">
        <w:rPr>
          <w:rFonts w:eastAsia="宋体"/>
          <w:lang w:eastAsia="zh-CN"/>
        </w:rPr>
        <w:t xml:space="preserve">he WI </w:t>
      </w:r>
      <w:r w:rsidR="00214A8C">
        <w:rPr>
          <w:rFonts w:eastAsia="宋体"/>
          <w:lang w:eastAsia="zh-CN"/>
        </w:rPr>
        <w:t>“</w:t>
      </w:r>
      <w:r w:rsidR="00214A8C">
        <w:t>Multi-carrier enhancements for NR</w:t>
      </w:r>
      <w:r w:rsidR="00214A8C">
        <w:rPr>
          <w:rFonts w:eastAsia="宋体"/>
          <w:lang w:eastAsia="zh-CN"/>
        </w:rPr>
        <w:t>” has bee</w:t>
      </w:r>
      <w:r w:rsidR="00214A8C" w:rsidRPr="00625E1F">
        <w:t>n agreed</w:t>
      </w:r>
      <w:r w:rsidR="008534F1" w:rsidRPr="00625E1F">
        <w:t xml:space="preserve"> </w:t>
      </w:r>
      <w:r w:rsidRPr="00625E1F">
        <w:t>i</w:t>
      </w:r>
      <w:r w:rsidRPr="00625E1F">
        <w:rPr>
          <w:rFonts w:hint="eastAsia"/>
        </w:rPr>
        <w:t>n</w:t>
      </w:r>
      <w:r w:rsidRPr="00625E1F">
        <w:t xml:space="preserve"> RAN#94-e </w:t>
      </w:r>
      <w:r w:rsidR="008534F1" w:rsidRPr="00625E1F">
        <w:rPr>
          <w:rFonts w:hint="eastAsia"/>
        </w:rPr>
        <w:t>and</w:t>
      </w:r>
      <w:r w:rsidR="00B534A7">
        <w:t xml:space="preserve"> an</w:t>
      </w:r>
      <w:r w:rsidR="008534F1" w:rsidRPr="00625E1F">
        <w:t xml:space="preserve"> </w:t>
      </w:r>
      <w:r w:rsidRPr="00625E1F">
        <w:t>update</w:t>
      </w:r>
      <w:r w:rsidR="008534F1" w:rsidRPr="00625E1F">
        <w:t xml:space="preserve"> </w:t>
      </w:r>
      <w:r w:rsidRPr="00625E1F">
        <w:t>was approved in RAN#97e</w:t>
      </w:r>
      <w:r w:rsidR="00B33DF2">
        <w:t xml:space="preserve"> </w:t>
      </w:r>
      <w:r w:rsidR="00B33DF2" w:rsidRPr="00B33DF2">
        <w:rPr>
          <w:rFonts w:hint="eastAsia"/>
        </w:rPr>
        <w:t>[</w:t>
      </w:r>
      <w:r w:rsidR="00B33DF2" w:rsidRPr="00B33DF2">
        <w:t>1]</w:t>
      </w:r>
      <w:r w:rsidR="003625C2">
        <w:t xml:space="preserve">. </w:t>
      </w:r>
    </w:p>
    <w:p w14:paraId="67F31832" w14:textId="161742AF" w:rsidR="00465F2A" w:rsidRDefault="00465F2A" w:rsidP="00465F2A">
      <w:pPr>
        <w:jc w:val="both"/>
      </w:pPr>
      <w:r>
        <w:t>In RAN4#106bis-e, the documents and discussions are documented in topic summary [2], a WF [</w:t>
      </w:r>
      <w:r w:rsidR="00FD4A37">
        <w:t>3</w:t>
      </w:r>
      <w:r>
        <w:t>] and LS [</w:t>
      </w:r>
      <w:r w:rsidR="00FD4A37">
        <w:t>4</w:t>
      </w:r>
      <w:r>
        <w:t xml:space="preserve">] is approved. Another WF on </w:t>
      </w:r>
      <w:proofErr w:type="spellStart"/>
      <w:r w:rsidRPr="00744BE2">
        <w:t>on</w:t>
      </w:r>
      <w:proofErr w:type="spellEnd"/>
      <w:r w:rsidRPr="00744BE2">
        <w:t xml:space="preserve"> ambiguity issue when two Tx chains are switched between different band pairs</w:t>
      </w:r>
      <w:r>
        <w:t xml:space="preserve"> was also discussed but the final agreed version in [</w:t>
      </w:r>
      <w:r w:rsidR="00FD4A37">
        <w:t>5</w:t>
      </w:r>
      <w:r>
        <w:t>] has removed the main controversial part.</w:t>
      </w:r>
    </w:p>
    <w:p w14:paraId="7AFBE423" w14:textId="174C131D" w:rsidR="00465F2A" w:rsidRDefault="00465F2A" w:rsidP="00465F2A">
      <w:pPr>
        <w:jc w:val="both"/>
      </w:pPr>
      <w:r>
        <w:t>In addition, a LS [</w:t>
      </w:r>
      <w:r w:rsidR="00FD4A37">
        <w:t>6</w:t>
      </w:r>
      <w:r>
        <w:t>] from RAN1 and LS [</w:t>
      </w:r>
      <w:r w:rsidR="00FD4A37">
        <w:t>7</w:t>
      </w:r>
      <w:r>
        <w:t>] was received from RAN2. A reply LS has been provided in [</w:t>
      </w:r>
      <w:r w:rsidR="00FD4A37">
        <w:t>8</w:t>
      </w:r>
      <w:r>
        <w:t xml:space="preserve">] </w:t>
      </w:r>
      <w:r w:rsidR="00FD4A37">
        <w:t>for the RAN2 LS.</w:t>
      </w:r>
    </w:p>
    <w:p w14:paraId="17AC83BD" w14:textId="77777777" w:rsidR="00FD4A37" w:rsidRDefault="00FD4A37" w:rsidP="00FD4A37">
      <w:pPr>
        <w:jc w:val="both"/>
        <w:rPr>
          <w:rFonts w:eastAsia="宋体"/>
          <w:lang w:eastAsia="zh-CN"/>
        </w:rPr>
      </w:pPr>
      <w:r>
        <w:rPr>
          <w:rFonts w:eastAsia="宋体"/>
          <w:lang w:val="en-US" w:eastAsia="zh-CN"/>
        </w:rPr>
        <w:t xml:space="preserve">In this contribution, continue discussion was done for single TAG case on remaining issues. </w:t>
      </w:r>
    </w:p>
    <w:p w14:paraId="74A7A623" w14:textId="048ED26A" w:rsidR="00601BDC" w:rsidRDefault="00FD75DD" w:rsidP="00601BDC">
      <w:pPr>
        <w:pStyle w:val="1"/>
        <w:rPr>
          <w:rFonts w:eastAsia="宋体"/>
          <w:lang w:eastAsia="zh-CN"/>
        </w:rPr>
      </w:pPr>
      <w:r w:rsidRPr="00E14F5F">
        <w:rPr>
          <w:rFonts w:eastAsia="宋体"/>
          <w:lang w:eastAsia="zh-CN"/>
        </w:rPr>
        <w:t>Discussion</w:t>
      </w:r>
    </w:p>
    <w:p w14:paraId="762AEAB2" w14:textId="68582863" w:rsidR="006F7238" w:rsidRPr="006F7238" w:rsidRDefault="006F7238" w:rsidP="006F7238">
      <w:pPr>
        <w:overflowPunct/>
        <w:autoSpaceDE/>
        <w:autoSpaceDN/>
        <w:adjustRightInd/>
        <w:jc w:val="both"/>
        <w:textAlignment w:val="auto"/>
        <w:rPr>
          <w:rFonts w:eastAsia="宋体"/>
          <w:b/>
          <w:bCs/>
          <w:u w:val="single"/>
          <w:lang w:val="en-US" w:eastAsia="zh-CN"/>
        </w:rPr>
      </w:pPr>
      <w:r w:rsidRPr="006F7238">
        <w:rPr>
          <w:rFonts w:eastAsia="宋体" w:hint="eastAsia"/>
          <w:b/>
          <w:bCs/>
          <w:u w:val="single"/>
          <w:lang w:val="en-US" w:eastAsia="zh-CN"/>
        </w:rPr>
        <w:t>Exact l</w:t>
      </w:r>
      <w:r w:rsidRPr="006F7238">
        <w:rPr>
          <w:rFonts w:eastAsia="宋体"/>
          <w:b/>
          <w:bCs/>
          <w:u w:val="single"/>
          <w:lang w:val="en-US" w:eastAsia="zh-CN"/>
        </w:rPr>
        <w:t>ocation of switching period</w:t>
      </w:r>
    </w:p>
    <w:p w14:paraId="67349C2C" w14:textId="798CED3E" w:rsidR="006F7238" w:rsidRDefault="006F7238" w:rsidP="006F7238">
      <w:pPr>
        <w:rPr>
          <w:rFonts w:eastAsia="宋体"/>
          <w:lang w:eastAsia="zh-CN"/>
        </w:rPr>
      </w:pPr>
      <w:r>
        <w:rPr>
          <w:rFonts w:eastAsia="宋体" w:hint="eastAsia"/>
          <w:lang w:eastAsia="zh-CN"/>
        </w:rPr>
        <w:t>T</w:t>
      </w:r>
      <w:r>
        <w:rPr>
          <w:rFonts w:eastAsia="宋体"/>
          <w:lang w:eastAsia="zh-CN"/>
        </w:rPr>
        <w:t xml:space="preserve">his topic has been </w:t>
      </w:r>
      <w:r w:rsidR="006759E3">
        <w:rPr>
          <w:rFonts w:eastAsia="宋体"/>
          <w:lang w:eastAsia="zh-CN"/>
        </w:rPr>
        <w:t>extensively discussed in RAN4#106bis-e. A clarification question for RAN1 has been sent out in [4] to ask RAN1’s view on this issue. It is proposed not to spend any time on this issue before RAN1’s feedback received.</w:t>
      </w:r>
    </w:p>
    <w:p w14:paraId="09195EEB" w14:textId="62945EE4" w:rsidR="006759E3" w:rsidRPr="006759E3" w:rsidRDefault="006759E3" w:rsidP="006759E3">
      <w:pPr>
        <w:overflowPunct/>
        <w:autoSpaceDE/>
        <w:autoSpaceDN/>
        <w:adjustRightInd/>
        <w:jc w:val="both"/>
        <w:textAlignment w:val="auto"/>
        <w:rPr>
          <w:rFonts w:eastAsia="宋体"/>
          <w:b/>
          <w:bCs/>
          <w:u w:val="single"/>
          <w:lang w:val="en-US" w:eastAsia="zh-CN"/>
        </w:rPr>
      </w:pPr>
      <w:r w:rsidRPr="006759E3">
        <w:rPr>
          <w:rFonts w:eastAsia="宋体" w:hint="eastAsia"/>
          <w:b/>
          <w:lang w:eastAsia="zh-CN"/>
        </w:rPr>
        <w:t>P</w:t>
      </w:r>
      <w:r w:rsidRPr="006759E3">
        <w:rPr>
          <w:rFonts w:eastAsia="宋体"/>
          <w:b/>
          <w:lang w:eastAsia="zh-CN"/>
        </w:rPr>
        <w:t>roposal 1: Postpone the discussion of e</w:t>
      </w:r>
      <w:r w:rsidRPr="006759E3">
        <w:rPr>
          <w:rFonts w:eastAsia="宋体" w:hint="eastAsia"/>
          <w:b/>
          <w:lang w:eastAsia="zh-CN"/>
        </w:rPr>
        <w:t>xact l</w:t>
      </w:r>
      <w:r w:rsidRPr="006759E3">
        <w:rPr>
          <w:rFonts w:eastAsia="宋体"/>
          <w:b/>
          <w:lang w:eastAsia="zh-CN"/>
        </w:rPr>
        <w:t>ocation of switching period until feedback from RAN1 can be received.</w:t>
      </w:r>
    </w:p>
    <w:p w14:paraId="2E766527" w14:textId="296958D3" w:rsidR="006759E3" w:rsidRPr="006759E3" w:rsidRDefault="006759E3" w:rsidP="006F7238">
      <w:pPr>
        <w:rPr>
          <w:rFonts w:eastAsia="宋体"/>
          <w:lang w:val="en-US" w:eastAsia="zh-CN"/>
        </w:rPr>
      </w:pPr>
    </w:p>
    <w:p w14:paraId="008DD446" w14:textId="4F511584" w:rsidR="006759E3" w:rsidRPr="006759E3" w:rsidRDefault="006759E3" w:rsidP="006759E3">
      <w:pPr>
        <w:overflowPunct/>
        <w:autoSpaceDE/>
        <w:autoSpaceDN/>
        <w:adjustRightInd/>
        <w:jc w:val="both"/>
        <w:textAlignment w:val="auto"/>
        <w:rPr>
          <w:rFonts w:eastAsia="宋体"/>
          <w:b/>
          <w:bCs/>
          <w:u w:val="single"/>
          <w:lang w:val="en-US" w:eastAsia="zh-CN"/>
        </w:rPr>
      </w:pPr>
      <w:r w:rsidRPr="006759E3">
        <w:rPr>
          <w:rFonts w:eastAsia="宋体" w:hint="eastAsia"/>
          <w:b/>
          <w:bCs/>
          <w:u w:val="single"/>
          <w:lang w:val="en-US" w:eastAsia="zh-CN"/>
        </w:rPr>
        <w:t xml:space="preserve">Advanced optional UE ability </w:t>
      </w:r>
    </w:p>
    <w:p w14:paraId="2680D415" w14:textId="77777777" w:rsidR="006759E3" w:rsidRDefault="006759E3" w:rsidP="006F7238">
      <w:pPr>
        <w:rPr>
          <w:rFonts w:eastAsia="宋体"/>
          <w:lang w:eastAsia="zh-CN"/>
        </w:rPr>
      </w:pPr>
      <w:r>
        <w:rPr>
          <w:rFonts w:eastAsia="宋体" w:hint="eastAsia"/>
          <w:lang w:eastAsia="zh-CN"/>
        </w:rPr>
        <w:t>F</w:t>
      </w:r>
      <w:r>
        <w:rPr>
          <w:rFonts w:eastAsia="宋体"/>
          <w:lang w:eastAsia="zh-CN"/>
        </w:rPr>
        <w:t>or both s</w:t>
      </w:r>
      <w:r w:rsidRPr="006759E3">
        <w:rPr>
          <w:rFonts w:eastAsia="宋体"/>
          <w:lang w:eastAsia="zh-CN"/>
        </w:rPr>
        <w:t xml:space="preserve">witching </w:t>
      </w:r>
      <w:r w:rsidRPr="006759E3">
        <w:rPr>
          <w:rFonts w:eastAsia="宋体" w:hint="eastAsia"/>
          <w:lang w:eastAsia="zh-CN"/>
        </w:rPr>
        <w:t xml:space="preserve">case </w:t>
      </w:r>
      <w:r w:rsidRPr="006759E3">
        <w:rPr>
          <w:rFonts w:eastAsia="宋体"/>
          <w:lang w:eastAsia="zh-CN"/>
        </w:rPr>
        <w:t xml:space="preserve">across </w:t>
      </w:r>
      <w:r>
        <w:rPr>
          <w:rFonts w:eastAsia="宋体"/>
          <w:lang w:eastAsia="zh-CN"/>
        </w:rPr>
        <w:t xml:space="preserve">four bands and </w:t>
      </w:r>
      <w:r w:rsidRPr="006759E3">
        <w:rPr>
          <w:rFonts w:eastAsia="宋体" w:hint="eastAsia"/>
          <w:lang w:eastAsia="zh-CN"/>
        </w:rPr>
        <w:t>three</w:t>
      </w:r>
      <w:r w:rsidRPr="006759E3">
        <w:rPr>
          <w:rFonts w:eastAsia="宋体"/>
          <w:lang w:eastAsia="zh-CN"/>
        </w:rPr>
        <w:t xml:space="preserve"> bands</w:t>
      </w:r>
      <w:r>
        <w:rPr>
          <w:rFonts w:eastAsia="宋体"/>
          <w:lang w:eastAsia="zh-CN"/>
        </w:rPr>
        <w:t>, there are issue so discussion to introduce optional UE ability. After some analysis, we think the potential gain is not that clear, and it is not that necessary to add this ability.</w:t>
      </w:r>
    </w:p>
    <w:p w14:paraId="56BB2C10" w14:textId="7E0BBFBE" w:rsidR="006F7238" w:rsidRPr="006759E3" w:rsidRDefault="006759E3" w:rsidP="006F7238">
      <w:pPr>
        <w:rPr>
          <w:rFonts w:eastAsia="宋体"/>
          <w:b/>
          <w:lang w:eastAsia="zh-CN"/>
        </w:rPr>
      </w:pPr>
      <w:r w:rsidRPr="006759E3">
        <w:rPr>
          <w:rFonts w:eastAsia="宋体"/>
          <w:b/>
          <w:lang w:eastAsia="zh-CN"/>
        </w:rPr>
        <w:t xml:space="preserve">Proposal 2: Not introduce advanced optional UE ability for either 4 band or 3 band switching cases. </w:t>
      </w:r>
    </w:p>
    <w:p w14:paraId="1B1662EE" w14:textId="1DFC429E" w:rsidR="006759E3" w:rsidRDefault="006759E3" w:rsidP="006F7238">
      <w:pPr>
        <w:rPr>
          <w:rFonts w:eastAsia="宋体"/>
          <w:lang w:eastAsia="zh-CN"/>
        </w:rPr>
      </w:pPr>
    </w:p>
    <w:p w14:paraId="71945986" w14:textId="633B575F" w:rsidR="006759E3" w:rsidRPr="006759E3" w:rsidRDefault="006759E3" w:rsidP="006759E3">
      <w:pPr>
        <w:overflowPunct/>
        <w:autoSpaceDE/>
        <w:autoSpaceDN/>
        <w:adjustRightInd/>
        <w:jc w:val="both"/>
        <w:textAlignment w:val="auto"/>
        <w:rPr>
          <w:rFonts w:eastAsia="宋体"/>
          <w:b/>
          <w:bCs/>
          <w:u w:val="single"/>
          <w:lang w:val="en-US" w:eastAsia="zh-CN"/>
        </w:rPr>
      </w:pPr>
      <w:r w:rsidRPr="006759E3">
        <w:rPr>
          <w:rFonts w:eastAsia="宋体" w:hint="eastAsia"/>
          <w:b/>
          <w:bCs/>
          <w:u w:val="single"/>
          <w:lang w:val="en-US" w:eastAsia="zh-CN"/>
        </w:rPr>
        <w:t>Length of switching time for certain scenarios</w:t>
      </w:r>
    </w:p>
    <w:p w14:paraId="3625483D" w14:textId="3D2A7F0B" w:rsidR="006759E3" w:rsidRDefault="00807F01" w:rsidP="006F7238">
      <w:pPr>
        <w:rPr>
          <w:rFonts w:eastAsia="宋体"/>
          <w:lang w:eastAsia="zh-CN"/>
        </w:rPr>
      </w:pPr>
      <w:r>
        <w:rPr>
          <w:rFonts w:eastAsia="宋体" w:hint="eastAsia"/>
          <w:lang w:eastAsia="zh-CN"/>
        </w:rPr>
        <w:t>F</w:t>
      </w:r>
      <w:r>
        <w:rPr>
          <w:rFonts w:eastAsia="宋体"/>
          <w:lang w:eastAsia="zh-CN"/>
        </w:rPr>
        <w:t>or both across four bands and three bands case, there are basically following simplified options:</w:t>
      </w:r>
    </w:p>
    <w:p w14:paraId="326C0532" w14:textId="77777777" w:rsidR="00807F01" w:rsidRPr="00807F01" w:rsidRDefault="00807F01" w:rsidP="00807F01">
      <w:pPr>
        <w:widowControl w:val="0"/>
        <w:numPr>
          <w:ilvl w:val="1"/>
          <w:numId w:val="29"/>
        </w:numPr>
        <w:tabs>
          <w:tab w:val="num" w:pos="684"/>
          <w:tab w:val="num" w:pos="1440"/>
          <w:tab w:val="num" w:pos="1701"/>
        </w:tabs>
        <w:snapToGrid w:val="0"/>
        <w:spacing w:after="120"/>
        <w:ind w:leftChars="277" w:left="835" w:hangingChars="134" w:hanging="281"/>
        <w:rPr>
          <w:rFonts w:eastAsiaTheme="minorEastAsia"/>
          <w:bCs/>
          <w:i/>
          <w:sz w:val="21"/>
          <w:szCs w:val="21"/>
          <w:shd w:val="pct15" w:color="auto" w:fill="FFFFFF"/>
          <w:lang w:eastAsia="zh-CN"/>
        </w:rPr>
      </w:pPr>
      <w:r w:rsidRPr="00807F01">
        <w:rPr>
          <w:rFonts w:eastAsiaTheme="minorEastAsia"/>
          <w:bCs/>
          <w:i/>
          <w:sz w:val="21"/>
          <w:szCs w:val="21"/>
          <w:shd w:val="pct15" w:color="auto" w:fill="FFFFFF"/>
          <w:lang w:eastAsia="zh-CN"/>
        </w:rPr>
        <w:t xml:space="preserve">Option </w:t>
      </w:r>
      <w:r w:rsidRPr="00807F01">
        <w:rPr>
          <w:rFonts w:eastAsiaTheme="minorEastAsia" w:hint="eastAsia"/>
          <w:bCs/>
          <w:i/>
          <w:sz w:val="21"/>
          <w:szCs w:val="21"/>
          <w:shd w:val="pct15" w:color="auto" w:fill="FFFFFF"/>
          <w:lang w:eastAsia="zh-CN"/>
        </w:rPr>
        <w:t>A</w:t>
      </w:r>
      <w:r w:rsidRPr="00807F01">
        <w:rPr>
          <w:rFonts w:eastAsiaTheme="minorEastAsia"/>
          <w:bCs/>
          <w:i/>
          <w:sz w:val="21"/>
          <w:szCs w:val="21"/>
          <w:shd w:val="pct15" w:color="auto" w:fill="FFFFFF"/>
          <w:lang w:eastAsia="zh-CN"/>
        </w:rPr>
        <w:t>: A</w:t>
      </w:r>
      <w:r w:rsidRPr="00807F01">
        <w:rPr>
          <w:rFonts w:eastAsiaTheme="minorEastAsia" w:hint="eastAsia"/>
          <w:bCs/>
          <w:i/>
          <w:sz w:val="21"/>
          <w:szCs w:val="21"/>
          <w:shd w:val="pct15" w:color="auto" w:fill="FFFFFF"/>
          <w:lang w:eastAsia="zh-CN"/>
        </w:rPr>
        <w:t xml:space="preserve">s optional UE </w:t>
      </w:r>
      <w:r w:rsidRPr="00807F01">
        <w:rPr>
          <w:rFonts w:eastAsiaTheme="minorEastAsia"/>
          <w:bCs/>
          <w:i/>
          <w:sz w:val="21"/>
          <w:szCs w:val="21"/>
          <w:shd w:val="pct15" w:color="auto" w:fill="FFFFFF"/>
          <w:lang w:eastAsia="zh-CN"/>
        </w:rPr>
        <w:t>behaviour</w:t>
      </w:r>
      <w:r w:rsidRPr="00807F01">
        <w:rPr>
          <w:rFonts w:eastAsiaTheme="minorEastAsia" w:hint="eastAsia"/>
          <w:bCs/>
          <w:i/>
          <w:sz w:val="21"/>
          <w:szCs w:val="21"/>
          <w:shd w:val="pct15" w:color="auto" w:fill="FFFFFF"/>
          <w:lang w:eastAsia="zh-CN"/>
        </w:rPr>
        <w:t xml:space="preserve">, </w:t>
      </w:r>
      <w:r w:rsidRPr="00807F01">
        <w:rPr>
          <w:rFonts w:eastAsiaTheme="minorEastAsia" w:hint="eastAsia"/>
          <w:i/>
          <w:sz w:val="21"/>
          <w:szCs w:val="21"/>
          <w:shd w:val="pct15" w:color="auto" w:fill="FFFFFF"/>
          <w:lang w:val="en-US" w:eastAsia="zh-CN"/>
        </w:rPr>
        <w:t>t</w:t>
      </w:r>
      <w:r w:rsidRPr="00807F01">
        <w:rPr>
          <w:rFonts w:eastAsia="PMingLiU"/>
          <w:i/>
          <w:sz w:val="21"/>
          <w:szCs w:val="21"/>
          <w:shd w:val="pct15" w:color="auto" w:fill="FFFFFF"/>
          <w:lang w:val="en-US" w:eastAsia="zh-TW"/>
        </w:rPr>
        <w:t xml:space="preserve">otal switching period </w:t>
      </w:r>
      <w:r w:rsidRPr="00807F01">
        <w:rPr>
          <w:rFonts w:eastAsiaTheme="minorEastAsia" w:hint="eastAsia"/>
          <w:i/>
          <w:sz w:val="21"/>
          <w:szCs w:val="21"/>
          <w:shd w:val="pct15" w:color="auto" w:fill="FFFFFF"/>
          <w:lang w:val="en-US" w:eastAsia="zh-CN"/>
        </w:rPr>
        <w:t>can be</w:t>
      </w:r>
      <w:r w:rsidRPr="00807F01">
        <w:rPr>
          <w:rFonts w:eastAsia="PMingLiU"/>
          <w:i/>
          <w:sz w:val="21"/>
          <w:szCs w:val="21"/>
          <w:shd w:val="pct15" w:color="auto" w:fill="FFFFFF"/>
          <w:lang w:val="en-US" w:eastAsia="zh-TW"/>
        </w:rPr>
        <w:t xml:space="preserve"> exten</w:t>
      </w:r>
      <w:r w:rsidRPr="00807F01">
        <w:rPr>
          <w:rFonts w:eastAsiaTheme="minorEastAsia" w:hint="eastAsia"/>
          <w:i/>
          <w:sz w:val="21"/>
          <w:szCs w:val="21"/>
          <w:shd w:val="pct15" w:color="auto" w:fill="FFFFFF"/>
          <w:lang w:val="en-US" w:eastAsia="zh-CN"/>
        </w:rPr>
        <w:t>ded</w:t>
      </w:r>
      <w:r w:rsidRPr="00807F01">
        <w:rPr>
          <w:rFonts w:eastAsia="PMingLiU"/>
          <w:i/>
          <w:sz w:val="21"/>
          <w:szCs w:val="21"/>
          <w:shd w:val="pct15" w:color="auto" w:fill="FFFFFF"/>
          <w:lang w:val="en-US" w:eastAsia="zh-TW"/>
        </w:rPr>
        <w:t xml:space="preserve"> if UE is not capable for </w:t>
      </w:r>
      <w:r w:rsidRPr="00807F01">
        <w:rPr>
          <w:rFonts w:eastAsiaTheme="minorEastAsia"/>
          <w:bCs/>
          <w:i/>
          <w:sz w:val="21"/>
          <w:szCs w:val="21"/>
          <w:shd w:val="pct15" w:color="auto" w:fill="FFFFFF"/>
          <w:lang w:eastAsia="zh-CN"/>
        </w:rPr>
        <w:t>concurrent</w:t>
      </w:r>
      <w:r w:rsidRPr="00807F01">
        <w:rPr>
          <w:rFonts w:eastAsia="PMingLiU"/>
          <w:i/>
          <w:sz w:val="21"/>
          <w:szCs w:val="21"/>
          <w:shd w:val="pct15" w:color="auto" w:fill="FFFFFF"/>
          <w:lang w:val="en-US" w:eastAsia="zh-TW"/>
        </w:rPr>
        <w:t xml:space="preserve"> TX switching on the two TX chains.</w:t>
      </w:r>
    </w:p>
    <w:p w14:paraId="751012BF" w14:textId="6C2F641A" w:rsidR="00807F01" w:rsidRPr="00807F01" w:rsidRDefault="00807F01" w:rsidP="00807F01">
      <w:pPr>
        <w:widowControl w:val="0"/>
        <w:numPr>
          <w:ilvl w:val="2"/>
          <w:numId w:val="31"/>
        </w:numPr>
        <w:tabs>
          <w:tab w:val="left" w:pos="484"/>
          <w:tab w:val="left" w:pos="709"/>
          <w:tab w:val="left" w:pos="851"/>
          <w:tab w:val="left" w:pos="1440"/>
          <w:tab w:val="left" w:pos="1701"/>
          <w:tab w:val="left" w:pos="1800"/>
          <w:tab w:val="left" w:pos="2160"/>
        </w:tabs>
        <w:snapToGrid w:val="0"/>
        <w:spacing w:after="120"/>
        <w:ind w:leftChars="497" w:left="1221" w:hanging="227"/>
        <w:rPr>
          <w:rFonts w:eastAsiaTheme="minorEastAsia"/>
          <w:bCs/>
          <w:i/>
          <w:sz w:val="21"/>
          <w:szCs w:val="21"/>
          <w:shd w:val="pct15" w:color="auto" w:fill="FFFFFF"/>
          <w:lang w:eastAsia="zh-CN"/>
        </w:rPr>
      </w:pPr>
      <w:r w:rsidRPr="00807F01">
        <w:rPr>
          <w:rFonts w:eastAsiaTheme="minorEastAsia" w:hint="eastAsia"/>
          <w:bCs/>
          <w:i/>
          <w:sz w:val="21"/>
          <w:szCs w:val="21"/>
          <w:shd w:val="pct15" w:color="auto" w:fill="FFFFFF"/>
          <w:lang w:eastAsia="zh-CN"/>
        </w:rPr>
        <w:t>O</w:t>
      </w:r>
      <w:r w:rsidRPr="00807F01">
        <w:rPr>
          <w:rFonts w:eastAsiaTheme="minorEastAsia"/>
          <w:bCs/>
          <w:i/>
          <w:sz w:val="21"/>
          <w:szCs w:val="21"/>
          <w:shd w:val="pct15" w:color="auto" w:fill="FFFFFF"/>
          <w:lang w:eastAsia="zh-CN"/>
        </w:rPr>
        <w:t>p</w:t>
      </w:r>
      <w:r w:rsidRPr="00807F01">
        <w:rPr>
          <w:rFonts w:eastAsiaTheme="minorEastAsia" w:hint="eastAsia"/>
          <w:bCs/>
          <w:i/>
          <w:sz w:val="21"/>
          <w:szCs w:val="21"/>
          <w:shd w:val="pct15" w:color="auto" w:fill="FFFFFF"/>
          <w:lang w:eastAsia="zh-CN"/>
        </w:rPr>
        <w:t>tion A1: a</w:t>
      </w:r>
      <w:r w:rsidRPr="00807F01">
        <w:rPr>
          <w:rFonts w:eastAsiaTheme="minorEastAsia"/>
          <w:bCs/>
          <w:i/>
          <w:sz w:val="21"/>
          <w:szCs w:val="21"/>
          <w:shd w:val="pct15" w:color="auto" w:fill="FFFFFF"/>
          <w:lang w:eastAsia="zh-CN"/>
        </w:rPr>
        <w:t xml:space="preserve">dd new values </w:t>
      </w:r>
      <w:r w:rsidR="001609AA" w:rsidRPr="001609AA">
        <w:rPr>
          <w:rFonts w:eastAsiaTheme="minorEastAsia"/>
          <w:bCs/>
          <w:i/>
          <w:sz w:val="21"/>
          <w:szCs w:val="21"/>
          <w:shd w:val="pct15" w:color="auto" w:fill="FFFFFF"/>
          <w:lang w:eastAsia="zh-CN"/>
        </w:rPr>
        <w:t xml:space="preserve">{70, 175} </w:t>
      </w:r>
      <w:r w:rsidRPr="00807F01">
        <w:rPr>
          <w:rFonts w:eastAsiaTheme="minorEastAsia"/>
          <w:bCs/>
          <w:i/>
          <w:sz w:val="21"/>
          <w:szCs w:val="21"/>
          <w:shd w:val="pct15" w:color="auto" w:fill="FFFFFF"/>
          <w:lang w:eastAsia="zh-CN"/>
        </w:rPr>
        <w:t>in</w:t>
      </w:r>
      <w:r w:rsidRPr="00807F01">
        <w:rPr>
          <w:rFonts w:eastAsiaTheme="minorEastAsia" w:hint="eastAsia"/>
          <w:bCs/>
          <w:i/>
          <w:sz w:val="21"/>
          <w:szCs w:val="21"/>
          <w:shd w:val="pct15" w:color="auto" w:fill="FFFFFF"/>
          <w:lang w:eastAsia="zh-CN"/>
        </w:rPr>
        <w:t xml:space="preserve"> addition to</w:t>
      </w:r>
      <w:r w:rsidRPr="00807F01">
        <w:rPr>
          <w:rFonts w:eastAsiaTheme="minorEastAsia"/>
          <w:bCs/>
          <w:i/>
          <w:sz w:val="21"/>
          <w:szCs w:val="21"/>
          <w:shd w:val="pct15" w:color="auto" w:fill="FFFFFF"/>
          <w:lang w:eastAsia="zh-CN"/>
        </w:rPr>
        <w:t xml:space="preserve"> the agreed set</w:t>
      </w:r>
      <w:r w:rsidRPr="00807F01">
        <w:rPr>
          <w:rFonts w:eastAsiaTheme="minorEastAsia" w:hint="eastAsia"/>
          <w:bCs/>
          <w:i/>
          <w:sz w:val="21"/>
          <w:szCs w:val="21"/>
          <w:shd w:val="pct15" w:color="auto" w:fill="FFFFFF"/>
          <w:lang w:eastAsia="zh-CN"/>
        </w:rPr>
        <w:t xml:space="preserve"> </w:t>
      </w:r>
    </w:p>
    <w:p w14:paraId="04AC2373" w14:textId="77777777" w:rsidR="00807F01" w:rsidRPr="00807F01" w:rsidRDefault="00807F01" w:rsidP="00807F01">
      <w:pPr>
        <w:widowControl w:val="0"/>
        <w:numPr>
          <w:ilvl w:val="2"/>
          <w:numId w:val="31"/>
        </w:numPr>
        <w:tabs>
          <w:tab w:val="left" w:pos="484"/>
          <w:tab w:val="left" w:pos="709"/>
          <w:tab w:val="left" w:pos="851"/>
          <w:tab w:val="left" w:pos="1440"/>
          <w:tab w:val="left" w:pos="1701"/>
          <w:tab w:val="left" w:pos="1800"/>
          <w:tab w:val="left" w:pos="2160"/>
        </w:tabs>
        <w:snapToGrid w:val="0"/>
        <w:spacing w:after="120"/>
        <w:ind w:leftChars="497" w:left="1221" w:hanging="227"/>
        <w:rPr>
          <w:rFonts w:eastAsiaTheme="minorEastAsia"/>
          <w:bCs/>
          <w:i/>
          <w:sz w:val="21"/>
          <w:szCs w:val="21"/>
          <w:shd w:val="pct15" w:color="auto" w:fill="FFFFFF"/>
          <w:lang w:eastAsia="zh-CN"/>
        </w:rPr>
      </w:pPr>
      <w:r w:rsidRPr="00807F01">
        <w:rPr>
          <w:rFonts w:eastAsiaTheme="minorEastAsia"/>
          <w:bCs/>
          <w:i/>
          <w:sz w:val="21"/>
          <w:szCs w:val="21"/>
          <w:shd w:val="pct15" w:color="auto" w:fill="FFFFFF"/>
          <w:lang w:eastAsia="zh-CN"/>
        </w:rPr>
        <w:t xml:space="preserve">Option </w:t>
      </w:r>
      <w:r w:rsidRPr="00807F01">
        <w:rPr>
          <w:rFonts w:eastAsiaTheme="minorEastAsia" w:hint="eastAsia"/>
          <w:bCs/>
          <w:i/>
          <w:sz w:val="21"/>
          <w:szCs w:val="21"/>
          <w:shd w:val="pct15" w:color="auto" w:fill="FFFFFF"/>
          <w:lang w:eastAsia="zh-CN"/>
        </w:rPr>
        <w:t>A</w:t>
      </w:r>
      <w:r w:rsidRPr="00807F01">
        <w:rPr>
          <w:rFonts w:eastAsiaTheme="minorEastAsia"/>
          <w:bCs/>
          <w:i/>
          <w:sz w:val="21"/>
          <w:szCs w:val="21"/>
          <w:shd w:val="pct15" w:color="auto" w:fill="FFFFFF"/>
          <w:lang w:eastAsia="zh-CN"/>
        </w:rPr>
        <w:t xml:space="preserve">2: Sum of two switching periods </w:t>
      </w:r>
    </w:p>
    <w:p w14:paraId="43D3A445" w14:textId="77777777" w:rsidR="00807F01" w:rsidRPr="00807F01" w:rsidRDefault="00807F01" w:rsidP="00807F01">
      <w:pPr>
        <w:widowControl w:val="0"/>
        <w:numPr>
          <w:ilvl w:val="1"/>
          <w:numId w:val="29"/>
        </w:numPr>
        <w:tabs>
          <w:tab w:val="num" w:pos="684"/>
          <w:tab w:val="num" w:pos="1440"/>
          <w:tab w:val="num" w:pos="1701"/>
        </w:tabs>
        <w:snapToGrid w:val="0"/>
        <w:spacing w:after="120"/>
        <w:ind w:leftChars="277" w:left="835" w:hangingChars="134" w:hanging="281"/>
        <w:rPr>
          <w:rFonts w:eastAsiaTheme="minorEastAsia"/>
          <w:bCs/>
          <w:i/>
          <w:sz w:val="21"/>
          <w:szCs w:val="21"/>
          <w:shd w:val="pct15" w:color="auto" w:fill="FFFFFF"/>
          <w:lang w:eastAsia="zh-CN"/>
        </w:rPr>
      </w:pPr>
      <w:r w:rsidRPr="00807F01">
        <w:rPr>
          <w:rFonts w:eastAsiaTheme="minorEastAsia"/>
          <w:bCs/>
          <w:i/>
          <w:sz w:val="21"/>
          <w:szCs w:val="21"/>
          <w:shd w:val="pct15" w:color="auto" w:fill="FFFFFF"/>
          <w:lang w:eastAsia="zh-CN"/>
        </w:rPr>
        <w:t xml:space="preserve">Option </w:t>
      </w:r>
      <w:r w:rsidRPr="00807F01">
        <w:rPr>
          <w:rFonts w:eastAsiaTheme="minorEastAsia" w:hint="eastAsia"/>
          <w:bCs/>
          <w:i/>
          <w:sz w:val="21"/>
          <w:szCs w:val="21"/>
          <w:shd w:val="pct15" w:color="auto" w:fill="FFFFFF"/>
          <w:lang w:eastAsia="zh-CN"/>
        </w:rPr>
        <w:t>B</w:t>
      </w:r>
      <w:r w:rsidRPr="00807F01">
        <w:rPr>
          <w:rFonts w:eastAsiaTheme="minorEastAsia"/>
          <w:bCs/>
          <w:i/>
          <w:sz w:val="21"/>
          <w:szCs w:val="21"/>
          <w:shd w:val="pct15" w:color="auto" w:fill="FFFFFF"/>
          <w:lang w:eastAsia="zh-CN"/>
        </w:rPr>
        <w:t>:</w:t>
      </w:r>
      <w:r w:rsidRPr="00807F01">
        <w:rPr>
          <w:rFonts w:eastAsiaTheme="minorEastAsia" w:hint="eastAsia"/>
          <w:bCs/>
          <w:i/>
          <w:sz w:val="21"/>
          <w:szCs w:val="21"/>
          <w:shd w:val="pct15" w:color="auto" w:fill="FFFFFF"/>
          <w:lang w:eastAsia="zh-CN"/>
        </w:rPr>
        <w:t xml:space="preserve"> Keep the previous agreements </w:t>
      </w:r>
    </w:p>
    <w:p w14:paraId="74FE7769" w14:textId="2188C6AC" w:rsidR="00807F01" w:rsidRDefault="00807F01" w:rsidP="006F7238">
      <w:pPr>
        <w:rPr>
          <w:rFonts w:eastAsia="宋体"/>
          <w:lang w:eastAsia="zh-CN"/>
        </w:rPr>
      </w:pPr>
      <w:r>
        <w:rPr>
          <w:rFonts w:eastAsia="宋体" w:hint="eastAsia"/>
          <w:lang w:eastAsia="zh-CN"/>
        </w:rPr>
        <w:lastRenderedPageBreak/>
        <w:t>I</w:t>
      </w:r>
      <w:r>
        <w:rPr>
          <w:rFonts w:eastAsia="宋体"/>
          <w:lang w:eastAsia="zh-CN"/>
        </w:rPr>
        <w:t>t is believed that option A is based on certain UE implementations</w:t>
      </w:r>
      <w:r w:rsidR="001609AA">
        <w:rPr>
          <w:rFonts w:eastAsia="宋体"/>
          <w:lang w:eastAsia="zh-CN"/>
        </w:rPr>
        <w:t xml:space="preserve"> and have solid base. The new values proposed here seems would be similar to the sum method for a smaller set. It is proposed if option A can be selected, option A2 which is more flexible and can also cover larger switching time, thus might be more reasonable. This could be beneficial for more use of </w:t>
      </w:r>
      <w:proofErr w:type="spellStart"/>
      <w:r w:rsidR="001609AA">
        <w:rPr>
          <w:rFonts w:eastAsia="宋体"/>
          <w:lang w:eastAsia="zh-CN"/>
        </w:rPr>
        <w:t>tx</w:t>
      </w:r>
      <w:proofErr w:type="spellEnd"/>
      <w:r w:rsidR="001609AA">
        <w:rPr>
          <w:rFonts w:eastAsia="宋体"/>
          <w:lang w:eastAsia="zh-CN"/>
        </w:rPr>
        <w:t xml:space="preserve"> switching feature.</w:t>
      </w:r>
    </w:p>
    <w:p w14:paraId="17EEAAA4" w14:textId="72C2C7F0" w:rsidR="001609AA" w:rsidRPr="001609AA" w:rsidRDefault="001609AA" w:rsidP="006F7238">
      <w:pPr>
        <w:rPr>
          <w:rFonts w:eastAsia="宋体"/>
          <w:b/>
          <w:lang w:eastAsia="zh-CN"/>
        </w:rPr>
      </w:pPr>
      <w:r w:rsidRPr="001609AA">
        <w:rPr>
          <w:rFonts w:eastAsia="宋体" w:hint="eastAsia"/>
          <w:b/>
          <w:lang w:eastAsia="zh-CN"/>
        </w:rPr>
        <w:t>P</w:t>
      </w:r>
      <w:r w:rsidRPr="001609AA">
        <w:rPr>
          <w:rFonts w:eastAsia="宋体"/>
          <w:b/>
          <w:lang w:eastAsia="zh-CN"/>
        </w:rPr>
        <w:t xml:space="preserve">roposal 3: If UE is not capable for concurrent TX switching on the two TX chains, enable sum of two switching as optional UE behaviour, and this could be beneficial for more use of </w:t>
      </w:r>
      <w:r w:rsidR="00B25B0C">
        <w:rPr>
          <w:rFonts w:eastAsia="宋体"/>
          <w:b/>
          <w:lang w:eastAsia="zh-CN"/>
        </w:rPr>
        <w:t>Tx</w:t>
      </w:r>
      <w:r w:rsidRPr="001609AA">
        <w:rPr>
          <w:rFonts w:eastAsia="宋体"/>
          <w:b/>
          <w:lang w:eastAsia="zh-CN"/>
        </w:rPr>
        <w:t xml:space="preserve"> switching feature.</w:t>
      </w:r>
    </w:p>
    <w:p w14:paraId="0385A1CF" w14:textId="3AC5062B" w:rsidR="006759E3" w:rsidRDefault="006759E3" w:rsidP="006F7238">
      <w:pPr>
        <w:rPr>
          <w:rFonts w:eastAsia="宋体"/>
          <w:lang w:eastAsia="zh-CN"/>
        </w:rPr>
      </w:pPr>
    </w:p>
    <w:p w14:paraId="3D5A022C" w14:textId="212B7D6E" w:rsidR="001609AA" w:rsidRPr="001609AA" w:rsidRDefault="001609AA" w:rsidP="001609AA">
      <w:pPr>
        <w:overflowPunct/>
        <w:autoSpaceDE/>
        <w:autoSpaceDN/>
        <w:adjustRightInd/>
        <w:jc w:val="both"/>
        <w:textAlignment w:val="auto"/>
        <w:rPr>
          <w:rFonts w:eastAsia="宋体"/>
          <w:b/>
          <w:bCs/>
          <w:u w:val="single"/>
          <w:lang w:val="en-US" w:eastAsia="zh-CN"/>
        </w:rPr>
      </w:pPr>
      <w:r w:rsidRPr="001609AA">
        <w:rPr>
          <w:rFonts w:eastAsia="宋体"/>
          <w:b/>
          <w:bCs/>
          <w:u w:val="single"/>
          <w:lang w:val="en-US" w:eastAsia="zh-CN"/>
        </w:rPr>
        <w:t>2-</w:t>
      </w:r>
      <w:r w:rsidRPr="001609AA">
        <w:rPr>
          <w:rFonts w:eastAsia="宋体" w:hint="eastAsia"/>
          <w:b/>
          <w:bCs/>
          <w:u w:val="single"/>
          <w:lang w:val="en-US" w:eastAsia="zh-CN"/>
        </w:rPr>
        <w:t>layer</w:t>
      </w:r>
      <w:r w:rsidRPr="001609AA">
        <w:rPr>
          <w:rFonts w:eastAsia="宋体"/>
          <w:b/>
          <w:bCs/>
          <w:u w:val="single"/>
          <w:lang w:val="en-US" w:eastAsia="zh-CN"/>
        </w:rPr>
        <w:t xml:space="preserve"> UL-</w:t>
      </w:r>
      <w:r w:rsidRPr="001609AA">
        <w:rPr>
          <w:rFonts w:eastAsia="宋体" w:hint="eastAsia"/>
          <w:b/>
          <w:bCs/>
          <w:u w:val="single"/>
          <w:lang w:val="en-US" w:eastAsia="zh-CN"/>
        </w:rPr>
        <w:t>MIMO</w:t>
      </w:r>
      <w:r w:rsidRPr="001609AA">
        <w:rPr>
          <w:rFonts w:eastAsia="宋体"/>
          <w:b/>
          <w:bCs/>
          <w:u w:val="single"/>
          <w:lang w:val="en-US" w:eastAsia="zh-CN"/>
        </w:rPr>
        <w:t xml:space="preserve"> support for carrier(s) capable of 2Tx</w:t>
      </w:r>
    </w:p>
    <w:p w14:paraId="711C8FD7" w14:textId="315D0B07" w:rsidR="001609AA" w:rsidRDefault="001609AA" w:rsidP="006F7238">
      <w:pPr>
        <w:rPr>
          <w:rFonts w:eastAsia="宋体"/>
          <w:lang w:eastAsia="zh-CN"/>
        </w:rPr>
      </w:pPr>
      <w:r>
        <w:rPr>
          <w:rFonts w:eastAsia="宋体" w:hint="eastAsia"/>
          <w:lang w:eastAsia="zh-CN"/>
        </w:rPr>
        <w:t>T</w:t>
      </w:r>
      <w:r>
        <w:rPr>
          <w:rFonts w:eastAsia="宋体"/>
          <w:lang w:eastAsia="zh-CN"/>
        </w:rPr>
        <w:t>he following contents have been copied form the WF</w:t>
      </w:r>
      <w:r>
        <w:rPr>
          <w:rFonts w:eastAsia="宋体" w:hint="eastAsia"/>
          <w:lang w:eastAsia="zh-CN"/>
        </w:rPr>
        <w:t>:</w:t>
      </w:r>
    </w:p>
    <w:p w14:paraId="26D7B984" w14:textId="77777777" w:rsidR="001609AA" w:rsidRPr="001609AA" w:rsidRDefault="001609AA" w:rsidP="001609AA">
      <w:pPr>
        <w:pStyle w:val="aff5"/>
        <w:numPr>
          <w:ilvl w:val="0"/>
          <w:numId w:val="30"/>
        </w:numPr>
        <w:overflowPunct/>
        <w:autoSpaceDE/>
        <w:autoSpaceDN/>
        <w:adjustRightInd/>
        <w:snapToGrid w:val="0"/>
        <w:spacing w:after="120"/>
        <w:ind w:leftChars="200" w:left="684" w:hanging="284"/>
        <w:contextualSpacing w:val="0"/>
        <w:textAlignment w:val="auto"/>
        <w:rPr>
          <w:b/>
          <w:sz w:val="21"/>
          <w:szCs w:val="21"/>
          <w:shd w:val="pct15" w:color="auto" w:fill="FFFFFF"/>
          <w:lang w:eastAsia="zh-CN"/>
        </w:rPr>
      </w:pPr>
      <w:r w:rsidRPr="001609AA">
        <w:rPr>
          <w:rFonts w:hint="eastAsia"/>
          <w:sz w:val="21"/>
          <w:szCs w:val="21"/>
          <w:shd w:val="pct15" w:color="auto" w:fill="FFFFFF"/>
          <w:lang w:eastAsia="zh-CN"/>
        </w:rPr>
        <w:t>Further discuss in the next meeting:</w:t>
      </w:r>
    </w:p>
    <w:p w14:paraId="3CF4D6F1" w14:textId="77777777" w:rsidR="001609AA" w:rsidRPr="001609AA" w:rsidRDefault="001609AA" w:rsidP="001609AA">
      <w:pPr>
        <w:widowControl w:val="0"/>
        <w:numPr>
          <w:ilvl w:val="1"/>
          <w:numId w:val="29"/>
        </w:numPr>
        <w:tabs>
          <w:tab w:val="num" w:pos="884"/>
          <w:tab w:val="num" w:pos="1440"/>
          <w:tab w:val="num" w:pos="1701"/>
        </w:tabs>
        <w:snapToGrid w:val="0"/>
        <w:spacing w:after="120"/>
        <w:ind w:leftChars="377" w:left="1035" w:hangingChars="134" w:hanging="281"/>
        <w:rPr>
          <w:bCs/>
          <w:sz w:val="21"/>
          <w:szCs w:val="21"/>
          <w:shd w:val="pct15" w:color="auto" w:fill="FFFFFF"/>
          <w:lang w:val="en-US" w:eastAsia="zh-CN"/>
        </w:rPr>
      </w:pPr>
      <w:r w:rsidRPr="001609AA">
        <w:rPr>
          <w:rFonts w:hint="eastAsia"/>
          <w:bCs/>
          <w:sz w:val="21"/>
          <w:szCs w:val="21"/>
          <w:shd w:val="pct15" w:color="auto" w:fill="FFFFFF"/>
          <w:lang w:val="en-US" w:eastAsia="zh-CN"/>
        </w:rPr>
        <w:t xml:space="preserve">Option 1: </w:t>
      </w:r>
      <w:r w:rsidRPr="001609AA">
        <w:rPr>
          <w:rFonts w:eastAsiaTheme="minorEastAsia" w:hint="eastAsia"/>
          <w:sz w:val="21"/>
          <w:szCs w:val="21"/>
          <w:shd w:val="pct15" w:color="auto" w:fill="FFFFFF"/>
          <w:lang w:val="en-US" w:eastAsia="zh-CN"/>
        </w:rPr>
        <w:t>M</w:t>
      </w:r>
      <w:r w:rsidRPr="001609AA">
        <w:rPr>
          <w:rFonts w:eastAsiaTheme="minorEastAsia"/>
          <w:sz w:val="21"/>
          <w:szCs w:val="21"/>
          <w:shd w:val="pct15" w:color="auto" w:fill="FFFFFF"/>
          <w:lang w:val="en-US" w:eastAsia="zh-CN"/>
        </w:rPr>
        <w:t>andate 2-layer UL-MIMO support for carrier(s) capable of 2Tx</w:t>
      </w:r>
    </w:p>
    <w:p w14:paraId="17E6BB29" w14:textId="77777777" w:rsidR="001609AA" w:rsidRPr="001609AA" w:rsidRDefault="001609AA" w:rsidP="001609AA">
      <w:pPr>
        <w:widowControl w:val="0"/>
        <w:numPr>
          <w:ilvl w:val="2"/>
          <w:numId w:val="31"/>
        </w:numPr>
        <w:tabs>
          <w:tab w:val="left" w:pos="484"/>
          <w:tab w:val="left" w:pos="709"/>
          <w:tab w:val="left" w:pos="851"/>
          <w:tab w:val="left" w:pos="1440"/>
          <w:tab w:val="left" w:pos="1701"/>
          <w:tab w:val="left" w:pos="1800"/>
          <w:tab w:val="left" w:pos="2160"/>
        </w:tabs>
        <w:snapToGrid w:val="0"/>
        <w:spacing w:after="120"/>
        <w:ind w:leftChars="597" w:left="1421" w:hanging="227"/>
        <w:rPr>
          <w:bCs/>
          <w:sz w:val="21"/>
          <w:szCs w:val="21"/>
          <w:shd w:val="pct15" w:color="auto" w:fill="FFFFFF"/>
          <w:lang w:val="en-US" w:eastAsia="zh-CN"/>
        </w:rPr>
      </w:pPr>
      <w:r w:rsidRPr="001609AA">
        <w:rPr>
          <w:rFonts w:hint="eastAsia"/>
          <w:bCs/>
          <w:sz w:val="21"/>
          <w:szCs w:val="21"/>
          <w:shd w:val="pct15" w:color="auto" w:fill="FFFFFF"/>
          <w:lang w:val="en-US" w:eastAsia="zh-CN"/>
        </w:rPr>
        <w:t xml:space="preserve">DCM: </w:t>
      </w:r>
      <w:r w:rsidRPr="001609AA">
        <w:rPr>
          <w:rFonts w:hint="eastAsia"/>
          <w:sz w:val="21"/>
          <w:szCs w:val="21"/>
          <w:shd w:val="pct15" w:color="auto" w:fill="FFFFFF"/>
        </w:rPr>
        <w:t>R</w:t>
      </w:r>
      <w:r w:rsidRPr="001609AA">
        <w:rPr>
          <w:sz w:val="21"/>
          <w:szCs w:val="21"/>
          <w:shd w:val="pct15" w:color="auto" w:fill="FFFFFF"/>
        </w:rPr>
        <w:t xml:space="preserve">AN2 agreed that UL </w:t>
      </w:r>
      <w:r w:rsidRPr="001609AA">
        <w:rPr>
          <w:rFonts w:hint="eastAsia"/>
          <w:sz w:val="21"/>
          <w:szCs w:val="21"/>
          <w:shd w:val="pct15" w:color="auto" w:fill="FFFFFF"/>
        </w:rPr>
        <w:t>M</w:t>
      </w:r>
      <w:r w:rsidRPr="001609AA">
        <w:rPr>
          <w:sz w:val="21"/>
          <w:szCs w:val="21"/>
          <w:shd w:val="pct15" w:color="auto" w:fill="FFFFFF"/>
        </w:rPr>
        <w:t>IMO capability is used for UE to indicate 2Tx support. It means that UE need to indicate UL MIMO capability if UE wants to indicate 2Tx capability.</w:t>
      </w:r>
    </w:p>
    <w:p w14:paraId="09A6E50C" w14:textId="77777777" w:rsidR="001609AA" w:rsidRPr="001609AA" w:rsidRDefault="001609AA" w:rsidP="001609AA">
      <w:pPr>
        <w:pStyle w:val="aff5"/>
        <w:numPr>
          <w:ilvl w:val="1"/>
          <w:numId w:val="41"/>
        </w:numPr>
        <w:snapToGrid w:val="0"/>
        <w:spacing w:after="120"/>
        <w:ind w:leftChars="740" w:left="1840"/>
        <w:contextualSpacing w:val="0"/>
        <w:rPr>
          <w:rFonts w:eastAsia="Yu Mincho"/>
          <w:i/>
          <w:iCs/>
          <w:sz w:val="21"/>
          <w:szCs w:val="21"/>
          <w:shd w:val="pct15" w:color="auto" w:fill="FFFFFF"/>
          <w:lang w:eastAsia="ja-JP"/>
        </w:rPr>
      </w:pPr>
      <w:r w:rsidRPr="001609AA">
        <w:rPr>
          <w:rFonts w:eastAsia="Yu Mincho"/>
          <w:i/>
          <w:iCs/>
          <w:sz w:val="21"/>
          <w:szCs w:val="21"/>
          <w:shd w:val="pct15" w:color="auto" w:fill="FFFFFF"/>
          <w:lang w:eastAsia="ja-JP"/>
        </w:rPr>
        <w:t>For UE capability of 2-port UL transmission, RAN2 reuse the per-FS UL-MIMO UE capability (no spec change).</w:t>
      </w:r>
    </w:p>
    <w:p w14:paraId="62ADA5F8" w14:textId="77777777" w:rsidR="001609AA" w:rsidRPr="001609AA" w:rsidRDefault="001609AA" w:rsidP="001609AA">
      <w:pPr>
        <w:widowControl w:val="0"/>
        <w:numPr>
          <w:ilvl w:val="1"/>
          <w:numId w:val="29"/>
        </w:numPr>
        <w:tabs>
          <w:tab w:val="num" w:pos="884"/>
          <w:tab w:val="num" w:pos="1440"/>
          <w:tab w:val="num" w:pos="1701"/>
        </w:tabs>
        <w:snapToGrid w:val="0"/>
        <w:spacing w:after="120"/>
        <w:ind w:leftChars="377" w:left="1035" w:hangingChars="134" w:hanging="281"/>
        <w:rPr>
          <w:bCs/>
          <w:sz w:val="21"/>
          <w:szCs w:val="21"/>
          <w:shd w:val="pct15" w:color="auto" w:fill="FFFFFF"/>
          <w:lang w:val="en-US" w:eastAsia="zh-CN"/>
        </w:rPr>
      </w:pPr>
      <w:r w:rsidRPr="001609AA">
        <w:rPr>
          <w:rFonts w:hint="eastAsia"/>
          <w:bCs/>
          <w:sz w:val="21"/>
          <w:szCs w:val="21"/>
          <w:shd w:val="pct15" w:color="auto" w:fill="FFFFFF"/>
          <w:lang w:val="en-US" w:eastAsia="zh-CN"/>
        </w:rPr>
        <w:t xml:space="preserve">Option 2: Not </w:t>
      </w:r>
      <w:r w:rsidRPr="001609AA">
        <w:rPr>
          <w:rFonts w:eastAsiaTheme="minorEastAsia" w:hint="eastAsia"/>
          <w:sz w:val="21"/>
          <w:szCs w:val="21"/>
          <w:shd w:val="pct15" w:color="auto" w:fill="FFFFFF"/>
          <w:lang w:val="en-US" w:eastAsia="zh-CN"/>
        </w:rPr>
        <w:t>m</w:t>
      </w:r>
      <w:r w:rsidRPr="001609AA">
        <w:rPr>
          <w:rFonts w:eastAsiaTheme="minorEastAsia"/>
          <w:sz w:val="21"/>
          <w:szCs w:val="21"/>
          <w:shd w:val="pct15" w:color="auto" w:fill="FFFFFF"/>
          <w:lang w:val="en-US" w:eastAsia="zh-CN"/>
        </w:rPr>
        <w:t>andate 2-layer UL-MIMO support for carrier(s) capable of 2Tx</w:t>
      </w:r>
      <w:r w:rsidRPr="001609AA">
        <w:rPr>
          <w:rFonts w:eastAsiaTheme="minorEastAsia" w:hint="eastAsia"/>
          <w:sz w:val="21"/>
          <w:szCs w:val="21"/>
          <w:shd w:val="pct15" w:color="auto" w:fill="FFFFFF"/>
          <w:lang w:val="en-US" w:eastAsia="zh-CN"/>
        </w:rPr>
        <w:t xml:space="preserve"> </w:t>
      </w:r>
    </w:p>
    <w:p w14:paraId="16EEC73E" w14:textId="0E7D59C4" w:rsidR="00872B15" w:rsidRDefault="001609AA" w:rsidP="006F7238">
      <w:pPr>
        <w:rPr>
          <w:rFonts w:eastAsia="宋体"/>
          <w:lang w:val="en-US" w:eastAsia="zh-CN"/>
        </w:rPr>
      </w:pPr>
      <w:r>
        <w:rPr>
          <w:rFonts w:eastAsia="宋体" w:hint="eastAsia"/>
          <w:lang w:val="en-US" w:eastAsia="zh-CN"/>
        </w:rPr>
        <w:t>A</w:t>
      </w:r>
      <w:r>
        <w:rPr>
          <w:rFonts w:eastAsia="宋体"/>
          <w:lang w:val="en-US" w:eastAsia="zh-CN"/>
        </w:rPr>
        <w:t xml:space="preserve">lthough 2layer UL-MIMO may seems to be a natural extension for 2Tx, this is still an extra dependency between different </w:t>
      </w:r>
      <w:r w:rsidR="00872B15">
        <w:rPr>
          <w:rFonts w:eastAsia="宋体"/>
          <w:lang w:val="en-US" w:eastAsia="zh-CN"/>
        </w:rPr>
        <w:t xml:space="preserve">features, thus may add unnecessary complexity. Thus option 2 here is preferred. </w:t>
      </w:r>
    </w:p>
    <w:p w14:paraId="597CE12F" w14:textId="2153A935" w:rsidR="001609AA" w:rsidRPr="00872B15" w:rsidRDefault="00872B15" w:rsidP="006F7238">
      <w:pPr>
        <w:rPr>
          <w:rFonts w:eastAsia="宋体"/>
          <w:b/>
          <w:lang w:eastAsia="zh-CN"/>
        </w:rPr>
      </w:pPr>
      <w:r w:rsidRPr="00872B15">
        <w:rPr>
          <w:rFonts w:eastAsia="宋体"/>
          <w:b/>
          <w:lang w:eastAsia="zh-CN"/>
        </w:rPr>
        <w:t xml:space="preserve">Proposal 4: </w:t>
      </w:r>
      <w:r w:rsidRPr="00872B15">
        <w:rPr>
          <w:rFonts w:eastAsia="宋体" w:hint="eastAsia"/>
          <w:b/>
          <w:lang w:eastAsia="zh-CN"/>
        </w:rPr>
        <w:t>Not m</w:t>
      </w:r>
      <w:r w:rsidRPr="00872B15">
        <w:rPr>
          <w:rFonts w:eastAsia="宋体"/>
          <w:b/>
          <w:lang w:eastAsia="zh-CN"/>
        </w:rPr>
        <w:t>andate 2-layer UL-MIMO support for carrier(s) capable of 2Tx</w:t>
      </w:r>
      <w:r>
        <w:rPr>
          <w:rFonts w:eastAsia="宋体"/>
          <w:b/>
          <w:lang w:eastAsia="zh-CN"/>
        </w:rPr>
        <w:t>.</w:t>
      </w:r>
    </w:p>
    <w:p w14:paraId="37CB4423" w14:textId="218F24B5" w:rsidR="001609AA" w:rsidRDefault="001609AA" w:rsidP="006F7238">
      <w:pPr>
        <w:rPr>
          <w:rFonts w:eastAsia="宋体"/>
          <w:lang w:eastAsia="zh-CN"/>
        </w:rPr>
      </w:pPr>
    </w:p>
    <w:p w14:paraId="03F4DBE7" w14:textId="77777777" w:rsidR="00600D30" w:rsidRPr="00600D30" w:rsidRDefault="00600D30" w:rsidP="00600D30">
      <w:pPr>
        <w:overflowPunct/>
        <w:autoSpaceDE/>
        <w:autoSpaceDN/>
        <w:adjustRightInd/>
        <w:jc w:val="both"/>
        <w:textAlignment w:val="auto"/>
        <w:rPr>
          <w:rFonts w:eastAsia="宋体"/>
          <w:b/>
          <w:bCs/>
          <w:u w:val="single"/>
          <w:lang w:val="en-US" w:eastAsia="zh-CN"/>
        </w:rPr>
      </w:pPr>
      <w:r w:rsidRPr="00600D30">
        <w:rPr>
          <w:rFonts w:eastAsia="宋体"/>
          <w:b/>
          <w:bCs/>
          <w:u w:val="single"/>
          <w:lang w:val="en-US" w:eastAsia="zh-CN"/>
        </w:rPr>
        <w:t>Reply LS on report of switching periods in Rel-18 UL Tx switching</w:t>
      </w:r>
    </w:p>
    <w:p w14:paraId="0D5B55BD" w14:textId="45DC2856" w:rsidR="00600D30" w:rsidRDefault="00600D30" w:rsidP="00600D30">
      <w:pPr>
        <w:rPr>
          <w:rFonts w:eastAsiaTheme="minorEastAsia"/>
          <w:lang w:eastAsia="zh-CN"/>
        </w:rPr>
      </w:pPr>
      <w:r w:rsidRPr="00600D30">
        <w:rPr>
          <w:rFonts w:eastAsiaTheme="minorEastAsia" w:hint="eastAsia"/>
          <w:lang w:eastAsia="zh-CN"/>
        </w:rPr>
        <w:t>F</w:t>
      </w:r>
      <w:r w:rsidRPr="00600D30">
        <w:rPr>
          <w:rFonts w:eastAsiaTheme="minorEastAsia"/>
          <w:lang w:eastAsia="zh-CN"/>
        </w:rPr>
        <w:t xml:space="preserve">or the </w:t>
      </w:r>
      <w:r>
        <w:rPr>
          <w:rFonts w:eastAsiaTheme="minorEastAsia"/>
          <w:lang w:eastAsia="zh-CN"/>
        </w:rPr>
        <w:t xml:space="preserve">incoming </w:t>
      </w:r>
      <w:r w:rsidR="006F7238">
        <w:rPr>
          <w:rFonts w:eastAsiaTheme="minorEastAsia"/>
          <w:lang w:eastAsia="zh-CN"/>
        </w:rPr>
        <w:t xml:space="preserve">RAN2 </w:t>
      </w:r>
      <w:r>
        <w:rPr>
          <w:rFonts w:eastAsiaTheme="minorEastAsia"/>
          <w:lang w:eastAsia="zh-CN"/>
        </w:rPr>
        <w:t>LS</w:t>
      </w:r>
      <w:r w:rsidR="006F7238">
        <w:rPr>
          <w:rFonts w:eastAsiaTheme="minorEastAsia"/>
          <w:lang w:eastAsia="zh-CN"/>
        </w:rPr>
        <w:t xml:space="preserve"> in [7], a reply LS was provided in [8]. </w:t>
      </w:r>
    </w:p>
    <w:p w14:paraId="4C15AA8D" w14:textId="09B06F4D" w:rsidR="00FF14A1" w:rsidRDefault="00FF14A1">
      <w:pPr>
        <w:overflowPunct/>
        <w:autoSpaceDE/>
        <w:autoSpaceDN/>
        <w:adjustRightInd/>
        <w:spacing w:after="0"/>
        <w:textAlignment w:val="auto"/>
        <w:rPr>
          <w:rFonts w:ascii="Arial" w:eastAsia="宋体" w:hAnsi="Arial"/>
          <w:sz w:val="36"/>
          <w:lang w:eastAsia="zh-CN"/>
        </w:rPr>
      </w:pPr>
    </w:p>
    <w:p w14:paraId="27110FFA" w14:textId="246EDCB4" w:rsidR="00A0720F" w:rsidRPr="00CF1099" w:rsidRDefault="00A0720F" w:rsidP="00B21479">
      <w:pPr>
        <w:pStyle w:val="1"/>
        <w:rPr>
          <w:rFonts w:eastAsia="宋体"/>
          <w:lang w:eastAsia="zh-CN"/>
        </w:rPr>
      </w:pPr>
      <w:r w:rsidRPr="00CF1099">
        <w:rPr>
          <w:rFonts w:eastAsia="宋体" w:hint="eastAsia"/>
          <w:lang w:eastAsia="zh-CN"/>
        </w:rPr>
        <w:t>Conclusion</w:t>
      </w:r>
    </w:p>
    <w:p w14:paraId="7C8776A8" w14:textId="3871C22A" w:rsidR="00311087" w:rsidRDefault="00DF1BF5" w:rsidP="00D5776D">
      <w:pPr>
        <w:overflowPunct/>
        <w:autoSpaceDE/>
        <w:autoSpaceDN/>
        <w:adjustRightInd/>
        <w:jc w:val="both"/>
        <w:textAlignment w:val="auto"/>
        <w:rPr>
          <w:rFonts w:eastAsia="宋体"/>
          <w:lang w:val="en-US" w:eastAsia="zh-CN"/>
        </w:rPr>
      </w:pPr>
      <w:r>
        <w:rPr>
          <w:rFonts w:eastAsia="宋体" w:hint="eastAsia"/>
          <w:lang w:eastAsia="zh-CN"/>
        </w:rPr>
        <w:t>I</w:t>
      </w:r>
      <w:r>
        <w:rPr>
          <w:rFonts w:eastAsia="宋体"/>
          <w:lang w:eastAsia="zh-CN"/>
        </w:rPr>
        <w:t xml:space="preserve">n this paper, </w:t>
      </w:r>
      <w:r w:rsidR="00F568B6">
        <w:rPr>
          <w:rFonts w:eastAsia="宋体"/>
          <w:lang w:val="en-US" w:eastAsia="zh-CN"/>
        </w:rPr>
        <w:t>continue discussion was done</w:t>
      </w:r>
      <w:r w:rsidR="00F568B6" w:rsidRPr="00F568B6">
        <w:rPr>
          <w:rFonts w:eastAsia="宋体"/>
          <w:lang w:val="en-US" w:eastAsia="zh-CN"/>
        </w:rPr>
        <w:t xml:space="preserve"> for Tx Switching up to 3 or 4 bands for single TAG case</w:t>
      </w:r>
      <w:r w:rsidRPr="00F568B6">
        <w:rPr>
          <w:rFonts w:eastAsia="宋体"/>
          <w:lang w:val="en-US" w:eastAsia="zh-CN"/>
        </w:rPr>
        <w:t>.</w:t>
      </w:r>
      <w:r w:rsidR="00872B15">
        <w:rPr>
          <w:rFonts w:eastAsia="宋体"/>
          <w:lang w:val="en-US" w:eastAsia="zh-CN"/>
        </w:rPr>
        <w:t xml:space="preserve"> The following proposals are provided:</w:t>
      </w:r>
      <w:bookmarkStart w:id="2" w:name="_GoBack"/>
      <w:bookmarkEnd w:id="2"/>
    </w:p>
    <w:p w14:paraId="7C254ED2" w14:textId="77777777" w:rsidR="00872B15" w:rsidRPr="006759E3" w:rsidRDefault="00872B15" w:rsidP="00872B15">
      <w:pPr>
        <w:overflowPunct/>
        <w:autoSpaceDE/>
        <w:autoSpaceDN/>
        <w:adjustRightInd/>
        <w:jc w:val="both"/>
        <w:textAlignment w:val="auto"/>
        <w:rPr>
          <w:rFonts w:eastAsia="宋体"/>
          <w:b/>
          <w:bCs/>
          <w:u w:val="single"/>
          <w:lang w:val="en-US" w:eastAsia="zh-CN"/>
        </w:rPr>
      </w:pPr>
      <w:r w:rsidRPr="006759E3">
        <w:rPr>
          <w:rFonts w:eastAsia="宋体" w:hint="eastAsia"/>
          <w:b/>
          <w:lang w:eastAsia="zh-CN"/>
        </w:rPr>
        <w:t>P</w:t>
      </w:r>
      <w:r w:rsidRPr="006759E3">
        <w:rPr>
          <w:rFonts w:eastAsia="宋体"/>
          <w:b/>
          <w:lang w:eastAsia="zh-CN"/>
        </w:rPr>
        <w:t xml:space="preserve">roposal 1: </w:t>
      </w:r>
      <w:r w:rsidRPr="00872B15">
        <w:rPr>
          <w:rFonts w:eastAsia="宋体"/>
          <w:lang w:eastAsia="zh-CN"/>
        </w:rPr>
        <w:t>Postpone the discussion of e</w:t>
      </w:r>
      <w:r w:rsidRPr="00872B15">
        <w:rPr>
          <w:rFonts w:eastAsia="宋体" w:hint="eastAsia"/>
          <w:lang w:eastAsia="zh-CN"/>
        </w:rPr>
        <w:t>xact l</w:t>
      </w:r>
      <w:r w:rsidRPr="00872B15">
        <w:rPr>
          <w:rFonts w:eastAsia="宋体"/>
          <w:lang w:eastAsia="zh-CN"/>
        </w:rPr>
        <w:t>ocation of switching period until feedback from RAN1 can be received.</w:t>
      </w:r>
    </w:p>
    <w:p w14:paraId="3380BAB9" w14:textId="77777777" w:rsidR="00872B15" w:rsidRPr="00872B15" w:rsidRDefault="00872B15" w:rsidP="00872B15">
      <w:pPr>
        <w:rPr>
          <w:rFonts w:eastAsia="宋体"/>
          <w:lang w:eastAsia="zh-CN"/>
        </w:rPr>
      </w:pPr>
      <w:r w:rsidRPr="006759E3">
        <w:rPr>
          <w:rFonts w:eastAsia="宋体"/>
          <w:b/>
          <w:lang w:eastAsia="zh-CN"/>
        </w:rPr>
        <w:t xml:space="preserve">Proposal 2: </w:t>
      </w:r>
      <w:r w:rsidRPr="00872B15">
        <w:rPr>
          <w:rFonts w:eastAsia="宋体"/>
          <w:lang w:eastAsia="zh-CN"/>
        </w:rPr>
        <w:t xml:space="preserve">Not introduce advanced optional UE ability for either 4 band or 3 band switching cases. </w:t>
      </w:r>
    </w:p>
    <w:p w14:paraId="1FF00B70" w14:textId="7EDAE52D" w:rsidR="00872B15" w:rsidRPr="00872B15" w:rsidRDefault="00872B15" w:rsidP="00872B15">
      <w:pPr>
        <w:rPr>
          <w:rFonts w:eastAsia="宋体"/>
          <w:lang w:eastAsia="zh-CN"/>
        </w:rPr>
      </w:pPr>
      <w:r w:rsidRPr="001609AA">
        <w:rPr>
          <w:rFonts w:eastAsia="宋体" w:hint="eastAsia"/>
          <w:b/>
          <w:lang w:eastAsia="zh-CN"/>
        </w:rPr>
        <w:t>P</w:t>
      </w:r>
      <w:r w:rsidRPr="001609AA">
        <w:rPr>
          <w:rFonts w:eastAsia="宋体"/>
          <w:b/>
          <w:lang w:eastAsia="zh-CN"/>
        </w:rPr>
        <w:t xml:space="preserve">roposal 3: </w:t>
      </w:r>
      <w:r w:rsidRPr="00872B15">
        <w:rPr>
          <w:rFonts w:eastAsia="宋体"/>
          <w:lang w:eastAsia="zh-CN"/>
        </w:rPr>
        <w:t xml:space="preserve">If UE is not capable for concurrent TX switching on the two TX chains, enable sum of two switching as optional UE behaviour, and this could be beneficial for more use of </w:t>
      </w:r>
      <w:r w:rsidR="00B25B0C">
        <w:rPr>
          <w:rFonts w:eastAsia="宋体"/>
          <w:lang w:eastAsia="zh-CN"/>
        </w:rPr>
        <w:t>Tx</w:t>
      </w:r>
      <w:r w:rsidRPr="00872B15">
        <w:rPr>
          <w:rFonts w:eastAsia="宋体"/>
          <w:lang w:eastAsia="zh-CN"/>
        </w:rPr>
        <w:t xml:space="preserve"> switching feature.</w:t>
      </w:r>
    </w:p>
    <w:p w14:paraId="50AA8A87" w14:textId="77777777" w:rsidR="00872B15" w:rsidRPr="00872B15" w:rsidRDefault="00872B15" w:rsidP="00872B15">
      <w:pPr>
        <w:rPr>
          <w:rFonts w:eastAsia="宋体"/>
          <w:lang w:eastAsia="zh-CN"/>
        </w:rPr>
      </w:pPr>
      <w:r w:rsidRPr="00872B15">
        <w:rPr>
          <w:rFonts w:eastAsia="宋体"/>
          <w:b/>
          <w:lang w:eastAsia="zh-CN"/>
        </w:rPr>
        <w:t>Proposal 4:</w:t>
      </w:r>
      <w:r w:rsidRPr="00872B15">
        <w:rPr>
          <w:rFonts w:eastAsia="宋体"/>
          <w:lang w:eastAsia="zh-CN"/>
        </w:rPr>
        <w:t xml:space="preserve"> </w:t>
      </w:r>
      <w:r w:rsidRPr="00872B15">
        <w:rPr>
          <w:rFonts w:eastAsia="宋体" w:hint="eastAsia"/>
          <w:lang w:eastAsia="zh-CN"/>
        </w:rPr>
        <w:t>Not m</w:t>
      </w:r>
      <w:r w:rsidRPr="00872B15">
        <w:rPr>
          <w:rFonts w:eastAsia="宋体"/>
          <w:lang w:eastAsia="zh-CN"/>
        </w:rPr>
        <w:t>andate 2-layer UL-MIMO support for carrier(s) capable of 2Tx.</w:t>
      </w:r>
    </w:p>
    <w:p w14:paraId="085141BD" w14:textId="38F35618" w:rsidR="00600D30" w:rsidRDefault="00600D30" w:rsidP="008A38E9">
      <w:pPr>
        <w:overflowPunct/>
        <w:autoSpaceDE/>
        <w:autoSpaceDN/>
        <w:adjustRightInd/>
        <w:jc w:val="both"/>
        <w:textAlignment w:val="auto"/>
        <w:rPr>
          <w:rFonts w:eastAsia="宋体"/>
          <w:lang w:val="en-US" w:eastAsia="zh-CN"/>
        </w:rPr>
      </w:pPr>
    </w:p>
    <w:p w14:paraId="172B720F" w14:textId="207DBEA7" w:rsidR="008A38E9" w:rsidRDefault="00872B15" w:rsidP="00872B15">
      <w:pPr>
        <w:rPr>
          <w:rFonts w:eastAsia="宋体"/>
          <w:b/>
          <w:lang w:val="en-US" w:eastAsia="zh-CN"/>
        </w:rPr>
      </w:pPr>
      <w:r>
        <w:rPr>
          <w:rFonts w:eastAsiaTheme="minorEastAsia"/>
          <w:lang w:eastAsia="zh-CN"/>
        </w:rPr>
        <w:t>In addition, f</w:t>
      </w:r>
      <w:r w:rsidRPr="00600D30">
        <w:rPr>
          <w:rFonts w:eastAsiaTheme="minorEastAsia"/>
          <w:lang w:eastAsia="zh-CN"/>
        </w:rPr>
        <w:t xml:space="preserve">or the </w:t>
      </w:r>
      <w:r>
        <w:rPr>
          <w:rFonts w:eastAsiaTheme="minorEastAsia"/>
          <w:lang w:eastAsia="zh-CN"/>
        </w:rPr>
        <w:t xml:space="preserve">incoming RAN2 LS in [7], a reply LS was provided in [8]. </w:t>
      </w:r>
      <w:r w:rsidR="008A38E9">
        <w:rPr>
          <w:rFonts w:eastAsia="宋体"/>
          <w:b/>
          <w:lang w:val="en-US" w:eastAsia="zh-CN"/>
        </w:rPr>
        <w:br w:type="page"/>
      </w:r>
    </w:p>
    <w:p w14:paraId="7BA54CB0" w14:textId="77777777" w:rsidR="008A38E9" w:rsidRPr="008A38E9" w:rsidRDefault="008A38E9" w:rsidP="008A38E9">
      <w:pPr>
        <w:overflowPunct/>
        <w:autoSpaceDE/>
        <w:autoSpaceDN/>
        <w:adjustRightInd/>
        <w:jc w:val="both"/>
        <w:textAlignment w:val="auto"/>
        <w:rPr>
          <w:rFonts w:eastAsia="宋体"/>
          <w:b/>
          <w:lang w:val="en-US" w:eastAsia="zh-CN"/>
        </w:rPr>
      </w:pPr>
    </w:p>
    <w:p w14:paraId="3DD226E1" w14:textId="77777777" w:rsidR="00F10F97" w:rsidRPr="00C96D46" w:rsidRDefault="00F10F97" w:rsidP="00F10F97">
      <w:pPr>
        <w:pStyle w:val="1"/>
        <w:numPr>
          <w:ilvl w:val="0"/>
          <w:numId w:val="0"/>
        </w:numPr>
        <w:rPr>
          <w:rFonts w:eastAsia="宋体"/>
          <w:lang w:eastAsia="zh-CN"/>
        </w:rPr>
      </w:pPr>
      <w:r w:rsidRPr="00C96D46">
        <w:t>References</w:t>
      </w:r>
    </w:p>
    <w:p w14:paraId="0E1872BB" w14:textId="0C64E899" w:rsidR="008534F1" w:rsidRDefault="008534F1" w:rsidP="00844AA9">
      <w:pPr>
        <w:pStyle w:val="25"/>
        <w:ind w:leftChars="-10" w:left="264"/>
        <w:rPr>
          <w:rFonts w:eastAsia="宋体"/>
          <w:lang w:eastAsia="zh-CN"/>
        </w:rPr>
      </w:pPr>
      <w:r>
        <w:rPr>
          <w:rFonts w:eastAsia="宋体" w:hint="eastAsia"/>
          <w:lang w:eastAsia="zh-CN"/>
        </w:rPr>
        <w:t>[</w:t>
      </w:r>
      <w:r w:rsidR="00C66E08">
        <w:rPr>
          <w:rFonts w:eastAsia="宋体"/>
          <w:lang w:eastAsia="zh-CN"/>
        </w:rPr>
        <w:t>1</w:t>
      </w:r>
      <w:r>
        <w:rPr>
          <w:rFonts w:eastAsia="宋体"/>
          <w:lang w:eastAsia="zh-CN"/>
        </w:rPr>
        <w:t xml:space="preserve">] </w:t>
      </w:r>
      <w:r w:rsidR="00C66E08" w:rsidRPr="00C66E08">
        <w:rPr>
          <w:rFonts w:eastAsia="宋体"/>
          <w:lang w:eastAsia="zh-CN"/>
        </w:rPr>
        <w:t>RP-222251</w:t>
      </w:r>
      <w:r>
        <w:rPr>
          <w:rFonts w:eastAsia="宋体"/>
          <w:lang w:eastAsia="zh-CN"/>
        </w:rPr>
        <w:t xml:space="preserve">, </w:t>
      </w:r>
      <w:r w:rsidRPr="00FD4A37">
        <w:rPr>
          <w:rFonts w:eastAsia="宋体"/>
          <w:lang w:eastAsia="zh-CN"/>
        </w:rPr>
        <w:t>Multi-carrier enhancements for NR</w:t>
      </w:r>
      <w:r>
        <w:rPr>
          <w:rFonts w:eastAsia="宋体"/>
          <w:lang w:eastAsia="zh-CN"/>
        </w:rPr>
        <w:t>, RAN#9</w:t>
      </w:r>
      <w:r w:rsidR="00C66E08">
        <w:rPr>
          <w:rFonts w:eastAsia="宋体"/>
          <w:lang w:eastAsia="zh-CN"/>
        </w:rPr>
        <w:t>7</w:t>
      </w:r>
      <w:r>
        <w:rPr>
          <w:rFonts w:eastAsia="宋体"/>
          <w:lang w:eastAsia="zh-CN"/>
        </w:rPr>
        <w:t>e</w:t>
      </w:r>
    </w:p>
    <w:p w14:paraId="53013B47" w14:textId="07089A57" w:rsidR="00035051" w:rsidRPr="00FD4A37" w:rsidRDefault="00C200E5" w:rsidP="003625C2">
      <w:pPr>
        <w:pStyle w:val="25"/>
        <w:ind w:leftChars="-10" w:left="264"/>
        <w:rPr>
          <w:rFonts w:eastAsia="宋体"/>
          <w:lang w:eastAsia="zh-CN"/>
        </w:rPr>
      </w:pPr>
      <w:r w:rsidRPr="00C200E5">
        <w:rPr>
          <w:rFonts w:eastAsia="宋体" w:hint="eastAsia"/>
          <w:lang w:eastAsia="zh-CN"/>
        </w:rPr>
        <w:t>[</w:t>
      </w:r>
      <w:r w:rsidR="00C66E08">
        <w:rPr>
          <w:rFonts w:eastAsia="宋体"/>
          <w:lang w:eastAsia="zh-CN"/>
        </w:rPr>
        <w:t>2</w:t>
      </w:r>
      <w:r w:rsidRPr="00C200E5">
        <w:rPr>
          <w:rFonts w:eastAsia="宋体"/>
          <w:lang w:eastAsia="zh-CN"/>
        </w:rPr>
        <w:t xml:space="preserve">] </w:t>
      </w:r>
      <w:hyperlink r:id="rId8" w:history="1">
        <w:r w:rsidR="00FD4A37" w:rsidRPr="00FD4A37">
          <w:rPr>
            <w:rFonts w:eastAsia="宋体"/>
            <w:lang w:eastAsia="zh-CN"/>
          </w:rPr>
          <w:t>R4-2306301</w:t>
        </w:r>
      </w:hyperlink>
      <w:r w:rsidR="00F86E72" w:rsidRPr="00FD4A37">
        <w:rPr>
          <w:rFonts w:eastAsia="宋体"/>
          <w:lang w:eastAsia="zh-CN"/>
        </w:rPr>
        <w:t xml:space="preserve">, </w:t>
      </w:r>
      <w:r w:rsidR="00FD4A37" w:rsidRPr="00FD4A37">
        <w:rPr>
          <w:rFonts w:eastAsia="宋体"/>
          <w:lang w:eastAsia="zh-CN"/>
        </w:rPr>
        <w:t xml:space="preserve">Topic summary for [106-bis-e][139] </w:t>
      </w:r>
      <w:proofErr w:type="spellStart"/>
      <w:r w:rsidR="00FD4A37" w:rsidRPr="00FD4A37">
        <w:rPr>
          <w:rFonts w:eastAsia="宋体"/>
          <w:lang w:eastAsia="zh-CN"/>
        </w:rPr>
        <w:t>NR_MC_enh_UERF</w:t>
      </w:r>
      <w:proofErr w:type="spellEnd"/>
      <w:r w:rsidR="00F86E72" w:rsidRPr="00FD4A37">
        <w:rPr>
          <w:rFonts w:eastAsia="宋体"/>
          <w:lang w:eastAsia="zh-CN"/>
        </w:rPr>
        <w:t>, Moderator (China Telecom), RAN4#106</w:t>
      </w:r>
      <w:r w:rsidR="00FD4A37" w:rsidRPr="00FD4A37">
        <w:rPr>
          <w:rFonts w:eastAsia="宋体"/>
          <w:lang w:eastAsia="zh-CN"/>
        </w:rPr>
        <w:t>bis-e</w:t>
      </w:r>
    </w:p>
    <w:p w14:paraId="14257980" w14:textId="3E66A44F" w:rsidR="00F86E72" w:rsidRPr="00FD4A37" w:rsidRDefault="00F86E72" w:rsidP="003625C2">
      <w:pPr>
        <w:pStyle w:val="25"/>
        <w:ind w:leftChars="-10" w:left="264"/>
        <w:rPr>
          <w:rFonts w:eastAsia="宋体"/>
          <w:lang w:eastAsia="zh-CN"/>
        </w:rPr>
      </w:pPr>
      <w:r w:rsidRPr="00FD4A37">
        <w:rPr>
          <w:rFonts w:eastAsia="宋体" w:hint="eastAsia"/>
          <w:lang w:eastAsia="zh-CN"/>
        </w:rPr>
        <w:t>[</w:t>
      </w:r>
      <w:r w:rsidR="00FD4A37" w:rsidRPr="00FD4A37">
        <w:rPr>
          <w:rFonts w:eastAsia="宋体"/>
          <w:lang w:eastAsia="zh-CN"/>
        </w:rPr>
        <w:t>3</w:t>
      </w:r>
      <w:r w:rsidRPr="00FD4A37">
        <w:rPr>
          <w:rFonts w:eastAsia="宋体"/>
          <w:lang w:eastAsia="zh-CN"/>
        </w:rPr>
        <w:t xml:space="preserve">] </w:t>
      </w:r>
      <w:r w:rsidR="00FD4A37" w:rsidRPr="00FD4A37">
        <w:rPr>
          <w:rFonts w:eastAsia="宋体"/>
          <w:lang w:eastAsia="zh-CN"/>
        </w:rPr>
        <w:t>R4-2306621</w:t>
      </w:r>
      <w:r w:rsidRPr="00FD4A37">
        <w:rPr>
          <w:rFonts w:eastAsia="宋体"/>
          <w:lang w:eastAsia="zh-CN"/>
        </w:rPr>
        <w:t xml:space="preserve">, </w:t>
      </w:r>
      <w:r w:rsidR="00FD4A37" w:rsidRPr="00FD4A37">
        <w:rPr>
          <w:rFonts w:eastAsia="宋体"/>
          <w:lang w:eastAsia="zh-CN"/>
        </w:rPr>
        <w:t>WF on Rel-18 Tx switching across 3/4 bands</w:t>
      </w:r>
      <w:r w:rsidRPr="00FD4A37">
        <w:rPr>
          <w:rFonts w:eastAsia="宋体"/>
          <w:lang w:eastAsia="zh-CN"/>
        </w:rPr>
        <w:t>, China Telecom, RAN4#106</w:t>
      </w:r>
      <w:r w:rsidR="00FD4A37" w:rsidRPr="00FD4A37">
        <w:rPr>
          <w:rFonts w:eastAsia="宋体"/>
          <w:lang w:eastAsia="zh-CN"/>
        </w:rPr>
        <w:t>bis-e</w:t>
      </w:r>
    </w:p>
    <w:p w14:paraId="437BA8B7" w14:textId="3C89CCD9" w:rsidR="00F86E72" w:rsidRPr="00FD4A37" w:rsidRDefault="00F86E72" w:rsidP="003625C2">
      <w:pPr>
        <w:pStyle w:val="25"/>
        <w:ind w:leftChars="-10" w:left="264"/>
        <w:rPr>
          <w:rFonts w:eastAsia="宋体"/>
          <w:lang w:eastAsia="zh-CN"/>
        </w:rPr>
      </w:pPr>
      <w:r w:rsidRPr="00FD4A37">
        <w:rPr>
          <w:rFonts w:eastAsia="宋体" w:hint="eastAsia"/>
          <w:lang w:eastAsia="zh-CN"/>
        </w:rPr>
        <w:t>[</w:t>
      </w:r>
      <w:r w:rsidR="00FD4A37" w:rsidRPr="00FD4A37">
        <w:rPr>
          <w:rFonts w:eastAsia="宋体"/>
          <w:lang w:eastAsia="zh-CN"/>
        </w:rPr>
        <w:t>4</w:t>
      </w:r>
      <w:r w:rsidRPr="00FD4A37">
        <w:rPr>
          <w:rFonts w:eastAsia="宋体"/>
          <w:lang w:eastAsia="zh-CN"/>
        </w:rPr>
        <w:t xml:space="preserve">] </w:t>
      </w:r>
      <w:r w:rsidR="00FD4A37" w:rsidRPr="00FD4A37">
        <w:rPr>
          <w:rFonts w:eastAsia="宋体"/>
          <w:lang w:eastAsia="zh-CN"/>
        </w:rPr>
        <w:t>R4-2306623</w:t>
      </w:r>
      <w:r w:rsidRPr="00FD4A37">
        <w:rPr>
          <w:rFonts w:eastAsia="宋体"/>
          <w:lang w:eastAsia="zh-CN"/>
        </w:rPr>
        <w:t xml:space="preserve">, </w:t>
      </w:r>
      <w:r w:rsidR="00FD4A37" w:rsidRPr="00FD4A37">
        <w:rPr>
          <w:rFonts w:eastAsia="宋体"/>
          <w:lang w:eastAsia="zh-CN"/>
        </w:rPr>
        <w:t>LS on Rel-18 Tx switching across 3/4 bands</w:t>
      </w:r>
      <w:r w:rsidRPr="00FD4A37">
        <w:rPr>
          <w:rFonts w:eastAsia="宋体"/>
          <w:lang w:eastAsia="zh-CN"/>
        </w:rPr>
        <w:t>, China Telecom, RAN4#106</w:t>
      </w:r>
      <w:r w:rsidR="00FD4A37" w:rsidRPr="00FD4A37">
        <w:rPr>
          <w:rFonts w:eastAsia="宋体"/>
          <w:lang w:eastAsia="zh-CN"/>
        </w:rPr>
        <w:t>bis-e</w:t>
      </w:r>
    </w:p>
    <w:p w14:paraId="2D2752DF" w14:textId="2A88DDF5" w:rsidR="00F86E72" w:rsidRPr="00FD4A37" w:rsidRDefault="00F86E72" w:rsidP="003625C2">
      <w:pPr>
        <w:pStyle w:val="25"/>
        <w:ind w:leftChars="-10" w:left="264"/>
        <w:rPr>
          <w:rFonts w:eastAsia="宋体"/>
          <w:lang w:eastAsia="zh-CN"/>
        </w:rPr>
      </w:pPr>
      <w:r w:rsidRPr="00FD4A37">
        <w:rPr>
          <w:rFonts w:eastAsia="宋体" w:hint="eastAsia"/>
          <w:lang w:eastAsia="zh-CN"/>
        </w:rPr>
        <w:t>[</w:t>
      </w:r>
      <w:r w:rsidR="00FD4A37" w:rsidRPr="00FD4A37">
        <w:rPr>
          <w:rFonts w:eastAsia="宋体"/>
          <w:lang w:eastAsia="zh-CN"/>
        </w:rPr>
        <w:t>5</w:t>
      </w:r>
      <w:r w:rsidRPr="00FD4A37">
        <w:rPr>
          <w:rFonts w:eastAsia="宋体"/>
          <w:lang w:eastAsia="zh-CN"/>
        </w:rPr>
        <w:t xml:space="preserve">] </w:t>
      </w:r>
      <w:r w:rsidR="00FD4A37" w:rsidRPr="00FD4A37">
        <w:rPr>
          <w:rFonts w:eastAsia="宋体"/>
          <w:lang w:eastAsia="zh-CN"/>
        </w:rPr>
        <w:t>R4-2306660</w:t>
      </w:r>
      <w:r w:rsidRPr="00FD4A37">
        <w:rPr>
          <w:rFonts w:eastAsia="宋体"/>
          <w:lang w:eastAsia="zh-CN"/>
        </w:rPr>
        <w:t xml:space="preserve">, WF </w:t>
      </w:r>
      <w:bookmarkStart w:id="3" w:name="_Hlk131684375"/>
      <w:r w:rsidRPr="00FD4A37">
        <w:rPr>
          <w:rFonts w:eastAsia="宋体"/>
          <w:lang w:eastAsia="zh-CN"/>
        </w:rPr>
        <w:t>on ambiguity issue when two Tx chains are switched between different band pairs</w:t>
      </w:r>
      <w:bookmarkEnd w:id="3"/>
      <w:r w:rsidRPr="00FD4A37">
        <w:rPr>
          <w:rFonts w:eastAsia="宋体"/>
          <w:lang w:eastAsia="zh-CN"/>
        </w:rPr>
        <w:t xml:space="preserve">, </w:t>
      </w:r>
      <w:proofErr w:type="spellStart"/>
      <w:r w:rsidRPr="00FD4A37">
        <w:rPr>
          <w:rFonts w:eastAsia="宋体"/>
          <w:lang w:eastAsia="zh-CN"/>
        </w:rPr>
        <w:t>Mediatek</w:t>
      </w:r>
      <w:proofErr w:type="spellEnd"/>
      <w:r w:rsidRPr="00FD4A37">
        <w:rPr>
          <w:rFonts w:eastAsia="宋体"/>
          <w:lang w:eastAsia="zh-CN"/>
        </w:rPr>
        <w:t>, RAN4#106</w:t>
      </w:r>
      <w:r w:rsidR="00FD4A37" w:rsidRPr="00FD4A37">
        <w:rPr>
          <w:rFonts w:eastAsia="宋体"/>
          <w:lang w:eastAsia="zh-CN"/>
        </w:rPr>
        <w:t>bis-e</w:t>
      </w:r>
    </w:p>
    <w:p w14:paraId="5731D1E5" w14:textId="3BF10926" w:rsidR="00F86E72" w:rsidRPr="00FD4A37" w:rsidRDefault="00F86E72" w:rsidP="003625C2">
      <w:pPr>
        <w:pStyle w:val="25"/>
        <w:ind w:leftChars="-10" w:left="264"/>
        <w:rPr>
          <w:rFonts w:eastAsia="宋体"/>
          <w:lang w:eastAsia="zh-CN"/>
        </w:rPr>
      </w:pPr>
      <w:r w:rsidRPr="00FD4A37">
        <w:rPr>
          <w:rFonts w:eastAsia="宋体" w:hint="eastAsia"/>
          <w:lang w:eastAsia="zh-CN"/>
        </w:rPr>
        <w:t>[</w:t>
      </w:r>
      <w:r w:rsidR="00FD4A37" w:rsidRPr="00FD4A37">
        <w:rPr>
          <w:rFonts w:eastAsia="宋体"/>
          <w:lang w:eastAsia="zh-CN"/>
        </w:rPr>
        <w:t>6</w:t>
      </w:r>
      <w:r w:rsidRPr="00FD4A37">
        <w:rPr>
          <w:rFonts w:eastAsia="宋体"/>
          <w:lang w:eastAsia="zh-CN"/>
        </w:rPr>
        <w:t xml:space="preserve">] </w:t>
      </w:r>
      <w:r w:rsidR="00FD4A37" w:rsidRPr="00FD4A37">
        <w:rPr>
          <w:rFonts w:eastAsia="宋体"/>
          <w:lang w:eastAsia="zh-CN"/>
        </w:rPr>
        <w:t>R1-2304219, Reply LS on Rel-18 Multi-carrier enhancement for NR, RAN1</w:t>
      </w:r>
    </w:p>
    <w:p w14:paraId="30CF0127" w14:textId="125A0CB4" w:rsidR="00FD4A37" w:rsidRPr="00FD4A37" w:rsidRDefault="008A1E9C" w:rsidP="003625C2">
      <w:pPr>
        <w:pStyle w:val="25"/>
        <w:ind w:leftChars="-10" w:left="264"/>
        <w:rPr>
          <w:rFonts w:eastAsia="宋体"/>
          <w:lang w:eastAsia="zh-CN"/>
        </w:rPr>
      </w:pPr>
      <w:r w:rsidRPr="00FD4A37">
        <w:rPr>
          <w:rFonts w:eastAsia="宋体" w:hint="eastAsia"/>
          <w:lang w:eastAsia="zh-CN"/>
        </w:rPr>
        <w:t>[</w:t>
      </w:r>
      <w:r w:rsidR="00FD4A37" w:rsidRPr="00FD4A37">
        <w:rPr>
          <w:rFonts w:eastAsia="宋体"/>
          <w:lang w:eastAsia="zh-CN"/>
        </w:rPr>
        <w:t>7</w:t>
      </w:r>
      <w:r w:rsidRPr="00FD4A37">
        <w:rPr>
          <w:rFonts w:eastAsia="宋体"/>
          <w:lang w:eastAsia="zh-CN"/>
        </w:rPr>
        <w:t xml:space="preserve">] </w:t>
      </w:r>
      <w:r w:rsidR="00FD4A37" w:rsidRPr="00FD4A37">
        <w:rPr>
          <w:rFonts w:eastAsia="宋体"/>
          <w:lang w:eastAsia="zh-CN"/>
        </w:rPr>
        <w:t>R2-2304567, LS on report of switching periods in Rel-18 UL Tx switching, RAN2</w:t>
      </w:r>
    </w:p>
    <w:p w14:paraId="4B075211" w14:textId="07D0D469" w:rsidR="00815F7C" w:rsidRPr="00FD4A37" w:rsidRDefault="00815F7C" w:rsidP="00815F7C">
      <w:pPr>
        <w:pStyle w:val="25"/>
        <w:ind w:leftChars="-10" w:left="264"/>
        <w:rPr>
          <w:rFonts w:eastAsia="宋体"/>
          <w:lang w:eastAsia="zh-CN"/>
        </w:rPr>
      </w:pPr>
      <w:r w:rsidRPr="00FD4A37">
        <w:rPr>
          <w:rFonts w:eastAsia="宋体" w:hint="eastAsia"/>
          <w:lang w:eastAsia="zh-CN"/>
        </w:rPr>
        <w:t>[</w:t>
      </w:r>
      <w:r w:rsidR="00FD4A37" w:rsidRPr="00FD4A37">
        <w:rPr>
          <w:rFonts w:eastAsia="宋体"/>
          <w:lang w:eastAsia="zh-CN"/>
        </w:rPr>
        <w:t>8</w:t>
      </w:r>
      <w:r w:rsidRPr="00FD4A37">
        <w:rPr>
          <w:rFonts w:eastAsia="宋体"/>
          <w:lang w:eastAsia="zh-CN"/>
        </w:rPr>
        <w:t xml:space="preserve">] </w:t>
      </w:r>
      <w:r w:rsidR="00B25B0C" w:rsidRPr="00B25B0C">
        <w:rPr>
          <w:rFonts w:eastAsia="宋体"/>
          <w:lang w:eastAsia="zh-CN"/>
        </w:rPr>
        <w:t>R4-2308245</w:t>
      </w:r>
      <w:r w:rsidRPr="00FD4A37">
        <w:rPr>
          <w:rFonts w:eastAsia="宋体"/>
          <w:lang w:eastAsia="zh-CN"/>
        </w:rPr>
        <w:t xml:space="preserve">, </w:t>
      </w:r>
      <w:r w:rsidR="00FD4A37" w:rsidRPr="00FD4A37">
        <w:rPr>
          <w:rFonts w:eastAsia="宋体"/>
          <w:lang w:eastAsia="zh-CN"/>
        </w:rPr>
        <w:t>[Draft] Reply LS on report of switching periods in Rel-18 UL Tx switching</w:t>
      </w:r>
      <w:r w:rsidRPr="00FD4A37">
        <w:rPr>
          <w:rFonts w:eastAsia="宋体"/>
          <w:lang w:eastAsia="zh-CN"/>
        </w:rPr>
        <w:t>, vivo, RAN4#10</w:t>
      </w:r>
      <w:r w:rsidR="00FD4A37" w:rsidRPr="00FD4A37">
        <w:rPr>
          <w:rFonts w:eastAsia="宋体"/>
          <w:lang w:eastAsia="zh-CN"/>
        </w:rPr>
        <w:t>7</w:t>
      </w:r>
    </w:p>
    <w:p w14:paraId="39970EB7" w14:textId="2F56F2CE" w:rsidR="008A38E9" w:rsidRPr="00B25B0C" w:rsidRDefault="008A38E9" w:rsidP="008A38E9">
      <w:pPr>
        <w:pStyle w:val="25"/>
        <w:ind w:leftChars="-10" w:left="264"/>
        <w:rPr>
          <w:rFonts w:eastAsia="宋体"/>
          <w:sz w:val="21"/>
          <w:lang w:eastAsia="zh-CN"/>
        </w:rPr>
      </w:pPr>
    </w:p>
    <w:sectPr w:rsidR="008A38E9" w:rsidRPr="00B25B0C" w:rsidSect="00D06FAD">
      <w:footerReference w:type="default" r:id="rId9"/>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8C169" w16cex:dateUtc="2023-02-16T06:51:00Z"/>
  <w16cex:commentExtensible w16cex:durableId="2798C1FB" w16cex:dateUtc="2023-02-16T06:53:00Z"/>
  <w16cex:commentExtensible w16cex:durableId="2798C20F" w16cex:dateUtc="2023-02-16T06:54:00Z"/>
  <w16cex:commentExtensible w16cex:durableId="2798C2D0" w16cex:dateUtc="2023-02-16T06:5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E3E51" w14:textId="77777777" w:rsidR="00BB385F" w:rsidRDefault="00BB385F">
      <w:r>
        <w:separator/>
      </w:r>
    </w:p>
  </w:endnote>
  <w:endnote w:type="continuationSeparator" w:id="0">
    <w:p w14:paraId="329C7702" w14:textId="77777777" w:rsidR="00BB385F" w:rsidRDefault="00BB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42315F" w:rsidRDefault="0042315F" w:rsidP="002D07B9">
    <w:pPr>
      <w:pStyle w:val="a5"/>
    </w:pPr>
  </w:p>
  <w:p w14:paraId="48F44392" w14:textId="77777777" w:rsidR="0042315F" w:rsidRDefault="0042315F" w:rsidP="002D07B9"/>
  <w:p w14:paraId="5DD10703" w14:textId="77777777" w:rsidR="0042315F" w:rsidRDefault="0042315F" w:rsidP="002D07B9">
    <w:pPr>
      <w:pStyle w:val="a7"/>
    </w:pPr>
  </w:p>
  <w:p w14:paraId="3706E92A" w14:textId="77777777" w:rsidR="0042315F" w:rsidRDefault="0042315F" w:rsidP="002D07B9"/>
  <w:p w14:paraId="1F2BB964" w14:textId="77777777" w:rsidR="0042315F" w:rsidRDefault="0042315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42315F" w:rsidRPr="002D07B9" w:rsidRDefault="0042315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40DD45" w14:textId="77777777" w:rsidR="00BB385F" w:rsidRDefault="00BB385F">
      <w:r>
        <w:separator/>
      </w:r>
    </w:p>
  </w:footnote>
  <w:footnote w:type="continuationSeparator" w:id="0">
    <w:p w14:paraId="501D9E9C" w14:textId="77777777" w:rsidR="00BB385F" w:rsidRDefault="00BB3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11B5"/>
    <w:multiLevelType w:val="hybridMultilevel"/>
    <w:tmpl w:val="0412A03C"/>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11535C5"/>
    <w:multiLevelType w:val="multilevel"/>
    <w:tmpl w:val="E8AA7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F13D6"/>
    <w:multiLevelType w:val="hybridMultilevel"/>
    <w:tmpl w:val="65DE84C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D42465B"/>
    <w:multiLevelType w:val="hybridMultilevel"/>
    <w:tmpl w:val="B2D651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783A9D"/>
    <w:multiLevelType w:val="hybridMultilevel"/>
    <w:tmpl w:val="D42C5A2E"/>
    <w:lvl w:ilvl="0" w:tplc="BE6237B6">
      <w:numFmt w:val="bullet"/>
      <w:lvlText w:val="–"/>
      <w:lvlJc w:val="left"/>
      <w:pPr>
        <w:ind w:left="1556" w:hanging="420"/>
      </w:pPr>
      <w:rPr>
        <w:rFonts w:ascii="宋体" w:hAnsi="宋体"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7" w15:restartNumberingAfterBreak="0">
    <w:nsid w:val="11367BC1"/>
    <w:multiLevelType w:val="hybridMultilevel"/>
    <w:tmpl w:val="5E5EBC92"/>
    <w:lvl w:ilvl="0" w:tplc="2D5225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9"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17961233"/>
    <w:multiLevelType w:val="hybridMultilevel"/>
    <w:tmpl w:val="D17C4116"/>
    <w:lvl w:ilvl="0" w:tplc="24A42058">
      <w:start w:val="2022"/>
      <w:numFmt w:val="bullet"/>
      <w:lvlText w:val="-"/>
      <w:lvlJc w:val="left"/>
      <w:pPr>
        <w:ind w:left="420" w:hanging="420"/>
      </w:pPr>
      <w:rPr>
        <w:rFonts w:ascii="Arial" w:eastAsiaTheme="minorEastAsia"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2"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76A5500"/>
    <w:multiLevelType w:val="hybridMultilevel"/>
    <w:tmpl w:val="9A345FFE"/>
    <w:lvl w:ilvl="0" w:tplc="CA4C734C">
      <w:start w:val="1"/>
      <w:numFmt w:val="bullet"/>
      <w:lvlText w:val="•"/>
      <w:lvlJc w:val="left"/>
      <w:pPr>
        <w:tabs>
          <w:tab w:val="num" w:pos="360"/>
        </w:tabs>
        <w:ind w:left="360" w:hanging="360"/>
      </w:pPr>
      <w:rPr>
        <w:rFonts w:ascii="Arial" w:hAnsi="Arial" w:hint="default"/>
      </w:rPr>
    </w:lvl>
    <w:lvl w:ilvl="1" w:tplc="CA4C734C">
      <w:start w:val="1"/>
      <w:numFmt w:val="bullet"/>
      <w:lvlText w:val="•"/>
      <w:lvlJc w:val="left"/>
      <w:pPr>
        <w:tabs>
          <w:tab w:val="num" w:pos="360"/>
        </w:tabs>
      </w:pPr>
      <w:rPr>
        <w:rFonts w:ascii="Arial" w:hAnsi="Arial" w:hint="default"/>
      </w:rPr>
    </w:lvl>
    <w:lvl w:ilvl="2" w:tplc="0B8675B2">
      <w:numFmt w:val="none"/>
      <w:lvlText w:val=""/>
      <w:lvlJc w:val="left"/>
      <w:pPr>
        <w:tabs>
          <w:tab w:val="num" w:pos="360"/>
        </w:tabs>
      </w:pPr>
    </w:lvl>
    <w:lvl w:ilvl="3" w:tplc="B1A46690">
      <w:start w:val="1"/>
      <w:numFmt w:val="bullet"/>
      <w:lvlText w:val="•"/>
      <w:lvlJc w:val="left"/>
      <w:pPr>
        <w:tabs>
          <w:tab w:val="num" w:pos="2520"/>
        </w:tabs>
        <w:ind w:left="2520" w:hanging="360"/>
      </w:pPr>
      <w:rPr>
        <w:rFonts w:ascii="Arial" w:hAnsi="Arial" w:hint="default"/>
      </w:rPr>
    </w:lvl>
    <w:lvl w:ilvl="4" w:tplc="0F9C489C">
      <w:start w:val="1"/>
      <w:numFmt w:val="bullet"/>
      <w:lvlText w:val="•"/>
      <w:lvlJc w:val="left"/>
      <w:pPr>
        <w:tabs>
          <w:tab w:val="num" w:pos="3240"/>
        </w:tabs>
        <w:ind w:left="3240" w:hanging="360"/>
      </w:pPr>
      <w:rPr>
        <w:rFonts w:ascii="Arial" w:hAnsi="Arial" w:hint="default"/>
      </w:rPr>
    </w:lvl>
    <w:lvl w:ilvl="5" w:tplc="DECA7E7C" w:tentative="1">
      <w:start w:val="1"/>
      <w:numFmt w:val="bullet"/>
      <w:lvlText w:val="•"/>
      <w:lvlJc w:val="left"/>
      <w:pPr>
        <w:tabs>
          <w:tab w:val="num" w:pos="3960"/>
        </w:tabs>
        <w:ind w:left="3960" w:hanging="360"/>
      </w:pPr>
      <w:rPr>
        <w:rFonts w:ascii="Arial" w:hAnsi="Arial" w:hint="default"/>
      </w:rPr>
    </w:lvl>
    <w:lvl w:ilvl="6" w:tplc="B8CE2462" w:tentative="1">
      <w:start w:val="1"/>
      <w:numFmt w:val="bullet"/>
      <w:lvlText w:val="•"/>
      <w:lvlJc w:val="left"/>
      <w:pPr>
        <w:tabs>
          <w:tab w:val="num" w:pos="4680"/>
        </w:tabs>
        <w:ind w:left="4680" w:hanging="360"/>
      </w:pPr>
      <w:rPr>
        <w:rFonts w:ascii="Arial" w:hAnsi="Arial" w:hint="default"/>
      </w:rPr>
    </w:lvl>
    <w:lvl w:ilvl="7" w:tplc="439AE8E6" w:tentative="1">
      <w:start w:val="1"/>
      <w:numFmt w:val="bullet"/>
      <w:lvlText w:val="•"/>
      <w:lvlJc w:val="left"/>
      <w:pPr>
        <w:tabs>
          <w:tab w:val="num" w:pos="5400"/>
        </w:tabs>
        <w:ind w:left="5400" w:hanging="360"/>
      </w:pPr>
      <w:rPr>
        <w:rFonts w:ascii="Arial" w:hAnsi="Arial" w:hint="default"/>
      </w:rPr>
    </w:lvl>
    <w:lvl w:ilvl="8" w:tplc="59E8760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2D781E5A"/>
    <w:multiLevelType w:val="hybridMultilevel"/>
    <w:tmpl w:val="16262B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9" w15:restartNumberingAfterBreak="0">
    <w:nsid w:val="373521F1"/>
    <w:multiLevelType w:val="hybridMultilevel"/>
    <w:tmpl w:val="A09E57D2"/>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8862B47"/>
    <w:multiLevelType w:val="hybridMultilevel"/>
    <w:tmpl w:val="E0A604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E055BD"/>
    <w:multiLevelType w:val="hybridMultilevel"/>
    <w:tmpl w:val="0F1846DC"/>
    <w:lvl w:ilvl="0" w:tplc="CD50316C">
      <w:start w:val="1"/>
      <w:numFmt w:val="bullet"/>
      <w:lvlText w:val="•"/>
      <w:lvlJc w:val="left"/>
      <w:pPr>
        <w:tabs>
          <w:tab w:val="num" w:pos="720"/>
        </w:tabs>
        <w:ind w:left="720" w:hanging="360"/>
      </w:pPr>
      <w:rPr>
        <w:rFonts w:ascii="Arial" w:hAnsi="Arial" w:hint="default"/>
      </w:rPr>
    </w:lvl>
    <w:lvl w:ilvl="1" w:tplc="53C2ADA0">
      <w:start w:val="1"/>
      <w:numFmt w:val="bullet"/>
      <w:lvlText w:val="•"/>
      <w:lvlJc w:val="left"/>
      <w:pPr>
        <w:tabs>
          <w:tab w:val="num" w:pos="1440"/>
        </w:tabs>
        <w:ind w:left="1440" w:hanging="360"/>
      </w:pPr>
      <w:rPr>
        <w:rFonts w:ascii="Arial" w:hAnsi="Arial" w:hint="default"/>
      </w:rPr>
    </w:lvl>
    <w:lvl w:ilvl="2" w:tplc="6BBC6AFA" w:tentative="1">
      <w:start w:val="1"/>
      <w:numFmt w:val="bullet"/>
      <w:lvlText w:val="•"/>
      <w:lvlJc w:val="left"/>
      <w:pPr>
        <w:tabs>
          <w:tab w:val="num" w:pos="2160"/>
        </w:tabs>
        <w:ind w:left="2160" w:hanging="360"/>
      </w:pPr>
      <w:rPr>
        <w:rFonts w:ascii="Arial" w:hAnsi="Arial" w:hint="default"/>
      </w:rPr>
    </w:lvl>
    <w:lvl w:ilvl="3" w:tplc="8D162DF8" w:tentative="1">
      <w:start w:val="1"/>
      <w:numFmt w:val="bullet"/>
      <w:lvlText w:val="•"/>
      <w:lvlJc w:val="left"/>
      <w:pPr>
        <w:tabs>
          <w:tab w:val="num" w:pos="2880"/>
        </w:tabs>
        <w:ind w:left="2880" w:hanging="360"/>
      </w:pPr>
      <w:rPr>
        <w:rFonts w:ascii="Arial" w:hAnsi="Arial" w:hint="default"/>
      </w:rPr>
    </w:lvl>
    <w:lvl w:ilvl="4" w:tplc="048A759A" w:tentative="1">
      <w:start w:val="1"/>
      <w:numFmt w:val="bullet"/>
      <w:lvlText w:val="•"/>
      <w:lvlJc w:val="left"/>
      <w:pPr>
        <w:tabs>
          <w:tab w:val="num" w:pos="3600"/>
        </w:tabs>
        <w:ind w:left="3600" w:hanging="360"/>
      </w:pPr>
      <w:rPr>
        <w:rFonts w:ascii="Arial" w:hAnsi="Arial" w:hint="default"/>
      </w:rPr>
    </w:lvl>
    <w:lvl w:ilvl="5" w:tplc="F76814B2" w:tentative="1">
      <w:start w:val="1"/>
      <w:numFmt w:val="bullet"/>
      <w:lvlText w:val="•"/>
      <w:lvlJc w:val="left"/>
      <w:pPr>
        <w:tabs>
          <w:tab w:val="num" w:pos="4320"/>
        </w:tabs>
        <w:ind w:left="4320" w:hanging="360"/>
      </w:pPr>
      <w:rPr>
        <w:rFonts w:ascii="Arial" w:hAnsi="Arial" w:hint="default"/>
      </w:rPr>
    </w:lvl>
    <w:lvl w:ilvl="6" w:tplc="350C7556" w:tentative="1">
      <w:start w:val="1"/>
      <w:numFmt w:val="bullet"/>
      <w:lvlText w:val="•"/>
      <w:lvlJc w:val="left"/>
      <w:pPr>
        <w:tabs>
          <w:tab w:val="num" w:pos="5040"/>
        </w:tabs>
        <w:ind w:left="5040" w:hanging="360"/>
      </w:pPr>
      <w:rPr>
        <w:rFonts w:ascii="Arial" w:hAnsi="Arial" w:hint="default"/>
      </w:rPr>
    </w:lvl>
    <w:lvl w:ilvl="7" w:tplc="DD302214" w:tentative="1">
      <w:start w:val="1"/>
      <w:numFmt w:val="bullet"/>
      <w:lvlText w:val="•"/>
      <w:lvlJc w:val="left"/>
      <w:pPr>
        <w:tabs>
          <w:tab w:val="num" w:pos="5760"/>
        </w:tabs>
        <w:ind w:left="5760" w:hanging="360"/>
      </w:pPr>
      <w:rPr>
        <w:rFonts w:ascii="Arial" w:hAnsi="Arial" w:hint="default"/>
      </w:rPr>
    </w:lvl>
    <w:lvl w:ilvl="8" w:tplc="C48250E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7E42A98"/>
    <w:multiLevelType w:val="hybridMultilevel"/>
    <w:tmpl w:val="62721FE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9" w15:restartNumberingAfterBreak="0">
    <w:nsid w:val="48AD66CE"/>
    <w:multiLevelType w:val="hybridMultilevel"/>
    <w:tmpl w:val="851616E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B7F10BE"/>
    <w:multiLevelType w:val="hybridMultilevel"/>
    <w:tmpl w:val="43C8B328"/>
    <w:lvl w:ilvl="0" w:tplc="0409000B">
      <w:start w:val="1"/>
      <w:numFmt w:val="bullet"/>
      <w:lvlText w:val=""/>
      <w:lvlJc w:val="left"/>
      <w:pPr>
        <w:ind w:left="420" w:hanging="420"/>
      </w:pPr>
      <w:rPr>
        <w:rFonts w:ascii="Wingdings" w:hAnsi="Wingdings" w:hint="default"/>
      </w:rPr>
    </w:lvl>
    <w:lvl w:ilvl="1" w:tplc="C5AAC63A">
      <w:start w:val="1"/>
      <w:numFmt w:val="bullet"/>
      <w:lvlText w:val="–"/>
      <w:lvlJc w:val="left"/>
      <w:pPr>
        <w:ind w:left="840" w:hanging="420"/>
      </w:pPr>
      <w:rPr>
        <w:rFonts w:ascii="宋体" w:hAnsi="宋体"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D44732A"/>
    <w:multiLevelType w:val="multilevel"/>
    <w:tmpl w:val="2B297B96"/>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Arial" w:hAnsi="Arial"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2" w15:restartNumberingAfterBreak="0">
    <w:nsid w:val="4D8C3AC8"/>
    <w:multiLevelType w:val="hybridMultilevel"/>
    <w:tmpl w:val="711EFA7A"/>
    <w:lvl w:ilvl="0" w:tplc="A7CEF88A">
      <w:start w:val="6"/>
      <w:numFmt w:val="bullet"/>
      <w:lvlText w:val="-"/>
      <w:lvlJc w:val="left"/>
      <w:pPr>
        <w:ind w:left="720" w:hanging="360"/>
      </w:pPr>
      <w:rPr>
        <w:rFonts w:ascii="Times New Roman" w:eastAsia="宋体" w:hAnsi="Times New Roman" w:cs="Times New Roman" w:hint="default"/>
      </w:rPr>
    </w:lvl>
    <w:lvl w:ilvl="1" w:tplc="04090009">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DA3D4F"/>
    <w:multiLevelType w:val="hybridMultilevel"/>
    <w:tmpl w:val="76423AF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246DE3"/>
    <w:multiLevelType w:val="hybridMultilevel"/>
    <w:tmpl w:val="EB2A2BDE"/>
    <w:lvl w:ilvl="0" w:tplc="311C4F94">
      <w:start w:val="1"/>
      <w:numFmt w:val="bullet"/>
      <w:lvlText w:val="•"/>
      <w:lvlJc w:val="left"/>
      <w:pPr>
        <w:tabs>
          <w:tab w:val="num" w:pos="720"/>
        </w:tabs>
        <w:ind w:left="720" w:hanging="360"/>
      </w:pPr>
      <w:rPr>
        <w:rFonts w:ascii="Arial" w:hAnsi="Arial" w:hint="default"/>
      </w:rPr>
    </w:lvl>
    <w:lvl w:ilvl="1" w:tplc="53DC9D18">
      <w:numFmt w:val="bullet"/>
      <w:lvlText w:val="•"/>
      <w:lvlJc w:val="left"/>
      <w:pPr>
        <w:tabs>
          <w:tab w:val="num" w:pos="1440"/>
        </w:tabs>
        <w:ind w:left="1440" w:hanging="360"/>
      </w:pPr>
      <w:rPr>
        <w:rFonts w:ascii="Arial" w:hAnsi="Arial" w:hint="default"/>
      </w:rPr>
    </w:lvl>
    <w:lvl w:ilvl="2" w:tplc="42ECC908" w:tentative="1">
      <w:start w:val="1"/>
      <w:numFmt w:val="bullet"/>
      <w:lvlText w:val="•"/>
      <w:lvlJc w:val="left"/>
      <w:pPr>
        <w:tabs>
          <w:tab w:val="num" w:pos="2160"/>
        </w:tabs>
        <w:ind w:left="2160" w:hanging="360"/>
      </w:pPr>
      <w:rPr>
        <w:rFonts w:ascii="Arial" w:hAnsi="Arial" w:hint="default"/>
      </w:rPr>
    </w:lvl>
    <w:lvl w:ilvl="3" w:tplc="E99E0286" w:tentative="1">
      <w:start w:val="1"/>
      <w:numFmt w:val="bullet"/>
      <w:lvlText w:val="•"/>
      <w:lvlJc w:val="left"/>
      <w:pPr>
        <w:tabs>
          <w:tab w:val="num" w:pos="2880"/>
        </w:tabs>
        <w:ind w:left="2880" w:hanging="360"/>
      </w:pPr>
      <w:rPr>
        <w:rFonts w:ascii="Arial" w:hAnsi="Arial" w:hint="default"/>
      </w:rPr>
    </w:lvl>
    <w:lvl w:ilvl="4" w:tplc="4B5A449C" w:tentative="1">
      <w:start w:val="1"/>
      <w:numFmt w:val="bullet"/>
      <w:lvlText w:val="•"/>
      <w:lvlJc w:val="left"/>
      <w:pPr>
        <w:tabs>
          <w:tab w:val="num" w:pos="3600"/>
        </w:tabs>
        <w:ind w:left="3600" w:hanging="360"/>
      </w:pPr>
      <w:rPr>
        <w:rFonts w:ascii="Arial" w:hAnsi="Arial" w:hint="default"/>
      </w:rPr>
    </w:lvl>
    <w:lvl w:ilvl="5" w:tplc="646A9EE6" w:tentative="1">
      <w:start w:val="1"/>
      <w:numFmt w:val="bullet"/>
      <w:lvlText w:val="•"/>
      <w:lvlJc w:val="left"/>
      <w:pPr>
        <w:tabs>
          <w:tab w:val="num" w:pos="4320"/>
        </w:tabs>
        <w:ind w:left="4320" w:hanging="360"/>
      </w:pPr>
      <w:rPr>
        <w:rFonts w:ascii="Arial" w:hAnsi="Arial" w:hint="default"/>
      </w:rPr>
    </w:lvl>
    <w:lvl w:ilvl="6" w:tplc="797C0EFE" w:tentative="1">
      <w:start w:val="1"/>
      <w:numFmt w:val="bullet"/>
      <w:lvlText w:val="•"/>
      <w:lvlJc w:val="left"/>
      <w:pPr>
        <w:tabs>
          <w:tab w:val="num" w:pos="5040"/>
        </w:tabs>
        <w:ind w:left="5040" w:hanging="360"/>
      </w:pPr>
      <w:rPr>
        <w:rFonts w:ascii="Arial" w:hAnsi="Arial" w:hint="default"/>
      </w:rPr>
    </w:lvl>
    <w:lvl w:ilvl="7" w:tplc="AB4E3C7C" w:tentative="1">
      <w:start w:val="1"/>
      <w:numFmt w:val="bullet"/>
      <w:lvlText w:val="•"/>
      <w:lvlJc w:val="left"/>
      <w:pPr>
        <w:tabs>
          <w:tab w:val="num" w:pos="5760"/>
        </w:tabs>
        <w:ind w:left="5760" w:hanging="360"/>
      </w:pPr>
      <w:rPr>
        <w:rFonts w:ascii="Arial" w:hAnsi="Arial" w:hint="default"/>
      </w:rPr>
    </w:lvl>
    <w:lvl w:ilvl="8" w:tplc="B55C090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A70DEC"/>
    <w:multiLevelType w:val="hybridMultilevel"/>
    <w:tmpl w:val="85C08542"/>
    <w:lvl w:ilvl="0" w:tplc="04090001">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num w:numId="1">
    <w:abstractNumId w:val="12"/>
  </w:num>
  <w:num w:numId="2">
    <w:abstractNumId w:val="22"/>
  </w:num>
  <w:num w:numId="3">
    <w:abstractNumId w:val="25"/>
  </w:num>
  <w:num w:numId="4">
    <w:abstractNumId w:val="39"/>
  </w:num>
  <w:num w:numId="5">
    <w:abstractNumId w:val="18"/>
  </w:num>
  <w:num w:numId="6">
    <w:abstractNumId w:val="8"/>
  </w:num>
  <w:num w:numId="7">
    <w:abstractNumId w:val="26"/>
  </w:num>
  <w:num w:numId="8">
    <w:abstractNumId w:val="2"/>
  </w:num>
  <w:num w:numId="9">
    <w:abstractNumId w:val="3"/>
  </w:num>
  <w:num w:numId="10">
    <w:abstractNumId w:val="38"/>
  </w:num>
  <w:num w:numId="11">
    <w:abstractNumId w:val="17"/>
  </w:num>
  <w:num w:numId="12">
    <w:abstractNumId w:val="34"/>
  </w:num>
  <w:num w:numId="13">
    <w:abstractNumId w:val="37"/>
  </w:num>
  <w:num w:numId="14">
    <w:abstractNumId w:val="23"/>
  </w:num>
  <w:num w:numId="15">
    <w:abstractNumId w:val="36"/>
  </w:num>
  <w:num w:numId="16">
    <w:abstractNumId w:val="16"/>
  </w:num>
  <w:num w:numId="17">
    <w:abstractNumId w:val="6"/>
  </w:num>
  <w:num w:numId="18">
    <w:abstractNumId w:val="40"/>
  </w:num>
  <w:num w:numId="19">
    <w:abstractNumId w:val="7"/>
  </w:num>
  <w:num w:numId="20">
    <w:abstractNumId w:val="1"/>
  </w:num>
  <w:num w:numId="21">
    <w:abstractNumId w:val="21"/>
  </w:num>
  <w:num w:numId="22">
    <w:abstractNumId w:val="14"/>
  </w:num>
  <w:num w:numId="23">
    <w:abstractNumId w:val="0"/>
  </w:num>
  <w:num w:numId="24">
    <w:abstractNumId w:val="29"/>
  </w:num>
  <w:num w:numId="25">
    <w:abstractNumId w:val="4"/>
  </w:num>
  <w:num w:numId="26">
    <w:abstractNumId w:val="28"/>
  </w:num>
  <w:num w:numId="27">
    <w:abstractNumId w:val="27"/>
  </w:num>
  <w:num w:numId="28">
    <w:abstractNumId w:val="24"/>
  </w:num>
  <w:num w:numId="29">
    <w:abstractNumId w:val="15"/>
  </w:num>
  <w:num w:numId="30">
    <w:abstractNumId w:val="33"/>
  </w:num>
  <w:num w:numId="31">
    <w:abstractNumId w:val="9"/>
  </w:num>
  <w:num w:numId="32">
    <w:abstractNumId w:val="35"/>
  </w:num>
  <w:num w:numId="33">
    <w:abstractNumId w:val="20"/>
  </w:num>
  <w:num w:numId="34">
    <w:abstractNumId w:val="19"/>
  </w:num>
  <w:num w:numId="35">
    <w:abstractNumId w:val="10"/>
  </w:num>
  <w:num w:numId="36">
    <w:abstractNumId w:val="11"/>
  </w:num>
  <w:num w:numId="37">
    <w:abstractNumId w:val="30"/>
  </w:num>
  <w:num w:numId="38">
    <w:abstractNumId w:val="5"/>
  </w:num>
  <w:num w:numId="39">
    <w:abstractNumId w:val="31"/>
  </w:num>
  <w:num w:numId="40">
    <w:abstractNumId w:val="13"/>
  </w:num>
  <w:num w:numId="41">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AwNjc3MzQ1sTA0MjRT0lEKTi0uzszPAykwqgUA3Wrh3iwAAAA="/>
  </w:docVars>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A06"/>
    <w:rsid w:val="00006F04"/>
    <w:rsid w:val="000077C5"/>
    <w:rsid w:val="00007ADA"/>
    <w:rsid w:val="00007FFB"/>
    <w:rsid w:val="00010155"/>
    <w:rsid w:val="000103B9"/>
    <w:rsid w:val="00010E18"/>
    <w:rsid w:val="00010F2C"/>
    <w:rsid w:val="0001164C"/>
    <w:rsid w:val="000116BD"/>
    <w:rsid w:val="00012217"/>
    <w:rsid w:val="000122DC"/>
    <w:rsid w:val="000128D2"/>
    <w:rsid w:val="00012DA6"/>
    <w:rsid w:val="000131FA"/>
    <w:rsid w:val="000133C5"/>
    <w:rsid w:val="00013738"/>
    <w:rsid w:val="0001488C"/>
    <w:rsid w:val="00014963"/>
    <w:rsid w:val="00014C47"/>
    <w:rsid w:val="00014E13"/>
    <w:rsid w:val="000159E9"/>
    <w:rsid w:val="00015A37"/>
    <w:rsid w:val="00015C34"/>
    <w:rsid w:val="00016E65"/>
    <w:rsid w:val="0001724C"/>
    <w:rsid w:val="000174D3"/>
    <w:rsid w:val="00017B85"/>
    <w:rsid w:val="00017E2D"/>
    <w:rsid w:val="0002000E"/>
    <w:rsid w:val="000201C9"/>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051"/>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47B53"/>
    <w:rsid w:val="00047E50"/>
    <w:rsid w:val="000503D2"/>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8B5"/>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5DA"/>
    <w:rsid w:val="00074BEF"/>
    <w:rsid w:val="000761DE"/>
    <w:rsid w:val="00076D24"/>
    <w:rsid w:val="00077DCD"/>
    <w:rsid w:val="00077E1B"/>
    <w:rsid w:val="00077F33"/>
    <w:rsid w:val="00080C3A"/>
    <w:rsid w:val="00080E4F"/>
    <w:rsid w:val="00081D13"/>
    <w:rsid w:val="00082230"/>
    <w:rsid w:val="0008285B"/>
    <w:rsid w:val="000834ED"/>
    <w:rsid w:val="000838E1"/>
    <w:rsid w:val="00083DF5"/>
    <w:rsid w:val="000848C0"/>
    <w:rsid w:val="00085555"/>
    <w:rsid w:val="00085730"/>
    <w:rsid w:val="00085AC1"/>
    <w:rsid w:val="00085B28"/>
    <w:rsid w:val="00085C18"/>
    <w:rsid w:val="000860C0"/>
    <w:rsid w:val="00086281"/>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5A5F"/>
    <w:rsid w:val="0009612A"/>
    <w:rsid w:val="00096640"/>
    <w:rsid w:val="0009671A"/>
    <w:rsid w:val="000967AD"/>
    <w:rsid w:val="0009695C"/>
    <w:rsid w:val="00096C26"/>
    <w:rsid w:val="000973F5"/>
    <w:rsid w:val="0009744A"/>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C84"/>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C4F"/>
    <w:rsid w:val="000C3D1C"/>
    <w:rsid w:val="000C4244"/>
    <w:rsid w:val="000C4338"/>
    <w:rsid w:val="000C440D"/>
    <w:rsid w:val="000C4640"/>
    <w:rsid w:val="000C4D56"/>
    <w:rsid w:val="000C59D9"/>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1FA"/>
    <w:rsid w:val="000D624B"/>
    <w:rsid w:val="000D651E"/>
    <w:rsid w:val="000D662B"/>
    <w:rsid w:val="000D6AD0"/>
    <w:rsid w:val="000D73E5"/>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4FC5"/>
    <w:rsid w:val="000E5033"/>
    <w:rsid w:val="000E539C"/>
    <w:rsid w:val="000E53C6"/>
    <w:rsid w:val="000E6783"/>
    <w:rsid w:val="000E692C"/>
    <w:rsid w:val="000E71E1"/>
    <w:rsid w:val="000E79C6"/>
    <w:rsid w:val="000F031A"/>
    <w:rsid w:val="000F0576"/>
    <w:rsid w:val="000F0E69"/>
    <w:rsid w:val="000F0F33"/>
    <w:rsid w:val="000F1736"/>
    <w:rsid w:val="000F1A9A"/>
    <w:rsid w:val="000F24FE"/>
    <w:rsid w:val="000F2651"/>
    <w:rsid w:val="000F271E"/>
    <w:rsid w:val="000F283B"/>
    <w:rsid w:val="000F3088"/>
    <w:rsid w:val="000F328C"/>
    <w:rsid w:val="000F36A9"/>
    <w:rsid w:val="000F42D3"/>
    <w:rsid w:val="000F4503"/>
    <w:rsid w:val="000F4599"/>
    <w:rsid w:val="000F468E"/>
    <w:rsid w:val="000F4AA3"/>
    <w:rsid w:val="000F53BB"/>
    <w:rsid w:val="000F5488"/>
    <w:rsid w:val="000F5530"/>
    <w:rsid w:val="000F6308"/>
    <w:rsid w:val="000F68F1"/>
    <w:rsid w:val="000F690C"/>
    <w:rsid w:val="000F6992"/>
    <w:rsid w:val="000F6A99"/>
    <w:rsid w:val="000F6DDF"/>
    <w:rsid w:val="000F70E0"/>
    <w:rsid w:val="000F7382"/>
    <w:rsid w:val="000F76E0"/>
    <w:rsid w:val="001000DB"/>
    <w:rsid w:val="00100531"/>
    <w:rsid w:val="00100615"/>
    <w:rsid w:val="00100622"/>
    <w:rsid w:val="0010092D"/>
    <w:rsid w:val="00100ED8"/>
    <w:rsid w:val="001012BF"/>
    <w:rsid w:val="00101596"/>
    <w:rsid w:val="00101760"/>
    <w:rsid w:val="0010179A"/>
    <w:rsid w:val="00101BB4"/>
    <w:rsid w:val="00101D0D"/>
    <w:rsid w:val="00101FE5"/>
    <w:rsid w:val="00101FE6"/>
    <w:rsid w:val="00102470"/>
    <w:rsid w:val="00102932"/>
    <w:rsid w:val="00102C0F"/>
    <w:rsid w:val="00102C85"/>
    <w:rsid w:val="00102D94"/>
    <w:rsid w:val="001033CA"/>
    <w:rsid w:val="0010363E"/>
    <w:rsid w:val="00103925"/>
    <w:rsid w:val="00103A06"/>
    <w:rsid w:val="00103ECD"/>
    <w:rsid w:val="00104A73"/>
    <w:rsid w:val="00104B44"/>
    <w:rsid w:val="00104B8B"/>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821"/>
    <w:rsid w:val="00114CAF"/>
    <w:rsid w:val="0011565D"/>
    <w:rsid w:val="00115671"/>
    <w:rsid w:val="00115F62"/>
    <w:rsid w:val="00116080"/>
    <w:rsid w:val="00116A81"/>
    <w:rsid w:val="00116B3C"/>
    <w:rsid w:val="001170D2"/>
    <w:rsid w:val="001173BC"/>
    <w:rsid w:val="00117964"/>
    <w:rsid w:val="00120055"/>
    <w:rsid w:val="0012028F"/>
    <w:rsid w:val="00120A5F"/>
    <w:rsid w:val="00120BBB"/>
    <w:rsid w:val="0012120A"/>
    <w:rsid w:val="001216DF"/>
    <w:rsid w:val="00121B54"/>
    <w:rsid w:val="00122064"/>
    <w:rsid w:val="0012277C"/>
    <w:rsid w:val="00123389"/>
    <w:rsid w:val="00123816"/>
    <w:rsid w:val="0012407B"/>
    <w:rsid w:val="00124DA0"/>
    <w:rsid w:val="00124E4D"/>
    <w:rsid w:val="001252A7"/>
    <w:rsid w:val="001255B0"/>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0855"/>
    <w:rsid w:val="00151161"/>
    <w:rsid w:val="0015196F"/>
    <w:rsid w:val="00151C22"/>
    <w:rsid w:val="0015286C"/>
    <w:rsid w:val="00152BC7"/>
    <w:rsid w:val="00152E63"/>
    <w:rsid w:val="0015380C"/>
    <w:rsid w:val="0015387D"/>
    <w:rsid w:val="00153921"/>
    <w:rsid w:val="00153BFD"/>
    <w:rsid w:val="00154106"/>
    <w:rsid w:val="00154A8E"/>
    <w:rsid w:val="00154E0F"/>
    <w:rsid w:val="00155826"/>
    <w:rsid w:val="001562F2"/>
    <w:rsid w:val="00156B26"/>
    <w:rsid w:val="00156DDB"/>
    <w:rsid w:val="00156FA1"/>
    <w:rsid w:val="0015714C"/>
    <w:rsid w:val="00157C9C"/>
    <w:rsid w:val="0016089E"/>
    <w:rsid w:val="001609AA"/>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14A"/>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0C"/>
    <w:rsid w:val="00177C30"/>
    <w:rsid w:val="00177C7E"/>
    <w:rsid w:val="00177FC0"/>
    <w:rsid w:val="001804BE"/>
    <w:rsid w:val="0018054F"/>
    <w:rsid w:val="00180F0B"/>
    <w:rsid w:val="00181A06"/>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97FB3"/>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ACF"/>
    <w:rsid w:val="001A7BF1"/>
    <w:rsid w:val="001B015A"/>
    <w:rsid w:val="001B0330"/>
    <w:rsid w:val="001B044D"/>
    <w:rsid w:val="001B04A1"/>
    <w:rsid w:val="001B0B7A"/>
    <w:rsid w:val="001B0D44"/>
    <w:rsid w:val="001B0EA1"/>
    <w:rsid w:val="001B14C1"/>
    <w:rsid w:val="001B15B6"/>
    <w:rsid w:val="001B16F1"/>
    <w:rsid w:val="001B2489"/>
    <w:rsid w:val="001B257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698"/>
    <w:rsid w:val="001C08A7"/>
    <w:rsid w:val="001C0CC6"/>
    <w:rsid w:val="001C11FD"/>
    <w:rsid w:val="001C1302"/>
    <w:rsid w:val="001C1BB3"/>
    <w:rsid w:val="001C23E8"/>
    <w:rsid w:val="001C299B"/>
    <w:rsid w:val="001C34DC"/>
    <w:rsid w:val="001C37A9"/>
    <w:rsid w:val="001C389D"/>
    <w:rsid w:val="001C4141"/>
    <w:rsid w:val="001C4764"/>
    <w:rsid w:val="001C4B3F"/>
    <w:rsid w:val="001C557A"/>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D28"/>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5FB7"/>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5DBD"/>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5FDF"/>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4A8C"/>
    <w:rsid w:val="00214DC7"/>
    <w:rsid w:val="002151C9"/>
    <w:rsid w:val="002151E7"/>
    <w:rsid w:val="0021564D"/>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AA3"/>
    <w:rsid w:val="00220BF6"/>
    <w:rsid w:val="00221594"/>
    <w:rsid w:val="002219F0"/>
    <w:rsid w:val="00221A58"/>
    <w:rsid w:val="002226F1"/>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3EE"/>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806"/>
    <w:rsid w:val="00240923"/>
    <w:rsid w:val="00240F0B"/>
    <w:rsid w:val="002410C7"/>
    <w:rsid w:val="002411C5"/>
    <w:rsid w:val="0024120C"/>
    <w:rsid w:val="002413AD"/>
    <w:rsid w:val="00241400"/>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78D"/>
    <w:rsid w:val="002575D7"/>
    <w:rsid w:val="002575EB"/>
    <w:rsid w:val="00257F80"/>
    <w:rsid w:val="00260116"/>
    <w:rsid w:val="00260424"/>
    <w:rsid w:val="00260568"/>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5F5"/>
    <w:rsid w:val="0028163C"/>
    <w:rsid w:val="002816B9"/>
    <w:rsid w:val="0028231A"/>
    <w:rsid w:val="00282530"/>
    <w:rsid w:val="0028277B"/>
    <w:rsid w:val="00282812"/>
    <w:rsid w:val="00282AC9"/>
    <w:rsid w:val="00282CE3"/>
    <w:rsid w:val="00283C23"/>
    <w:rsid w:val="00283D0D"/>
    <w:rsid w:val="002847B1"/>
    <w:rsid w:val="00286207"/>
    <w:rsid w:val="002863D5"/>
    <w:rsid w:val="00286658"/>
    <w:rsid w:val="0028694F"/>
    <w:rsid w:val="00286E36"/>
    <w:rsid w:val="002872C5"/>
    <w:rsid w:val="00287BD2"/>
    <w:rsid w:val="002913B8"/>
    <w:rsid w:val="00291593"/>
    <w:rsid w:val="002915B7"/>
    <w:rsid w:val="00291CB4"/>
    <w:rsid w:val="00291E51"/>
    <w:rsid w:val="00291FB9"/>
    <w:rsid w:val="0029219C"/>
    <w:rsid w:val="002923DB"/>
    <w:rsid w:val="002928F7"/>
    <w:rsid w:val="0029291F"/>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697"/>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5E7A"/>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3"/>
    <w:rsid w:val="002E3C54"/>
    <w:rsid w:val="002E4AC2"/>
    <w:rsid w:val="002E4FAF"/>
    <w:rsid w:val="002E5882"/>
    <w:rsid w:val="002E5BA2"/>
    <w:rsid w:val="002E6BC0"/>
    <w:rsid w:val="002E719D"/>
    <w:rsid w:val="002E71CE"/>
    <w:rsid w:val="002E7CB5"/>
    <w:rsid w:val="002E7D9C"/>
    <w:rsid w:val="002E7F47"/>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9EE"/>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E26"/>
    <w:rsid w:val="00302FC2"/>
    <w:rsid w:val="003030D7"/>
    <w:rsid w:val="00303418"/>
    <w:rsid w:val="003036A1"/>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65B"/>
    <w:rsid w:val="00310844"/>
    <w:rsid w:val="0031088D"/>
    <w:rsid w:val="00310A1E"/>
    <w:rsid w:val="00311087"/>
    <w:rsid w:val="003111C0"/>
    <w:rsid w:val="003113CA"/>
    <w:rsid w:val="0031153D"/>
    <w:rsid w:val="00311578"/>
    <w:rsid w:val="00312591"/>
    <w:rsid w:val="00312B4E"/>
    <w:rsid w:val="00312CBC"/>
    <w:rsid w:val="00313C9C"/>
    <w:rsid w:val="00315202"/>
    <w:rsid w:val="003152D5"/>
    <w:rsid w:val="00315554"/>
    <w:rsid w:val="003156EE"/>
    <w:rsid w:val="003157EA"/>
    <w:rsid w:val="00315C13"/>
    <w:rsid w:val="0031609C"/>
    <w:rsid w:val="00316758"/>
    <w:rsid w:val="00316C12"/>
    <w:rsid w:val="00316CAF"/>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4D9"/>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37867"/>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5C2"/>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B59"/>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BA6"/>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1EB1"/>
    <w:rsid w:val="003A2B4D"/>
    <w:rsid w:val="003A330F"/>
    <w:rsid w:val="003A3320"/>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7E0"/>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5C3"/>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232"/>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719"/>
    <w:rsid w:val="004039E6"/>
    <w:rsid w:val="0040416A"/>
    <w:rsid w:val="00404B34"/>
    <w:rsid w:val="00404C18"/>
    <w:rsid w:val="00405597"/>
    <w:rsid w:val="004061CC"/>
    <w:rsid w:val="00406346"/>
    <w:rsid w:val="004065E5"/>
    <w:rsid w:val="004070FE"/>
    <w:rsid w:val="00407F7A"/>
    <w:rsid w:val="00410198"/>
    <w:rsid w:val="004104E6"/>
    <w:rsid w:val="0041054D"/>
    <w:rsid w:val="0041098D"/>
    <w:rsid w:val="00410ABC"/>
    <w:rsid w:val="00410B0A"/>
    <w:rsid w:val="00410F3D"/>
    <w:rsid w:val="00411B6A"/>
    <w:rsid w:val="00411E6C"/>
    <w:rsid w:val="00412278"/>
    <w:rsid w:val="00412A80"/>
    <w:rsid w:val="00412C67"/>
    <w:rsid w:val="004137C0"/>
    <w:rsid w:val="004138D2"/>
    <w:rsid w:val="00413CB5"/>
    <w:rsid w:val="00414585"/>
    <w:rsid w:val="00414608"/>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A1D"/>
    <w:rsid w:val="00421EB0"/>
    <w:rsid w:val="00422956"/>
    <w:rsid w:val="00422B31"/>
    <w:rsid w:val="0042315F"/>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4D5"/>
    <w:rsid w:val="00432A6B"/>
    <w:rsid w:val="00433243"/>
    <w:rsid w:val="00433535"/>
    <w:rsid w:val="004339F8"/>
    <w:rsid w:val="00433E48"/>
    <w:rsid w:val="004344FC"/>
    <w:rsid w:val="00434855"/>
    <w:rsid w:val="004349CC"/>
    <w:rsid w:val="00434BA1"/>
    <w:rsid w:val="00434CF7"/>
    <w:rsid w:val="004354E2"/>
    <w:rsid w:val="00435553"/>
    <w:rsid w:val="004359B1"/>
    <w:rsid w:val="00435FD0"/>
    <w:rsid w:val="00436BD2"/>
    <w:rsid w:val="00436EA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0A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5437"/>
    <w:rsid w:val="00455B32"/>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5F2A"/>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59"/>
    <w:rsid w:val="004744F8"/>
    <w:rsid w:val="00474557"/>
    <w:rsid w:val="0047468C"/>
    <w:rsid w:val="00474E3C"/>
    <w:rsid w:val="0047510F"/>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45B8"/>
    <w:rsid w:val="00484CA7"/>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1EEA"/>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28F"/>
    <w:rsid w:val="004A047F"/>
    <w:rsid w:val="004A075E"/>
    <w:rsid w:val="004A0793"/>
    <w:rsid w:val="004A08E9"/>
    <w:rsid w:val="004A0A2F"/>
    <w:rsid w:val="004A0D48"/>
    <w:rsid w:val="004A11BD"/>
    <w:rsid w:val="004A13D7"/>
    <w:rsid w:val="004A13F9"/>
    <w:rsid w:val="004A21D0"/>
    <w:rsid w:val="004A2919"/>
    <w:rsid w:val="004A2CE1"/>
    <w:rsid w:val="004A2D1B"/>
    <w:rsid w:val="004A2D83"/>
    <w:rsid w:val="004A2EB7"/>
    <w:rsid w:val="004A2F64"/>
    <w:rsid w:val="004A2F73"/>
    <w:rsid w:val="004A3533"/>
    <w:rsid w:val="004A3883"/>
    <w:rsid w:val="004A5793"/>
    <w:rsid w:val="004A5F45"/>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962"/>
    <w:rsid w:val="004C4F73"/>
    <w:rsid w:val="004C53D8"/>
    <w:rsid w:val="004C5872"/>
    <w:rsid w:val="004C5F96"/>
    <w:rsid w:val="004C66F1"/>
    <w:rsid w:val="004C724F"/>
    <w:rsid w:val="004C7412"/>
    <w:rsid w:val="004C7891"/>
    <w:rsid w:val="004C7937"/>
    <w:rsid w:val="004C7F29"/>
    <w:rsid w:val="004D02D3"/>
    <w:rsid w:val="004D037C"/>
    <w:rsid w:val="004D0C60"/>
    <w:rsid w:val="004D0D39"/>
    <w:rsid w:val="004D10D7"/>
    <w:rsid w:val="004D11A2"/>
    <w:rsid w:val="004D15BF"/>
    <w:rsid w:val="004D1AE0"/>
    <w:rsid w:val="004D21E4"/>
    <w:rsid w:val="004D28BF"/>
    <w:rsid w:val="004D2AC7"/>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317"/>
    <w:rsid w:val="004E4577"/>
    <w:rsid w:val="004E4A35"/>
    <w:rsid w:val="004E5418"/>
    <w:rsid w:val="004E63F1"/>
    <w:rsid w:val="004E6AC1"/>
    <w:rsid w:val="004E6B02"/>
    <w:rsid w:val="004E70A9"/>
    <w:rsid w:val="004E76F5"/>
    <w:rsid w:val="004F02E3"/>
    <w:rsid w:val="004F0850"/>
    <w:rsid w:val="004F0DE5"/>
    <w:rsid w:val="004F16E2"/>
    <w:rsid w:val="004F183F"/>
    <w:rsid w:val="004F1F0C"/>
    <w:rsid w:val="004F21A7"/>
    <w:rsid w:val="004F21EE"/>
    <w:rsid w:val="004F2945"/>
    <w:rsid w:val="004F356C"/>
    <w:rsid w:val="004F3D69"/>
    <w:rsid w:val="004F49AA"/>
    <w:rsid w:val="004F49C3"/>
    <w:rsid w:val="004F4A26"/>
    <w:rsid w:val="004F4C1E"/>
    <w:rsid w:val="004F52E1"/>
    <w:rsid w:val="004F57F2"/>
    <w:rsid w:val="004F5925"/>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3A8"/>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9F"/>
    <w:rsid w:val="0052210B"/>
    <w:rsid w:val="00522156"/>
    <w:rsid w:val="00522310"/>
    <w:rsid w:val="005224A6"/>
    <w:rsid w:val="00522C81"/>
    <w:rsid w:val="0052367C"/>
    <w:rsid w:val="0052389C"/>
    <w:rsid w:val="00523CDB"/>
    <w:rsid w:val="005241A4"/>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186"/>
    <w:rsid w:val="00540611"/>
    <w:rsid w:val="00541579"/>
    <w:rsid w:val="005424BE"/>
    <w:rsid w:val="005431A0"/>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68F"/>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3EA4"/>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1FEC"/>
    <w:rsid w:val="00592465"/>
    <w:rsid w:val="005929A6"/>
    <w:rsid w:val="00592F31"/>
    <w:rsid w:val="00592FDC"/>
    <w:rsid w:val="00593ED5"/>
    <w:rsid w:val="00594762"/>
    <w:rsid w:val="00594AEF"/>
    <w:rsid w:val="00595D9B"/>
    <w:rsid w:val="00596E62"/>
    <w:rsid w:val="00597401"/>
    <w:rsid w:val="00597C42"/>
    <w:rsid w:val="005A03FC"/>
    <w:rsid w:val="005A11A1"/>
    <w:rsid w:val="005A1B4F"/>
    <w:rsid w:val="005A1E82"/>
    <w:rsid w:val="005A210B"/>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351"/>
    <w:rsid w:val="005B15C2"/>
    <w:rsid w:val="005B17EB"/>
    <w:rsid w:val="005B1CB0"/>
    <w:rsid w:val="005B2004"/>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13FA"/>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4CA"/>
    <w:rsid w:val="005C66F0"/>
    <w:rsid w:val="005C6A88"/>
    <w:rsid w:val="005C6AC5"/>
    <w:rsid w:val="005C6B9F"/>
    <w:rsid w:val="005C6DB1"/>
    <w:rsid w:val="005C6F2D"/>
    <w:rsid w:val="005C6FF4"/>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754"/>
    <w:rsid w:val="005E1C81"/>
    <w:rsid w:val="005E1CB2"/>
    <w:rsid w:val="005E1D8E"/>
    <w:rsid w:val="005E1DA6"/>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0D30"/>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D4E"/>
    <w:rsid w:val="00605F3D"/>
    <w:rsid w:val="00606669"/>
    <w:rsid w:val="00606755"/>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4C5"/>
    <w:rsid w:val="0062093A"/>
    <w:rsid w:val="00621C92"/>
    <w:rsid w:val="0062322C"/>
    <w:rsid w:val="00623962"/>
    <w:rsid w:val="0062399A"/>
    <w:rsid w:val="006241DF"/>
    <w:rsid w:val="00625E1F"/>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6ED"/>
    <w:rsid w:val="00641BD1"/>
    <w:rsid w:val="00642066"/>
    <w:rsid w:val="006424E5"/>
    <w:rsid w:val="00642D04"/>
    <w:rsid w:val="006430DD"/>
    <w:rsid w:val="00643828"/>
    <w:rsid w:val="00643FC5"/>
    <w:rsid w:val="00644388"/>
    <w:rsid w:val="00644570"/>
    <w:rsid w:val="006446A5"/>
    <w:rsid w:val="00644AE7"/>
    <w:rsid w:val="00644BD6"/>
    <w:rsid w:val="00644C3E"/>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3F4B"/>
    <w:rsid w:val="006740EF"/>
    <w:rsid w:val="00674516"/>
    <w:rsid w:val="00674AB2"/>
    <w:rsid w:val="006750FA"/>
    <w:rsid w:val="006755C2"/>
    <w:rsid w:val="00675884"/>
    <w:rsid w:val="006759E3"/>
    <w:rsid w:val="00675BE2"/>
    <w:rsid w:val="00675C27"/>
    <w:rsid w:val="00675D3C"/>
    <w:rsid w:val="00675F92"/>
    <w:rsid w:val="0067610B"/>
    <w:rsid w:val="0067690D"/>
    <w:rsid w:val="0067691F"/>
    <w:rsid w:val="00676961"/>
    <w:rsid w:val="00676A4F"/>
    <w:rsid w:val="006772B6"/>
    <w:rsid w:val="00677371"/>
    <w:rsid w:val="0067751B"/>
    <w:rsid w:val="0067772D"/>
    <w:rsid w:val="0068012F"/>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2CD"/>
    <w:rsid w:val="006876C7"/>
    <w:rsid w:val="006878F3"/>
    <w:rsid w:val="0068794C"/>
    <w:rsid w:val="00687E79"/>
    <w:rsid w:val="00690388"/>
    <w:rsid w:val="00690875"/>
    <w:rsid w:val="0069095D"/>
    <w:rsid w:val="006909E3"/>
    <w:rsid w:val="00690B50"/>
    <w:rsid w:val="00690BA3"/>
    <w:rsid w:val="00690F45"/>
    <w:rsid w:val="0069121E"/>
    <w:rsid w:val="00691346"/>
    <w:rsid w:val="00691BD5"/>
    <w:rsid w:val="00691CEC"/>
    <w:rsid w:val="006920DB"/>
    <w:rsid w:val="006926BC"/>
    <w:rsid w:val="006930A3"/>
    <w:rsid w:val="006933C9"/>
    <w:rsid w:val="0069348D"/>
    <w:rsid w:val="00693BDE"/>
    <w:rsid w:val="0069422A"/>
    <w:rsid w:val="0069446A"/>
    <w:rsid w:val="006946BE"/>
    <w:rsid w:val="00694D5D"/>
    <w:rsid w:val="00694DA3"/>
    <w:rsid w:val="00694E59"/>
    <w:rsid w:val="006954DD"/>
    <w:rsid w:val="006954DF"/>
    <w:rsid w:val="006955A5"/>
    <w:rsid w:val="00696BBC"/>
    <w:rsid w:val="00696CA3"/>
    <w:rsid w:val="00696F88"/>
    <w:rsid w:val="0069733E"/>
    <w:rsid w:val="006973E5"/>
    <w:rsid w:val="006977CC"/>
    <w:rsid w:val="006A0868"/>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579"/>
    <w:rsid w:val="006B2649"/>
    <w:rsid w:val="006B264B"/>
    <w:rsid w:val="006B2E26"/>
    <w:rsid w:val="006B3348"/>
    <w:rsid w:val="006B34BA"/>
    <w:rsid w:val="006B35C6"/>
    <w:rsid w:val="006B35D9"/>
    <w:rsid w:val="006B3728"/>
    <w:rsid w:val="006B3AAD"/>
    <w:rsid w:val="006B3AC7"/>
    <w:rsid w:val="006B3F19"/>
    <w:rsid w:val="006B3F48"/>
    <w:rsid w:val="006B400B"/>
    <w:rsid w:val="006B43EE"/>
    <w:rsid w:val="006B4C45"/>
    <w:rsid w:val="006B4F60"/>
    <w:rsid w:val="006B53B5"/>
    <w:rsid w:val="006B5983"/>
    <w:rsid w:val="006B5BDC"/>
    <w:rsid w:val="006B5E26"/>
    <w:rsid w:val="006B65E5"/>
    <w:rsid w:val="006B69EA"/>
    <w:rsid w:val="006B6B17"/>
    <w:rsid w:val="006B6D40"/>
    <w:rsid w:val="006B7117"/>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143"/>
    <w:rsid w:val="006C6251"/>
    <w:rsid w:val="006C64E5"/>
    <w:rsid w:val="006C6587"/>
    <w:rsid w:val="006C69F1"/>
    <w:rsid w:val="006C6AD9"/>
    <w:rsid w:val="006C6B79"/>
    <w:rsid w:val="006C6BDE"/>
    <w:rsid w:val="006C6D75"/>
    <w:rsid w:val="006C70F4"/>
    <w:rsid w:val="006C7169"/>
    <w:rsid w:val="006C7C26"/>
    <w:rsid w:val="006C7D61"/>
    <w:rsid w:val="006D05A3"/>
    <w:rsid w:val="006D069E"/>
    <w:rsid w:val="006D086D"/>
    <w:rsid w:val="006D0932"/>
    <w:rsid w:val="006D09DC"/>
    <w:rsid w:val="006D0B73"/>
    <w:rsid w:val="006D0DAB"/>
    <w:rsid w:val="006D135E"/>
    <w:rsid w:val="006D1AB2"/>
    <w:rsid w:val="006D1B4F"/>
    <w:rsid w:val="006D213C"/>
    <w:rsid w:val="006D239C"/>
    <w:rsid w:val="006D25C7"/>
    <w:rsid w:val="006D26B6"/>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2EC"/>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238"/>
    <w:rsid w:val="006F73DC"/>
    <w:rsid w:val="006F75C5"/>
    <w:rsid w:val="006F771D"/>
    <w:rsid w:val="00700082"/>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4E9"/>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25F"/>
    <w:rsid w:val="00714455"/>
    <w:rsid w:val="007149D5"/>
    <w:rsid w:val="00714C8C"/>
    <w:rsid w:val="00715F29"/>
    <w:rsid w:val="00716909"/>
    <w:rsid w:val="00716B79"/>
    <w:rsid w:val="00720226"/>
    <w:rsid w:val="00721145"/>
    <w:rsid w:val="007213FD"/>
    <w:rsid w:val="0072216B"/>
    <w:rsid w:val="00722242"/>
    <w:rsid w:val="00722889"/>
    <w:rsid w:val="007230BD"/>
    <w:rsid w:val="0072348C"/>
    <w:rsid w:val="00723D35"/>
    <w:rsid w:val="00723E30"/>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BE2"/>
    <w:rsid w:val="00744C28"/>
    <w:rsid w:val="00744DD6"/>
    <w:rsid w:val="00744E19"/>
    <w:rsid w:val="00745270"/>
    <w:rsid w:val="00745289"/>
    <w:rsid w:val="0074553D"/>
    <w:rsid w:val="00745932"/>
    <w:rsid w:val="00745A6F"/>
    <w:rsid w:val="0074631C"/>
    <w:rsid w:val="00746B55"/>
    <w:rsid w:val="00746D82"/>
    <w:rsid w:val="00746DA5"/>
    <w:rsid w:val="00746FD1"/>
    <w:rsid w:val="0074737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54"/>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67852"/>
    <w:rsid w:val="00770C60"/>
    <w:rsid w:val="00770E78"/>
    <w:rsid w:val="00771A2A"/>
    <w:rsid w:val="00771C9F"/>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A9C"/>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4B9"/>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9B8"/>
    <w:rsid w:val="007C6D09"/>
    <w:rsid w:val="007C74B8"/>
    <w:rsid w:val="007C792D"/>
    <w:rsid w:val="007C7CF6"/>
    <w:rsid w:val="007C7F70"/>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AF2"/>
    <w:rsid w:val="007E3DB5"/>
    <w:rsid w:val="007E3ED4"/>
    <w:rsid w:val="007E43B7"/>
    <w:rsid w:val="007E57B8"/>
    <w:rsid w:val="007E5932"/>
    <w:rsid w:val="007E5D47"/>
    <w:rsid w:val="007E5E89"/>
    <w:rsid w:val="007E5F5F"/>
    <w:rsid w:val="007E66C3"/>
    <w:rsid w:val="007E6845"/>
    <w:rsid w:val="007E6E66"/>
    <w:rsid w:val="007E701F"/>
    <w:rsid w:val="007E7153"/>
    <w:rsid w:val="007E7858"/>
    <w:rsid w:val="007F010F"/>
    <w:rsid w:val="007F011F"/>
    <w:rsid w:val="007F0650"/>
    <w:rsid w:val="007F0703"/>
    <w:rsid w:val="007F1254"/>
    <w:rsid w:val="007F1C15"/>
    <w:rsid w:val="007F2CE5"/>
    <w:rsid w:val="007F2D82"/>
    <w:rsid w:val="007F3A0F"/>
    <w:rsid w:val="007F4123"/>
    <w:rsid w:val="007F43AF"/>
    <w:rsid w:val="007F465B"/>
    <w:rsid w:val="007F4AD6"/>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07F01"/>
    <w:rsid w:val="00810015"/>
    <w:rsid w:val="00810F56"/>
    <w:rsid w:val="008110C6"/>
    <w:rsid w:val="0081148C"/>
    <w:rsid w:val="00811546"/>
    <w:rsid w:val="00811BDE"/>
    <w:rsid w:val="00812152"/>
    <w:rsid w:val="00812340"/>
    <w:rsid w:val="00812818"/>
    <w:rsid w:val="00813290"/>
    <w:rsid w:val="008134ED"/>
    <w:rsid w:val="00813673"/>
    <w:rsid w:val="00813AED"/>
    <w:rsid w:val="00814793"/>
    <w:rsid w:val="0081495D"/>
    <w:rsid w:val="00814A39"/>
    <w:rsid w:val="00814D48"/>
    <w:rsid w:val="008150FA"/>
    <w:rsid w:val="0081524E"/>
    <w:rsid w:val="00815380"/>
    <w:rsid w:val="00815761"/>
    <w:rsid w:val="008158AF"/>
    <w:rsid w:val="00815903"/>
    <w:rsid w:val="00815F7C"/>
    <w:rsid w:val="008167FB"/>
    <w:rsid w:val="00816C8E"/>
    <w:rsid w:val="00817033"/>
    <w:rsid w:val="00817678"/>
    <w:rsid w:val="00817DA0"/>
    <w:rsid w:val="008200CA"/>
    <w:rsid w:val="00820C2D"/>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0B"/>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AA9"/>
    <w:rsid w:val="00844EA3"/>
    <w:rsid w:val="00844ED4"/>
    <w:rsid w:val="0084518E"/>
    <w:rsid w:val="00845780"/>
    <w:rsid w:val="00845B65"/>
    <w:rsid w:val="00845ED2"/>
    <w:rsid w:val="008463F6"/>
    <w:rsid w:val="00846FAC"/>
    <w:rsid w:val="0084720C"/>
    <w:rsid w:val="00847869"/>
    <w:rsid w:val="00847930"/>
    <w:rsid w:val="00847DEC"/>
    <w:rsid w:val="0085075B"/>
    <w:rsid w:val="00850FF1"/>
    <w:rsid w:val="00851882"/>
    <w:rsid w:val="00851F14"/>
    <w:rsid w:val="0085231D"/>
    <w:rsid w:val="0085268A"/>
    <w:rsid w:val="008529B4"/>
    <w:rsid w:val="008534F1"/>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96E"/>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B1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467"/>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E9C"/>
    <w:rsid w:val="008A1FDB"/>
    <w:rsid w:val="008A201E"/>
    <w:rsid w:val="008A2041"/>
    <w:rsid w:val="008A2086"/>
    <w:rsid w:val="008A2363"/>
    <w:rsid w:val="008A276F"/>
    <w:rsid w:val="008A283A"/>
    <w:rsid w:val="008A2B9A"/>
    <w:rsid w:val="008A3368"/>
    <w:rsid w:val="008A38E9"/>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86"/>
    <w:rsid w:val="008A6BD4"/>
    <w:rsid w:val="008A6BDC"/>
    <w:rsid w:val="008A6D0F"/>
    <w:rsid w:val="008A71D9"/>
    <w:rsid w:val="008B0F35"/>
    <w:rsid w:val="008B11F3"/>
    <w:rsid w:val="008B159F"/>
    <w:rsid w:val="008B16B2"/>
    <w:rsid w:val="008B1B00"/>
    <w:rsid w:val="008B22CE"/>
    <w:rsid w:val="008B24AD"/>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F24"/>
    <w:rsid w:val="008D15D9"/>
    <w:rsid w:val="008D1675"/>
    <w:rsid w:val="008D169B"/>
    <w:rsid w:val="008D201C"/>
    <w:rsid w:val="008D2040"/>
    <w:rsid w:val="008D223C"/>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38D"/>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0723C"/>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00"/>
    <w:rsid w:val="00931F6D"/>
    <w:rsid w:val="0093258C"/>
    <w:rsid w:val="0093394F"/>
    <w:rsid w:val="00933A2D"/>
    <w:rsid w:val="00934920"/>
    <w:rsid w:val="009349A5"/>
    <w:rsid w:val="00934D0B"/>
    <w:rsid w:val="009350AF"/>
    <w:rsid w:val="00935661"/>
    <w:rsid w:val="00935AD3"/>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2C3D"/>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A97"/>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E2E"/>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958"/>
    <w:rsid w:val="009929C0"/>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07D9"/>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24C"/>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4FC0"/>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9D"/>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2F8A"/>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55"/>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C14"/>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6CDF"/>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8E8"/>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4E9"/>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B9B"/>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2C"/>
    <w:rsid w:val="00A90569"/>
    <w:rsid w:val="00A9099E"/>
    <w:rsid w:val="00A91A50"/>
    <w:rsid w:val="00A923E1"/>
    <w:rsid w:val="00A92489"/>
    <w:rsid w:val="00A92AAF"/>
    <w:rsid w:val="00A9304C"/>
    <w:rsid w:val="00A9339D"/>
    <w:rsid w:val="00A94014"/>
    <w:rsid w:val="00A9447D"/>
    <w:rsid w:val="00A952DD"/>
    <w:rsid w:val="00A953C4"/>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126"/>
    <w:rsid w:val="00AB11D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371"/>
    <w:rsid w:val="00AC459A"/>
    <w:rsid w:val="00AC498D"/>
    <w:rsid w:val="00AC4B66"/>
    <w:rsid w:val="00AC4EF0"/>
    <w:rsid w:val="00AC5004"/>
    <w:rsid w:val="00AC50A9"/>
    <w:rsid w:val="00AC52CB"/>
    <w:rsid w:val="00AC53D5"/>
    <w:rsid w:val="00AC588C"/>
    <w:rsid w:val="00AC588E"/>
    <w:rsid w:val="00AC5F51"/>
    <w:rsid w:val="00AC6016"/>
    <w:rsid w:val="00AC639D"/>
    <w:rsid w:val="00AC6683"/>
    <w:rsid w:val="00AC6B81"/>
    <w:rsid w:val="00AC72B2"/>
    <w:rsid w:val="00AC7788"/>
    <w:rsid w:val="00AD0141"/>
    <w:rsid w:val="00AD01A3"/>
    <w:rsid w:val="00AD02F9"/>
    <w:rsid w:val="00AD04F7"/>
    <w:rsid w:val="00AD070D"/>
    <w:rsid w:val="00AD1170"/>
    <w:rsid w:val="00AD135D"/>
    <w:rsid w:val="00AD1592"/>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4D79"/>
    <w:rsid w:val="00AD5183"/>
    <w:rsid w:val="00AD57DD"/>
    <w:rsid w:val="00AD6196"/>
    <w:rsid w:val="00AD6249"/>
    <w:rsid w:val="00AD6743"/>
    <w:rsid w:val="00AD6C76"/>
    <w:rsid w:val="00AD6E33"/>
    <w:rsid w:val="00AD71E1"/>
    <w:rsid w:val="00AE0713"/>
    <w:rsid w:val="00AE075C"/>
    <w:rsid w:val="00AE0882"/>
    <w:rsid w:val="00AE0DD0"/>
    <w:rsid w:val="00AE1200"/>
    <w:rsid w:val="00AE17C7"/>
    <w:rsid w:val="00AE19D3"/>
    <w:rsid w:val="00AE1BD0"/>
    <w:rsid w:val="00AE2537"/>
    <w:rsid w:val="00AE2622"/>
    <w:rsid w:val="00AE26EC"/>
    <w:rsid w:val="00AE2DCA"/>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88"/>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6F5"/>
    <w:rsid w:val="00B10A3C"/>
    <w:rsid w:val="00B10B65"/>
    <w:rsid w:val="00B117F0"/>
    <w:rsid w:val="00B11E9F"/>
    <w:rsid w:val="00B124E0"/>
    <w:rsid w:val="00B12F45"/>
    <w:rsid w:val="00B13413"/>
    <w:rsid w:val="00B13745"/>
    <w:rsid w:val="00B13D93"/>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B0C"/>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3DF2"/>
    <w:rsid w:val="00B34A97"/>
    <w:rsid w:val="00B351BF"/>
    <w:rsid w:val="00B36180"/>
    <w:rsid w:val="00B36ABA"/>
    <w:rsid w:val="00B37330"/>
    <w:rsid w:val="00B37649"/>
    <w:rsid w:val="00B37662"/>
    <w:rsid w:val="00B377DD"/>
    <w:rsid w:val="00B3783F"/>
    <w:rsid w:val="00B37C64"/>
    <w:rsid w:val="00B37EBB"/>
    <w:rsid w:val="00B37F54"/>
    <w:rsid w:val="00B4019F"/>
    <w:rsid w:val="00B4094F"/>
    <w:rsid w:val="00B40A88"/>
    <w:rsid w:val="00B41824"/>
    <w:rsid w:val="00B41B72"/>
    <w:rsid w:val="00B421B5"/>
    <w:rsid w:val="00B4257B"/>
    <w:rsid w:val="00B42806"/>
    <w:rsid w:val="00B43516"/>
    <w:rsid w:val="00B43EC2"/>
    <w:rsid w:val="00B43F3B"/>
    <w:rsid w:val="00B44287"/>
    <w:rsid w:val="00B444DF"/>
    <w:rsid w:val="00B44A98"/>
    <w:rsid w:val="00B45243"/>
    <w:rsid w:val="00B458DE"/>
    <w:rsid w:val="00B46708"/>
    <w:rsid w:val="00B46D69"/>
    <w:rsid w:val="00B470EF"/>
    <w:rsid w:val="00B471EC"/>
    <w:rsid w:val="00B47509"/>
    <w:rsid w:val="00B50FE9"/>
    <w:rsid w:val="00B511A3"/>
    <w:rsid w:val="00B512DB"/>
    <w:rsid w:val="00B51FC3"/>
    <w:rsid w:val="00B52FFE"/>
    <w:rsid w:val="00B5300A"/>
    <w:rsid w:val="00B5304C"/>
    <w:rsid w:val="00B534A7"/>
    <w:rsid w:val="00B54DED"/>
    <w:rsid w:val="00B55195"/>
    <w:rsid w:val="00B55383"/>
    <w:rsid w:val="00B553BD"/>
    <w:rsid w:val="00B5548F"/>
    <w:rsid w:val="00B5573C"/>
    <w:rsid w:val="00B55E25"/>
    <w:rsid w:val="00B56D60"/>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17"/>
    <w:rsid w:val="00B63FC6"/>
    <w:rsid w:val="00B6449F"/>
    <w:rsid w:val="00B64621"/>
    <w:rsid w:val="00B6482E"/>
    <w:rsid w:val="00B65336"/>
    <w:rsid w:val="00B654B6"/>
    <w:rsid w:val="00B65B30"/>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8A5"/>
    <w:rsid w:val="00B73EEC"/>
    <w:rsid w:val="00B7448D"/>
    <w:rsid w:val="00B74E7B"/>
    <w:rsid w:val="00B7516D"/>
    <w:rsid w:val="00B7527A"/>
    <w:rsid w:val="00B756C3"/>
    <w:rsid w:val="00B75D3E"/>
    <w:rsid w:val="00B7611D"/>
    <w:rsid w:val="00B7663F"/>
    <w:rsid w:val="00B76B06"/>
    <w:rsid w:val="00B7775F"/>
    <w:rsid w:val="00B777FC"/>
    <w:rsid w:val="00B77837"/>
    <w:rsid w:val="00B80795"/>
    <w:rsid w:val="00B80A5B"/>
    <w:rsid w:val="00B814EE"/>
    <w:rsid w:val="00B81619"/>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2F5"/>
    <w:rsid w:val="00B925D4"/>
    <w:rsid w:val="00B926F7"/>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0247"/>
    <w:rsid w:val="00BA105E"/>
    <w:rsid w:val="00BA1313"/>
    <w:rsid w:val="00BA1473"/>
    <w:rsid w:val="00BA17F0"/>
    <w:rsid w:val="00BA1E27"/>
    <w:rsid w:val="00BA2304"/>
    <w:rsid w:val="00BA27FC"/>
    <w:rsid w:val="00BA2973"/>
    <w:rsid w:val="00BA3274"/>
    <w:rsid w:val="00BA3D64"/>
    <w:rsid w:val="00BA4225"/>
    <w:rsid w:val="00BA43B7"/>
    <w:rsid w:val="00BA4765"/>
    <w:rsid w:val="00BA490B"/>
    <w:rsid w:val="00BA55DD"/>
    <w:rsid w:val="00BA5DD2"/>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85F"/>
    <w:rsid w:val="00BB3B49"/>
    <w:rsid w:val="00BB4212"/>
    <w:rsid w:val="00BB442E"/>
    <w:rsid w:val="00BB469F"/>
    <w:rsid w:val="00BB46AB"/>
    <w:rsid w:val="00BB4EE3"/>
    <w:rsid w:val="00BB504B"/>
    <w:rsid w:val="00BB50F1"/>
    <w:rsid w:val="00BB5156"/>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9C"/>
    <w:rsid w:val="00BD75CC"/>
    <w:rsid w:val="00BD7D54"/>
    <w:rsid w:val="00BD7EF3"/>
    <w:rsid w:val="00BE04C7"/>
    <w:rsid w:val="00BE05BE"/>
    <w:rsid w:val="00BE0779"/>
    <w:rsid w:val="00BE0E1F"/>
    <w:rsid w:val="00BE151E"/>
    <w:rsid w:val="00BE16AB"/>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9E5"/>
    <w:rsid w:val="00BE7C1D"/>
    <w:rsid w:val="00BE7C84"/>
    <w:rsid w:val="00BE7F5C"/>
    <w:rsid w:val="00BF1318"/>
    <w:rsid w:val="00BF18C7"/>
    <w:rsid w:val="00BF21EA"/>
    <w:rsid w:val="00BF2B69"/>
    <w:rsid w:val="00BF3052"/>
    <w:rsid w:val="00BF3872"/>
    <w:rsid w:val="00BF3CEF"/>
    <w:rsid w:val="00BF3DD1"/>
    <w:rsid w:val="00BF3DD8"/>
    <w:rsid w:val="00BF478D"/>
    <w:rsid w:val="00BF4A2C"/>
    <w:rsid w:val="00BF681C"/>
    <w:rsid w:val="00BF6958"/>
    <w:rsid w:val="00BF6B8A"/>
    <w:rsid w:val="00BF71B6"/>
    <w:rsid w:val="00BF7BBF"/>
    <w:rsid w:val="00BF7FE9"/>
    <w:rsid w:val="00C0008A"/>
    <w:rsid w:val="00C00104"/>
    <w:rsid w:val="00C00AFE"/>
    <w:rsid w:val="00C01AE0"/>
    <w:rsid w:val="00C02447"/>
    <w:rsid w:val="00C02611"/>
    <w:rsid w:val="00C02B31"/>
    <w:rsid w:val="00C03557"/>
    <w:rsid w:val="00C03CE9"/>
    <w:rsid w:val="00C03D11"/>
    <w:rsid w:val="00C0443F"/>
    <w:rsid w:val="00C04B37"/>
    <w:rsid w:val="00C05110"/>
    <w:rsid w:val="00C058F0"/>
    <w:rsid w:val="00C05B24"/>
    <w:rsid w:val="00C05F0D"/>
    <w:rsid w:val="00C05FFE"/>
    <w:rsid w:val="00C06A8A"/>
    <w:rsid w:val="00C06D16"/>
    <w:rsid w:val="00C06D95"/>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0E5"/>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455"/>
    <w:rsid w:val="00C27621"/>
    <w:rsid w:val="00C2787E"/>
    <w:rsid w:val="00C305A8"/>
    <w:rsid w:val="00C305F1"/>
    <w:rsid w:val="00C30DCD"/>
    <w:rsid w:val="00C30E26"/>
    <w:rsid w:val="00C3108D"/>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459"/>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005"/>
    <w:rsid w:val="00C5555E"/>
    <w:rsid w:val="00C55663"/>
    <w:rsid w:val="00C55CAF"/>
    <w:rsid w:val="00C56455"/>
    <w:rsid w:val="00C56577"/>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547"/>
    <w:rsid w:val="00C64792"/>
    <w:rsid w:val="00C653E3"/>
    <w:rsid w:val="00C653F4"/>
    <w:rsid w:val="00C65804"/>
    <w:rsid w:val="00C65B3E"/>
    <w:rsid w:val="00C66E08"/>
    <w:rsid w:val="00C66E89"/>
    <w:rsid w:val="00C6790A"/>
    <w:rsid w:val="00C67D98"/>
    <w:rsid w:val="00C70619"/>
    <w:rsid w:val="00C70FAD"/>
    <w:rsid w:val="00C7131E"/>
    <w:rsid w:val="00C71524"/>
    <w:rsid w:val="00C71916"/>
    <w:rsid w:val="00C71C64"/>
    <w:rsid w:val="00C72603"/>
    <w:rsid w:val="00C72FF1"/>
    <w:rsid w:val="00C731CE"/>
    <w:rsid w:val="00C73DA4"/>
    <w:rsid w:val="00C74791"/>
    <w:rsid w:val="00C749E8"/>
    <w:rsid w:val="00C74DDD"/>
    <w:rsid w:val="00C75874"/>
    <w:rsid w:val="00C76437"/>
    <w:rsid w:val="00C76724"/>
    <w:rsid w:val="00C76761"/>
    <w:rsid w:val="00C76AEA"/>
    <w:rsid w:val="00C7724A"/>
    <w:rsid w:val="00C7749E"/>
    <w:rsid w:val="00C777BE"/>
    <w:rsid w:val="00C779E5"/>
    <w:rsid w:val="00C77C26"/>
    <w:rsid w:val="00C77C76"/>
    <w:rsid w:val="00C80047"/>
    <w:rsid w:val="00C80103"/>
    <w:rsid w:val="00C80A52"/>
    <w:rsid w:val="00C80B13"/>
    <w:rsid w:val="00C80C3C"/>
    <w:rsid w:val="00C80DD3"/>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4C72"/>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34D"/>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E45"/>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D69"/>
    <w:rsid w:val="00CB3F4A"/>
    <w:rsid w:val="00CB5115"/>
    <w:rsid w:val="00CB5137"/>
    <w:rsid w:val="00CB5B2A"/>
    <w:rsid w:val="00CB5D87"/>
    <w:rsid w:val="00CB5E01"/>
    <w:rsid w:val="00CB61B5"/>
    <w:rsid w:val="00CB6449"/>
    <w:rsid w:val="00CB702A"/>
    <w:rsid w:val="00CB7D59"/>
    <w:rsid w:val="00CC076D"/>
    <w:rsid w:val="00CC07DE"/>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53D"/>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5C2"/>
    <w:rsid w:val="00CD1A6C"/>
    <w:rsid w:val="00CD2462"/>
    <w:rsid w:val="00CD262D"/>
    <w:rsid w:val="00CD3355"/>
    <w:rsid w:val="00CD368F"/>
    <w:rsid w:val="00CD406D"/>
    <w:rsid w:val="00CD40B3"/>
    <w:rsid w:val="00CD4771"/>
    <w:rsid w:val="00CD4D59"/>
    <w:rsid w:val="00CD4FC7"/>
    <w:rsid w:val="00CD52E7"/>
    <w:rsid w:val="00CD55E9"/>
    <w:rsid w:val="00CD5C01"/>
    <w:rsid w:val="00CD5D6C"/>
    <w:rsid w:val="00CD6563"/>
    <w:rsid w:val="00CD7433"/>
    <w:rsid w:val="00CD7D18"/>
    <w:rsid w:val="00CE01D3"/>
    <w:rsid w:val="00CE033C"/>
    <w:rsid w:val="00CE052B"/>
    <w:rsid w:val="00CE05F0"/>
    <w:rsid w:val="00CE0850"/>
    <w:rsid w:val="00CE0A06"/>
    <w:rsid w:val="00CE0D82"/>
    <w:rsid w:val="00CE0FDE"/>
    <w:rsid w:val="00CE18EB"/>
    <w:rsid w:val="00CE1B85"/>
    <w:rsid w:val="00CE244E"/>
    <w:rsid w:val="00CE3136"/>
    <w:rsid w:val="00CE3B8A"/>
    <w:rsid w:val="00CE4270"/>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2F76"/>
    <w:rsid w:val="00CF367B"/>
    <w:rsid w:val="00CF387C"/>
    <w:rsid w:val="00CF3AAF"/>
    <w:rsid w:val="00CF4220"/>
    <w:rsid w:val="00CF4EE4"/>
    <w:rsid w:val="00CF4F37"/>
    <w:rsid w:val="00CF532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3DD0"/>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51"/>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2BB"/>
    <w:rsid w:val="00D30308"/>
    <w:rsid w:val="00D3085D"/>
    <w:rsid w:val="00D30A1E"/>
    <w:rsid w:val="00D31493"/>
    <w:rsid w:val="00D31AEA"/>
    <w:rsid w:val="00D328AB"/>
    <w:rsid w:val="00D33171"/>
    <w:rsid w:val="00D33347"/>
    <w:rsid w:val="00D33F19"/>
    <w:rsid w:val="00D34021"/>
    <w:rsid w:val="00D34AF5"/>
    <w:rsid w:val="00D34D0C"/>
    <w:rsid w:val="00D35031"/>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0F5"/>
    <w:rsid w:val="00D4328B"/>
    <w:rsid w:val="00D445EC"/>
    <w:rsid w:val="00D44E89"/>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C95"/>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2A9"/>
    <w:rsid w:val="00D957D9"/>
    <w:rsid w:val="00D95A78"/>
    <w:rsid w:val="00D95EB1"/>
    <w:rsid w:val="00D96829"/>
    <w:rsid w:val="00D96899"/>
    <w:rsid w:val="00D96E59"/>
    <w:rsid w:val="00DA0417"/>
    <w:rsid w:val="00DA04E3"/>
    <w:rsid w:val="00DA0ED0"/>
    <w:rsid w:val="00DA13CD"/>
    <w:rsid w:val="00DA1935"/>
    <w:rsid w:val="00DA1B78"/>
    <w:rsid w:val="00DA1C91"/>
    <w:rsid w:val="00DA1E8E"/>
    <w:rsid w:val="00DA25EF"/>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1F13"/>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5B2"/>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01A"/>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72D"/>
    <w:rsid w:val="00DE79AB"/>
    <w:rsid w:val="00DF0772"/>
    <w:rsid w:val="00DF080E"/>
    <w:rsid w:val="00DF089D"/>
    <w:rsid w:val="00DF0C82"/>
    <w:rsid w:val="00DF16E1"/>
    <w:rsid w:val="00DF1BF5"/>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1DC"/>
    <w:rsid w:val="00DF75BD"/>
    <w:rsid w:val="00DF7684"/>
    <w:rsid w:val="00DF7F08"/>
    <w:rsid w:val="00E00A8D"/>
    <w:rsid w:val="00E00C8C"/>
    <w:rsid w:val="00E010BA"/>
    <w:rsid w:val="00E0119F"/>
    <w:rsid w:val="00E0121C"/>
    <w:rsid w:val="00E01333"/>
    <w:rsid w:val="00E0195D"/>
    <w:rsid w:val="00E0254D"/>
    <w:rsid w:val="00E02747"/>
    <w:rsid w:val="00E02882"/>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315"/>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2B"/>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1E57"/>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7A6"/>
    <w:rsid w:val="00E728AC"/>
    <w:rsid w:val="00E7339F"/>
    <w:rsid w:val="00E73464"/>
    <w:rsid w:val="00E7391F"/>
    <w:rsid w:val="00E74147"/>
    <w:rsid w:val="00E745A9"/>
    <w:rsid w:val="00E7494B"/>
    <w:rsid w:val="00E74DAD"/>
    <w:rsid w:val="00E75441"/>
    <w:rsid w:val="00E75448"/>
    <w:rsid w:val="00E75788"/>
    <w:rsid w:val="00E75931"/>
    <w:rsid w:val="00E762DD"/>
    <w:rsid w:val="00E7784A"/>
    <w:rsid w:val="00E779D7"/>
    <w:rsid w:val="00E77C69"/>
    <w:rsid w:val="00E80450"/>
    <w:rsid w:val="00E8047E"/>
    <w:rsid w:val="00E8077B"/>
    <w:rsid w:val="00E80E60"/>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81"/>
    <w:rsid w:val="00E8639A"/>
    <w:rsid w:val="00E86A7C"/>
    <w:rsid w:val="00E86C49"/>
    <w:rsid w:val="00E87B44"/>
    <w:rsid w:val="00E87D7D"/>
    <w:rsid w:val="00E90341"/>
    <w:rsid w:val="00E9034B"/>
    <w:rsid w:val="00E90653"/>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1F6D"/>
    <w:rsid w:val="00EB2706"/>
    <w:rsid w:val="00EB3663"/>
    <w:rsid w:val="00EB38C6"/>
    <w:rsid w:val="00EB4520"/>
    <w:rsid w:val="00EB53B6"/>
    <w:rsid w:val="00EB549C"/>
    <w:rsid w:val="00EB58C7"/>
    <w:rsid w:val="00EB5924"/>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4E0"/>
    <w:rsid w:val="00EE1C17"/>
    <w:rsid w:val="00EE1CC1"/>
    <w:rsid w:val="00EE240D"/>
    <w:rsid w:val="00EE257A"/>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7E"/>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956"/>
    <w:rsid w:val="00F10BD2"/>
    <w:rsid w:val="00F10CA7"/>
    <w:rsid w:val="00F10E1B"/>
    <w:rsid w:val="00F10F97"/>
    <w:rsid w:val="00F1145A"/>
    <w:rsid w:val="00F114B6"/>
    <w:rsid w:val="00F11610"/>
    <w:rsid w:val="00F11742"/>
    <w:rsid w:val="00F118FA"/>
    <w:rsid w:val="00F11BBB"/>
    <w:rsid w:val="00F11C0E"/>
    <w:rsid w:val="00F1227B"/>
    <w:rsid w:val="00F128C7"/>
    <w:rsid w:val="00F12B4D"/>
    <w:rsid w:val="00F13B19"/>
    <w:rsid w:val="00F13DE4"/>
    <w:rsid w:val="00F14203"/>
    <w:rsid w:val="00F1429F"/>
    <w:rsid w:val="00F1464F"/>
    <w:rsid w:val="00F14F22"/>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3EF0"/>
    <w:rsid w:val="00F245E7"/>
    <w:rsid w:val="00F25390"/>
    <w:rsid w:val="00F256A5"/>
    <w:rsid w:val="00F258A4"/>
    <w:rsid w:val="00F2611C"/>
    <w:rsid w:val="00F2637A"/>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8B6"/>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14"/>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6E72"/>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8C0"/>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4A37"/>
    <w:rsid w:val="00FD5731"/>
    <w:rsid w:val="00FD581B"/>
    <w:rsid w:val="00FD63F9"/>
    <w:rsid w:val="00FD65C6"/>
    <w:rsid w:val="00FD69E7"/>
    <w:rsid w:val="00FD6BDC"/>
    <w:rsid w:val="00FD6FDE"/>
    <w:rsid w:val="00FD707F"/>
    <w:rsid w:val="00FD75DD"/>
    <w:rsid w:val="00FD760B"/>
    <w:rsid w:val="00FD7B0B"/>
    <w:rsid w:val="00FE00A1"/>
    <w:rsid w:val="00FE016B"/>
    <w:rsid w:val="00FE06FF"/>
    <w:rsid w:val="00FE11A1"/>
    <w:rsid w:val="00FE1B60"/>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4A1"/>
    <w:rsid w:val="00FF226E"/>
    <w:rsid w:val="00FF2478"/>
    <w:rsid w:val="00FF299F"/>
    <w:rsid w:val="00FF2DF6"/>
    <w:rsid w:val="00FF3226"/>
    <w:rsid w:val="00FF32A8"/>
    <w:rsid w:val="00FF3664"/>
    <w:rsid w:val="00FF375A"/>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D034BC51-7E34-47CA-B594-50098FC4D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72B1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ind w:left="1985" w:hanging="1985"/>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R4_bullets,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 w:type="paragraph" w:styleId="TOC5">
    <w:name w:val="toc 5"/>
    <w:basedOn w:val="a1"/>
    <w:next w:val="a1"/>
    <w:autoRedefine/>
    <w:uiPriority w:val="39"/>
    <w:rsid w:val="00EB1F6D"/>
    <w:pPr>
      <w:ind w:leftChars="800" w:left="1680"/>
    </w:pPr>
  </w:style>
  <w:style w:type="paragraph" w:styleId="TOC4">
    <w:name w:val="toc 4"/>
    <w:basedOn w:val="a1"/>
    <w:next w:val="a1"/>
    <w:autoRedefine/>
    <w:uiPriority w:val="39"/>
    <w:rsid w:val="00EB1F6D"/>
    <w:pPr>
      <w:ind w:leftChars="600" w:left="1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11250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167255">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84965216">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36951644">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3179557">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222211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1535118">
      <w:bodyDiv w:val="1"/>
      <w:marLeft w:val="0"/>
      <w:marRight w:val="0"/>
      <w:marTop w:val="0"/>
      <w:marBottom w:val="0"/>
      <w:divBdr>
        <w:top w:val="none" w:sz="0" w:space="0" w:color="auto"/>
        <w:left w:val="none" w:sz="0" w:space="0" w:color="auto"/>
        <w:bottom w:val="none" w:sz="0" w:space="0" w:color="auto"/>
        <w:right w:val="none" w:sz="0" w:space="0" w:color="auto"/>
      </w:divBdr>
      <w:divsChild>
        <w:div w:id="126511999">
          <w:marLeft w:val="360"/>
          <w:marRight w:val="0"/>
          <w:marTop w:val="200"/>
          <w:marBottom w:val="0"/>
          <w:divBdr>
            <w:top w:val="none" w:sz="0" w:space="0" w:color="auto"/>
            <w:left w:val="none" w:sz="0" w:space="0" w:color="auto"/>
            <w:bottom w:val="none" w:sz="0" w:space="0" w:color="auto"/>
            <w:right w:val="none" w:sz="0" w:space="0" w:color="auto"/>
          </w:divBdr>
        </w:div>
        <w:div w:id="143668700">
          <w:marLeft w:val="1080"/>
          <w:marRight w:val="0"/>
          <w:marTop w:val="100"/>
          <w:marBottom w:val="0"/>
          <w:divBdr>
            <w:top w:val="none" w:sz="0" w:space="0" w:color="auto"/>
            <w:left w:val="none" w:sz="0" w:space="0" w:color="auto"/>
            <w:bottom w:val="none" w:sz="0" w:space="0" w:color="auto"/>
            <w:right w:val="none" w:sz="0" w:space="0" w:color="auto"/>
          </w:divBdr>
        </w:div>
        <w:div w:id="314185481">
          <w:marLeft w:val="360"/>
          <w:marRight w:val="0"/>
          <w:marTop w:val="200"/>
          <w:marBottom w:val="0"/>
          <w:divBdr>
            <w:top w:val="none" w:sz="0" w:space="0" w:color="auto"/>
            <w:left w:val="none" w:sz="0" w:space="0" w:color="auto"/>
            <w:bottom w:val="none" w:sz="0" w:space="0" w:color="auto"/>
            <w:right w:val="none" w:sz="0" w:space="0" w:color="auto"/>
          </w:divBdr>
        </w:div>
        <w:div w:id="320471441">
          <w:marLeft w:val="360"/>
          <w:marRight w:val="0"/>
          <w:marTop w:val="200"/>
          <w:marBottom w:val="0"/>
          <w:divBdr>
            <w:top w:val="none" w:sz="0" w:space="0" w:color="auto"/>
            <w:left w:val="none" w:sz="0" w:space="0" w:color="auto"/>
            <w:bottom w:val="none" w:sz="0" w:space="0" w:color="auto"/>
            <w:right w:val="none" w:sz="0" w:space="0" w:color="auto"/>
          </w:divBdr>
        </w:div>
        <w:div w:id="968172107">
          <w:marLeft w:val="360"/>
          <w:marRight w:val="0"/>
          <w:marTop w:val="200"/>
          <w:marBottom w:val="0"/>
          <w:divBdr>
            <w:top w:val="none" w:sz="0" w:space="0" w:color="auto"/>
            <w:left w:val="none" w:sz="0" w:space="0" w:color="auto"/>
            <w:bottom w:val="none" w:sz="0" w:space="0" w:color="auto"/>
            <w:right w:val="none" w:sz="0" w:space="0" w:color="auto"/>
          </w:divBdr>
        </w:div>
        <w:div w:id="1524978688">
          <w:marLeft w:val="1080"/>
          <w:marRight w:val="0"/>
          <w:marTop w:val="100"/>
          <w:marBottom w:val="0"/>
          <w:divBdr>
            <w:top w:val="none" w:sz="0" w:space="0" w:color="auto"/>
            <w:left w:val="none" w:sz="0" w:space="0" w:color="auto"/>
            <w:bottom w:val="none" w:sz="0" w:space="0" w:color="auto"/>
            <w:right w:val="none" w:sz="0" w:space="0" w:color="auto"/>
          </w:divBdr>
        </w:div>
        <w:div w:id="1574118448">
          <w:marLeft w:val="1080"/>
          <w:marRight w:val="0"/>
          <w:marTop w:val="100"/>
          <w:marBottom w:val="0"/>
          <w:divBdr>
            <w:top w:val="none" w:sz="0" w:space="0" w:color="auto"/>
            <w:left w:val="none" w:sz="0" w:space="0" w:color="auto"/>
            <w:bottom w:val="none" w:sz="0" w:space="0" w:color="auto"/>
            <w:right w:val="none" w:sz="0" w:space="0" w:color="auto"/>
          </w:divBdr>
        </w:div>
      </w:divsChild>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5890530">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702630084">
          <w:marLeft w:val="1080"/>
          <w:marRight w:val="0"/>
          <w:marTop w:val="100"/>
          <w:marBottom w:val="0"/>
          <w:divBdr>
            <w:top w:val="none" w:sz="0" w:space="0" w:color="auto"/>
            <w:left w:val="none" w:sz="0" w:space="0" w:color="auto"/>
            <w:bottom w:val="none" w:sz="0" w:space="0" w:color="auto"/>
            <w:right w:val="none" w:sz="0" w:space="0" w:color="auto"/>
          </w:divBdr>
        </w:div>
        <w:div w:id="894701719">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282306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9680887">
      <w:bodyDiv w:val="1"/>
      <w:marLeft w:val="0"/>
      <w:marRight w:val="0"/>
      <w:marTop w:val="0"/>
      <w:marBottom w:val="0"/>
      <w:divBdr>
        <w:top w:val="none" w:sz="0" w:space="0" w:color="auto"/>
        <w:left w:val="none" w:sz="0" w:space="0" w:color="auto"/>
        <w:bottom w:val="none" w:sz="0" w:space="0" w:color="auto"/>
        <w:right w:val="none" w:sz="0" w:space="0" w:color="auto"/>
      </w:divBdr>
      <w:divsChild>
        <w:div w:id="847253987">
          <w:marLeft w:val="1080"/>
          <w:marRight w:val="0"/>
          <w:marTop w:val="100"/>
          <w:marBottom w:val="0"/>
          <w:divBdr>
            <w:top w:val="none" w:sz="0" w:space="0" w:color="auto"/>
            <w:left w:val="none" w:sz="0" w:space="0" w:color="auto"/>
            <w:bottom w:val="none" w:sz="0" w:space="0" w:color="auto"/>
            <w:right w:val="none" w:sz="0" w:space="0" w:color="auto"/>
          </w:divBdr>
        </w:div>
        <w:div w:id="964307703">
          <w:marLeft w:val="1080"/>
          <w:marRight w:val="0"/>
          <w:marTop w:val="100"/>
          <w:marBottom w:val="0"/>
          <w:divBdr>
            <w:top w:val="none" w:sz="0" w:space="0" w:color="auto"/>
            <w:left w:val="none" w:sz="0" w:space="0" w:color="auto"/>
            <w:bottom w:val="none" w:sz="0" w:space="0" w:color="auto"/>
            <w:right w:val="none" w:sz="0" w:space="0" w:color="auto"/>
          </w:divBdr>
        </w:div>
      </w:divsChild>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4578967">
      <w:bodyDiv w:val="1"/>
      <w:marLeft w:val="0"/>
      <w:marRight w:val="0"/>
      <w:marTop w:val="0"/>
      <w:marBottom w:val="0"/>
      <w:divBdr>
        <w:top w:val="none" w:sz="0" w:space="0" w:color="auto"/>
        <w:left w:val="none" w:sz="0" w:space="0" w:color="auto"/>
        <w:bottom w:val="none" w:sz="0" w:space="0" w:color="auto"/>
        <w:right w:val="none" w:sz="0" w:space="0" w:color="auto"/>
      </w:divBdr>
      <w:divsChild>
        <w:div w:id="235018240">
          <w:marLeft w:val="1800"/>
          <w:marRight w:val="0"/>
          <w:marTop w:val="100"/>
          <w:marBottom w:val="0"/>
          <w:divBdr>
            <w:top w:val="none" w:sz="0" w:space="0" w:color="auto"/>
            <w:left w:val="none" w:sz="0" w:space="0" w:color="auto"/>
            <w:bottom w:val="none" w:sz="0" w:space="0" w:color="auto"/>
            <w:right w:val="none" w:sz="0" w:space="0" w:color="auto"/>
          </w:divBdr>
        </w:div>
        <w:div w:id="266081131">
          <w:marLeft w:val="360"/>
          <w:marRight w:val="0"/>
          <w:marTop w:val="200"/>
          <w:marBottom w:val="0"/>
          <w:divBdr>
            <w:top w:val="none" w:sz="0" w:space="0" w:color="auto"/>
            <w:left w:val="none" w:sz="0" w:space="0" w:color="auto"/>
            <w:bottom w:val="none" w:sz="0" w:space="0" w:color="auto"/>
            <w:right w:val="none" w:sz="0" w:space="0" w:color="auto"/>
          </w:divBdr>
        </w:div>
        <w:div w:id="416901680">
          <w:marLeft w:val="1080"/>
          <w:marRight w:val="0"/>
          <w:marTop w:val="100"/>
          <w:marBottom w:val="0"/>
          <w:divBdr>
            <w:top w:val="none" w:sz="0" w:space="0" w:color="auto"/>
            <w:left w:val="none" w:sz="0" w:space="0" w:color="auto"/>
            <w:bottom w:val="none" w:sz="0" w:space="0" w:color="auto"/>
            <w:right w:val="none" w:sz="0" w:space="0" w:color="auto"/>
          </w:divBdr>
        </w:div>
        <w:div w:id="1006639276">
          <w:marLeft w:val="576"/>
          <w:marRight w:val="0"/>
          <w:marTop w:val="240"/>
          <w:marBottom w:val="0"/>
          <w:divBdr>
            <w:top w:val="none" w:sz="0" w:space="0" w:color="auto"/>
            <w:left w:val="none" w:sz="0" w:space="0" w:color="auto"/>
            <w:bottom w:val="none" w:sz="0" w:space="0" w:color="auto"/>
            <w:right w:val="none" w:sz="0" w:space="0" w:color="auto"/>
          </w:divBdr>
        </w:div>
        <w:div w:id="1085758879">
          <w:marLeft w:val="1080"/>
          <w:marRight w:val="0"/>
          <w:marTop w:val="100"/>
          <w:marBottom w:val="0"/>
          <w:divBdr>
            <w:top w:val="none" w:sz="0" w:space="0" w:color="auto"/>
            <w:left w:val="none" w:sz="0" w:space="0" w:color="auto"/>
            <w:bottom w:val="none" w:sz="0" w:space="0" w:color="auto"/>
            <w:right w:val="none" w:sz="0" w:space="0" w:color="auto"/>
          </w:divBdr>
        </w:div>
        <w:div w:id="1151096029">
          <w:marLeft w:val="1080"/>
          <w:marRight w:val="0"/>
          <w:marTop w:val="100"/>
          <w:marBottom w:val="0"/>
          <w:divBdr>
            <w:top w:val="none" w:sz="0" w:space="0" w:color="auto"/>
            <w:left w:val="none" w:sz="0" w:space="0" w:color="auto"/>
            <w:bottom w:val="none" w:sz="0" w:space="0" w:color="auto"/>
            <w:right w:val="none" w:sz="0" w:space="0" w:color="auto"/>
          </w:divBdr>
        </w:div>
        <w:div w:id="1187019838">
          <w:marLeft w:val="1800"/>
          <w:marRight w:val="0"/>
          <w:marTop w:val="100"/>
          <w:marBottom w:val="0"/>
          <w:divBdr>
            <w:top w:val="none" w:sz="0" w:space="0" w:color="auto"/>
            <w:left w:val="none" w:sz="0" w:space="0" w:color="auto"/>
            <w:bottom w:val="none" w:sz="0" w:space="0" w:color="auto"/>
            <w:right w:val="none" w:sz="0" w:space="0" w:color="auto"/>
          </w:divBdr>
        </w:div>
        <w:div w:id="1332761635">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427762">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0886015">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947025">
      <w:bodyDiv w:val="1"/>
      <w:marLeft w:val="0"/>
      <w:marRight w:val="0"/>
      <w:marTop w:val="0"/>
      <w:marBottom w:val="0"/>
      <w:divBdr>
        <w:top w:val="none" w:sz="0" w:space="0" w:color="auto"/>
        <w:left w:val="none" w:sz="0" w:space="0" w:color="auto"/>
        <w:bottom w:val="none" w:sz="0" w:space="0" w:color="auto"/>
        <w:right w:val="none" w:sz="0" w:space="0" w:color="auto"/>
      </w:divBdr>
      <w:divsChild>
        <w:div w:id="1339967718">
          <w:marLeft w:val="1080"/>
          <w:marRight w:val="0"/>
          <w:marTop w:val="100"/>
          <w:marBottom w:val="0"/>
          <w:divBdr>
            <w:top w:val="none" w:sz="0" w:space="0" w:color="auto"/>
            <w:left w:val="none" w:sz="0" w:space="0" w:color="auto"/>
            <w:bottom w:val="none" w:sz="0" w:space="0" w:color="auto"/>
            <w:right w:val="none" w:sz="0" w:space="0" w:color="auto"/>
          </w:divBdr>
        </w:div>
        <w:div w:id="1489250490">
          <w:marLeft w:val="1080"/>
          <w:marRight w:val="0"/>
          <w:marTop w:val="100"/>
          <w:marBottom w:val="0"/>
          <w:divBdr>
            <w:top w:val="none" w:sz="0" w:space="0" w:color="auto"/>
            <w:left w:val="none" w:sz="0" w:space="0" w:color="auto"/>
            <w:bottom w:val="none" w:sz="0" w:space="0" w:color="auto"/>
            <w:right w:val="none" w:sz="0" w:space="0" w:color="auto"/>
          </w:divBdr>
        </w:div>
      </w:divsChild>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74339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507326397">
          <w:marLeft w:val="1800"/>
          <w:marRight w:val="0"/>
          <w:marTop w:val="100"/>
          <w:marBottom w:val="0"/>
          <w:divBdr>
            <w:top w:val="none" w:sz="0" w:space="0" w:color="auto"/>
            <w:left w:val="none" w:sz="0" w:space="0" w:color="auto"/>
            <w:bottom w:val="none" w:sz="0" w:space="0" w:color="auto"/>
            <w:right w:val="none" w:sz="0" w:space="0" w:color="auto"/>
          </w:divBdr>
        </w:div>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06bis-e/Docs/R4-230621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F8E990-F290-4B48-BDC2-61BC0A3E0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206</TotalTime>
  <Pages>3</Pages>
  <Words>781</Words>
  <Characters>4453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5224</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18</cp:revision>
  <cp:lastPrinted>2010-01-07T02:23:00Z</cp:lastPrinted>
  <dcterms:created xsi:type="dcterms:W3CDTF">2023-02-17T08:10:00Z</dcterms:created>
  <dcterms:modified xsi:type="dcterms:W3CDTF">2023-05-15T10:23:00Z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