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144" w:rsidRPr="00F144D7" w:rsidRDefault="00804144" w:rsidP="00804144">
      <w:pPr>
        <w:pStyle w:val="a5"/>
        <w:keepLines/>
        <w:tabs>
          <w:tab w:val="right" w:pos="10440"/>
          <w:tab w:val="right" w:pos="13323"/>
        </w:tabs>
        <w:spacing w:before="60" w:after="60"/>
        <w:rPr>
          <w:rFonts w:cs="Arial"/>
          <w:noProof w:val="0"/>
          <w:sz w:val="22"/>
        </w:rPr>
      </w:pPr>
      <w:bookmarkStart w:id="0" w:name="_Hlk134977185"/>
      <w:bookmarkStart w:id="1" w:name="_Hlk135008965"/>
      <w:bookmarkStart w:id="2" w:name="_Ref399006623"/>
      <w:bookmarkStart w:id="3"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00EA0B3B" w:rsidRPr="00EA0B3B">
        <w:rPr>
          <w:rFonts w:cs="Arial"/>
          <w:noProof w:val="0"/>
          <w:sz w:val="22"/>
        </w:rPr>
        <w:t>R4-2308241</w:t>
      </w:r>
    </w:p>
    <w:p w:rsidR="00804144" w:rsidRPr="00F144D7" w:rsidRDefault="00804144" w:rsidP="00804144">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bookmarkEnd w:id="1"/>
    <w:p w:rsidR="00027C14" w:rsidRPr="00804144"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14871" w:rsidRPr="00014871">
        <w:rPr>
          <w:rFonts w:ascii="Arial" w:hAnsi="Arial" w:cs="Arial"/>
          <w:sz w:val="22"/>
        </w:rPr>
        <w:t>Further discussion on enhancements for 4Rx at low frequency band</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04144">
        <w:rPr>
          <w:rFonts w:ascii="Arial" w:hAnsi="Arial" w:cs="Arial"/>
          <w:sz w:val="22"/>
          <w:lang w:val="en-US"/>
        </w:rPr>
        <w:t>7</w:t>
      </w:r>
      <w:r w:rsidR="00014871" w:rsidRPr="00014871">
        <w:rPr>
          <w:rFonts w:ascii="Arial" w:hAnsi="Arial" w:cs="Arial"/>
          <w:sz w:val="22"/>
          <w:lang w:val="en-US"/>
        </w:rPr>
        <w:t>.29.2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6446E2" w:rsidRDefault="00B96891" w:rsidP="00E41CB0">
      <w:pPr>
        <w:overflowPunct/>
        <w:autoSpaceDE/>
        <w:autoSpaceDN/>
        <w:adjustRightInd/>
        <w:jc w:val="both"/>
        <w:textAlignment w:val="auto"/>
        <w:rPr>
          <w:rFonts w:eastAsia="宋体"/>
          <w:lang w:eastAsia="zh-CN"/>
        </w:rPr>
      </w:pPr>
      <w:r>
        <w:rPr>
          <w:rFonts w:eastAsia="宋体"/>
          <w:lang w:eastAsia="zh-CN"/>
        </w:rPr>
        <w:t xml:space="preserve">A WI for </w:t>
      </w:r>
      <w:r w:rsidRPr="00B96891">
        <w:rPr>
          <w:rFonts w:eastAsia="宋体"/>
          <w:lang w:eastAsia="zh-CN"/>
        </w:rPr>
        <w:t>Low NR band 4Rx for handheld UE and 3Tx for inter-band UL CA and EN-DC</w:t>
      </w:r>
      <w:r>
        <w:rPr>
          <w:rFonts w:eastAsia="宋体"/>
          <w:lang w:eastAsia="zh-CN"/>
        </w:rPr>
        <w:t xml:space="preserve"> has been approved in RAN#98-e in [1]</w:t>
      </w:r>
      <w:r w:rsidR="006446E2">
        <w:rPr>
          <w:rFonts w:eastAsia="宋体"/>
          <w:lang w:eastAsia="zh-CN"/>
        </w:rPr>
        <w:t xml:space="preserve">. </w:t>
      </w:r>
      <w:r w:rsidR="0008358D">
        <w:rPr>
          <w:rFonts w:eastAsia="宋体" w:hint="eastAsia"/>
          <w:lang w:eastAsia="zh-CN"/>
        </w:rPr>
        <w:t>In</w:t>
      </w:r>
      <w:r w:rsidR="0008358D">
        <w:rPr>
          <w:rFonts w:eastAsia="宋体"/>
          <w:lang w:eastAsia="zh-CN"/>
        </w:rPr>
        <w:t xml:space="preserve"> RAN4#106bis-e, a</w:t>
      </w:r>
      <w:r w:rsidR="006446E2">
        <w:rPr>
          <w:rFonts w:eastAsia="宋体"/>
          <w:lang w:eastAsia="zh-CN"/>
        </w:rPr>
        <w:t xml:space="preserve"> WF has been agreed in [2]</w:t>
      </w:r>
      <w:r w:rsidR="000B4911">
        <w:rPr>
          <w:rFonts w:eastAsia="宋体"/>
          <w:lang w:eastAsia="zh-CN"/>
        </w:rPr>
        <w:t xml:space="preserve"> including quite some agreements</w:t>
      </w:r>
      <w:r w:rsidR="006446E2">
        <w:rPr>
          <w:rFonts w:eastAsia="宋体"/>
          <w:lang w:eastAsia="zh-CN"/>
        </w:rPr>
        <w:t>, and a more comprehensive Topic summary is in [3].</w:t>
      </w:r>
      <w:r w:rsidR="00E67E37">
        <w:rPr>
          <w:rFonts w:eastAsia="宋体"/>
          <w:lang w:eastAsia="zh-CN"/>
        </w:rPr>
        <w:t xml:space="preserve"> </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B96891">
        <w:rPr>
          <w:rFonts w:eastAsia="宋体"/>
          <w:lang w:eastAsia="zh-CN"/>
        </w:rPr>
        <w:t xml:space="preserve">some </w:t>
      </w:r>
      <w:r w:rsidR="00E67E37">
        <w:rPr>
          <w:rFonts w:eastAsia="宋体"/>
          <w:lang w:eastAsia="zh-CN"/>
        </w:rPr>
        <w:t xml:space="preserve">more analysis </w:t>
      </w:r>
      <w:r w:rsidR="00D10035">
        <w:rPr>
          <w:rFonts w:eastAsia="宋体"/>
          <w:lang w:eastAsia="zh-CN"/>
        </w:rPr>
        <w:t>is</w:t>
      </w:r>
      <w:r w:rsidR="00E67E37">
        <w:rPr>
          <w:rFonts w:eastAsia="宋体"/>
          <w:lang w:eastAsia="zh-CN"/>
        </w:rPr>
        <w:t xml:space="preserve"> provided</w:t>
      </w:r>
      <w:r w:rsidR="00B96891">
        <w:rPr>
          <w:rFonts w:eastAsia="宋体"/>
          <w:lang w:eastAsia="zh-CN"/>
        </w:rPr>
        <w:t>.</w:t>
      </w:r>
      <w:bookmarkStart w:id="4" w:name="_GoBack"/>
      <w:bookmarkEnd w:id="4"/>
    </w:p>
    <w:p w:rsidR="00E67E37" w:rsidRPr="00E67E37" w:rsidRDefault="00FD75DD" w:rsidP="00E67E37">
      <w:pPr>
        <w:pStyle w:val="1"/>
        <w:rPr>
          <w:rFonts w:eastAsia="宋体"/>
          <w:lang w:eastAsia="zh-CN"/>
        </w:rPr>
      </w:pPr>
      <w:r w:rsidRPr="00E14F5F">
        <w:rPr>
          <w:rFonts w:eastAsia="宋体"/>
          <w:lang w:eastAsia="zh-CN"/>
        </w:rPr>
        <w:t>Discussion</w:t>
      </w:r>
    </w:p>
    <w:p w:rsidR="00277BEB" w:rsidRDefault="00277BEB" w:rsidP="00E67E37">
      <w:pPr>
        <w:jc w:val="both"/>
        <w:rPr>
          <w:rFonts w:eastAsiaTheme="minorEastAsia"/>
          <w:lang w:eastAsia="zh-CN"/>
        </w:rPr>
      </w:pPr>
      <w:r>
        <w:rPr>
          <w:rFonts w:eastAsiaTheme="minorEastAsia" w:hint="eastAsia"/>
          <w:lang w:eastAsia="zh-CN"/>
        </w:rPr>
        <w:t>D</w:t>
      </w:r>
      <w:r>
        <w:rPr>
          <w:rFonts w:eastAsiaTheme="minorEastAsia"/>
          <w:lang w:eastAsia="zh-CN"/>
        </w:rPr>
        <w:t xml:space="preserve">uring RAN4#106bis-e, a number of meaningful agreements are reached, now the </w:t>
      </w:r>
      <w:r w:rsidR="002B518C">
        <w:rPr>
          <w:rFonts w:eastAsiaTheme="minorEastAsia"/>
          <w:lang w:eastAsia="zh-CN"/>
        </w:rPr>
        <w:t>remaining issues are as following:</w:t>
      </w:r>
    </w:p>
    <w:p w:rsidR="00DE7DF9" w:rsidRPr="002B518C" w:rsidRDefault="00DE7DF9" w:rsidP="002B518C">
      <w:pPr>
        <w:ind w:leftChars="100" w:left="200"/>
        <w:jc w:val="both"/>
        <w:rPr>
          <w:rFonts w:eastAsiaTheme="minorEastAsia"/>
          <w:i/>
          <w:shd w:val="pct15" w:color="auto" w:fill="FFFFFF"/>
          <w:lang w:eastAsia="zh-CN"/>
        </w:rPr>
      </w:pPr>
      <w:r w:rsidRPr="002B518C">
        <w:rPr>
          <w:rFonts w:eastAsiaTheme="minorEastAsia"/>
          <w:i/>
          <w:shd w:val="pct15" w:color="auto" w:fill="FFFFFF"/>
          <w:lang w:eastAsia="zh-CN"/>
        </w:rPr>
        <w:t>Issue 1-1-1: Feasibility of other low bands (&lt;1GHz)</w:t>
      </w:r>
    </w:p>
    <w:p w:rsidR="00DE7DF9" w:rsidRPr="002B518C" w:rsidRDefault="00DE7DF9" w:rsidP="002B518C">
      <w:pPr>
        <w:ind w:leftChars="300" w:left="600"/>
        <w:rPr>
          <w:i/>
          <w:shd w:val="pct15" w:color="auto" w:fill="FFFFFF"/>
        </w:rPr>
      </w:pPr>
      <w:r w:rsidRPr="002B518C">
        <w:rPr>
          <w:i/>
          <w:shd w:val="pct15" w:color="auto" w:fill="FFFFFF"/>
        </w:rPr>
        <w:t xml:space="preserve">Agreement: </w:t>
      </w:r>
    </w:p>
    <w:p w:rsidR="00DE7DF9" w:rsidRPr="002B518C" w:rsidRDefault="00DE7DF9" w:rsidP="002B518C">
      <w:pPr>
        <w:pStyle w:val="aff5"/>
        <w:numPr>
          <w:ilvl w:val="0"/>
          <w:numId w:val="27"/>
        </w:numPr>
        <w:overflowPunct/>
        <w:autoSpaceDE/>
        <w:autoSpaceDN/>
        <w:adjustRightInd/>
        <w:spacing w:after="120"/>
        <w:ind w:leftChars="300" w:left="1020"/>
        <w:contextualSpacing w:val="0"/>
        <w:textAlignment w:val="auto"/>
        <w:rPr>
          <w:i/>
          <w:shd w:val="pct15" w:color="auto" w:fill="FFFFFF"/>
        </w:rPr>
      </w:pPr>
      <w:r w:rsidRPr="002B518C">
        <w:rPr>
          <w:i/>
          <w:shd w:val="pct15" w:color="auto" w:fill="FFFFFF"/>
        </w:rPr>
        <w:t>Once the feasibility of low band 4Rx for handheld UE is confirmed, the conclusion of feasibility can be applied to all the requested low bands and the feasibility does not preclude the introduction of the new low bands in the WID.</w:t>
      </w:r>
    </w:p>
    <w:p w:rsidR="00DE7DF9" w:rsidRPr="002B518C" w:rsidRDefault="00DE7DF9" w:rsidP="002B518C">
      <w:pPr>
        <w:pStyle w:val="aff5"/>
        <w:numPr>
          <w:ilvl w:val="0"/>
          <w:numId w:val="27"/>
        </w:numPr>
        <w:overflowPunct/>
        <w:autoSpaceDE/>
        <w:autoSpaceDN/>
        <w:adjustRightInd/>
        <w:spacing w:after="120"/>
        <w:ind w:leftChars="300" w:left="1020"/>
        <w:contextualSpacing w:val="0"/>
        <w:textAlignment w:val="auto"/>
        <w:rPr>
          <w:i/>
          <w:shd w:val="pct15" w:color="auto" w:fill="FFFFFF"/>
        </w:rPr>
      </w:pPr>
      <w:r w:rsidRPr="002B518C">
        <w:rPr>
          <w:i/>
          <w:shd w:val="pct15" w:color="auto" w:fill="FFFFFF"/>
        </w:rPr>
        <w:t>RAN4 plans to close the feasibility study in May meeting.</w:t>
      </w:r>
    </w:p>
    <w:p w:rsidR="00DE7DF9" w:rsidRDefault="00DE7DF9" w:rsidP="002B518C">
      <w:pPr>
        <w:ind w:leftChars="100" w:left="200"/>
        <w:jc w:val="both"/>
        <w:rPr>
          <w:rFonts w:eastAsiaTheme="minorEastAsia"/>
          <w:i/>
          <w:shd w:val="pct15" w:color="auto" w:fill="FFFFFF"/>
          <w:lang w:eastAsia="zh-CN"/>
        </w:rPr>
      </w:pPr>
    </w:p>
    <w:p w:rsidR="002B518C" w:rsidRPr="002B518C" w:rsidRDefault="002B518C" w:rsidP="002B518C">
      <w:pPr>
        <w:ind w:leftChars="100" w:left="200"/>
        <w:jc w:val="both"/>
        <w:rPr>
          <w:rFonts w:eastAsiaTheme="minorEastAsia"/>
          <w:i/>
          <w:shd w:val="pct15" w:color="auto" w:fill="FFFFFF"/>
          <w:lang w:eastAsia="zh-CN"/>
        </w:rPr>
      </w:pPr>
      <w:r w:rsidRPr="002B518C">
        <w:rPr>
          <w:rFonts w:eastAsiaTheme="minorEastAsia"/>
          <w:i/>
          <w:shd w:val="pct15" w:color="auto" w:fill="FFFFFF"/>
          <w:lang w:eastAsia="zh-CN"/>
        </w:rPr>
        <w:t>Issue 1-2-1: How to specify requirements for low band 4Rx (&lt;1GHz)</w:t>
      </w:r>
    </w:p>
    <w:p w:rsidR="002B518C" w:rsidRPr="002B518C" w:rsidRDefault="002B518C" w:rsidP="002B518C">
      <w:pPr>
        <w:ind w:leftChars="300" w:left="600"/>
        <w:rPr>
          <w:i/>
          <w:shd w:val="pct15" w:color="auto" w:fill="FFFFFF"/>
        </w:rPr>
      </w:pPr>
      <w:r w:rsidRPr="002B518C">
        <w:rPr>
          <w:i/>
          <w:shd w:val="pct15" w:color="auto" w:fill="FFFFFF"/>
        </w:rPr>
        <w:t xml:space="preserve">Agreement: </w:t>
      </w:r>
    </w:p>
    <w:p w:rsidR="002B518C" w:rsidRPr="002B518C" w:rsidRDefault="002B518C" w:rsidP="002B518C">
      <w:pPr>
        <w:pStyle w:val="aff5"/>
        <w:numPr>
          <w:ilvl w:val="0"/>
          <w:numId w:val="28"/>
        </w:numPr>
        <w:overflowPunct/>
        <w:autoSpaceDE/>
        <w:autoSpaceDN/>
        <w:adjustRightInd/>
        <w:spacing w:after="120"/>
        <w:ind w:leftChars="300" w:left="1020"/>
        <w:contextualSpacing w:val="0"/>
        <w:textAlignment w:val="auto"/>
        <w:rPr>
          <w:i/>
          <w:shd w:val="pct15" w:color="auto" w:fill="FFFFFF"/>
        </w:rPr>
      </w:pPr>
      <w:r w:rsidRPr="002B518C">
        <w:rPr>
          <w:rFonts w:hint="eastAsia"/>
          <w:i/>
          <w:shd w:val="pct15" w:color="auto" w:fill="FFFFFF"/>
        </w:rPr>
        <w:t>Requirements is needed for 4Rx handheld UE</w:t>
      </w:r>
      <w:r w:rsidRPr="002B518C">
        <w:rPr>
          <w:i/>
          <w:shd w:val="pct15" w:color="auto" w:fill="FFFFFF"/>
        </w:rPr>
        <w:t>, if the feasibility is confirmed</w:t>
      </w:r>
    </w:p>
    <w:p w:rsidR="002B518C" w:rsidRPr="002B518C" w:rsidRDefault="002B518C" w:rsidP="002B518C">
      <w:pPr>
        <w:pStyle w:val="aff5"/>
        <w:numPr>
          <w:ilvl w:val="1"/>
          <w:numId w:val="28"/>
        </w:numPr>
        <w:overflowPunct/>
        <w:autoSpaceDE/>
        <w:autoSpaceDN/>
        <w:adjustRightInd/>
        <w:spacing w:after="120"/>
        <w:ind w:leftChars="510" w:left="1440"/>
        <w:contextualSpacing w:val="0"/>
        <w:textAlignment w:val="auto"/>
        <w:rPr>
          <w:i/>
          <w:shd w:val="pct15" w:color="auto" w:fill="FFFFFF"/>
        </w:rPr>
      </w:pPr>
      <w:r w:rsidRPr="002B518C">
        <w:rPr>
          <w:i/>
          <w:shd w:val="pct15" w:color="auto" w:fill="FFFFFF"/>
          <w:lang w:eastAsia="ko-KR"/>
        </w:rPr>
        <w:t>FFS whether the new requirements will be specified or the existing requirements will be reused.</w:t>
      </w:r>
    </w:p>
    <w:p w:rsidR="002B518C" w:rsidRPr="002B518C" w:rsidRDefault="002B518C" w:rsidP="002B518C">
      <w:pPr>
        <w:ind w:leftChars="100" w:left="200"/>
        <w:jc w:val="both"/>
        <w:rPr>
          <w:rFonts w:eastAsiaTheme="minorEastAsia"/>
          <w:i/>
          <w:shd w:val="pct15" w:color="auto" w:fill="FFFFFF"/>
          <w:lang w:eastAsia="zh-CN"/>
        </w:rPr>
      </w:pPr>
    </w:p>
    <w:p w:rsidR="002B518C" w:rsidRPr="002B518C" w:rsidRDefault="002B518C" w:rsidP="002B518C">
      <w:pPr>
        <w:ind w:leftChars="100" w:left="200"/>
        <w:jc w:val="both"/>
        <w:rPr>
          <w:rFonts w:eastAsiaTheme="minorEastAsia"/>
          <w:i/>
          <w:shd w:val="pct15" w:color="auto" w:fill="FFFFFF"/>
          <w:lang w:eastAsia="zh-CN"/>
        </w:rPr>
      </w:pPr>
      <w:r w:rsidRPr="002B518C">
        <w:rPr>
          <w:rFonts w:eastAsiaTheme="minorEastAsia"/>
          <w:i/>
          <w:shd w:val="pct15" w:color="auto" w:fill="FFFFFF"/>
          <w:lang w:eastAsia="zh-CN"/>
        </w:rPr>
        <w:t>Issue 1-2-2: ΔR</w:t>
      </w:r>
      <w:r w:rsidRPr="002B518C">
        <w:rPr>
          <w:rFonts w:eastAsiaTheme="minorEastAsia"/>
          <w:i/>
          <w:shd w:val="pct15" w:color="auto" w:fill="FFFFFF"/>
          <w:vertAlign w:val="subscript"/>
          <w:lang w:eastAsia="zh-CN"/>
        </w:rPr>
        <w:t>IB,4R</w:t>
      </w:r>
    </w:p>
    <w:p w:rsidR="002B518C" w:rsidRPr="002B518C" w:rsidRDefault="002B518C" w:rsidP="002B518C">
      <w:pPr>
        <w:pStyle w:val="aff5"/>
        <w:numPr>
          <w:ilvl w:val="0"/>
          <w:numId w:val="25"/>
        </w:numPr>
        <w:overflowPunct/>
        <w:autoSpaceDE/>
        <w:autoSpaceDN/>
        <w:adjustRightInd/>
        <w:spacing w:after="120"/>
        <w:ind w:leftChars="280" w:left="920"/>
        <w:contextualSpacing w:val="0"/>
        <w:textAlignment w:val="auto"/>
        <w:rPr>
          <w:i/>
          <w:szCs w:val="24"/>
          <w:shd w:val="pct15" w:color="auto" w:fill="FFFFFF"/>
          <w:lang w:eastAsia="zh-CN"/>
        </w:rPr>
      </w:pPr>
      <w:r w:rsidRPr="002B518C">
        <w:rPr>
          <w:i/>
          <w:szCs w:val="24"/>
          <w:shd w:val="pct15" w:color="auto" w:fill="FFFFFF"/>
          <w:lang w:eastAsia="zh-CN"/>
        </w:rPr>
        <w:t>Proposals</w:t>
      </w:r>
    </w:p>
    <w:p w:rsidR="002B518C" w:rsidRPr="002B518C" w:rsidRDefault="002B518C" w:rsidP="002B518C">
      <w:pPr>
        <w:pStyle w:val="aff5"/>
        <w:numPr>
          <w:ilvl w:val="1"/>
          <w:numId w:val="25"/>
        </w:numPr>
        <w:overflowPunct/>
        <w:autoSpaceDE/>
        <w:autoSpaceDN/>
        <w:adjustRightInd/>
        <w:spacing w:after="120"/>
        <w:ind w:leftChars="640" w:left="1640"/>
        <w:contextualSpacing w:val="0"/>
        <w:textAlignment w:val="auto"/>
        <w:rPr>
          <w:i/>
          <w:szCs w:val="24"/>
          <w:shd w:val="pct15" w:color="auto" w:fill="FFFFFF"/>
          <w:lang w:eastAsia="zh-CN"/>
        </w:rPr>
      </w:pPr>
      <w:r w:rsidRPr="002B518C">
        <w:rPr>
          <w:i/>
          <w:szCs w:val="24"/>
          <w:shd w:val="pct15" w:color="auto" w:fill="FFFFFF"/>
          <w:lang w:eastAsia="zh-CN"/>
        </w:rPr>
        <w:t xml:space="preserve">Option 1: -2.7dB </w:t>
      </w:r>
    </w:p>
    <w:p w:rsidR="002B518C" w:rsidRPr="002B518C" w:rsidRDefault="002B518C" w:rsidP="002B518C">
      <w:pPr>
        <w:pStyle w:val="aff5"/>
        <w:numPr>
          <w:ilvl w:val="1"/>
          <w:numId w:val="25"/>
        </w:numPr>
        <w:overflowPunct/>
        <w:autoSpaceDE/>
        <w:autoSpaceDN/>
        <w:adjustRightInd/>
        <w:spacing w:after="120"/>
        <w:ind w:leftChars="640" w:left="1640"/>
        <w:contextualSpacing w:val="0"/>
        <w:textAlignment w:val="auto"/>
        <w:rPr>
          <w:i/>
          <w:szCs w:val="24"/>
          <w:shd w:val="pct15" w:color="auto" w:fill="FFFFFF"/>
          <w:lang w:eastAsia="zh-CN"/>
        </w:rPr>
      </w:pPr>
      <w:r w:rsidRPr="002B518C">
        <w:rPr>
          <w:rFonts w:hint="eastAsia"/>
          <w:i/>
          <w:szCs w:val="24"/>
          <w:shd w:val="pct15" w:color="auto" w:fill="FFFFFF"/>
          <w:lang w:eastAsia="zh-CN"/>
        </w:rPr>
        <w:t>O</w:t>
      </w:r>
      <w:r w:rsidRPr="002B518C">
        <w:rPr>
          <w:i/>
          <w:szCs w:val="24"/>
          <w:shd w:val="pct15" w:color="auto" w:fill="FFFFFF"/>
          <w:lang w:eastAsia="zh-CN"/>
        </w:rPr>
        <w:t>ption 2: -2.2 dB</w:t>
      </w:r>
    </w:p>
    <w:p w:rsidR="002B518C" w:rsidRPr="002B518C" w:rsidRDefault="002B518C" w:rsidP="002B518C">
      <w:pPr>
        <w:pStyle w:val="aff5"/>
        <w:numPr>
          <w:ilvl w:val="1"/>
          <w:numId w:val="25"/>
        </w:numPr>
        <w:overflowPunct/>
        <w:autoSpaceDE/>
        <w:autoSpaceDN/>
        <w:adjustRightInd/>
        <w:spacing w:after="120"/>
        <w:ind w:leftChars="640" w:left="1640"/>
        <w:contextualSpacing w:val="0"/>
        <w:textAlignment w:val="auto"/>
        <w:rPr>
          <w:i/>
          <w:szCs w:val="24"/>
          <w:shd w:val="pct15" w:color="auto" w:fill="FFFFFF"/>
          <w:lang w:eastAsia="zh-CN"/>
        </w:rPr>
      </w:pPr>
      <w:r w:rsidRPr="002B518C">
        <w:rPr>
          <w:i/>
          <w:szCs w:val="24"/>
          <w:shd w:val="pct15" w:color="auto" w:fill="FFFFFF"/>
          <w:lang w:eastAsia="zh-CN"/>
        </w:rPr>
        <w:t xml:space="preserve">Option 3: Middle value between -2.7dB and -2.2dB. </w:t>
      </w:r>
    </w:p>
    <w:p w:rsidR="002B518C" w:rsidRPr="002B518C" w:rsidRDefault="002B518C" w:rsidP="002B518C">
      <w:pPr>
        <w:ind w:leftChars="300" w:left="600"/>
        <w:rPr>
          <w:i/>
          <w:shd w:val="pct15" w:color="auto" w:fill="FFFFFF"/>
        </w:rPr>
      </w:pPr>
      <w:r w:rsidRPr="002B518C">
        <w:rPr>
          <w:i/>
          <w:shd w:val="pct15" w:color="auto" w:fill="FFFFFF"/>
        </w:rPr>
        <w:t xml:space="preserve">WF: </w:t>
      </w:r>
    </w:p>
    <w:p w:rsidR="002B518C" w:rsidRPr="002B518C" w:rsidRDefault="002B518C" w:rsidP="002B518C">
      <w:pPr>
        <w:pStyle w:val="aff5"/>
        <w:numPr>
          <w:ilvl w:val="0"/>
          <w:numId w:val="28"/>
        </w:numPr>
        <w:overflowPunct/>
        <w:autoSpaceDE/>
        <w:autoSpaceDN/>
        <w:adjustRightInd/>
        <w:spacing w:after="120"/>
        <w:ind w:leftChars="300" w:left="1020"/>
        <w:contextualSpacing w:val="0"/>
        <w:textAlignment w:val="auto"/>
        <w:rPr>
          <w:i/>
          <w:shd w:val="pct15" w:color="auto" w:fill="FFFFFF"/>
        </w:rPr>
      </w:pPr>
      <w:r w:rsidRPr="002B518C">
        <w:rPr>
          <w:rFonts w:eastAsia="等线"/>
          <w:i/>
          <w:shd w:val="pct15" w:color="auto" w:fill="FFFFFF"/>
          <w:lang w:eastAsia="zh-CN"/>
        </w:rPr>
        <w:t>Further discuss in next meeting</w:t>
      </w:r>
      <w:r w:rsidRPr="002B518C">
        <w:rPr>
          <w:rFonts w:hint="eastAsia"/>
          <w:i/>
          <w:shd w:val="pct15" w:color="auto" w:fill="FFFFFF"/>
          <w:lang w:eastAsia="zh-CN"/>
        </w:rPr>
        <w:t>.</w:t>
      </w:r>
    </w:p>
    <w:p w:rsidR="00DE7DF9" w:rsidRPr="002B518C" w:rsidRDefault="00DE7DF9" w:rsidP="002B518C">
      <w:pPr>
        <w:ind w:leftChars="100" w:left="200"/>
        <w:jc w:val="both"/>
        <w:rPr>
          <w:rFonts w:eastAsiaTheme="minorEastAsia"/>
          <w:i/>
          <w:shd w:val="pct15" w:color="auto" w:fill="FFFFFF"/>
          <w:lang w:eastAsia="zh-CN"/>
        </w:rPr>
      </w:pPr>
    </w:p>
    <w:p w:rsidR="002B518C" w:rsidRPr="002B518C" w:rsidRDefault="002B518C" w:rsidP="002B518C">
      <w:pPr>
        <w:ind w:leftChars="100" w:left="200"/>
        <w:jc w:val="both"/>
        <w:rPr>
          <w:rFonts w:eastAsiaTheme="minorEastAsia"/>
          <w:i/>
          <w:shd w:val="pct15" w:color="auto" w:fill="FFFFFF"/>
          <w:lang w:eastAsia="zh-CN"/>
        </w:rPr>
      </w:pPr>
      <w:r w:rsidRPr="002B518C">
        <w:rPr>
          <w:rFonts w:eastAsiaTheme="minorEastAsia"/>
          <w:i/>
          <w:shd w:val="pct15" w:color="auto" w:fill="FFFFFF"/>
          <w:lang w:eastAsia="zh-CN"/>
        </w:rPr>
        <w:lastRenderedPageBreak/>
        <w:t>Issue 1-4-1: Performance gain of low band 4Rx (&lt;1GHz)</w:t>
      </w:r>
    </w:p>
    <w:p w:rsidR="002B518C" w:rsidRPr="002B518C" w:rsidRDefault="002B518C" w:rsidP="002B518C">
      <w:pPr>
        <w:numPr>
          <w:ilvl w:val="0"/>
          <w:numId w:val="25"/>
        </w:numPr>
        <w:overflowPunct/>
        <w:autoSpaceDE/>
        <w:autoSpaceDN/>
        <w:adjustRightInd/>
        <w:ind w:leftChars="388" w:left="1136"/>
        <w:textAlignment w:val="auto"/>
        <w:rPr>
          <w:rFonts w:eastAsia="等线"/>
          <w:i/>
          <w:shd w:val="pct15" w:color="auto" w:fill="FFFFFF"/>
          <w:lang w:eastAsia="zh-CN"/>
        </w:rPr>
      </w:pPr>
      <w:r w:rsidRPr="002B518C">
        <w:rPr>
          <w:rFonts w:eastAsia="等线"/>
          <w:i/>
          <w:shd w:val="pct15" w:color="auto" w:fill="FFFFFF"/>
          <w:lang w:eastAsia="zh-CN"/>
        </w:rPr>
        <w:t>WF:</w:t>
      </w:r>
    </w:p>
    <w:p w:rsidR="002B518C" w:rsidRPr="002B518C" w:rsidRDefault="002B518C" w:rsidP="002B518C">
      <w:pPr>
        <w:pStyle w:val="aff5"/>
        <w:numPr>
          <w:ilvl w:val="1"/>
          <w:numId w:val="25"/>
        </w:numPr>
        <w:overflowPunct/>
        <w:autoSpaceDE/>
        <w:autoSpaceDN/>
        <w:adjustRightInd/>
        <w:spacing w:after="120"/>
        <w:ind w:leftChars="640" w:left="1640"/>
        <w:contextualSpacing w:val="0"/>
        <w:textAlignment w:val="auto"/>
        <w:rPr>
          <w:i/>
          <w:color w:val="0070C0"/>
          <w:szCs w:val="24"/>
          <w:shd w:val="pct15" w:color="auto" w:fill="FFFFFF"/>
          <w:lang w:eastAsia="zh-CN"/>
        </w:rPr>
      </w:pPr>
      <w:r w:rsidRPr="002B518C">
        <w:rPr>
          <w:rFonts w:hint="eastAsia"/>
          <w:i/>
          <w:szCs w:val="24"/>
          <w:shd w:val="pct15" w:color="auto" w:fill="FFFFFF"/>
          <w:lang w:eastAsia="zh-CN"/>
        </w:rPr>
        <w:t>I</w:t>
      </w:r>
      <w:r w:rsidRPr="002B518C">
        <w:rPr>
          <w:i/>
          <w:szCs w:val="24"/>
          <w:shd w:val="pct15" w:color="auto" w:fill="FFFFFF"/>
          <w:lang w:eastAsia="zh-CN"/>
        </w:rPr>
        <w:t>nterested companies are encouraged to provide further performance evaluation inputs.</w:t>
      </w:r>
    </w:p>
    <w:p w:rsidR="00E67E37" w:rsidRDefault="002B518C" w:rsidP="00E67E37">
      <w:pPr>
        <w:rPr>
          <w:rFonts w:eastAsia="宋体"/>
          <w:lang w:eastAsia="zh-CN"/>
        </w:rPr>
      </w:pPr>
      <w:r>
        <w:rPr>
          <w:rFonts w:eastAsia="宋体" w:hint="eastAsia"/>
          <w:lang w:eastAsia="zh-CN"/>
        </w:rPr>
        <w:t>T</w:t>
      </w:r>
      <w:r>
        <w:rPr>
          <w:rFonts w:eastAsia="宋体"/>
          <w:lang w:eastAsia="zh-CN"/>
        </w:rPr>
        <w:t>he following points are the main remaining issues:</w:t>
      </w:r>
    </w:p>
    <w:p w:rsidR="002B518C" w:rsidRPr="00DE7DF9" w:rsidRDefault="002B518C" w:rsidP="002B518C">
      <w:pPr>
        <w:pStyle w:val="aff5"/>
        <w:numPr>
          <w:ilvl w:val="0"/>
          <w:numId w:val="26"/>
        </w:numPr>
        <w:jc w:val="both"/>
        <w:rPr>
          <w:rFonts w:eastAsiaTheme="minorEastAsia"/>
          <w:lang w:eastAsia="zh-CN"/>
        </w:rPr>
      </w:pPr>
      <w:r w:rsidRPr="00DE7DF9">
        <w:rPr>
          <w:rFonts w:eastAsiaTheme="minorEastAsia"/>
          <w:lang w:eastAsia="zh-CN"/>
        </w:rPr>
        <w:t>More performance and feasibility analysis;</w:t>
      </w:r>
    </w:p>
    <w:p w:rsidR="002B518C" w:rsidRPr="002B518C" w:rsidRDefault="002B518C" w:rsidP="002B518C">
      <w:pPr>
        <w:pStyle w:val="aff5"/>
        <w:numPr>
          <w:ilvl w:val="0"/>
          <w:numId w:val="26"/>
        </w:numPr>
        <w:jc w:val="both"/>
        <w:rPr>
          <w:rFonts w:eastAsiaTheme="minorEastAsia"/>
          <w:lang w:eastAsia="zh-CN"/>
        </w:rPr>
      </w:pPr>
      <w:r w:rsidRPr="00DE7DF9">
        <w:rPr>
          <w:rFonts w:eastAsiaTheme="minorEastAsia"/>
          <w:lang w:eastAsia="zh-CN"/>
        </w:rPr>
        <w:t xml:space="preserve">Value of </w:t>
      </w:r>
      <w:r w:rsidRPr="00DE7DF9">
        <w:rPr>
          <w:sz w:val="22"/>
          <w:szCs w:val="24"/>
        </w:rPr>
        <w:t>ΔR</w:t>
      </w:r>
      <w:r w:rsidRPr="00DE7DF9">
        <w:rPr>
          <w:sz w:val="22"/>
          <w:szCs w:val="24"/>
          <w:vertAlign w:val="subscript"/>
        </w:rPr>
        <w:t>IB,4R</w:t>
      </w:r>
    </w:p>
    <w:p w:rsidR="002B518C" w:rsidRPr="00DE7DF9" w:rsidRDefault="002B518C" w:rsidP="002B518C">
      <w:pPr>
        <w:pStyle w:val="aff5"/>
        <w:numPr>
          <w:ilvl w:val="0"/>
          <w:numId w:val="26"/>
        </w:numPr>
        <w:jc w:val="both"/>
        <w:rPr>
          <w:rFonts w:eastAsiaTheme="minorEastAsia"/>
          <w:lang w:eastAsia="zh-CN"/>
        </w:rPr>
      </w:pPr>
      <w:r>
        <w:rPr>
          <w:rFonts w:eastAsiaTheme="minorEastAsia" w:hint="eastAsia"/>
          <w:lang w:eastAsia="zh-CN"/>
        </w:rPr>
        <w:t>O</w:t>
      </w:r>
      <w:r>
        <w:rPr>
          <w:rFonts w:eastAsiaTheme="minorEastAsia"/>
          <w:lang w:eastAsia="zh-CN"/>
        </w:rPr>
        <w:t>ther requirements if identified</w:t>
      </w:r>
    </w:p>
    <w:p w:rsidR="002B518C" w:rsidRPr="00E67E37" w:rsidRDefault="002B518C" w:rsidP="00E67E37">
      <w:pPr>
        <w:rPr>
          <w:rFonts w:eastAsia="宋体"/>
          <w:lang w:eastAsia="zh-CN"/>
        </w:rPr>
      </w:pPr>
    </w:p>
    <w:p w:rsidR="00B96891" w:rsidRPr="00B96891" w:rsidRDefault="002B518C"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t>Performance analysis</w:t>
      </w:r>
    </w:p>
    <w:p w:rsidR="009573C8" w:rsidRDefault="002B518C" w:rsidP="00B96891">
      <w:pPr>
        <w:jc w:val="both"/>
        <w:rPr>
          <w:rFonts w:eastAsiaTheme="minorEastAsia"/>
          <w:lang w:eastAsia="zh-CN"/>
        </w:rPr>
      </w:pPr>
      <w:r>
        <w:rPr>
          <w:rFonts w:eastAsiaTheme="minorEastAsia"/>
          <w:lang w:eastAsia="zh-CN"/>
        </w:rPr>
        <w:t>Some</w:t>
      </w:r>
      <w:r w:rsidR="009573C8">
        <w:rPr>
          <w:rFonts w:eastAsiaTheme="minorEastAsia"/>
          <w:lang w:eastAsia="zh-CN"/>
        </w:rPr>
        <w:t xml:space="preserve"> consistent</w:t>
      </w:r>
      <w:r>
        <w:rPr>
          <w:rFonts w:eastAsiaTheme="minorEastAsia"/>
          <w:lang w:eastAsia="zh-CN"/>
        </w:rPr>
        <w:t xml:space="preserve"> measurement</w:t>
      </w:r>
      <w:r w:rsidR="009573C8">
        <w:rPr>
          <w:rFonts w:eastAsiaTheme="minorEastAsia"/>
          <w:lang w:eastAsia="zh-CN"/>
        </w:rPr>
        <w:t xml:space="preserve">s and simulations were already submitted in previous meetings in [4][5] including correlation and efficiency etc. Though in this meeting, no new data is provided considering the short interval between meeting, we keep the previous argument that </w:t>
      </w:r>
      <w:r w:rsidR="002E7588">
        <w:rPr>
          <w:rFonts w:eastAsiaTheme="minorEastAsia"/>
          <w:lang w:eastAsia="zh-CN"/>
        </w:rPr>
        <w:t>the</w:t>
      </w:r>
      <w:r w:rsidR="002E7588" w:rsidRPr="002E7588">
        <w:rPr>
          <w:rFonts w:eastAsiaTheme="minorEastAsia"/>
          <w:lang w:eastAsia="zh-CN"/>
        </w:rPr>
        <w:t xml:space="preserve"> antenna efficiency may not that satisfactory under typical design</w:t>
      </w:r>
      <w:r w:rsidR="002E7588">
        <w:rPr>
          <w:rFonts w:eastAsiaTheme="minorEastAsia"/>
          <w:lang w:eastAsia="zh-CN"/>
        </w:rPr>
        <w:t xml:space="preserve">, </w:t>
      </w:r>
      <w:r w:rsidR="002E7588" w:rsidRPr="002E7588">
        <w:rPr>
          <w:rFonts w:eastAsiaTheme="minorEastAsia"/>
          <w:lang w:eastAsia="zh-CN"/>
        </w:rPr>
        <w:t>and some doubt remains on the actual performance gain that could be achieved.</w:t>
      </w:r>
    </w:p>
    <w:p w:rsidR="002E7588" w:rsidRDefault="002E7588" w:rsidP="00B96891">
      <w:pPr>
        <w:jc w:val="both"/>
        <w:rPr>
          <w:rFonts w:eastAsiaTheme="minorEastAsia"/>
          <w:lang w:eastAsia="zh-CN"/>
        </w:rPr>
      </w:pPr>
      <w:r>
        <w:rPr>
          <w:rFonts w:eastAsiaTheme="minorEastAsia" w:hint="eastAsia"/>
          <w:lang w:eastAsia="zh-CN"/>
        </w:rPr>
        <w:t>I</w:t>
      </w:r>
      <w:r>
        <w:rPr>
          <w:rFonts w:eastAsiaTheme="minorEastAsia"/>
          <w:lang w:eastAsia="zh-CN"/>
        </w:rPr>
        <w:t>n addition, there are also some new consideration currently raised for whether network antenna structure would have a good support for 4layer case, which is not that typical currently, thus add more negative impacts for the potential performance gain in real deployment.</w:t>
      </w:r>
    </w:p>
    <w:p w:rsidR="002E7588" w:rsidRPr="002E7588" w:rsidRDefault="002E7588" w:rsidP="00B96891">
      <w:pPr>
        <w:jc w:val="both"/>
        <w:rPr>
          <w:rFonts w:eastAsiaTheme="minorEastAsia"/>
          <w:b/>
          <w:lang w:eastAsia="zh-CN"/>
        </w:rPr>
      </w:pPr>
      <w:r w:rsidRPr="002E7588">
        <w:rPr>
          <w:rFonts w:eastAsiaTheme="minorEastAsia" w:hint="eastAsia"/>
          <w:b/>
          <w:lang w:eastAsia="zh-CN"/>
        </w:rPr>
        <w:t>P</w:t>
      </w:r>
      <w:r w:rsidRPr="002E7588">
        <w:rPr>
          <w:rFonts w:eastAsiaTheme="minorEastAsia"/>
          <w:b/>
          <w:lang w:eastAsia="zh-CN"/>
        </w:rPr>
        <w:t>roposal 1</w:t>
      </w:r>
      <w:r w:rsidRPr="002E7588">
        <w:rPr>
          <w:rFonts w:eastAsiaTheme="minorEastAsia" w:hint="eastAsia"/>
          <w:b/>
          <w:lang w:eastAsia="zh-CN"/>
        </w:rPr>
        <w:t>:</w:t>
      </w:r>
      <w:r w:rsidRPr="002E7588">
        <w:rPr>
          <w:rFonts w:eastAsiaTheme="minorEastAsia"/>
          <w:b/>
          <w:lang w:eastAsia="zh-CN"/>
        </w:rPr>
        <w:t xml:space="preserve"> The antenna efficiency may not that satisfactory under typical design, and some doubt remains on the actual performance gain that could be achieved</w:t>
      </w:r>
      <w:r>
        <w:rPr>
          <w:rFonts w:eastAsiaTheme="minorEastAsia"/>
          <w:b/>
          <w:lang w:eastAsia="zh-CN"/>
        </w:rPr>
        <w:t>, considering restriction from UE and network side.</w:t>
      </w:r>
    </w:p>
    <w:p w:rsidR="009573C8" w:rsidRDefault="009573C8" w:rsidP="00B96891">
      <w:pPr>
        <w:jc w:val="both"/>
        <w:rPr>
          <w:rFonts w:eastAsiaTheme="minorEastAsia"/>
          <w:lang w:eastAsia="zh-CN"/>
        </w:rPr>
      </w:pPr>
    </w:p>
    <w:p w:rsidR="002E7588" w:rsidRPr="002E7588" w:rsidRDefault="002E7588" w:rsidP="00B96891">
      <w:pPr>
        <w:jc w:val="both"/>
        <w:rPr>
          <w:rFonts w:eastAsiaTheme="minorEastAsia"/>
          <w:b/>
          <w:sz w:val="21"/>
          <w:u w:val="single"/>
          <w:lang w:eastAsia="zh-CN"/>
        </w:rPr>
      </w:pPr>
      <w:r w:rsidRPr="002E7588">
        <w:rPr>
          <w:rFonts w:eastAsiaTheme="minorEastAsia"/>
          <w:b/>
          <w:sz w:val="21"/>
          <w:u w:val="single"/>
          <w:lang w:eastAsia="zh-CN"/>
        </w:rPr>
        <w:t>ΔR</w:t>
      </w:r>
      <w:r w:rsidRPr="002E7588">
        <w:rPr>
          <w:rFonts w:eastAsiaTheme="minorEastAsia"/>
          <w:b/>
          <w:sz w:val="21"/>
          <w:u w:val="single"/>
          <w:vertAlign w:val="subscript"/>
          <w:lang w:eastAsia="zh-CN"/>
        </w:rPr>
        <w:t>IB,4R</w:t>
      </w:r>
    </w:p>
    <w:p w:rsidR="002E7588" w:rsidRDefault="002E7588" w:rsidP="00B96891">
      <w:pPr>
        <w:jc w:val="both"/>
        <w:rPr>
          <w:rFonts w:eastAsiaTheme="minorEastAsia"/>
          <w:lang w:eastAsia="zh-CN"/>
        </w:rPr>
      </w:pPr>
      <w:r>
        <w:rPr>
          <w:rFonts w:eastAsiaTheme="minorEastAsia" w:hint="eastAsia"/>
          <w:lang w:eastAsia="zh-CN"/>
        </w:rPr>
        <w:t>C</w:t>
      </w:r>
      <w:r>
        <w:rPr>
          <w:rFonts w:eastAsiaTheme="minorEastAsia"/>
          <w:lang w:eastAsia="zh-CN"/>
        </w:rPr>
        <w:t xml:space="preserve">urrently there are several proposals on the values. Although no concrete factors have been identified for further relaxation, there may still be </w:t>
      </w:r>
      <w:r w:rsidR="000D170C">
        <w:rPr>
          <w:rFonts w:eastAsiaTheme="minorEastAsia"/>
          <w:lang w:eastAsia="zh-CN"/>
        </w:rPr>
        <w:t>beneficial</w:t>
      </w:r>
      <w:r>
        <w:rPr>
          <w:rFonts w:eastAsiaTheme="minorEastAsia"/>
          <w:lang w:eastAsia="zh-CN"/>
        </w:rPr>
        <w:t xml:space="preserve"> to </w:t>
      </w:r>
      <w:r w:rsidR="000D170C">
        <w:rPr>
          <w:rFonts w:eastAsiaTheme="minorEastAsia"/>
          <w:lang w:eastAsia="zh-CN"/>
        </w:rPr>
        <w:t xml:space="preserve">consider a bit relaxation for this case. In this sense, a specific value in the range of </w:t>
      </w:r>
      <w:r w:rsidR="000D170C">
        <w:rPr>
          <w:rFonts w:eastAsiaTheme="minorEastAsia" w:hint="eastAsia"/>
          <w:lang w:eastAsia="zh-CN"/>
        </w:rPr>
        <w:t>[</w:t>
      </w:r>
      <w:r w:rsidR="000D170C">
        <w:rPr>
          <w:rFonts w:eastAsiaTheme="minorEastAsia"/>
          <w:lang w:eastAsia="zh-CN"/>
        </w:rPr>
        <w:t>-2.2~-2.7]</w:t>
      </w:r>
      <w:r w:rsidR="000D170C" w:rsidRPr="000D170C">
        <w:rPr>
          <w:rFonts w:eastAsiaTheme="minorEastAsia"/>
          <w:lang w:eastAsia="zh-CN"/>
        </w:rPr>
        <w:t xml:space="preserve"> </w:t>
      </w:r>
      <w:r w:rsidR="000D170C">
        <w:rPr>
          <w:rFonts w:eastAsiaTheme="minorEastAsia"/>
          <w:lang w:eastAsia="zh-CN"/>
        </w:rPr>
        <w:t>dB is ok.</w:t>
      </w:r>
    </w:p>
    <w:p w:rsidR="000D170C" w:rsidRPr="000D170C" w:rsidRDefault="000D170C" w:rsidP="00B96891">
      <w:pPr>
        <w:jc w:val="both"/>
        <w:rPr>
          <w:rFonts w:eastAsiaTheme="minorEastAsia"/>
          <w:b/>
          <w:lang w:eastAsia="zh-CN"/>
        </w:rPr>
      </w:pPr>
      <w:r w:rsidRPr="000D170C">
        <w:rPr>
          <w:rFonts w:eastAsiaTheme="minorEastAsia" w:hint="eastAsia"/>
          <w:b/>
          <w:lang w:eastAsia="zh-CN"/>
        </w:rPr>
        <w:t>P</w:t>
      </w:r>
      <w:r w:rsidRPr="000D170C">
        <w:rPr>
          <w:rFonts w:eastAsiaTheme="minorEastAsia"/>
          <w:b/>
          <w:lang w:eastAsia="zh-CN"/>
        </w:rPr>
        <w:t>roposal</w:t>
      </w:r>
      <w:r>
        <w:rPr>
          <w:rFonts w:eastAsiaTheme="minorEastAsia"/>
          <w:b/>
          <w:lang w:eastAsia="zh-CN"/>
        </w:rPr>
        <w:t xml:space="preserve"> 2</w:t>
      </w:r>
      <w:r w:rsidRPr="000D170C">
        <w:rPr>
          <w:rFonts w:eastAsiaTheme="minorEastAsia"/>
          <w:b/>
          <w:lang w:eastAsia="zh-CN"/>
        </w:rPr>
        <w:t xml:space="preserve">: Current defined Delta </w:t>
      </w:r>
      <w:proofErr w:type="spellStart"/>
      <w:r w:rsidRPr="000D170C">
        <w:rPr>
          <w:rFonts w:eastAsiaTheme="minorEastAsia"/>
          <w:b/>
          <w:lang w:eastAsia="zh-CN"/>
        </w:rPr>
        <w:t>T</w:t>
      </w:r>
      <w:r w:rsidRPr="000D170C">
        <w:rPr>
          <w:rFonts w:eastAsiaTheme="minorEastAsia"/>
          <w:b/>
          <w:vertAlign w:val="subscript"/>
          <w:lang w:eastAsia="zh-CN"/>
        </w:rPr>
        <w:t>RxSRS</w:t>
      </w:r>
      <w:proofErr w:type="spellEnd"/>
      <w:r w:rsidRPr="000D170C">
        <w:rPr>
          <w:rFonts w:eastAsiaTheme="minorEastAsia"/>
          <w:b/>
          <w:lang w:eastAsia="zh-CN"/>
        </w:rPr>
        <w:t xml:space="preserve"> for 4Rx can be considered also applicable to low band</w:t>
      </w:r>
      <w:r>
        <w:rPr>
          <w:rFonts w:eastAsiaTheme="minorEastAsia"/>
          <w:b/>
          <w:lang w:eastAsia="zh-CN"/>
        </w:rPr>
        <w:t>,</w:t>
      </w:r>
      <w:r w:rsidRPr="000D170C">
        <w:rPr>
          <w:rFonts w:eastAsiaTheme="minorEastAsia"/>
          <w:b/>
          <w:lang w:eastAsia="zh-CN"/>
        </w:rPr>
        <w:t xml:space="preserve"> </w:t>
      </w:r>
      <w:r>
        <w:rPr>
          <w:rFonts w:eastAsiaTheme="minorEastAsia"/>
          <w:b/>
          <w:lang w:eastAsia="zh-CN"/>
        </w:rPr>
        <w:t>minor</w:t>
      </w:r>
      <w:r w:rsidRPr="000D170C">
        <w:rPr>
          <w:rFonts w:eastAsiaTheme="minorEastAsia"/>
          <w:b/>
          <w:lang w:eastAsia="zh-CN"/>
        </w:rPr>
        <w:t xml:space="preserve"> relaxation</w:t>
      </w:r>
      <w:r>
        <w:rPr>
          <w:rFonts w:eastAsiaTheme="minorEastAsia"/>
          <w:b/>
          <w:lang w:eastAsia="zh-CN"/>
        </w:rPr>
        <w:t xml:space="preserve"> if needed is also acceptable.</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376CF6" w:rsidRDefault="00376CF6" w:rsidP="00376CF6">
      <w:pPr>
        <w:overflowPunct/>
        <w:autoSpaceDE/>
        <w:autoSpaceDN/>
        <w:adjustRightInd/>
        <w:jc w:val="both"/>
        <w:textAlignment w:val="auto"/>
        <w:rPr>
          <w:rFonts w:eastAsia="宋体"/>
          <w:lang w:eastAsia="zh-CN"/>
        </w:rPr>
      </w:pPr>
      <w:r>
        <w:rPr>
          <w:rFonts w:eastAsia="宋体"/>
          <w:lang w:eastAsia="zh-CN"/>
        </w:rPr>
        <w:t xml:space="preserve">In this paper, some </w:t>
      </w:r>
      <w:r w:rsidR="00993DC8">
        <w:rPr>
          <w:rFonts w:eastAsia="宋体"/>
          <w:lang w:eastAsia="zh-CN"/>
        </w:rPr>
        <w:t>further</w:t>
      </w:r>
      <w:r>
        <w:rPr>
          <w:rFonts w:eastAsia="宋体"/>
          <w:lang w:eastAsia="zh-CN"/>
        </w:rPr>
        <w:t xml:space="preserve"> analysis and proposals are provided for 4Rx for low band for handheld UE.</w:t>
      </w:r>
    </w:p>
    <w:p w:rsidR="000D170C" w:rsidRPr="000D170C" w:rsidRDefault="000D170C" w:rsidP="000D170C">
      <w:pPr>
        <w:jc w:val="both"/>
        <w:rPr>
          <w:rFonts w:eastAsiaTheme="minorEastAsia"/>
          <w:lang w:eastAsia="zh-CN"/>
        </w:rPr>
      </w:pPr>
      <w:r w:rsidRPr="002E7588">
        <w:rPr>
          <w:rFonts w:eastAsiaTheme="minorEastAsia" w:hint="eastAsia"/>
          <w:b/>
          <w:lang w:eastAsia="zh-CN"/>
        </w:rPr>
        <w:t>P</w:t>
      </w:r>
      <w:r w:rsidRPr="002E7588">
        <w:rPr>
          <w:rFonts w:eastAsiaTheme="minorEastAsia"/>
          <w:b/>
          <w:lang w:eastAsia="zh-CN"/>
        </w:rPr>
        <w:t>roposal 1</w:t>
      </w:r>
      <w:r w:rsidRPr="002E7588">
        <w:rPr>
          <w:rFonts w:eastAsiaTheme="minorEastAsia" w:hint="eastAsia"/>
          <w:b/>
          <w:lang w:eastAsia="zh-CN"/>
        </w:rPr>
        <w:t>:</w:t>
      </w:r>
      <w:r w:rsidRPr="002E7588">
        <w:rPr>
          <w:rFonts w:eastAsiaTheme="minorEastAsia"/>
          <w:b/>
          <w:lang w:eastAsia="zh-CN"/>
        </w:rPr>
        <w:t xml:space="preserve"> </w:t>
      </w:r>
      <w:r w:rsidRPr="000D170C">
        <w:rPr>
          <w:rFonts w:eastAsiaTheme="minorEastAsia"/>
          <w:lang w:eastAsia="zh-CN"/>
        </w:rPr>
        <w:t>The antenna efficiency may not that satisfactory under typical design, and some doubt remains on the actual performance gain that could be achieved, considering restriction from UE and network side.</w:t>
      </w:r>
    </w:p>
    <w:p w:rsidR="000D170C" w:rsidRPr="000D170C" w:rsidRDefault="000D170C" w:rsidP="000D170C">
      <w:pPr>
        <w:jc w:val="both"/>
        <w:rPr>
          <w:rFonts w:eastAsiaTheme="minorEastAsia"/>
          <w:lang w:eastAsia="zh-CN"/>
        </w:rPr>
      </w:pPr>
      <w:r w:rsidRPr="000D170C">
        <w:rPr>
          <w:rFonts w:eastAsiaTheme="minorEastAsia" w:hint="eastAsia"/>
          <w:b/>
          <w:lang w:eastAsia="zh-CN"/>
        </w:rPr>
        <w:t>P</w:t>
      </w:r>
      <w:r w:rsidRPr="000D170C">
        <w:rPr>
          <w:rFonts w:eastAsiaTheme="minorEastAsia"/>
          <w:b/>
          <w:lang w:eastAsia="zh-CN"/>
        </w:rPr>
        <w:t>roposal</w:t>
      </w:r>
      <w:r>
        <w:rPr>
          <w:rFonts w:eastAsiaTheme="minorEastAsia"/>
          <w:b/>
          <w:lang w:eastAsia="zh-CN"/>
        </w:rPr>
        <w:t xml:space="preserve"> 2</w:t>
      </w:r>
      <w:r w:rsidRPr="000D170C">
        <w:rPr>
          <w:rFonts w:eastAsiaTheme="minorEastAsia"/>
          <w:b/>
          <w:lang w:eastAsia="zh-CN"/>
        </w:rPr>
        <w:t xml:space="preserve">: </w:t>
      </w:r>
      <w:r w:rsidRPr="000D170C">
        <w:rPr>
          <w:rFonts w:eastAsiaTheme="minorEastAsia"/>
          <w:lang w:eastAsia="zh-CN"/>
        </w:rPr>
        <w:t xml:space="preserve">Current defined Delta </w:t>
      </w:r>
      <w:proofErr w:type="spellStart"/>
      <w:r w:rsidRPr="000D170C">
        <w:rPr>
          <w:rFonts w:eastAsiaTheme="minorEastAsia"/>
          <w:lang w:eastAsia="zh-CN"/>
        </w:rPr>
        <w:t>T</w:t>
      </w:r>
      <w:r w:rsidRPr="000D170C">
        <w:rPr>
          <w:rFonts w:eastAsiaTheme="minorEastAsia"/>
          <w:vertAlign w:val="subscript"/>
          <w:lang w:eastAsia="zh-CN"/>
        </w:rPr>
        <w:t>RxSRS</w:t>
      </w:r>
      <w:proofErr w:type="spellEnd"/>
      <w:r w:rsidRPr="000D170C">
        <w:rPr>
          <w:rFonts w:eastAsiaTheme="minorEastAsia"/>
          <w:lang w:eastAsia="zh-CN"/>
        </w:rPr>
        <w:t xml:space="preserve"> for 4Rx can be considered also applicable to low band, minor relaxation if needed is also acceptable.</w:t>
      </w:r>
    </w:p>
    <w:p w:rsidR="001F3F54" w:rsidRPr="000D170C" w:rsidRDefault="001F3F54" w:rsidP="00960A91">
      <w:pPr>
        <w:overflowPunct/>
        <w:autoSpaceDE/>
        <w:autoSpaceDN/>
        <w:adjustRightInd/>
        <w:jc w:val="both"/>
        <w:textAlignment w:val="auto"/>
        <w:rPr>
          <w:rFonts w:eastAsiaTheme="minorEastAsia"/>
          <w:b/>
          <w:lang w:eastAsia="zh-CN"/>
        </w:rPr>
      </w:pPr>
    </w:p>
    <w:p w:rsidR="004B4742" w:rsidRDefault="004B4742">
      <w:pPr>
        <w:overflowPunct/>
        <w:autoSpaceDE/>
        <w:autoSpaceDN/>
        <w:adjustRightInd/>
        <w:spacing w:after="0"/>
        <w:textAlignment w:val="auto"/>
        <w:rPr>
          <w:rFonts w:ascii="Arial" w:eastAsia="Arial" w:hAnsi="Arial"/>
          <w:sz w:val="36"/>
        </w:rPr>
      </w:pPr>
      <w:r>
        <w:br w:type="page"/>
      </w:r>
    </w:p>
    <w:p w:rsidR="00F10F97" w:rsidRPr="00C96D46" w:rsidRDefault="00F10F97" w:rsidP="00F10F97">
      <w:pPr>
        <w:pStyle w:val="1"/>
        <w:numPr>
          <w:ilvl w:val="0"/>
          <w:numId w:val="0"/>
        </w:numPr>
        <w:rPr>
          <w:rFonts w:eastAsia="宋体"/>
          <w:lang w:eastAsia="zh-CN"/>
        </w:rPr>
      </w:pPr>
      <w:r w:rsidRPr="00C96D46">
        <w:lastRenderedPageBreak/>
        <w:t>References</w:t>
      </w:r>
    </w:p>
    <w:p w:rsidR="00941E82" w:rsidRDefault="00B96891" w:rsidP="00941E82">
      <w:pPr>
        <w:pStyle w:val="25"/>
        <w:ind w:leftChars="-10" w:left="264"/>
        <w:rPr>
          <w:rFonts w:eastAsia="宋体"/>
          <w:lang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941E82" w:rsidRDefault="00941E82" w:rsidP="00941E82">
      <w:pPr>
        <w:pStyle w:val="25"/>
        <w:ind w:leftChars="-10" w:left="264"/>
        <w:rPr>
          <w:rFonts w:eastAsia="宋体"/>
          <w:lang w:val="en-US" w:eastAsia="zh-CN"/>
        </w:rPr>
      </w:pPr>
      <w:r>
        <w:rPr>
          <w:rFonts w:eastAsia="宋体" w:hint="eastAsia"/>
          <w:lang w:val="en-US" w:eastAsia="zh-CN"/>
        </w:rPr>
        <w:t>[</w:t>
      </w:r>
      <w:r>
        <w:rPr>
          <w:rFonts w:eastAsia="宋体"/>
          <w:lang w:val="en-US" w:eastAsia="zh-CN"/>
        </w:rPr>
        <w:t>2]</w:t>
      </w:r>
      <w:r w:rsidRPr="00941E82">
        <w:rPr>
          <w:rFonts w:eastAsia="宋体"/>
          <w:lang w:val="en-US" w:eastAsia="zh-CN"/>
        </w:rPr>
        <w:t xml:space="preserve"> </w:t>
      </w:r>
      <w:r w:rsidR="0008358D" w:rsidRPr="0008358D">
        <w:rPr>
          <w:rFonts w:eastAsia="宋体"/>
          <w:lang w:val="en-US" w:eastAsia="zh-CN"/>
        </w:rPr>
        <w:t>R4-2306553</w:t>
      </w:r>
      <w:r w:rsidR="006446E2">
        <w:rPr>
          <w:rFonts w:eastAsia="宋体"/>
          <w:lang w:val="en-US" w:eastAsia="zh-CN"/>
        </w:rPr>
        <w:t xml:space="preserve">, </w:t>
      </w:r>
      <w:r w:rsidR="0008358D" w:rsidRPr="0008358D">
        <w:rPr>
          <w:rFonts w:eastAsia="宋体"/>
          <w:lang w:val="en-US" w:eastAsia="zh-CN"/>
        </w:rPr>
        <w:t>WF on low band 4Rx</w:t>
      </w:r>
      <w:r w:rsidRPr="00941E82">
        <w:rPr>
          <w:rFonts w:eastAsia="宋体"/>
          <w:lang w:val="en-US" w:eastAsia="zh-CN"/>
        </w:rPr>
        <w:t xml:space="preserve">, </w:t>
      </w:r>
      <w:r w:rsidR="0008358D" w:rsidRPr="0008358D">
        <w:rPr>
          <w:rFonts w:eastAsia="宋体"/>
          <w:lang w:val="en-US" w:eastAsia="zh-CN"/>
        </w:rPr>
        <w:t>vivo</w:t>
      </w:r>
      <w:r w:rsidRPr="00941E82">
        <w:rPr>
          <w:rFonts w:eastAsia="宋体"/>
          <w:lang w:val="en-US" w:eastAsia="zh-CN"/>
        </w:rPr>
        <w:t>, RAN4#106</w:t>
      </w:r>
      <w:r w:rsidR="0008358D">
        <w:rPr>
          <w:rFonts w:eastAsia="宋体"/>
          <w:lang w:val="en-US" w:eastAsia="zh-CN"/>
        </w:rPr>
        <w:t>bis-e</w:t>
      </w:r>
    </w:p>
    <w:p w:rsidR="006446E2" w:rsidRDefault="006446E2" w:rsidP="00941E82">
      <w:pPr>
        <w:pStyle w:val="25"/>
        <w:ind w:leftChars="-10" w:left="264"/>
        <w:rPr>
          <w:rFonts w:eastAsia="宋体"/>
          <w:lang w:val="en-US" w:eastAsia="zh-CN"/>
        </w:rPr>
      </w:pPr>
      <w:r w:rsidRPr="006446E2">
        <w:rPr>
          <w:rFonts w:eastAsia="宋体"/>
          <w:lang w:val="en-US" w:eastAsia="zh-CN"/>
        </w:rPr>
        <w:t>[3]</w:t>
      </w:r>
      <w:r>
        <w:rPr>
          <w:rFonts w:eastAsia="宋体"/>
          <w:lang w:val="en-US" w:eastAsia="zh-CN"/>
        </w:rPr>
        <w:t xml:space="preserve"> </w:t>
      </w:r>
      <w:hyperlink r:id="rId8" w:history="1">
        <w:r w:rsidR="0008358D" w:rsidRPr="0008358D">
          <w:rPr>
            <w:rFonts w:eastAsia="宋体"/>
            <w:lang w:val="en-US" w:eastAsia="zh-CN"/>
          </w:rPr>
          <w:t>R4-2306275</w:t>
        </w:r>
      </w:hyperlink>
      <w:r>
        <w:rPr>
          <w:rFonts w:eastAsia="宋体"/>
          <w:lang w:val="en-US" w:eastAsia="zh-CN"/>
        </w:rPr>
        <w:t xml:space="preserve">, </w:t>
      </w:r>
      <w:r w:rsidR="0008358D" w:rsidRPr="0008358D">
        <w:rPr>
          <w:rFonts w:eastAsia="宋体"/>
          <w:lang w:val="en-US" w:eastAsia="zh-CN"/>
        </w:rPr>
        <w:t>Topic summary for [106-bis-e][112] NR_3Tx-4Rx_WI</w:t>
      </w:r>
      <w:r>
        <w:rPr>
          <w:rFonts w:eastAsia="宋体"/>
          <w:lang w:val="en-US" w:eastAsia="zh-CN"/>
        </w:rPr>
        <w:t xml:space="preserve">, </w:t>
      </w:r>
      <w:r w:rsidRPr="006446E2">
        <w:rPr>
          <w:rFonts w:eastAsia="宋体"/>
          <w:lang w:val="en-US" w:eastAsia="zh-CN"/>
        </w:rPr>
        <w:t xml:space="preserve">Moderator (OPPO) </w:t>
      </w:r>
      <w:r w:rsidRPr="00941E82">
        <w:rPr>
          <w:rFonts w:eastAsia="宋体"/>
          <w:lang w:val="en-US" w:eastAsia="zh-CN"/>
        </w:rPr>
        <w:t>, RAN4#106</w:t>
      </w:r>
      <w:r w:rsidR="0008358D">
        <w:rPr>
          <w:rFonts w:eastAsia="宋体"/>
          <w:lang w:val="en-US" w:eastAsia="zh-CN"/>
        </w:rPr>
        <w:t>bis-e</w:t>
      </w:r>
    </w:p>
    <w:p w:rsidR="0008358D" w:rsidRDefault="0008358D" w:rsidP="00941E82">
      <w:pPr>
        <w:pStyle w:val="25"/>
        <w:ind w:leftChars="-10" w:left="264"/>
        <w:rPr>
          <w:rFonts w:eastAsia="宋体"/>
          <w:lang w:val="en-US" w:eastAsia="zh-CN"/>
        </w:rPr>
      </w:pPr>
      <w:r>
        <w:rPr>
          <w:rFonts w:eastAsia="宋体" w:hint="eastAsia"/>
          <w:lang w:val="en-US" w:eastAsia="zh-CN"/>
        </w:rPr>
        <w:t>[</w:t>
      </w:r>
      <w:r>
        <w:rPr>
          <w:rFonts w:eastAsia="宋体"/>
          <w:lang w:val="en-US" w:eastAsia="zh-CN"/>
        </w:rPr>
        <w:t>4]</w:t>
      </w:r>
      <w:r w:rsidRPr="0008358D">
        <w:rPr>
          <w:rFonts w:eastAsia="宋体"/>
          <w:lang w:val="en-US" w:eastAsia="zh-CN"/>
        </w:rPr>
        <w:t xml:space="preserve"> R4-2305084, Further discussion on enhancements for 4Rx at low frequency band, vivo</w:t>
      </w:r>
      <w:r w:rsidRPr="00941E82">
        <w:rPr>
          <w:rFonts w:eastAsia="宋体"/>
          <w:lang w:val="en-US" w:eastAsia="zh-CN"/>
        </w:rPr>
        <w:t>, RAN4#106</w:t>
      </w:r>
      <w:r>
        <w:rPr>
          <w:rFonts w:eastAsia="宋体"/>
          <w:lang w:val="en-US" w:eastAsia="zh-CN"/>
        </w:rPr>
        <w:t>bis-e</w:t>
      </w:r>
    </w:p>
    <w:p w:rsidR="002B518C" w:rsidRDefault="002B518C" w:rsidP="002B518C">
      <w:pPr>
        <w:pStyle w:val="25"/>
        <w:ind w:leftChars="-10" w:left="264"/>
        <w:rPr>
          <w:rFonts w:eastAsia="宋体"/>
          <w:lang w:val="en-US" w:eastAsia="zh-CN"/>
        </w:rPr>
      </w:pPr>
      <w:r>
        <w:rPr>
          <w:rFonts w:eastAsia="宋体" w:hint="eastAsia"/>
          <w:lang w:val="en-US" w:eastAsia="zh-CN"/>
        </w:rPr>
        <w:t>[</w:t>
      </w:r>
      <w:r>
        <w:rPr>
          <w:rFonts w:eastAsia="宋体"/>
          <w:lang w:val="en-US" w:eastAsia="zh-CN"/>
        </w:rPr>
        <w:t>5]</w:t>
      </w:r>
      <w:r w:rsidRPr="002B518C">
        <w:rPr>
          <w:rFonts w:eastAsia="宋体" w:hint="eastAsia"/>
          <w:lang w:val="en-US" w:eastAsia="zh-CN"/>
        </w:rPr>
        <w:t xml:space="preserve"> </w:t>
      </w:r>
      <w:r w:rsidRPr="006446E2">
        <w:rPr>
          <w:rFonts w:eastAsia="宋体"/>
          <w:lang w:val="en-US" w:eastAsia="zh-CN"/>
        </w:rPr>
        <w:t xml:space="preserve">R4-2301542, Discussion on enhancements for 4Rx at low frequency band, vivo, </w:t>
      </w:r>
      <w:r w:rsidRPr="00941E82">
        <w:rPr>
          <w:rFonts w:eastAsia="宋体"/>
          <w:lang w:val="en-US" w:eastAsia="zh-CN"/>
        </w:rPr>
        <w:t>RAN4#106</w:t>
      </w:r>
    </w:p>
    <w:p w:rsidR="002B518C" w:rsidRPr="002B518C" w:rsidRDefault="002B518C" w:rsidP="00941E82">
      <w:pPr>
        <w:pStyle w:val="25"/>
        <w:ind w:leftChars="-10" w:left="264"/>
        <w:rPr>
          <w:rFonts w:eastAsia="宋体"/>
          <w:lang w:val="en-US" w:eastAsia="zh-CN"/>
        </w:rPr>
      </w:pPr>
    </w:p>
    <w:sectPr w:rsidR="002B518C" w:rsidRPr="002B518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8B5" w:rsidRDefault="003958B5">
      <w:r>
        <w:separator/>
      </w:r>
    </w:p>
  </w:endnote>
  <w:endnote w:type="continuationSeparator" w:id="0">
    <w:p w:rsidR="003958B5" w:rsidRDefault="0039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8B5" w:rsidRDefault="003958B5">
      <w:r>
        <w:separator/>
      </w:r>
    </w:p>
  </w:footnote>
  <w:footnote w:type="continuationSeparator" w:id="0">
    <w:p w:rsidR="003958B5" w:rsidRDefault="00395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FD15D5"/>
    <w:multiLevelType w:val="hybridMultilevel"/>
    <w:tmpl w:val="7826F060"/>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7"/>
  </w:num>
  <w:num w:numId="5">
    <w:abstractNumId w:val="9"/>
  </w:num>
  <w:num w:numId="6">
    <w:abstractNumId w:val="3"/>
  </w:num>
  <w:num w:numId="7">
    <w:abstractNumId w:val="16"/>
  </w:num>
  <w:num w:numId="8">
    <w:abstractNumId w:val="0"/>
  </w:num>
  <w:num w:numId="9">
    <w:abstractNumId w:val="1"/>
  </w:num>
  <w:num w:numId="10">
    <w:abstractNumId w:val="26"/>
  </w:num>
  <w:num w:numId="11">
    <w:abstractNumId w:val="8"/>
  </w:num>
  <w:num w:numId="12">
    <w:abstractNumId w:val="19"/>
  </w:num>
  <w:num w:numId="13">
    <w:abstractNumId w:val="22"/>
  </w:num>
  <w:num w:numId="14">
    <w:abstractNumId w:val="5"/>
  </w:num>
  <w:num w:numId="15">
    <w:abstractNumId w:val="21"/>
  </w:num>
  <w:num w:numId="16">
    <w:abstractNumId w:val="12"/>
  </w:num>
  <w:num w:numId="17">
    <w:abstractNumId w:val="23"/>
  </w:num>
  <w:num w:numId="18">
    <w:abstractNumId w:val="24"/>
  </w:num>
  <w:num w:numId="19">
    <w:abstractNumId w:val="2"/>
  </w:num>
  <w:num w:numId="20">
    <w:abstractNumId w:val="4"/>
  </w:num>
  <w:num w:numId="21">
    <w:abstractNumId w:val="25"/>
  </w:num>
  <w:num w:numId="22">
    <w:abstractNumId w:val="10"/>
  </w:num>
  <w:num w:numId="23">
    <w:abstractNumId w:val="14"/>
  </w:num>
  <w:num w:numId="24">
    <w:abstractNumId w:val="7"/>
  </w:num>
  <w:num w:numId="25">
    <w:abstractNumId w:val="18"/>
  </w:num>
  <w:num w:numId="26">
    <w:abstractNumId w:val="17"/>
  </w:num>
  <w:num w:numId="27">
    <w:abstractNumId w:val="20"/>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871"/>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58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11"/>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70C"/>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BE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18C"/>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58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78"/>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8B5"/>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5B"/>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4742"/>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5D55"/>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2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6E2"/>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2E8"/>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86C"/>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9B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0ECF"/>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144"/>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983"/>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A96"/>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1E82"/>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3C8"/>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3DC8"/>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917"/>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3CB"/>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C8A"/>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554"/>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BFE"/>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035"/>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1F3"/>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E7DF9"/>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672B"/>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67E3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B3B"/>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170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1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7A87-D13F-4A27-8F93-34F188FD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976</TotalTime>
  <Pages>3</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4056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31</cp:revision>
  <cp:lastPrinted>2010-01-07T02:23:00Z</cp:lastPrinted>
  <dcterms:created xsi:type="dcterms:W3CDTF">2021-04-02T09:10:00Z</dcterms:created>
  <dcterms:modified xsi:type="dcterms:W3CDTF">2023-05-15T10:16:00Z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