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7394" w14:textId="3CD48C91" w:rsidR="007F3713" w:rsidRPr="007F3713" w:rsidRDefault="007F3713" w:rsidP="007F3713">
      <w:pPr>
        <w:tabs>
          <w:tab w:val="left" w:pos="1980"/>
        </w:tabs>
        <w:spacing w:after="180"/>
        <w:ind w:left="1980" w:hanging="1980"/>
        <w:rPr>
          <w:rFonts w:ascii="Arial" w:eastAsia="MS Mincho" w:hAnsi="Arial" w:cs="Arial"/>
          <w:b/>
          <w:sz w:val="24"/>
          <w:szCs w:val="24"/>
          <w:lang w:eastAsia="en-US"/>
        </w:rPr>
      </w:pPr>
      <w:r w:rsidRPr="007F3713">
        <w:rPr>
          <w:rFonts w:ascii="Arial" w:eastAsia="MS Mincho" w:hAnsi="Arial" w:cs="Arial"/>
          <w:b/>
          <w:sz w:val="24"/>
          <w:szCs w:val="24"/>
          <w:lang w:eastAsia="en-US"/>
        </w:rPr>
        <w:t>3GPP TSG-RAN4 Meeting #107</w:t>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Pr="007F3713">
        <w:rPr>
          <w:rFonts w:ascii="Arial" w:eastAsia="MS Mincho" w:hAnsi="Arial" w:cs="Arial"/>
          <w:b/>
          <w:sz w:val="24"/>
          <w:szCs w:val="24"/>
          <w:lang w:eastAsia="en-US"/>
        </w:rPr>
        <w:tab/>
      </w:r>
      <w:r w:rsidR="002E3623" w:rsidRPr="002E3623">
        <w:rPr>
          <w:rFonts w:ascii="Arial" w:eastAsia="MS Mincho" w:hAnsi="Arial" w:cs="Arial"/>
          <w:b/>
          <w:sz w:val="24"/>
          <w:szCs w:val="24"/>
          <w:lang w:eastAsia="en-US"/>
        </w:rPr>
        <w:t>R4-2308193</w:t>
      </w:r>
    </w:p>
    <w:p w14:paraId="578B10C6" w14:textId="77777777" w:rsidR="007F3713" w:rsidRDefault="007F3713" w:rsidP="007F3713">
      <w:pPr>
        <w:tabs>
          <w:tab w:val="left" w:pos="1980"/>
        </w:tabs>
        <w:spacing w:after="180"/>
        <w:ind w:left="1980" w:hanging="1980"/>
        <w:rPr>
          <w:rFonts w:ascii="Arial" w:eastAsia="MS Mincho" w:hAnsi="Arial" w:cs="Arial"/>
          <w:b/>
          <w:sz w:val="24"/>
          <w:szCs w:val="24"/>
          <w:lang w:eastAsia="en-US"/>
        </w:rPr>
      </w:pPr>
      <w:r w:rsidRPr="007F3713">
        <w:rPr>
          <w:rFonts w:ascii="Arial" w:eastAsia="MS Mincho" w:hAnsi="Arial" w:cs="Arial"/>
          <w:b/>
          <w:sz w:val="24"/>
          <w:szCs w:val="24"/>
          <w:lang w:eastAsia="en-US"/>
        </w:rPr>
        <w:t>Incheon, Korea (Republic Of), 22nd May 2023 - 26th May 2023</w:t>
      </w:r>
    </w:p>
    <w:p w14:paraId="451F8BEC" w14:textId="629DCDC7" w:rsidR="00C970F0" w:rsidRPr="00C970F0" w:rsidRDefault="00C970F0" w:rsidP="007F3713">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Agenda Item:</w:t>
      </w:r>
      <w:r w:rsidRPr="00C970F0">
        <w:rPr>
          <w:rFonts w:ascii="Arial" w:eastAsia="MS Mincho" w:hAnsi="Arial" w:cs="Arial"/>
          <w:b/>
          <w:sz w:val="24"/>
          <w:szCs w:val="24"/>
          <w:lang w:eastAsia="en-US"/>
        </w:rPr>
        <w:tab/>
      </w:r>
      <w:r w:rsidR="00095E98" w:rsidRPr="00095E98">
        <w:rPr>
          <w:rFonts w:ascii="Arial" w:eastAsia="MS Mincho" w:hAnsi="Arial" w:cs="Arial"/>
          <w:b/>
          <w:sz w:val="24"/>
          <w:szCs w:val="24"/>
          <w:lang w:eastAsia="en-US"/>
        </w:rPr>
        <w:t>8.20.2</w:t>
      </w:r>
    </w:p>
    <w:p w14:paraId="6647A437" w14:textId="55E3C617"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Source: </w:t>
      </w:r>
      <w:r w:rsidRPr="00C970F0">
        <w:rPr>
          <w:rFonts w:ascii="Arial" w:eastAsia="MS Mincho" w:hAnsi="Arial" w:cs="Arial"/>
          <w:b/>
          <w:sz w:val="24"/>
          <w:szCs w:val="24"/>
          <w:lang w:eastAsia="en-US"/>
        </w:rPr>
        <w:tab/>
      </w:r>
      <w:r w:rsidRPr="00C970F0">
        <w:rPr>
          <w:rFonts w:ascii="Arial" w:eastAsia="MS Mincho" w:hAnsi="Arial" w:cs="Arial" w:hint="eastAsia"/>
          <w:b/>
          <w:sz w:val="24"/>
          <w:szCs w:val="24"/>
          <w:lang w:eastAsia="en-US"/>
        </w:rPr>
        <w:t>CMCC</w:t>
      </w:r>
    </w:p>
    <w:p w14:paraId="6573B6C2" w14:textId="27A93403" w:rsidR="00C970F0" w:rsidRP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 xml:space="preserve">Title: </w:t>
      </w:r>
      <w:r w:rsidRPr="00C970F0">
        <w:rPr>
          <w:rFonts w:ascii="Arial" w:eastAsia="MS Mincho" w:hAnsi="Arial" w:cs="Arial"/>
          <w:b/>
          <w:sz w:val="24"/>
          <w:szCs w:val="24"/>
          <w:lang w:eastAsia="en-US"/>
        </w:rPr>
        <w:tab/>
        <w:t>study on SBFD co-existence simulation assumption</w:t>
      </w:r>
    </w:p>
    <w:p w14:paraId="0F6CEEE2" w14:textId="23C38297" w:rsidR="00C970F0" w:rsidRDefault="00C970F0" w:rsidP="00C970F0">
      <w:pPr>
        <w:tabs>
          <w:tab w:val="left" w:pos="1980"/>
        </w:tabs>
        <w:spacing w:after="180"/>
        <w:ind w:left="1980" w:hanging="1980"/>
        <w:rPr>
          <w:rFonts w:ascii="Arial" w:eastAsia="MS Mincho" w:hAnsi="Arial" w:cs="Arial"/>
          <w:b/>
          <w:sz w:val="24"/>
          <w:szCs w:val="24"/>
          <w:lang w:eastAsia="en-US"/>
        </w:rPr>
      </w:pPr>
      <w:r w:rsidRPr="00C970F0">
        <w:rPr>
          <w:rFonts w:ascii="Arial" w:eastAsia="MS Mincho" w:hAnsi="Arial" w:cs="Arial"/>
          <w:b/>
          <w:sz w:val="24"/>
          <w:szCs w:val="24"/>
          <w:lang w:eastAsia="en-US"/>
        </w:rPr>
        <w:t>Document for:</w:t>
      </w:r>
      <w:r w:rsidRPr="00C970F0">
        <w:rPr>
          <w:rFonts w:ascii="Arial" w:eastAsia="MS Mincho" w:hAnsi="Arial" w:cs="Arial"/>
          <w:b/>
          <w:sz w:val="24"/>
          <w:szCs w:val="24"/>
          <w:lang w:eastAsia="en-US"/>
        </w:rPr>
        <w:tab/>
      </w:r>
      <w:r>
        <w:rPr>
          <w:rFonts w:ascii="Arial" w:eastAsia="MS Mincho" w:hAnsi="Arial" w:cs="Arial"/>
          <w:b/>
          <w:sz w:val="24"/>
          <w:szCs w:val="24"/>
          <w:lang w:eastAsia="en-US"/>
        </w:rPr>
        <w:t>Discussion</w:t>
      </w:r>
    </w:p>
    <w:p w14:paraId="11498FD1"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0E57FDF1" w14:textId="077B7AF3" w:rsidR="001F2616" w:rsidRDefault="00F9516A" w:rsidP="00A928CA">
      <w:pPr>
        <w:spacing w:after="180"/>
        <w:rPr>
          <w:rFonts w:ascii="Times New Roman" w:hAnsi="Times New Roman"/>
          <w:sz w:val="20"/>
        </w:rPr>
      </w:pPr>
      <w:r>
        <w:rPr>
          <w:rFonts w:ascii="Times New Roman" w:hAnsi="Times New Roman"/>
          <w:sz w:val="20"/>
        </w:rPr>
        <w:t>I</w:t>
      </w:r>
      <w:r>
        <w:rPr>
          <w:rFonts w:ascii="Times New Roman" w:hAnsi="Times New Roman" w:hint="eastAsia"/>
          <w:sz w:val="20"/>
        </w:rPr>
        <w:t>n</w:t>
      </w:r>
      <w:r>
        <w:rPr>
          <w:rFonts w:ascii="Times New Roman" w:hAnsi="Times New Roman"/>
          <w:sz w:val="20"/>
        </w:rPr>
        <w:t xml:space="preserve"> last meeting, a WF on </w:t>
      </w:r>
      <w:r w:rsidR="00D0122D">
        <w:rPr>
          <w:rFonts w:ascii="Times New Roman" w:hAnsi="Times New Roman"/>
          <w:sz w:val="20"/>
        </w:rPr>
        <w:t>s</w:t>
      </w:r>
      <w:r w:rsidRPr="00F9516A">
        <w:rPr>
          <w:rFonts w:ascii="Times New Roman" w:hAnsi="Times New Roman"/>
          <w:sz w:val="20"/>
        </w:rPr>
        <w:t>imulation assumption for adjacent co-existence study</w:t>
      </w:r>
      <w:r>
        <w:rPr>
          <w:rFonts w:ascii="Times New Roman" w:hAnsi="Times New Roman"/>
          <w:sz w:val="20"/>
        </w:rPr>
        <w:t xml:space="preserve"> has been approved</w:t>
      </w:r>
      <w:r w:rsidR="00076127">
        <w:rPr>
          <w:rFonts w:ascii="Times New Roman" w:hAnsi="Times New Roman"/>
          <w:sz w:val="20"/>
        </w:rPr>
        <w:t xml:space="preserve"> [1]</w:t>
      </w:r>
      <w:r w:rsidR="00004218">
        <w:rPr>
          <w:rFonts w:ascii="Times New Roman" w:hAnsi="Times New Roman"/>
          <w:sz w:val="20"/>
        </w:rPr>
        <w:t>.</w:t>
      </w:r>
      <w:r>
        <w:rPr>
          <w:rFonts w:ascii="Times New Roman" w:hAnsi="Times New Roman"/>
          <w:sz w:val="20"/>
        </w:rPr>
        <w:t xml:space="preserve"> There </w:t>
      </w:r>
      <w:r w:rsidR="00A97132">
        <w:rPr>
          <w:rFonts w:ascii="Times New Roman" w:hAnsi="Times New Roman"/>
          <w:sz w:val="20"/>
        </w:rPr>
        <w:t>are</w:t>
      </w:r>
      <w:r>
        <w:rPr>
          <w:rFonts w:ascii="Times New Roman" w:hAnsi="Times New Roman"/>
          <w:sz w:val="20"/>
        </w:rPr>
        <w:t xml:space="preserve"> still some open issues. In this meeting, we focus on the remaining issues discussion for adjacent channel co-existence.</w:t>
      </w:r>
    </w:p>
    <w:p w14:paraId="1D59DB05" w14:textId="13749A64" w:rsidR="0048266A" w:rsidRDefault="0048266A" w:rsidP="00A928CA">
      <w:pPr>
        <w:spacing w:after="180"/>
        <w:rPr>
          <w:rFonts w:ascii="Times New Roman" w:hAnsi="Times New Roman"/>
          <w:sz w:val="20"/>
        </w:rPr>
      </w:pPr>
      <w:r>
        <w:rPr>
          <w:rFonts w:ascii="Times New Roman" w:hAnsi="Times New Roman"/>
          <w:sz w:val="20"/>
        </w:rPr>
        <w:t>The timeline for co-existence simulation is listed as below</w:t>
      </w:r>
      <w:r w:rsidR="00951DF7">
        <w:rPr>
          <w:rFonts w:ascii="Times New Roman" w:hAnsi="Times New Roman"/>
          <w:sz w:val="20"/>
        </w:rPr>
        <w:t>, it’s noted this is the last meeting for completeness of all assumptions.</w:t>
      </w:r>
    </w:p>
    <w:tbl>
      <w:tblPr>
        <w:tblStyle w:val="a0"/>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6809"/>
      </w:tblGrid>
      <w:tr w:rsidR="00951DF7" w14:paraId="2B6DFBB4"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0654FB4F" w14:textId="78DC33CE" w:rsidR="00951DF7" w:rsidRPr="00E43D2A" w:rsidRDefault="00E43D2A">
            <w:pPr>
              <w:pStyle w:val="a"/>
              <w:spacing w:after="120" w:line="252" w:lineRule="auto"/>
              <w:rPr>
                <w:rFonts w:eastAsia="等线"/>
                <w:b/>
                <w:bCs/>
                <w:i/>
                <w:iCs/>
                <w:sz w:val="20"/>
                <w:szCs w:val="20"/>
              </w:rPr>
            </w:pPr>
            <w:r>
              <w:rPr>
                <w:rFonts w:eastAsia="等线"/>
                <w:b/>
                <w:bCs/>
                <w:i/>
                <w:iCs/>
                <w:sz w:val="20"/>
                <w:szCs w:val="20"/>
              </w:rPr>
              <w:t>D</w:t>
            </w:r>
            <w:r w:rsidR="00951DF7" w:rsidRPr="00E43D2A">
              <w:rPr>
                <w:rFonts w:eastAsia="等线"/>
                <w:b/>
                <w:bCs/>
                <w:i/>
                <w:iCs/>
                <w:sz w:val="20"/>
                <w:szCs w:val="20"/>
              </w:rPr>
              <w:t>ate</w:t>
            </w:r>
          </w:p>
        </w:tc>
        <w:tc>
          <w:tcPr>
            <w:tcW w:w="1559" w:type="dxa"/>
            <w:tcBorders>
              <w:top w:val="single" w:sz="4" w:space="0" w:color="auto"/>
              <w:left w:val="nil"/>
              <w:bottom w:val="single" w:sz="4" w:space="0" w:color="auto"/>
              <w:right w:val="single" w:sz="4" w:space="0" w:color="auto"/>
            </w:tcBorders>
            <w:hideMark/>
          </w:tcPr>
          <w:p w14:paraId="0539AD31" w14:textId="77777777" w:rsidR="00951DF7" w:rsidRPr="00E43D2A" w:rsidRDefault="00951DF7">
            <w:pPr>
              <w:pStyle w:val="a"/>
              <w:spacing w:after="120" w:line="252" w:lineRule="auto"/>
              <w:rPr>
                <w:rFonts w:eastAsia="等线"/>
                <w:b/>
                <w:bCs/>
                <w:i/>
                <w:iCs/>
                <w:sz w:val="20"/>
                <w:szCs w:val="20"/>
              </w:rPr>
            </w:pPr>
            <w:r w:rsidRPr="00E43D2A">
              <w:rPr>
                <w:rFonts w:eastAsia="等线"/>
                <w:b/>
                <w:bCs/>
                <w:i/>
                <w:iCs/>
                <w:sz w:val="20"/>
                <w:szCs w:val="20"/>
              </w:rPr>
              <w:t>RAN4 meeting</w:t>
            </w:r>
          </w:p>
        </w:tc>
        <w:tc>
          <w:tcPr>
            <w:tcW w:w="6809" w:type="dxa"/>
            <w:tcBorders>
              <w:top w:val="single" w:sz="4" w:space="0" w:color="auto"/>
              <w:left w:val="nil"/>
              <w:bottom w:val="single" w:sz="4" w:space="0" w:color="auto"/>
              <w:right w:val="single" w:sz="4" w:space="0" w:color="auto"/>
            </w:tcBorders>
            <w:hideMark/>
          </w:tcPr>
          <w:p w14:paraId="10B5D9B7" w14:textId="77777777" w:rsidR="00951DF7" w:rsidRPr="00E43D2A" w:rsidRDefault="00951DF7">
            <w:pPr>
              <w:pStyle w:val="a"/>
              <w:spacing w:after="120" w:line="252" w:lineRule="auto"/>
              <w:rPr>
                <w:rFonts w:eastAsia="等线"/>
                <w:b/>
                <w:bCs/>
                <w:i/>
                <w:iCs/>
                <w:sz w:val="20"/>
                <w:szCs w:val="20"/>
              </w:rPr>
            </w:pPr>
            <w:r w:rsidRPr="00E43D2A">
              <w:rPr>
                <w:rFonts w:eastAsia="等线"/>
                <w:b/>
                <w:bCs/>
                <w:i/>
                <w:iCs/>
                <w:sz w:val="20"/>
                <w:szCs w:val="20"/>
              </w:rPr>
              <w:t>Target for high priority scenario</w:t>
            </w:r>
          </w:p>
        </w:tc>
      </w:tr>
      <w:tr w:rsidR="00951DF7" w14:paraId="798AED24"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355DE10A" w14:textId="77777777" w:rsidR="00951DF7" w:rsidRDefault="00951DF7">
            <w:pPr>
              <w:pStyle w:val="a"/>
              <w:spacing w:after="120" w:line="252" w:lineRule="auto"/>
              <w:rPr>
                <w:rFonts w:eastAsia="等线"/>
                <w:sz w:val="20"/>
                <w:szCs w:val="20"/>
              </w:rPr>
            </w:pPr>
            <w:r>
              <w:rPr>
                <w:rFonts w:eastAsia="等线"/>
                <w:sz w:val="20"/>
                <w:szCs w:val="20"/>
              </w:rPr>
              <w:t>2023-04</w:t>
            </w:r>
          </w:p>
        </w:tc>
        <w:tc>
          <w:tcPr>
            <w:tcW w:w="1559" w:type="dxa"/>
            <w:tcBorders>
              <w:top w:val="single" w:sz="4" w:space="0" w:color="auto"/>
              <w:left w:val="nil"/>
              <w:bottom w:val="single" w:sz="4" w:space="0" w:color="auto"/>
              <w:right w:val="single" w:sz="4" w:space="0" w:color="auto"/>
            </w:tcBorders>
            <w:hideMark/>
          </w:tcPr>
          <w:p w14:paraId="6D8EFC65" w14:textId="77777777" w:rsidR="00951DF7" w:rsidRDefault="00951DF7">
            <w:pPr>
              <w:pStyle w:val="a"/>
              <w:spacing w:after="120" w:line="252" w:lineRule="auto"/>
              <w:rPr>
                <w:rFonts w:eastAsia="等线"/>
                <w:sz w:val="20"/>
                <w:szCs w:val="20"/>
              </w:rPr>
            </w:pPr>
            <w:r>
              <w:rPr>
                <w:rFonts w:eastAsia="等线"/>
                <w:sz w:val="20"/>
                <w:szCs w:val="20"/>
              </w:rPr>
              <w:t>RAN4#106bis</w:t>
            </w:r>
          </w:p>
        </w:tc>
        <w:tc>
          <w:tcPr>
            <w:tcW w:w="6809" w:type="dxa"/>
            <w:tcBorders>
              <w:top w:val="single" w:sz="4" w:space="0" w:color="auto"/>
              <w:left w:val="nil"/>
              <w:bottom w:val="single" w:sz="4" w:space="0" w:color="auto"/>
              <w:right w:val="single" w:sz="4" w:space="0" w:color="auto"/>
            </w:tcBorders>
            <w:hideMark/>
          </w:tcPr>
          <w:p w14:paraId="21759EA3" w14:textId="77777777" w:rsidR="00951DF7" w:rsidRDefault="00951DF7" w:rsidP="00951DF7">
            <w:pPr>
              <w:pStyle w:val="a"/>
              <w:numPr>
                <w:ilvl w:val="0"/>
                <w:numId w:val="34"/>
              </w:numPr>
              <w:spacing w:after="120" w:line="252" w:lineRule="auto"/>
              <w:rPr>
                <w:rFonts w:eastAsia="等线"/>
                <w:sz w:val="20"/>
                <w:szCs w:val="20"/>
              </w:rPr>
            </w:pPr>
            <w:r>
              <w:rPr>
                <w:rFonts w:eastAsia="等线"/>
                <w:sz w:val="20"/>
                <w:szCs w:val="20"/>
              </w:rPr>
              <w:t>Deadline for official calibration phase, note 1</w:t>
            </w:r>
          </w:p>
          <w:p w14:paraId="38539514" w14:textId="77777777" w:rsidR="00951DF7" w:rsidRDefault="00951DF7" w:rsidP="00951DF7">
            <w:pPr>
              <w:pStyle w:val="a"/>
              <w:numPr>
                <w:ilvl w:val="0"/>
                <w:numId w:val="34"/>
              </w:numPr>
              <w:spacing w:after="120" w:line="252" w:lineRule="auto"/>
              <w:rPr>
                <w:rFonts w:eastAsia="等线"/>
                <w:sz w:val="20"/>
                <w:szCs w:val="20"/>
              </w:rPr>
            </w:pPr>
            <w:r>
              <w:rPr>
                <w:rFonts w:eastAsia="等线"/>
                <w:sz w:val="20"/>
                <w:szCs w:val="20"/>
              </w:rPr>
              <w:t>start collecting co-ex study results</w:t>
            </w:r>
          </w:p>
        </w:tc>
      </w:tr>
      <w:tr w:rsidR="00951DF7" w14:paraId="623C6D76"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61B865DA" w14:textId="77777777" w:rsidR="00951DF7" w:rsidRDefault="00951DF7">
            <w:pPr>
              <w:pStyle w:val="a"/>
              <w:spacing w:after="120" w:line="252" w:lineRule="auto"/>
              <w:rPr>
                <w:rFonts w:eastAsia="等线"/>
                <w:sz w:val="20"/>
                <w:szCs w:val="20"/>
              </w:rPr>
            </w:pPr>
            <w:r>
              <w:rPr>
                <w:rFonts w:eastAsia="等线"/>
                <w:sz w:val="20"/>
                <w:szCs w:val="20"/>
              </w:rPr>
              <w:t>2023-05</w:t>
            </w:r>
          </w:p>
        </w:tc>
        <w:tc>
          <w:tcPr>
            <w:tcW w:w="1559" w:type="dxa"/>
            <w:tcBorders>
              <w:top w:val="single" w:sz="4" w:space="0" w:color="auto"/>
              <w:left w:val="nil"/>
              <w:bottom w:val="single" w:sz="4" w:space="0" w:color="auto"/>
              <w:right w:val="single" w:sz="4" w:space="0" w:color="auto"/>
            </w:tcBorders>
            <w:hideMark/>
          </w:tcPr>
          <w:p w14:paraId="7A284C0F" w14:textId="77777777" w:rsidR="00951DF7" w:rsidRDefault="00951DF7">
            <w:pPr>
              <w:pStyle w:val="a"/>
              <w:spacing w:after="120" w:line="252" w:lineRule="auto"/>
              <w:rPr>
                <w:rFonts w:eastAsia="等线"/>
                <w:sz w:val="20"/>
                <w:szCs w:val="20"/>
              </w:rPr>
            </w:pPr>
            <w:r>
              <w:rPr>
                <w:rFonts w:eastAsia="等线"/>
                <w:sz w:val="20"/>
                <w:szCs w:val="20"/>
              </w:rPr>
              <w:t>RAN4#107</w:t>
            </w:r>
          </w:p>
        </w:tc>
        <w:tc>
          <w:tcPr>
            <w:tcW w:w="6809" w:type="dxa"/>
            <w:tcBorders>
              <w:top w:val="single" w:sz="4" w:space="0" w:color="auto"/>
              <w:left w:val="nil"/>
              <w:bottom w:val="single" w:sz="4" w:space="0" w:color="auto"/>
              <w:right w:val="single" w:sz="4" w:space="0" w:color="auto"/>
            </w:tcBorders>
            <w:hideMark/>
          </w:tcPr>
          <w:p w14:paraId="76FAE2EB" w14:textId="77777777" w:rsidR="00951DF7" w:rsidRDefault="00951DF7" w:rsidP="00951DF7">
            <w:pPr>
              <w:pStyle w:val="a"/>
              <w:numPr>
                <w:ilvl w:val="0"/>
                <w:numId w:val="35"/>
              </w:numPr>
              <w:spacing w:after="120" w:line="252" w:lineRule="auto"/>
              <w:rPr>
                <w:rFonts w:eastAsia="等线"/>
                <w:sz w:val="20"/>
                <w:szCs w:val="20"/>
              </w:rPr>
            </w:pPr>
            <w:r>
              <w:rPr>
                <w:rFonts w:eastAsia="等线"/>
                <w:sz w:val="20"/>
                <w:szCs w:val="20"/>
              </w:rPr>
              <w:t>deadline for completeness of all assumptions</w:t>
            </w:r>
          </w:p>
          <w:p w14:paraId="11E03ACC" w14:textId="77777777" w:rsidR="00951DF7" w:rsidRDefault="00951DF7" w:rsidP="00951DF7">
            <w:pPr>
              <w:pStyle w:val="a"/>
              <w:numPr>
                <w:ilvl w:val="0"/>
                <w:numId w:val="35"/>
              </w:numPr>
              <w:spacing w:after="120" w:line="252" w:lineRule="auto"/>
              <w:rPr>
                <w:rFonts w:eastAsia="等线"/>
                <w:sz w:val="20"/>
                <w:szCs w:val="20"/>
              </w:rPr>
            </w:pPr>
            <w:r>
              <w:rPr>
                <w:rFonts w:eastAsia="等线"/>
                <w:sz w:val="20"/>
                <w:szCs w:val="20"/>
              </w:rPr>
              <w:t>collecting co-ex study results</w:t>
            </w:r>
          </w:p>
        </w:tc>
      </w:tr>
      <w:tr w:rsidR="00951DF7" w14:paraId="5223838D"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43404167" w14:textId="77777777" w:rsidR="00951DF7" w:rsidRDefault="00951DF7">
            <w:pPr>
              <w:pStyle w:val="a"/>
              <w:spacing w:after="120" w:line="252" w:lineRule="auto"/>
              <w:rPr>
                <w:rFonts w:eastAsia="等线"/>
                <w:sz w:val="20"/>
                <w:szCs w:val="20"/>
              </w:rPr>
            </w:pPr>
            <w:r>
              <w:rPr>
                <w:rFonts w:eastAsia="等线"/>
                <w:sz w:val="20"/>
                <w:szCs w:val="20"/>
              </w:rPr>
              <w:t>2023-08</w:t>
            </w:r>
          </w:p>
        </w:tc>
        <w:tc>
          <w:tcPr>
            <w:tcW w:w="1559" w:type="dxa"/>
            <w:tcBorders>
              <w:top w:val="single" w:sz="4" w:space="0" w:color="auto"/>
              <w:left w:val="nil"/>
              <w:bottom w:val="single" w:sz="4" w:space="0" w:color="auto"/>
              <w:right w:val="single" w:sz="4" w:space="0" w:color="auto"/>
            </w:tcBorders>
            <w:hideMark/>
          </w:tcPr>
          <w:p w14:paraId="1319D7B9" w14:textId="77777777" w:rsidR="00951DF7" w:rsidRDefault="00951DF7">
            <w:pPr>
              <w:pStyle w:val="a"/>
              <w:spacing w:after="120" w:line="252" w:lineRule="auto"/>
              <w:rPr>
                <w:rFonts w:eastAsia="等线"/>
                <w:sz w:val="20"/>
                <w:szCs w:val="20"/>
              </w:rPr>
            </w:pPr>
            <w:r>
              <w:rPr>
                <w:rFonts w:eastAsia="等线"/>
                <w:sz w:val="20"/>
                <w:szCs w:val="20"/>
              </w:rPr>
              <w:t>RAN4#108</w:t>
            </w:r>
          </w:p>
        </w:tc>
        <w:tc>
          <w:tcPr>
            <w:tcW w:w="6809" w:type="dxa"/>
            <w:tcBorders>
              <w:top w:val="single" w:sz="4" w:space="0" w:color="auto"/>
              <w:left w:val="nil"/>
              <w:bottom w:val="single" w:sz="4" w:space="0" w:color="auto"/>
              <w:right w:val="single" w:sz="4" w:space="0" w:color="auto"/>
            </w:tcBorders>
            <w:hideMark/>
          </w:tcPr>
          <w:p w14:paraId="61759CBC" w14:textId="77777777" w:rsidR="00951DF7" w:rsidRDefault="00951DF7" w:rsidP="00951DF7">
            <w:pPr>
              <w:pStyle w:val="a"/>
              <w:numPr>
                <w:ilvl w:val="0"/>
                <w:numId w:val="36"/>
              </w:numPr>
              <w:spacing w:after="120" w:line="252" w:lineRule="auto"/>
              <w:rPr>
                <w:rFonts w:eastAsia="等线"/>
                <w:sz w:val="20"/>
                <w:szCs w:val="20"/>
              </w:rPr>
            </w:pPr>
            <w:r>
              <w:rPr>
                <w:rFonts w:eastAsia="等线"/>
                <w:sz w:val="20"/>
                <w:szCs w:val="20"/>
              </w:rPr>
              <w:t xml:space="preserve">deadline for collection of simulation results </w:t>
            </w:r>
          </w:p>
          <w:p w14:paraId="780AD1E7" w14:textId="77777777" w:rsidR="00951DF7" w:rsidRDefault="00951DF7" w:rsidP="00951DF7">
            <w:pPr>
              <w:pStyle w:val="a"/>
              <w:numPr>
                <w:ilvl w:val="0"/>
                <w:numId w:val="36"/>
              </w:numPr>
              <w:spacing w:after="120" w:line="252" w:lineRule="auto"/>
              <w:rPr>
                <w:rFonts w:eastAsia="等线"/>
                <w:sz w:val="20"/>
                <w:szCs w:val="20"/>
              </w:rPr>
            </w:pPr>
            <w:r>
              <w:rPr>
                <w:rFonts w:eastAsia="等线"/>
                <w:sz w:val="20"/>
                <w:szCs w:val="20"/>
              </w:rPr>
              <w:t xml:space="preserve">conclude co-existence results i.e. ACIR </w:t>
            </w:r>
          </w:p>
        </w:tc>
      </w:tr>
      <w:tr w:rsidR="00951DF7" w14:paraId="40D60438"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377AA325" w14:textId="77777777" w:rsidR="00951DF7" w:rsidRDefault="00951DF7">
            <w:pPr>
              <w:pStyle w:val="a"/>
              <w:spacing w:after="120" w:line="252" w:lineRule="auto"/>
              <w:rPr>
                <w:rFonts w:eastAsia="等线"/>
                <w:sz w:val="20"/>
                <w:szCs w:val="20"/>
              </w:rPr>
            </w:pPr>
            <w:r>
              <w:rPr>
                <w:rFonts w:eastAsia="等线"/>
                <w:sz w:val="20"/>
                <w:szCs w:val="20"/>
              </w:rPr>
              <w:t>2023-10</w:t>
            </w:r>
          </w:p>
        </w:tc>
        <w:tc>
          <w:tcPr>
            <w:tcW w:w="1559" w:type="dxa"/>
            <w:tcBorders>
              <w:top w:val="single" w:sz="4" w:space="0" w:color="auto"/>
              <w:left w:val="nil"/>
              <w:bottom w:val="single" w:sz="4" w:space="0" w:color="auto"/>
              <w:right w:val="single" w:sz="4" w:space="0" w:color="auto"/>
            </w:tcBorders>
            <w:hideMark/>
          </w:tcPr>
          <w:p w14:paraId="76D1A3FF" w14:textId="77777777" w:rsidR="00951DF7" w:rsidRDefault="00951DF7">
            <w:pPr>
              <w:pStyle w:val="a"/>
              <w:spacing w:after="120" w:line="252" w:lineRule="auto"/>
              <w:rPr>
                <w:rFonts w:eastAsia="等线"/>
                <w:sz w:val="20"/>
                <w:szCs w:val="20"/>
              </w:rPr>
            </w:pPr>
            <w:r>
              <w:rPr>
                <w:rFonts w:eastAsia="等线"/>
                <w:sz w:val="20"/>
                <w:szCs w:val="20"/>
              </w:rPr>
              <w:t>RAN4#108 bis</w:t>
            </w:r>
          </w:p>
        </w:tc>
        <w:tc>
          <w:tcPr>
            <w:tcW w:w="6809" w:type="dxa"/>
            <w:tcBorders>
              <w:top w:val="single" w:sz="4" w:space="0" w:color="auto"/>
              <w:left w:val="nil"/>
              <w:bottom w:val="single" w:sz="4" w:space="0" w:color="auto"/>
              <w:right w:val="single" w:sz="4" w:space="0" w:color="auto"/>
            </w:tcBorders>
            <w:hideMark/>
          </w:tcPr>
          <w:p w14:paraId="638D5A81" w14:textId="77777777" w:rsidR="00951DF7" w:rsidRDefault="00951DF7" w:rsidP="00951DF7">
            <w:pPr>
              <w:pStyle w:val="a"/>
              <w:numPr>
                <w:ilvl w:val="0"/>
                <w:numId w:val="37"/>
              </w:numPr>
              <w:spacing w:after="120" w:line="252" w:lineRule="auto"/>
              <w:rPr>
                <w:rFonts w:eastAsia="等线"/>
                <w:sz w:val="20"/>
                <w:szCs w:val="20"/>
              </w:rPr>
            </w:pPr>
            <w:r>
              <w:rPr>
                <w:rFonts w:eastAsia="等线"/>
                <w:sz w:val="20"/>
                <w:szCs w:val="20"/>
              </w:rPr>
              <w:t>final results check and summarizing</w:t>
            </w:r>
          </w:p>
        </w:tc>
      </w:tr>
      <w:tr w:rsidR="00951DF7" w14:paraId="32AAD280" w14:textId="77777777" w:rsidTr="00951DF7">
        <w:tc>
          <w:tcPr>
            <w:tcW w:w="988" w:type="dxa"/>
            <w:tcBorders>
              <w:top w:val="single" w:sz="4" w:space="0" w:color="auto"/>
              <w:left w:val="single" w:sz="4" w:space="0" w:color="auto"/>
              <w:bottom w:val="single" w:sz="4" w:space="0" w:color="auto"/>
              <w:right w:val="single" w:sz="4" w:space="0" w:color="auto"/>
            </w:tcBorders>
            <w:hideMark/>
          </w:tcPr>
          <w:p w14:paraId="6D6CADC2" w14:textId="77777777" w:rsidR="00951DF7" w:rsidRDefault="00951DF7">
            <w:pPr>
              <w:pStyle w:val="a"/>
              <w:spacing w:after="120" w:line="252" w:lineRule="auto"/>
              <w:rPr>
                <w:rFonts w:eastAsia="等线"/>
                <w:sz w:val="20"/>
                <w:szCs w:val="20"/>
              </w:rPr>
            </w:pPr>
            <w:r>
              <w:rPr>
                <w:rFonts w:eastAsia="等线"/>
                <w:sz w:val="20"/>
                <w:szCs w:val="20"/>
              </w:rPr>
              <w:t>2023-11</w:t>
            </w:r>
          </w:p>
        </w:tc>
        <w:tc>
          <w:tcPr>
            <w:tcW w:w="1559" w:type="dxa"/>
            <w:tcBorders>
              <w:top w:val="single" w:sz="4" w:space="0" w:color="auto"/>
              <w:left w:val="nil"/>
              <w:bottom w:val="single" w:sz="4" w:space="0" w:color="auto"/>
              <w:right w:val="single" w:sz="4" w:space="0" w:color="auto"/>
            </w:tcBorders>
            <w:hideMark/>
          </w:tcPr>
          <w:p w14:paraId="7D52EE5F" w14:textId="77777777" w:rsidR="00951DF7" w:rsidRDefault="00951DF7">
            <w:pPr>
              <w:pStyle w:val="a"/>
              <w:spacing w:after="120" w:line="252" w:lineRule="auto"/>
              <w:rPr>
                <w:rFonts w:eastAsia="等线"/>
                <w:sz w:val="20"/>
                <w:szCs w:val="20"/>
              </w:rPr>
            </w:pPr>
            <w:r>
              <w:rPr>
                <w:rFonts w:eastAsia="等线"/>
                <w:sz w:val="20"/>
                <w:szCs w:val="20"/>
              </w:rPr>
              <w:t>RAN4#109</w:t>
            </w:r>
          </w:p>
        </w:tc>
        <w:tc>
          <w:tcPr>
            <w:tcW w:w="6809" w:type="dxa"/>
            <w:tcBorders>
              <w:top w:val="single" w:sz="4" w:space="0" w:color="auto"/>
              <w:left w:val="nil"/>
              <w:bottom w:val="single" w:sz="4" w:space="0" w:color="auto"/>
              <w:right w:val="single" w:sz="4" w:space="0" w:color="auto"/>
            </w:tcBorders>
            <w:hideMark/>
          </w:tcPr>
          <w:p w14:paraId="718FBF4D" w14:textId="77777777" w:rsidR="00951DF7" w:rsidRDefault="00951DF7" w:rsidP="00951DF7">
            <w:pPr>
              <w:pStyle w:val="a"/>
              <w:numPr>
                <w:ilvl w:val="0"/>
                <w:numId w:val="37"/>
              </w:numPr>
              <w:spacing w:after="120" w:line="252" w:lineRule="auto"/>
              <w:rPr>
                <w:rFonts w:eastAsia="等线"/>
                <w:sz w:val="20"/>
                <w:szCs w:val="20"/>
              </w:rPr>
            </w:pPr>
            <w:r>
              <w:rPr>
                <w:rFonts w:eastAsia="等线"/>
                <w:sz w:val="20"/>
                <w:szCs w:val="20"/>
              </w:rPr>
              <w:t>TR drafting</w:t>
            </w:r>
          </w:p>
        </w:tc>
      </w:tr>
      <w:tr w:rsidR="00951DF7" w14:paraId="4D0CE72F" w14:textId="77777777" w:rsidTr="00951DF7">
        <w:tc>
          <w:tcPr>
            <w:tcW w:w="9351" w:type="dxa"/>
            <w:gridSpan w:val="3"/>
            <w:tcBorders>
              <w:top w:val="single" w:sz="4" w:space="0" w:color="auto"/>
              <w:left w:val="single" w:sz="4" w:space="0" w:color="auto"/>
              <w:bottom w:val="single" w:sz="4" w:space="0" w:color="auto"/>
              <w:right w:val="single" w:sz="4" w:space="0" w:color="auto"/>
            </w:tcBorders>
            <w:hideMark/>
          </w:tcPr>
          <w:p w14:paraId="5E5A5722" w14:textId="77777777" w:rsidR="00951DF7" w:rsidRDefault="00951DF7">
            <w:pPr>
              <w:pStyle w:val="a"/>
              <w:spacing w:after="120" w:line="252" w:lineRule="auto"/>
              <w:rPr>
                <w:rFonts w:eastAsia="等线"/>
                <w:sz w:val="20"/>
                <w:szCs w:val="20"/>
              </w:rPr>
            </w:pPr>
            <w:r>
              <w:rPr>
                <w:rFonts w:eastAsia="等线"/>
                <w:sz w:val="20"/>
                <w:szCs w:val="20"/>
              </w:rPr>
              <w:t>Note 1: companies that doesn’t show calibration results until this meeting could also provide final simulation results in future meeting but have to company with calibration results to confirm their simulation results are aligned with other companies.</w:t>
            </w:r>
          </w:p>
          <w:p w14:paraId="4ACD9D00" w14:textId="77777777" w:rsidR="00951DF7" w:rsidRDefault="00951DF7">
            <w:pPr>
              <w:pStyle w:val="a"/>
              <w:spacing w:after="120" w:line="252" w:lineRule="auto"/>
              <w:rPr>
                <w:rFonts w:eastAsia="等线"/>
                <w:sz w:val="20"/>
                <w:szCs w:val="20"/>
              </w:rPr>
            </w:pPr>
            <w:r>
              <w:rPr>
                <w:rFonts w:eastAsia="等线"/>
                <w:sz w:val="20"/>
                <w:szCs w:val="20"/>
              </w:rPr>
              <w:t>Note 2: if no simulation result is received in RAN4 #108, corresponding scenario would be skipped in this SI or show analysis and conclusions based on the results from TR 38.828</w:t>
            </w:r>
          </w:p>
        </w:tc>
      </w:tr>
    </w:tbl>
    <w:p w14:paraId="13BF4984" w14:textId="52BB013F" w:rsidR="00B96AF4" w:rsidRDefault="00274F89"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36F9E32" w14:textId="0E7AA107" w:rsidR="00834BEF" w:rsidRPr="009746AC" w:rsidRDefault="00DB63B2" w:rsidP="009746AC">
      <w:pPr>
        <w:pStyle w:val="Heading2"/>
      </w:pPr>
      <w:r>
        <w:rPr>
          <w:b w:val="0"/>
          <w:bCs w:val="0"/>
        </w:rPr>
        <w:t>2.</w:t>
      </w:r>
      <w:r w:rsidR="008F7CD1">
        <w:rPr>
          <w:b w:val="0"/>
          <w:bCs w:val="0"/>
        </w:rPr>
        <w:t>1</w:t>
      </w:r>
      <w:r>
        <w:rPr>
          <w:b w:val="0"/>
          <w:bCs w:val="0"/>
        </w:rPr>
        <w:tab/>
      </w:r>
      <w:r w:rsidR="007F555E">
        <w:rPr>
          <w:b w:val="0"/>
          <w:bCs w:val="0"/>
        </w:rPr>
        <w:t>template for collection of simulation results</w:t>
      </w:r>
    </w:p>
    <w:p w14:paraId="46DBA61C" w14:textId="6B14FFCF" w:rsidR="005D15FC" w:rsidRDefault="008B1DCC" w:rsidP="008B1DCC">
      <w:pPr>
        <w:spacing w:after="180"/>
        <w:rPr>
          <w:rFonts w:ascii="Times New Roman" w:hAnsi="Times New Roman"/>
          <w:sz w:val="20"/>
          <w:szCs w:val="21"/>
        </w:rPr>
      </w:pPr>
      <w:r>
        <w:rPr>
          <w:rFonts w:ascii="Times New Roman" w:hAnsi="Times New Roman"/>
          <w:sz w:val="20"/>
          <w:szCs w:val="21"/>
        </w:rPr>
        <w:t xml:space="preserve">Last meeting </w:t>
      </w:r>
      <w:r w:rsidR="005D15FC" w:rsidRPr="008B1DCC">
        <w:rPr>
          <w:rFonts w:ascii="Times New Roman" w:hAnsi="Times New Roman" w:hint="eastAsia"/>
          <w:sz w:val="20"/>
          <w:szCs w:val="21"/>
        </w:rPr>
        <w:t>a</w:t>
      </w:r>
      <w:r w:rsidR="005D15FC" w:rsidRPr="008B1DCC">
        <w:rPr>
          <w:rFonts w:ascii="Times New Roman" w:hAnsi="Times New Roman"/>
          <w:sz w:val="20"/>
          <w:szCs w:val="21"/>
        </w:rPr>
        <w:t>greements</w:t>
      </w:r>
      <w:r>
        <w:rPr>
          <w:rFonts w:ascii="Times New Roman" w:hAnsi="Times New Roman"/>
          <w:sz w:val="20"/>
          <w:szCs w:val="21"/>
        </w:rPr>
        <w:t xml:space="preserve"> are listed as below for information:</w:t>
      </w:r>
    </w:p>
    <w:tbl>
      <w:tblPr>
        <w:tblStyle w:val="TableGrid"/>
        <w:tblW w:w="0" w:type="auto"/>
        <w:tblLook w:val="04A0" w:firstRow="1" w:lastRow="0" w:firstColumn="1" w:lastColumn="0" w:noHBand="0" w:noVBand="1"/>
      </w:tblPr>
      <w:tblGrid>
        <w:gridCol w:w="9736"/>
      </w:tblGrid>
      <w:tr w:rsidR="00B36632" w14:paraId="28BC7E04" w14:textId="77777777" w:rsidTr="00B36632">
        <w:tc>
          <w:tcPr>
            <w:tcW w:w="9736" w:type="dxa"/>
          </w:tcPr>
          <w:p w14:paraId="413978BC" w14:textId="77777777" w:rsidR="00B36632" w:rsidRPr="004E43E4" w:rsidRDefault="00B36632" w:rsidP="00B36632">
            <w:pPr>
              <w:pStyle w:val="msolistparagraph0"/>
              <w:numPr>
                <w:ilvl w:val="0"/>
                <w:numId w:val="38"/>
              </w:numPr>
              <w:ind w:firstLineChars="0"/>
              <w:rPr>
                <w:rFonts w:eastAsia="等线"/>
              </w:rPr>
            </w:pPr>
            <w:r w:rsidRPr="004E43E4">
              <w:rPr>
                <w:rFonts w:eastAsia="等线"/>
              </w:rPr>
              <w:t>calibration results only be captured as annex (excel files) of this meeting’s WF and there is no observation from the calibration results. besides, calibration results and calibration parameters will not be captured into TR.</w:t>
            </w:r>
          </w:p>
          <w:p w14:paraId="54D99A3D" w14:textId="77777777" w:rsidR="00B36632" w:rsidRPr="004E43E4" w:rsidRDefault="00B36632" w:rsidP="00B36632">
            <w:pPr>
              <w:pStyle w:val="msolistparagraph0"/>
              <w:numPr>
                <w:ilvl w:val="1"/>
                <w:numId w:val="38"/>
              </w:numPr>
              <w:ind w:firstLineChars="0"/>
              <w:rPr>
                <w:rFonts w:eastAsia="等线"/>
              </w:rPr>
            </w:pPr>
            <w:r w:rsidRPr="004E43E4">
              <w:rPr>
                <w:rFonts w:eastAsia="等线"/>
              </w:rPr>
              <w:lastRenderedPageBreak/>
              <w:t>In TR, there could be one set of simulation results for co-existence analysis and impacts on RF requirements</w:t>
            </w:r>
          </w:p>
          <w:p w14:paraId="3AFEFD1D" w14:textId="77777777" w:rsidR="00B36632" w:rsidRPr="004E43E4" w:rsidRDefault="00B36632" w:rsidP="00B36632">
            <w:pPr>
              <w:pStyle w:val="msolistparagraph0"/>
              <w:numPr>
                <w:ilvl w:val="0"/>
                <w:numId w:val="38"/>
              </w:numPr>
              <w:ind w:firstLineChars="0"/>
              <w:rPr>
                <w:rFonts w:eastAsia="等线"/>
              </w:rPr>
            </w:pPr>
            <w:r w:rsidRPr="004E43E4">
              <w:rPr>
                <w:rFonts w:eastAsia="等线"/>
              </w:rPr>
              <w:t>Kick off the collections of final simulation results after this meeting.</w:t>
            </w:r>
          </w:p>
          <w:p w14:paraId="45249D8A" w14:textId="1E7CFCC8" w:rsidR="00B36632" w:rsidRPr="00B36632" w:rsidRDefault="00B36632" w:rsidP="00B36632">
            <w:pPr>
              <w:pStyle w:val="msolistparagraph0"/>
              <w:numPr>
                <w:ilvl w:val="1"/>
                <w:numId w:val="38"/>
              </w:numPr>
              <w:ind w:firstLineChars="0"/>
              <w:rPr>
                <w:rFonts w:eastAsia="等线"/>
                <w:color w:val="0070C0"/>
              </w:rPr>
            </w:pPr>
            <w:r w:rsidRPr="002022A5">
              <w:rPr>
                <w:rFonts w:eastAsia="等线"/>
              </w:rPr>
              <w:t>Detailed scenario number and case number are listed as in below tables.</w:t>
            </w:r>
          </w:p>
        </w:tc>
      </w:tr>
    </w:tbl>
    <w:p w14:paraId="725CED72" w14:textId="21389866" w:rsidR="007A0309" w:rsidRDefault="00F7683B" w:rsidP="00B36632">
      <w:pPr>
        <w:spacing w:after="180"/>
        <w:rPr>
          <w:rFonts w:ascii="Times New Roman" w:hAnsi="Times New Roman"/>
          <w:sz w:val="20"/>
          <w:szCs w:val="21"/>
        </w:rPr>
      </w:pPr>
      <w:r>
        <w:rPr>
          <w:rFonts w:ascii="Times New Roman" w:hAnsi="Times New Roman"/>
          <w:sz w:val="20"/>
          <w:szCs w:val="21"/>
        </w:rPr>
        <w:lastRenderedPageBreak/>
        <w:t xml:space="preserve">In last meeting, </w:t>
      </w:r>
      <w:r w:rsidR="00523A99">
        <w:rPr>
          <w:rFonts w:ascii="Times New Roman" w:hAnsi="Times New Roman"/>
          <w:sz w:val="20"/>
          <w:szCs w:val="21"/>
        </w:rPr>
        <w:t xml:space="preserve">some companies still have concerns about the candidate </w:t>
      </w:r>
      <w:r w:rsidR="0031060E">
        <w:rPr>
          <w:rFonts w:ascii="Times New Roman" w:hAnsi="Times New Roman" w:hint="eastAsia"/>
          <w:sz w:val="20"/>
          <w:szCs w:val="21"/>
        </w:rPr>
        <w:t>template</w:t>
      </w:r>
      <w:r w:rsidR="00523A99">
        <w:rPr>
          <w:rFonts w:ascii="Times New Roman" w:hAnsi="Times New Roman"/>
          <w:sz w:val="20"/>
          <w:szCs w:val="21"/>
        </w:rPr>
        <w:t xml:space="preserve"> for final simulation</w:t>
      </w:r>
      <w:r w:rsidR="0031060E">
        <w:rPr>
          <w:rFonts w:ascii="Times New Roman" w:hAnsi="Times New Roman"/>
          <w:sz w:val="20"/>
          <w:szCs w:val="21"/>
        </w:rPr>
        <w:t>. our suggestions for final template are listed as below</w:t>
      </w:r>
      <w:r w:rsidR="007F6B09">
        <w:rPr>
          <w:rFonts w:ascii="Times New Roman" w:hAnsi="Times New Roman"/>
          <w:sz w:val="20"/>
          <w:szCs w:val="21"/>
        </w:rPr>
        <w:t xml:space="preserve">. </w:t>
      </w:r>
    </w:p>
    <w:p w14:paraId="5A2A6D65" w14:textId="63DDC3DB" w:rsidR="007F6B09" w:rsidRDefault="007F6B09" w:rsidP="00B36632">
      <w:pPr>
        <w:spacing w:after="180"/>
        <w:rPr>
          <w:rFonts w:ascii="Times New Roman" w:hAnsi="Times New Roman"/>
          <w:sz w:val="20"/>
          <w:szCs w:val="21"/>
        </w:rPr>
      </w:pPr>
      <w:r>
        <w:rPr>
          <w:rFonts w:ascii="Times New Roman" w:hAnsi="Times New Roman"/>
          <w:sz w:val="20"/>
          <w:szCs w:val="21"/>
        </w:rPr>
        <w:t>Besides, simulation results for different deployment scenarios should be separated into different tables.</w:t>
      </w:r>
    </w:p>
    <w:tbl>
      <w:tblPr>
        <w:tblStyle w:val="a0"/>
        <w:tblW w:w="4875"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9"/>
        <w:gridCol w:w="854"/>
        <w:gridCol w:w="852"/>
        <w:gridCol w:w="570"/>
        <w:gridCol w:w="708"/>
        <w:gridCol w:w="685"/>
        <w:gridCol w:w="725"/>
        <w:gridCol w:w="710"/>
        <w:gridCol w:w="710"/>
        <w:gridCol w:w="429"/>
        <w:gridCol w:w="1418"/>
      </w:tblGrid>
      <w:tr w:rsidR="00E304FC" w:rsidRPr="005602BB" w14:paraId="26DE8651" w14:textId="77777777" w:rsidTr="00CC6BFD">
        <w:trPr>
          <w:trHeight w:val="255"/>
          <w:jc w:val="center"/>
        </w:trPr>
        <w:tc>
          <w:tcPr>
            <w:tcW w:w="591" w:type="pct"/>
            <w:vMerge w:val="restart"/>
            <w:tcBorders>
              <w:top w:val="single" w:sz="4" w:space="0" w:color="auto"/>
              <w:left w:val="single" w:sz="4" w:space="0" w:color="auto"/>
              <w:bottom w:val="single" w:sz="4" w:space="0" w:color="auto"/>
              <w:right w:val="single" w:sz="4" w:space="0" w:color="auto"/>
            </w:tcBorders>
            <w:vAlign w:val="center"/>
          </w:tcPr>
          <w:p w14:paraId="720E2014" w14:textId="77777777" w:rsidR="00E304FC" w:rsidRPr="005602BB" w:rsidRDefault="00E304FC">
            <w:pPr>
              <w:pStyle w:val="a"/>
              <w:keepNext/>
              <w:keepLines/>
              <w:widowControl w:val="0"/>
              <w:overflowPunct w:val="0"/>
              <w:autoSpaceDE w:val="0"/>
              <w:autoSpaceDN w:val="0"/>
              <w:adjustRightInd w:val="0"/>
              <w:spacing w:after="0"/>
              <w:rPr>
                <w:rFonts w:eastAsia="等线"/>
                <w:b/>
                <w:sz w:val="16"/>
                <w:szCs w:val="16"/>
              </w:rPr>
            </w:pPr>
            <w:r w:rsidRPr="005602BB">
              <w:rPr>
                <w:rFonts w:eastAsia="等线"/>
                <w:b/>
                <w:sz w:val="16"/>
                <w:szCs w:val="16"/>
              </w:rPr>
              <w:t>Deployment scenario number</w:t>
            </w:r>
          </w:p>
          <w:p w14:paraId="22F18E3D" w14:textId="77777777" w:rsidR="00E304FC" w:rsidRPr="005602BB" w:rsidRDefault="00E304FC">
            <w:pPr>
              <w:pStyle w:val="a"/>
              <w:keepNext/>
              <w:keepLines/>
              <w:widowControl w:val="0"/>
              <w:overflowPunct w:val="0"/>
              <w:autoSpaceDE w:val="0"/>
              <w:autoSpaceDN w:val="0"/>
              <w:adjustRightInd w:val="0"/>
              <w:spacing w:after="0"/>
              <w:rPr>
                <w:rFonts w:eastAsia="等线"/>
                <w:b/>
                <w:sz w:val="16"/>
                <w:szCs w:val="16"/>
              </w:rPr>
            </w:pPr>
          </w:p>
        </w:tc>
        <w:tc>
          <w:tcPr>
            <w:tcW w:w="373" w:type="pct"/>
            <w:vMerge w:val="restart"/>
            <w:tcBorders>
              <w:top w:val="single" w:sz="4" w:space="0" w:color="auto"/>
              <w:left w:val="nil"/>
              <w:bottom w:val="single" w:sz="4" w:space="0" w:color="auto"/>
              <w:right w:val="single" w:sz="4" w:space="0" w:color="auto"/>
            </w:tcBorders>
            <w:vAlign w:val="center"/>
            <w:hideMark/>
          </w:tcPr>
          <w:p w14:paraId="27EA6E16" w14:textId="77777777" w:rsidR="00E304FC" w:rsidRPr="005602BB" w:rsidRDefault="00E304FC">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Company</w:t>
            </w:r>
          </w:p>
        </w:tc>
        <w:tc>
          <w:tcPr>
            <w:tcW w:w="450" w:type="pct"/>
            <w:vMerge w:val="restart"/>
            <w:tcBorders>
              <w:top w:val="single" w:sz="4" w:space="0" w:color="auto"/>
              <w:left w:val="nil"/>
              <w:bottom w:val="single" w:sz="4" w:space="0" w:color="auto"/>
              <w:right w:val="single" w:sz="4" w:space="0" w:color="auto"/>
            </w:tcBorders>
            <w:vAlign w:val="center"/>
            <w:hideMark/>
          </w:tcPr>
          <w:p w14:paraId="678E171C" w14:textId="77777777" w:rsidR="00E304FC" w:rsidRPr="005602BB" w:rsidRDefault="00E304FC">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Case number</w:t>
            </w:r>
          </w:p>
        </w:tc>
        <w:tc>
          <w:tcPr>
            <w:tcW w:w="449" w:type="pct"/>
            <w:vMerge w:val="restart"/>
            <w:tcBorders>
              <w:top w:val="single" w:sz="4" w:space="0" w:color="auto"/>
              <w:left w:val="nil"/>
              <w:bottom w:val="single" w:sz="4" w:space="0" w:color="auto"/>
              <w:right w:val="single" w:sz="4" w:space="0" w:color="auto"/>
            </w:tcBorders>
            <w:vAlign w:val="center"/>
            <w:hideMark/>
          </w:tcPr>
          <w:p w14:paraId="51197433" w14:textId="77777777" w:rsidR="00E304FC" w:rsidRPr="005602BB" w:rsidRDefault="00E304FC">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Observation point</w:t>
            </w:r>
          </w:p>
        </w:tc>
        <w:tc>
          <w:tcPr>
            <w:tcW w:w="2390" w:type="pct"/>
            <w:gridSpan w:val="7"/>
            <w:tcBorders>
              <w:top w:val="single" w:sz="4" w:space="0" w:color="auto"/>
              <w:left w:val="nil"/>
              <w:bottom w:val="single" w:sz="4" w:space="0" w:color="auto"/>
              <w:right w:val="single" w:sz="4" w:space="0" w:color="auto"/>
            </w:tcBorders>
            <w:hideMark/>
          </w:tcPr>
          <w:p w14:paraId="588B9900" w14:textId="31188EB1" w:rsidR="00E304FC" w:rsidRPr="005602BB" w:rsidRDefault="00E304FC">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Yu Mincho"/>
                <w:b/>
                <w:sz w:val="16"/>
                <w:szCs w:val="16"/>
              </w:rPr>
              <w:t>Relative ACIR is derived from legacy or baseline assumptions for legacy TDD and SBFD BS and UE.</w:t>
            </w:r>
            <w:r w:rsidR="00CC6BFD">
              <w:rPr>
                <w:rFonts w:eastAsia="Yu Mincho"/>
                <w:b/>
                <w:sz w:val="16"/>
                <w:szCs w:val="16"/>
              </w:rPr>
              <w:t xml:space="preserve"> note 1.</w:t>
            </w:r>
          </w:p>
        </w:tc>
        <w:tc>
          <w:tcPr>
            <w:tcW w:w="746" w:type="pct"/>
            <w:vMerge w:val="restart"/>
            <w:tcBorders>
              <w:top w:val="single" w:sz="4" w:space="0" w:color="auto"/>
              <w:left w:val="nil"/>
              <w:bottom w:val="single" w:sz="4" w:space="0" w:color="auto"/>
              <w:right w:val="single" w:sz="4" w:space="0" w:color="auto"/>
            </w:tcBorders>
            <w:hideMark/>
          </w:tcPr>
          <w:p w14:paraId="46F7AE17" w14:textId="6D4D4D4C" w:rsidR="00E304FC" w:rsidRPr="005602BB" w:rsidRDefault="00E304FC">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 xml:space="preserve">Choice of simulation </w:t>
            </w:r>
            <w:r w:rsidR="00CC6BFD">
              <w:rPr>
                <w:rFonts w:eastAsia="等线"/>
                <w:b/>
                <w:sz w:val="16"/>
                <w:szCs w:val="16"/>
              </w:rPr>
              <w:t>assumptions if more than one option (including optional options) are approved</w:t>
            </w:r>
          </w:p>
        </w:tc>
      </w:tr>
      <w:tr w:rsidR="005602BB" w:rsidRPr="005602BB" w14:paraId="22A0BB6F" w14:textId="77777777" w:rsidTr="00CC6BFD">
        <w:trPr>
          <w:trHeight w:val="255"/>
          <w:jc w:val="center"/>
        </w:trPr>
        <w:tc>
          <w:tcPr>
            <w:tcW w:w="591" w:type="pct"/>
            <w:vMerge/>
            <w:tcBorders>
              <w:top w:val="single" w:sz="4" w:space="0" w:color="auto"/>
              <w:left w:val="single" w:sz="4" w:space="0" w:color="auto"/>
              <w:bottom w:val="single" w:sz="4" w:space="0" w:color="auto"/>
              <w:right w:val="single" w:sz="4" w:space="0" w:color="auto"/>
            </w:tcBorders>
            <w:vAlign w:val="center"/>
            <w:hideMark/>
          </w:tcPr>
          <w:p w14:paraId="41D3A2B9" w14:textId="77777777" w:rsidR="00E304FC" w:rsidRPr="005602BB" w:rsidRDefault="00E304FC">
            <w:pPr>
              <w:widowControl/>
              <w:jc w:val="left"/>
              <w:rPr>
                <w:rFonts w:ascii="Times New Roman" w:eastAsia="等线" w:hAnsi="Times New Roman"/>
                <w:b/>
                <w:kern w:val="0"/>
                <w:sz w:val="16"/>
                <w:szCs w:val="16"/>
              </w:rPr>
            </w:pPr>
          </w:p>
        </w:tc>
        <w:tc>
          <w:tcPr>
            <w:tcW w:w="373" w:type="pct"/>
            <w:vMerge/>
            <w:tcBorders>
              <w:top w:val="single" w:sz="4" w:space="0" w:color="auto"/>
              <w:left w:val="nil"/>
              <w:bottom w:val="single" w:sz="4" w:space="0" w:color="auto"/>
              <w:right w:val="single" w:sz="4" w:space="0" w:color="auto"/>
            </w:tcBorders>
            <w:vAlign w:val="center"/>
            <w:hideMark/>
          </w:tcPr>
          <w:p w14:paraId="6F16701E" w14:textId="77777777" w:rsidR="00E304FC" w:rsidRPr="005602BB" w:rsidRDefault="00E304FC">
            <w:pPr>
              <w:widowControl/>
              <w:jc w:val="left"/>
              <w:rPr>
                <w:rFonts w:ascii="Times New Roman" w:eastAsia="等线" w:hAnsi="Times New Roman"/>
                <w:b/>
                <w:kern w:val="0"/>
                <w:sz w:val="16"/>
                <w:szCs w:val="16"/>
              </w:rPr>
            </w:pPr>
          </w:p>
        </w:tc>
        <w:tc>
          <w:tcPr>
            <w:tcW w:w="450" w:type="pct"/>
            <w:vMerge/>
            <w:tcBorders>
              <w:top w:val="single" w:sz="4" w:space="0" w:color="auto"/>
              <w:left w:val="nil"/>
              <w:bottom w:val="single" w:sz="4" w:space="0" w:color="auto"/>
              <w:right w:val="single" w:sz="4" w:space="0" w:color="auto"/>
            </w:tcBorders>
            <w:vAlign w:val="center"/>
            <w:hideMark/>
          </w:tcPr>
          <w:p w14:paraId="4AD811BB" w14:textId="77777777" w:rsidR="00E304FC" w:rsidRPr="005602BB" w:rsidRDefault="00E304FC">
            <w:pPr>
              <w:widowControl/>
              <w:jc w:val="left"/>
              <w:rPr>
                <w:rFonts w:ascii="Times New Roman" w:eastAsia="等线" w:hAnsi="Times New Roman"/>
                <w:b/>
                <w:kern w:val="0"/>
                <w:sz w:val="16"/>
                <w:szCs w:val="16"/>
              </w:rPr>
            </w:pPr>
          </w:p>
        </w:tc>
        <w:tc>
          <w:tcPr>
            <w:tcW w:w="449" w:type="pct"/>
            <w:vMerge/>
            <w:tcBorders>
              <w:top w:val="single" w:sz="4" w:space="0" w:color="auto"/>
              <w:left w:val="nil"/>
              <w:bottom w:val="single" w:sz="4" w:space="0" w:color="auto"/>
              <w:right w:val="single" w:sz="4" w:space="0" w:color="auto"/>
            </w:tcBorders>
            <w:vAlign w:val="center"/>
            <w:hideMark/>
          </w:tcPr>
          <w:p w14:paraId="5E2CFCE3" w14:textId="77777777" w:rsidR="00E304FC" w:rsidRPr="005602BB" w:rsidRDefault="00E304FC">
            <w:pPr>
              <w:widowControl/>
              <w:jc w:val="left"/>
              <w:rPr>
                <w:rFonts w:ascii="Times New Roman" w:eastAsia="等线" w:hAnsi="Times New Roman"/>
                <w:b/>
                <w:kern w:val="0"/>
                <w:sz w:val="16"/>
                <w:szCs w:val="16"/>
              </w:rPr>
            </w:pPr>
          </w:p>
        </w:tc>
        <w:tc>
          <w:tcPr>
            <w:tcW w:w="300" w:type="pct"/>
            <w:tcBorders>
              <w:top w:val="single" w:sz="4" w:space="0" w:color="auto"/>
              <w:left w:val="nil"/>
              <w:bottom w:val="single" w:sz="4" w:space="0" w:color="auto"/>
              <w:right w:val="single" w:sz="4" w:space="0" w:color="auto"/>
            </w:tcBorders>
            <w:shd w:val="clear" w:color="auto" w:fill="FFFFFF"/>
            <w:vAlign w:val="center"/>
            <w:hideMark/>
          </w:tcPr>
          <w:p w14:paraId="7EEE7504" w14:textId="77777777" w:rsidR="00E304FC" w:rsidRPr="005602BB" w:rsidRDefault="00E304FC" w:rsidP="005602BB">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w:t>
            </w:r>
          </w:p>
        </w:tc>
        <w:tc>
          <w:tcPr>
            <w:tcW w:w="373" w:type="pct"/>
            <w:tcBorders>
              <w:top w:val="single" w:sz="4" w:space="0" w:color="auto"/>
              <w:left w:val="nil"/>
              <w:bottom w:val="single" w:sz="4" w:space="0" w:color="auto"/>
              <w:right w:val="single" w:sz="4" w:space="0" w:color="auto"/>
            </w:tcBorders>
            <w:shd w:val="clear" w:color="auto" w:fill="FFFFFF"/>
            <w:vAlign w:val="center"/>
            <w:hideMark/>
          </w:tcPr>
          <w:p w14:paraId="1D0C1184" w14:textId="344D0A4F" w:rsidR="00E304FC" w:rsidRPr="005602BB" w:rsidRDefault="00E304FC" w:rsidP="005602BB">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sidR="005602BB">
              <w:rPr>
                <w:rFonts w:eastAsia="等线"/>
                <w:b/>
                <w:sz w:val="15"/>
                <w:szCs w:val="15"/>
              </w:rPr>
              <w:t>4</w:t>
            </w:r>
            <w:r w:rsidRPr="005602BB">
              <w:rPr>
                <w:rFonts w:eastAsia="等线"/>
                <w:b/>
                <w:sz w:val="15"/>
                <w:szCs w:val="15"/>
              </w:rPr>
              <w:t>dB</w:t>
            </w:r>
          </w:p>
        </w:tc>
        <w:tc>
          <w:tcPr>
            <w:tcW w:w="361" w:type="pct"/>
            <w:tcBorders>
              <w:top w:val="single" w:sz="4" w:space="0" w:color="auto"/>
              <w:left w:val="nil"/>
              <w:bottom w:val="single" w:sz="4" w:space="0" w:color="auto"/>
              <w:right w:val="single" w:sz="4" w:space="0" w:color="auto"/>
            </w:tcBorders>
            <w:shd w:val="clear" w:color="auto" w:fill="FFFFFF"/>
            <w:vAlign w:val="center"/>
            <w:hideMark/>
          </w:tcPr>
          <w:p w14:paraId="7308C08E" w14:textId="4CCD7C25" w:rsidR="00E304FC" w:rsidRPr="005602BB" w:rsidRDefault="00E304FC" w:rsidP="005602BB">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sidR="005602BB">
              <w:rPr>
                <w:rFonts w:eastAsia="等线"/>
                <w:b/>
                <w:sz w:val="15"/>
                <w:szCs w:val="15"/>
              </w:rPr>
              <w:t>2</w:t>
            </w:r>
            <w:r w:rsidRPr="005602BB">
              <w:rPr>
                <w:rFonts w:eastAsia="等线"/>
                <w:b/>
                <w:sz w:val="15"/>
                <w:szCs w:val="15"/>
              </w:rPr>
              <w:t>dB</w:t>
            </w:r>
          </w:p>
        </w:tc>
        <w:tc>
          <w:tcPr>
            <w:tcW w:w="382" w:type="pct"/>
            <w:tcBorders>
              <w:top w:val="single" w:sz="4" w:space="0" w:color="auto"/>
              <w:left w:val="nil"/>
              <w:bottom w:val="single" w:sz="4" w:space="0" w:color="auto"/>
              <w:right w:val="single" w:sz="4" w:space="0" w:color="auto"/>
            </w:tcBorders>
            <w:vAlign w:val="center"/>
            <w:hideMark/>
          </w:tcPr>
          <w:p w14:paraId="31CFEBFE" w14:textId="77777777" w:rsidR="00E304FC" w:rsidRPr="005602BB" w:rsidRDefault="00E304FC" w:rsidP="005602BB">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Relative ACIR</w:t>
            </w:r>
          </w:p>
        </w:tc>
        <w:tc>
          <w:tcPr>
            <w:tcW w:w="374" w:type="pct"/>
            <w:tcBorders>
              <w:top w:val="single" w:sz="4" w:space="0" w:color="auto"/>
              <w:left w:val="nil"/>
              <w:bottom w:val="single" w:sz="4" w:space="0" w:color="auto"/>
              <w:right w:val="single" w:sz="4" w:space="0" w:color="auto"/>
            </w:tcBorders>
            <w:shd w:val="clear" w:color="auto" w:fill="FFFFFF"/>
            <w:vAlign w:val="center"/>
            <w:hideMark/>
          </w:tcPr>
          <w:p w14:paraId="109D320A" w14:textId="0201B8DE" w:rsidR="00E304FC" w:rsidRPr="005602BB" w:rsidRDefault="00E304FC" w:rsidP="005602BB">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sidR="005602BB">
              <w:rPr>
                <w:rFonts w:eastAsia="等线"/>
                <w:b/>
                <w:sz w:val="15"/>
                <w:szCs w:val="15"/>
              </w:rPr>
              <w:t>2</w:t>
            </w:r>
            <w:r w:rsidRPr="005602BB">
              <w:rPr>
                <w:rFonts w:eastAsia="等线"/>
                <w:b/>
                <w:sz w:val="15"/>
                <w:szCs w:val="15"/>
              </w:rPr>
              <w:t>dB</w:t>
            </w:r>
          </w:p>
        </w:tc>
        <w:tc>
          <w:tcPr>
            <w:tcW w:w="374" w:type="pct"/>
            <w:tcBorders>
              <w:top w:val="single" w:sz="4" w:space="0" w:color="auto"/>
              <w:left w:val="nil"/>
              <w:bottom w:val="single" w:sz="4" w:space="0" w:color="auto"/>
              <w:right w:val="single" w:sz="4" w:space="0" w:color="auto"/>
            </w:tcBorders>
            <w:shd w:val="clear" w:color="auto" w:fill="FFFFFF"/>
            <w:vAlign w:val="center"/>
            <w:hideMark/>
          </w:tcPr>
          <w:p w14:paraId="79955709" w14:textId="6C3C5F04" w:rsidR="00E304FC" w:rsidRPr="005602BB" w:rsidRDefault="00E304FC" w:rsidP="005602BB">
            <w:pPr>
              <w:pStyle w:val="a"/>
              <w:overflowPunct w:val="0"/>
              <w:autoSpaceDE w:val="0"/>
              <w:autoSpaceDN w:val="0"/>
              <w:adjustRightInd w:val="0"/>
              <w:jc w:val="center"/>
              <w:rPr>
                <w:sz w:val="15"/>
                <w:szCs w:val="15"/>
              </w:rPr>
            </w:pPr>
            <w:r w:rsidRPr="005602BB">
              <w:rPr>
                <w:rFonts w:eastAsia="等线"/>
                <w:b/>
                <w:sz w:val="15"/>
                <w:szCs w:val="15"/>
              </w:rPr>
              <w:t xml:space="preserve">+ </w:t>
            </w:r>
            <w:r w:rsidR="005602BB">
              <w:rPr>
                <w:rFonts w:eastAsia="等线"/>
                <w:b/>
                <w:sz w:val="15"/>
                <w:szCs w:val="15"/>
              </w:rPr>
              <w:t>4</w:t>
            </w:r>
            <w:r w:rsidRPr="005602BB">
              <w:rPr>
                <w:rFonts w:eastAsia="等线"/>
                <w:b/>
                <w:sz w:val="15"/>
                <w:szCs w:val="15"/>
              </w:rPr>
              <w:t>dB</w:t>
            </w:r>
          </w:p>
        </w:tc>
        <w:tc>
          <w:tcPr>
            <w:tcW w:w="223" w:type="pct"/>
            <w:tcBorders>
              <w:top w:val="single" w:sz="4" w:space="0" w:color="auto"/>
              <w:left w:val="nil"/>
              <w:bottom w:val="single" w:sz="4" w:space="0" w:color="auto"/>
              <w:right w:val="single" w:sz="4" w:space="0" w:color="auto"/>
            </w:tcBorders>
            <w:shd w:val="clear" w:color="auto" w:fill="FFFFFF"/>
            <w:vAlign w:val="center"/>
            <w:hideMark/>
          </w:tcPr>
          <w:p w14:paraId="7138F751" w14:textId="77777777" w:rsidR="00E304FC" w:rsidRPr="005602BB" w:rsidRDefault="00E304FC" w:rsidP="005602BB">
            <w:pPr>
              <w:pStyle w:val="a"/>
              <w:overflowPunct w:val="0"/>
              <w:autoSpaceDE w:val="0"/>
              <w:autoSpaceDN w:val="0"/>
              <w:adjustRightInd w:val="0"/>
              <w:jc w:val="center"/>
              <w:rPr>
                <w:rFonts w:eastAsia="等线"/>
                <w:sz w:val="15"/>
                <w:szCs w:val="15"/>
              </w:rPr>
            </w:pPr>
            <w:r w:rsidRPr="005602BB">
              <w:rPr>
                <w:rFonts w:eastAsia="等线"/>
                <w:sz w:val="15"/>
                <w:szCs w:val="15"/>
              </w:rPr>
              <w:t>…</w:t>
            </w:r>
          </w:p>
        </w:tc>
        <w:tc>
          <w:tcPr>
            <w:tcW w:w="746" w:type="pct"/>
            <w:vMerge/>
            <w:tcBorders>
              <w:top w:val="single" w:sz="4" w:space="0" w:color="auto"/>
              <w:left w:val="nil"/>
              <w:bottom w:val="single" w:sz="4" w:space="0" w:color="auto"/>
              <w:right w:val="single" w:sz="4" w:space="0" w:color="auto"/>
            </w:tcBorders>
            <w:vAlign w:val="center"/>
            <w:hideMark/>
          </w:tcPr>
          <w:p w14:paraId="69C76CAB" w14:textId="77777777" w:rsidR="00E304FC" w:rsidRPr="005602BB" w:rsidRDefault="00E304FC">
            <w:pPr>
              <w:widowControl/>
              <w:jc w:val="left"/>
              <w:rPr>
                <w:rFonts w:ascii="Times New Roman" w:eastAsia="等线" w:hAnsi="Times New Roman"/>
                <w:b/>
                <w:kern w:val="0"/>
                <w:sz w:val="16"/>
                <w:szCs w:val="16"/>
              </w:rPr>
            </w:pPr>
          </w:p>
        </w:tc>
      </w:tr>
      <w:tr w:rsidR="005602BB" w:rsidRPr="005602BB" w14:paraId="5C030D3A" w14:textId="77777777" w:rsidTr="00CC6BFD">
        <w:trPr>
          <w:trHeight w:val="424"/>
          <w:jc w:val="center"/>
        </w:trPr>
        <w:tc>
          <w:tcPr>
            <w:tcW w:w="591" w:type="pct"/>
            <w:vMerge w:val="restart"/>
            <w:tcBorders>
              <w:top w:val="nil"/>
              <w:left w:val="single" w:sz="4" w:space="0" w:color="auto"/>
              <w:right w:val="single" w:sz="4" w:space="0" w:color="auto"/>
            </w:tcBorders>
            <w:vAlign w:val="center"/>
          </w:tcPr>
          <w:p w14:paraId="0B43469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e.g. FR1 Uma-Uma</w:t>
            </w:r>
          </w:p>
          <w:p w14:paraId="2EF83B0B"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vMerge w:val="restart"/>
            <w:tcBorders>
              <w:top w:val="nil"/>
              <w:left w:val="nil"/>
              <w:right w:val="single" w:sz="4" w:space="0" w:color="auto"/>
            </w:tcBorders>
            <w:vAlign w:val="center"/>
          </w:tcPr>
          <w:p w14:paraId="03FDD836" w14:textId="77777777" w:rsidR="00E304FC" w:rsidRPr="005602BB" w:rsidRDefault="00E304FC">
            <w:pPr>
              <w:pStyle w:val="a"/>
              <w:keepNext/>
              <w:keepLines/>
              <w:widowControl w:val="0"/>
              <w:overflowPunct w:val="0"/>
              <w:autoSpaceDE w:val="0"/>
              <w:autoSpaceDN w:val="0"/>
              <w:adjustRightInd w:val="0"/>
              <w:spacing w:after="0"/>
              <w:jc w:val="both"/>
              <w:rPr>
                <w:rFonts w:eastAsia="等线"/>
                <w:sz w:val="18"/>
                <w:szCs w:val="18"/>
              </w:rPr>
            </w:pPr>
          </w:p>
          <w:p w14:paraId="3C5C4079" w14:textId="15C66533" w:rsidR="00E304FC" w:rsidRPr="005602BB" w:rsidRDefault="00E304FC">
            <w:pPr>
              <w:pStyle w:val="a"/>
              <w:keepNext/>
              <w:keepLines/>
              <w:widowControl w:val="0"/>
              <w:overflowPunct w:val="0"/>
              <w:autoSpaceDE w:val="0"/>
              <w:autoSpaceDN w:val="0"/>
              <w:adjustRightInd w:val="0"/>
              <w:spacing w:after="0"/>
              <w:jc w:val="both"/>
              <w:rPr>
                <w:rFonts w:eastAsia="等线"/>
                <w:sz w:val="18"/>
                <w:szCs w:val="18"/>
              </w:rPr>
            </w:pPr>
            <w:r w:rsidRPr="005602BB">
              <w:rPr>
                <w:rFonts w:eastAsia="等线"/>
                <w:sz w:val="18"/>
                <w:szCs w:val="18"/>
              </w:rPr>
              <w:t>Company A</w:t>
            </w:r>
          </w:p>
        </w:tc>
        <w:tc>
          <w:tcPr>
            <w:tcW w:w="450" w:type="pct"/>
            <w:vMerge w:val="restart"/>
            <w:tcBorders>
              <w:top w:val="nil"/>
              <w:left w:val="nil"/>
              <w:bottom w:val="single" w:sz="4" w:space="0" w:color="auto"/>
              <w:right w:val="single" w:sz="4" w:space="0" w:color="auto"/>
            </w:tcBorders>
            <w:vAlign w:val="center"/>
          </w:tcPr>
          <w:p w14:paraId="4B15788B" w14:textId="78271715" w:rsidR="00E304FC" w:rsidRPr="005602BB" w:rsidRDefault="00E304FC" w:rsidP="0031060E">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1</w:t>
            </w:r>
          </w:p>
        </w:tc>
        <w:tc>
          <w:tcPr>
            <w:tcW w:w="449" w:type="pct"/>
            <w:tcBorders>
              <w:top w:val="single" w:sz="4" w:space="0" w:color="auto"/>
              <w:left w:val="nil"/>
              <w:bottom w:val="single" w:sz="4" w:space="0" w:color="auto"/>
              <w:right w:val="single" w:sz="4" w:space="0" w:color="auto"/>
            </w:tcBorders>
            <w:hideMark/>
          </w:tcPr>
          <w:p w14:paraId="11BE53F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4DA84B60" w14:textId="77777777" w:rsidR="00E304FC" w:rsidRPr="005602BB" w:rsidRDefault="00E304FC">
            <w:pPr>
              <w:pStyle w:val="a"/>
              <w:keepNext/>
              <w:keepLines/>
              <w:widowControl w:val="0"/>
              <w:overflowPunct w:val="0"/>
              <w:autoSpaceDE w:val="0"/>
              <w:autoSpaceDN w:val="0"/>
              <w:adjustRightInd w:val="0"/>
              <w:spacing w:after="0"/>
              <w:jc w:val="center"/>
              <w:rPr>
                <w:rFonts w:eastAsia="等线"/>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4C608C7F" w14:textId="77777777" w:rsidR="00E304FC" w:rsidRPr="005602BB" w:rsidRDefault="00E304FC">
            <w:pPr>
              <w:pStyle w:val="a"/>
              <w:keepNext/>
              <w:keepLines/>
              <w:widowControl w:val="0"/>
              <w:overflowPunct w:val="0"/>
              <w:autoSpaceDE w:val="0"/>
              <w:autoSpaceDN w:val="0"/>
              <w:adjustRightInd w:val="0"/>
              <w:spacing w:after="0"/>
              <w:jc w:val="center"/>
              <w:rPr>
                <w:rFonts w:eastAsia="等线"/>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2EFAD02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7117210" w14:textId="77777777" w:rsidR="00E304FC" w:rsidRPr="005602BB" w:rsidRDefault="00E304FC">
            <w:pPr>
              <w:pStyle w:val="a"/>
              <w:keepNext/>
              <w:keepLines/>
              <w:widowControl w:val="0"/>
              <w:overflowPunct w:val="0"/>
              <w:autoSpaceDE w:val="0"/>
              <w:autoSpaceDN w:val="0"/>
              <w:adjustRightInd w:val="0"/>
              <w:spacing w:after="0"/>
              <w:jc w:val="center"/>
              <w:rPr>
                <w:rFonts w:eastAsia="等线"/>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351CB99"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3FC62C2" w14:textId="77777777" w:rsidR="00E304FC" w:rsidRPr="005602BB" w:rsidRDefault="00E304FC">
            <w:pPr>
              <w:pStyle w:val="a"/>
              <w:keepNext/>
              <w:keepLines/>
              <w:widowControl w:val="0"/>
              <w:overflowPunct w:val="0"/>
              <w:autoSpaceDE w:val="0"/>
              <w:autoSpaceDN w:val="0"/>
              <w:adjustRightInd w:val="0"/>
              <w:spacing w:after="0"/>
              <w:jc w:val="center"/>
              <w:rPr>
                <w:rFonts w:eastAsia="等线"/>
                <w:sz w:val="18"/>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54656C77" w14:textId="77777777" w:rsidR="00E304FC" w:rsidRPr="005602BB" w:rsidRDefault="00E304FC">
            <w:pPr>
              <w:pStyle w:val="a"/>
              <w:keepNext/>
              <w:keepLines/>
              <w:widowControl w:val="0"/>
              <w:overflowPunct w:val="0"/>
              <w:autoSpaceDE w:val="0"/>
              <w:autoSpaceDN w:val="0"/>
              <w:adjustRightInd w:val="0"/>
              <w:spacing w:after="0"/>
              <w:jc w:val="center"/>
              <w:rPr>
                <w:rFonts w:eastAsia="等线"/>
                <w:sz w:val="18"/>
                <w:szCs w:val="18"/>
              </w:rPr>
            </w:pPr>
          </w:p>
        </w:tc>
        <w:tc>
          <w:tcPr>
            <w:tcW w:w="746" w:type="pct"/>
            <w:vMerge w:val="restart"/>
            <w:tcBorders>
              <w:top w:val="nil"/>
              <w:left w:val="nil"/>
              <w:right w:val="single" w:sz="4" w:space="0" w:color="auto"/>
            </w:tcBorders>
          </w:tcPr>
          <w:p w14:paraId="3C3F1B31" w14:textId="158370F6" w:rsidR="00E304FC" w:rsidRPr="005602BB" w:rsidRDefault="00E304FC">
            <w:pPr>
              <w:pStyle w:val="a"/>
              <w:keepNext/>
              <w:keepLines/>
              <w:widowControl w:val="0"/>
              <w:overflowPunct w:val="0"/>
              <w:autoSpaceDE w:val="0"/>
              <w:autoSpaceDN w:val="0"/>
              <w:adjustRightInd w:val="0"/>
              <w:spacing w:after="0"/>
              <w:rPr>
                <w:rFonts w:eastAsia="等线"/>
                <w:sz w:val="18"/>
                <w:szCs w:val="18"/>
              </w:rPr>
            </w:pPr>
            <w:r w:rsidRPr="005602BB">
              <w:rPr>
                <w:rFonts w:eastAsia="等线"/>
                <w:sz w:val="20"/>
                <w:szCs w:val="20"/>
              </w:rPr>
              <w:t xml:space="preserve">Listed one by one in line. Detailed </w:t>
            </w:r>
            <w:r w:rsidR="00CC6BFD">
              <w:rPr>
                <w:rFonts w:eastAsia="等线"/>
                <w:sz w:val="20"/>
                <w:szCs w:val="20"/>
              </w:rPr>
              <w:t xml:space="preserve">simulation </w:t>
            </w:r>
            <w:r w:rsidRPr="005602BB">
              <w:rPr>
                <w:rFonts w:eastAsia="等线"/>
                <w:sz w:val="20"/>
                <w:szCs w:val="20"/>
              </w:rPr>
              <w:t xml:space="preserve">assumptions are listed in </w:t>
            </w:r>
            <w:r w:rsidR="00805D19" w:rsidRPr="005602BB">
              <w:rPr>
                <w:rFonts w:eastAsia="等线"/>
                <w:sz w:val="20"/>
                <w:szCs w:val="20"/>
              </w:rPr>
              <w:t>R4-2305923</w:t>
            </w:r>
          </w:p>
        </w:tc>
      </w:tr>
      <w:tr w:rsidR="005602BB" w:rsidRPr="005602BB" w14:paraId="6E67317D" w14:textId="77777777" w:rsidTr="00CC6BFD">
        <w:trPr>
          <w:trHeight w:val="424"/>
          <w:jc w:val="center"/>
        </w:trPr>
        <w:tc>
          <w:tcPr>
            <w:tcW w:w="591" w:type="pct"/>
            <w:vMerge/>
            <w:tcBorders>
              <w:left w:val="single" w:sz="4" w:space="0" w:color="auto"/>
              <w:right w:val="single" w:sz="4" w:space="0" w:color="auto"/>
            </w:tcBorders>
            <w:vAlign w:val="center"/>
            <w:hideMark/>
          </w:tcPr>
          <w:p w14:paraId="7C1F4F85"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583A9F45" w14:textId="77777777" w:rsidR="00E304FC" w:rsidRPr="005602BB" w:rsidRDefault="00E304FC">
            <w:pPr>
              <w:widowControl/>
              <w:jc w:val="left"/>
              <w:rPr>
                <w:rFonts w:ascii="Times New Roman" w:eastAsia="等线"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5BFD00F1" w14:textId="77777777" w:rsidR="00E304FC" w:rsidRPr="005602BB" w:rsidRDefault="00E304FC" w:rsidP="0031060E">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141A0674"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45764F01"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66C1C269"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24C294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2ED99C8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D55F4C6"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59C500F"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28B81A4E"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5E1BDFD7" w14:textId="77777777" w:rsidR="00E304FC" w:rsidRPr="005602BB" w:rsidRDefault="00E304FC">
            <w:pPr>
              <w:widowControl/>
              <w:jc w:val="left"/>
              <w:rPr>
                <w:rFonts w:ascii="Times New Roman" w:eastAsia="等线" w:hAnsi="Times New Roman"/>
                <w:kern w:val="0"/>
                <w:sz w:val="18"/>
                <w:szCs w:val="18"/>
              </w:rPr>
            </w:pPr>
          </w:p>
        </w:tc>
      </w:tr>
      <w:tr w:rsidR="005602BB" w:rsidRPr="005602BB" w14:paraId="7F19D597" w14:textId="77777777" w:rsidTr="00CC6BFD">
        <w:trPr>
          <w:trHeight w:val="424"/>
          <w:jc w:val="center"/>
        </w:trPr>
        <w:tc>
          <w:tcPr>
            <w:tcW w:w="591" w:type="pct"/>
            <w:vMerge/>
            <w:tcBorders>
              <w:left w:val="single" w:sz="4" w:space="0" w:color="auto"/>
              <w:right w:val="single" w:sz="4" w:space="0" w:color="auto"/>
            </w:tcBorders>
            <w:vAlign w:val="center"/>
            <w:hideMark/>
          </w:tcPr>
          <w:p w14:paraId="07E28851"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1894414D" w14:textId="77777777" w:rsidR="00E304FC" w:rsidRPr="005602BB" w:rsidRDefault="00E304FC">
            <w:pPr>
              <w:widowControl/>
              <w:jc w:val="left"/>
              <w:rPr>
                <w:rFonts w:ascii="Times New Roman" w:eastAsia="等线" w:hAnsi="Times New Roman"/>
                <w:kern w:val="0"/>
                <w:sz w:val="18"/>
                <w:szCs w:val="18"/>
              </w:rPr>
            </w:pPr>
          </w:p>
        </w:tc>
        <w:tc>
          <w:tcPr>
            <w:tcW w:w="450" w:type="pct"/>
            <w:vMerge w:val="restart"/>
            <w:tcBorders>
              <w:top w:val="nil"/>
              <w:left w:val="nil"/>
              <w:bottom w:val="single" w:sz="4" w:space="0" w:color="auto"/>
              <w:right w:val="single" w:sz="4" w:space="0" w:color="auto"/>
            </w:tcBorders>
            <w:vAlign w:val="center"/>
          </w:tcPr>
          <w:p w14:paraId="4ED0B7BF" w14:textId="0EAD71EC" w:rsidR="00E304FC" w:rsidRPr="005602BB" w:rsidRDefault="00E304FC" w:rsidP="0031060E">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2</w:t>
            </w:r>
          </w:p>
        </w:tc>
        <w:tc>
          <w:tcPr>
            <w:tcW w:w="449" w:type="pct"/>
            <w:tcBorders>
              <w:top w:val="single" w:sz="4" w:space="0" w:color="auto"/>
              <w:left w:val="nil"/>
              <w:bottom w:val="single" w:sz="4" w:space="0" w:color="auto"/>
              <w:right w:val="single" w:sz="4" w:space="0" w:color="auto"/>
            </w:tcBorders>
            <w:hideMark/>
          </w:tcPr>
          <w:p w14:paraId="3825F49A" w14:textId="77777777" w:rsidR="00E304FC" w:rsidRPr="005602BB" w:rsidRDefault="00E304FC">
            <w:pPr>
              <w:pStyle w:val="a"/>
              <w:keepNext/>
              <w:keepLines/>
              <w:widowControl w:val="0"/>
              <w:overflowPunct w:val="0"/>
              <w:autoSpaceDE w:val="0"/>
              <w:autoSpaceDN w:val="0"/>
              <w:adjustRightInd w:val="0"/>
              <w:spacing w:after="0"/>
              <w:jc w:val="center"/>
              <w:rPr>
                <w:rFonts w:eastAsia="Malgun Gothic"/>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23258619"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19631DD"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2A03E1C0"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71F83CF7"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B47D51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DC72C92"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0D05CCFC"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315E0606" w14:textId="77777777" w:rsidR="00E304FC" w:rsidRPr="005602BB" w:rsidRDefault="00E304FC">
            <w:pPr>
              <w:widowControl/>
              <w:jc w:val="left"/>
              <w:rPr>
                <w:rFonts w:ascii="Times New Roman" w:eastAsia="等线" w:hAnsi="Times New Roman"/>
                <w:kern w:val="0"/>
                <w:sz w:val="18"/>
                <w:szCs w:val="18"/>
              </w:rPr>
            </w:pPr>
          </w:p>
        </w:tc>
      </w:tr>
      <w:tr w:rsidR="005602BB" w:rsidRPr="005602BB" w14:paraId="1890B195" w14:textId="77777777" w:rsidTr="00CC6BFD">
        <w:trPr>
          <w:trHeight w:val="424"/>
          <w:jc w:val="center"/>
        </w:trPr>
        <w:tc>
          <w:tcPr>
            <w:tcW w:w="591" w:type="pct"/>
            <w:vMerge/>
            <w:tcBorders>
              <w:left w:val="single" w:sz="4" w:space="0" w:color="auto"/>
              <w:right w:val="single" w:sz="4" w:space="0" w:color="auto"/>
            </w:tcBorders>
            <w:vAlign w:val="center"/>
            <w:hideMark/>
          </w:tcPr>
          <w:p w14:paraId="1D23F1A7"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06FA4772" w14:textId="77777777" w:rsidR="00E304FC" w:rsidRPr="005602BB" w:rsidRDefault="00E304FC">
            <w:pPr>
              <w:widowControl/>
              <w:jc w:val="left"/>
              <w:rPr>
                <w:rFonts w:ascii="Times New Roman" w:eastAsia="等线"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4A93A798" w14:textId="77777777" w:rsidR="00E304FC" w:rsidRPr="005602BB" w:rsidRDefault="00E304FC" w:rsidP="0031060E">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1D91617D" w14:textId="77777777" w:rsidR="00E304FC" w:rsidRPr="005602BB" w:rsidRDefault="00E304FC">
            <w:pPr>
              <w:pStyle w:val="a"/>
              <w:keepNext/>
              <w:keepLines/>
              <w:widowControl w:val="0"/>
              <w:overflowPunct w:val="0"/>
              <w:autoSpaceDE w:val="0"/>
              <w:autoSpaceDN w:val="0"/>
              <w:adjustRightInd w:val="0"/>
              <w:spacing w:after="0"/>
              <w:jc w:val="center"/>
              <w:rPr>
                <w:rFonts w:eastAsia="Malgun Gothic"/>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6D55C82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0EEBA46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10E09F7"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12A0EB5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2718C07"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915AD98"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FB14F1F"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17E07261" w14:textId="77777777" w:rsidR="00E304FC" w:rsidRPr="005602BB" w:rsidRDefault="00E304FC">
            <w:pPr>
              <w:widowControl/>
              <w:jc w:val="left"/>
              <w:rPr>
                <w:rFonts w:ascii="Times New Roman" w:eastAsia="等线" w:hAnsi="Times New Roman"/>
                <w:kern w:val="0"/>
                <w:sz w:val="18"/>
                <w:szCs w:val="18"/>
              </w:rPr>
            </w:pPr>
          </w:p>
        </w:tc>
      </w:tr>
      <w:tr w:rsidR="005602BB" w:rsidRPr="005602BB" w14:paraId="52CC5846" w14:textId="77777777" w:rsidTr="00CC6BFD">
        <w:trPr>
          <w:trHeight w:val="424"/>
          <w:jc w:val="center"/>
        </w:trPr>
        <w:tc>
          <w:tcPr>
            <w:tcW w:w="591" w:type="pct"/>
            <w:vMerge/>
            <w:tcBorders>
              <w:left w:val="single" w:sz="4" w:space="0" w:color="auto"/>
              <w:right w:val="single" w:sz="4" w:space="0" w:color="auto"/>
            </w:tcBorders>
            <w:vAlign w:val="center"/>
          </w:tcPr>
          <w:p w14:paraId="115B9A6E"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02401C1F" w14:textId="77777777" w:rsidR="00E304FC" w:rsidRPr="005602BB" w:rsidRDefault="00E304FC" w:rsidP="00264E42">
            <w:pPr>
              <w:widowControl/>
              <w:jc w:val="left"/>
              <w:rPr>
                <w:rFonts w:ascii="Times New Roman" w:eastAsia="等线" w:hAnsi="Times New Roman"/>
                <w:kern w:val="0"/>
                <w:sz w:val="18"/>
                <w:szCs w:val="18"/>
              </w:rPr>
            </w:pPr>
          </w:p>
        </w:tc>
        <w:tc>
          <w:tcPr>
            <w:tcW w:w="450" w:type="pct"/>
            <w:vMerge w:val="restart"/>
            <w:tcBorders>
              <w:top w:val="nil"/>
              <w:left w:val="nil"/>
              <w:right w:val="single" w:sz="4" w:space="0" w:color="auto"/>
            </w:tcBorders>
            <w:vAlign w:val="center"/>
          </w:tcPr>
          <w:p w14:paraId="7083808A" w14:textId="2EF836CA" w:rsidR="00E304FC" w:rsidRPr="005602BB" w:rsidRDefault="00E304FC" w:rsidP="00264E42">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3</w:t>
            </w:r>
          </w:p>
        </w:tc>
        <w:tc>
          <w:tcPr>
            <w:tcW w:w="449" w:type="pct"/>
            <w:tcBorders>
              <w:top w:val="single" w:sz="4" w:space="0" w:color="auto"/>
              <w:left w:val="nil"/>
              <w:bottom w:val="single" w:sz="4" w:space="0" w:color="auto"/>
              <w:right w:val="single" w:sz="4" w:space="0" w:color="auto"/>
            </w:tcBorders>
          </w:tcPr>
          <w:p w14:paraId="7FE71F93" w14:textId="64F6796A"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60B33B78"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6FD482E"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4DC6E187"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1C6E98F"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6FAF3E9"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46BE6C6"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3A80E517"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4C64D1AB" w14:textId="77777777" w:rsidR="00E304FC" w:rsidRPr="005602BB" w:rsidRDefault="00E304FC" w:rsidP="00264E42">
            <w:pPr>
              <w:widowControl/>
              <w:jc w:val="left"/>
              <w:rPr>
                <w:rFonts w:ascii="Times New Roman" w:eastAsia="等线" w:hAnsi="Times New Roman"/>
                <w:kern w:val="0"/>
                <w:sz w:val="18"/>
                <w:szCs w:val="18"/>
              </w:rPr>
            </w:pPr>
          </w:p>
        </w:tc>
      </w:tr>
      <w:tr w:rsidR="005602BB" w:rsidRPr="005602BB" w14:paraId="0BAA9CE9" w14:textId="77777777" w:rsidTr="00CC6BFD">
        <w:trPr>
          <w:trHeight w:val="424"/>
          <w:jc w:val="center"/>
        </w:trPr>
        <w:tc>
          <w:tcPr>
            <w:tcW w:w="591" w:type="pct"/>
            <w:vMerge/>
            <w:tcBorders>
              <w:left w:val="single" w:sz="4" w:space="0" w:color="auto"/>
              <w:right w:val="single" w:sz="4" w:space="0" w:color="auto"/>
            </w:tcBorders>
            <w:vAlign w:val="center"/>
          </w:tcPr>
          <w:p w14:paraId="1C35806C"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4B8C725F" w14:textId="77777777" w:rsidR="00E304FC" w:rsidRPr="005602BB" w:rsidRDefault="00E304FC" w:rsidP="00264E42">
            <w:pPr>
              <w:widowControl/>
              <w:jc w:val="left"/>
              <w:rPr>
                <w:rFonts w:ascii="Times New Roman" w:eastAsia="等线" w:hAnsi="Times New Roman"/>
                <w:kern w:val="0"/>
                <w:sz w:val="18"/>
                <w:szCs w:val="18"/>
              </w:rPr>
            </w:pPr>
          </w:p>
        </w:tc>
        <w:tc>
          <w:tcPr>
            <w:tcW w:w="450" w:type="pct"/>
            <w:vMerge/>
            <w:tcBorders>
              <w:left w:val="nil"/>
              <w:bottom w:val="single" w:sz="4" w:space="0" w:color="auto"/>
              <w:right w:val="single" w:sz="4" w:space="0" w:color="auto"/>
            </w:tcBorders>
            <w:vAlign w:val="center"/>
          </w:tcPr>
          <w:p w14:paraId="660C76C2" w14:textId="77777777" w:rsidR="00E304FC" w:rsidRPr="005602BB" w:rsidRDefault="00E304FC" w:rsidP="00264E42">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0734DEED" w14:textId="5E9CD430"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258D389"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4B7F367"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50019EF1"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93B6C60"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7B97D23"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2026E86"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0256D71C"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4FC31FDF" w14:textId="77777777" w:rsidR="00E304FC" w:rsidRPr="005602BB" w:rsidRDefault="00E304FC" w:rsidP="00264E42">
            <w:pPr>
              <w:widowControl/>
              <w:jc w:val="left"/>
              <w:rPr>
                <w:rFonts w:ascii="Times New Roman" w:eastAsia="等线" w:hAnsi="Times New Roman"/>
                <w:kern w:val="0"/>
                <w:sz w:val="18"/>
                <w:szCs w:val="18"/>
              </w:rPr>
            </w:pPr>
          </w:p>
        </w:tc>
      </w:tr>
      <w:tr w:rsidR="005602BB" w:rsidRPr="005602BB" w14:paraId="79C95B95" w14:textId="77777777" w:rsidTr="00CC6BFD">
        <w:trPr>
          <w:trHeight w:val="424"/>
          <w:jc w:val="center"/>
        </w:trPr>
        <w:tc>
          <w:tcPr>
            <w:tcW w:w="591" w:type="pct"/>
            <w:vMerge/>
            <w:tcBorders>
              <w:left w:val="single" w:sz="4" w:space="0" w:color="auto"/>
              <w:right w:val="single" w:sz="4" w:space="0" w:color="auto"/>
            </w:tcBorders>
            <w:vAlign w:val="center"/>
          </w:tcPr>
          <w:p w14:paraId="61680570"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6EA58C8D" w14:textId="77777777" w:rsidR="00E304FC" w:rsidRPr="005602BB" w:rsidRDefault="00E304FC" w:rsidP="00264E42">
            <w:pPr>
              <w:widowControl/>
              <w:jc w:val="left"/>
              <w:rPr>
                <w:rFonts w:ascii="Times New Roman" w:eastAsia="等线" w:hAnsi="Times New Roman"/>
                <w:kern w:val="0"/>
                <w:sz w:val="18"/>
                <w:szCs w:val="18"/>
              </w:rPr>
            </w:pPr>
          </w:p>
        </w:tc>
        <w:tc>
          <w:tcPr>
            <w:tcW w:w="450" w:type="pct"/>
            <w:vMerge w:val="restart"/>
            <w:tcBorders>
              <w:top w:val="nil"/>
              <w:left w:val="nil"/>
              <w:right w:val="single" w:sz="4" w:space="0" w:color="auto"/>
            </w:tcBorders>
            <w:vAlign w:val="center"/>
          </w:tcPr>
          <w:p w14:paraId="600DE885" w14:textId="035AA4E0" w:rsidR="00E304FC" w:rsidRPr="005602BB" w:rsidRDefault="00E304FC" w:rsidP="00264E42">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4</w:t>
            </w:r>
          </w:p>
        </w:tc>
        <w:tc>
          <w:tcPr>
            <w:tcW w:w="449" w:type="pct"/>
            <w:tcBorders>
              <w:top w:val="single" w:sz="4" w:space="0" w:color="auto"/>
              <w:left w:val="nil"/>
              <w:bottom w:val="single" w:sz="4" w:space="0" w:color="auto"/>
              <w:right w:val="single" w:sz="4" w:space="0" w:color="auto"/>
            </w:tcBorders>
          </w:tcPr>
          <w:p w14:paraId="109E145B" w14:textId="418518DE"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B7F98F7"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091BEE29"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F8C57BD"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160EB405"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D1CECCC"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9B524CD"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551AC61"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34B0B2D5" w14:textId="77777777" w:rsidR="00E304FC" w:rsidRPr="005602BB" w:rsidRDefault="00E304FC" w:rsidP="00264E42">
            <w:pPr>
              <w:widowControl/>
              <w:jc w:val="left"/>
              <w:rPr>
                <w:rFonts w:ascii="Times New Roman" w:eastAsia="等线" w:hAnsi="Times New Roman"/>
                <w:kern w:val="0"/>
                <w:sz w:val="18"/>
                <w:szCs w:val="18"/>
              </w:rPr>
            </w:pPr>
          </w:p>
        </w:tc>
      </w:tr>
      <w:tr w:rsidR="005602BB" w:rsidRPr="005602BB" w14:paraId="357C9FF6" w14:textId="77777777" w:rsidTr="00CC6BFD">
        <w:trPr>
          <w:trHeight w:val="424"/>
          <w:jc w:val="center"/>
        </w:trPr>
        <w:tc>
          <w:tcPr>
            <w:tcW w:w="591" w:type="pct"/>
            <w:vMerge/>
            <w:tcBorders>
              <w:left w:val="single" w:sz="4" w:space="0" w:color="auto"/>
              <w:right w:val="single" w:sz="4" w:space="0" w:color="auto"/>
            </w:tcBorders>
            <w:vAlign w:val="center"/>
          </w:tcPr>
          <w:p w14:paraId="49DC4B6D"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bottom w:val="single" w:sz="4" w:space="0" w:color="auto"/>
              <w:right w:val="single" w:sz="4" w:space="0" w:color="auto"/>
            </w:tcBorders>
            <w:vAlign w:val="center"/>
          </w:tcPr>
          <w:p w14:paraId="23466D3D" w14:textId="77777777" w:rsidR="00E304FC" w:rsidRPr="005602BB" w:rsidRDefault="00E304FC" w:rsidP="00264E42">
            <w:pPr>
              <w:widowControl/>
              <w:jc w:val="left"/>
              <w:rPr>
                <w:rFonts w:ascii="Times New Roman" w:eastAsia="等线" w:hAnsi="Times New Roman"/>
                <w:kern w:val="0"/>
                <w:sz w:val="18"/>
                <w:szCs w:val="18"/>
              </w:rPr>
            </w:pPr>
          </w:p>
        </w:tc>
        <w:tc>
          <w:tcPr>
            <w:tcW w:w="450" w:type="pct"/>
            <w:vMerge/>
            <w:tcBorders>
              <w:left w:val="nil"/>
              <w:bottom w:val="single" w:sz="4" w:space="0" w:color="auto"/>
              <w:right w:val="single" w:sz="4" w:space="0" w:color="auto"/>
            </w:tcBorders>
            <w:vAlign w:val="center"/>
          </w:tcPr>
          <w:p w14:paraId="5FD9926D" w14:textId="77777777" w:rsidR="00E304FC" w:rsidRPr="005602BB" w:rsidRDefault="00E304FC" w:rsidP="00264E42">
            <w:pPr>
              <w:widowControl/>
              <w:jc w:val="left"/>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38D35490" w14:textId="2A17D7EA"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E5FE08C"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F36123B"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8664431"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4652CEB6"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1D0FDD2"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9A65C18"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E27F9D4"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bottom w:val="single" w:sz="4" w:space="0" w:color="auto"/>
              <w:right w:val="single" w:sz="4" w:space="0" w:color="auto"/>
            </w:tcBorders>
            <w:vAlign w:val="center"/>
          </w:tcPr>
          <w:p w14:paraId="76444E4C" w14:textId="77777777" w:rsidR="00E304FC" w:rsidRPr="005602BB" w:rsidRDefault="00E304FC" w:rsidP="00264E42">
            <w:pPr>
              <w:widowControl/>
              <w:jc w:val="left"/>
              <w:rPr>
                <w:rFonts w:ascii="Times New Roman" w:eastAsia="等线" w:hAnsi="Times New Roman"/>
                <w:kern w:val="0"/>
                <w:sz w:val="18"/>
                <w:szCs w:val="18"/>
              </w:rPr>
            </w:pPr>
          </w:p>
        </w:tc>
      </w:tr>
      <w:tr w:rsidR="005602BB" w:rsidRPr="005602BB" w14:paraId="346801D4" w14:textId="77777777" w:rsidTr="00CC6BFD">
        <w:trPr>
          <w:trHeight w:val="424"/>
          <w:jc w:val="center"/>
        </w:trPr>
        <w:tc>
          <w:tcPr>
            <w:tcW w:w="591" w:type="pct"/>
            <w:vMerge/>
            <w:tcBorders>
              <w:left w:val="single" w:sz="4" w:space="0" w:color="auto"/>
              <w:right w:val="single" w:sz="4" w:space="0" w:color="auto"/>
            </w:tcBorders>
            <w:vAlign w:val="center"/>
            <w:hideMark/>
          </w:tcPr>
          <w:p w14:paraId="01F967C6" w14:textId="77777777" w:rsidR="00E304FC" w:rsidRPr="005602BB" w:rsidRDefault="00E304FC">
            <w:pPr>
              <w:widowControl/>
              <w:jc w:val="left"/>
              <w:rPr>
                <w:rFonts w:ascii="Times New Roman" w:eastAsia="Yu Mincho" w:hAnsi="Times New Roman"/>
                <w:kern w:val="0"/>
                <w:sz w:val="18"/>
                <w:szCs w:val="18"/>
              </w:rPr>
            </w:pPr>
          </w:p>
        </w:tc>
        <w:tc>
          <w:tcPr>
            <w:tcW w:w="373" w:type="pct"/>
            <w:vMerge w:val="restart"/>
            <w:tcBorders>
              <w:top w:val="nil"/>
              <w:left w:val="nil"/>
              <w:right w:val="single" w:sz="4" w:space="0" w:color="auto"/>
            </w:tcBorders>
            <w:vAlign w:val="center"/>
          </w:tcPr>
          <w:p w14:paraId="580EB6E7" w14:textId="5491DAC4" w:rsidR="00E304FC" w:rsidRPr="005602BB" w:rsidRDefault="00E304FC">
            <w:pPr>
              <w:pStyle w:val="a"/>
              <w:keepNext/>
              <w:keepLines/>
              <w:widowControl w:val="0"/>
              <w:overflowPunct w:val="0"/>
              <w:autoSpaceDE w:val="0"/>
              <w:autoSpaceDN w:val="0"/>
              <w:adjustRightInd w:val="0"/>
              <w:spacing w:after="0"/>
              <w:jc w:val="both"/>
              <w:rPr>
                <w:rFonts w:eastAsiaTheme="minorEastAsia"/>
                <w:sz w:val="18"/>
                <w:szCs w:val="18"/>
              </w:rPr>
            </w:pPr>
            <w:r w:rsidRPr="005602BB">
              <w:rPr>
                <w:rFonts w:eastAsiaTheme="minorEastAsia"/>
                <w:sz w:val="18"/>
                <w:szCs w:val="18"/>
              </w:rPr>
              <w:t>Company B</w:t>
            </w:r>
          </w:p>
        </w:tc>
        <w:tc>
          <w:tcPr>
            <w:tcW w:w="450" w:type="pct"/>
            <w:vMerge w:val="restart"/>
            <w:tcBorders>
              <w:top w:val="nil"/>
              <w:left w:val="nil"/>
              <w:bottom w:val="single" w:sz="4" w:space="0" w:color="auto"/>
              <w:right w:val="single" w:sz="4" w:space="0" w:color="auto"/>
            </w:tcBorders>
            <w:vAlign w:val="center"/>
          </w:tcPr>
          <w:p w14:paraId="478BB31D" w14:textId="331C657C" w:rsidR="00E304FC" w:rsidRPr="005602BB" w:rsidRDefault="00E304FC" w:rsidP="00264E42">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1</w:t>
            </w:r>
          </w:p>
        </w:tc>
        <w:tc>
          <w:tcPr>
            <w:tcW w:w="449" w:type="pct"/>
            <w:tcBorders>
              <w:top w:val="single" w:sz="4" w:space="0" w:color="auto"/>
              <w:left w:val="nil"/>
              <w:bottom w:val="single" w:sz="4" w:space="0" w:color="auto"/>
              <w:right w:val="single" w:sz="4" w:space="0" w:color="auto"/>
            </w:tcBorders>
            <w:hideMark/>
          </w:tcPr>
          <w:p w14:paraId="55633181"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596F1720"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15D70ABB"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75C3752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6737054"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5A921D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4849224"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1CE7694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746" w:type="pct"/>
            <w:vMerge w:val="restart"/>
            <w:tcBorders>
              <w:top w:val="nil"/>
              <w:left w:val="nil"/>
              <w:right w:val="single" w:sz="4" w:space="0" w:color="auto"/>
            </w:tcBorders>
          </w:tcPr>
          <w:p w14:paraId="5D6CDD05"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r>
      <w:tr w:rsidR="005602BB" w:rsidRPr="005602BB" w14:paraId="4F49CBEE" w14:textId="77777777" w:rsidTr="00CC6BFD">
        <w:trPr>
          <w:trHeight w:val="424"/>
          <w:jc w:val="center"/>
        </w:trPr>
        <w:tc>
          <w:tcPr>
            <w:tcW w:w="591" w:type="pct"/>
            <w:vMerge/>
            <w:tcBorders>
              <w:left w:val="single" w:sz="4" w:space="0" w:color="auto"/>
              <w:right w:val="single" w:sz="4" w:space="0" w:color="auto"/>
            </w:tcBorders>
            <w:vAlign w:val="center"/>
            <w:hideMark/>
          </w:tcPr>
          <w:p w14:paraId="151AE2E8"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437F9D4C" w14:textId="77777777" w:rsidR="00E304FC" w:rsidRPr="005602BB" w:rsidRDefault="00E304FC">
            <w:pPr>
              <w:widowControl/>
              <w:jc w:val="left"/>
              <w:rPr>
                <w:rFonts w:ascii="Times New Roman" w:eastAsia="Yu Mincho"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11C23D3C" w14:textId="77777777" w:rsidR="00E304FC" w:rsidRPr="005602BB" w:rsidRDefault="00E304FC" w:rsidP="00264E42">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63B3EB5B"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0858E39E"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520EAE8"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6AE09D3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45FB7BFA"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BD0068D"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6983C2B"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29491B82"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486E6C9E" w14:textId="77777777" w:rsidR="00E304FC" w:rsidRPr="005602BB" w:rsidRDefault="00E304FC">
            <w:pPr>
              <w:widowControl/>
              <w:jc w:val="left"/>
              <w:rPr>
                <w:rFonts w:ascii="Times New Roman" w:eastAsia="Yu Mincho" w:hAnsi="Times New Roman"/>
                <w:kern w:val="0"/>
                <w:sz w:val="18"/>
                <w:szCs w:val="18"/>
              </w:rPr>
            </w:pPr>
          </w:p>
        </w:tc>
      </w:tr>
      <w:tr w:rsidR="005602BB" w:rsidRPr="005602BB" w14:paraId="0FB53076" w14:textId="77777777" w:rsidTr="00CC6BFD">
        <w:trPr>
          <w:trHeight w:val="424"/>
          <w:jc w:val="center"/>
        </w:trPr>
        <w:tc>
          <w:tcPr>
            <w:tcW w:w="591" w:type="pct"/>
            <w:vMerge/>
            <w:tcBorders>
              <w:left w:val="single" w:sz="4" w:space="0" w:color="auto"/>
              <w:right w:val="single" w:sz="4" w:space="0" w:color="auto"/>
            </w:tcBorders>
            <w:vAlign w:val="center"/>
            <w:hideMark/>
          </w:tcPr>
          <w:p w14:paraId="5D213DD4"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5F4DDC15" w14:textId="77777777" w:rsidR="00E304FC" w:rsidRPr="005602BB" w:rsidRDefault="00E304FC">
            <w:pPr>
              <w:widowControl/>
              <w:jc w:val="left"/>
              <w:rPr>
                <w:rFonts w:ascii="Times New Roman" w:eastAsia="Yu Mincho" w:hAnsi="Times New Roman"/>
                <w:kern w:val="0"/>
                <w:sz w:val="18"/>
                <w:szCs w:val="18"/>
              </w:rPr>
            </w:pPr>
          </w:p>
        </w:tc>
        <w:tc>
          <w:tcPr>
            <w:tcW w:w="450" w:type="pct"/>
            <w:vMerge w:val="restart"/>
            <w:tcBorders>
              <w:top w:val="nil"/>
              <w:left w:val="nil"/>
              <w:bottom w:val="single" w:sz="4" w:space="0" w:color="auto"/>
              <w:right w:val="single" w:sz="4" w:space="0" w:color="auto"/>
            </w:tcBorders>
            <w:vAlign w:val="center"/>
          </w:tcPr>
          <w:p w14:paraId="49010B50" w14:textId="636E1312" w:rsidR="00E304FC" w:rsidRPr="005602BB" w:rsidRDefault="00E304FC" w:rsidP="00264E42">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2</w:t>
            </w:r>
          </w:p>
        </w:tc>
        <w:tc>
          <w:tcPr>
            <w:tcW w:w="449" w:type="pct"/>
            <w:tcBorders>
              <w:top w:val="single" w:sz="4" w:space="0" w:color="auto"/>
              <w:left w:val="nil"/>
              <w:bottom w:val="single" w:sz="4" w:space="0" w:color="auto"/>
              <w:right w:val="single" w:sz="4" w:space="0" w:color="auto"/>
            </w:tcBorders>
            <w:hideMark/>
          </w:tcPr>
          <w:p w14:paraId="481BD54D"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6ED2D19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28C0BB1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4D75F9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557A0635"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54CF280"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3FFEAC6"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BDE7256"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541A4AD2" w14:textId="77777777" w:rsidR="00E304FC" w:rsidRPr="005602BB" w:rsidRDefault="00E304FC">
            <w:pPr>
              <w:widowControl/>
              <w:jc w:val="left"/>
              <w:rPr>
                <w:rFonts w:ascii="Times New Roman" w:eastAsia="Yu Mincho" w:hAnsi="Times New Roman"/>
                <w:kern w:val="0"/>
                <w:sz w:val="18"/>
                <w:szCs w:val="18"/>
              </w:rPr>
            </w:pPr>
          </w:p>
        </w:tc>
      </w:tr>
      <w:tr w:rsidR="005602BB" w:rsidRPr="005602BB" w14:paraId="0E0239DB" w14:textId="77777777" w:rsidTr="00CC6BFD">
        <w:trPr>
          <w:trHeight w:val="425"/>
          <w:jc w:val="center"/>
        </w:trPr>
        <w:tc>
          <w:tcPr>
            <w:tcW w:w="591" w:type="pct"/>
            <w:vMerge/>
            <w:tcBorders>
              <w:left w:val="single" w:sz="4" w:space="0" w:color="auto"/>
              <w:right w:val="single" w:sz="4" w:space="0" w:color="auto"/>
            </w:tcBorders>
            <w:vAlign w:val="center"/>
            <w:hideMark/>
          </w:tcPr>
          <w:p w14:paraId="3510CE00" w14:textId="77777777" w:rsidR="00E304FC" w:rsidRPr="005602BB" w:rsidRDefault="00E304FC">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60BB9324" w14:textId="77777777" w:rsidR="00E304FC" w:rsidRPr="005602BB" w:rsidRDefault="00E304FC">
            <w:pPr>
              <w:widowControl/>
              <w:jc w:val="left"/>
              <w:rPr>
                <w:rFonts w:ascii="Times New Roman" w:eastAsia="Yu Mincho"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1708AE50" w14:textId="77777777" w:rsidR="00E304FC" w:rsidRPr="005602BB" w:rsidRDefault="00E304FC" w:rsidP="00264E42">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4313EB8F"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6E40A523"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410C27E6"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A6389E2"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27AD6916"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2A53D7E" w14:textId="77777777" w:rsidR="00E304FC" w:rsidRPr="005602BB" w:rsidRDefault="00E304FC">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834F612" w14:textId="77777777" w:rsidR="00E304FC" w:rsidRPr="005602BB" w:rsidRDefault="00E304FC">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02D0EE94" w14:textId="77777777" w:rsidR="00E304FC" w:rsidRPr="005602BB" w:rsidRDefault="00E304FC">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2BAC59EA" w14:textId="77777777" w:rsidR="00E304FC" w:rsidRPr="005602BB" w:rsidRDefault="00E304FC">
            <w:pPr>
              <w:widowControl/>
              <w:jc w:val="left"/>
              <w:rPr>
                <w:rFonts w:ascii="Times New Roman" w:eastAsia="Yu Mincho" w:hAnsi="Times New Roman"/>
                <w:kern w:val="0"/>
                <w:sz w:val="18"/>
                <w:szCs w:val="18"/>
              </w:rPr>
            </w:pPr>
          </w:p>
        </w:tc>
      </w:tr>
      <w:tr w:rsidR="005602BB" w:rsidRPr="005602BB" w14:paraId="08868959" w14:textId="77777777" w:rsidTr="00CC6BFD">
        <w:trPr>
          <w:trHeight w:val="425"/>
          <w:jc w:val="center"/>
        </w:trPr>
        <w:tc>
          <w:tcPr>
            <w:tcW w:w="591" w:type="pct"/>
            <w:vMerge/>
            <w:tcBorders>
              <w:left w:val="single" w:sz="4" w:space="0" w:color="auto"/>
              <w:right w:val="single" w:sz="4" w:space="0" w:color="auto"/>
            </w:tcBorders>
            <w:vAlign w:val="center"/>
          </w:tcPr>
          <w:p w14:paraId="5603E0FC"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6DDB0E78" w14:textId="77777777" w:rsidR="00E304FC" w:rsidRPr="005602BB" w:rsidRDefault="00E304FC" w:rsidP="00264E42">
            <w:pPr>
              <w:widowControl/>
              <w:jc w:val="left"/>
              <w:rPr>
                <w:rFonts w:ascii="Times New Roman" w:eastAsia="Yu Mincho" w:hAnsi="Times New Roman"/>
                <w:kern w:val="0"/>
                <w:sz w:val="18"/>
                <w:szCs w:val="18"/>
              </w:rPr>
            </w:pPr>
          </w:p>
        </w:tc>
        <w:tc>
          <w:tcPr>
            <w:tcW w:w="450" w:type="pct"/>
            <w:vMerge w:val="restart"/>
            <w:tcBorders>
              <w:top w:val="nil"/>
              <w:left w:val="nil"/>
              <w:right w:val="single" w:sz="4" w:space="0" w:color="auto"/>
            </w:tcBorders>
            <w:vAlign w:val="center"/>
          </w:tcPr>
          <w:p w14:paraId="07C6F327" w14:textId="10DE8F41" w:rsidR="00E304FC" w:rsidRPr="005602BB" w:rsidRDefault="00E304FC" w:rsidP="00264E42">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3</w:t>
            </w:r>
          </w:p>
        </w:tc>
        <w:tc>
          <w:tcPr>
            <w:tcW w:w="449" w:type="pct"/>
            <w:tcBorders>
              <w:top w:val="single" w:sz="4" w:space="0" w:color="auto"/>
              <w:left w:val="nil"/>
              <w:bottom w:val="single" w:sz="4" w:space="0" w:color="auto"/>
              <w:right w:val="single" w:sz="4" w:space="0" w:color="auto"/>
            </w:tcBorders>
          </w:tcPr>
          <w:p w14:paraId="766AE5D3" w14:textId="63E40CB1"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DFFB481"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5BCA595"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4129348C"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4D1BC85"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D3A161A"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86ED0D8"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E4EA96F"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2030BB1A" w14:textId="77777777" w:rsidR="00E304FC" w:rsidRPr="005602BB" w:rsidRDefault="00E304FC" w:rsidP="00264E42">
            <w:pPr>
              <w:widowControl/>
              <w:jc w:val="left"/>
              <w:rPr>
                <w:rFonts w:ascii="Times New Roman" w:eastAsia="Yu Mincho" w:hAnsi="Times New Roman"/>
                <w:kern w:val="0"/>
                <w:sz w:val="18"/>
                <w:szCs w:val="18"/>
              </w:rPr>
            </w:pPr>
          </w:p>
        </w:tc>
      </w:tr>
      <w:tr w:rsidR="005602BB" w:rsidRPr="005602BB" w14:paraId="4FBE17D2" w14:textId="77777777" w:rsidTr="00CC6BFD">
        <w:trPr>
          <w:trHeight w:val="425"/>
          <w:jc w:val="center"/>
        </w:trPr>
        <w:tc>
          <w:tcPr>
            <w:tcW w:w="591" w:type="pct"/>
            <w:vMerge/>
            <w:tcBorders>
              <w:left w:val="single" w:sz="4" w:space="0" w:color="auto"/>
              <w:right w:val="single" w:sz="4" w:space="0" w:color="auto"/>
            </w:tcBorders>
            <w:vAlign w:val="center"/>
          </w:tcPr>
          <w:p w14:paraId="29F75116"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0FEE7CBB" w14:textId="77777777" w:rsidR="00E304FC" w:rsidRPr="005602BB" w:rsidRDefault="00E304FC" w:rsidP="00264E42">
            <w:pPr>
              <w:widowControl/>
              <w:jc w:val="left"/>
              <w:rPr>
                <w:rFonts w:ascii="Times New Roman" w:eastAsia="Yu Mincho" w:hAnsi="Times New Roman"/>
                <w:kern w:val="0"/>
                <w:sz w:val="18"/>
                <w:szCs w:val="18"/>
              </w:rPr>
            </w:pPr>
          </w:p>
        </w:tc>
        <w:tc>
          <w:tcPr>
            <w:tcW w:w="450" w:type="pct"/>
            <w:vMerge/>
            <w:tcBorders>
              <w:left w:val="nil"/>
              <w:bottom w:val="single" w:sz="4" w:space="0" w:color="auto"/>
              <w:right w:val="single" w:sz="4" w:space="0" w:color="auto"/>
            </w:tcBorders>
            <w:vAlign w:val="center"/>
          </w:tcPr>
          <w:p w14:paraId="4B33CD34" w14:textId="77777777" w:rsidR="00E304FC" w:rsidRPr="005602BB" w:rsidRDefault="00E304FC" w:rsidP="00264E42">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1D54115E" w14:textId="3EC7C103"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3D2B15F2"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38F5B3BD"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44FD36CC"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412C017B"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041AF90"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2F90607"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2668DE6F"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0B762D8C" w14:textId="77777777" w:rsidR="00E304FC" w:rsidRPr="005602BB" w:rsidRDefault="00E304FC" w:rsidP="00264E42">
            <w:pPr>
              <w:widowControl/>
              <w:jc w:val="left"/>
              <w:rPr>
                <w:rFonts w:ascii="Times New Roman" w:eastAsia="Yu Mincho" w:hAnsi="Times New Roman"/>
                <w:kern w:val="0"/>
                <w:sz w:val="18"/>
                <w:szCs w:val="18"/>
              </w:rPr>
            </w:pPr>
          </w:p>
        </w:tc>
      </w:tr>
      <w:tr w:rsidR="005602BB" w:rsidRPr="005602BB" w14:paraId="581D39D6" w14:textId="77777777" w:rsidTr="00CC6BFD">
        <w:trPr>
          <w:trHeight w:val="425"/>
          <w:jc w:val="center"/>
        </w:trPr>
        <w:tc>
          <w:tcPr>
            <w:tcW w:w="591" w:type="pct"/>
            <w:vMerge/>
            <w:tcBorders>
              <w:left w:val="single" w:sz="4" w:space="0" w:color="auto"/>
              <w:right w:val="single" w:sz="4" w:space="0" w:color="auto"/>
            </w:tcBorders>
            <w:vAlign w:val="center"/>
          </w:tcPr>
          <w:p w14:paraId="1359FD01"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7E4BD20C" w14:textId="77777777" w:rsidR="00E304FC" w:rsidRPr="005602BB" w:rsidRDefault="00E304FC" w:rsidP="00264E42">
            <w:pPr>
              <w:widowControl/>
              <w:jc w:val="left"/>
              <w:rPr>
                <w:rFonts w:ascii="Times New Roman" w:eastAsia="Yu Mincho" w:hAnsi="Times New Roman"/>
                <w:kern w:val="0"/>
                <w:sz w:val="18"/>
                <w:szCs w:val="18"/>
              </w:rPr>
            </w:pPr>
          </w:p>
        </w:tc>
        <w:tc>
          <w:tcPr>
            <w:tcW w:w="450" w:type="pct"/>
            <w:vMerge w:val="restart"/>
            <w:tcBorders>
              <w:top w:val="nil"/>
              <w:left w:val="nil"/>
              <w:right w:val="single" w:sz="4" w:space="0" w:color="auto"/>
            </w:tcBorders>
            <w:vAlign w:val="center"/>
          </w:tcPr>
          <w:p w14:paraId="3DC60986" w14:textId="452A71CD" w:rsidR="00E304FC" w:rsidRPr="005602BB" w:rsidRDefault="00E304FC" w:rsidP="00264E42">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4</w:t>
            </w:r>
          </w:p>
        </w:tc>
        <w:tc>
          <w:tcPr>
            <w:tcW w:w="449" w:type="pct"/>
            <w:tcBorders>
              <w:top w:val="single" w:sz="4" w:space="0" w:color="auto"/>
              <w:left w:val="nil"/>
              <w:bottom w:val="single" w:sz="4" w:space="0" w:color="auto"/>
              <w:right w:val="single" w:sz="4" w:space="0" w:color="auto"/>
            </w:tcBorders>
          </w:tcPr>
          <w:p w14:paraId="71683A8F" w14:textId="10445A59"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469B7AD5"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5C41305"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5E1A9842"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3D4FF5F7"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F9BE457"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A93AEC0"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EA3F116"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0EC28962" w14:textId="77777777" w:rsidR="00E304FC" w:rsidRPr="005602BB" w:rsidRDefault="00E304FC" w:rsidP="00264E42">
            <w:pPr>
              <w:widowControl/>
              <w:jc w:val="left"/>
              <w:rPr>
                <w:rFonts w:ascii="Times New Roman" w:eastAsia="Yu Mincho" w:hAnsi="Times New Roman"/>
                <w:kern w:val="0"/>
                <w:sz w:val="18"/>
                <w:szCs w:val="18"/>
              </w:rPr>
            </w:pPr>
          </w:p>
        </w:tc>
      </w:tr>
      <w:tr w:rsidR="005602BB" w:rsidRPr="005602BB" w14:paraId="05312E4D" w14:textId="77777777" w:rsidTr="00CC6BFD">
        <w:trPr>
          <w:trHeight w:val="425"/>
          <w:jc w:val="center"/>
        </w:trPr>
        <w:tc>
          <w:tcPr>
            <w:tcW w:w="591" w:type="pct"/>
            <w:vMerge/>
            <w:tcBorders>
              <w:left w:val="single" w:sz="4" w:space="0" w:color="auto"/>
              <w:right w:val="single" w:sz="4" w:space="0" w:color="auto"/>
            </w:tcBorders>
            <w:vAlign w:val="center"/>
          </w:tcPr>
          <w:p w14:paraId="36FA15BF" w14:textId="77777777" w:rsidR="00E304FC" w:rsidRPr="005602BB" w:rsidRDefault="00E304FC" w:rsidP="00264E42">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33211BBA" w14:textId="77777777" w:rsidR="00E304FC" w:rsidRPr="005602BB" w:rsidRDefault="00E304FC" w:rsidP="00264E42">
            <w:pPr>
              <w:widowControl/>
              <w:jc w:val="left"/>
              <w:rPr>
                <w:rFonts w:ascii="Times New Roman" w:eastAsia="Yu Mincho" w:hAnsi="Times New Roman"/>
                <w:kern w:val="0"/>
                <w:sz w:val="18"/>
                <w:szCs w:val="18"/>
              </w:rPr>
            </w:pPr>
          </w:p>
        </w:tc>
        <w:tc>
          <w:tcPr>
            <w:tcW w:w="450" w:type="pct"/>
            <w:vMerge/>
            <w:tcBorders>
              <w:left w:val="nil"/>
              <w:right w:val="single" w:sz="4" w:space="0" w:color="auto"/>
            </w:tcBorders>
            <w:vAlign w:val="center"/>
          </w:tcPr>
          <w:p w14:paraId="18317229" w14:textId="77777777" w:rsidR="00E304FC" w:rsidRPr="005602BB" w:rsidRDefault="00E304FC" w:rsidP="00264E42">
            <w:pPr>
              <w:widowControl/>
              <w:jc w:val="left"/>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3BF53C3A" w14:textId="294ABC09"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4A1452CA"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08B8E16F"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7AD0ED4"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051EBB01"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6F8BCA1" w14:textId="77777777" w:rsidR="00E304FC" w:rsidRPr="005602BB" w:rsidRDefault="00E304FC" w:rsidP="00264E42">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F6926DC" w14:textId="77777777" w:rsidR="00E304FC" w:rsidRPr="005602BB" w:rsidRDefault="00E304FC" w:rsidP="00264E42">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50048C81" w14:textId="77777777" w:rsidR="00E304FC" w:rsidRPr="005602BB" w:rsidRDefault="00E304FC" w:rsidP="00264E42">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6035A614" w14:textId="77777777" w:rsidR="00E304FC" w:rsidRPr="005602BB" w:rsidRDefault="00E304FC" w:rsidP="00264E42">
            <w:pPr>
              <w:widowControl/>
              <w:jc w:val="left"/>
              <w:rPr>
                <w:rFonts w:ascii="Times New Roman" w:eastAsia="Yu Mincho" w:hAnsi="Times New Roman"/>
                <w:kern w:val="0"/>
                <w:sz w:val="18"/>
                <w:szCs w:val="18"/>
              </w:rPr>
            </w:pPr>
          </w:p>
        </w:tc>
      </w:tr>
      <w:tr w:rsidR="00E304FC" w:rsidRPr="005602BB" w14:paraId="7BC6D097" w14:textId="77777777" w:rsidTr="00CC6BFD">
        <w:trPr>
          <w:trHeight w:val="425"/>
          <w:jc w:val="center"/>
        </w:trPr>
        <w:tc>
          <w:tcPr>
            <w:tcW w:w="5000" w:type="pct"/>
            <w:gridSpan w:val="12"/>
            <w:tcBorders>
              <w:left w:val="single" w:sz="4" w:space="0" w:color="auto"/>
              <w:bottom w:val="single" w:sz="4" w:space="0" w:color="auto"/>
              <w:right w:val="single" w:sz="4" w:space="0" w:color="auto"/>
            </w:tcBorders>
          </w:tcPr>
          <w:p w14:paraId="51242250" w14:textId="6B601A14" w:rsidR="00E304FC" w:rsidRPr="005602BB" w:rsidRDefault="00926E3C" w:rsidP="00E304FC">
            <w:pPr>
              <w:pStyle w:val="a"/>
              <w:keepNext/>
              <w:keepLines/>
              <w:widowControl w:val="0"/>
              <w:overflowPunct w:val="0"/>
              <w:autoSpaceDE w:val="0"/>
              <w:autoSpaceDN w:val="0"/>
              <w:adjustRightInd w:val="0"/>
              <w:spacing w:after="0"/>
              <w:rPr>
                <w:rFonts w:eastAsia="等线"/>
                <w:sz w:val="18"/>
                <w:szCs w:val="18"/>
              </w:rPr>
            </w:pPr>
            <w:r>
              <w:rPr>
                <w:rFonts w:eastAsia="等线"/>
                <w:sz w:val="18"/>
                <w:szCs w:val="18"/>
              </w:rPr>
              <w:t xml:space="preserve">Note 1: </w:t>
            </w:r>
            <w:r w:rsidR="00E304FC" w:rsidRPr="005602BB">
              <w:rPr>
                <w:rFonts w:eastAsia="等线"/>
                <w:sz w:val="18"/>
                <w:szCs w:val="18"/>
              </w:rPr>
              <w:t xml:space="preserve">Explanations: </w:t>
            </w:r>
          </w:p>
          <w:p w14:paraId="72452B81" w14:textId="684BC333" w:rsidR="00E304FC" w:rsidRPr="005602BB" w:rsidRDefault="00E304FC" w:rsidP="00E304FC">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The relative means derived from the legacy and baseline ACLR ACS assumptions for legacy TDD and SBFD BS and UE;</w:t>
            </w:r>
          </w:p>
          <w:p w14:paraId="1ECDB545" w14:textId="77777777" w:rsidR="00E304FC" w:rsidRPr="005602BB" w:rsidRDefault="00E304FC" w:rsidP="00E304FC">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For TDD DL -&gt; SBFD UL case: The relative and offset ACIR is derived from TDD gNB ACLR and SBFD gNB ACS;</w:t>
            </w:r>
          </w:p>
          <w:p w14:paraId="54AFD941" w14:textId="77777777" w:rsidR="00E304FC" w:rsidRPr="005602BB" w:rsidRDefault="00E304FC" w:rsidP="00E304FC">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For TDD DL -&gt; SBFD DL case: The relative and offset ACIR is derived from TDD gNB ACLR and SBFD UE ACS;</w:t>
            </w:r>
          </w:p>
          <w:p w14:paraId="1DFC86A9" w14:textId="792E6D80" w:rsidR="00E304FC" w:rsidRPr="005602BB" w:rsidRDefault="00E304FC" w:rsidP="005602BB">
            <w:pPr>
              <w:pStyle w:val="a"/>
              <w:keepNext/>
              <w:keepLines/>
              <w:widowControl w:val="0"/>
              <w:numPr>
                <w:ilvl w:val="0"/>
                <w:numId w:val="39"/>
              </w:numPr>
              <w:overflowPunct w:val="0"/>
              <w:autoSpaceDE w:val="0"/>
              <w:autoSpaceDN w:val="0"/>
              <w:adjustRightInd w:val="0"/>
              <w:spacing w:after="0"/>
              <w:rPr>
                <w:rFonts w:eastAsia="Yu Mincho"/>
                <w:sz w:val="18"/>
                <w:szCs w:val="18"/>
              </w:rPr>
            </w:pPr>
            <w:r w:rsidRPr="005602BB">
              <w:rPr>
                <w:rFonts w:eastAsia="等线"/>
                <w:sz w:val="18"/>
                <w:szCs w:val="18"/>
              </w:rPr>
              <w:t xml:space="preserve">For SBFD -&gt; TDD DL case: The relative ACIR is derived from SBFD gNB ACLR, UE ACLR and legacy TDD UE ACS; </w:t>
            </w:r>
          </w:p>
        </w:tc>
      </w:tr>
    </w:tbl>
    <w:p w14:paraId="196F9249" w14:textId="77777777" w:rsidR="005602BB" w:rsidRDefault="005602BB" w:rsidP="00391F8D">
      <w:pPr>
        <w:spacing w:after="180"/>
        <w:rPr>
          <w:rFonts w:ascii="Times New Roman" w:hAnsi="Times New Roman"/>
          <w:sz w:val="20"/>
          <w:szCs w:val="21"/>
        </w:rPr>
      </w:pPr>
    </w:p>
    <w:p w14:paraId="6B3D8658" w14:textId="662136B3" w:rsidR="005602BB" w:rsidRPr="00D2237C" w:rsidRDefault="005602BB" w:rsidP="00391F8D">
      <w:pPr>
        <w:spacing w:after="180"/>
        <w:rPr>
          <w:rFonts w:ascii="Times New Roman" w:hAnsi="Times New Roman"/>
          <w:b/>
          <w:bCs/>
          <w:sz w:val="20"/>
          <w:szCs w:val="21"/>
        </w:rPr>
      </w:pPr>
      <w:r w:rsidRPr="00D2237C">
        <w:rPr>
          <w:rFonts w:ascii="Times New Roman" w:hAnsi="Times New Roman"/>
          <w:b/>
          <w:bCs/>
          <w:sz w:val="20"/>
          <w:szCs w:val="21"/>
        </w:rPr>
        <w:t>Proposal 1: template to collect simulation results are listed as in above</w:t>
      </w:r>
      <w:r w:rsidR="00D2237C" w:rsidRPr="00D2237C">
        <w:rPr>
          <w:rFonts w:ascii="Times New Roman" w:hAnsi="Times New Roman"/>
          <w:b/>
          <w:bCs/>
          <w:sz w:val="20"/>
          <w:szCs w:val="21"/>
        </w:rPr>
        <w:t xml:space="preserve">. </w:t>
      </w:r>
    </w:p>
    <w:p w14:paraId="5E32F43D" w14:textId="5A52D309" w:rsidR="00D2237C" w:rsidRDefault="00D2237C" w:rsidP="00391F8D">
      <w:pPr>
        <w:spacing w:after="180"/>
        <w:rPr>
          <w:rFonts w:ascii="Times New Roman" w:hAnsi="Times New Roman"/>
          <w:b/>
          <w:bCs/>
          <w:sz w:val="20"/>
          <w:szCs w:val="21"/>
        </w:rPr>
      </w:pPr>
      <w:r w:rsidRPr="00D2237C">
        <w:rPr>
          <w:rFonts w:ascii="Times New Roman" w:hAnsi="Times New Roman"/>
          <w:b/>
          <w:bCs/>
          <w:sz w:val="20"/>
          <w:szCs w:val="21"/>
        </w:rPr>
        <w:t>Proposal 2: simulation results for different deployment scenarios should be separated into different tables.</w:t>
      </w:r>
    </w:p>
    <w:p w14:paraId="794A2724" w14:textId="0FD31840" w:rsidR="00D2237C" w:rsidRPr="005428F0" w:rsidRDefault="00D2237C" w:rsidP="00391F8D">
      <w:pPr>
        <w:spacing w:after="180"/>
        <w:rPr>
          <w:rFonts w:ascii="Times New Roman" w:hAnsi="Times New Roman"/>
          <w:sz w:val="20"/>
          <w:szCs w:val="21"/>
        </w:rPr>
      </w:pPr>
      <w:r w:rsidRPr="005428F0">
        <w:rPr>
          <w:rFonts w:ascii="Times New Roman" w:hAnsi="Times New Roman"/>
          <w:sz w:val="20"/>
          <w:szCs w:val="21"/>
        </w:rPr>
        <w:lastRenderedPageBreak/>
        <w:t>Besides, to make it much easier to conclude final ACIR value, companies are also suggested to show final suggested ACIR values.</w:t>
      </w:r>
    </w:p>
    <w:p w14:paraId="5B11FE47" w14:textId="0755B61E" w:rsidR="008F01E9" w:rsidRDefault="008F01E9" w:rsidP="008F01E9">
      <w:pPr>
        <w:keepNext/>
        <w:keepLines/>
        <w:spacing w:before="260" w:after="260" w:line="416" w:lineRule="auto"/>
        <w:outlineLvl w:val="1"/>
        <w:rPr>
          <w:rFonts w:asciiTheme="majorHAnsi" w:eastAsiaTheme="majorEastAsia" w:hAnsiTheme="majorHAnsi" w:cstheme="majorBidi"/>
          <w:sz w:val="32"/>
          <w:szCs w:val="32"/>
        </w:rPr>
      </w:pPr>
      <w:r w:rsidRPr="008F01E9">
        <w:rPr>
          <w:rFonts w:asciiTheme="majorHAnsi" w:eastAsiaTheme="majorEastAsia" w:hAnsiTheme="majorHAnsi" w:cstheme="majorBidi"/>
          <w:sz w:val="32"/>
          <w:szCs w:val="32"/>
        </w:rPr>
        <w:t>2.</w:t>
      </w:r>
      <w:r w:rsidR="00CD0F20">
        <w:rPr>
          <w:rFonts w:asciiTheme="majorHAnsi" w:eastAsiaTheme="majorEastAsia" w:hAnsiTheme="majorHAnsi" w:cstheme="majorBidi"/>
          <w:sz w:val="32"/>
          <w:szCs w:val="32"/>
        </w:rPr>
        <w:t>2</w:t>
      </w:r>
      <w:r w:rsidRPr="008F01E9">
        <w:rPr>
          <w:rFonts w:asciiTheme="majorHAnsi" w:eastAsiaTheme="majorEastAsia" w:hAnsiTheme="majorHAnsi" w:cstheme="majorBidi"/>
          <w:sz w:val="32"/>
          <w:szCs w:val="32"/>
        </w:rPr>
        <w:tab/>
      </w:r>
      <w:r w:rsidR="00062C82">
        <w:rPr>
          <w:rFonts w:asciiTheme="majorHAnsi" w:eastAsiaTheme="majorEastAsia" w:hAnsiTheme="majorHAnsi" w:cstheme="majorBidi"/>
          <w:sz w:val="32"/>
          <w:szCs w:val="32"/>
        </w:rPr>
        <w:t>power boosting for antenna configuration 1</w:t>
      </w:r>
    </w:p>
    <w:p w14:paraId="684910FC" w14:textId="734E7360" w:rsidR="00AD2199" w:rsidRPr="003A2437" w:rsidRDefault="004E1529" w:rsidP="003A2437">
      <w:pPr>
        <w:spacing w:after="180"/>
        <w:rPr>
          <w:rFonts w:ascii="Times New Roman" w:hAnsi="Times New Roman"/>
          <w:sz w:val="20"/>
          <w:szCs w:val="21"/>
        </w:rPr>
      </w:pPr>
      <w:r w:rsidRPr="003A2437">
        <w:rPr>
          <w:rFonts w:ascii="Times New Roman" w:hAnsi="Times New Roman"/>
          <w:sz w:val="20"/>
          <w:szCs w:val="21"/>
        </w:rPr>
        <w:t>The agreements from last meeting are listed as below:</w:t>
      </w:r>
    </w:p>
    <w:tbl>
      <w:tblPr>
        <w:tblStyle w:val="TableGrid"/>
        <w:tblW w:w="0" w:type="auto"/>
        <w:tblLook w:val="04A0" w:firstRow="1" w:lastRow="0" w:firstColumn="1" w:lastColumn="0" w:noHBand="0" w:noVBand="1"/>
      </w:tblPr>
      <w:tblGrid>
        <w:gridCol w:w="9736"/>
      </w:tblGrid>
      <w:tr w:rsidR="003A2437" w14:paraId="7184A73B" w14:textId="77777777" w:rsidTr="003A2437">
        <w:tc>
          <w:tcPr>
            <w:tcW w:w="9736" w:type="dxa"/>
          </w:tcPr>
          <w:p w14:paraId="4566342B" w14:textId="34BB9637" w:rsidR="003A2437" w:rsidRPr="003A2437" w:rsidRDefault="003A2437" w:rsidP="003A2437">
            <w:pPr>
              <w:pStyle w:val="a"/>
              <w:numPr>
                <w:ilvl w:val="0"/>
                <w:numId w:val="41"/>
              </w:numPr>
              <w:spacing w:after="120" w:line="254" w:lineRule="auto"/>
              <w:rPr>
                <w:sz w:val="20"/>
                <w:szCs w:val="20"/>
              </w:rPr>
            </w:pPr>
            <w:r w:rsidRPr="003A2437">
              <w:rPr>
                <w:sz w:val="20"/>
                <w:szCs w:val="20"/>
              </w:rPr>
              <w:t>Option 1: SBFD antenna configuration 1 with power boost capability to have 3 dB more Tx power, which would result in same power spectral dens</w:t>
            </w:r>
            <w:r>
              <w:rPr>
                <w:sz w:val="20"/>
                <w:szCs w:val="20"/>
              </w:rPr>
              <w:t>i</w:t>
            </w:r>
            <w:r w:rsidRPr="003A2437">
              <w:rPr>
                <w:sz w:val="20"/>
                <w:szCs w:val="20"/>
              </w:rPr>
              <w:t>ty, i.e. 49 dBm/100MHz for FR1 and 30 dBm/200MHz for FR2, as agreed in R4-2302888.</w:t>
            </w:r>
          </w:p>
          <w:p w14:paraId="7CEC306E" w14:textId="77777777" w:rsidR="003A2437" w:rsidRPr="003A2437" w:rsidRDefault="003A2437" w:rsidP="003A2437">
            <w:pPr>
              <w:pStyle w:val="a"/>
              <w:numPr>
                <w:ilvl w:val="0"/>
                <w:numId w:val="41"/>
              </w:numPr>
              <w:spacing w:after="120" w:line="254" w:lineRule="auto"/>
              <w:ind w:left="1020"/>
              <w:rPr>
                <w:sz w:val="20"/>
                <w:szCs w:val="20"/>
              </w:rPr>
            </w:pPr>
            <w:r w:rsidRPr="003A2437">
              <w:rPr>
                <w:sz w:val="20"/>
                <w:szCs w:val="20"/>
              </w:rPr>
              <w:t>Option 2: no power boosting for antenna configuration 1.</w:t>
            </w:r>
          </w:p>
          <w:p w14:paraId="0C0AF1DC" w14:textId="77777777" w:rsidR="003A2437" w:rsidRPr="003A2437" w:rsidRDefault="003A2437" w:rsidP="003A2437">
            <w:pPr>
              <w:pStyle w:val="a"/>
              <w:spacing w:line="254" w:lineRule="auto"/>
              <w:rPr>
                <w:rFonts w:eastAsia="等线"/>
                <w:b/>
                <w:bCs/>
                <w:sz w:val="20"/>
                <w:szCs w:val="20"/>
                <w:u w:val="single"/>
              </w:rPr>
            </w:pPr>
            <w:r w:rsidRPr="003A2437">
              <w:rPr>
                <w:rFonts w:eastAsia="等线" w:hint="eastAsia"/>
                <w:b/>
                <w:bCs/>
                <w:sz w:val="20"/>
                <w:szCs w:val="20"/>
                <w:u w:val="single"/>
              </w:rPr>
              <w:t>Agreements:</w:t>
            </w:r>
          </w:p>
          <w:p w14:paraId="23182D0A" w14:textId="2702B041" w:rsidR="003A2437" w:rsidRPr="003A2437" w:rsidRDefault="003A2437" w:rsidP="003A2437">
            <w:pPr>
              <w:pStyle w:val="a"/>
              <w:spacing w:after="120" w:line="254" w:lineRule="auto"/>
              <w:rPr>
                <w:color w:val="0070C0"/>
              </w:rPr>
            </w:pPr>
            <w:r w:rsidRPr="003A2437">
              <w:rPr>
                <w:sz w:val="20"/>
                <w:szCs w:val="20"/>
              </w:rPr>
              <w:t>Consider both Option 1 and option 2, companies are encouraged to report final simulation results with their choice of above option.</w:t>
            </w:r>
          </w:p>
        </w:tc>
      </w:tr>
    </w:tbl>
    <w:p w14:paraId="4279925D" w14:textId="77777777" w:rsidR="004E1529" w:rsidRDefault="004E1529" w:rsidP="00AD2199"/>
    <w:p w14:paraId="615215F4" w14:textId="714805BB" w:rsidR="003A2437" w:rsidRDefault="003932BC" w:rsidP="003A2437">
      <w:pPr>
        <w:rPr>
          <w:rFonts w:ascii="Times New Roman" w:hAnsi="Times New Roman"/>
        </w:rPr>
      </w:pPr>
      <w:r>
        <w:rPr>
          <w:rFonts w:ascii="Times New Roman" w:hAnsi="Times New Roman"/>
        </w:rPr>
        <w:t>Until now, there is no detailed analysis of two kinds of antenna configurations</w:t>
      </w:r>
      <w:r w:rsidR="003A2437" w:rsidRPr="001B4012">
        <w:rPr>
          <w:rFonts w:ascii="Times New Roman" w:hAnsi="Times New Roman"/>
        </w:rPr>
        <w:t xml:space="preserve">, it’s very hard to down-select to only one. Larger vertical antenna </w:t>
      </w:r>
      <w:r w:rsidR="001B4012">
        <w:rPr>
          <w:rFonts w:ascii="Times New Roman" w:hAnsi="Times New Roman"/>
        </w:rPr>
        <w:t>row</w:t>
      </w:r>
      <w:r w:rsidR="003A2437" w:rsidRPr="001B4012">
        <w:rPr>
          <w:rFonts w:ascii="Times New Roman" w:hAnsi="Times New Roman"/>
        </w:rPr>
        <w:t xml:space="preserve">s would lead to better vertical RSIC </w:t>
      </w:r>
      <w:r w:rsidR="001B4012">
        <w:rPr>
          <w:rFonts w:ascii="Times New Roman" w:hAnsi="Times New Roman"/>
        </w:rPr>
        <w:t xml:space="preserve">and better coverage </w:t>
      </w:r>
      <w:r w:rsidR="003A2437" w:rsidRPr="001B4012">
        <w:rPr>
          <w:rFonts w:ascii="Times New Roman" w:hAnsi="Times New Roman"/>
        </w:rPr>
        <w:t>although higher cost is required.</w:t>
      </w:r>
      <w:r w:rsidR="001B4012">
        <w:rPr>
          <w:rFonts w:ascii="Times New Roman" w:hAnsi="Times New Roman"/>
        </w:rPr>
        <w:t xml:space="preserve"> From simulation perspective, it’s helpful to compare simulation results for both antenna configurations. For example, if final simulation results show that antenna configuration 2 (2 times antenna elements) would lead to less interference, this information would show more information for final actual implementation.</w:t>
      </w:r>
    </w:p>
    <w:p w14:paraId="68B28488" w14:textId="25FB83C7" w:rsidR="003932BC" w:rsidRDefault="003932BC" w:rsidP="003A2437">
      <w:pPr>
        <w:rPr>
          <w:rFonts w:ascii="Times New Roman" w:hAnsi="Times New Roman"/>
        </w:rPr>
      </w:pPr>
      <w:r>
        <w:rPr>
          <w:rFonts w:ascii="Times New Roman" w:hAnsi="Times New Roman"/>
        </w:rPr>
        <w:t xml:space="preserve">PA number is </w:t>
      </w:r>
      <w:r w:rsidR="002022A5">
        <w:rPr>
          <w:rFonts w:ascii="Times New Roman" w:hAnsi="Times New Roman" w:hint="eastAsia"/>
        </w:rPr>
        <w:t>linked</w:t>
      </w:r>
      <w:r>
        <w:rPr>
          <w:rFonts w:ascii="Times New Roman" w:hAnsi="Times New Roman"/>
        </w:rPr>
        <w:t xml:space="preserve"> to element numbers, for antenna configuration 1, it’s very hard to achieve additional 3dB power boosting from implementation perspective. Besides, as stated above, we need to analyze the difference for two kinds of antenna configurations. Therefore, no power boosting is suggested.</w:t>
      </w:r>
      <w:r w:rsidR="003405DD">
        <w:rPr>
          <w:rFonts w:ascii="Times New Roman" w:hAnsi="Times New Roman"/>
        </w:rPr>
        <w:t xml:space="preserve"> But we respect last meeting agreements that retain two options although our preference is option 2 without power boosting.</w:t>
      </w:r>
    </w:p>
    <w:p w14:paraId="5417A324" w14:textId="7E6DC67E" w:rsidR="001B4012" w:rsidRPr="00B77F0F" w:rsidRDefault="001477DB" w:rsidP="00B77F0F">
      <w:pPr>
        <w:spacing w:beforeLines="50" w:before="156"/>
        <w:rPr>
          <w:rFonts w:ascii="Times New Roman" w:hAnsi="Times New Roman"/>
          <w:b/>
          <w:bCs/>
        </w:rPr>
      </w:pPr>
      <w:r>
        <w:rPr>
          <w:rFonts w:ascii="Times New Roman" w:hAnsi="Times New Roman"/>
          <w:b/>
          <w:bCs/>
        </w:rPr>
        <w:t>O</w:t>
      </w:r>
      <w:r w:rsidR="009C7154" w:rsidRPr="00B77F0F">
        <w:rPr>
          <w:rFonts w:ascii="Times New Roman" w:hAnsi="Times New Roman"/>
          <w:b/>
          <w:bCs/>
        </w:rPr>
        <w:t>bservation 1: both power boosting options for antenna configuration 1 is OK for us although no power boosting is more preferred for us.</w:t>
      </w:r>
    </w:p>
    <w:p w14:paraId="08FF474C" w14:textId="77777777" w:rsidR="00B96AF4" w:rsidRPr="00281BFF" w:rsidRDefault="00274F89"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445ED738" w14:textId="5A4BD0F1" w:rsidR="00B96AF4" w:rsidRDefault="00274F89">
      <w:pPr>
        <w:spacing w:afterLines="50" w:after="156"/>
        <w:rPr>
          <w:rFonts w:ascii="Times New Roman" w:hAnsi="Times New Roman"/>
          <w:sz w:val="20"/>
          <w:szCs w:val="20"/>
        </w:rPr>
      </w:pPr>
      <w:r>
        <w:rPr>
          <w:rFonts w:ascii="Times New Roman" w:hAnsi="Times New Roman"/>
          <w:sz w:val="20"/>
          <w:szCs w:val="20"/>
        </w:rPr>
        <w:t xml:space="preserve">In this contribution, </w:t>
      </w:r>
      <w:r w:rsidR="00A37D88">
        <w:rPr>
          <w:rFonts w:ascii="Times New Roman" w:hAnsi="Times New Roman"/>
          <w:sz w:val="20"/>
          <w:szCs w:val="20"/>
        </w:rPr>
        <w:t xml:space="preserve">adjacent channel co-existence simulation assumption is assumed </w:t>
      </w:r>
      <w:r>
        <w:rPr>
          <w:rFonts w:ascii="Times New Roman" w:hAnsi="Times New Roman"/>
          <w:sz w:val="20"/>
          <w:szCs w:val="20"/>
        </w:rPr>
        <w:t xml:space="preserve">with following </w:t>
      </w:r>
      <w:r w:rsidR="00FC13F5">
        <w:rPr>
          <w:rFonts w:ascii="Times New Roman" w:hAnsi="Times New Roman"/>
          <w:sz w:val="20"/>
          <w:szCs w:val="20"/>
        </w:rPr>
        <w:t xml:space="preserve">observations and </w:t>
      </w:r>
      <w:r>
        <w:rPr>
          <w:rFonts w:ascii="Times New Roman" w:hAnsi="Times New Roman"/>
          <w:sz w:val="20"/>
          <w:szCs w:val="20"/>
        </w:rPr>
        <w:t>proposals:</w:t>
      </w:r>
    </w:p>
    <w:tbl>
      <w:tblPr>
        <w:tblStyle w:val="a0"/>
        <w:tblW w:w="4875"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9"/>
        <w:gridCol w:w="854"/>
        <w:gridCol w:w="852"/>
        <w:gridCol w:w="570"/>
        <w:gridCol w:w="708"/>
        <w:gridCol w:w="685"/>
        <w:gridCol w:w="725"/>
        <w:gridCol w:w="710"/>
        <w:gridCol w:w="710"/>
        <w:gridCol w:w="429"/>
        <w:gridCol w:w="1418"/>
      </w:tblGrid>
      <w:tr w:rsidR="00913106" w:rsidRPr="005602BB" w14:paraId="12BA2ED0" w14:textId="77777777" w:rsidTr="00AB2DF1">
        <w:trPr>
          <w:trHeight w:val="255"/>
          <w:jc w:val="center"/>
        </w:trPr>
        <w:tc>
          <w:tcPr>
            <w:tcW w:w="591" w:type="pct"/>
            <w:vMerge w:val="restart"/>
            <w:tcBorders>
              <w:top w:val="single" w:sz="4" w:space="0" w:color="auto"/>
              <w:left w:val="single" w:sz="4" w:space="0" w:color="auto"/>
              <w:bottom w:val="single" w:sz="4" w:space="0" w:color="auto"/>
              <w:right w:val="single" w:sz="4" w:space="0" w:color="auto"/>
            </w:tcBorders>
            <w:vAlign w:val="center"/>
          </w:tcPr>
          <w:p w14:paraId="4DEAC0D4" w14:textId="77777777" w:rsidR="00913106" w:rsidRPr="005602BB" w:rsidRDefault="00913106" w:rsidP="00AB2DF1">
            <w:pPr>
              <w:pStyle w:val="a"/>
              <w:keepNext/>
              <w:keepLines/>
              <w:widowControl w:val="0"/>
              <w:overflowPunct w:val="0"/>
              <w:autoSpaceDE w:val="0"/>
              <w:autoSpaceDN w:val="0"/>
              <w:adjustRightInd w:val="0"/>
              <w:spacing w:after="0"/>
              <w:rPr>
                <w:rFonts w:eastAsia="等线"/>
                <w:b/>
                <w:sz w:val="16"/>
                <w:szCs w:val="16"/>
              </w:rPr>
            </w:pPr>
            <w:r w:rsidRPr="005602BB">
              <w:rPr>
                <w:rFonts w:eastAsia="等线"/>
                <w:b/>
                <w:sz w:val="16"/>
                <w:szCs w:val="16"/>
              </w:rPr>
              <w:t>Deployment scenario number</w:t>
            </w:r>
          </w:p>
          <w:p w14:paraId="41F45890" w14:textId="77777777" w:rsidR="00913106" w:rsidRPr="005602BB" w:rsidRDefault="00913106" w:rsidP="00AB2DF1">
            <w:pPr>
              <w:pStyle w:val="a"/>
              <w:keepNext/>
              <w:keepLines/>
              <w:widowControl w:val="0"/>
              <w:overflowPunct w:val="0"/>
              <w:autoSpaceDE w:val="0"/>
              <w:autoSpaceDN w:val="0"/>
              <w:adjustRightInd w:val="0"/>
              <w:spacing w:after="0"/>
              <w:rPr>
                <w:rFonts w:eastAsia="等线"/>
                <w:b/>
                <w:sz w:val="16"/>
                <w:szCs w:val="16"/>
              </w:rPr>
            </w:pPr>
          </w:p>
        </w:tc>
        <w:tc>
          <w:tcPr>
            <w:tcW w:w="373" w:type="pct"/>
            <w:vMerge w:val="restart"/>
            <w:tcBorders>
              <w:top w:val="single" w:sz="4" w:space="0" w:color="auto"/>
              <w:left w:val="nil"/>
              <w:bottom w:val="single" w:sz="4" w:space="0" w:color="auto"/>
              <w:right w:val="single" w:sz="4" w:space="0" w:color="auto"/>
            </w:tcBorders>
            <w:vAlign w:val="center"/>
            <w:hideMark/>
          </w:tcPr>
          <w:p w14:paraId="55F6541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Company</w:t>
            </w:r>
          </w:p>
        </w:tc>
        <w:tc>
          <w:tcPr>
            <w:tcW w:w="450" w:type="pct"/>
            <w:vMerge w:val="restart"/>
            <w:tcBorders>
              <w:top w:val="single" w:sz="4" w:space="0" w:color="auto"/>
              <w:left w:val="nil"/>
              <w:bottom w:val="single" w:sz="4" w:space="0" w:color="auto"/>
              <w:right w:val="single" w:sz="4" w:space="0" w:color="auto"/>
            </w:tcBorders>
            <w:vAlign w:val="center"/>
            <w:hideMark/>
          </w:tcPr>
          <w:p w14:paraId="6604F70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Case number</w:t>
            </w:r>
          </w:p>
        </w:tc>
        <w:tc>
          <w:tcPr>
            <w:tcW w:w="449" w:type="pct"/>
            <w:vMerge w:val="restart"/>
            <w:tcBorders>
              <w:top w:val="single" w:sz="4" w:space="0" w:color="auto"/>
              <w:left w:val="nil"/>
              <w:bottom w:val="single" w:sz="4" w:space="0" w:color="auto"/>
              <w:right w:val="single" w:sz="4" w:space="0" w:color="auto"/>
            </w:tcBorders>
            <w:vAlign w:val="center"/>
            <w:hideMark/>
          </w:tcPr>
          <w:p w14:paraId="6784DCD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Observation point</w:t>
            </w:r>
          </w:p>
        </w:tc>
        <w:tc>
          <w:tcPr>
            <w:tcW w:w="2390" w:type="pct"/>
            <w:gridSpan w:val="7"/>
            <w:tcBorders>
              <w:top w:val="single" w:sz="4" w:space="0" w:color="auto"/>
              <w:left w:val="nil"/>
              <w:bottom w:val="single" w:sz="4" w:space="0" w:color="auto"/>
              <w:right w:val="single" w:sz="4" w:space="0" w:color="auto"/>
            </w:tcBorders>
            <w:hideMark/>
          </w:tcPr>
          <w:p w14:paraId="6F19317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Yu Mincho"/>
                <w:b/>
                <w:sz w:val="16"/>
                <w:szCs w:val="16"/>
              </w:rPr>
              <w:t>Relative ACIR is derived from legacy or baseline assumptions for legacy TDD and SBFD BS and UE.</w:t>
            </w:r>
            <w:r>
              <w:rPr>
                <w:rFonts w:eastAsia="Yu Mincho"/>
                <w:b/>
                <w:sz w:val="16"/>
                <w:szCs w:val="16"/>
              </w:rPr>
              <w:t xml:space="preserve"> note 1.</w:t>
            </w:r>
          </w:p>
        </w:tc>
        <w:tc>
          <w:tcPr>
            <w:tcW w:w="746" w:type="pct"/>
            <w:vMerge w:val="restart"/>
            <w:tcBorders>
              <w:top w:val="single" w:sz="4" w:space="0" w:color="auto"/>
              <w:left w:val="nil"/>
              <w:bottom w:val="single" w:sz="4" w:space="0" w:color="auto"/>
              <w:right w:val="single" w:sz="4" w:space="0" w:color="auto"/>
            </w:tcBorders>
            <w:hideMark/>
          </w:tcPr>
          <w:p w14:paraId="348CA59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6"/>
                <w:szCs w:val="16"/>
              </w:rPr>
            </w:pPr>
            <w:r w:rsidRPr="005602BB">
              <w:rPr>
                <w:rFonts w:eastAsia="等线"/>
                <w:b/>
                <w:sz w:val="16"/>
                <w:szCs w:val="16"/>
              </w:rPr>
              <w:t xml:space="preserve">Choice of simulation </w:t>
            </w:r>
            <w:r>
              <w:rPr>
                <w:rFonts w:eastAsia="等线"/>
                <w:b/>
                <w:sz w:val="16"/>
                <w:szCs w:val="16"/>
              </w:rPr>
              <w:t>assumptions if more than one option (including optional options) are approved</w:t>
            </w:r>
          </w:p>
        </w:tc>
      </w:tr>
      <w:tr w:rsidR="00913106" w:rsidRPr="005602BB" w14:paraId="3A34869A" w14:textId="77777777" w:rsidTr="00AB2DF1">
        <w:trPr>
          <w:trHeight w:val="255"/>
          <w:jc w:val="center"/>
        </w:trPr>
        <w:tc>
          <w:tcPr>
            <w:tcW w:w="591" w:type="pct"/>
            <w:vMerge/>
            <w:tcBorders>
              <w:top w:val="single" w:sz="4" w:space="0" w:color="auto"/>
              <w:left w:val="single" w:sz="4" w:space="0" w:color="auto"/>
              <w:bottom w:val="single" w:sz="4" w:space="0" w:color="auto"/>
              <w:right w:val="single" w:sz="4" w:space="0" w:color="auto"/>
            </w:tcBorders>
            <w:vAlign w:val="center"/>
            <w:hideMark/>
          </w:tcPr>
          <w:p w14:paraId="0BA28C93" w14:textId="77777777" w:rsidR="00913106" w:rsidRPr="005602BB" w:rsidRDefault="00913106" w:rsidP="00AB2DF1">
            <w:pPr>
              <w:widowControl/>
              <w:jc w:val="left"/>
              <w:rPr>
                <w:rFonts w:ascii="Times New Roman" w:eastAsia="等线" w:hAnsi="Times New Roman"/>
                <w:b/>
                <w:kern w:val="0"/>
                <w:sz w:val="16"/>
                <w:szCs w:val="16"/>
              </w:rPr>
            </w:pPr>
          </w:p>
        </w:tc>
        <w:tc>
          <w:tcPr>
            <w:tcW w:w="373" w:type="pct"/>
            <w:vMerge/>
            <w:tcBorders>
              <w:top w:val="single" w:sz="4" w:space="0" w:color="auto"/>
              <w:left w:val="nil"/>
              <w:bottom w:val="single" w:sz="4" w:space="0" w:color="auto"/>
              <w:right w:val="single" w:sz="4" w:space="0" w:color="auto"/>
            </w:tcBorders>
            <w:vAlign w:val="center"/>
            <w:hideMark/>
          </w:tcPr>
          <w:p w14:paraId="75F7A0EA" w14:textId="77777777" w:rsidR="00913106" w:rsidRPr="005602BB" w:rsidRDefault="00913106" w:rsidP="00AB2DF1">
            <w:pPr>
              <w:widowControl/>
              <w:jc w:val="left"/>
              <w:rPr>
                <w:rFonts w:ascii="Times New Roman" w:eastAsia="等线" w:hAnsi="Times New Roman"/>
                <w:b/>
                <w:kern w:val="0"/>
                <w:sz w:val="16"/>
                <w:szCs w:val="16"/>
              </w:rPr>
            </w:pPr>
          </w:p>
        </w:tc>
        <w:tc>
          <w:tcPr>
            <w:tcW w:w="450" w:type="pct"/>
            <w:vMerge/>
            <w:tcBorders>
              <w:top w:val="single" w:sz="4" w:space="0" w:color="auto"/>
              <w:left w:val="nil"/>
              <w:bottom w:val="single" w:sz="4" w:space="0" w:color="auto"/>
              <w:right w:val="single" w:sz="4" w:space="0" w:color="auto"/>
            </w:tcBorders>
            <w:vAlign w:val="center"/>
            <w:hideMark/>
          </w:tcPr>
          <w:p w14:paraId="37E53615" w14:textId="77777777" w:rsidR="00913106" w:rsidRPr="005602BB" w:rsidRDefault="00913106" w:rsidP="00AB2DF1">
            <w:pPr>
              <w:widowControl/>
              <w:jc w:val="left"/>
              <w:rPr>
                <w:rFonts w:ascii="Times New Roman" w:eastAsia="等线" w:hAnsi="Times New Roman"/>
                <w:b/>
                <w:kern w:val="0"/>
                <w:sz w:val="16"/>
                <w:szCs w:val="16"/>
              </w:rPr>
            </w:pPr>
          </w:p>
        </w:tc>
        <w:tc>
          <w:tcPr>
            <w:tcW w:w="449" w:type="pct"/>
            <w:vMerge/>
            <w:tcBorders>
              <w:top w:val="single" w:sz="4" w:space="0" w:color="auto"/>
              <w:left w:val="nil"/>
              <w:bottom w:val="single" w:sz="4" w:space="0" w:color="auto"/>
              <w:right w:val="single" w:sz="4" w:space="0" w:color="auto"/>
            </w:tcBorders>
            <w:vAlign w:val="center"/>
            <w:hideMark/>
          </w:tcPr>
          <w:p w14:paraId="6F588DE1" w14:textId="77777777" w:rsidR="00913106" w:rsidRPr="005602BB" w:rsidRDefault="00913106" w:rsidP="00AB2DF1">
            <w:pPr>
              <w:widowControl/>
              <w:jc w:val="left"/>
              <w:rPr>
                <w:rFonts w:ascii="Times New Roman" w:eastAsia="等线" w:hAnsi="Times New Roman"/>
                <w:b/>
                <w:kern w:val="0"/>
                <w:sz w:val="16"/>
                <w:szCs w:val="16"/>
              </w:rPr>
            </w:pPr>
          </w:p>
        </w:tc>
        <w:tc>
          <w:tcPr>
            <w:tcW w:w="300" w:type="pct"/>
            <w:tcBorders>
              <w:top w:val="single" w:sz="4" w:space="0" w:color="auto"/>
              <w:left w:val="nil"/>
              <w:bottom w:val="single" w:sz="4" w:space="0" w:color="auto"/>
              <w:right w:val="single" w:sz="4" w:space="0" w:color="auto"/>
            </w:tcBorders>
            <w:shd w:val="clear" w:color="auto" w:fill="FFFFFF"/>
            <w:vAlign w:val="center"/>
            <w:hideMark/>
          </w:tcPr>
          <w:p w14:paraId="3347F12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w:t>
            </w:r>
          </w:p>
        </w:tc>
        <w:tc>
          <w:tcPr>
            <w:tcW w:w="373" w:type="pct"/>
            <w:tcBorders>
              <w:top w:val="single" w:sz="4" w:space="0" w:color="auto"/>
              <w:left w:val="nil"/>
              <w:bottom w:val="single" w:sz="4" w:space="0" w:color="auto"/>
              <w:right w:val="single" w:sz="4" w:space="0" w:color="auto"/>
            </w:tcBorders>
            <w:shd w:val="clear" w:color="auto" w:fill="FFFFFF"/>
            <w:vAlign w:val="center"/>
            <w:hideMark/>
          </w:tcPr>
          <w:p w14:paraId="69FBBEF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Pr>
                <w:rFonts w:eastAsia="等线"/>
                <w:b/>
                <w:sz w:val="15"/>
                <w:szCs w:val="15"/>
              </w:rPr>
              <w:t>4</w:t>
            </w:r>
            <w:r w:rsidRPr="005602BB">
              <w:rPr>
                <w:rFonts w:eastAsia="等线"/>
                <w:b/>
                <w:sz w:val="15"/>
                <w:szCs w:val="15"/>
              </w:rPr>
              <w:t>dB</w:t>
            </w:r>
          </w:p>
        </w:tc>
        <w:tc>
          <w:tcPr>
            <w:tcW w:w="361" w:type="pct"/>
            <w:tcBorders>
              <w:top w:val="single" w:sz="4" w:space="0" w:color="auto"/>
              <w:left w:val="nil"/>
              <w:bottom w:val="single" w:sz="4" w:space="0" w:color="auto"/>
              <w:right w:val="single" w:sz="4" w:space="0" w:color="auto"/>
            </w:tcBorders>
            <w:shd w:val="clear" w:color="auto" w:fill="FFFFFF"/>
            <w:vAlign w:val="center"/>
            <w:hideMark/>
          </w:tcPr>
          <w:p w14:paraId="79DAA48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Pr>
                <w:rFonts w:eastAsia="等线"/>
                <w:b/>
                <w:sz w:val="15"/>
                <w:szCs w:val="15"/>
              </w:rPr>
              <w:t>2</w:t>
            </w:r>
            <w:r w:rsidRPr="005602BB">
              <w:rPr>
                <w:rFonts w:eastAsia="等线"/>
                <w:b/>
                <w:sz w:val="15"/>
                <w:szCs w:val="15"/>
              </w:rPr>
              <w:t>dB</w:t>
            </w:r>
          </w:p>
        </w:tc>
        <w:tc>
          <w:tcPr>
            <w:tcW w:w="382" w:type="pct"/>
            <w:tcBorders>
              <w:top w:val="single" w:sz="4" w:space="0" w:color="auto"/>
              <w:left w:val="nil"/>
              <w:bottom w:val="single" w:sz="4" w:space="0" w:color="auto"/>
              <w:right w:val="single" w:sz="4" w:space="0" w:color="auto"/>
            </w:tcBorders>
            <w:vAlign w:val="center"/>
            <w:hideMark/>
          </w:tcPr>
          <w:p w14:paraId="53E5FCB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Relative ACIR</w:t>
            </w:r>
          </w:p>
        </w:tc>
        <w:tc>
          <w:tcPr>
            <w:tcW w:w="374" w:type="pct"/>
            <w:tcBorders>
              <w:top w:val="single" w:sz="4" w:space="0" w:color="auto"/>
              <w:left w:val="nil"/>
              <w:bottom w:val="single" w:sz="4" w:space="0" w:color="auto"/>
              <w:right w:val="single" w:sz="4" w:space="0" w:color="auto"/>
            </w:tcBorders>
            <w:shd w:val="clear" w:color="auto" w:fill="FFFFFF"/>
            <w:vAlign w:val="center"/>
            <w:hideMark/>
          </w:tcPr>
          <w:p w14:paraId="391C210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b/>
                <w:sz w:val="15"/>
                <w:szCs w:val="15"/>
              </w:rPr>
            </w:pPr>
            <w:r w:rsidRPr="005602BB">
              <w:rPr>
                <w:rFonts w:eastAsia="等线"/>
                <w:b/>
                <w:sz w:val="15"/>
                <w:szCs w:val="15"/>
              </w:rPr>
              <w:t xml:space="preserve">+ </w:t>
            </w:r>
            <w:r>
              <w:rPr>
                <w:rFonts w:eastAsia="等线"/>
                <w:b/>
                <w:sz w:val="15"/>
                <w:szCs w:val="15"/>
              </w:rPr>
              <w:t>2</w:t>
            </w:r>
            <w:r w:rsidRPr="005602BB">
              <w:rPr>
                <w:rFonts w:eastAsia="等线"/>
                <w:b/>
                <w:sz w:val="15"/>
                <w:szCs w:val="15"/>
              </w:rPr>
              <w:t>dB</w:t>
            </w:r>
          </w:p>
        </w:tc>
        <w:tc>
          <w:tcPr>
            <w:tcW w:w="374" w:type="pct"/>
            <w:tcBorders>
              <w:top w:val="single" w:sz="4" w:space="0" w:color="auto"/>
              <w:left w:val="nil"/>
              <w:bottom w:val="single" w:sz="4" w:space="0" w:color="auto"/>
              <w:right w:val="single" w:sz="4" w:space="0" w:color="auto"/>
            </w:tcBorders>
            <w:shd w:val="clear" w:color="auto" w:fill="FFFFFF"/>
            <w:vAlign w:val="center"/>
            <w:hideMark/>
          </w:tcPr>
          <w:p w14:paraId="072C5773" w14:textId="77777777" w:rsidR="00913106" w:rsidRPr="005602BB" w:rsidRDefault="00913106" w:rsidP="00AB2DF1">
            <w:pPr>
              <w:pStyle w:val="a"/>
              <w:overflowPunct w:val="0"/>
              <w:autoSpaceDE w:val="0"/>
              <w:autoSpaceDN w:val="0"/>
              <w:adjustRightInd w:val="0"/>
              <w:jc w:val="center"/>
              <w:rPr>
                <w:sz w:val="15"/>
                <w:szCs w:val="15"/>
              </w:rPr>
            </w:pPr>
            <w:r w:rsidRPr="005602BB">
              <w:rPr>
                <w:rFonts w:eastAsia="等线"/>
                <w:b/>
                <w:sz w:val="15"/>
                <w:szCs w:val="15"/>
              </w:rPr>
              <w:t xml:space="preserve">+ </w:t>
            </w:r>
            <w:r>
              <w:rPr>
                <w:rFonts w:eastAsia="等线"/>
                <w:b/>
                <w:sz w:val="15"/>
                <w:szCs w:val="15"/>
              </w:rPr>
              <w:t>4</w:t>
            </w:r>
            <w:r w:rsidRPr="005602BB">
              <w:rPr>
                <w:rFonts w:eastAsia="等线"/>
                <w:b/>
                <w:sz w:val="15"/>
                <w:szCs w:val="15"/>
              </w:rPr>
              <w:t>dB</w:t>
            </w:r>
          </w:p>
        </w:tc>
        <w:tc>
          <w:tcPr>
            <w:tcW w:w="223" w:type="pct"/>
            <w:tcBorders>
              <w:top w:val="single" w:sz="4" w:space="0" w:color="auto"/>
              <w:left w:val="nil"/>
              <w:bottom w:val="single" w:sz="4" w:space="0" w:color="auto"/>
              <w:right w:val="single" w:sz="4" w:space="0" w:color="auto"/>
            </w:tcBorders>
            <w:shd w:val="clear" w:color="auto" w:fill="FFFFFF"/>
            <w:vAlign w:val="center"/>
            <w:hideMark/>
          </w:tcPr>
          <w:p w14:paraId="4B238FF3" w14:textId="77777777" w:rsidR="00913106" w:rsidRPr="005602BB" w:rsidRDefault="00913106" w:rsidP="00AB2DF1">
            <w:pPr>
              <w:pStyle w:val="a"/>
              <w:overflowPunct w:val="0"/>
              <w:autoSpaceDE w:val="0"/>
              <w:autoSpaceDN w:val="0"/>
              <w:adjustRightInd w:val="0"/>
              <w:jc w:val="center"/>
              <w:rPr>
                <w:rFonts w:eastAsia="等线"/>
                <w:sz w:val="15"/>
                <w:szCs w:val="15"/>
              </w:rPr>
            </w:pPr>
            <w:r w:rsidRPr="005602BB">
              <w:rPr>
                <w:rFonts w:eastAsia="等线"/>
                <w:sz w:val="15"/>
                <w:szCs w:val="15"/>
              </w:rPr>
              <w:t>…</w:t>
            </w:r>
          </w:p>
        </w:tc>
        <w:tc>
          <w:tcPr>
            <w:tcW w:w="746" w:type="pct"/>
            <w:vMerge/>
            <w:tcBorders>
              <w:top w:val="single" w:sz="4" w:space="0" w:color="auto"/>
              <w:left w:val="nil"/>
              <w:bottom w:val="single" w:sz="4" w:space="0" w:color="auto"/>
              <w:right w:val="single" w:sz="4" w:space="0" w:color="auto"/>
            </w:tcBorders>
            <w:vAlign w:val="center"/>
            <w:hideMark/>
          </w:tcPr>
          <w:p w14:paraId="2E562775" w14:textId="77777777" w:rsidR="00913106" w:rsidRPr="005602BB" w:rsidRDefault="00913106" w:rsidP="00AB2DF1">
            <w:pPr>
              <w:widowControl/>
              <w:jc w:val="left"/>
              <w:rPr>
                <w:rFonts w:ascii="Times New Roman" w:eastAsia="等线" w:hAnsi="Times New Roman"/>
                <w:b/>
                <w:kern w:val="0"/>
                <w:sz w:val="16"/>
                <w:szCs w:val="16"/>
              </w:rPr>
            </w:pPr>
          </w:p>
        </w:tc>
      </w:tr>
      <w:tr w:rsidR="00913106" w:rsidRPr="005602BB" w14:paraId="487E0E72" w14:textId="77777777" w:rsidTr="00AB2DF1">
        <w:trPr>
          <w:trHeight w:val="424"/>
          <w:jc w:val="center"/>
        </w:trPr>
        <w:tc>
          <w:tcPr>
            <w:tcW w:w="591" w:type="pct"/>
            <w:vMerge w:val="restart"/>
            <w:tcBorders>
              <w:top w:val="nil"/>
              <w:left w:val="single" w:sz="4" w:space="0" w:color="auto"/>
              <w:right w:val="single" w:sz="4" w:space="0" w:color="auto"/>
            </w:tcBorders>
            <w:vAlign w:val="center"/>
          </w:tcPr>
          <w:p w14:paraId="0C1C864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e.g. FR1 Uma-Uma</w:t>
            </w:r>
          </w:p>
          <w:p w14:paraId="3D5844C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vMerge w:val="restart"/>
            <w:tcBorders>
              <w:top w:val="nil"/>
              <w:left w:val="nil"/>
              <w:right w:val="single" w:sz="4" w:space="0" w:color="auto"/>
            </w:tcBorders>
            <w:vAlign w:val="center"/>
          </w:tcPr>
          <w:p w14:paraId="7E548C11" w14:textId="77777777" w:rsidR="00913106" w:rsidRPr="005602BB" w:rsidRDefault="00913106" w:rsidP="00AB2DF1">
            <w:pPr>
              <w:pStyle w:val="a"/>
              <w:keepNext/>
              <w:keepLines/>
              <w:widowControl w:val="0"/>
              <w:overflowPunct w:val="0"/>
              <w:autoSpaceDE w:val="0"/>
              <w:autoSpaceDN w:val="0"/>
              <w:adjustRightInd w:val="0"/>
              <w:spacing w:after="0"/>
              <w:jc w:val="both"/>
              <w:rPr>
                <w:rFonts w:eastAsia="等线"/>
                <w:sz w:val="18"/>
                <w:szCs w:val="18"/>
              </w:rPr>
            </w:pPr>
          </w:p>
          <w:p w14:paraId="0C8E6456" w14:textId="77777777" w:rsidR="00913106" w:rsidRPr="005602BB" w:rsidRDefault="00913106" w:rsidP="00AB2DF1">
            <w:pPr>
              <w:pStyle w:val="a"/>
              <w:keepNext/>
              <w:keepLines/>
              <w:widowControl w:val="0"/>
              <w:overflowPunct w:val="0"/>
              <w:autoSpaceDE w:val="0"/>
              <w:autoSpaceDN w:val="0"/>
              <w:adjustRightInd w:val="0"/>
              <w:spacing w:after="0"/>
              <w:jc w:val="both"/>
              <w:rPr>
                <w:rFonts w:eastAsia="等线"/>
                <w:sz w:val="18"/>
                <w:szCs w:val="18"/>
              </w:rPr>
            </w:pPr>
            <w:r w:rsidRPr="005602BB">
              <w:rPr>
                <w:rFonts w:eastAsia="等线"/>
                <w:sz w:val="18"/>
                <w:szCs w:val="18"/>
              </w:rPr>
              <w:t>Company A</w:t>
            </w:r>
          </w:p>
        </w:tc>
        <w:tc>
          <w:tcPr>
            <w:tcW w:w="450" w:type="pct"/>
            <w:vMerge w:val="restart"/>
            <w:tcBorders>
              <w:top w:val="nil"/>
              <w:left w:val="nil"/>
              <w:bottom w:val="single" w:sz="4" w:space="0" w:color="auto"/>
              <w:right w:val="single" w:sz="4" w:space="0" w:color="auto"/>
            </w:tcBorders>
            <w:vAlign w:val="center"/>
          </w:tcPr>
          <w:p w14:paraId="4DABE9F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1</w:t>
            </w:r>
          </w:p>
        </w:tc>
        <w:tc>
          <w:tcPr>
            <w:tcW w:w="449" w:type="pct"/>
            <w:tcBorders>
              <w:top w:val="single" w:sz="4" w:space="0" w:color="auto"/>
              <w:left w:val="nil"/>
              <w:bottom w:val="single" w:sz="4" w:space="0" w:color="auto"/>
              <w:right w:val="single" w:sz="4" w:space="0" w:color="auto"/>
            </w:tcBorders>
            <w:hideMark/>
          </w:tcPr>
          <w:p w14:paraId="573BA7C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26A18C7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1E956F2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65D68D3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72F4C44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31AF2A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BDC755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sz w:val="18"/>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438E880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等线"/>
                <w:sz w:val="18"/>
                <w:szCs w:val="18"/>
              </w:rPr>
            </w:pPr>
          </w:p>
        </w:tc>
        <w:tc>
          <w:tcPr>
            <w:tcW w:w="746" w:type="pct"/>
            <w:vMerge w:val="restart"/>
            <w:tcBorders>
              <w:top w:val="nil"/>
              <w:left w:val="nil"/>
              <w:right w:val="single" w:sz="4" w:space="0" w:color="auto"/>
            </w:tcBorders>
          </w:tcPr>
          <w:p w14:paraId="4E059DA8" w14:textId="77777777" w:rsidR="00913106" w:rsidRPr="005602BB" w:rsidRDefault="00913106" w:rsidP="00AB2DF1">
            <w:pPr>
              <w:pStyle w:val="a"/>
              <w:keepNext/>
              <w:keepLines/>
              <w:widowControl w:val="0"/>
              <w:overflowPunct w:val="0"/>
              <w:autoSpaceDE w:val="0"/>
              <w:autoSpaceDN w:val="0"/>
              <w:adjustRightInd w:val="0"/>
              <w:spacing w:after="0"/>
              <w:rPr>
                <w:rFonts w:eastAsia="等线"/>
                <w:sz w:val="18"/>
                <w:szCs w:val="18"/>
              </w:rPr>
            </w:pPr>
            <w:r w:rsidRPr="005602BB">
              <w:rPr>
                <w:rFonts w:eastAsia="等线"/>
                <w:sz w:val="20"/>
                <w:szCs w:val="20"/>
              </w:rPr>
              <w:t xml:space="preserve">Listed one by one in line. Detailed </w:t>
            </w:r>
            <w:r>
              <w:rPr>
                <w:rFonts w:eastAsia="等线"/>
                <w:sz w:val="20"/>
                <w:szCs w:val="20"/>
              </w:rPr>
              <w:t xml:space="preserve">simulation </w:t>
            </w:r>
            <w:r w:rsidRPr="005602BB">
              <w:rPr>
                <w:rFonts w:eastAsia="等线"/>
                <w:sz w:val="20"/>
                <w:szCs w:val="20"/>
              </w:rPr>
              <w:t>assumptions are listed in R4-2305923</w:t>
            </w:r>
          </w:p>
        </w:tc>
      </w:tr>
      <w:tr w:rsidR="00913106" w:rsidRPr="005602BB" w14:paraId="7B74A13D" w14:textId="77777777" w:rsidTr="00AB2DF1">
        <w:trPr>
          <w:trHeight w:val="424"/>
          <w:jc w:val="center"/>
        </w:trPr>
        <w:tc>
          <w:tcPr>
            <w:tcW w:w="591" w:type="pct"/>
            <w:vMerge/>
            <w:tcBorders>
              <w:left w:val="single" w:sz="4" w:space="0" w:color="auto"/>
              <w:right w:val="single" w:sz="4" w:space="0" w:color="auto"/>
            </w:tcBorders>
            <w:vAlign w:val="center"/>
            <w:hideMark/>
          </w:tcPr>
          <w:p w14:paraId="26FD1225"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55ADCA0A"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072CCF1B"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5D1200B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6B3733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D588216"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4783762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1958D99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0A02F6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C474914"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5CB42C1"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11CCDE30"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26D9B183" w14:textId="77777777" w:rsidTr="00AB2DF1">
        <w:trPr>
          <w:trHeight w:val="424"/>
          <w:jc w:val="center"/>
        </w:trPr>
        <w:tc>
          <w:tcPr>
            <w:tcW w:w="591" w:type="pct"/>
            <w:vMerge/>
            <w:tcBorders>
              <w:left w:val="single" w:sz="4" w:space="0" w:color="auto"/>
              <w:right w:val="single" w:sz="4" w:space="0" w:color="auto"/>
            </w:tcBorders>
            <w:vAlign w:val="center"/>
            <w:hideMark/>
          </w:tcPr>
          <w:p w14:paraId="445A9E24"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6371A404"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val="restart"/>
            <w:tcBorders>
              <w:top w:val="nil"/>
              <w:left w:val="nil"/>
              <w:bottom w:val="single" w:sz="4" w:space="0" w:color="auto"/>
              <w:right w:val="single" w:sz="4" w:space="0" w:color="auto"/>
            </w:tcBorders>
            <w:vAlign w:val="center"/>
          </w:tcPr>
          <w:p w14:paraId="19AE1E9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2</w:t>
            </w:r>
          </w:p>
        </w:tc>
        <w:tc>
          <w:tcPr>
            <w:tcW w:w="449" w:type="pct"/>
            <w:tcBorders>
              <w:top w:val="single" w:sz="4" w:space="0" w:color="auto"/>
              <w:left w:val="nil"/>
              <w:bottom w:val="single" w:sz="4" w:space="0" w:color="auto"/>
              <w:right w:val="single" w:sz="4" w:space="0" w:color="auto"/>
            </w:tcBorders>
            <w:hideMark/>
          </w:tcPr>
          <w:p w14:paraId="47D891B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Malgun Gothic"/>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5A5A49C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4CC672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409D13B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6509115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7EB1E9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201FEA6"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2192CDB8"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17EAD428"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09AD7EAC" w14:textId="77777777" w:rsidTr="00AB2DF1">
        <w:trPr>
          <w:trHeight w:val="424"/>
          <w:jc w:val="center"/>
        </w:trPr>
        <w:tc>
          <w:tcPr>
            <w:tcW w:w="591" w:type="pct"/>
            <w:vMerge/>
            <w:tcBorders>
              <w:left w:val="single" w:sz="4" w:space="0" w:color="auto"/>
              <w:right w:val="single" w:sz="4" w:space="0" w:color="auto"/>
            </w:tcBorders>
            <w:vAlign w:val="center"/>
            <w:hideMark/>
          </w:tcPr>
          <w:p w14:paraId="087BC429"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0F211D02"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04628D7A"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53DA3A3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Malgun Gothic"/>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5F73E7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2924652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744A324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5D76EFA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6D5E105"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6264B7E"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462AEFF9"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7844FD11"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0895182F" w14:textId="77777777" w:rsidTr="00AB2DF1">
        <w:trPr>
          <w:trHeight w:val="424"/>
          <w:jc w:val="center"/>
        </w:trPr>
        <w:tc>
          <w:tcPr>
            <w:tcW w:w="591" w:type="pct"/>
            <w:vMerge/>
            <w:tcBorders>
              <w:left w:val="single" w:sz="4" w:space="0" w:color="auto"/>
              <w:right w:val="single" w:sz="4" w:space="0" w:color="auto"/>
            </w:tcBorders>
            <w:vAlign w:val="center"/>
          </w:tcPr>
          <w:p w14:paraId="5FE14BF2"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612B7D58"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val="restart"/>
            <w:tcBorders>
              <w:top w:val="nil"/>
              <w:left w:val="nil"/>
              <w:right w:val="single" w:sz="4" w:space="0" w:color="auto"/>
            </w:tcBorders>
            <w:vAlign w:val="center"/>
          </w:tcPr>
          <w:p w14:paraId="5C749187" w14:textId="77777777" w:rsidR="00913106" w:rsidRPr="005602BB" w:rsidRDefault="00913106" w:rsidP="00AB2DF1">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3</w:t>
            </w:r>
          </w:p>
        </w:tc>
        <w:tc>
          <w:tcPr>
            <w:tcW w:w="449" w:type="pct"/>
            <w:tcBorders>
              <w:top w:val="single" w:sz="4" w:space="0" w:color="auto"/>
              <w:left w:val="nil"/>
              <w:bottom w:val="single" w:sz="4" w:space="0" w:color="auto"/>
              <w:right w:val="single" w:sz="4" w:space="0" w:color="auto"/>
            </w:tcBorders>
          </w:tcPr>
          <w:p w14:paraId="7EFFCBD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363C1B9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3AFAA4D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C931FD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7339D42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C8D7DF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B27433B"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1C4AECA0"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016486D4"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1F3026B1" w14:textId="77777777" w:rsidTr="00AB2DF1">
        <w:trPr>
          <w:trHeight w:val="424"/>
          <w:jc w:val="center"/>
        </w:trPr>
        <w:tc>
          <w:tcPr>
            <w:tcW w:w="591" w:type="pct"/>
            <w:vMerge/>
            <w:tcBorders>
              <w:left w:val="single" w:sz="4" w:space="0" w:color="auto"/>
              <w:right w:val="single" w:sz="4" w:space="0" w:color="auto"/>
            </w:tcBorders>
            <w:vAlign w:val="center"/>
          </w:tcPr>
          <w:p w14:paraId="5ACD7A25"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17D3D631"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tcBorders>
              <w:left w:val="nil"/>
              <w:bottom w:val="single" w:sz="4" w:space="0" w:color="auto"/>
              <w:right w:val="single" w:sz="4" w:space="0" w:color="auto"/>
            </w:tcBorders>
            <w:vAlign w:val="center"/>
          </w:tcPr>
          <w:p w14:paraId="34CCD172"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308BCC5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E2C16B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C6FC816"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675BE5F5"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4B91CC7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35E7AC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A98F3F1"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8D3419C"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0B88EE71"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70808ADD" w14:textId="77777777" w:rsidTr="00AB2DF1">
        <w:trPr>
          <w:trHeight w:val="424"/>
          <w:jc w:val="center"/>
        </w:trPr>
        <w:tc>
          <w:tcPr>
            <w:tcW w:w="591" w:type="pct"/>
            <w:vMerge/>
            <w:tcBorders>
              <w:left w:val="single" w:sz="4" w:space="0" w:color="auto"/>
              <w:right w:val="single" w:sz="4" w:space="0" w:color="auto"/>
            </w:tcBorders>
            <w:vAlign w:val="center"/>
          </w:tcPr>
          <w:p w14:paraId="15490C46"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2E68A735"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val="restart"/>
            <w:tcBorders>
              <w:top w:val="nil"/>
              <w:left w:val="nil"/>
              <w:right w:val="single" w:sz="4" w:space="0" w:color="auto"/>
            </w:tcBorders>
            <w:vAlign w:val="center"/>
          </w:tcPr>
          <w:p w14:paraId="7FE3648E" w14:textId="77777777" w:rsidR="00913106" w:rsidRPr="005602BB" w:rsidRDefault="00913106" w:rsidP="00AB2DF1">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4</w:t>
            </w:r>
          </w:p>
        </w:tc>
        <w:tc>
          <w:tcPr>
            <w:tcW w:w="449" w:type="pct"/>
            <w:tcBorders>
              <w:top w:val="single" w:sz="4" w:space="0" w:color="auto"/>
              <w:left w:val="nil"/>
              <w:bottom w:val="single" w:sz="4" w:space="0" w:color="auto"/>
              <w:right w:val="single" w:sz="4" w:space="0" w:color="auto"/>
            </w:tcBorders>
          </w:tcPr>
          <w:p w14:paraId="5195A6A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527334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BE7FA9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D86841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7C8680E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F0D201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5953FD0"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09BDFB83"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5866881C"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4EA2144D" w14:textId="77777777" w:rsidTr="00AB2DF1">
        <w:trPr>
          <w:trHeight w:val="424"/>
          <w:jc w:val="center"/>
        </w:trPr>
        <w:tc>
          <w:tcPr>
            <w:tcW w:w="591" w:type="pct"/>
            <w:vMerge/>
            <w:tcBorders>
              <w:left w:val="single" w:sz="4" w:space="0" w:color="auto"/>
              <w:right w:val="single" w:sz="4" w:space="0" w:color="auto"/>
            </w:tcBorders>
            <w:vAlign w:val="center"/>
          </w:tcPr>
          <w:p w14:paraId="0E5C2152"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bottom w:val="single" w:sz="4" w:space="0" w:color="auto"/>
              <w:right w:val="single" w:sz="4" w:space="0" w:color="auto"/>
            </w:tcBorders>
            <w:vAlign w:val="center"/>
          </w:tcPr>
          <w:p w14:paraId="7F7702F4" w14:textId="77777777" w:rsidR="00913106" w:rsidRPr="005602BB" w:rsidRDefault="00913106" w:rsidP="00AB2DF1">
            <w:pPr>
              <w:widowControl/>
              <w:jc w:val="left"/>
              <w:rPr>
                <w:rFonts w:ascii="Times New Roman" w:eastAsia="等线" w:hAnsi="Times New Roman"/>
                <w:kern w:val="0"/>
                <w:sz w:val="18"/>
                <w:szCs w:val="18"/>
              </w:rPr>
            </w:pPr>
          </w:p>
        </w:tc>
        <w:tc>
          <w:tcPr>
            <w:tcW w:w="450" w:type="pct"/>
            <w:vMerge/>
            <w:tcBorders>
              <w:left w:val="nil"/>
              <w:bottom w:val="single" w:sz="4" w:space="0" w:color="auto"/>
              <w:right w:val="single" w:sz="4" w:space="0" w:color="auto"/>
            </w:tcBorders>
            <w:vAlign w:val="center"/>
          </w:tcPr>
          <w:p w14:paraId="13B94560" w14:textId="77777777" w:rsidR="00913106" w:rsidRPr="005602BB" w:rsidRDefault="00913106" w:rsidP="00AB2DF1">
            <w:pPr>
              <w:widowControl/>
              <w:jc w:val="left"/>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45A73BB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3BAB563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371666C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7172878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51C5798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FD491F4"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38F009EB"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6BB952C3"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bottom w:val="single" w:sz="4" w:space="0" w:color="auto"/>
              <w:right w:val="single" w:sz="4" w:space="0" w:color="auto"/>
            </w:tcBorders>
            <w:vAlign w:val="center"/>
          </w:tcPr>
          <w:p w14:paraId="3FA8ED3D" w14:textId="77777777" w:rsidR="00913106" w:rsidRPr="005602BB" w:rsidRDefault="00913106" w:rsidP="00AB2DF1">
            <w:pPr>
              <w:widowControl/>
              <w:jc w:val="left"/>
              <w:rPr>
                <w:rFonts w:ascii="Times New Roman" w:eastAsia="等线" w:hAnsi="Times New Roman"/>
                <w:kern w:val="0"/>
                <w:sz w:val="18"/>
                <w:szCs w:val="18"/>
              </w:rPr>
            </w:pPr>
          </w:p>
        </w:tc>
      </w:tr>
      <w:tr w:rsidR="00913106" w:rsidRPr="005602BB" w14:paraId="1BD69391" w14:textId="77777777" w:rsidTr="00AB2DF1">
        <w:trPr>
          <w:trHeight w:val="424"/>
          <w:jc w:val="center"/>
        </w:trPr>
        <w:tc>
          <w:tcPr>
            <w:tcW w:w="591" w:type="pct"/>
            <w:vMerge/>
            <w:tcBorders>
              <w:left w:val="single" w:sz="4" w:space="0" w:color="auto"/>
              <w:right w:val="single" w:sz="4" w:space="0" w:color="auto"/>
            </w:tcBorders>
            <w:vAlign w:val="center"/>
            <w:hideMark/>
          </w:tcPr>
          <w:p w14:paraId="3AF1B154"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val="restart"/>
            <w:tcBorders>
              <w:top w:val="nil"/>
              <w:left w:val="nil"/>
              <w:right w:val="single" w:sz="4" w:space="0" w:color="auto"/>
            </w:tcBorders>
            <w:vAlign w:val="center"/>
          </w:tcPr>
          <w:p w14:paraId="652CB7CF" w14:textId="77777777" w:rsidR="00913106" w:rsidRPr="005602BB" w:rsidRDefault="00913106" w:rsidP="00AB2DF1">
            <w:pPr>
              <w:pStyle w:val="a"/>
              <w:keepNext/>
              <w:keepLines/>
              <w:widowControl w:val="0"/>
              <w:overflowPunct w:val="0"/>
              <w:autoSpaceDE w:val="0"/>
              <w:autoSpaceDN w:val="0"/>
              <w:adjustRightInd w:val="0"/>
              <w:spacing w:after="0"/>
              <w:jc w:val="both"/>
              <w:rPr>
                <w:rFonts w:eastAsiaTheme="minorEastAsia"/>
                <w:sz w:val="18"/>
                <w:szCs w:val="18"/>
              </w:rPr>
            </w:pPr>
            <w:r w:rsidRPr="005602BB">
              <w:rPr>
                <w:rFonts w:eastAsiaTheme="minorEastAsia"/>
                <w:sz w:val="18"/>
                <w:szCs w:val="18"/>
              </w:rPr>
              <w:t>Company B</w:t>
            </w:r>
          </w:p>
        </w:tc>
        <w:tc>
          <w:tcPr>
            <w:tcW w:w="450" w:type="pct"/>
            <w:vMerge w:val="restart"/>
            <w:tcBorders>
              <w:top w:val="nil"/>
              <w:left w:val="nil"/>
              <w:bottom w:val="single" w:sz="4" w:space="0" w:color="auto"/>
              <w:right w:val="single" w:sz="4" w:space="0" w:color="auto"/>
            </w:tcBorders>
            <w:vAlign w:val="center"/>
          </w:tcPr>
          <w:p w14:paraId="7F94674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1</w:t>
            </w:r>
          </w:p>
        </w:tc>
        <w:tc>
          <w:tcPr>
            <w:tcW w:w="449" w:type="pct"/>
            <w:tcBorders>
              <w:top w:val="single" w:sz="4" w:space="0" w:color="auto"/>
              <w:left w:val="nil"/>
              <w:bottom w:val="single" w:sz="4" w:space="0" w:color="auto"/>
              <w:right w:val="single" w:sz="4" w:space="0" w:color="auto"/>
            </w:tcBorders>
            <w:hideMark/>
          </w:tcPr>
          <w:p w14:paraId="7B4BCC6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25EDD77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306F21A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26A08F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28E5A4C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CEFF62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CC24FE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57FB9F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746" w:type="pct"/>
            <w:vMerge w:val="restart"/>
            <w:tcBorders>
              <w:top w:val="nil"/>
              <w:left w:val="nil"/>
              <w:right w:val="single" w:sz="4" w:space="0" w:color="auto"/>
            </w:tcBorders>
          </w:tcPr>
          <w:p w14:paraId="400F08E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r>
      <w:tr w:rsidR="00913106" w:rsidRPr="005602BB" w14:paraId="4504E5D1" w14:textId="77777777" w:rsidTr="00AB2DF1">
        <w:trPr>
          <w:trHeight w:val="424"/>
          <w:jc w:val="center"/>
        </w:trPr>
        <w:tc>
          <w:tcPr>
            <w:tcW w:w="591" w:type="pct"/>
            <w:vMerge/>
            <w:tcBorders>
              <w:left w:val="single" w:sz="4" w:space="0" w:color="auto"/>
              <w:right w:val="single" w:sz="4" w:space="0" w:color="auto"/>
            </w:tcBorders>
            <w:vAlign w:val="center"/>
            <w:hideMark/>
          </w:tcPr>
          <w:p w14:paraId="11E7D3E2"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05B82D0B"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05A4AB5C"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194E89E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50DB743"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2A3C7CB4"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6D88C68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333416C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05AE147"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9814CD6"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206DAB40"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2A4F733E"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05A2CB2A" w14:textId="77777777" w:rsidTr="00AB2DF1">
        <w:trPr>
          <w:trHeight w:val="424"/>
          <w:jc w:val="center"/>
        </w:trPr>
        <w:tc>
          <w:tcPr>
            <w:tcW w:w="591" w:type="pct"/>
            <w:vMerge/>
            <w:tcBorders>
              <w:left w:val="single" w:sz="4" w:space="0" w:color="auto"/>
              <w:right w:val="single" w:sz="4" w:space="0" w:color="auto"/>
            </w:tcBorders>
            <w:vAlign w:val="center"/>
            <w:hideMark/>
          </w:tcPr>
          <w:p w14:paraId="67F16A06"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337D65FC"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val="restart"/>
            <w:tcBorders>
              <w:top w:val="nil"/>
              <w:left w:val="nil"/>
              <w:bottom w:val="single" w:sz="4" w:space="0" w:color="auto"/>
              <w:right w:val="single" w:sz="4" w:space="0" w:color="auto"/>
            </w:tcBorders>
            <w:vAlign w:val="center"/>
          </w:tcPr>
          <w:p w14:paraId="6CBE4D6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Theme="minorEastAsia"/>
                <w:sz w:val="18"/>
                <w:szCs w:val="18"/>
              </w:rPr>
            </w:pPr>
            <w:r w:rsidRPr="005602BB">
              <w:rPr>
                <w:rFonts w:eastAsiaTheme="minorEastAsia"/>
                <w:sz w:val="18"/>
                <w:szCs w:val="18"/>
              </w:rPr>
              <w:t>2</w:t>
            </w:r>
          </w:p>
        </w:tc>
        <w:tc>
          <w:tcPr>
            <w:tcW w:w="449" w:type="pct"/>
            <w:tcBorders>
              <w:top w:val="single" w:sz="4" w:space="0" w:color="auto"/>
              <w:left w:val="nil"/>
              <w:bottom w:val="single" w:sz="4" w:space="0" w:color="auto"/>
              <w:right w:val="single" w:sz="4" w:space="0" w:color="auto"/>
            </w:tcBorders>
            <w:hideMark/>
          </w:tcPr>
          <w:p w14:paraId="5BAC9F5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0868CF1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37DDE8C5"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57379C9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0B802514"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E1B3546"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4D7A370"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5FA5AD78"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71FCADC1"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2FE924FD" w14:textId="77777777" w:rsidTr="00AB2DF1">
        <w:trPr>
          <w:trHeight w:val="425"/>
          <w:jc w:val="center"/>
        </w:trPr>
        <w:tc>
          <w:tcPr>
            <w:tcW w:w="591" w:type="pct"/>
            <w:vMerge/>
            <w:tcBorders>
              <w:left w:val="single" w:sz="4" w:space="0" w:color="auto"/>
              <w:right w:val="single" w:sz="4" w:space="0" w:color="auto"/>
            </w:tcBorders>
            <w:vAlign w:val="center"/>
            <w:hideMark/>
          </w:tcPr>
          <w:p w14:paraId="5158BC16"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hideMark/>
          </w:tcPr>
          <w:p w14:paraId="543469D0"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tcBorders>
              <w:top w:val="nil"/>
              <w:left w:val="nil"/>
              <w:bottom w:val="single" w:sz="4" w:space="0" w:color="auto"/>
              <w:right w:val="single" w:sz="4" w:space="0" w:color="auto"/>
            </w:tcBorders>
            <w:vAlign w:val="center"/>
            <w:hideMark/>
          </w:tcPr>
          <w:p w14:paraId="79CC37E3"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hideMark/>
          </w:tcPr>
          <w:p w14:paraId="2A88EBD0"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61CB5736"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50DDABD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63169FFD"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760485E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692A6D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3178CE6"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19854AFE"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hideMark/>
          </w:tcPr>
          <w:p w14:paraId="299ABA48"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45FB641C" w14:textId="77777777" w:rsidTr="00AB2DF1">
        <w:trPr>
          <w:trHeight w:val="425"/>
          <w:jc w:val="center"/>
        </w:trPr>
        <w:tc>
          <w:tcPr>
            <w:tcW w:w="591" w:type="pct"/>
            <w:vMerge/>
            <w:tcBorders>
              <w:left w:val="single" w:sz="4" w:space="0" w:color="auto"/>
              <w:right w:val="single" w:sz="4" w:space="0" w:color="auto"/>
            </w:tcBorders>
            <w:vAlign w:val="center"/>
          </w:tcPr>
          <w:p w14:paraId="1E3CC6AB"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1C9E4FE9"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val="restart"/>
            <w:tcBorders>
              <w:top w:val="nil"/>
              <w:left w:val="nil"/>
              <w:right w:val="single" w:sz="4" w:space="0" w:color="auto"/>
            </w:tcBorders>
            <w:vAlign w:val="center"/>
          </w:tcPr>
          <w:p w14:paraId="006C638F" w14:textId="77777777" w:rsidR="00913106" w:rsidRPr="005602BB" w:rsidRDefault="00913106" w:rsidP="00AB2DF1">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3</w:t>
            </w:r>
          </w:p>
        </w:tc>
        <w:tc>
          <w:tcPr>
            <w:tcW w:w="449" w:type="pct"/>
            <w:tcBorders>
              <w:top w:val="single" w:sz="4" w:space="0" w:color="auto"/>
              <w:left w:val="nil"/>
              <w:bottom w:val="single" w:sz="4" w:space="0" w:color="auto"/>
              <w:right w:val="single" w:sz="4" w:space="0" w:color="auto"/>
            </w:tcBorders>
          </w:tcPr>
          <w:p w14:paraId="5934041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3B8EE25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738D268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90CC2F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49A1671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FFD790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4A191C45"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405E6047"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7FA05C21"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7CA45340" w14:textId="77777777" w:rsidTr="00AB2DF1">
        <w:trPr>
          <w:trHeight w:val="425"/>
          <w:jc w:val="center"/>
        </w:trPr>
        <w:tc>
          <w:tcPr>
            <w:tcW w:w="591" w:type="pct"/>
            <w:vMerge/>
            <w:tcBorders>
              <w:left w:val="single" w:sz="4" w:space="0" w:color="auto"/>
              <w:right w:val="single" w:sz="4" w:space="0" w:color="auto"/>
            </w:tcBorders>
            <w:vAlign w:val="center"/>
          </w:tcPr>
          <w:p w14:paraId="583C6568"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200B1B74"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tcBorders>
              <w:left w:val="nil"/>
              <w:bottom w:val="single" w:sz="4" w:space="0" w:color="auto"/>
              <w:right w:val="single" w:sz="4" w:space="0" w:color="auto"/>
            </w:tcBorders>
            <w:vAlign w:val="center"/>
          </w:tcPr>
          <w:p w14:paraId="6528EE5B" w14:textId="77777777" w:rsidR="00913106" w:rsidRPr="005602BB" w:rsidRDefault="00913106" w:rsidP="00AB2DF1">
            <w:pPr>
              <w:widowControl/>
              <w:jc w:val="center"/>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6E4D024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B5C78B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458FDD1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3B22C388"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3FB4070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787D9FF4"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066E57BE"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5228D07D"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02D33BA8"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6B9065C0" w14:textId="77777777" w:rsidTr="00AB2DF1">
        <w:trPr>
          <w:trHeight w:val="425"/>
          <w:jc w:val="center"/>
        </w:trPr>
        <w:tc>
          <w:tcPr>
            <w:tcW w:w="591" w:type="pct"/>
            <w:vMerge/>
            <w:tcBorders>
              <w:left w:val="single" w:sz="4" w:space="0" w:color="auto"/>
              <w:right w:val="single" w:sz="4" w:space="0" w:color="auto"/>
            </w:tcBorders>
            <w:vAlign w:val="center"/>
          </w:tcPr>
          <w:p w14:paraId="471AB96F"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6748B98E"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val="restart"/>
            <w:tcBorders>
              <w:top w:val="nil"/>
              <w:left w:val="nil"/>
              <w:right w:val="single" w:sz="4" w:space="0" w:color="auto"/>
            </w:tcBorders>
            <w:vAlign w:val="center"/>
          </w:tcPr>
          <w:p w14:paraId="6C035B71" w14:textId="77777777" w:rsidR="00913106" w:rsidRPr="005602BB" w:rsidRDefault="00913106" w:rsidP="00AB2DF1">
            <w:pPr>
              <w:widowControl/>
              <w:jc w:val="center"/>
              <w:rPr>
                <w:rFonts w:ascii="Times New Roman" w:eastAsiaTheme="minorEastAsia" w:hAnsi="Times New Roman"/>
                <w:kern w:val="0"/>
                <w:sz w:val="18"/>
                <w:szCs w:val="18"/>
              </w:rPr>
            </w:pPr>
            <w:r w:rsidRPr="005602BB">
              <w:rPr>
                <w:rFonts w:ascii="Times New Roman" w:eastAsiaTheme="minorEastAsia" w:hAnsi="Times New Roman"/>
                <w:kern w:val="0"/>
                <w:sz w:val="18"/>
                <w:szCs w:val="18"/>
              </w:rPr>
              <w:t>4</w:t>
            </w:r>
          </w:p>
        </w:tc>
        <w:tc>
          <w:tcPr>
            <w:tcW w:w="449" w:type="pct"/>
            <w:tcBorders>
              <w:top w:val="single" w:sz="4" w:space="0" w:color="auto"/>
              <w:left w:val="nil"/>
              <w:bottom w:val="single" w:sz="4" w:space="0" w:color="auto"/>
              <w:right w:val="single" w:sz="4" w:space="0" w:color="auto"/>
            </w:tcBorders>
          </w:tcPr>
          <w:p w14:paraId="57D7FC9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w:t>
            </w:r>
          </w:p>
        </w:tc>
        <w:tc>
          <w:tcPr>
            <w:tcW w:w="300" w:type="pct"/>
            <w:tcBorders>
              <w:top w:val="single" w:sz="4" w:space="0" w:color="auto"/>
              <w:left w:val="nil"/>
              <w:bottom w:val="single" w:sz="4" w:space="0" w:color="auto"/>
              <w:right w:val="single" w:sz="4" w:space="0" w:color="auto"/>
            </w:tcBorders>
            <w:shd w:val="clear" w:color="auto" w:fill="FFFFFF"/>
            <w:vAlign w:val="center"/>
          </w:tcPr>
          <w:p w14:paraId="14029835"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4295F12F"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0D52804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3110D6DA"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6E0F2A9B"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56E26C1A"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4759FB95"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621570AC"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010D1293" w14:textId="77777777" w:rsidTr="00AB2DF1">
        <w:trPr>
          <w:trHeight w:val="425"/>
          <w:jc w:val="center"/>
        </w:trPr>
        <w:tc>
          <w:tcPr>
            <w:tcW w:w="591" w:type="pct"/>
            <w:vMerge/>
            <w:tcBorders>
              <w:left w:val="single" w:sz="4" w:space="0" w:color="auto"/>
              <w:right w:val="single" w:sz="4" w:space="0" w:color="auto"/>
            </w:tcBorders>
            <w:vAlign w:val="center"/>
          </w:tcPr>
          <w:p w14:paraId="1D9C6CD7" w14:textId="77777777" w:rsidR="00913106" w:rsidRPr="005602BB" w:rsidRDefault="00913106" w:rsidP="00AB2DF1">
            <w:pPr>
              <w:widowControl/>
              <w:jc w:val="left"/>
              <w:rPr>
                <w:rFonts w:ascii="Times New Roman" w:eastAsia="Yu Mincho" w:hAnsi="Times New Roman"/>
                <w:kern w:val="0"/>
                <w:sz w:val="18"/>
                <w:szCs w:val="18"/>
              </w:rPr>
            </w:pPr>
          </w:p>
        </w:tc>
        <w:tc>
          <w:tcPr>
            <w:tcW w:w="373" w:type="pct"/>
            <w:vMerge/>
            <w:tcBorders>
              <w:left w:val="nil"/>
              <w:right w:val="single" w:sz="4" w:space="0" w:color="auto"/>
            </w:tcBorders>
            <w:vAlign w:val="center"/>
          </w:tcPr>
          <w:p w14:paraId="150831C6" w14:textId="77777777" w:rsidR="00913106" w:rsidRPr="005602BB" w:rsidRDefault="00913106" w:rsidP="00AB2DF1">
            <w:pPr>
              <w:widowControl/>
              <w:jc w:val="left"/>
              <w:rPr>
                <w:rFonts w:ascii="Times New Roman" w:eastAsia="Yu Mincho" w:hAnsi="Times New Roman"/>
                <w:kern w:val="0"/>
                <w:sz w:val="18"/>
                <w:szCs w:val="18"/>
              </w:rPr>
            </w:pPr>
          </w:p>
        </w:tc>
        <w:tc>
          <w:tcPr>
            <w:tcW w:w="450" w:type="pct"/>
            <w:vMerge/>
            <w:tcBorders>
              <w:left w:val="nil"/>
              <w:right w:val="single" w:sz="4" w:space="0" w:color="auto"/>
            </w:tcBorders>
            <w:vAlign w:val="center"/>
          </w:tcPr>
          <w:p w14:paraId="766A3F36" w14:textId="77777777" w:rsidR="00913106" w:rsidRPr="005602BB" w:rsidRDefault="00913106" w:rsidP="00AB2DF1">
            <w:pPr>
              <w:widowControl/>
              <w:jc w:val="left"/>
              <w:rPr>
                <w:rFonts w:ascii="Times New Roman" w:eastAsia="Yu Mincho" w:hAnsi="Times New Roman"/>
                <w:kern w:val="0"/>
                <w:sz w:val="18"/>
                <w:szCs w:val="18"/>
              </w:rPr>
            </w:pPr>
          </w:p>
        </w:tc>
        <w:tc>
          <w:tcPr>
            <w:tcW w:w="449" w:type="pct"/>
            <w:tcBorders>
              <w:top w:val="single" w:sz="4" w:space="0" w:color="auto"/>
              <w:left w:val="nil"/>
              <w:bottom w:val="single" w:sz="4" w:space="0" w:color="auto"/>
              <w:right w:val="single" w:sz="4" w:space="0" w:color="auto"/>
            </w:tcBorders>
          </w:tcPr>
          <w:p w14:paraId="6507E2FE"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20"/>
                <w:szCs w:val="20"/>
              </w:rPr>
            </w:pPr>
            <w:r w:rsidRPr="005602BB">
              <w:rPr>
                <w:rFonts w:eastAsia="Yu Mincho"/>
                <w:sz w:val="20"/>
                <w:szCs w:val="20"/>
              </w:rPr>
              <w:t>50%</w:t>
            </w:r>
          </w:p>
        </w:tc>
        <w:tc>
          <w:tcPr>
            <w:tcW w:w="300" w:type="pct"/>
            <w:tcBorders>
              <w:top w:val="single" w:sz="4" w:space="0" w:color="auto"/>
              <w:left w:val="nil"/>
              <w:bottom w:val="single" w:sz="4" w:space="0" w:color="auto"/>
              <w:right w:val="single" w:sz="4" w:space="0" w:color="auto"/>
            </w:tcBorders>
            <w:shd w:val="clear" w:color="auto" w:fill="FFFFFF"/>
            <w:vAlign w:val="center"/>
          </w:tcPr>
          <w:p w14:paraId="7A9C0529"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3" w:type="pct"/>
            <w:tcBorders>
              <w:top w:val="single" w:sz="4" w:space="0" w:color="auto"/>
              <w:left w:val="nil"/>
              <w:bottom w:val="single" w:sz="4" w:space="0" w:color="auto"/>
              <w:right w:val="single" w:sz="4" w:space="0" w:color="auto"/>
            </w:tcBorders>
            <w:shd w:val="clear" w:color="auto" w:fill="FFFFFF"/>
            <w:vAlign w:val="center"/>
          </w:tcPr>
          <w:p w14:paraId="4E7EDC65"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61" w:type="pct"/>
            <w:tcBorders>
              <w:top w:val="single" w:sz="4" w:space="0" w:color="auto"/>
              <w:left w:val="nil"/>
              <w:bottom w:val="single" w:sz="4" w:space="0" w:color="auto"/>
              <w:right w:val="single" w:sz="4" w:space="0" w:color="auto"/>
            </w:tcBorders>
            <w:shd w:val="clear" w:color="auto" w:fill="FFFFFF"/>
            <w:vAlign w:val="center"/>
          </w:tcPr>
          <w:p w14:paraId="73D9FB1C"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82" w:type="pct"/>
            <w:tcBorders>
              <w:top w:val="single" w:sz="4" w:space="0" w:color="auto"/>
              <w:left w:val="nil"/>
              <w:bottom w:val="single" w:sz="4" w:space="0" w:color="auto"/>
              <w:right w:val="single" w:sz="4" w:space="0" w:color="auto"/>
            </w:tcBorders>
            <w:vAlign w:val="center"/>
          </w:tcPr>
          <w:p w14:paraId="0C835B02"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26471CB1" w14:textId="77777777" w:rsidR="00913106" w:rsidRPr="005602BB" w:rsidRDefault="00913106" w:rsidP="00AB2DF1">
            <w:pPr>
              <w:pStyle w:val="a"/>
              <w:keepNext/>
              <w:keepLines/>
              <w:widowControl w:val="0"/>
              <w:overflowPunct w:val="0"/>
              <w:autoSpaceDE w:val="0"/>
              <w:autoSpaceDN w:val="0"/>
              <w:adjustRightInd w:val="0"/>
              <w:spacing w:after="0"/>
              <w:jc w:val="center"/>
              <w:rPr>
                <w:rFonts w:eastAsia="Yu Mincho"/>
                <w:sz w:val="18"/>
                <w:szCs w:val="18"/>
              </w:rPr>
            </w:pPr>
          </w:p>
        </w:tc>
        <w:tc>
          <w:tcPr>
            <w:tcW w:w="374" w:type="pct"/>
            <w:tcBorders>
              <w:top w:val="single" w:sz="4" w:space="0" w:color="auto"/>
              <w:left w:val="nil"/>
              <w:bottom w:val="single" w:sz="4" w:space="0" w:color="auto"/>
              <w:right w:val="single" w:sz="4" w:space="0" w:color="auto"/>
            </w:tcBorders>
            <w:shd w:val="clear" w:color="auto" w:fill="FFFFFF"/>
            <w:vAlign w:val="center"/>
          </w:tcPr>
          <w:p w14:paraId="11247849" w14:textId="77777777" w:rsidR="00913106" w:rsidRPr="005602BB" w:rsidRDefault="00913106" w:rsidP="00AB2DF1">
            <w:pPr>
              <w:pStyle w:val="a"/>
              <w:overflowPunct w:val="0"/>
              <w:autoSpaceDE w:val="0"/>
              <w:autoSpaceDN w:val="0"/>
              <w:adjustRightInd w:val="0"/>
              <w:jc w:val="center"/>
              <w:rPr>
                <w:sz w:val="20"/>
                <w:szCs w:val="20"/>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3F275506" w14:textId="77777777" w:rsidR="00913106" w:rsidRPr="005602BB" w:rsidRDefault="00913106" w:rsidP="00AB2DF1">
            <w:pPr>
              <w:pStyle w:val="a"/>
              <w:overflowPunct w:val="0"/>
              <w:autoSpaceDE w:val="0"/>
              <w:autoSpaceDN w:val="0"/>
              <w:adjustRightInd w:val="0"/>
              <w:jc w:val="center"/>
              <w:rPr>
                <w:sz w:val="20"/>
                <w:szCs w:val="20"/>
              </w:rPr>
            </w:pPr>
          </w:p>
        </w:tc>
        <w:tc>
          <w:tcPr>
            <w:tcW w:w="746" w:type="pct"/>
            <w:vMerge/>
            <w:tcBorders>
              <w:left w:val="nil"/>
              <w:right w:val="single" w:sz="4" w:space="0" w:color="auto"/>
            </w:tcBorders>
            <w:vAlign w:val="center"/>
          </w:tcPr>
          <w:p w14:paraId="62F58C1D" w14:textId="77777777" w:rsidR="00913106" w:rsidRPr="005602BB" w:rsidRDefault="00913106" w:rsidP="00AB2DF1">
            <w:pPr>
              <w:widowControl/>
              <w:jc w:val="left"/>
              <w:rPr>
                <w:rFonts w:ascii="Times New Roman" w:eastAsia="Yu Mincho" w:hAnsi="Times New Roman"/>
                <w:kern w:val="0"/>
                <w:sz w:val="18"/>
                <w:szCs w:val="18"/>
              </w:rPr>
            </w:pPr>
          </w:p>
        </w:tc>
      </w:tr>
      <w:tr w:rsidR="00913106" w:rsidRPr="005602BB" w14:paraId="456607B3" w14:textId="77777777" w:rsidTr="00AB2DF1">
        <w:trPr>
          <w:trHeight w:val="425"/>
          <w:jc w:val="center"/>
        </w:trPr>
        <w:tc>
          <w:tcPr>
            <w:tcW w:w="5000" w:type="pct"/>
            <w:gridSpan w:val="12"/>
            <w:tcBorders>
              <w:left w:val="single" w:sz="4" w:space="0" w:color="auto"/>
              <w:bottom w:val="single" w:sz="4" w:space="0" w:color="auto"/>
              <w:right w:val="single" w:sz="4" w:space="0" w:color="auto"/>
            </w:tcBorders>
          </w:tcPr>
          <w:p w14:paraId="6D8E434D" w14:textId="77777777" w:rsidR="00913106" w:rsidRPr="005602BB" w:rsidRDefault="00913106" w:rsidP="00AB2DF1">
            <w:pPr>
              <w:pStyle w:val="a"/>
              <w:keepNext/>
              <w:keepLines/>
              <w:widowControl w:val="0"/>
              <w:overflowPunct w:val="0"/>
              <w:autoSpaceDE w:val="0"/>
              <w:autoSpaceDN w:val="0"/>
              <w:adjustRightInd w:val="0"/>
              <w:spacing w:after="0"/>
              <w:rPr>
                <w:rFonts w:eastAsia="等线"/>
                <w:sz w:val="18"/>
                <w:szCs w:val="18"/>
              </w:rPr>
            </w:pPr>
            <w:r>
              <w:rPr>
                <w:rFonts w:eastAsia="等线"/>
                <w:sz w:val="18"/>
                <w:szCs w:val="18"/>
              </w:rPr>
              <w:t xml:space="preserve">Note 1: </w:t>
            </w:r>
            <w:r w:rsidRPr="005602BB">
              <w:rPr>
                <w:rFonts w:eastAsia="等线"/>
                <w:sz w:val="18"/>
                <w:szCs w:val="18"/>
              </w:rPr>
              <w:t xml:space="preserve">Explanations: </w:t>
            </w:r>
          </w:p>
          <w:p w14:paraId="05B8E022" w14:textId="77777777" w:rsidR="00913106" w:rsidRPr="005602BB" w:rsidRDefault="00913106" w:rsidP="00913106">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The relative means derived from the legacy and baseline ACLR ACS assumptions for legacy TDD and SBFD BS and UE;</w:t>
            </w:r>
          </w:p>
          <w:p w14:paraId="207B1A72" w14:textId="77777777" w:rsidR="00913106" w:rsidRPr="005602BB" w:rsidRDefault="00913106" w:rsidP="00913106">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For TDD DL -&gt; SBFD UL case: The relative and offset ACIR is derived from TDD gNB ACLR and SBFD gNB ACS;</w:t>
            </w:r>
          </w:p>
          <w:p w14:paraId="2DB253B1" w14:textId="77777777" w:rsidR="00913106" w:rsidRPr="005602BB" w:rsidRDefault="00913106" w:rsidP="00913106">
            <w:pPr>
              <w:pStyle w:val="a"/>
              <w:keepNext/>
              <w:keepLines/>
              <w:widowControl w:val="0"/>
              <w:numPr>
                <w:ilvl w:val="0"/>
                <w:numId w:val="39"/>
              </w:numPr>
              <w:overflowPunct w:val="0"/>
              <w:autoSpaceDE w:val="0"/>
              <w:autoSpaceDN w:val="0"/>
              <w:adjustRightInd w:val="0"/>
              <w:spacing w:after="0"/>
              <w:rPr>
                <w:rFonts w:eastAsia="等线"/>
                <w:sz w:val="18"/>
                <w:szCs w:val="18"/>
              </w:rPr>
            </w:pPr>
            <w:r w:rsidRPr="005602BB">
              <w:rPr>
                <w:rFonts w:eastAsia="等线"/>
                <w:sz w:val="18"/>
                <w:szCs w:val="18"/>
              </w:rPr>
              <w:t>For TDD DL -&gt; SBFD DL case: The relative and offset ACIR is derived from TDD gNB ACLR and SBFD UE ACS;</w:t>
            </w:r>
          </w:p>
          <w:p w14:paraId="2D4183B2" w14:textId="77777777" w:rsidR="00913106" w:rsidRPr="005602BB" w:rsidRDefault="00913106" w:rsidP="00913106">
            <w:pPr>
              <w:pStyle w:val="a"/>
              <w:keepNext/>
              <w:keepLines/>
              <w:widowControl w:val="0"/>
              <w:numPr>
                <w:ilvl w:val="0"/>
                <w:numId w:val="39"/>
              </w:numPr>
              <w:overflowPunct w:val="0"/>
              <w:autoSpaceDE w:val="0"/>
              <w:autoSpaceDN w:val="0"/>
              <w:adjustRightInd w:val="0"/>
              <w:spacing w:after="0"/>
              <w:rPr>
                <w:rFonts w:eastAsia="Yu Mincho"/>
                <w:sz w:val="18"/>
                <w:szCs w:val="18"/>
              </w:rPr>
            </w:pPr>
            <w:r w:rsidRPr="005602BB">
              <w:rPr>
                <w:rFonts w:eastAsia="等线"/>
                <w:sz w:val="18"/>
                <w:szCs w:val="18"/>
              </w:rPr>
              <w:t xml:space="preserve">For SBFD -&gt; TDD DL case: The relative ACIR is derived from SBFD gNB ACLR, UE ACLR and legacy TDD UE ACS; </w:t>
            </w:r>
          </w:p>
        </w:tc>
      </w:tr>
    </w:tbl>
    <w:p w14:paraId="7642352A" w14:textId="77777777" w:rsidR="00913106" w:rsidRDefault="00913106" w:rsidP="00913106">
      <w:pPr>
        <w:spacing w:after="180"/>
        <w:rPr>
          <w:rFonts w:ascii="Times New Roman" w:hAnsi="Times New Roman"/>
          <w:sz w:val="20"/>
          <w:szCs w:val="21"/>
        </w:rPr>
      </w:pPr>
    </w:p>
    <w:p w14:paraId="64FE95F9" w14:textId="77777777" w:rsidR="00913106" w:rsidRPr="00D2237C" w:rsidRDefault="00913106" w:rsidP="00913106">
      <w:pPr>
        <w:spacing w:after="180"/>
        <w:rPr>
          <w:rFonts w:ascii="Times New Roman" w:hAnsi="Times New Roman"/>
          <w:b/>
          <w:bCs/>
          <w:sz w:val="20"/>
          <w:szCs w:val="21"/>
        </w:rPr>
      </w:pPr>
      <w:r w:rsidRPr="00D2237C">
        <w:rPr>
          <w:rFonts w:ascii="Times New Roman" w:hAnsi="Times New Roman"/>
          <w:b/>
          <w:bCs/>
          <w:sz w:val="20"/>
          <w:szCs w:val="21"/>
        </w:rPr>
        <w:t xml:space="preserve">Proposal 1: template to collect simulation results are listed as in above. </w:t>
      </w:r>
    </w:p>
    <w:p w14:paraId="15CC6C44" w14:textId="77777777" w:rsidR="00913106" w:rsidRDefault="00913106" w:rsidP="00913106">
      <w:pPr>
        <w:spacing w:after="180"/>
        <w:rPr>
          <w:rFonts w:ascii="Times New Roman" w:hAnsi="Times New Roman"/>
          <w:b/>
          <w:bCs/>
          <w:sz w:val="20"/>
          <w:szCs w:val="21"/>
        </w:rPr>
      </w:pPr>
      <w:r w:rsidRPr="00D2237C">
        <w:rPr>
          <w:rFonts w:ascii="Times New Roman" w:hAnsi="Times New Roman"/>
          <w:b/>
          <w:bCs/>
          <w:sz w:val="20"/>
          <w:szCs w:val="21"/>
        </w:rPr>
        <w:t>Proposal 2: simulation results for different deployment scenarios should be separated into different tables.</w:t>
      </w:r>
    </w:p>
    <w:p w14:paraId="6251649A" w14:textId="73A6168E" w:rsidR="00913106" w:rsidRDefault="00903979" w:rsidP="00913106">
      <w:pPr>
        <w:spacing w:after="180"/>
        <w:rPr>
          <w:rFonts w:ascii="Times New Roman" w:hAnsi="Times New Roman"/>
          <w:b/>
          <w:bCs/>
          <w:sz w:val="20"/>
          <w:szCs w:val="21"/>
        </w:rPr>
      </w:pPr>
      <w:r w:rsidRPr="00903979">
        <w:rPr>
          <w:rFonts w:ascii="Times New Roman" w:hAnsi="Times New Roman"/>
          <w:b/>
          <w:bCs/>
          <w:sz w:val="20"/>
          <w:szCs w:val="21"/>
        </w:rPr>
        <w:t>Observation 1: both power boosting options for antenna configuration 1 is OK for us although no power boosting is more preferred for us.</w:t>
      </w:r>
    </w:p>
    <w:p w14:paraId="37C65400" w14:textId="77777777" w:rsidR="00B96AF4" w:rsidRDefault="00274F8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3B67C028" w14:textId="078900AC" w:rsidR="00B96AF4" w:rsidRDefault="00274F89">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w:t>
      </w:r>
      <w:r w:rsidR="00F6727F" w:rsidRPr="00F6727F">
        <w:rPr>
          <w:rFonts w:ascii="Times New Roman" w:hAnsi="Times New Roman"/>
          <w:sz w:val="20"/>
          <w:szCs w:val="20"/>
        </w:rPr>
        <w:t>R4-2305921</w:t>
      </w:r>
      <w:r w:rsidR="0010268F">
        <w:rPr>
          <w:rFonts w:ascii="Times New Roman" w:hAnsi="Times New Roman"/>
          <w:sz w:val="20"/>
          <w:szCs w:val="20"/>
        </w:rPr>
        <w:t xml:space="preserve">, </w:t>
      </w:r>
      <w:r w:rsidR="005648D8" w:rsidRPr="005648D8">
        <w:rPr>
          <w:rFonts w:ascii="Times New Roman" w:hAnsi="Times New Roman"/>
          <w:sz w:val="20"/>
          <w:szCs w:val="20"/>
        </w:rPr>
        <w:t>WF for SBFD adjacent channel co-existence study</w:t>
      </w:r>
      <w:r w:rsidR="0010268F">
        <w:rPr>
          <w:rFonts w:ascii="Times New Roman" w:hAnsi="Times New Roman"/>
          <w:sz w:val="20"/>
          <w:szCs w:val="20"/>
        </w:rPr>
        <w:t xml:space="preserve">, </w:t>
      </w:r>
      <w:r w:rsidR="006C0809" w:rsidRPr="006C0809">
        <w:rPr>
          <w:rFonts w:ascii="Times New Roman" w:hAnsi="Times New Roman"/>
          <w:sz w:val="20"/>
          <w:szCs w:val="20"/>
        </w:rPr>
        <w:t>CMCC</w:t>
      </w:r>
    </w:p>
    <w:sectPr w:rsidR="00B96AF4">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C07E" w14:textId="77777777" w:rsidR="00DE2579" w:rsidRDefault="00DE2579">
      <w:r>
        <w:separator/>
      </w:r>
    </w:p>
  </w:endnote>
  <w:endnote w:type="continuationSeparator" w:id="0">
    <w:p w14:paraId="4CB7E9A5" w14:textId="77777777" w:rsidR="00DE2579" w:rsidRDefault="00DE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1CD0" w14:textId="77777777" w:rsidR="00DE2579" w:rsidRDefault="00DE2579">
      <w:r>
        <w:separator/>
      </w:r>
    </w:p>
  </w:footnote>
  <w:footnote w:type="continuationSeparator" w:id="0">
    <w:p w14:paraId="4CE66A57" w14:textId="77777777" w:rsidR="00DE2579" w:rsidRDefault="00DE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C3E1C"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55115F2"/>
    <w:multiLevelType w:val="multilevel"/>
    <w:tmpl w:val="138A08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41A36"/>
    <w:multiLevelType w:val="hybridMultilevel"/>
    <w:tmpl w:val="03728D8E"/>
    <w:lvl w:ilvl="0" w:tplc="A0DE133E">
      <w:start w:val="1"/>
      <w:numFmt w:val="bullet"/>
      <w:lvlText w:val="•"/>
      <w:lvlJc w:val="left"/>
      <w:pPr>
        <w:ind w:left="420" w:hanging="420"/>
      </w:pPr>
      <w:rPr>
        <w:rFonts w:ascii="Arial" w:hAnsi="Arial" w:cs="Times New Roman" w:hint="default"/>
      </w:rPr>
    </w:lvl>
    <w:lvl w:ilvl="1" w:tplc="A0DE133E">
      <w:start w:val="1"/>
      <w:numFmt w:val="bullet"/>
      <w:lvlText w:val="•"/>
      <w:lvlJc w:val="left"/>
      <w:pPr>
        <w:ind w:left="420" w:firstLine="0"/>
      </w:pPr>
      <w:rPr>
        <w:rFonts w:ascii="Arial" w:hAnsi="Arial"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182675D"/>
    <w:multiLevelType w:val="multilevel"/>
    <w:tmpl w:val="74F08D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32D4BD5"/>
    <w:multiLevelType w:val="hybridMultilevel"/>
    <w:tmpl w:val="EE18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370616"/>
    <w:multiLevelType w:val="multilevel"/>
    <w:tmpl w:val="54C8E9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8265E5"/>
    <w:multiLevelType w:val="multilevel"/>
    <w:tmpl w:val="BA5CD6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8701D"/>
    <w:multiLevelType w:val="hybridMultilevel"/>
    <w:tmpl w:val="96B648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3364B"/>
    <w:multiLevelType w:val="hybridMultilevel"/>
    <w:tmpl w:val="4B8828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E8F6D77"/>
    <w:multiLevelType w:val="multilevel"/>
    <w:tmpl w:val="986E547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18E62BB"/>
    <w:multiLevelType w:val="hybridMultilevel"/>
    <w:tmpl w:val="F4645CB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616B85"/>
    <w:multiLevelType w:val="hybridMultilevel"/>
    <w:tmpl w:val="1B7E1182"/>
    <w:lvl w:ilvl="0" w:tplc="FFFFFFFF">
      <w:numFmt w:val="bullet"/>
      <w:lvlText w:val="•"/>
      <w:lvlJc w:val="left"/>
      <w:pPr>
        <w:ind w:left="420" w:hanging="420"/>
      </w:pPr>
      <w:rPr>
        <w:rFonts w:ascii="宋体" w:eastAsia="宋体" w:hAnsi="宋体" w:cs="Times New Roman" w:hint="eastAsia"/>
      </w:rPr>
    </w:lvl>
    <w:lvl w:ilvl="1" w:tplc="5B041F0C">
      <w:numFmt w:val="bullet"/>
      <w:lvlText w:val="•"/>
      <w:lvlJc w:val="left"/>
      <w:pPr>
        <w:ind w:left="840" w:hanging="420"/>
      </w:pPr>
      <w:rPr>
        <w:rFonts w:ascii="宋体" w:eastAsia="宋体" w:hAnsi="宋体" w:cs="Times New Roman" w:hint="eastAsia"/>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2716437"/>
    <w:multiLevelType w:val="hybridMultilevel"/>
    <w:tmpl w:val="B1D24C46"/>
    <w:lvl w:ilvl="0" w:tplc="6480FD72">
      <w:start w:val="1"/>
      <w:numFmt w:val="bullet"/>
      <w:lvlText w:val="­"/>
      <w:lvlJc w:val="left"/>
      <w:pPr>
        <w:ind w:left="630" w:hanging="420"/>
      </w:pPr>
      <w:rPr>
        <w:rFonts w:ascii="Arial Unicode MS" w:eastAsia="Arial Unicode MS" w:hAnsi="Arial Unicode MS" w:hint="eastAsia"/>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0" w15:restartNumberingAfterBreak="0">
    <w:nsid w:val="37D7674B"/>
    <w:multiLevelType w:val="hybridMultilevel"/>
    <w:tmpl w:val="CEE24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893EBB"/>
    <w:multiLevelType w:val="multilevel"/>
    <w:tmpl w:val="A69A0B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FE6234A"/>
    <w:multiLevelType w:val="hybridMultilevel"/>
    <w:tmpl w:val="03CC16C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100ADD"/>
    <w:multiLevelType w:val="hybridMultilevel"/>
    <w:tmpl w:val="ED08F4A4"/>
    <w:lvl w:ilvl="0" w:tplc="5B041F0C">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392356"/>
    <w:multiLevelType w:val="multilevel"/>
    <w:tmpl w:val="B71E7CDA"/>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CB25434"/>
    <w:multiLevelType w:val="hybridMultilevel"/>
    <w:tmpl w:val="30023126"/>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0875CA9"/>
    <w:multiLevelType w:val="hybridMultilevel"/>
    <w:tmpl w:val="616CCDBC"/>
    <w:lvl w:ilvl="0" w:tplc="B49AEC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742469"/>
    <w:multiLevelType w:val="hybridMultilevel"/>
    <w:tmpl w:val="FEBC135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5"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913644"/>
    <w:multiLevelType w:val="multilevel"/>
    <w:tmpl w:val="1B50479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2638440">
    <w:abstractNumId w:val="0"/>
  </w:num>
  <w:num w:numId="2" w16cid:durableId="224997738">
    <w:abstractNumId w:val="35"/>
  </w:num>
  <w:num w:numId="3" w16cid:durableId="766271796">
    <w:abstractNumId w:val="25"/>
  </w:num>
  <w:num w:numId="4" w16cid:durableId="794757771">
    <w:abstractNumId w:val="10"/>
  </w:num>
  <w:num w:numId="5" w16cid:durableId="491604757">
    <w:abstractNumId w:val="23"/>
  </w:num>
  <w:num w:numId="6" w16cid:durableId="410663615">
    <w:abstractNumId w:val="3"/>
  </w:num>
  <w:num w:numId="7" w16cid:durableId="810758056">
    <w:abstractNumId w:val="39"/>
  </w:num>
  <w:num w:numId="8" w16cid:durableId="131022400">
    <w:abstractNumId w:val="37"/>
  </w:num>
  <w:num w:numId="9" w16cid:durableId="1395203366">
    <w:abstractNumId w:val="30"/>
  </w:num>
  <w:num w:numId="10" w16cid:durableId="4290336">
    <w:abstractNumId w:val="24"/>
  </w:num>
  <w:num w:numId="11" w16cid:durableId="1875574972">
    <w:abstractNumId w:val="26"/>
  </w:num>
  <w:num w:numId="12" w16cid:durableId="1564948441">
    <w:abstractNumId w:val="22"/>
  </w:num>
  <w:num w:numId="13" w16cid:durableId="123811046">
    <w:abstractNumId w:val="7"/>
  </w:num>
  <w:num w:numId="14" w16cid:durableId="1430353952">
    <w:abstractNumId w:val="28"/>
  </w:num>
  <w:num w:numId="15" w16cid:durableId="591012712">
    <w:abstractNumId w:val="18"/>
  </w:num>
  <w:num w:numId="16" w16cid:durableId="1498037752">
    <w:abstractNumId w:val="11"/>
  </w:num>
  <w:num w:numId="17" w16cid:durableId="1642035074">
    <w:abstractNumId w:val="38"/>
  </w:num>
  <w:num w:numId="18" w16cid:durableId="1725568237">
    <w:abstractNumId w:val="4"/>
  </w:num>
  <w:num w:numId="19" w16cid:durableId="175853950">
    <w:abstractNumId w:val="16"/>
  </w:num>
  <w:num w:numId="20" w16cid:durableId="542013021">
    <w:abstractNumId w:val="19"/>
  </w:num>
  <w:num w:numId="21" w16cid:durableId="2124185462">
    <w:abstractNumId w:val="14"/>
  </w:num>
  <w:num w:numId="22" w16cid:durableId="403644065">
    <w:abstractNumId w:val="34"/>
  </w:num>
  <w:num w:numId="23" w16cid:durableId="189926296">
    <w:abstractNumId w:val="27"/>
  </w:num>
  <w:num w:numId="24" w16cid:durableId="62608882">
    <w:abstractNumId w:val="33"/>
  </w:num>
  <w:num w:numId="25" w16cid:durableId="830213656">
    <w:abstractNumId w:val="32"/>
  </w:num>
  <w:num w:numId="26" w16cid:durableId="610747377">
    <w:abstractNumId w:val="13"/>
  </w:num>
  <w:num w:numId="27" w16cid:durableId="398358704">
    <w:abstractNumId w:val="20"/>
  </w:num>
  <w:num w:numId="28" w16cid:durableId="150254701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449644">
    <w:abstractNumId w:val="1"/>
  </w:num>
  <w:num w:numId="30" w16cid:durableId="1612123952">
    <w:abstractNumId w:val="5"/>
  </w:num>
  <w:num w:numId="31" w16cid:durableId="1449737270">
    <w:abstractNumId w:val="17"/>
  </w:num>
  <w:num w:numId="32" w16cid:durableId="1435781589">
    <w:abstractNumId w:val="12"/>
  </w:num>
  <w:num w:numId="33" w16cid:durableId="541987489">
    <w:abstractNumId w:val="31"/>
  </w:num>
  <w:num w:numId="34" w16cid:durableId="1747219006">
    <w:abstractNumId w:val="9"/>
  </w:num>
  <w:num w:numId="35" w16cid:durableId="569577353">
    <w:abstractNumId w:val="6"/>
  </w:num>
  <w:num w:numId="36" w16cid:durableId="1578859396">
    <w:abstractNumId w:val="8"/>
  </w:num>
  <w:num w:numId="37" w16cid:durableId="1621955853">
    <w:abstractNumId w:val="21"/>
  </w:num>
  <w:num w:numId="38" w16cid:durableId="8021851">
    <w:abstractNumId w:val="2"/>
  </w:num>
  <w:num w:numId="39" w16cid:durableId="247227849">
    <w:abstractNumId w:val="29"/>
  </w:num>
  <w:num w:numId="40" w16cid:durableId="2029982079">
    <w:abstractNumId w:val="36"/>
  </w:num>
  <w:num w:numId="41" w16cid:durableId="9529830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582"/>
    <w:rsid w:val="0000389F"/>
    <w:rsid w:val="000041CA"/>
    <w:rsid w:val="00004218"/>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146"/>
    <w:rsid w:val="00026563"/>
    <w:rsid w:val="00030205"/>
    <w:rsid w:val="0003025B"/>
    <w:rsid w:val="00030957"/>
    <w:rsid w:val="000317A5"/>
    <w:rsid w:val="0003244C"/>
    <w:rsid w:val="000328EF"/>
    <w:rsid w:val="0003334A"/>
    <w:rsid w:val="00034492"/>
    <w:rsid w:val="00035DA1"/>
    <w:rsid w:val="000367A0"/>
    <w:rsid w:val="00036D6A"/>
    <w:rsid w:val="00037971"/>
    <w:rsid w:val="00040C35"/>
    <w:rsid w:val="0004256C"/>
    <w:rsid w:val="00042571"/>
    <w:rsid w:val="00043E8D"/>
    <w:rsid w:val="00044652"/>
    <w:rsid w:val="000449E2"/>
    <w:rsid w:val="00044B31"/>
    <w:rsid w:val="0004539C"/>
    <w:rsid w:val="0004564B"/>
    <w:rsid w:val="0004616D"/>
    <w:rsid w:val="00050835"/>
    <w:rsid w:val="00051561"/>
    <w:rsid w:val="00051729"/>
    <w:rsid w:val="00051925"/>
    <w:rsid w:val="00051B2E"/>
    <w:rsid w:val="00052CB8"/>
    <w:rsid w:val="00052E16"/>
    <w:rsid w:val="00053BCE"/>
    <w:rsid w:val="000547BA"/>
    <w:rsid w:val="0005511F"/>
    <w:rsid w:val="0005591D"/>
    <w:rsid w:val="00055B1F"/>
    <w:rsid w:val="00057657"/>
    <w:rsid w:val="000577DC"/>
    <w:rsid w:val="00057B7E"/>
    <w:rsid w:val="000606D3"/>
    <w:rsid w:val="00062456"/>
    <w:rsid w:val="00062C82"/>
    <w:rsid w:val="00065984"/>
    <w:rsid w:val="000660F4"/>
    <w:rsid w:val="000670B7"/>
    <w:rsid w:val="0006714C"/>
    <w:rsid w:val="00067233"/>
    <w:rsid w:val="00067A9F"/>
    <w:rsid w:val="00070B68"/>
    <w:rsid w:val="00070E60"/>
    <w:rsid w:val="00072662"/>
    <w:rsid w:val="000726EB"/>
    <w:rsid w:val="000728AA"/>
    <w:rsid w:val="000751DC"/>
    <w:rsid w:val="0007553F"/>
    <w:rsid w:val="00075657"/>
    <w:rsid w:val="0007612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7747"/>
    <w:rsid w:val="00087810"/>
    <w:rsid w:val="00087A2B"/>
    <w:rsid w:val="000902B5"/>
    <w:rsid w:val="00090A5D"/>
    <w:rsid w:val="000915BB"/>
    <w:rsid w:val="00091E81"/>
    <w:rsid w:val="00092C18"/>
    <w:rsid w:val="0009320F"/>
    <w:rsid w:val="00093923"/>
    <w:rsid w:val="00094958"/>
    <w:rsid w:val="00095D91"/>
    <w:rsid w:val="00095E98"/>
    <w:rsid w:val="0009659E"/>
    <w:rsid w:val="000965F7"/>
    <w:rsid w:val="00096FF5"/>
    <w:rsid w:val="000971DB"/>
    <w:rsid w:val="00097FBD"/>
    <w:rsid w:val="000A01AE"/>
    <w:rsid w:val="000A0948"/>
    <w:rsid w:val="000A0963"/>
    <w:rsid w:val="000A0AE8"/>
    <w:rsid w:val="000A0AF7"/>
    <w:rsid w:val="000A0F64"/>
    <w:rsid w:val="000A2385"/>
    <w:rsid w:val="000A2EF0"/>
    <w:rsid w:val="000A3424"/>
    <w:rsid w:val="000A3F70"/>
    <w:rsid w:val="000A49BA"/>
    <w:rsid w:val="000A57C5"/>
    <w:rsid w:val="000A6969"/>
    <w:rsid w:val="000A760C"/>
    <w:rsid w:val="000A77FB"/>
    <w:rsid w:val="000A7904"/>
    <w:rsid w:val="000A7EEB"/>
    <w:rsid w:val="000B032D"/>
    <w:rsid w:val="000B0633"/>
    <w:rsid w:val="000B1BA6"/>
    <w:rsid w:val="000B2C9F"/>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BC2"/>
    <w:rsid w:val="000C41DF"/>
    <w:rsid w:val="000C4A40"/>
    <w:rsid w:val="000C4E51"/>
    <w:rsid w:val="000C51A5"/>
    <w:rsid w:val="000C5B39"/>
    <w:rsid w:val="000C6A72"/>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EFA"/>
    <w:rsid w:val="000D630F"/>
    <w:rsid w:val="000D633B"/>
    <w:rsid w:val="000D6A04"/>
    <w:rsid w:val="000D6EE4"/>
    <w:rsid w:val="000D6FD9"/>
    <w:rsid w:val="000E001B"/>
    <w:rsid w:val="000E0496"/>
    <w:rsid w:val="000E09ED"/>
    <w:rsid w:val="000E25FF"/>
    <w:rsid w:val="000E2853"/>
    <w:rsid w:val="000E3ACD"/>
    <w:rsid w:val="000E4074"/>
    <w:rsid w:val="000E40CA"/>
    <w:rsid w:val="000E426E"/>
    <w:rsid w:val="000E43B1"/>
    <w:rsid w:val="000E4C06"/>
    <w:rsid w:val="000E4C3C"/>
    <w:rsid w:val="000E614B"/>
    <w:rsid w:val="000E6251"/>
    <w:rsid w:val="000E69BA"/>
    <w:rsid w:val="000E7663"/>
    <w:rsid w:val="000E7F07"/>
    <w:rsid w:val="000F0B4E"/>
    <w:rsid w:val="000F115E"/>
    <w:rsid w:val="000F145F"/>
    <w:rsid w:val="000F15DF"/>
    <w:rsid w:val="000F41BC"/>
    <w:rsid w:val="000F4D19"/>
    <w:rsid w:val="000F4F18"/>
    <w:rsid w:val="000F5E62"/>
    <w:rsid w:val="000F6AA1"/>
    <w:rsid w:val="000F6C2C"/>
    <w:rsid w:val="000F700F"/>
    <w:rsid w:val="000F70C1"/>
    <w:rsid w:val="000F70C8"/>
    <w:rsid w:val="000F750E"/>
    <w:rsid w:val="000F7D73"/>
    <w:rsid w:val="00100638"/>
    <w:rsid w:val="00100D0E"/>
    <w:rsid w:val="00101EC1"/>
    <w:rsid w:val="0010268F"/>
    <w:rsid w:val="00102B4D"/>
    <w:rsid w:val="001033DA"/>
    <w:rsid w:val="001040DE"/>
    <w:rsid w:val="0010628D"/>
    <w:rsid w:val="0010688E"/>
    <w:rsid w:val="001073E2"/>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225"/>
    <w:rsid w:val="001234EB"/>
    <w:rsid w:val="00123E6B"/>
    <w:rsid w:val="00123EFD"/>
    <w:rsid w:val="001240FD"/>
    <w:rsid w:val="00125087"/>
    <w:rsid w:val="0012587A"/>
    <w:rsid w:val="00125FFC"/>
    <w:rsid w:val="0013029D"/>
    <w:rsid w:val="0013162E"/>
    <w:rsid w:val="00131B3F"/>
    <w:rsid w:val="001324F6"/>
    <w:rsid w:val="00132647"/>
    <w:rsid w:val="001326C6"/>
    <w:rsid w:val="001330E3"/>
    <w:rsid w:val="00133E82"/>
    <w:rsid w:val="0013477E"/>
    <w:rsid w:val="001356AC"/>
    <w:rsid w:val="001360EB"/>
    <w:rsid w:val="00136743"/>
    <w:rsid w:val="00136C7A"/>
    <w:rsid w:val="001377DA"/>
    <w:rsid w:val="00137ADB"/>
    <w:rsid w:val="00137BE3"/>
    <w:rsid w:val="00137E20"/>
    <w:rsid w:val="00140720"/>
    <w:rsid w:val="00141986"/>
    <w:rsid w:val="00142427"/>
    <w:rsid w:val="0014248C"/>
    <w:rsid w:val="001426C4"/>
    <w:rsid w:val="00142F50"/>
    <w:rsid w:val="00143120"/>
    <w:rsid w:val="0014396A"/>
    <w:rsid w:val="00143DAF"/>
    <w:rsid w:val="00143F1D"/>
    <w:rsid w:val="00144FD7"/>
    <w:rsid w:val="001469A6"/>
    <w:rsid w:val="00146ADC"/>
    <w:rsid w:val="001477DB"/>
    <w:rsid w:val="00147B02"/>
    <w:rsid w:val="00150059"/>
    <w:rsid w:val="001502CC"/>
    <w:rsid w:val="001554DD"/>
    <w:rsid w:val="00155651"/>
    <w:rsid w:val="001557CF"/>
    <w:rsid w:val="001560D6"/>
    <w:rsid w:val="0015694F"/>
    <w:rsid w:val="00156DAC"/>
    <w:rsid w:val="00157E37"/>
    <w:rsid w:val="001606D6"/>
    <w:rsid w:val="00160888"/>
    <w:rsid w:val="00160BFB"/>
    <w:rsid w:val="001611C4"/>
    <w:rsid w:val="00161662"/>
    <w:rsid w:val="00163A38"/>
    <w:rsid w:val="001644B1"/>
    <w:rsid w:val="00164CFE"/>
    <w:rsid w:val="00165020"/>
    <w:rsid w:val="0016673D"/>
    <w:rsid w:val="00167D5F"/>
    <w:rsid w:val="00170533"/>
    <w:rsid w:val="001710DA"/>
    <w:rsid w:val="00172290"/>
    <w:rsid w:val="001725F0"/>
    <w:rsid w:val="00173CED"/>
    <w:rsid w:val="001741D3"/>
    <w:rsid w:val="0017634E"/>
    <w:rsid w:val="00176983"/>
    <w:rsid w:val="00176F93"/>
    <w:rsid w:val="001775D3"/>
    <w:rsid w:val="00180138"/>
    <w:rsid w:val="00180913"/>
    <w:rsid w:val="00181052"/>
    <w:rsid w:val="00182088"/>
    <w:rsid w:val="00182383"/>
    <w:rsid w:val="00182911"/>
    <w:rsid w:val="00182F03"/>
    <w:rsid w:val="001834E1"/>
    <w:rsid w:val="00183E23"/>
    <w:rsid w:val="0018424B"/>
    <w:rsid w:val="00184340"/>
    <w:rsid w:val="00184B9D"/>
    <w:rsid w:val="00184DA6"/>
    <w:rsid w:val="00186210"/>
    <w:rsid w:val="0018699F"/>
    <w:rsid w:val="0018778C"/>
    <w:rsid w:val="00187A01"/>
    <w:rsid w:val="00187FCD"/>
    <w:rsid w:val="00191E0E"/>
    <w:rsid w:val="001942C5"/>
    <w:rsid w:val="00194755"/>
    <w:rsid w:val="00194EBD"/>
    <w:rsid w:val="00195377"/>
    <w:rsid w:val="00197252"/>
    <w:rsid w:val="00197697"/>
    <w:rsid w:val="00197F64"/>
    <w:rsid w:val="001A08E2"/>
    <w:rsid w:val="001A22BD"/>
    <w:rsid w:val="001A2CD6"/>
    <w:rsid w:val="001A3034"/>
    <w:rsid w:val="001A32E3"/>
    <w:rsid w:val="001A38CE"/>
    <w:rsid w:val="001A39BD"/>
    <w:rsid w:val="001A43E9"/>
    <w:rsid w:val="001A4EEC"/>
    <w:rsid w:val="001A59A4"/>
    <w:rsid w:val="001A63AE"/>
    <w:rsid w:val="001A7E26"/>
    <w:rsid w:val="001A7F9A"/>
    <w:rsid w:val="001B4012"/>
    <w:rsid w:val="001B574E"/>
    <w:rsid w:val="001B725D"/>
    <w:rsid w:val="001B769D"/>
    <w:rsid w:val="001B7973"/>
    <w:rsid w:val="001B7CE6"/>
    <w:rsid w:val="001C1A9A"/>
    <w:rsid w:val="001C2DC2"/>
    <w:rsid w:val="001C3C52"/>
    <w:rsid w:val="001C4CAF"/>
    <w:rsid w:val="001C4DFD"/>
    <w:rsid w:val="001C5F68"/>
    <w:rsid w:val="001C63F1"/>
    <w:rsid w:val="001C6679"/>
    <w:rsid w:val="001C6E84"/>
    <w:rsid w:val="001C6F2D"/>
    <w:rsid w:val="001C6F70"/>
    <w:rsid w:val="001C71A1"/>
    <w:rsid w:val="001C79BB"/>
    <w:rsid w:val="001C7A6D"/>
    <w:rsid w:val="001C7D16"/>
    <w:rsid w:val="001D0332"/>
    <w:rsid w:val="001D0C87"/>
    <w:rsid w:val="001D109E"/>
    <w:rsid w:val="001D130E"/>
    <w:rsid w:val="001D1D1B"/>
    <w:rsid w:val="001D46CD"/>
    <w:rsid w:val="001D4833"/>
    <w:rsid w:val="001D5025"/>
    <w:rsid w:val="001D51C0"/>
    <w:rsid w:val="001D63C0"/>
    <w:rsid w:val="001D66A9"/>
    <w:rsid w:val="001D66E0"/>
    <w:rsid w:val="001D7806"/>
    <w:rsid w:val="001D7955"/>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DBD"/>
    <w:rsid w:val="001F227B"/>
    <w:rsid w:val="001F2616"/>
    <w:rsid w:val="001F2ABF"/>
    <w:rsid w:val="001F2FBC"/>
    <w:rsid w:val="001F4212"/>
    <w:rsid w:val="001F461F"/>
    <w:rsid w:val="001F6320"/>
    <w:rsid w:val="001F6630"/>
    <w:rsid w:val="001F77DF"/>
    <w:rsid w:val="00200E98"/>
    <w:rsid w:val="0020138B"/>
    <w:rsid w:val="002022A5"/>
    <w:rsid w:val="00202428"/>
    <w:rsid w:val="0020301F"/>
    <w:rsid w:val="00203046"/>
    <w:rsid w:val="00203DEC"/>
    <w:rsid w:val="0020494F"/>
    <w:rsid w:val="002064BA"/>
    <w:rsid w:val="002068E6"/>
    <w:rsid w:val="00207645"/>
    <w:rsid w:val="00211040"/>
    <w:rsid w:val="00211F9F"/>
    <w:rsid w:val="00212427"/>
    <w:rsid w:val="00212D43"/>
    <w:rsid w:val="002131E0"/>
    <w:rsid w:val="00213A14"/>
    <w:rsid w:val="00214B90"/>
    <w:rsid w:val="00214D42"/>
    <w:rsid w:val="00214E21"/>
    <w:rsid w:val="00215703"/>
    <w:rsid w:val="0021584B"/>
    <w:rsid w:val="002159B3"/>
    <w:rsid w:val="00217A20"/>
    <w:rsid w:val="002210C0"/>
    <w:rsid w:val="002211D8"/>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5F3"/>
    <w:rsid w:val="00250C1F"/>
    <w:rsid w:val="00251CEC"/>
    <w:rsid w:val="002521CD"/>
    <w:rsid w:val="00252AC2"/>
    <w:rsid w:val="00253AF9"/>
    <w:rsid w:val="0025420E"/>
    <w:rsid w:val="00255035"/>
    <w:rsid w:val="002564E9"/>
    <w:rsid w:val="00256E91"/>
    <w:rsid w:val="00257AD7"/>
    <w:rsid w:val="00257CD7"/>
    <w:rsid w:val="00260439"/>
    <w:rsid w:val="00261A35"/>
    <w:rsid w:val="002628DD"/>
    <w:rsid w:val="00262B4C"/>
    <w:rsid w:val="002630BE"/>
    <w:rsid w:val="00263E14"/>
    <w:rsid w:val="0026417D"/>
    <w:rsid w:val="002643F2"/>
    <w:rsid w:val="00264A81"/>
    <w:rsid w:val="00264E42"/>
    <w:rsid w:val="00265211"/>
    <w:rsid w:val="00266076"/>
    <w:rsid w:val="00266120"/>
    <w:rsid w:val="0026774E"/>
    <w:rsid w:val="00270E88"/>
    <w:rsid w:val="00273C26"/>
    <w:rsid w:val="00273D06"/>
    <w:rsid w:val="00274A57"/>
    <w:rsid w:val="00274F89"/>
    <w:rsid w:val="00275F0D"/>
    <w:rsid w:val="00276210"/>
    <w:rsid w:val="002773E8"/>
    <w:rsid w:val="00277AE1"/>
    <w:rsid w:val="00277F88"/>
    <w:rsid w:val="0028013D"/>
    <w:rsid w:val="00280536"/>
    <w:rsid w:val="00280E2E"/>
    <w:rsid w:val="00280E46"/>
    <w:rsid w:val="0028164D"/>
    <w:rsid w:val="00281720"/>
    <w:rsid w:val="002817F4"/>
    <w:rsid w:val="00281A40"/>
    <w:rsid w:val="00281BFF"/>
    <w:rsid w:val="00281D58"/>
    <w:rsid w:val="00282717"/>
    <w:rsid w:val="002833A3"/>
    <w:rsid w:val="002842E2"/>
    <w:rsid w:val="00284C47"/>
    <w:rsid w:val="00284E14"/>
    <w:rsid w:val="00285780"/>
    <w:rsid w:val="00285BF7"/>
    <w:rsid w:val="00285E77"/>
    <w:rsid w:val="002868C1"/>
    <w:rsid w:val="002874D0"/>
    <w:rsid w:val="002879B5"/>
    <w:rsid w:val="0029022F"/>
    <w:rsid w:val="00290ECE"/>
    <w:rsid w:val="002922BF"/>
    <w:rsid w:val="00292FC0"/>
    <w:rsid w:val="002932E6"/>
    <w:rsid w:val="002946D1"/>
    <w:rsid w:val="00294A39"/>
    <w:rsid w:val="00295511"/>
    <w:rsid w:val="002958A6"/>
    <w:rsid w:val="00296039"/>
    <w:rsid w:val="002967E4"/>
    <w:rsid w:val="00296824"/>
    <w:rsid w:val="002A0026"/>
    <w:rsid w:val="002A0945"/>
    <w:rsid w:val="002A09B6"/>
    <w:rsid w:val="002A121F"/>
    <w:rsid w:val="002A30AA"/>
    <w:rsid w:val="002A317E"/>
    <w:rsid w:val="002A44FF"/>
    <w:rsid w:val="002A584D"/>
    <w:rsid w:val="002A62D7"/>
    <w:rsid w:val="002A6967"/>
    <w:rsid w:val="002A733D"/>
    <w:rsid w:val="002A75A5"/>
    <w:rsid w:val="002A76C9"/>
    <w:rsid w:val="002A7714"/>
    <w:rsid w:val="002A7ED3"/>
    <w:rsid w:val="002B0EF7"/>
    <w:rsid w:val="002B1386"/>
    <w:rsid w:val="002B1981"/>
    <w:rsid w:val="002B22DE"/>
    <w:rsid w:val="002B241D"/>
    <w:rsid w:val="002B2707"/>
    <w:rsid w:val="002B2F56"/>
    <w:rsid w:val="002B3F1E"/>
    <w:rsid w:val="002B47FB"/>
    <w:rsid w:val="002B5B3F"/>
    <w:rsid w:val="002B6847"/>
    <w:rsid w:val="002B715D"/>
    <w:rsid w:val="002C098A"/>
    <w:rsid w:val="002C29FD"/>
    <w:rsid w:val="002C2CDA"/>
    <w:rsid w:val="002C3B25"/>
    <w:rsid w:val="002C4583"/>
    <w:rsid w:val="002C4601"/>
    <w:rsid w:val="002C59C0"/>
    <w:rsid w:val="002C6A8B"/>
    <w:rsid w:val="002C6F34"/>
    <w:rsid w:val="002D009B"/>
    <w:rsid w:val="002D12B5"/>
    <w:rsid w:val="002D2108"/>
    <w:rsid w:val="002D2388"/>
    <w:rsid w:val="002D289B"/>
    <w:rsid w:val="002D3349"/>
    <w:rsid w:val="002D3EC5"/>
    <w:rsid w:val="002D54B2"/>
    <w:rsid w:val="002D6388"/>
    <w:rsid w:val="002D6479"/>
    <w:rsid w:val="002D6937"/>
    <w:rsid w:val="002D6D05"/>
    <w:rsid w:val="002D6F2A"/>
    <w:rsid w:val="002D706F"/>
    <w:rsid w:val="002D726E"/>
    <w:rsid w:val="002D75B8"/>
    <w:rsid w:val="002D7D49"/>
    <w:rsid w:val="002D7DEE"/>
    <w:rsid w:val="002D7EB0"/>
    <w:rsid w:val="002E0CA4"/>
    <w:rsid w:val="002E1212"/>
    <w:rsid w:val="002E23B9"/>
    <w:rsid w:val="002E3623"/>
    <w:rsid w:val="002E389B"/>
    <w:rsid w:val="002E4D43"/>
    <w:rsid w:val="002E5905"/>
    <w:rsid w:val="002E5CD2"/>
    <w:rsid w:val="002E5D85"/>
    <w:rsid w:val="002E767C"/>
    <w:rsid w:val="002F015B"/>
    <w:rsid w:val="002F0378"/>
    <w:rsid w:val="002F0C66"/>
    <w:rsid w:val="002F0E6F"/>
    <w:rsid w:val="002F1412"/>
    <w:rsid w:val="002F3427"/>
    <w:rsid w:val="002F363D"/>
    <w:rsid w:val="002F383E"/>
    <w:rsid w:val="002F464F"/>
    <w:rsid w:val="002F4775"/>
    <w:rsid w:val="002F4B9F"/>
    <w:rsid w:val="002F52C9"/>
    <w:rsid w:val="002F6EBC"/>
    <w:rsid w:val="002F6EED"/>
    <w:rsid w:val="002F742E"/>
    <w:rsid w:val="002F7E7F"/>
    <w:rsid w:val="00301B1D"/>
    <w:rsid w:val="00301E73"/>
    <w:rsid w:val="00302114"/>
    <w:rsid w:val="00302C9A"/>
    <w:rsid w:val="003042F7"/>
    <w:rsid w:val="0030517F"/>
    <w:rsid w:val="003052A2"/>
    <w:rsid w:val="0030539A"/>
    <w:rsid w:val="00305566"/>
    <w:rsid w:val="00306853"/>
    <w:rsid w:val="00307E90"/>
    <w:rsid w:val="0031060E"/>
    <w:rsid w:val="00310A06"/>
    <w:rsid w:val="00310B4B"/>
    <w:rsid w:val="0031153D"/>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2956"/>
    <w:rsid w:val="003237D2"/>
    <w:rsid w:val="00323C0B"/>
    <w:rsid w:val="00325EB5"/>
    <w:rsid w:val="0032603C"/>
    <w:rsid w:val="003276E5"/>
    <w:rsid w:val="003300C5"/>
    <w:rsid w:val="00330D7C"/>
    <w:rsid w:val="00330FBB"/>
    <w:rsid w:val="003316DF"/>
    <w:rsid w:val="003320BB"/>
    <w:rsid w:val="00333F99"/>
    <w:rsid w:val="003341FC"/>
    <w:rsid w:val="003348A0"/>
    <w:rsid w:val="00336C28"/>
    <w:rsid w:val="00337A7F"/>
    <w:rsid w:val="00340045"/>
    <w:rsid w:val="003405DD"/>
    <w:rsid w:val="00340C2E"/>
    <w:rsid w:val="0034101C"/>
    <w:rsid w:val="00341BB8"/>
    <w:rsid w:val="003420CF"/>
    <w:rsid w:val="00342755"/>
    <w:rsid w:val="00343705"/>
    <w:rsid w:val="00343CB6"/>
    <w:rsid w:val="00345281"/>
    <w:rsid w:val="0034578A"/>
    <w:rsid w:val="003458DD"/>
    <w:rsid w:val="00345D3B"/>
    <w:rsid w:val="00346B8F"/>
    <w:rsid w:val="00346D5C"/>
    <w:rsid w:val="00347607"/>
    <w:rsid w:val="003476FF"/>
    <w:rsid w:val="00350CDA"/>
    <w:rsid w:val="00350D07"/>
    <w:rsid w:val="003512E8"/>
    <w:rsid w:val="0035206D"/>
    <w:rsid w:val="00352B4D"/>
    <w:rsid w:val="003532FA"/>
    <w:rsid w:val="00354080"/>
    <w:rsid w:val="003542AC"/>
    <w:rsid w:val="00354D4B"/>
    <w:rsid w:val="00354EC6"/>
    <w:rsid w:val="00355889"/>
    <w:rsid w:val="0035618E"/>
    <w:rsid w:val="003567C0"/>
    <w:rsid w:val="00360585"/>
    <w:rsid w:val="00360606"/>
    <w:rsid w:val="003607E5"/>
    <w:rsid w:val="00361698"/>
    <w:rsid w:val="00363ABA"/>
    <w:rsid w:val="003641E4"/>
    <w:rsid w:val="00364F85"/>
    <w:rsid w:val="0036541A"/>
    <w:rsid w:val="00366467"/>
    <w:rsid w:val="00366D2F"/>
    <w:rsid w:val="0036723A"/>
    <w:rsid w:val="0036727B"/>
    <w:rsid w:val="00367312"/>
    <w:rsid w:val="003677FB"/>
    <w:rsid w:val="00367A29"/>
    <w:rsid w:val="00367BC5"/>
    <w:rsid w:val="003703BE"/>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3A45"/>
    <w:rsid w:val="00383C44"/>
    <w:rsid w:val="003845EF"/>
    <w:rsid w:val="00384DEC"/>
    <w:rsid w:val="00386555"/>
    <w:rsid w:val="00386A87"/>
    <w:rsid w:val="00387DE0"/>
    <w:rsid w:val="0039099D"/>
    <w:rsid w:val="003916B5"/>
    <w:rsid w:val="00391F8D"/>
    <w:rsid w:val="00392BAD"/>
    <w:rsid w:val="003932BC"/>
    <w:rsid w:val="003934F2"/>
    <w:rsid w:val="00394CDD"/>
    <w:rsid w:val="00395100"/>
    <w:rsid w:val="0039536B"/>
    <w:rsid w:val="00395B8C"/>
    <w:rsid w:val="00396D76"/>
    <w:rsid w:val="003971FA"/>
    <w:rsid w:val="00397BAF"/>
    <w:rsid w:val="003A07B8"/>
    <w:rsid w:val="003A2437"/>
    <w:rsid w:val="003A2B05"/>
    <w:rsid w:val="003A30AB"/>
    <w:rsid w:val="003A3B4E"/>
    <w:rsid w:val="003A4245"/>
    <w:rsid w:val="003A49DF"/>
    <w:rsid w:val="003A709C"/>
    <w:rsid w:val="003A79C0"/>
    <w:rsid w:val="003B148D"/>
    <w:rsid w:val="003B1CDF"/>
    <w:rsid w:val="003B1FA7"/>
    <w:rsid w:val="003B231E"/>
    <w:rsid w:val="003B2374"/>
    <w:rsid w:val="003B3DC5"/>
    <w:rsid w:val="003B43D8"/>
    <w:rsid w:val="003B4B56"/>
    <w:rsid w:val="003B4C31"/>
    <w:rsid w:val="003B5818"/>
    <w:rsid w:val="003B5E10"/>
    <w:rsid w:val="003B6612"/>
    <w:rsid w:val="003B74FC"/>
    <w:rsid w:val="003C24C4"/>
    <w:rsid w:val="003C261C"/>
    <w:rsid w:val="003C27C4"/>
    <w:rsid w:val="003C28A5"/>
    <w:rsid w:val="003C2F55"/>
    <w:rsid w:val="003C347D"/>
    <w:rsid w:val="003C39A7"/>
    <w:rsid w:val="003C466D"/>
    <w:rsid w:val="003C49A5"/>
    <w:rsid w:val="003C57A7"/>
    <w:rsid w:val="003C6757"/>
    <w:rsid w:val="003C6A82"/>
    <w:rsid w:val="003C7A12"/>
    <w:rsid w:val="003C7B4D"/>
    <w:rsid w:val="003D2ADD"/>
    <w:rsid w:val="003D38C7"/>
    <w:rsid w:val="003D3A57"/>
    <w:rsid w:val="003D3A7F"/>
    <w:rsid w:val="003E0160"/>
    <w:rsid w:val="003E10D8"/>
    <w:rsid w:val="003E17AD"/>
    <w:rsid w:val="003E1ECE"/>
    <w:rsid w:val="003E277F"/>
    <w:rsid w:val="003E309D"/>
    <w:rsid w:val="003E4359"/>
    <w:rsid w:val="003E5A30"/>
    <w:rsid w:val="003E5EF2"/>
    <w:rsid w:val="003E7BAA"/>
    <w:rsid w:val="003E7F0E"/>
    <w:rsid w:val="003F00D7"/>
    <w:rsid w:val="003F15A8"/>
    <w:rsid w:val="003F1C84"/>
    <w:rsid w:val="003F2035"/>
    <w:rsid w:val="003F2587"/>
    <w:rsid w:val="003F2EE2"/>
    <w:rsid w:val="003F31E1"/>
    <w:rsid w:val="003F42A4"/>
    <w:rsid w:val="003F51E3"/>
    <w:rsid w:val="003F560A"/>
    <w:rsid w:val="003F7F29"/>
    <w:rsid w:val="004003C6"/>
    <w:rsid w:val="004017E5"/>
    <w:rsid w:val="00403884"/>
    <w:rsid w:val="00403E79"/>
    <w:rsid w:val="0040406D"/>
    <w:rsid w:val="00405536"/>
    <w:rsid w:val="00405A5B"/>
    <w:rsid w:val="004100DE"/>
    <w:rsid w:val="00410B17"/>
    <w:rsid w:val="004111A1"/>
    <w:rsid w:val="004119D3"/>
    <w:rsid w:val="00411B75"/>
    <w:rsid w:val="00413198"/>
    <w:rsid w:val="004133A3"/>
    <w:rsid w:val="004161E4"/>
    <w:rsid w:val="0041624E"/>
    <w:rsid w:val="0041689A"/>
    <w:rsid w:val="004168E0"/>
    <w:rsid w:val="00416DB1"/>
    <w:rsid w:val="004175A3"/>
    <w:rsid w:val="00417A3F"/>
    <w:rsid w:val="00417DB5"/>
    <w:rsid w:val="004206E1"/>
    <w:rsid w:val="004207F8"/>
    <w:rsid w:val="00421BFD"/>
    <w:rsid w:val="004220D7"/>
    <w:rsid w:val="00422DCE"/>
    <w:rsid w:val="00422E4F"/>
    <w:rsid w:val="004236A0"/>
    <w:rsid w:val="00423805"/>
    <w:rsid w:val="004248B7"/>
    <w:rsid w:val="00424DA0"/>
    <w:rsid w:val="004259E8"/>
    <w:rsid w:val="00425B02"/>
    <w:rsid w:val="00426DB3"/>
    <w:rsid w:val="00426FA5"/>
    <w:rsid w:val="004277A5"/>
    <w:rsid w:val="0042784A"/>
    <w:rsid w:val="00427A81"/>
    <w:rsid w:val="00427D11"/>
    <w:rsid w:val="0043006D"/>
    <w:rsid w:val="00430342"/>
    <w:rsid w:val="00430A60"/>
    <w:rsid w:val="00431546"/>
    <w:rsid w:val="00434694"/>
    <w:rsid w:val="00434E36"/>
    <w:rsid w:val="004354E1"/>
    <w:rsid w:val="00437569"/>
    <w:rsid w:val="00437BD1"/>
    <w:rsid w:val="00440184"/>
    <w:rsid w:val="00440365"/>
    <w:rsid w:val="004408F7"/>
    <w:rsid w:val="0044165B"/>
    <w:rsid w:val="0044191B"/>
    <w:rsid w:val="00441B32"/>
    <w:rsid w:val="0044386A"/>
    <w:rsid w:val="00443A0D"/>
    <w:rsid w:val="00443A65"/>
    <w:rsid w:val="00443AA8"/>
    <w:rsid w:val="004444E9"/>
    <w:rsid w:val="0044454A"/>
    <w:rsid w:val="004446BE"/>
    <w:rsid w:val="00444D85"/>
    <w:rsid w:val="00445856"/>
    <w:rsid w:val="00450AB2"/>
    <w:rsid w:val="0045115D"/>
    <w:rsid w:val="00452D97"/>
    <w:rsid w:val="00452E40"/>
    <w:rsid w:val="004541E1"/>
    <w:rsid w:val="004551AE"/>
    <w:rsid w:val="00455E60"/>
    <w:rsid w:val="00456777"/>
    <w:rsid w:val="00456965"/>
    <w:rsid w:val="0046114F"/>
    <w:rsid w:val="00461E88"/>
    <w:rsid w:val="00461F16"/>
    <w:rsid w:val="0046318B"/>
    <w:rsid w:val="00463461"/>
    <w:rsid w:val="004640AB"/>
    <w:rsid w:val="0046461C"/>
    <w:rsid w:val="00465531"/>
    <w:rsid w:val="004666F1"/>
    <w:rsid w:val="0046682E"/>
    <w:rsid w:val="00470573"/>
    <w:rsid w:val="00470A03"/>
    <w:rsid w:val="00470C5A"/>
    <w:rsid w:val="00471045"/>
    <w:rsid w:val="004713F7"/>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266A"/>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0"/>
    <w:rsid w:val="004A6E76"/>
    <w:rsid w:val="004A7E9C"/>
    <w:rsid w:val="004A7F9C"/>
    <w:rsid w:val="004B0211"/>
    <w:rsid w:val="004B1424"/>
    <w:rsid w:val="004B179D"/>
    <w:rsid w:val="004B1C55"/>
    <w:rsid w:val="004B2330"/>
    <w:rsid w:val="004B2E50"/>
    <w:rsid w:val="004B3ACD"/>
    <w:rsid w:val="004B4E16"/>
    <w:rsid w:val="004B66F5"/>
    <w:rsid w:val="004B6C9D"/>
    <w:rsid w:val="004B7ECF"/>
    <w:rsid w:val="004C0275"/>
    <w:rsid w:val="004C046C"/>
    <w:rsid w:val="004C04CB"/>
    <w:rsid w:val="004C0923"/>
    <w:rsid w:val="004C2097"/>
    <w:rsid w:val="004C224F"/>
    <w:rsid w:val="004C27F1"/>
    <w:rsid w:val="004C3093"/>
    <w:rsid w:val="004C36C9"/>
    <w:rsid w:val="004C4033"/>
    <w:rsid w:val="004C4EC7"/>
    <w:rsid w:val="004D1EF3"/>
    <w:rsid w:val="004D4695"/>
    <w:rsid w:val="004D48AD"/>
    <w:rsid w:val="004D5F7E"/>
    <w:rsid w:val="004D6171"/>
    <w:rsid w:val="004D6335"/>
    <w:rsid w:val="004D6FD2"/>
    <w:rsid w:val="004D7301"/>
    <w:rsid w:val="004D7559"/>
    <w:rsid w:val="004E11C5"/>
    <w:rsid w:val="004E1263"/>
    <w:rsid w:val="004E12A8"/>
    <w:rsid w:val="004E1529"/>
    <w:rsid w:val="004E1789"/>
    <w:rsid w:val="004E1A33"/>
    <w:rsid w:val="004E2782"/>
    <w:rsid w:val="004E2887"/>
    <w:rsid w:val="004E3068"/>
    <w:rsid w:val="004E31F6"/>
    <w:rsid w:val="004E3836"/>
    <w:rsid w:val="004E3A93"/>
    <w:rsid w:val="004E3B73"/>
    <w:rsid w:val="004E43E4"/>
    <w:rsid w:val="004E6011"/>
    <w:rsid w:val="004E64DB"/>
    <w:rsid w:val="004E7582"/>
    <w:rsid w:val="004E7B3E"/>
    <w:rsid w:val="004F0B06"/>
    <w:rsid w:val="004F0FC0"/>
    <w:rsid w:val="004F125E"/>
    <w:rsid w:val="004F5464"/>
    <w:rsid w:val="004F5F34"/>
    <w:rsid w:val="004F5F6B"/>
    <w:rsid w:val="004F6B58"/>
    <w:rsid w:val="005008DD"/>
    <w:rsid w:val="00500DD8"/>
    <w:rsid w:val="00503695"/>
    <w:rsid w:val="00503C75"/>
    <w:rsid w:val="00503CC1"/>
    <w:rsid w:val="00504054"/>
    <w:rsid w:val="00505085"/>
    <w:rsid w:val="00505325"/>
    <w:rsid w:val="0050558D"/>
    <w:rsid w:val="005055AD"/>
    <w:rsid w:val="0050587B"/>
    <w:rsid w:val="00505AC8"/>
    <w:rsid w:val="00505E83"/>
    <w:rsid w:val="0050631F"/>
    <w:rsid w:val="00506D36"/>
    <w:rsid w:val="00506EC3"/>
    <w:rsid w:val="0051054D"/>
    <w:rsid w:val="0051239F"/>
    <w:rsid w:val="0051263F"/>
    <w:rsid w:val="0051494E"/>
    <w:rsid w:val="00514DEF"/>
    <w:rsid w:val="00514E78"/>
    <w:rsid w:val="00515A8C"/>
    <w:rsid w:val="00515E8F"/>
    <w:rsid w:val="005169B2"/>
    <w:rsid w:val="00516DDF"/>
    <w:rsid w:val="00517014"/>
    <w:rsid w:val="00517328"/>
    <w:rsid w:val="0052106B"/>
    <w:rsid w:val="005210CA"/>
    <w:rsid w:val="00521416"/>
    <w:rsid w:val="00521658"/>
    <w:rsid w:val="0052385C"/>
    <w:rsid w:val="00523A16"/>
    <w:rsid w:val="00523A99"/>
    <w:rsid w:val="00524241"/>
    <w:rsid w:val="005242FE"/>
    <w:rsid w:val="005247B7"/>
    <w:rsid w:val="00526FF4"/>
    <w:rsid w:val="0052721A"/>
    <w:rsid w:val="005275FC"/>
    <w:rsid w:val="005300FD"/>
    <w:rsid w:val="00530310"/>
    <w:rsid w:val="00530EF6"/>
    <w:rsid w:val="0053264F"/>
    <w:rsid w:val="00533968"/>
    <w:rsid w:val="00533F9C"/>
    <w:rsid w:val="005342E6"/>
    <w:rsid w:val="00534AAF"/>
    <w:rsid w:val="005353CD"/>
    <w:rsid w:val="005359F9"/>
    <w:rsid w:val="005378E8"/>
    <w:rsid w:val="0054069E"/>
    <w:rsid w:val="00540AF4"/>
    <w:rsid w:val="00540AFE"/>
    <w:rsid w:val="00540D6E"/>
    <w:rsid w:val="00541226"/>
    <w:rsid w:val="0054187F"/>
    <w:rsid w:val="00541A8D"/>
    <w:rsid w:val="005428F0"/>
    <w:rsid w:val="00542EDC"/>
    <w:rsid w:val="00543CB3"/>
    <w:rsid w:val="005443B7"/>
    <w:rsid w:val="00544D5D"/>
    <w:rsid w:val="00544E85"/>
    <w:rsid w:val="00544F04"/>
    <w:rsid w:val="005453E4"/>
    <w:rsid w:val="005459C3"/>
    <w:rsid w:val="00546142"/>
    <w:rsid w:val="00546DF1"/>
    <w:rsid w:val="005507CB"/>
    <w:rsid w:val="00551058"/>
    <w:rsid w:val="00552CDB"/>
    <w:rsid w:val="005532DF"/>
    <w:rsid w:val="00553635"/>
    <w:rsid w:val="00554E1D"/>
    <w:rsid w:val="0055537F"/>
    <w:rsid w:val="0055608C"/>
    <w:rsid w:val="00556595"/>
    <w:rsid w:val="00556A8C"/>
    <w:rsid w:val="00556B41"/>
    <w:rsid w:val="00557237"/>
    <w:rsid w:val="005578A7"/>
    <w:rsid w:val="00557B2A"/>
    <w:rsid w:val="005602BB"/>
    <w:rsid w:val="005602D5"/>
    <w:rsid w:val="0056268B"/>
    <w:rsid w:val="005641B8"/>
    <w:rsid w:val="005648D8"/>
    <w:rsid w:val="005650E8"/>
    <w:rsid w:val="005651D7"/>
    <w:rsid w:val="00566223"/>
    <w:rsid w:val="00566A9F"/>
    <w:rsid w:val="00567DF7"/>
    <w:rsid w:val="00567E02"/>
    <w:rsid w:val="005722FC"/>
    <w:rsid w:val="00572CC7"/>
    <w:rsid w:val="005764B2"/>
    <w:rsid w:val="00576DA2"/>
    <w:rsid w:val="0057796C"/>
    <w:rsid w:val="0058053B"/>
    <w:rsid w:val="00580670"/>
    <w:rsid w:val="005809AD"/>
    <w:rsid w:val="0058142F"/>
    <w:rsid w:val="005815B1"/>
    <w:rsid w:val="005826E8"/>
    <w:rsid w:val="00582FB6"/>
    <w:rsid w:val="00583A1F"/>
    <w:rsid w:val="005845CD"/>
    <w:rsid w:val="00585140"/>
    <w:rsid w:val="0058515D"/>
    <w:rsid w:val="0058676E"/>
    <w:rsid w:val="00587E7B"/>
    <w:rsid w:val="00591008"/>
    <w:rsid w:val="00591DC9"/>
    <w:rsid w:val="00592106"/>
    <w:rsid w:val="005922E0"/>
    <w:rsid w:val="00592AD8"/>
    <w:rsid w:val="00592B00"/>
    <w:rsid w:val="00593391"/>
    <w:rsid w:val="005936AD"/>
    <w:rsid w:val="00594C77"/>
    <w:rsid w:val="005957E0"/>
    <w:rsid w:val="00595BBE"/>
    <w:rsid w:val="00596300"/>
    <w:rsid w:val="00597A68"/>
    <w:rsid w:val="005A1E14"/>
    <w:rsid w:val="005A2F9D"/>
    <w:rsid w:val="005A407F"/>
    <w:rsid w:val="005A52B5"/>
    <w:rsid w:val="005A64C4"/>
    <w:rsid w:val="005A6668"/>
    <w:rsid w:val="005A7C55"/>
    <w:rsid w:val="005B10D7"/>
    <w:rsid w:val="005B1AA8"/>
    <w:rsid w:val="005B2A74"/>
    <w:rsid w:val="005B32AA"/>
    <w:rsid w:val="005B368A"/>
    <w:rsid w:val="005B385E"/>
    <w:rsid w:val="005B3888"/>
    <w:rsid w:val="005B45AB"/>
    <w:rsid w:val="005B4A79"/>
    <w:rsid w:val="005B7524"/>
    <w:rsid w:val="005B7DE2"/>
    <w:rsid w:val="005C08B8"/>
    <w:rsid w:val="005C0DC7"/>
    <w:rsid w:val="005C6829"/>
    <w:rsid w:val="005C6AE1"/>
    <w:rsid w:val="005C6E38"/>
    <w:rsid w:val="005C7684"/>
    <w:rsid w:val="005C7AF1"/>
    <w:rsid w:val="005D0B6E"/>
    <w:rsid w:val="005D0C74"/>
    <w:rsid w:val="005D15FC"/>
    <w:rsid w:val="005D1D6D"/>
    <w:rsid w:val="005D1F83"/>
    <w:rsid w:val="005D2156"/>
    <w:rsid w:val="005D2995"/>
    <w:rsid w:val="005D3A0C"/>
    <w:rsid w:val="005D3E37"/>
    <w:rsid w:val="005D498C"/>
    <w:rsid w:val="005D4F8C"/>
    <w:rsid w:val="005D5DE3"/>
    <w:rsid w:val="005D6192"/>
    <w:rsid w:val="005D69DD"/>
    <w:rsid w:val="005D7F7F"/>
    <w:rsid w:val="005E050E"/>
    <w:rsid w:val="005E0D1B"/>
    <w:rsid w:val="005E1867"/>
    <w:rsid w:val="005E303D"/>
    <w:rsid w:val="005E318A"/>
    <w:rsid w:val="005E37F0"/>
    <w:rsid w:val="005E39EA"/>
    <w:rsid w:val="005E3F8D"/>
    <w:rsid w:val="005E4F5A"/>
    <w:rsid w:val="005E521D"/>
    <w:rsid w:val="005E52A7"/>
    <w:rsid w:val="005E5317"/>
    <w:rsid w:val="005E5F43"/>
    <w:rsid w:val="005E633F"/>
    <w:rsid w:val="005E7594"/>
    <w:rsid w:val="005E7DAC"/>
    <w:rsid w:val="005F099F"/>
    <w:rsid w:val="005F0C6B"/>
    <w:rsid w:val="005F110B"/>
    <w:rsid w:val="005F1C9C"/>
    <w:rsid w:val="005F22C2"/>
    <w:rsid w:val="005F2A4A"/>
    <w:rsid w:val="005F38EE"/>
    <w:rsid w:val="005F3B84"/>
    <w:rsid w:val="005F4056"/>
    <w:rsid w:val="005F410A"/>
    <w:rsid w:val="005F5651"/>
    <w:rsid w:val="005F5A22"/>
    <w:rsid w:val="005F745A"/>
    <w:rsid w:val="00601076"/>
    <w:rsid w:val="006012DA"/>
    <w:rsid w:val="00601A2F"/>
    <w:rsid w:val="006033C7"/>
    <w:rsid w:val="006042B8"/>
    <w:rsid w:val="006044E9"/>
    <w:rsid w:val="0060622E"/>
    <w:rsid w:val="00606402"/>
    <w:rsid w:val="00606644"/>
    <w:rsid w:val="00606F5F"/>
    <w:rsid w:val="00607FD5"/>
    <w:rsid w:val="0061007F"/>
    <w:rsid w:val="006116A1"/>
    <w:rsid w:val="00612000"/>
    <w:rsid w:val="00612375"/>
    <w:rsid w:val="00614160"/>
    <w:rsid w:val="00614CC8"/>
    <w:rsid w:val="00614CFA"/>
    <w:rsid w:val="00616292"/>
    <w:rsid w:val="006179F5"/>
    <w:rsid w:val="00620B06"/>
    <w:rsid w:val="00621F7A"/>
    <w:rsid w:val="0062237F"/>
    <w:rsid w:val="00624355"/>
    <w:rsid w:val="006244B7"/>
    <w:rsid w:val="00624638"/>
    <w:rsid w:val="00624854"/>
    <w:rsid w:val="00624FA9"/>
    <w:rsid w:val="00625778"/>
    <w:rsid w:val="0062733F"/>
    <w:rsid w:val="00627D11"/>
    <w:rsid w:val="00630129"/>
    <w:rsid w:val="00630434"/>
    <w:rsid w:val="0063090B"/>
    <w:rsid w:val="00630D0A"/>
    <w:rsid w:val="00632431"/>
    <w:rsid w:val="00632675"/>
    <w:rsid w:val="006329E7"/>
    <w:rsid w:val="006333BD"/>
    <w:rsid w:val="0063439D"/>
    <w:rsid w:val="00635913"/>
    <w:rsid w:val="00635C2B"/>
    <w:rsid w:val="006402FA"/>
    <w:rsid w:val="006403A9"/>
    <w:rsid w:val="006407FC"/>
    <w:rsid w:val="00640AE4"/>
    <w:rsid w:val="00640FF0"/>
    <w:rsid w:val="0064113E"/>
    <w:rsid w:val="00643609"/>
    <w:rsid w:val="00643A45"/>
    <w:rsid w:val="0064440D"/>
    <w:rsid w:val="00644CA4"/>
    <w:rsid w:val="00645994"/>
    <w:rsid w:val="0064608F"/>
    <w:rsid w:val="0064688B"/>
    <w:rsid w:val="0064770F"/>
    <w:rsid w:val="00650061"/>
    <w:rsid w:val="00650BA3"/>
    <w:rsid w:val="00651903"/>
    <w:rsid w:val="00652946"/>
    <w:rsid w:val="0065331A"/>
    <w:rsid w:val="0065407A"/>
    <w:rsid w:val="00654517"/>
    <w:rsid w:val="00654CB1"/>
    <w:rsid w:val="0065538B"/>
    <w:rsid w:val="00655530"/>
    <w:rsid w:val="00655B16"/>
    <w:rsid w:val="00655FBB"/>
    <w:rsid w:val="00661508"/>
    <w:rsid w:val="00662241"/>
    <w:rsid w:val="00662FCE"/>
    <w:rsid w:val="00663B36"/>
    <w:rsid w:val="00663CCF"/>
    <w:rsid w:val="00665160"/>
    <w:rsid w:val="00665342"/>
    <w:rsid w:val="00665B97"/>
    <w:rsid w:val="00666079"/>
    <w:rsid w:val="00666FC6"/>
    <w:rsid w:val="00666FE5"/>
    <w:rsid w:val="00667691"/>
    <w:rsid w:val="00667914"/>
    <w:rsid w:val="00667B90"/>
    <w:rsid w:val="0067015D"/>
    <w:rsid w:val="00670DAB"/>
    <w:rsid w:val="0067312A"/>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CBD"/>
    <w:rsid w:val="00687E4A"/>
    <w:rsid w:val="00687FBA"/>
    <w:rsid w:val="00691B85"/>
    <w:rsid w:val="0069227D"/>
    <w:rsid w:val="00693539"/>
    <w:rsid w:val="006941CA"/>
    <w:rsid w:val="00695570"/>
    <w:rsid w:val="006955E7"/>
    <w:rsid w:val="0069575E"/>
    <w:rsid w:val="00695904"/>
    <w:rsid w:val="00695DA0"/>
    <w:rsid w:val="00695DDB"/>
    <w:rsid w:val="00695F48"/>
    <w:rsid w:val="00696996"/>
    <w:rsid w:val="006A0A07"/>
    <w:rsid w:val="006A0D75"/>
    <w:rsid w:val="006A2E24"/>
    <w:rsid w:val="006A45BF"/>
    <w:rsid w:val="006A571E"/>
    <w:rsid w:val="006A57EA"/>
    <w:rsid w:val="006A6B04"/>
    <w:rsid w:val="006A750A"/>
    <w:rsid w:val="006A7954"/>
    <w:rsid w:val="006A7EBB"/>
    <w:rsid w:val="006B014E"/>
    <w:rsid w:val="006B039D"/>
    <w:rsid w:val="006B06CA"/>
    <w:rsid w:val="006B0BB5"/>
    <w:rsid w:val="006B0C19"/>
    <w:rsid w:val="006B101D"/>
    <w:rsid w:val="006B12C9"/>
    <w:rsid w:val="006B1D20"/>
    <w:rsid w:val="006B4AD6"/>
    <w:rsid w:val="006B4B3C"/>
    <w:rsid w:val="006B61C7"/>
    <w:rsid w:val="006B7FA7"/>
    <w:rsid w:val="006C0481"/>
    <w:rsid w:val="006C0809"/>
    <w:rsid w:val="006C14A0"/>
    <w:rsid w:val="006C15A6"/>
    <w:rsid w:val="006C1772"/>
    <w:rsid w:val="006C17CE"/>
    <w:rsid w:val="006C1FC4"/>
    <w:rsid w:val="006C2048"/>
    <w:rsid w:val="006C2173"/>
    <w:rsid w:val="006C240A"/>
    <w:rsid w:val="006C2FE1"/>
    <w:rsid w:val="006C3BA5"/>
    <w:rsid w:val="006C3EB1"/>
    <w:rsid w:val="006C5D13"/>
    <w:rsid w:val="006C5F24"/>
    <w:rsid w:val="006C60AC"/>
    <w:rsid w:val="006C77BF"/>
    <w:rsid w:val="006C7DF1"/>
    <w:rsid w:val="006D0155"/>
    <w:rsid w:val="006D0377"/>
    <w:rsid w:val="006D11DF"/>
    <w:rsid w:val="006D314F"/>
    <w:rsid w:val="006D4D27"/>
    <w:rsid w:val="006D4FB0"/>
    <w:rsid w:val="006D57BF"/>
    <w:rsid w:val="006D58E6"/>
    <w:rsid w:val="006D5B25"/>
    <w:rsid w:val="006D62AD"/>
    <w:rsid w:val="006D67F2"/>
    <w:rsid w:val="006D7C07"/>
    <w:rsid w:val="006E0CEA"/>
    <w:rsid w:val="006E0E47"/>
    <w:rsid w:val="006E1825"/>
    <w:rsid w:val="006E1914"/>
    <w:rsid w:val="006E3B58"/>
    <w:rsid w:val="006E3DE3"/>
    <w:rsid w:val="006E4B0B"/>
    <w:rsid w:val="006E5911"/>
    <w:rsid w:val="006E59FD"/>
    <w:rsid w:val="006E5B04"/>
    <w:rsid w:val="006E7809"/>
    <w:rsid w:val="006E7B77"/>
    <w:rsid w:val="006F0917"/>
    <w:rsid w:val="006F0C64"/>
    <w:rsid w:val="006F1C31"/>
    <w:rsid w:val="006F2D6A"/>
    <w:rsid w:val="006F2E59"/>
    <w:rsid w:val="006F385A"/>
    <w:rsid w:val="006F410A"/>
    <w:rsid w:val="006F49E6"/>
    <w:rsid w:val="006F4FDF"/>
    <w:rsid w:val="006F539E"/>
    <w:rsid w:val="006F551A"/>
    <w:rsid w:val="006F5ACC"/>
    <w:rsid w:val="007021D8"/>
    <w:rsid w:val="00702A9F"/>
    <w:rsid w:val="007032BB"/>
    <w:rsid w:val="00704004"/>
    <w:rsid w:val="007048D3"/>
    <w:rsid w:val="007069AC"/>
    <w:rsid w:val="00707EA8"/>
    <w:rsid w:val="00710904"/>
    <w:rsid w:val="00711223"/>
    <w:rsid w:val="007123C7"/>
    <w:rsid w:val="007125BA"/>
    <w:rsid w:val="00712DB0"/>
    <w:rsid w:val="00713F5F"/>
    <w:rsid w:val="00714FA7"/>
    <w:rsid w:val="00715328"/>
    <w:rsid w:val="00715E9D"/>
    <w:rsid w:val="00715F25"/>
    <w:rsid w:val="007164AB"/>
    <w:rsid w:val="007169C4"/>
    <w:rsid w:val="00716E29"/>
    <w:rsid w:val="00717EE5"/>
    <w:rsid w:val="007212ED"/>
    <w:rsid w:val="00722317"/>
    <w:rsid w:val="007230FF"/>
    <w:rsid w:val="00724EF7"/>
    <w:rsid w:val="00725311"/>
    <w:rsid w:val="00725C2F"/>
    <w:rsid w:val="0072669A"/>
    <w:rsid w:val="00727D2D"/>
    <w:rsid w:val="00727ED0"/>
    <w:rsid w:val="0073058E"/>
    <w:rsid w:val="007309C0"/>
    <w:rsid w:val="00730F30"/>
    <w:rsid w:val="007321B4"/>
    <w:rsid w:val="00732F2E"/>
    <w:rsid w:val="007334C3"/>
    <w:rsid w:val="00733F7E"/>
    <w:rsid w:val="00735679"/>
    <w:rsid w:val="00740339"/>
    <w:rsid w:val="00742665"/>
    <w:rsid w:val="00742930"/>
    <w:rsid w:val="00743202"/>
    <w:rsid w:val="00743741"/>
    <w:rsid w:val="00743F77"/>
    <w:rsid w:val="0074429E"/>
    <w:rsid w:val="0074547A"/>
    <w:rsid w:val="0074649D"/>
    <w:rsid w:val="00746F86"/>
    <w:rsid w:val="00750399"/>
    <w:rsid w:val="007507BA"/>
    <w:rsid w:val="007528F9"/>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6111D"/>
    <w:rsid w:val="007628E3"/>
    <w:rsid w:val="00762F9F"/>
    <w:rsid w:val="00764FD6"/>
    <w:rsid w:val="0076540A"/>
    <w:rsid w:val="007655D8"/>
    <w:rsid w:val="00765F9D"/>
    <w:rsid w:val="00766235"/>
    <w:rsid w:val="00766289"/>
    <w:rsid w:val="007674A3"/>
    <w:rsid w:val="0076776F"/>
    <w:rsid w:val="00767C58"/>
    <w:rsid w:val="00767E21"/>
    <w:rsid w:val="00767E66"/>
    <w:rsid w:val="00770941"/>
    <w:rsid w:val="00770EE5"/>
    <w:rsid w:val="00770F1D"/>
    <w:rsid w:val="00771BF6"/>
    <w:rsid w:val="007727DA"/>
    <w:rsid w:val="0077409E"/>
    <w:rsid w:val="00774C0B"/>
    <w:rsid w:val="00774C38"/>
    <w:rsid w:val="00775D4C"/>
    <w:rsid w:val="00775F30"/>
    <w:rsid w:val="007760E1"/>
    <w:rsid w:val="007776FD"/>
    <w:rsid w:val="00777B6A"/>
    <w:rsid w:val="00777D32"/>
    <w:rsid w:val="00780FBC"/>
    <w:rsid w:val="007811B6"/>
    <w:rsid w:val="007815EC"/>
    <w:rsid w:val="0078267E"/>
    <w:rsid w:val="007827C9"/>
    <w:rsid w:val="00782AF0"/>
    <w:rsid w:val="00782B2B"/>
    <w:rsid w:val="00782BD4"/>
    <w:rsid w:val="0078319E"/>
    <w:rsid w:val="00783CF1"/>
    <w:rsid w:val="007844C0"/>
    <w:rsid w:val="007845C4"/>
    <w:rsid w:val="007848E9"/>
    <w:rsid w:val="007851DA"/>
    <w:rsid w:val="00785624"/>
    <w:rsid w:val="007860BB"/>
    <w:rsid w:val="007861BF"/>
    <w:rsid w:val="00786B9C"/>
    <w:rsid w:val="007872D4"/>
    <w:rsid w:val="00787584"/>
    <w:rsid w:val="00787C89"/>
    <w:rsid w:val="00787EC7"/>
    <w:rsid w:val="00791112"/>
    <w:rsid w:val="0079192F"/>
    <w:rsid w:val="00791ED1"/>
    <w:rsid w:val="00791F89"/>
    <w:rsid w:val="00792658"/>
    <w:rsid w:val="007932ED"/>
    <w:rsid w:val="007940D7"/>
    <w:rsid w:val="00795B9A"/>
    <w:rsid w:val="00797203"/>
    <w:rsid w:val="007A0309"/>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3857"/>
    <w:rsid w:val="007B4889"/>
    <w:rsid w:val="007B7303"/>
    <w:rsid w:val="007B7458"/>
    <w:rsid w:val="007B7C4A"/>
    <w:rsid w:val="007C115B"/>
    <w:rsid w:val="007C1A33"/>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12A3"/>
    <w:rsid w:val="007E3AD6"/>
    <w:rsid w:val="007E43BA"/>
    <w:rsid w:val="007E44CC"/>
    <w:rsid w:val="007E5162"/>
    <w:rsid w:val="007E555D"/>
    <w:rsid w:val="007E63C9"/>
    <w:rsid w:val="007E6785"/>
    <w:rsid w:val="007E76F8"/>
    <w:rsid w:val="007E78E7"/>
    <w:rsid w:val="007E7F46"/>
    <w:rsid w:val="007F1B38"/>
    <w:rsid w:val="007F1BFD"/>
    <w:rsid w:val="007F1E29"/>
    <w:rsid w:val="007F2265"/>
    <w:rsid w:val="007F2AA5"/>
    <w:rsid w:val="007F3713"/>
    <w:rsid w:val="007F39E8"/>
    <w:rsid w:val="007F4113"/>
    <w:rsid w:val="007F4FE8"/>
    <w:rsid w:val="007F555E"/>
    <w:rsid w:val="007F69A1"/>
    <w:rsid w:val="007F6ADD"/>
    <w:rsid w:val="007F6B09"/>
    <w:rsid w:val="007F6EDB"/>
    <w:rsid w:val="007F7D61"/>
    <w:rsid w:val="00800BE4"/>
    <w:rsid w:val="008013C3"/>
    <w:rsid w:val="00803DC4"/>
    <w:rsid w:val="00804ED9"/>
    <w:rsid w:val="00805D19"/>
    <w:rsid w:val="0080605A"/>
    <w:rsid w:val="0080629B"/>
    <w:rsid w:val="00806730"/>
    <w:rsid w:val="00806DB9"/>
    <w:rsid w:val="00807677"/>
    <w:rsid w:val="00807DA0"/>
    <w:rsid w:val="008103EA"/>
    <w:rsid w:val="00810598"/>
    <w:rsid w:val="00812A06"/>
    <w:rsid w:val="00812D5B"/>
    <w:rsid w:val="00813619"/>
    <w:rsid w:val="00813834"/>
    <w:rsid w:val="00814CD5"/>
    <w:rsid w:val="00814EAF"/>
    <w:rsid w:val="0081515D"/>
    <w:rsid w:val="0081591F"/>
    <w:rsid w:val="00817449"/>
    <w:rsid w:val="008179E7"/>
    <w:rsid w:val="00817B5D"/>
    <w:rsid w:val="00817F8C"/>
    <w:rsid w:val="00820630"/>
    <w:rsid w:val="00820CC2"/>
    <w:rsid w:val="008224E6"/>
    <w:rsid w:val="008226F5"/>
    <w:rsid w:val="008227A6"/>
    <w:rsid w:val="00824080"/>
    <w:rsid w:val="00824152"/>
    <w:rsid w:val="00825207"/>
    <w:rsid w:val="00826711"/>
    <w:rsid w:val="00830A5F"/>
    <w:rsid w:val="008319F7"/>
    <w:rsid w:val="00832E79"/>
    <w:rsid w:val="0083337E"/>
    <w:rsid w:val="00833603"/>
    <w:rsid w:val="00834A55"/>
    <w:rsid w:val="00834AFC"/>
    <w:rsid w:val="00834B97"/>
    <w:rsid w:val="00834BEF"/>
    <w:rsid w:val="0083511F"/>
    <w:rsid w:val="008355B0"/>
    <w:rsid w:val="008371AB"/>
    <w:rsid w:val="008374B8"/>
    <w:rsid w:val="00837A80"/>
    <w:rsid w:val="00840184"/>
    <w:rsid w:val="00840819"/>
    <w:rsid w:val="00840F95"/>
    <w:rsid w:val="0084126D"/>
    <w:rsid w:val="00841618"/>
    <w:rsid w:val="00842B46"/>
    <w:rsid w:val="00842C6B"/>
    <w:rsid w:val="00843BD4"/>
    <w:rsid w:val="00844D72"/>
    <w:rsid w:val="0084584D"/>
    <w:rsid w:val="008471B7"/>
    <w:rsid w:val="00850E66"/>
    <w:rsid w:val="0085183E"/>
    <w:rsid w:val="00851F1C"/>
    <w:rsid w:val="00852499"/>
    <w:rsid w:val="00853050"/>
    <w:rsid w:val="0085332D"/>
    <w:rsid w:val="008545FE"/>
    <w:rsid w:val="00855019"/>
    <w:rsid w:val="00856F1E"/>
    <w:rsid w:val="00857600"/>
    <w:rsid w:val="00862D36"/>
    <w:rsid w:val="00863171"/>
    <w:rsid w:val="00863822"/>
    <w:rsid w:val="00865DA4"/>
    <w:rsid w:val="0086612E"/>
    <w:rsid w:val="0086676B"/>
    <w:rsid w:val="00867461"/>
    <w:rsid w:val="00872F12"/>
    <w:rsid w:val="00873400"/>
    <w:rsid w:val="00873799"/>
    <w:rsid w:val="0087419F"/>
    <w:rsid w:val="00874CD1"/>
    <w:rsid w:val="00874F69"/>
    <w:rsid w:val="00875A53"/>
    <w:rsid w:val="008761A3"/>
    <w:rsid w:val="0087668A"/>
    <w:rsid w:val="00876BF1"/>
    <w:rsid w:val="00877494"/>
    <w:rsid w:val="00877612"/>
    <w:rsid w:val="0087762C"/>
    <w:rsid w:val="00880453"/>
    <w:rsid w:val="00880666"/>
    <w:rsid w:val="008811D7"/>
    <w:rsid w:val="0088218A"/>
    <w:rsid w:val="008822F6"/>
    <w:rsid w:val="00884341"/>
    <w:rsid w:val="00884D26"/>
    <w:rsid w:val="008863A6"/>
    <w:rsid w:val="008863D9"/>
    <w:rsid w:val="00887F82"/>
    <w:rsid w:val="008911A1"/>
    <w:rsid w:val="00891D3D"/>
    <w:rsid w:val="0089324F"/>
    <w:rsid w:val="008937F8"/>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4789"/>
    <w:rsid w:val="008A5F2B"/>
    <w:rsid w:val="008A675E"/>
    <w:rsid w:val="008A778E"/>
    <w:rsid w:val="008B034E"/>
    <w:rsid w:val="008B0C7A"/>
    <w:rsid w:val="008B1DCC"/>
    <w:rsid w:val="008B1F6A"/>
    <w:rsid w:val="008B2545"/>
    <w:rsid w:val="008B2CD6"/>
    <w:rsid w:val="008B317F"/>
    <w:rsid w:val="008B381B"/>
    <w:rsid w:val="008B4C84"/>
    <w:rsid w:val="008B590D"/>
    <w:rsid w:val="008B60C0"/>
    <w:rsid w:val="008B6ABF"/>
    <w:rsid w:val="008B7337"/>
    <w:rsid w:val="008C0AFC"/>
    <w:rsid w:val="008C2ADE"/>
    <w:rsid w:val="008C30AE"/>
    <w:rsid w:val="008C315B"/>
    <w:rsid w:val="008C33C2"/>
    <w:rsid w:val="008C3477"/>
    <w:rsid w:val="008C3721"/>
    <w:rsid w:val="008C5A9F"/>
    <w:rsid w:val="008C5F5F"/>
    <w:rsid w:val="008C659D"/>
    <w:rsid w:val="008C672D"/>
    <w:rsid w:val="008C6C0C"/>
    <w:rsid w:val="008C787F"/>
    <w:rsid w:val="008D07C3"/>
    <w:rsid w:val="008D1D07"/>
    <w:rsid w:val="008D2904"/>
    <w:rsid w:val="008D3C99"/>
    <w:rsid w:val="008D3ECE"/>
    <w:rsid w:val="008D41BE"/>
    <w:rsid w:val="008D46CE"/>
    <w:rsid w:val="008D49B0"/>
    <w:rsid w:val="008D6DEF"/>
    <w:rsid w:val="008E005A"/>
    <w:rsid w:val="008E0C6E"/>
    <w:rsid w:val="008E0ED1"/>
    <w:rsid w:val="008E1075"/>
    <w:rsid w:val="008E2274"/>
    <w:rsid w:val="008E2363"/>
    <w:rsid w:val="008E2A97"/>
    <w:rsid w:val="008E2C48"/>
    <w:rsid w:val="008E2EDD"/>
    <w:rsid w:val="008E4462"/>
    <w:rsid w:val="008E6B18"/>
    <w:rsid w:val="008E7511"/>
    <w:rsid w:val="008E7EE9"/>
    <w:rsid w:val="008F01E9"/>
    <w:rsid w:val="008F1D32"/>
    <w:rsid w:val="008F29AD"/>
    <w:rsid w:val="008F31AE"/>
    <w:rsid w:val="008F34E7"/>
    <w:rsid w:val="008F3DB5"/>
    <w:rsid w:val="008F4240"/>
    <w:rsid w:val="008F4E72"/>
    <w:rsid w:val="008F5873"/>
    <w:rsid w:val="008F5C89"/>
    <w:rsid w:val="008F6020"/>
    <w:rsid w:val="008F6333"/>
    <w:rsid w:val="008F7C8A"/>
    <w:rsid w:val="008F7CD1"/>
    <w:rsid w:val="00900A03"/>
    <w:rsid w:val="00900A13"/>
    <w:rsid w:val="0090374C"/>
    <w:rsid w:val="00903842"/>
    <w:rsid w:val="00903979"/>
    <w:rsid w:val="00904951"/>
    <w:rsid w:val="00904FA9"/>
    <w:rsid w:val="0090604C"/>
    <w:rsid w:val="00906996"/>
    <w:rsid w:val="00906ACD"/>
    <w:rsid w:val="00907127"/>
    <w:rsid w:val="009077D2"/>
    <w:rsid w:val="00910214"/>
    <w:rsid w:val="0091086C"/>
    <w:rsid w:val="00910D98"/>
    <w:rsid w:val="009111AB"/>
    <w:rsid w:val="0091210F"/>
    <w:rsid w:val="00913106"/>
    <w:rsid w:val="009133E6"/>
    <w:rsid w:val="00913B2C"/>
    <w:rsid w:val="00913F8E"/>
    <w:rsid w:val="00914261"/>
    <w:rsid w:val="009156D4"/>
    <w:rsid w:val="00915CD0"/>
    <w:rsid w:val="00915D99"/>
    <w:rsid w:val="0091658D"/>
    <w:rsid w:val="00916731"/>
    <w:rsid w:val="00916AC9"/>
    <w:rsid w:val="009177D2"/>
    <w:rsid w:val="009203B0"/>
    <w:rsid w:val="009218AA"/>
    <w:rsid w:val="00921E24"/>
    <w:rsid w:val="00922580"/>
    <w:rsid w:val="00923904"/>
    <w:rsid w:val="00923D12"/>
    <w:rsid w:val="00924167"/>
    <w:rsid w:val="00924302"/>
    <w:rsid w:val="009249AD"/>
    <w:rsid w:val="00924A59"/>
    <w:rsid w:val="00925BBD"/>
    <w:rsid w:val="009269CA"/>
    <w:rsid w:val="00926D09"/>
    <w:rsid w:val="00926E3C"/>
    <w:rsid w:val="00927081"/>
    <w:rsid w:val="00927AA5"/>
    <w:rsid w:val="00931FE0"/>
    <w:rsid w:val="0093223F"/>
    <w:rsid w:val="009322EF"/>
    <w:rsid w:val="00932F45"/>
    <w:rsid w:val="00933126"/>
    <w:rsid w:val="00934295"/>
    <w:rsid w:val="00934C2C"/>
    <w:rsid w:val="009352E1"/>
    <w:rsid w:val="00935C4C"/>
    <w:rsid w:val="00936AFE"/>
    <w:rsid w:val="009410C1"/>
    <w:rsid w:val="009430B2"/>
    <w:rsid w:val="00943230"/>
    <w:rsid w:val="00944882"/>
    <w:rsid w:val="00945965"/>
    <w:rsid w:val="00945CCC"/>
    <w:rsid w:val="00945F2D"/>
    <w:rsid w:val="009472A6"/>
    <w:rsid w:val="00951DF7"/>
    <w:rsid w:val="009524C8"/>
    <w:rsid w:val="00952904"/>
    <w:rsid w:val="00953299"/>
    <w:rsid w:val="009533EA"/>
    <w:rsid w:val="009544CC"/>
    <w:rsid w:val="009547EC"/>
    <w:rsid w:val="009550A5"/>
    <w:rsid w:val="00955290"/>
    <w:rsid w:val="00955F0E"/>
    <w:rsid w:val="00956066"/>
    <w:rsid w:val="00956081"/>
    <w:rsid w:val="00956A92"/>
    <w:rsid w:val="0096160D"/>
    <w:rsid w:val="0096366C"/>
    <w:rsid w:val="009643C5"/>
    <w:rsid w:val="00964B62"/>
    <w:rsid w:val="00965A49"/>
    <w:rsid w:val="0096622C"/>
    <w:rsid w:val="00966626"/>
    <w:rsid w:val="00966B7C"/>
    <w:rsid w:val="00966C59"/>
    <w:rsid w:val="009676F8"/>
    <w:rsid w:val="009701D3"/>
    <w:rsid w:val="00970397"/>
    <w:rsid w:val="0097225F"/>
    <w:rsid w:val="009746AC"/>
    <w:rsid w:val="00974777"/>
    <w:rsid w:val="009750DE"/>
    <w:rsid w:val="0097597F"/>
    <w:rsid w:val="00976411"/>
    <w:rsid w:val="0097672A"/>
    <w:rsid w:val="00976CEF"/>
    <w:rsid w:val="009772EB"/>
    <w:rsid w:val="009774CE"/>
    <w:rsid w:val="009774E9"/>
    <w:rsid w:val="009776A3"/>
    <w:rsid w:val="00977818"/>
    <w:rsid w:val="00977BAB"/>
    <w:rsid w:val="00977CEF"/>
    <w:rsid w:val="00980AA9"/>
    <w:rsid w:val="00980ED4"/>
    <w:rsid w:val="00980F74"/>
    <w:rsid w:val="0098119F"/>
    <w:rsid w:val="009819B7"/>
    <w:rsid w:val="00981CF9"/>
    <w:rsid w:val="00982A9B"/>
    <w:rsid w:val="009841F0"/>
    <w:rsid w:val="00984CFE"/>
    <w:rsid w:val="00984DB5"/>
    <w:rsid w:val="0098611E"/>
    <w:rsid w:val="00986C35"/>
    <w:rsid w:val="009870E1"/>
    <w:rsid w:val="00987B33"/>
    <w:rsid w:val="00987D82"/>
    <w:rsid w:val="00987E61"/>
    <w:rsid w:val="00990867"/>
    <w:rsid w:val="00991586"/>
    <w:rsid w:val="00991F86"/>
    <w:rsid w:val="009926F8"/>
    <w:rsid w:val="009933E2"/>
    <w:rsid w:val="009945F0"/>
    <w:rsid w:val="00995411"/>
    <w:rsid w:val="0099557E"/>
    <w:rsid w:val="00995764"/>
    <w:rsid w:val="00995A7C"/>
    <w:rsid w:val="009962DF"/>
    <w:rsid w:val="00996B36"/>
    <w:rsid w:val="00996CCF"/>
    <w:rsid w:val="00997189"/>
    <w:rsid w:val="009977E7"/>
    <w:rsid w:val="009A0F15"/>
    <w:rsid w:val="009A1FDC"/>
    <w:rsid w:val="009A293D"/>
    <w:rsid w:val="009A2F0E"/>
    <w:rsid w:val="009A3118"/>
    <w:rsid w:val="009A35F1"/>
    <w:rsid w:val="009A43CB"/>
    <w:rsid w:val="009A4DB7"/>
    <w:rsid w:val="009A6801"/>
    <w:rsid w:val="009A684A"/>
    <w:rsid w:val="009A775B"/>
    <w:rsid w:val="009B03A9"/>
    <w:rsid w:val="009B06DB"/>
    <w:rsid w:val="009B0F1D"/>
    <w:rsid w:val="009B17B0"/>
    <w:rsid w:val="009B1C54"/>
    <w:rsid w:val="009B1EA2"/>
    <w:rsid w:val="009B23D6"/>
    <w:rsid w:val="009B293E"/>
    <w:rsid w:val="009B2ABD"/>
    <w:rsid w:val="009B496D"/>
    <w:rsid w:val="009B650A"/>
    <w:rsid w:val="009C04FD"/>
    <w:rsid w:val="009C065E"/>
    <w:rsid w:val="009C107C"/>
    <w:rsid w:val="009C2060"/>
    <w:rsid w:val="009C23DA"/>
    <w:rsid w:val="009C2A7E"/>
    <w:rsid w:val="009C3C78"/>
    <w:rsid w:val="009C51D0"/>
    <w:rsid w:val="009C550B"/>
    <w:rsid w:val="009C7154"/>
    <w:rsid w:val="009C74C7"/>
    <w:rsid w:val="009D0D2C"/>
    <w:rsid w:val="009D0D57"/>
    <w:rsid w:val="009D161A"/>
    <w:rsid w:val="009D1B3D"/>
    <w:rsid w:val="009D302B"/>
    <w:rsid w:val="009D314C"/>
    <w:rsid w:val="009D3546"/>
    <w:rsid w:val="009D3917"/>
    <w:rsid w:val="009D45B9"/>
    <w:rsid w:val="009D462F"/>
    <w:rsid w:val="009D466C"/>
    <w:rsid w:val="009D6065"/>
    <w:rsid w:val="009D6114"/>
    <w:rsid w:val="009D7E18"/>
    <w:rsid w:val="009E0162"/>
    <w:rsid w:val="009E14C1"/>
    <w:rsid w:val="009E25A8"/>
    <w:rsid w:val="009E25C2"/>
    <w:rsid w:val="009E31BE"/>
    <w:rsid w:val="009E36A8"/>
    <w:rsid w:val="009E4162"/>
    <w:rsid w:val="009E5CE7"/>
    <w:rsid w:val="009E5DF4"/>
    <w:rsid w:val="009E5ECD"/>
    <w:rsid w:val="009E6064"/>
    <w:rsid w:val="009E75B5"/>
    <w:rsid w:val="009E7D05"/>
    <w:rsid w:val="009F0C3A"/>
    <w:rsid w:val="009F143F"/>
    <w:rsid w:val="009F152E"/>
    <w:rsid w:val="009F1FCB"/>
    <w:rsid w:val="009F2894"/>
    <w:rsid w:val="009F3277"/>
    <w:rsid w:val="009F3F3B"/>
    <w:rsid w:val="009F5C07"/>
    <w:rsid w:val="009F5C4A"/>
    <w:rsid w:val="009F649D"/>
    <w:rsid w:val="009F6F3E"/>
    <w:rsid w:val="009F7435"/>
    <w:rsid w:val="009F761F"/>
    <w:rsid w:val="009F778A"/>
    <w:rsid w:val="009F7C13"/>
    <w:rsid w:val="00A01397"/>
    <w:rsid w:val="00A02067"/>
    <w:rsid w:val="00A0299A"/>
    <w:rsid w:val="00A04464"/>
    <w:rsid w:val="00A07772"/>
    <w:rsid w:val="00A07F01"/>
    <w:rsid w:val="00A07FF6"/>
    <w:rsid w:val="00A104FF"/>
    <w:rsid w:val="00A106F7"/>
    <w:rsid w:val="00A10BFD"/>
    <w:rsid w:val="00A11224"/>
    <w:rsid w:val="00A115A4"/>
    <w:rsid w:val="00A117BE"/>
    <w:rsid w:val="00A11BF7"/>
    <w:rsid w:val="00A12F53"/>
    <w:rsid w:val="00A13062"/>
    <w:rsid w:val="00A13C9E"/>
    <w:rsid w:val="00A1407A"/>
    <w:rsid w:val="00A164D7"/>
    <w:rsid w:val="00A1660C"/>
    <w:rsid w:val="00A1685E"/>
    <w:rsid w:val="00A17380"/>
    <w:rsid w:val="00A178D0"/>
    <w:rsid w:val="00A21882"/>
    <w:rsid w:val="00A237B4"/>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647A"/>
    <w:rsid w:val="00A3653C"/>
    <w:rsid w:val="00A3780F"/>
    <w:rsid w:val="00A37D88"/>
    <w:rsid w:val="00A37E3F"/>
    <w:rsid w:val="00A4009E"/>
    <w:rsid w:val="00A402FD"/>
    <w:rsid w:val="00A40346"/>
    <w:rsid w:val="00A41A8D"/>
    <w:rsid w:val="00A42CA4"/>
    <w:rsid w:val="00A4314D"/>
    <w:rsid w:val="00A43534"/>
    <w:rsid w:val="00A4361E"/>
    <w:rsid w:val="00A44BEA"/>
    <w:rsid w:val="00A4728D"/>
    <w:rsid w:val="00A5007F"/>
    <w:rsid w:val="00A51424"/>
    <w:rsid w:val="00A52035"/>
    <w:rsid w:val="00A52122"/>
    <w:rsid w:val="00A522AE"/>
    <w:rsid w:val="00A52E98"/>
    <w:rsid w:val="00A53151"/>
    <w:rsid w:val="00A5364D"/>
    <w:rsid w:val="00A53D53"/>
    <w:rsid w:val="00A53EDA"/>
    <w:rsid w:val="00A542D6"/>
    <w:rsid w:val="00A5459F"/>
    <w:rsid w:val="00A54B2D"/>
    <w:rsid w:val="00A55B66"/>
    <w:rsid w:val="00A56572"/>
    <w:rsid w:val="00A60442"/>
    <w:rsid w:val="00A604FF"/>
    <w:rsid w:val="00A612E4"/>
    <w:rsid w:val="00A62763"/>
    <w:rsid w:val="00A62CA3"/>
    <w:rsid w:val="00A6302A"/>
    <w:rsid w:val="00A6349C"/>
    <w:rsid w:val="00A63861"/>
    <w:rsid w:val="00A6430E"/>
    <w:rsid w:val="00A643FB"/>
    <w:rsid w:val="00A64429"/>
    <w:rsid w:val="00A6455A"/>
    <w:rsid w:val="00A65830"/>
    <w:rsid w:val="00A660CF"/>
    <w:rsid w:val="00A66149"/>
    <w:rsid w:val="00A66409"/>
    <w:rsid w:val="00A66661"/>
    <w:rsid w:val="00A666A3"/>
    <w:rsid w:val="00A71B7E"/>
    <w:rsid w:val="00A71E1F"/>
    <w:rsid w:val="00A720A7"/>
    <w:rsid w:val="00A7270F"/>
    <w:rsid w:val="00A727A4"/>
    <w:rsid w:val="00A73990"/>
    <w:rsid w:val="00A74469"/>
    <w:rsid w:val="00A764CF"/>
    <w:rsid w:val="00A776C7"/>
    <w:rsid w:val="00A803F2"/>
    <w:rsid w:val="00A80D6B"/>
    <w:rsid w:val="00A8105F"/>
    <w:rsid w:val="00A84352"/>
    <w:rsid w:val="00A84F99"/>
    <w:rsid w:val="00A84FB6"/>
    <w:rsid w:val="00A857D9"/>
    <w:rsid w:val="00A86328"/>
    <w:rsid w:val="00A86386"/>
    <w:rsid w:val="00A865C8"/>
    <w:rsid w:val="00A868BC"/>
    <w:rsid w:val="00A86F8F"/>
    <w:rsid w:val="00A90D66"/>
    <w:rsid w:val="00A91436"/>
    <w:rsid w:val="00A916E9"/>
    <w:rsid w:val="00A91EDF"/>
    <w:rsid w:val="00A923A1"/>
    <w:rsid w:val="00A92576"/>
    <w:rsid w:val="00A9286B"/>
    <w:rsid w:val="00A928CA"/>
    <w:rsid w:val="00A93FE7"/>
    <w:rsid w:val="00A9469B"/>
    <w:rsid w:val="00A94F0A"/>
    <w:rsid w:val="00A95C6E"/>
    <w:rsid w:val="00A95E18"/>
    <w:rsid w:val="00A96319"/>
    <w:rsid w:val="00A9632A"/>
    <w:rsid w:val="00A9635B"/>
    <w:rsid w:val="00A96555"/>
    <w:rsid w:val="00A97132"/>
    <w:rsid w:val="00AA1108"/>
    <w:rsid w:val="00AA2A02"/>
    <w:rsid w:val="00AA307C"/>
    <w:rsid w:val="00AA3782"/>
    <w:rsid w:val="00AA5C3E"/>
    <w:rsid w:val="00AA6BF3"/>
    <w:rsid w:val="00AA727D"/>
    <w:rsid w:val="00AA7C27"/>
    <w:rsid w:val="00AB1972"/>
    <w:rsid w:val="00AB19C7"/>
    <w:rsid w:val="00AB2A0E"/>
    <w:rsid w:val="00AB340C"/>
    <w:rsid w:val="00AB3997"/>
    <w:rsid w:val="00AB58F9"/>
    <w:rsid w:val="00AB5C94"/>
    <w:rsid w:val="00AB72EA"/>
    <w:rsid w:val="00AB755E"/>
    <w:rsid w:val="00AB7C3E"/>
    <w:rsid w:val="00AB7DE4"/>
    <w:rsid w:val="00AC03F9"/>
    <w:rsid w:val="00AC15BB"/>
    <w:rsid w:val="00AC1CAB"/>
    <w:rsid w:val="00AC1F16"/>
    <w:rsid w:val="00AC2905"/>
    <w:rsid w:val="00AC37B8"/>
    <w:rsid w:val="00AC384E"/>
    <w:rsid w:val="00AC4BC8"/>
    <w:rsid w:val="00AC552D"/>
    <w:rsid w:val="00AC7124"/>
    <w:rsid w:val="00AC7DC0"/>
    <w:rsid w:val="00AD1321"/>
    <w:rsid w:val="00AD1852"/>
    <w:rsid w:val="00AD18D6"/>
    <w:rsid w:val="00AD1C8F"/>
    <w:rsid w:val="00AD1DE4"/>
    <w:rsid w:val="00AD2199"/>
    <w:rsid w:val="00AD219C"/>
    <w:rsid w:val="00AD355C"/>
    <w:rsid w:val="00AD3988"/>
    <w:rsid w:val="00AD3AB7"/>
    <w:rsid w:val="00AD3B14"/>
    <w:rsid w:val="00AD4BEA"/>
    <w:rsid w:val="00AD4CA6"/>
    <w:rsid w:val="00AD7CC2"/>
    <w:rsid w:val="00AD7DE9"/>
    <w:rsid w:val="00AE057C"/>
    <w:rsid w:val="00AE0D56"/>
    <w:rsid w:val="00AE12C0"/>
    <w:rsid w:val="00AE28B4"/>
    <w:rsid w:val="00AE2CD8"/>
    <w:rsid w:val="00AE2D8D"/>
    <w:rsid w:val="00AE2E55"/>
    <w:rsid w:val="00AE3031"/>
    <w:rsid w:val="00AE3A35"/>
    <w:rsid w:val="00AE3B19"/>
    <w:rsid w:val="00AE4849"/>
    <w:rsid w:val="00AE4BF1"/>
    <w:rsid w:val="00AE4CCB"/>
    <w:rsid w:val="00AE5335"/>
    <w:rsid w:val="00AE6994"/>
    <w:rsid w:val="00AE6A80"/>
    <w:rsid w:val="00AE72DB"/>
    <w:rsid w:val="00AE730D"/>
    <w:rsid w:val="00AE7326"/>
    <w:rsid w:val="00AF050F"/>
    <w:rsid w:val="00AF08DE"/>
    <w:rsid w:val="00AF0F77"/>
    <w:rsid w:val="00AF1FAA"/>
    <w:rsid w:val="00AF4202"/>
    <w:rsid w:val="00AF471D"/>
    <w:rsid w:val="00B01224"/>
    <w:rsid w:val="00B01F4E"/>
    <w:rsid w:val="00B025A1"/>
    <w:rsid w:val="00B02AC8"/>
    <w:rsid w:val="00B02E1E"/>
    <w:rsid w:val="00B03AE4"/>
    <w:rsid w:val="00B040A1"/>
    <w:rsid w:val="00B0421D"/>
    <w:rsid w:val="00B058A5"/>
    <w:rsid w:val="00B05EB4"/>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3E0"/>
    <w:rsid w:val="00B2755B"/>
    <w:rsid w:val="00B27BE3"/>
    <w:rsid w:val="00B31719"/>
    <w:rsid w:val="00B31A37"/>
    <w:rsid w:val="00B31EAB"/>
    <w:rsid w:val="00B35354"/>
    <w:rsid w:val="00B36632"/>
    <w:rsid w:val="00B37699"/>
    <w:rsid w:val="00B377F6"/>
    <w:rsid w:val="00B378C6"/>
    <w:rsid w:val="00B37979"/>
    <w:rsid w:val="00B404AC"/>
    <w:rsid w:val="00B40727"/>
    <w:rsid w:val="00B41104"/>
    <w:rsid w:val="00B42F70"/>
    <w:rsid w:val="00B43A50"/>
    <w:rsid w:val="00B44276"/>
    <w:rsid w:val="00B44D02"/>
    <w:rsid w:val="00B46B5C"/>
    <w:rsid w:val="00B4766A"/>
    <w:rsid w:val="00B50532"/>
    <w:rsid w:val="00B50B15"/>
    <w:rsid w:val="00B51DD2"/>
    <w:rsid w:val="00B51FE3"/>
    <w:rsid w:val="00B52205"/>
    <w:rsid w:val="00B5289C"/>
    <w:rsid w:val="00B528FB"/>
    <w:rsid w:val="00B52B42"/>
    <w:rsid w:val="00B52C2E"/>
    <w:rsid w:val="00B53CF8"/>
    <w:rsid w:val="00B5443A"/>
    <w:rsid w:val="00B54955"/>
    <w:rsid w:val="00B54DC1"/>
    <w:rsid w:val="00B5545D"/>
    <w:rsid w:val="00B5573E"/>
    <w:rsid w:val="00B559E5"/>
    <w:rsid w:val="00B55BFB"/>
    <w:rsid w:val="00B5655E"/>
    <w:rsid w:val="00B570C0"/>
    <w:rsid w:val="00B57983"/>
    <w:rsid w:val="00B61B8B"/>
    <w:rsid w:val="00B61BB4"/>
    <w:rsid w:val="00B62881"/>
    <w:rsid w:val="00B639F9"/>
    <w:rsid w:val="00B63BBF"/>
    <w:rsid w:val="00B63D4B"/>
    <w:rsid w:val="00B64BB8"/>
    <w:rsid w:val="00B654E9"/>
    <w:rsid w:val="00B6633E"/>
    <w:rsid w:val="00B66809"/>
    <w:rsid w:val="00B67798"/>
    <w:rsid w:val="00B70686"/>
    <w:rsid w:val="00B70F53"/>
    <w:rsid w:val="00B7156D"/>
    <w:rsid w:val="00B71639"/>
    <w:rsid w:val="00B7311D"/>
    <w:rsid w:val="00B73BD3"/>
    <w:rsid w:val="00B74D2F"/>
    <w:rsid w:val="00B7564F"/>
    <w:rsid w:val="00B75F8F"/>
    <w:rsid w:val="00B77E7E"/>
    <w:rsid w:val="00B77F05"/>
    <w:rsid w:val="00B77F0F"/>
    <w:rsid w:val="00B8012C"/>
    <w:rsid w:val="00B80B7E"/>
    <w:rsid w:val="00B80BF7"/>
    <w:rsid w:val="00B81D56"/>
    <w:rsid w:val="00B82048"/>
    <w:rsid w:val="00B828DB"/>
    <w:rsid w:val="00B8314E"/>
    <w:rsid w:val="00B83F58"/>
    <w:rsid w:val="00B84918"/>
    <w:rsid w:val="00B85C8A"/>
    <w:rsid w:val="00B85EE0"/>
    <w:rsid w:val="00B868F0"/>
    <w:rsid w:val="00B869E4"/>
    <w:rsid w:val="00B9099F"/>
    <w:rsid w:val="00B910B1"/>
    <w:rsid w:val="00B9324B"/>
    <w:rsid w:val="00B94F08"/>
    <w:rsid w:val="00B94FBC"/>
    <w:rsid w:val="00B9535D"/>
    <w:rsid w:val="00B95A66"/>
    <w:rsid w:val="00B95AA2"/>
    <w:rsid w:val="00B95B62"/>
    <w:rsid w:val="00B95C52"/>
    <w:rsid w:val="00B96025"/>
    <w:rsid w:val="00B96AF4"/>
    <w:rsid w:val="00B97C07"/>
    <w:rsid w:val="00BA04F2"/>
    <w:rsid w:val="00BA3304"/>
    <w:rsid w:val="00BA3C72"/>
    <w:rsid w:val="00BA4783"/>
    <w:rsid w:val="00BA4C32"/>
    <w:rsid w:val="00BA4C4F"/>
    <w:rsid w:val="00BA59F2"/>
    <w:rsid w:val="00BA5AF0"/>
    <w:rsid w:val="00BA6595"/>
    <w:rsid w:val="00BA6A53"/>
    <w:rsid w:val="00BA765B"/>
    <w:rsid w:val="00BA7A38"/>
    <w:rsid w:val="00BA7A67"/>
    <w:rsid w:val="00BB0633"/>
    <w:rsid w:val="00BB0A7E"/>
    <w:rsid w:val="00BB1995"/>
    <w:rsid w:val="00BB285D"/>
    <w:rsid w:val="00BB29AD"/>
    <w:rsid w:val="00BB3F8F"/>
    <w:rsid w:val="00BB5BF1"/>
    <w:rsid w:val="00BB6619"/>
    <w:rsid w:val="00BB6F22"/>
    <w:rsid w:val="00BB7221"/>
    <w:rsid w:val="00BB72CE"/>
    <w:rsid w:val="00BB74FF"/>
    <w:rsid w:val="00BB7F2B"/>
    <w:rsid w:val="00BC05A5"/>
    <w:rsid w:val="00BC21E1"/>
    <w:rsid w:val="00BC320D"/>
    <w:rsid w:val="00BC4161"/>
    <w:rsid w:val="00BC5AC5"/>
    <w:rsid w:val="00BC6D60"/>
    <w:rsid w:val="00BC71D8"/>
    <w:rsid w:val="00BD0394"/>
    <w:rsid w:val="00BD0AC3"/>
    <w:rsid w:val="00BD1B05"/>
    <w:rsid w:val="00BD28BC"/>
    <w:rsid w:val="00BD30C7"/>
    <w:rsid w:val="00BD3874"/>
    <w:rsid w:val="00BD3895"/>
    <w:rsid w:val="00BD49A8"/>
    <w:rsid w:val="00BD7072"/>
    <w:rsid w:val="00BD790A"/>
    <w:rsid w:val="00BD7DD0"/>
    <w:rsid w:val="00BE03DC"/>
    <w:rsid w:val="00BE05E9"/>
    <w:rsid w:val="00BE09C2"/>
    <w:rsid w:val="00BE138C"/>
    <w:rsid w:val="00BE1DA0"/>
    <w:rsid w:val="00BE230E"/>
    <w:rsid w:val="00BE2C95"/>
    <w:rsid w:val="00BE6193"/>
    <w:rsid w:val="00BE73A0"/>
    <w:rsid w:val="00BE746D"/>
    <w:rsid w:val="00BE79B7"/>
    <w:rsid w:val="00BE7A28"/>
    <w:rsid w:val="00BF02B8"/>
    <w:rsid w:val="00BF03DC"/>
    <w:rsid w:val="00BF0FCB"/>
    <w:rsid w:val="00BF345A"/>
    <w:rsid w:val="00BF43EF"/>
    <w:rsid w:val="00BF5A85"/>
    <w:rsid w:val="00BF6796"/>
    <w:rsid w:val="00BF6820"/>
    <w:rsid w:val="00BF718A"/>
    <w:rsid w:val="00BF7886"/>
    <w:rsid w:val="00BF7B74"/>
    <w:rsid w:val="00C00B46"/>
    <w:rsid w:val="00C00DF8"/>
    <w:rsid w:val="00C01291"/>
    <w:rsid w:val="00C014C8"/>
    <w:rsid w:val="00C01B87"/>
    <w:rsid w:val="00C01F24"/>
    <w:rsid w:val="00C02428"/>
    <w:rsid w:val="00C030D7"/>
    <w:rsid w:val="00C034CE"/>
    <w:rsid w:val="00C03B4C"/>
    <w:rsid w:val="00C0421A"/>
    <w:rsid w:val="00C05033"/>
    <w:rsid w:val="00C0555B"/>
    <w:rsid w:val="00C05FF9"/>
    <w:rsid w:val="00C0617E"/>
    <w:rsid w:val="00C062B7"/>
    <w:rsid w:val="00C062FC"/>
    <w:rsid w:val="00C105FF"/>
    <w:rsid w:val="00C1061D"/>
    <w:rsid w:val="00C10797"/>
    <w:rsid w:val="00C10C29"/>
    <w:rsid w:val="00C10C92"/>
    <w:rsid w:val="00C11232"/>
    <w:rsid w:val="00C121F4"/>
    <w:rsid w:val="00C14D53"/>
    <w:rsid w:val="00C15B2F"/>
    <w:rsid w:val="00C15D66"/>
    <w:rsid w:val="00C16AEC"/>
    <w:rsid w:val="00C17984"/>
    <w:rsid w:val="00C20161"/>
    <w:rsid w:val="00C2034A"/>
    <w:rsid w:val="00C21451"/>
    <w:rsid w:val="00C21853"/>
    <w:rsid w:val="00C22238"/>
    <w:rsid w:val="00C24AD4"/>
    <w:rsid w:val="00C24C9D"/>
    <w:rsid w:val="00C24D7D"/>
    <w:rsid w:val="00C24DA1"/>
    <w:rsid w:val="00C27035"/>
    <w:rsid w:val="00C27070"/>
    <w:rsid w:val="00C270E9"/>
    <w:rsid w:val="00C273E3"/>
    <w:rsid w:val="00C279FE"/>
    <w:rsid w:val="00C3036A"/>
    <w:rsid w:val="00C3036C"/>
    <w:rsid w:val="00C3096D"/>
    <w:rsid w:val="00C3233C"/>
    <w:rsid w:val="00C339EF"/>
    <w:rsid w:val="00C33BD2"/>
    <w:rsid w:val="00C35037"/>
    <w:rsid w:val="00C355EB"/>
    <w:rsid w:val="00C374EE"/>
    <w:rsid w:val="00C37A93"/>
    <w:rsid w:val="00C406DC"/>
    <w:rsid w:val="00C412C3"/>
    <w:rsid w:val="00C41873"/>
    <w:rsid w:val="00C418E8"/>
    <w:rsid w:val="00C42308"/>
    <w:rsid w:val="00C446D7"/>
    <w:rsid w:val="00C50024"/>
    <w:rsid w:val="00C5059D"/>
    <w:rsid w:val="00C51587"/>
    <w:rsid w:val="00C52A47"/>
    <w:rsid w:val="00C5325C"/>
    <w:rsid w:val="00C5342B"/>
    <w:rsid w:val="00C53434"/>
    <w:rsid w:val="00C54A4F"/>
    <w:rsid w:val="00C54DAD"/>
    <w:rsid w:val="00C54E91"/>
    <w:rsid w:val="00C55813"/>
    <w:rsid w:val="00C558FE"/>
    <w:rsid w:val="00C57B25"/>
    <w:rsid w:val="00C612FA"/>
    <w:rsid w:val="00C61D7C"/>
    <w:rsid w:val="00C62AAE"/>
    <w:rsid w:val="00C63A08"/>
    <w:rsid w:val="00C63E5C"/>
    <w:rsid w:val="00C64C4F"/>
    <w:rsid w:val="00C65985"/>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6578"/>
    <w:rsid w:val="00C875B4"/>
    <w:rsid w:val="00C90163"/>
    <w:rsid w:val="00C903FF"/>
    <w:rsid w:val="00C90824"/>
    <w:rsid w:val="00C912D9"/>
    <w:rsid w:val="00C93184"/>
    <w:rsid w:val="00C94B3F"/>
    <w:rsid w:val="00C968C3"/>
    <w:rsid w:val="00C970DC"/>
    <w:rsid w:val="00C970F0"/>
    <w:rsid w:val="00C97103"/>
    <w:rsid w:val="00C97E18"/>
    <w:rsid w:val="00CA0259"/>
    <w:rsid w:val="00CA09D3"/>
    <w:rsid w:val="00CA1788"/>
    <w:rsid w:val="00CA1E69"/>
    <w:rsid w:val="00CA2A8B"/>
    <w:rsid w:val="00CA2C7A"/>
    <w:rsid w:val="00CA2DFD"/>
    <w:rsid w:val="00CA3517"/>
    <w:rsid w:val="00CA3D6F"/>
    <w:rsid w:val="00CA3DAE"/>
    <w:rsid w:val="00CA4FCD"/>
    <w:rsid w:val="00CA5C9B"/>
    <w:rsid w:val="00CA6209"/>
    <w:rsid w:val="00CA7347"/>
    <w:rsid w:val="00CB112F"/>
    <w:rsid w:val="00CB14F6"/>
    <w:rsid w:val="00CB1CF1"/>
    <w:rsid w:val="00CB28EA"/>
    <w:rsid w:val="00CB40C4"/>
    <w:rsid w:val="00CB547E"/>
    <w:rsid w:val="00CB5D5C"/>
    <w:rsid w:val="00CB5DD9"/>
    <w:rsid w:val="00CB6CF9"/>
    <w:rsid w:val="00CB6DD9"/>
    <w:rsid w:val="00CB7B20"/>
    <w:rsid w:val="00CB7C62"/>
    <w:rsid w:val="00CC0CB4"/>
    <w:rsid w:val="00CC200D"/>
    <w:rsid w:val="00CC3CEF"/>
    <w:rsid w:val="00CC3EE5"/>
    <w:rsid w:val="00CC4CA8"/>
    <w:rsid w:val="00CC4CD6"/>
    <w:rsid w:val="00CC4DFE"/>
    <w:rsid w:val="00CC5284"/>
    <w:rsid w:val="00CC5EAF"/>
    <w:rsid w:val="00CC6A79"/>
    <w:rsid w:val="00CC6BFD"/>
    <w:rsid w:val="00CC6FEB"/>
    <w:rsid w:val="00CC7961"/>
    <w:rsid w:val="00CC7F5B"/>
    <w:rsid w:val="00CD0DDF"/>
    <w:rsid w:val="00CD0F20"/>
    <w:rsid w:val="00CD1906"/>
    <w:rsid w:val="00CD21C9"/>
    <w:rsid w:val="00CD2AB4"/>
    <w:rsid w:val="00CD381A"/>
    <w:rsid w:val="00CD541D"/>
    <w:rsid w:val="00CD5B89"/>
    <w:rsid w:val="00CD5BE2"/>
    <w:rsid w:val="00CD6A30"/>
    <w:rsid w:val="00CD6C68"/>
    <w:rsid w:val="00CD74B4"/>
    <w:rsid w:val="00CD7FEA"/>
    <w:rsid w:val="00CE2568"/>
    <w:rsid w:val="00CE4474"/>
    <w:rsid w:val="00CE4ABE"/>
    <w:rsid w:val="00CE5E78"/>
    <w:rsid w:val="00CE7379"/>
    <w:rsid w:val="00CF0EDF"/>
    <w:rsid w:val="00CF12B7"/>
    <w:rsid w:val="00CF3694"/>
    <w:rsid w:val="00CF3C0D"/>
    <w:rsid w:val="00CF4B90"/>
    <w:rsid w:val="00CF52A2"/>
    <w:rsid w:val="00CF5D49"/>
    <w:rsid w:val="00CF7148"/>
    <w:rsid w:val="00D0122D"/>
    <w:rsid w:val="00D01B04"/>
    <w:rsid w:val="00D032DC"/>
    <w:rsid w:val="00D03817"/>
    <w:rsid w:val="00D03B05"/>
    <w:rsid w:val="00D048C8"/>
    <w:rsid w:val="00D053F4"/>
    <w:rsid w:val="00D06C12"/>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048"/>
    <w:rsid w:val="00D21173"/>
    <w:rsid w:val="00D213B6"/>
    <w:rsid w:val="00D213E7"/>
    <w:rsid w:val="00D2151E"/>
    <w:rsid w:val="00D2237C"/>
    <w:rsid w:val="00D23A2D"/>
    <w:rsid w:val="00D241FE"/>
    <w:rsid w:val="00D25A3C"/>
    <w:rsid w:val="00D25C7F"/>
    <w:rsid w:val="00D25E40"/>
    <w:rsid w:val="00D26737"/>
    <w:rsid w:val="00D26F79"/>
    <w:rsid w:val="00D276EB"/>
    <w:rsid w:val="00D30385"/>
    <w:rsid w:val="00D31606"/>
    <w:rsid w:val="00D31BF1"/>
    <w:rsid w:val="00D31C40"/>
    <w:rsid w:val="00D3392C"/>
    <w:rsid w:val="00D33E2E"/>
    <w:rsid w:val="00D34174"/>
    <w:rsid w:val="00D3452E"/>
    <w:rsid w:val="00D34866"/>
    <w:rsid w:val="00D36541"/>
    <w:rsid w:val="00D368B4"/>
    <w:rsid w:val="00D37333"/>
    <w:rsid w:val="00D3778F"/>
    <w:rsid w:val="00D37984"/>
    <w:rsid w:val="00D400B7"/>
    <w:rsid w:val="00D40661"/>
    <w:rsid w:val="00D40C1E"/>
    <w:rsid w:val="00D40CD8"/>
    <w:rsid w:val="00D40F34"/>
    <w:rsid w:val="00D4154F"/>
    <w:rsid w:val="00D41E5F"/>
    <w:rsid w:val="00D42217"/>
    <w:rsid w:val="00D42366"/>
    <w:rsid w:val="00D42656"/>
    <w:rsid w:val="00D42704"/>
    <w:rsid w:val="00D430FC"/>
    <w:rsid w:val="00D438E1"/>
    <w:rsid w:val="00D43B8D"/>
    <w:rsid w:val="00D445C8"/>
    <w:rsid w:val="00D44E79"/>
    <w:rsid w:val="00D45F6A"/>
    <w:rsid w:val="00D4614A"/>
    <w:rsid w:val="00D47084"/>
    <w:rsid w:val="00D474C1"/>
    <w:rsid w:val="00D500B1"/>
    <w:rsid w:val="00D50BD3"/>
    <w:rsid w:val="00D51474"/>
    <w:rsid w:val="00D51C08"/>
    <w:rsid w:val="00D523C6"/>
    <w:rsid w:val="00D5344D"/>
    <w:rsid w:val="00D5368B"/>
    <w:rsid w:val="00D54E02"/>
    <w:rsid w:val="00D5596F"/>
    <w:rsid w:val="00D55BCB"/>
    <w:rsid w:val="00D5618B"/>
    <w:rsid w:val="00D56675"/>
    <w:rsid w:val="00D56BAD"/>
    <w:rsid w:val="00D56CCB"/>
    <w:rsid w:val="00D56DF2"/>
    <w:rsid w:val="00D5767D"/>
    <w:rsid w:val="00D57C5F"/>
    <w:rsid w:val="00D60341"/>
    <w:rsid w:val="00D614BA"/>
    <w:rsid w:val="00D62D2C"/>
    <w:rsid w:val="00D655C4"/>
    <w:rsid w:val="00D66293"/>
    <w:rsid w:val="00D66B0F"/>
    <w:rsid w:val="00D66F35"/>
    <w:rsid w:val="00D670F7"/>
    <w:rsid w:val="00D675A7"/>
    <w:rsid w:val="00D67D2E"/>
    <w:rsid w:val="00D70CE5"/>
    <w:rsid w:val="00D7102E"/>
    <w:rsid w:val="00D712EB"/>
    <w:rsid w:val="00D712FF"/>
    <w:rsid w:val="00D71FDD"/>
    <w:rsid w:val="00D727E3"/>
    <w:rsid w:val="00D72B83"/>
    <w:rsid w:val="00D731AC"/>
    <w:rsid w:val="00D74DA9"/>
    <w:rsid w:val="00D74F9A"/>
    <w:rsid w:val="00D752B5"/>
    <w:rsid w:val="00D754AF"/>
    <w:rsid w:val="00D76B6F"/>
    <w:rsid w:val="00D76C3F"/>
    <w:rsid w:val="00D804AB"/>
    <w:rsid w:val="00D81178"/>
    <w:rsid w:val="00D815A0"/>
    <w:rsid w:val="00D81CC3"/>
    <w:rsid w:val="00D82265"/>
    <w:rsid w:val="00D823C1"/>
    <w:rsid w:val="00D824EC"/>
    <w:rsid w:val="00D82815"/>
    <w:rsid w:val="00D82ED2"/>
    <w:rsid w:val="00D83375"/>
    <w:rsid w:val="00D8347A"/>
    <w:rsid w:val="00D83504"/>
    <w:rsid w:val="00D83850"/>
    <w:rsid w:val="00D8417B"/>
    <w:rsid w:val="00D84E95"/>
    <w:rsid w:val="00D85C9F"/>
    <w:rsid w:val="00D85EA0"/>
    <w:rsid w:val="00D86183"/>
    <w:rsid w:val="00D86854"/>
    <w:rsid w:val="00D86DD0"/>
    <w:rsid w:val="00D87853"/>
    <w:rsid w:val="00D87A91"/>
    <w:rsid w:val="00D87F67"/>
    <w:rsid w:val="00D87FD3"/>
    <w:rsid w:val="00D909D1"/>
    <w:rsid w:val="00D91899"/>
    <w:rsid w:val="00D92134"/>
    <w:rsid w:val="00D9218A"/>
    <w:rsid w:val="00D9319D"/>
    <w:rsid w:val="00D937BB"/>
    <w:rsid w:val="00D93E96"/>
    <w:rsid w:val="00D94FDF"/>
    <w:rsid w:val="00D955C1"/>
    <w:rsid w:val="00D95B05"/>
    <w:rsid w:val="00D96435"/>
    <w:rsid w:val="00DA0F92"/>
    <w:rsid w:val="00DA12BE"/>
    <w:rsid w:val="00DA1D05"/>
    <w:rsid w:val="00DA1FF3"/>
    <w:rsid w:val="00DA2367"/>
    <w:rsid w:val="00DA2791"/>
    <w:rsid w:val="00DA279D"/>
    <w:rsid w:val="00DA42B9"/>
    <w:rsid w:val="00DA6320"/>
    <w:rsid w:val="00DA670D"/>
    <w:rsid w:val="00DB0112"/>
    <w:rsid w:val="00DB0148"/>
    <w:rsid w:val="00DB0FBC"/>
    <w:rsid w:val="00DB2EE7"/>
    <w:rsid w:val="00DB3D1A"/>
    <w:rsid w:val="00DB3E15"/>
    <w:rsid w:val="00DB4345"/>
    <w:rsid w:val="00DB4702"/>
    <w:rsid w:val="00DB50DC"/>
    <w:rsid w:val="00DB55E3"/>
    <w:rsid w:val="00DB56B3"/>
    <w:rsid w:val="00DB63B2"/>
    <w:rsid w:val="00DB6E95"/>
    <w:rsid w:val="00DB73EB"/>
    <w:rsid w:val="00DB76F3"/>
    <w:rsid w:val="00DB79E3"/>
    <w:rsid w:val="00DC0331"/>
    <w:rsid w:val="00DC1A67"/>
    <w:rsid w:val="00DC1B67"/>
    <w:rsid w:val="00DC2375"/>
    <w:rsid w:val="00DC2547"/>
    <w:rsid w:val="00DC26C8"/>
    <w:rsid w:val="00DC2E0B"/>
    <w:rsid w:val="00DC3ED9"/>
    <w:rsid w:val="00DC426E"/>
    <w:rsid w:val="00DC4369"/>
    <w:rsid w:val="00DC4529"/>
    <w:rsid w:val="00DC4DB1"/>
    <w:rsid w:val="00DC4E5F"/>
    <w:rsid w:val="00DC5628"/>
    <w:rsid w:val="00DC5FA3"/>
    <w:rsid w:val="00DC7195"/>
    <w:rsid w:val="00DC73B7"/>
    <w:rsid w:val="00DD1A79"/>
    <w:rsid w:val="00DD28AB"/>
    <w:rsid w:val="00DD2E3C"/>
    <w:rsid w:val="00DD327E"/>
    <w:rsid w:val="00DD34BD"/>
    <w:rsid w:val="00DD44C1"/>
    <w:rsid w:val="00DD4895"/>
    <w:rsid w:val="00DE0658"/>
    <w:rsid w:val="00DE106C"/>
    <w:rsid w:val="00DE2579"/>
    <w:rsid w:val="00DE3F0D"/>
    <w:rsid w:val="00DE44D0"/>
    <w:rsid w:val="00DE5070"/>
    <w:rsid w:val="00DE5345"/>
    <w:rsid w:val="00DE610B"/>
    <w:rsid w:val="00DE64F6"/>
    <w:rsid w:val="00DE6CB8"/>
    <w:rsid w:val="00DE7C88"/>
    <w:rsid w:val="00DE7E7B"/>
    <w:rsid w:val="00DE7E84"/>
    <w:rsid w:val="00DF1133"/>
    <w:rsid w:val="00DF11C6"/>
    <w:rsid w:val="00DF1742"/>
    <w:rsid w:val="00DF2226"/>
    <w:rsid w:val="00DF23F3"/>
    <w:rsid w:val="00DF2520"/>
    <w:rsid w:val="00DF29BE"/>
    <w:rsid w:val="00DF3952"/>
    <w:rsid w:val="00DF3ED6"/>
    <w:rsid w:val="00DF5279"/>
    <w:rsid w:val="00DF5774"/>
    <w:rsid w:val="00DF5ADF"/>
    <w:rsid w:val="00DF6BCF"/>
    <w:rsid w:val="00E0038F"/>
    <w:rsid w:val="00E00658"/>
    <w:rsid w:val="00E00BA8"/>
    <w:rsid w:val="00E01421"/>
    <w:rsid w:val="00E0452F"/>
    <w:rsid w:val="00E05302"/>
    <w:rsid w:val="00E06561"/>
    <w:rsid w:val="00E0799A"/>
    <w:rsid w:val="00E1001F"/>
    <w:rsid w:val="00E10DA8"/>
    <w:rsid w:val="00E118C2"/>
    <w:rsid w:val="00E11E75"/>
    <w:rsid w:val="00E13FBB"/>
    <w:rsid w:val="00E14FE8"/>
    <w:rsid w:val="00E15630"/>
    <w:rsid w:val="00E156E3"/>
    <w:rsid w:val="00E15854"/>
    <w:rsid w:val="00E20149"/>
    <w:rsid w:val="00E217DA"/>
    <w:rsid w:val="00E22060"/>
    <w:rsid w:val="00E220BC"/>
    <w:rsid w:val="00E224CB"/>
    <w:rsid w:val="00E25631"/>
    <w:rsid w:val="00E25FBE"/>
    <w:rsid w:val="00E2633E"/>
    <w:rsid w:val="00E26B1C"/>
    <w:rsid w:val="00E30033"/>
    <w:rsid w:val="00E304FC"/>
    <w:rsid w:val="00E30B39"/>
    <w:rsid w:val="00E311A3"/>
    <w:rsid w:val="00E3169E"/>
    <w:rsid w:val="00E328B7"/>
    <w:rsid w:val="00E335AE"/>
    <w:rsid w:val="00E339AB"/>
    <w:rsid w:val="00E339C1"/>
    <w:rsid w:val="00E34565"/>
    <w:rsid w:val="00E35197"/>
    <w:rsid w:val="00E35749"/>
    <w:rsid w:val="00E35B62"/>
    <w:rsid w:val="00E365E0"/>
    <w:rsid w:val="00E371B0"/>
    <w:rsid w:val="00E41B4F"/>
    <w:rsid w:val="00E41CB2"/>
    <w:rsid w:val="00E4297D"/>
    <w:rsid w:val="00E43D2A"/>
    <w:rsid w:val="00E44955"/>
    <w:rsid w:val="00E4513A"/>
    <w:rsid w:val="00E45B0A"/>
    <w:rsid w:val="00E45BD2"/>
    <w:rsid w:val="00E45DA8"/>
    <w:rsid w:val="00E47B37"/>
    <w:rsid w:val="00E47BE2"/>
    <w:rsid w:val="00E50D4D"/>
    <w:rsid w:val="00E51564"/>
    <w:rsid w:val="00E51B9F"/>
    <w:rsid w:val="00E5284E"/>
    <w:rsid w:val="00E549C1"/>
    <w:rsid w:val="00E555F4"/>
    <w:rsid w:val="00E5561E"/>
    <w:rsid w:val="00E568AD"/>
    <w:rsid w:val="00E603DC"/>
    <w:rsid w:val="00E60639"/>
    <w:rsid w:val="00E60651"/>
    <w:rsid w:val="00E614D5"/>
    <w:rsid w:val="00E62682"/>
    <w:rsid w:val="00E63B62"/>
    <w:rsid w:val="00E64773"/>
    <w:rsid w:val="00E64CCF"/>
    <w:rsid w:val="00E676CD"/>
    <w:rsid w:val="00E679F0"/>
    <w:rsid w:val="00E67DD5"/>
    <w:rsid w:val="00E70B82"/>
    <w:rsid w:val="00E73BF7"/>
    <w:rsid w:val="00E74040"/>
    <w:rsid w:val="00E747C7"/>
    <w:rsid w:val="00E74B8A"/>
    <w:rsid w:val="00E753F9"/>
    <w:rsid w:val="00E7720E"/>
    <w:rsid w:val="00E77928"/>
    <w:rsid w:val="00E80066"/>
    <w:rsid w:val="00E81935"/>
    <w:rsid w:val="00E8228B"/>
    <w:rsid w:val="00E84072"/>
    <w:rsid w:val="00E84819"/>
    <w:rsid w:val="00E84F7F"/>
    <w:rsid w:val="00E85570"/>
    <w:rsid w:val="00E859A3"/>
    <w:rsid w:val="00E85AEE"/>
    <w:rsid w:val="00E86EA3"/>
    <w:rsid w:val="00E87009"/>
    <w:rsid w:val="00E90497"/>
    <w:rsid w:val="00E9087D"/>
    <w:rsid w:val="00E9099A"/>
    <w:rsid w:val="00E92937"/>
    <w:rsid w:val="00E931C3"/>
    <w:rsid w:val="00E93EF7"/>
    <w:rsid w:val="00E94174"/>
    <w:rsid w:val="00E94ABD"/>
    <w:rsid w:val="00E95DE9"/>
    <w:rsid w:val="00E96141"/>
    <w:rsid w:val="00E96388"/>
    <w:rsid w:val="00E96623"/>
    <w:rsid w:val="00EA0371"/>
    <w:rsid w:val="00EA399C"/>
    <w:rsid w:val="00EA4DBD"/>
    <w:rsid w:val="00EA60C3"/>
    <w:rsid w:val="00EA6E84"/>
    <w:rsid w:val="00EB092C"/>
    <w:rsid w:val="00EB1A68"/>
    <w:rsid w:val="00EB1BF8"/>
    <w:rsid w:val="00EB2CEE"/>
    <w:rsid w:val="00EB4004"/>
    <w:rsid w:val="00EB526E"/>
    <w:rsid w:val="00EB5E58"/>
    <w:rsid w:val="00EB60B3"/>
    <w:rsid w:val="00EB79C1"/>
    <w:rsid w:val="00EC14A0"/>
    <w:rsid w:val="00EC1F64"/>
    <w:rsid w:val="00EC2B1A"/>
    <w:rsid w:val="00EC4D82"/>
    <w:rsid w:val="00EC508A"/>
    <w:rsid w:val="00EC50F1"/>
    <w:rsid w:val="00EC5B92"/>
    <w:rsid w:val="00EC736A"/>
    <w:rsid w:val="00EC7654"/>
    <w:rsid w:val="00EC7734"/>
    <w:rsid w:val="00ED15DC"/>
    <w:rsid w:val="00ED37E1"/>
    <w:rsid w:val="00ED3A27"/>
    <w:rsid w:val="00ED5124"/>
    <w:rsid w:val="00ED5A9D"/>
    <w:rsid w:val="00ED6F55"/>
    <w:rsid w:val="00ED7F11"/>
    <w:rsid w:val="00ED7F4E"/>
    <w:rsid w:val="00EE124F"/>
    <w:rsid w:val="00EE29FA"/>
    <w:rsid w:val="00EE2A2A"/>
    <w:rsid w:val="00EE2DF8"/>
    <w:rsid w:val="00EE368F"/>
    <w:rsid w:val="00EE47CF"/>
    <w:rsid w:val="00EE4810"/>
    <w:rsid w:val="00EE4A57"/>
    <w:rsid w:val="00EE5413"/>
    <w:rsid w:val="00EE5772"/>
    <w:rsid w:val="00EE5E2C"/>
    <w:rsid w:val="00EE61B3"/>
    <w:rsid w:val="00EE63BF"/>
    <w:rsid w:val="00EE7FAB"/>
    <w:rsid w:val="00EF086F"/>
    <w:rsid w:val="00EF0C99"/>
    <w:rsid w:val="00EF163E"/>
    <w:rsid w:val="00EF219B"/>
    <w:rsid w:val="00EF2372"/>
    <w:rsid w:val="00EF29D3"/>
    <w:rsid w:val="00EF2D2C"/>
    <w:rsid w:val="00EF3C96"/>
    <w:rsid w:val="00EF5250"/>
    <w:rsid w:val="00EF53CE"/>
    <w:rsid w:val="00EF6409"/>
    <w:rsid w:val="00EF6821"/>
    <w:rsid w:val="00EF6B03"/>
    <w:rsid w:val="00EF7797"/>
    <w:rsid w:val="00EF7910"/>
    <w:rsid w:val="00F00492"/>
    <w:rsid w:val="00F018B6"/>
    <w:rsid w:val="00F02315"/>
    <w:rsid w:val="00F03718"/>
    <w:rsid w:val="00F037B5"/>
    <w:rsid w:val="00F04EE7"/>
    <w:rsid w:val="00F0632F"/>
    <w:rsid w:val="00F06378"/>
    <w:rsid w:val="00F06399"/>
    <w:rsid w:val="00F06701"/>
    <w:rsid w:val="00F06F14"/>
    <w:rsid w:val="00F07359"/>
    <w:rsid w:val="00F07371"/>
    <w:rsid w:val="00F07637"/>
    <w:rsid w:val="00F07C90"/>
    <w:rsid w:val="00F07CE4"/>
    <w:rsid w:val="00F10655"/>
    <w:rsid w:val="00F106A5"/>
    <w:rsid w:val="00F109C4"/>
    <w:rsid w:val="00F10A12"/>
    <w:rsid w:val="00F11A28"/>
    <w:rsid w:val="00F11D57"/>
    <w:rsid w:val="00F13A56"/>
    <w:rsid w:val="00F13F71"/>
    <w:rsid w:val="00F15050"/>
    <w:rsid w:val="00F15189"/>
    <w:rsid w:val="00F15AF3"/>
    <w:rsid w:val="00F1633C"/>
    <w:rsid w:val="00F1685B"/>
    <w:rsid w:val="00F2055D"/>
    <w:rsid w:val="00F20637"/>
    <w:rsid w:val="00F20F7A"/>
    <w:rsid w:val="00F22D2C"/>
    <w:rsid w:val="00F2373A"/>
    <w:rsid w:val="00F2458E"/>
    <w:rsid w:val="00F2504A"/>
    <w:rsid w:val="00F26206"/>
    <w:rsid w:val="00F26737"/>
    <w:rsid w:val="00F26D41"/>
    <w:rsid w:val="00F26EBA"/>
    <w:rsid w:val="00F26F92"/>
    <w:rsid w:val="00F277DF"/>
    <w:rsid w:val="00F3020D"/>
    <w:rsid w:val="00F30268"/>
    <w:rsid w:val="00F304E0"/>
    <w:rsid w:val="00F308A5"/>
    <w:rsid w:val="00F30FC5"/>
    <w:rsid w:val="00F31A95"/>
    <w:rsid w:val="00F31AC5"/>
    <w:rsid w:val="00F3242F"/>
    <w:rsid w:val="00F33148"/>
    <w:rsid w:val="00F3711D"/>
    <w:rsid w:val="00F37C3A"/>
    <w:rsid w:val="00F37FBB"/>
    <w:rsid w:val="00F4197B"/>
    <w:rsid w:val="00F429AD"/>
    <w:rsid w:val="00F42A4F"/>
    <w:rsid w:val="00F43279"/>
    <w:rsid w:val="00F454F8"/>
    <w:rsid w:val="00F45B42"/>
    <w:rsid w:val="00F45DF9"/>
    <w:rsid w:val="00F46BFD"/>
    <w:rsid w:val="00F46FEA"/>
    <w:rsid w:val="00F47146"/>
    <w:rsid w:val="00F506B6"/>
    <w:rsid w:val="00F513E4"/>
    <w:rsid w:val="00F51421"/>
    <w:rsid w:val="00F516CA"/>
    <w:rsid w:val="00F539A0"/>
    <w:rsid w:val="00F549B5"/>
    <w:rsid w:val="00F55726"/>
    <w:rsid w:val="00F5634A"/>
    <w:rsid w:val="00F56817"/>
    <w:rsid w:val="00F57131"/>
    <w:rsid w:val="00F60383"/>
    <w:rsid w:val="00F616F3"/>
    <w:rsid w:val="00F617DB"/>
    <w:rsid w:val="00F618F1"/>
    <w:rsid w:val="00F61EB9"/>
    <w:rsid w:val="00F621F6"/>
    <w:rsid w:val="00F62A97"/>
    <w:rsid w:val="00F643CA"/>
    <w:rsid w:val="00F656FF"/>
    <w:rsid w:val="00F65E70"/>
    <w:rsid w:val="00F66940"/>
    <w:rsid w:val="00F66C3F"/>
    <w:rsid w:val="00F670B7"/>
    <w:rsid w:val="00F6727F"/>
    <w:rsid w:val="00F70206"/>
    <w:rsid w:val="00F710CE"/>
    <w:rsid w:val="00F71E06"/>
    <w:rsid w:val="00F722EE"/>
    <w:rsid w:val="00F730FE"/>
    <w:rsid w:val="00F73144"/>
    <w:rsid w:val="00F74655"/>
    <w:rsid w:val="00F7520D"/>
    <w:rsid w:val="00F75557"/>
    <w:rsid w:val="00F75BE9"/>
    <w:rsid w:val="00F7683B"/>
    <w:rsid w:val="00F80305"/>
    <w:rsid w:val="00F805A6"/>
    <w:rsid w:val="00F80D9A"/>
    <w:rsid w:val="00F81C46"/>
    <w:rsid w:val="00F8211A"/>
    <w:rsid w:val="00F82ACF"/>
    <w:rsid w:val="00F8345F"/>
    <w:rsid w:val="00F83561"/>
    <w:rsid w:val="00F85587"/>
    <w:rsid w:val="00F85A4B"/>
    <w:rsid w:val="00F85A94"/>
    <w:rsid w:val="00F86F9C"/>
    <w:rsid w:val="00F872D0"/>
    <w:rsid w:val="00F87ABB"/>
    <w:rsid w:val="00F87E82"/>
    <w:rsid w:val="00F87EC0"/>
    <w:rsid w:val="00F9056D"/>
    <w:rsid w:val="00F91174"/>
    <w:rsid w:val="00F9133B"/>
    <w:rsid w:val="00F92B7E"/>
    <w:rsid w:val="00F92D54"/>
    <w:rsid w:val="00F92D57"/>
    <w:rsid w:val="00F92DBD"/>
    <w:rsid w:val="00F938A7"/>
    <w:rsid w:val="00F94FD8"/>
    <w:rsid w:val="00F9516A"/>
    <w:rsid w:val="00F95E40"/>
    <w:rsid w:val="00F96C4E"/>
    <w:rsid w:val="00F96CC7"/>
    <w:rsid w:val="00FA11B5"/>
    <w:rsid w:val="00FA12DE"/>
    <w:rsid w:val="00FA2022"/>
    <w:rsid w:val="00FA2467"/>
    <w:rsid w:val="00FA272D"/>
    <w:rsid w:val="00FA290B"/>
    <w:rsid w:val="00FA2EF8"/>
    <w:rsid w:val="00FA37B7"/>
    <w:rsid w:val="00FA42FC"/>
    <w:rsid w:val="00FA448E"/>
    <w:rsid w:val="00FA4DA0"/>
    <w:rsid w:val="00FA4DC0"/>
    <w:rsid w:val="00FA50DE"/>
    <w:rsid w:val="00FA5E38"/>
    <w:rsid w:val="00FB1093"/>
    <w:rsid w:val="00FB1461"/>
    <w:rsid w:val="00FB2018"/>
    <w:rsid w:val="00FB2D0D"/>
    <w:rsid w:val="00FB3C73"/>
    <w:rsid w:val="00FB4417"/>
    <w:rsid w:val="00FB680F"/>
    <w:rsid w:val="00FB6919"/>
    <w:rsid w:val="00FB7893"/>
    <w:rsid w:val="00FC13F5"/>
    <w:rsid w:val="00FC1AAE"/>
    <w:rsid w:val="00FC277D"/>
    <w:rsid w:val="00FC3D54"/>
    <w:rsid w:val="00FC41D7"/>
    <w:rsid w:val="00FC4A0B"/>
    <w:rsid w:val="00FC5481"/>
    <w:rsid w:val="00FC65E0"/>
    <w:rsid w:val="00FC694B"/>
    <w:rsid w:val="00FC6FDF"/>
    <w:rsid w:val="00FC70D2"/>
    <w:rsid w:val="00FC7384"/>
    <w:rsid w:val="00FC74EF"/>
    <w:rsid w:val="00FD0EC8"/>
    <w:rsid w:val="00FD2E6D"/>
    <w:rsid w:val="00FD2FFB"/>
    <w:rsid w:val="00FD319A"/>
    <w:rsid w:val="00FD3C10"/>
    <w:rsid w:val="00FD4236"/>
    <w:rsid w:val="00FD498D"/>
    <w:rsid w:val="00FD49F8"/>
    <w:rsid w:val="00FD5B4B"/>
    <w:rsid w:val="00FD5CA0"/>
    <w:rsid w:val="00FD7062"/>
    <w:rsid w:val="00FE1196"/>
    <w:rsid w:val="00FE1B85"/>
    <w:rsid w:val="00FE2388"/>
    <w:rsid w:val="00FE30E0"/>
    <w:rsid w:val="00FE3C1E"/>
    <w:rsid w:val="00FE3C36"/>
    <w:rsid w:val="00FE4B27"/>
    <w:rsid w:val="00FE5626"/>
    <w:rsid w:val="00FE5630"/>
    <w:rsid w:val="00FE581D"/>
    <w:rsid w:val="00FE5FD4"/>
    <w:rsid w:val="00FF0D78"/>
    <w:rsid w:val="00FF0EE9"/>
    <w:rsid w:val="00FF0EEE"/>
    <w:rsid w:val="00FF0F7F"/>
    <w:rsid w:val="00FF142A"/>
    <w:rsid w:val="00FF21D2"/>
    <w:rsid w:val="00FF2793"/>
    <w:rsid w:val="00FF3815"/>
    <w:rsid w:val="00FF3EA9"/>
    <w:rsid w:val="00FF510D"/>
    <w:rsid w:val="00FF5B75"/>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09619"/>
  <w15:docId w15:val="{D1101986-6543-49FF-A27C-3AA76DE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106"/>
    <w:pPr>
      <w:widowControl w:val="0"/>
      <w:jc w:val="both"/>
    </w:pPr>
    <w:rPr>
      <w:rFonts w:ascii="CG Times (WN)" w:eastAsia="宋体" w:hAnsi="CG Times (WN)" w:cs="Times New Roman"/>
      <w:kern w:val="2"/>
      <w:sz w:val="21"/>
      <w:szCs w:val="22"/>
    </w:rPr>
  </w:style>
  <w:style w:type="paragraph" w:styleId="Heading1">
    <w:name w:val="heading 1"/>
    <w:basedOn w:val="Normal"/>
    <w:next w:val="Normal"/>
    <w:link w:val="Heading1Char"/>
    <w:uiPriority w:val="9"/>
    <w:qFormat/>
    <w:rsid w:val="00EF29D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34BEF"/>
    <w:rPr>
      <w:rFonts w:ascii="CG Times (WN)" w:eastAsia="宋体" w:hAnsi="CG Times (WN)" w:cs="Times New Roman"/>
      <w:kern w:val="2"/>
      <w:sz w:val="21"/>
      <w:szCs w:val="22"/>
    </w:rPr>
  </w:style>
  <w:style w:type="character" w:customStyle="1" w:styleId="Heading1Char">
    <w:name w:val="Heading 1 Char"/>
    <w:basedOn w:val="DefaultParagraphFont"/>
    <w:link w:val="Heading1"/>
    <w:uiPriority w:val="9"/>
    <w:rsid w:val="00EF29D3"/>
    <w:rPr>
      <w:rFonts w:ascii="CG Times (WN)" w:eastAsia="宋体" w:hAnsi="CG Times (WN)" w:cs="Times New Roman"/>
      <w:b/>
      <w:bCs/>
      <w:kern w:val="44"/>
      <w:sz w:val="44"/>
      <w:szCs w:val="44"/>
    </w:rPr>
  </w:style>
  <w:style w:type="paragraph" w:customStyle="1" w:styleId="a">
    <w:name w:val="正文"/>
    <w:rsid w:val="00951DF7"/>
    <w:pPr>
      <w:spacing w:before="100" w:beforeAutospacing="1" w:after="180"/>
    </w:pPr>
    <w:rPr>
      <w:rFonts w:ascii="Times New Roman" w:eastAsia="宋体" w:hAnsi="Times New Roman" w:cs="Times New Roman"/>
      <w:sz w:val="24"/>
      <w:szCs w:val="24"/>
    </w:rPr>
  </w:style>
  <w:style w:type="table" w:customStyle="1" w:styleId="a0">
    <w:name w:val="普通表格"/>
    <w:semiHidden/>
    <w:rsid w:val="00951DF7"/>
    <w:rPr>
      <w:rFonts w:ascii="Times New Roman" w:eastAsia="Times New Roman" w:hAnsi="Times New Roman" w:cs="Times New Roman"/>
    </w:rPr>
    <w:tblPr>
      <w:tblCellMar>
        <w:top w:w="0" w:type="dxa"/>
        <w:left w:w="108" w:type="dxa"/>
        <w:bottom w:w="0" w:type="dxa"/>
        <w:right w:w="108" w:type="dxa"/>
      </w:tblCellMar>
    </w:tblPr>
  </w:style>
  <w:style w:type="paragraph" w:customStyle="1" w:styleId="msolistparagraph0">
    <w:name w:val="msolistparagraph"/>
    <w:basedOn w:val="Normal"/>
    <w:rsid w:val="007A0309"/>
    <w:pPr>
      <w:widowControl/>
      <w:overflowPunct w:val="0"/>
      <w:autoSpaceDE w:val="0"/>
      <w:autoSpaceDN w:val="0"/>
      <w:adjustRightInd w:val="0"/>
      <w:spacing w:after="180" w:line="254" w:lineRule="auto"/>
      <w:ind w:firstLineChars="200" w:firstLine="420"/>
      <w:jc w:val="left"/>
    </w:pPr>
    <w:rPr>
      <w:rFonts w:ascii="Times New Roman" w:eastAsia="MS Mincho" w:hAnsi="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0994">
      <w:bodyDiv w:val="1"/>
      <w:marLeft w:val="0"/>
      <w:marRight w:val="0"/>
      <w:marTop w:val="0"/>
      <w:marBottom w:val="0"/>
      <w:divBdr>
        <w:top w:val="none" w:sz="0" w:space="0" w:color="auto"/>
        <w:left w:val="none" w:sz="0" w:space="0" w:color="auto"/>
        <w:bottom w:val="none" w:sz="0" w:space="0" w:color="auto"/>
        <w:right w:val="none" w:sz="0" w:space="0" w:color="auto"/>
      </w:divBdr>
    </w:div>
    <w:div w:id="78062093">
      <w:bodyDiv w:val="1"/>
      <w:marLeft w:val="0"/>
      <w:marRight w:val="0"/>
      <w:marTop w:val="0"/>
      <w:marBottom w:val="0"/>
      <w:divBdr>
        <w:top w:val="none" w:sz="0" w:space="0" w:color="auto"/>
        <w:left w:val="none" w:sz="0" w:space="0" w:color="auto"/>
        <w:bottom w:val="none" w:sz="0" w:space="0" w:color="auto"/>
        <w:right w:val="none" w:sz="0" w:space="0" w:color="auto"/>
      </w:divBdr>
    </w:div>
    <w:div w:id="88164238">
      <w:bodyDiv w:val="1"/>
      <w:marLeft w:val="0"/>
      <w:marRight w:val="0"/>
      <w:marTop w:val="0"/>
      <w:marBottom w:val="0"/>
      <w:divBdr>
        <w:top w:val="none" w:sz="0" w:space="0" w:color="auto"/>
        <w:left w:val="none" w:sz="0" w:space="0" w:color="auto"/>
        <w:bottom w:val="none" w:sz="0" w:space="0" w:color="auto"/>
        <w:right w:val="none" w:sz="0" w:space="0" w:color="auto"/>
      </w:divBdr>
    </w:div>
    <w:div w:id="102848495">
      <w:bodyDiv w:val="1"/>
      <w:marLeft w:val="0"/>
      <w:marRight w:val="0"/>
      <w:marTop w:val="0"/>
      <w:marBottom w:val="0"/>
      <w:divBdr>
        <w:top w:val="none" w:sz="0" w:space="0" w:color="auto"/>
        <w:left w:val="none" w:sz="0" w:space="0" w:color="auto"/>
        <w:bottom w:val="none" w:sz="0" w:space="0" w:color="auto"/>
        <w:right w:val="none" w:sz="0" w:space="0" w:color="auto"/>
      </w:divBdr>
    </w:div>
    <w:div w:id="192891068">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8591632">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2141074309">
          <w:marLeft w:val="1166"/>
          <w:marRight w:val="0"/>
          <w:marTop w:val="0"/>
          <w:marBottom w:val="0"/>
          <w:divBdr>
            <w:top w:val="none" w:sz="0" w:space="0" w:color="auto"/>
            <w:left w:val="none" w:sz="0" w:space="0" w:color="auto"/>
            <w:bottom w:val="none" w:sz="0" w:space="0" w:color="auto"/>
            <w:right w:val="none" w:sz="0" w:space="0" w:color="auto"/>
          </w:divBdr>
        </w:div>
      </w:divsChild>
    </w:div>
    <w:div w:id="283195110">
      <w:bodyDiv w:val="1"/>
      <w:marLeft w:val="0"/>
      <w:marRight w:val="0"/>
      <w:marTop w:val="0"/>
      <w:marBottom w:val="0"/>
      <w:divBdr>
        <w:top w:val="none" w:sz="0" w:space="0" w:color="auto"/>
        <w:left w:val="none" w:sz="0" w:space="0" w:color="auto"/>
        <w:bottom w:val="none" w:sz="0" w:space="0" w:color="auto"/>
        <w:right w:val="none" w:sz="0" w:space="0" w:color="auto"/>
      </w:divBdr>
    </w:div>
    <w:div w:id="520359109">
      <w:bodyDiv w:val="1"/>
      <w:marLeft w:val="0"/>
      <w:marRight w:val="0"/>
      <w:marTop w:val="0"/>
      <w:marBottom w:val="0"/>
      <w:divBdr>
        <w:top w:val="none" w:sz="0" w:space="0" w:color="auto"/>
        <w:left w:val="none" w:sz="0" w:space="0" w:color="auto"/>
        <w:bottom w:val="none" w:sz="0" w:space="0" w:color="auto"/>
        <w:right w:val="none" w:sz="0" w:space="0" w:color="auto"/>
      </w:divBdr>
    </w:div>
    <w:div w:id="625502313">
      <w:bodyDiv w:val="1"/>
      <w:marLeft w:val="0"/>
      <w:marRight w:val="0"/>
      <w:marTop w:val="0"/>
      <w:marBottom w:val="0"/>
      <w:divBdr>
        <w:top w:val="none" w:sz="0" w:space="0" w:color="auto"/>
        <w:left w:val="none" w:sz="0" w:space="0" w:color="auto"/>
        <w:bottom w:val="none" w:sz="0" w:space="0" w:color="auto"/>
        <w:right w:val="none" w:sz="0" w:space="0" w:color="auto"/>
      </w:divBdr>
    </w:div>
    <w:div w:id="716008092">
      <w:bodyDiv w:val="1"/>
      <w:marLeft w:val="0"/>
      <w:marRight w:val="0"/>
      <w:marTop w:val="0"/>
      <w:marBottom w:val="0"/>
      <w:divBdr>
        <w:top w:val="none" w:sz="0" w:space="0" w:color="auto"/>
        <w:left w:val="none" w:sz="0" w:space="0" w:color="auto"/>
        <w:bottom w:val="none" w:sz="0" w:space="0" w:color="auto"/>
        <w:right w:val="none" w:sz="0" w:space="0" w:color="auto"/>
      </w:divBdr>
    </w:div>
    <w:div w:id="727605493">
      <w:bodyDiv w:val="1"/>
      <w:marLeft w:val="0"/>
      <w:marRight w:val="0"/>
      <w:marTop w:val="0"/>
      <w:marBottom w:val="0"/>
      <w:divBdr>
        <w:top w:val="none" w:sz="0" w:space="0" w:color="auto"/>
        <w:left w:val="none" w:sz="0" w:space="0" w:color="auto"/>
        <w:bottom w:val="none" w:sz="0" w:space="0" w:color="auto"/>
        <w:right w:val="none" w:sz="0" w:space="0" w:color="auto"/>
      </w:divBdr>
    </w:div>
    <w:div w:id="759565004">
      <w:bodyDiv w:val="1"/>
      <w:marLeft w:val="0"/>
      <w:marRight w:val="0"/>
      <w:marTop w:val="0"/>
      <w:marBottom w:val="0"/>
      <w:divBdr>
        <w:top w:val="none" w:sz="0" w:space="0" w:color="auto"/>
        <w:left w:val="none" w:sz="0" w:space="0" w:color="auto"/>
        <w:bottom w:val="none" w:sz="0" w:space="0" w:color="auto"/>
        <w:right w:val="none" w:sz="0" w:space="0" w:color="auto"/>
      </w:divBdr>
    </w:div>
    <w:div w:id="784815333">
      <w:bodyDiv w:val="1"/>
      <w:marLeft w:val="0"/>
      <w:marRight w:val="0"/>
      <w:marTop w:val="0"/>
      <w:marBottom w:val="0"/>
      <w:divBdr>
        <w:top w:val="none" w:sz="0" w:space="0" w:color="auto"/>
        <w:left w:val="none" w:sz="0" w:space="0" w:color="auto"/>
        <w:bottom w:val="none" w:sz="0" w:space="0" w:color="auto"/>
        <w:right w:val="none" w:sz="0" w:space="0" w:color="auto"/>
      </w:divBdr>
    </w:div>
    <w:div w:id="788859268">
      <w:bodyDiv w:val="1"/>
      <w:marLeft w:val="0"/>
      <w:marRight w:val="0"/>
      <w:marTop w:val="0"/>
      <w:marBottom w:val="0"/>
      <w:divBdr>
        <w:top w:val="none" w:sz="0" w:space="0" w:color="auto"/>
        <w:left w:val="none" w:sz="0" w:space="0" w:color="auto"/>
        <w:bottom w:val="none" w:sz="0" w:space="0" w:color="auto"/>
        <w:right w:val="none" w:sz="0" w:space="0" w:color="auto"/>
      </w:divBdr>
    </w:div>
    <w:div w:id="790900029">
      <w:bodyDiv w:val="1"/>
      <w:marLeft w:val="0"/>
      <w:marRight w:val="0"/>
      <w:marTop w:val="0"/>
      <w:marBottom w:val="0"/>
      <w:divBdr>
        <w:top w:val="none" w:sz="0" w:space="0" w:color="auto"/>
        <w:left w:val="none" w:sz="0" w:space="0" w:color="auto"/>
        <w:bottom w:val="none" w:sz="0" w:space="0" w:color="auto"/>
        <w:right w:val="none" w:sz="0" w:space="0" w:color="auto"/>
      </w:divBdr>
    </w:div>
    <w:div w:id="819157500">
      <w:bodyDiv w:val="1"/>
      <w:marLeft w:val="0"/>
      <w:marRight w:val="0"/>
      <w:marTop w:val="0"/>
      <w:marBottom w:val="0"/>
      <w:divBdr>
        <w:top w:val="none" w:sz="0" w:space="0" w:color="auto"/>
        <w:left w:val="none" w:sz="0" w:space="0" w:color="auto"/>
        <w:bottom w:val="none" w:sz="0" w:space="0" w:color="auto"/>
        <w:right w:val="none" w:sz="0" w:space="0" w:color="auto"/>
      </w:divBdr>
    </w:div>
    <w:div w:id="969942546">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76053152">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750079929">
          <w:marLeft w:val="1166"/>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sChild>
    </w:div>
    <w:div w:id="1032537198">
      <w:bodyDiv w:val="1"/>
      <w:marLeft w:val="0"/>
      <w:marRight w:val="0"/>
      <w:marTop w:val="0"/>
      <w:marBottom w:val="0"/>
      <w:divBdr>
        <w:top w:val="none" w:sz="0" w:space="0" w:color="auto"/>
        <w:left w:val="none" w:sz="0" w:space="0" w:color="auto"/>
        <w:bottom w:val="none" w:sz="0" w:space="0" w:color="auto"/>
        <w:right w:val="none" w:sz="0" w:space="0" w:color="auto"/>
      </w:divBdr>
    </w:div>
    <w:div w:id="1048651824">
      <w:bodyDiv w:val="1"/>
      <w:marLeft w:val="0"/>
      <w:marRight w:val="0"/>
      <w:marTop w:val="0"/>
      <w:marBottom w:val="0"/>
      <w:divBdr>
        <w:top w:val="none" w:sz="0" w:space="0" w:color="auto"/>
        <w:left w:val="none" w:sz="0" w:space="0" w:color="auto"/>
        <w:bottom w:val="none" w:sz="0" w:space="0" w:color="auto"/>
        <w:right w:val="none" w:sz="0" w:space="0" w:color="auto"/>
      </w:divBdr>
    </w:div>
    <w:div w:id="1056318535">
      <w:bodyDiv w:val="1"/>
      <w:marLeft w:val="0"/>
      <w:marRight w:val="0"/>
      <w:marTop w:val="0"/>
      <w:marBottom w:val="0"/>
      <w:divBdr>
        <w:top w:val="none" w:sz="0" w:space="0" w:color="auto"/>
        <w:left w:val="none" w:sz="0" w:space="0" w:color="auto"/>
        <w:bottom w:val="none" w:sz="0" w:space="0" w:color="auto"/>
        <w:right w:val="none" w:sz="0" w:space="0" w:color="auto"/>
      </w:divBdr>
    </w:div>
    <w:div w:id="112650875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3597304">
      <w:bodyDiv w:val="1"/>
      <w:marLeft w:val="0"/>
      <w:marRight w:val="0"/>
      <w:marTop w:val="0"/>
      <w:marBottom w:val="0"/>
      <w:divBdr>
        <w:top w:val="none" w:sz="0" w:space="0" w:color="auto"/>
        <w:left w:val="none" w:sz="0" w:space="0" w:color="auto"/>
        <w:bottom w:val="none" w:sz="0" w:space="0" w:color="auto"/>
        <w:right w:val="none" w:sz="0" w:space="0" w:color="auto"/>
      </w:divBdr>
    </w:div>
    <w:div w:id="1362508792">
      <w:bodyDiv w:val="1"/>
      <w:marLeft w:val="0"/>
      <w:marRight w:val="0"/>
      <w:marTop w:val="0"/>
      <w:marBottom w:val="0"/>
      <w:divBdr>
        <w:top w:val="none" w:sz="0" w:space="0" w:color="auto"/>
        <w:left w:val="none" w:sz="0" w:space="0" w:color="auto"/>
        <w:bottom w:val="none" w:sz="0" w:space="0" w:color="auto"/>
        <w:right w:val="none" w:sz="0" w:space="0" w:color="auto"/>
      </w:divBdr>
    </w:div>
    <w:div w:id="1711831957">
      <w:bodyDiv w:val="1"/>
      <w:marLeft w:val="0"/>
      <w:marRight w:val="0"/>
      <w:marTop w:val="0"/>
      <w:marBottom w:val="0"/>
      <w:divBdr>
        <w:top w:val="none" w:sz="0" w:space="0" w:color="auto"/>
        <w:left w:val="none" w:sz="0" w:space="0" w:color="auto"/>
        <w:bottom w:val="none" w:sz="0" w:space="0" w:color="auto"/>
        <w:right w:val="none" w:sz="0" w:space="0" w:color="auto"/>
      </w:divBdr>
    </w:div>
    <w:div w:id="1715347490">
      <w:bodyDiv w:val="1"/>
      <w:marLeft w:val="0"/>
      <w:marRight w:val="0"/>
      <w:marTop w:val="0"/>
      <w:marBottom w:val="0"/>
      <w:divBdr>
        <w:top w:val="none" w:sz="0" w:space="0" w:color="auto"/>
        <w:left w:val="none" w:sz="0" w:space="0" w:color="auto"/>
        <w:bottom w:val="none" w:sz="0" w:space="0" w:color="auto"/>
        <w:right w:val="none" w:sz="0" w:space="0" w:color="auto"/>
      </w:divBdr>
    </w:div>
    <w:div w:id="1731345949">
      <w:bodyDiv w:val="1"/>
      <w:marLeft w:val="0"/>
      <w:marRight w:val="0"/>
      <w:marTop w:val="0"/>
      <w:marBottom w:val="0"/>
      <w:divBdr>
        <w:top w:val="none" w:sz="0" w:space="0" w:color="auto"/>
        <w:left w:val="none" w:sz="0" w:space="0" w:color="auto"/>
        <w:bottom w:val="none" w:sz="0" w:space="0" w:color="auto"/>
        <w:right w:val="none" w:sz="0" w:space="0" w:color="auto"/>
      </w:divBdr>
    </w:div>
    <w:div w:id="1915314705">
      <w:bodyDiv w:val="1"/>
      <w:marLeft w:val="0"/>
      <w:marRight w:val="0"/>
      <w:marTop w:val="0"/>
      <w:marBottom w:val="0"/>
      <w:divBdr>
        <w:top w:val="none" w:sz="0" w:space="0" w:color="auto"/>
        <w:left w:val="none" w:sz="0" w:space="0" w:color="auto"/>
        <w:bottom w:val="none" w:sz="0" w:space="0" w:color="auto"/>
        <w:right w:val="none" w:sz="0" w:space="0" w:color="auto"/>
      </w:divBdr>
    </w:div>
    <w:div w:id="1931499792">
      <w:bodyDiv w:val="1"/>
      <w:marLeft w:val="0"/>
      <w:marRight w:val="0"/>
      <w:marTop w:val="0"/>
      <w:marBottom w:val="0"/>
      <w:divBdr>
        <w:top w:val="none" w:sz="0" w:space="0" w:color="auto"/>
        <w:left w:val="none" w:sz="0" w:space="0" w:color="auto"/>
        <w:bottom w:val="none" w:sz="0" w:space="0" w:color="auto"/>
        <w:right w:val="none" w:sz="0" w:space="0" w:color="auto"/>
      </w:divBdr>
    </w:div>
    <w:div w:id="1944334709">
      <w:bodyDiv w:val="1"/>
      <w:marLeft w:val="0"/>
      <w:marRight w:val="0"/>
      <w:marTop w:val="0"/>
      <w:marBottom w:val="0"/>
      <w:divBdr>
        <w:top w:val="none" w:sz="0" w:space="0" w:color="auto"/>
        <w:left w:val="none" w:sz="0" w:space="0" w:color="auto"/>
        <w:bottom w:val="none" w:sz="0" w:space="0" w:color="auto"/>
        <w:right w:val="none" w:sz="0" w:space="0" w:color="auto"/>
      </w:divBdr>
    </w:div>
    <w:div w:id="1949775142">
      <w:bodyDiv w:val="1"/>
      <w:marLeft w:val="0"/>
      <w:marRight w:val="0"/>
      <w:marTop w:val="0"/>
      <w:marBottom w:val="0"/>
      <w:divBdr>
        <w:top w:val="none" w:sz="0" w:space="0" w:color="auto"/>
        <w:left w:val="none" w:sz="0" w:space="0" w:color="auto"/>
        <w:bottom w:val="none" w:sz="0" w:space="0" w:color="auto"/>
        <w:right w:val="none" w:sz="0" w:space="0" w:color="auto"/>
      </w:divBdr>
    </w:div>
    <w:div w:id="1954940903">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00084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1177</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chunxia-CMCC</cp:lastModifiedBy>
  <cp:revision>208</cp:revision>
  <dcterms:created xsi:type="dcterms:W3CDTF">2023-02-16T06:12:00Z</dcterms:created>
  <dcterms:modified xsi:type="dcterms:W3CDTF">2023-05-15T12:52:00Z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