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5A7BDD56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8E647C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R4-2</w:t>
      </w:r>
      <w:r w:rsidR="007025BF">
        <w:rPr>
          <w:rFonts w:cs="Arial"/>
          <w:sz w:val="24"/>
          <w:szCs w:val="24"/>
        </w:rPr>
        <w:t>3</w:t>
      </w:r>
      <w:r w:rsidR="00D77647">
        <w:rPr>
          <w:rFonts w:cs="Arial"/>
          <w:sz w:val="24"/>
          <w:szCs w:val="24"/>
        </w:rPr>
        <w:t>0767</w:t>
      </w:r>
      <w:r w:rsidR="007955B2">
        <w:rPr>
          <w:rFonts w:cs="Arial"/>
          <w:sz w:val="24"/>
          <w:szCs w:val="24"/>
        </w:rPr>
        <w:t>2</w:t>
      </w:r>
    </w:p>
    <w:p w14:paraId="402CD49D" w14:textId="4AAA011D" w:rsidR="00B11AE7" w:rsidRPr="00E13633" w:rsidRDefault="008E647C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</w:t>
      </w:r>
      <w:r w:rsidR="00B11AE7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Korea,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– 26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50737675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7955B2">
        <w:t>[</w:t>
      </w:r>
      <w:r w:rsidR="007955B2" w:rsidRPr="00E86D26">
        <w:rPr>
          <w:highlight w:val="yellow"/>
        </w:rPr>
        <w:t>Draft</w:t>
      </w:r>
      <w:r w:rsidR="007955B2">
        <w:t xml:space="preserve">] </w:t>
      </w:r>
      <w:r w:rsidR="007955B2" w:rsidRPr="00355DE1">
        <w:t xml:space="preserve">Reply </w:t>
      </w:r>
      <w:r w:rsidR="007955B2" w:rsidRPr="007B046A">
        <w:t>LS on applicability of SIB19 for NR ATG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3EF87C29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7955B2" w:rsidRPr="000019ED">
        <w:rPr>
          <w:rFonts w:ascii="Arial" w:eastAsiaTheme="minorEastAsia" w:hAnsi="Arial" w:cs="Arial"/>
          <w:sz w:val="18"/>
          <w:szCs w:val="18"/>
        </w:rPr>
        <w:t>NR_ATG-Core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30DCB2BE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7955B2">
        <w:rPr>
          <w:rFonts w:ascii="Arial" w:hAnsi="Arial" w:cs="Arial"/>
          <w:bCs/>
          <w:lang w:val="en-US"/>
        </w:rPr>
        <w:t>Apple [</w:t>
      </w:r>
      <w:r w:rsidR="007955B2" w:rsidRPr="007955B2">
        <w:rPr>
          <w:rFonts w:ascii="Arial" w:hAnsi="Arial" w:cs="Arial"/>
          <w:bCs/>
          <w:highlight w:val="yellow"/>
          <w:lang w:val="en-US"/>
        </w:rPr>
        <w:t>to be RAN4</w:t>
      </w:r>
      <w:r w:rsidR="007955B2">
        <w:rPr>
          <w:rFonts w:ascii="Arial" w:hAnsi="Arial" w:cs="Arial"/>
          <w:bCs/>
          <w:lang w:val="en-US"/>
        </w:rPr>
        <w:t>]</w:t>
      </w:r>
    </w:p>
    <w:p w14:paraId="7C7FF8F0" w14:textId="5F6CA191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7955B2">
        <w:rPr>
          <w:rFonts w:ascii="Arial" w:hAnsi="Arial" w:cs="Arial"/>
          <w:lang w:val="en-US"/>
        </w:rPr>
        <w:t>2</w:t>
      </w:r>
    </w:p>
    <w:p w14:paraId="547DF876" w14:textId="7C2DADC3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5F6B95C3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1868E4" w:rsidRPr="00D77647">
        <w:rPr>
          <w:rFonts w:ascii="Arial" w:hAnsi="Arial" w:cs="Arial"/>
          <w:b/>
          <w:bCs/>
          <w:lang w:val="en-US"/>
        </w:rPr>
        <w:t>Apple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7C6AFDE0" w14:textId="77777777" w:rsidR="007955B2" w:rsidRDefault="007955B2" w:rsidP="00783528">
      <w:pPr>
        <w:jc w:val="both"/>
        <w:rPr>
          <w:rFonts w:ascii="Arial" w:hAnsi="Arial" w:cs="Arial"/>
          <w:lang w:val="en-US"/>
        </w:rPr>
      </w:pPr>
    </w:p>
    <w:p w14:paraId="275DE381" w14:textId="50ED6DDC" w:rsidR="007955B2" w:rsidRDefault="007955B2" w:rsidP="007955B2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</w:t>
      </w:r>
      <w:r>
        <w:rPr>
          <w:rFonts w:ascii="Arial" w:hAnsi="Arial" w:cs="Arial"/>
          <w:color w:val="000000"/>
          <w:lang w:eastAsia="ko-KR"/>
        </w:rPr>
        <w:t>2</w:t>
      </w:r>
      <w:r>
        <w:rPr>
          <w:rFonts w:ascii="Arial" w:hAnsi="Arial" w:cs="Arial"/>
          <w:color w:val="000000"/>
          <w:lang w:eastAsia="ko-KR"/>
        </w:rPr>
        <w:t xml:space="preserve"> for the LS </w:t>
      </w:r>
      <w:r>
        <w:rPr>
          <w:rFonts w:ascii="Arial" w:hAnsi="Arial" w:cs="Arial"/>
          <w:color w:val="000000"/>
          <w:lang w:eastAsia="ko-KR"/>
        </w:rPr>
        <w:t xml:space="preserve">reply </w:t>
      </w:r>
      <w:r>
        <w:rPr>
          <w:rFonts w:ascii="Arial" w:hAnsi="Arial" w:cs="Arial"/>
          <w:color w:val="000000"/>
          <w:lang w:eastAsia="ko-KR"/>
        </w:rPr>
        <w:t xml:space="preserve">on the applicability of the SIB19 for ATG. </w:t>
      </w:r>
      <w:r>
        <w:rPr>
          <w:rFonts w:ascii="Arial" w:hAnsi="Arial" w:cs="Arial"/>
          <w:color w:val="000000"/>
          <w:lang w:eastAsia="ko-KR"/>
        </w:rPr>
        <w:t>During 107</w:t>
      </w:r>
      <w:r w:rsidRPr="007955B2">
        <w:rPr>
          <w:rFonts w:ascii="Arial" w:hAnsi="Arial" w:cs="Arial"/>
          <w:color w:val="000000"/>
          <w:vertAlign w:val="superscript"/>
          <w:lang w:eastAsia="ko-KR"/>
        </w:rPr>
        <w:t>th</w:t>
      </w:r>
      <w:r>
        <w:rPr>
          <w:rFonts w:ascii="Arial" w:hAnsi="Arial" w:cs="Arial"/>
          <w:color w:val="000000"/>
          <w:lang w:eastAsia="ko-KR"/>
        </w:rPr>
        <w:t xml:space="preserve"> meeting, RAN4 discussed the questions raised by RAN2 and would like to provide the following answer.</w:t>
      </w:r>
    </w:p>
    <w:p w14:paraId="6D06800A" w14:textId="21999C83" w:rsidR="007955B2" w:rsidRPr="007955B2" w:rsidRDefault="007955B2" w:rsidP="007955B2">
      <w:pPr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7955B2">
        <w:rPr>
          <w:rFonts w:ascii="Arial" w:hAnsi="Arial" w:cs="Arial"/>
          <w:b/>
          <w:bCs/>
          <w:color w:val="000000"/>
          <w:u w:val="single"/>
          <w:lang w:eastAsia="ko-KR"/>
        </w:rPr>
        <w:t>On ground station location accuracy</w:t>
      </w:r>
    </w:p>
    <w:p w14:paraId="0397DD26" w14:textId="77777777" w:rsidR="007955B2" w:rsidRDefault="007955B2" w:rsidP="007955B2">
      <w:pPr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  <w:lang w:eastAsia="ko-KR"/>
        </w:rPr>
        <w:t xml:space="preserve">RAN4 has agreed the </w:t>
      </w:r>
      <w:r>
        <w:rPr>
          <w:sz w:val="21"/>
          <w:szCs w:val="21"/>
        </w:rPr>
        <w:t>GNSS accuracy assumption</w:t>
      </w:r>
      <w:r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is</w:t>
      </w:r>
      <w:r>
        <w:rPr>
          <w:rFonts w:ascii="Arial" w:hAnsi="Arial" w:cs="Arial"/>
          <w:color w:val="000000"/>
          <w:lang w:eastAsia="zh-CN"/>
        </w:rPr>
        <w:t xml:space="preserve"> 40</w:t>
      </w:r>
      <w:r>
        <w:rPr>
          <w:rFonts w:ascii="Arial" w:hAnsi="Arial" w:cs="Arial" w:hint="eastAsia"/>
          <w:color w:val="000000"/>
          <w:lang w:eastAsia="zh-CN"/>
        </w:rPr>
        <w:t>m</w:t>
      </w:r>
      <w:r>
        <w:rPr>
          <w:rFonts w:ascii="Arial" w:hAnsi="Arial" w:cs="Arial"/>
          <w:color w:val="000000"/>
          <w:lang w:val="en-US" w:eastAsia="zh-CN"/>
        </w:rPr>
        <w:t xml:space="preserve">. </w:t>
      </w:r>
    </w:p>
    <w:p w14:paraId="76EBA66D" w14:textId="5B7DF6C7" w:rsidR="007955B2" w:rsidRPr="007955B2" w:rsidRDefault="007955B2" w:rsidP="007955B2">
      <w:pPr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  <w:lang w:val="en-US" w:eastAsia="zh-CN"/>
        </w:rPr>
        <w:t xml:space="preserve">It is also noted that </w:t>
      </w:r>
      <w:r>
        <w:rPr>
          <w:rFonts w:ascii="Arial" w:hAnsi="Arial" w:cs="Arial"/>
          <w:color w:val="000000"/>
          <w:lang w:eastAsia="ko-KR"/>
        </w:rPr>
        <w:t>t</w:t>
      </w:r>
      <w:r>
        <w:rPr>
          <w:rFonts w:ascii="Arial" w:hAnsi="Arial" w:cs="Arial"/>
          <w:color w:val="000000"/>
          <w:lang w:eastAsia="ko-KR"/>
        </w:rPr>
        <w:t xml:space="preserve">he exact BS location is a sensitive information and some companies in RAN2 would prefer not to broadcast it.  </w:t>
      </w:r>
      <w:r>
        <w:rPr>
          <w:rFonts w:ascii="Arial" w:hAnsi="Arial" w:cs="Arial"/>
          <w:color w:val="000000"/>
          <w:lang w:eastAsia="ko-KR"/>
        </w:rPr>
        <w:t xml:space="preserve">If BS exact BS location cannot be broadcasted due to its sensitive nature, RAN2 can consider providing a reference location for UE to do timing/frequency compensation. And it’s up to ATG BS implementation on how to further compensate the error between reference location and the exact BS location. </w:t>
      </w:r>
    </w:p>
    <w:p w14:paraId="7F3EC116" w14:textId="1F5C3AB5" w:rsidR="007955B2" w:rsidRPr="007955B2" w:rsidRDefault="007955B2" w:rsidP="007955B2">
      <w:pPr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7955B2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On </w:t>
      </w:r>
      <w:proofErr w:type="spellStart"/>
      <w:r w:rsidRPr="007955B2">
        <w:rPr>
          <w:rFonts w:ascii="Arial" w:hAnsi="Arial" w:cs="Arial"/>
          <w:b/>
          <w:bCs/>
          <w:color w:val="000000"/>
          <w:u w:val="single"/>
          <w:lang w:eastAsia="ko-KR"/>
        </w:rPr>
        <w:t>K</w:t>
      </w:r>
      <w:r w:rsidRPr="007955B2">
        <w:rPr>
          <w:rFonts w:ascii="Arial" w:hAnsi="Arial" w:cs="Arial"/>
          <w:b/>
          <w:bCs/>
          <w:color w:val="000000"/>
          <w:u w:val="single"/>
          <w:vertAlign w:val="subscript"/>
          <w:lang w:eastAsia="ko-KR"/>
        </w:rPr>
        <w:t>offset</w:t>
      </w:r>
      <w:proofErr w:type="spellEnd"/>
    </w:p>
    <w:p w14:paraId="5A4BBC6C" w14:textId="6B55A1A4" w:rsidR="00602CFC" w:rsidRPr="007955B2" w:rsidRDefault="007955B2" w:rsidP="007955B2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Yes, RAN4 has agreed to </w:t>
      </w:r>
      <w:r w:rsidRPr="007955B2">
        <w:rPr>
          <w:rFonts w:ascii="Arial" w:hAnsi="Arial" w:cs="Arial"/>
          <w:color w:val="000000"/>
          <w:lang w:eastAsia="zh-CN"/>
        </w:rPr>
        <w:t>i</w:t>
      </w:r>
      <w:r w:rsidRPr="007955B2">
        <w:rPr>
          <w:rFonts w:ascii="Arial" w:hAnsi="Arial" w:cs="Arial"/>
          <w:color w:val="000000"/>
          <w:lang w:eastAsia="zh-CN"/>
        </w:rPr>
        <w:t xml:space="preserve">ntroduce the mechanism of </w:t>
      </w:r>
      <w:proofErr w:type="spellStart"/>
      <w:r w:rsidRPr="007955B2">
        <w:rPr>
          <w:rFonts w:ascii="Arial" w:hAnsi="Arial" w:cs="Arial"/>
          <w:color w:val="000000"/>
          <w:lang w:eastAsia="zh-CN"/>
        </w:rPr>
        <w:t>K</w:t>
      </w:r>
      <w:r w:rsidRPr="007955B2">
        <w:rPr>
          <w:rFonts w:ascii="Arial" w:hAnsi="Arial" w:cs="Arial"/>
          <w:color w:val="000000"/>
          <w:vertAlign w:val="subscript"/>
          <w:lang w:eastAsia="zh-CN"/>
        </w:rPr>
        <w:t>offset</w:t>
      </w:r>
      <w:proofErr w:type="spellEnd"/>
      <w:r w:rsidRPr="007955B2">
        <w:rPr>
          <w:rFonts w:ascii="Arial" w:hAnsi="Arial" w:cs="Arial"/>
          <w:color w:val="000000"/>
          <w:lang w:eastAsia="zh-CN"/>
        </w:rPr>
        <w:t xml:space="preserve"> in ATG system</w:t>
      </w:r>
      <w:r>
        <w:rPr>
          <w:rFonts w:ascii="Arial" w:hAnsi="Arial" w:cs="Arial"/>
          <w:color w:val="000000"/>
          <w:lang w:eastAsia="zh-CN"/>
        </w:rPr>
        <w:t>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EA3182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BB0C37">
        <w:rPr>
          <w:rFonts w:ascii="Arial" w:hAnsi="Arial" w:cs="Arial"/>
          <w:b/>
          <w:lang w:val="en-US"/>
        </w:rPr>
        <w:t>5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44A07D77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>RAN</w:t>
      </w:r>
      <w:r w:rsidR="00E21B16">
        <w:rPr>
          <w:rFonts w:ascii="Arial" w:hAnsi="Arial" w:cs="Arial"/>
          <w:bCs/>
          <w:lang w:val="en-US"/>
        </w:rPr>
        <w:t>4</w:t>
      </w:r>
      <w:r w:rsidR="003A1062" w:rsidRPr="00C04FE4">
        <w:rPr>
          <w:rFonts w:ascii="Arial" w:hAnsi="Arial" w:cs="Arial"/>
          <w:bCs/>
          <w:lang w:val="en-US"/>
        </w:rPr>
        <w:t xml:space="preserve"> </w:t>
      </w:r>
      <w:r w:rsidR="004B75EC">
        <w:rPr>
          <w:rFonts w:ascii="Arial" w:hAnsi="Arial" w:cs="Arial"/>
          <w:bCs/>
          <w:lang w:val="en-US"/>
        </w:rPr>
        <w:t>kindly</w:t>
      </w:r>
      <w:r w:rsidR="003A1062" w:rsidRPr="00C04FE4">
        <w:rPr>
          <w:rFonts w:ascii="Arial" w:hAnsi="Arial" w:cs="Arial"/>
          <w:bCs/>
          <w:lang w:val="en-US"/>
        </w:rPr>
        <w:t xml:space="preserve"> requests </w:t>
      </w:r>
      <w:r w:rsidR="00BC012C" w:rsidRPr="00C04FE4">
        <w:rPr>
          <w:rFonts w:ascii="Arial" w:hAnsi="Arial" w:cs="Arial"/>
          <w:bCs/>
          <w:lang w:val="en-US"/>
        </w:rPr>
        <w:t>RAN</w:t>
      </w:r>
      <w:r w:rsidR="007955B2">
        <w:rPr>
          <w:rFonts w:ascii="Arial" w:hAnsi="Arial" w:cs="Arial"/>
          <w:bCs/>
          <w:lang w:val="en-US"/>
        </w:rPr>
        <w:t>2</w:t>
      </w:r>
      <w:r w:rsidR="00BC012C" w:rsidRPr="00C04FE4">
        <w:rPr>
          <w:rFonts w:ascii="Arial" w:hAnsi="Arial" w:cs="Arial"/>
          <w:bCs/>
          <w:lang w:val="en-US"/>
        </w:rPr>
        <w:t xml:space="preserve">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 xml:space="preserve">o </w:t>
      </w:r>
      <w:r w:rsidR="00E21B16">
        <w:rPr>
          <w:rFonts w:ascii="Arial" w:hAnsi="Arial" w:cs="Arial" w:hint="eastAsia"/>
          <w:bCs/>
          <w:lang w:val="en-US" w:eastAsia="zh-CN"/>
        </w:rPr>
        <w:t>consider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E21B16">
        <w:rPr>
          <w:rFonts w:ascii="Arial" w:hAnsi="Arial" w:cs="Arial" w:hint="eastAsia"/>
          <w:bCs/>
          <w:lang w:val="en-US" w:eastAsia="zh-CN"/>
        </w:rPr>
        <w:t>the</w:t>
      </w:r>
      <w:r w:rsidR="00E21B16">
        <w:rPr>
          <w:rFonts w:ascii="Arial" w:hAnsi="Arial" w:cs="Arial"/>
          <w:bCs/>
          <w:lang w:val="en-US" w:eastAsia="zh-CN"/>
        </w:rPr>
        <w:t xml:space="preserve"> </w:t>
      </w:r>
      <w:r w:rsidR="007955B2">
        <w:rPr>
          <w:rFonts w:ascii="Arial" w:hAnsi="Arial" w:cs="Arial"/>
          <w:bCs/>
          <w:lang w:val="en-US" w:eastAsia="zh-CN"/>
        </w:rPr>
        <w:t xml:space="preserve">information provided by </w:t>
      </w:r>
      <w:r w:rsidR="007C6FEA">
        <w:rPr>
          <w:rFonts w:ascii="Arial" w:hAnsi="Arial" w:cs="Arial"/>
          <w:bCs/>
          <w:lang w:val="en-US" w:eastAsia="zh-CN"/>
        </w:rPr>
        <w:t>RAN4.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41E2ADF8" w14:textId="08D920FD" w:rsidR="00BB0C37" w:rsidRDefault="00BB0C37" w:rsidP="00BB0C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 xml:space="preserve">108          </w:t>
      </w:r>
      <w:r w:rsidR="008E647C">
        <w:rPr>
          <w:rFonts w:ascii="Arial" w:hAnsi="Arial" w:cs="Arial"/>
          <w:bCs/>
          <w:color w:val="000000"/>
          <w:lang w:val="en-US"/>
        </w:rPr>
        <w:t xml:space="preserve">            </w:t>
      </w:r>
      <w:proofErr w:type="gramStart"/>
      <w:r>
        <w:rPr>
          <w:rFonts w:ascii="Arial" w:hAnsi="Arial" w:cs="Arial"/>
          <w:bCs/>
          <w:color w:val="000000"/>
          <w:lang w:val="en-US"/>
        </w:rPr>
        <w:t>21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proofErr w:type="gramEnd"/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25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 w:rsidR="008E647C">
        <w:rPr>
          <w:rFonts w:ascii="Arial" w:hAnsi="Arial" w:cs="Arial"/>
          <w:bCs/>
          <w:color w:val="000000"/>
          <w:lang w:val="en-US" w:eastAsia="zh-CN"/>
        </w:rPr>
        <w:t>Aug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Toulouse, France</w:t>
      </w:r>
    </w:p>
    <w:p w14:paraId="4F57565E" w14:textId="38EB7F7D" w:rsidR="00BB0C37" w:rsidRPr="008E647C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#108bis                 0</w:t>
      </w:r>
      <w:r>
        <w:rPr>
          <w:rFonts w:ascii="Arial" w:hAnsi="Arial" w:cs="Arial"/>
          <w:bCs/>
          <w:color w:val="000000"/>
          <w:lang w:val="en-US"/>
        </w:rPr>
        <w:t>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Xiamen, China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A1741" w14:textId="77777777" w:rsidR="002E35B3" w:rsidRDefault="002E35B3">
      <w:pPr>
        <w:spacing w:after="0"/>
      </w:pPr>
      <w:r>
        <w:separator/>
      </w:r>
    </w:p>
  </w:endnote>
  <w:endnote w:type="continuationSeparator" w:id="0">
    <w:p w14:paraId="0DE68BB6" w14:textId="77777777" w:rsidR="002E35B3" w:rsidRDefault="002E35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DE8E6" w14:textId="77777777" w:rsidR="002E35B3" w:rsidRDefault="002E35B3">
      <w:pPr>
        <w:spacing w:after="0"/>
      </w:pPr>
      <w:r>
        <w:separator/>
      </w:r>
    </w:p>
  </w:footnote>
  <w:footnote w:type="continuationSeparator" w:id="0">
    <w:p w14:paraId="2A5ABC2C" w14:textId="77777777" w:rsidR="002E35B3" w:rsidRDefault="002E35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19"/>
  </w:num>
  <w:num w:numId="2" w16cid:durableId="405566310">
    <w:abstractNumId w:val="17"/>
  </w:num>
  <w:num w:numId="3" w16cid:durableId="1740521832">
    <w:abstractNumId w:val="11"/>
  </w:num>
  <w:num w:numId="4" w16cid:durableId="149178666">
    <w:abstractNumId w:val="6"/>
  </w:num>
  <w:num w:numId="5" w16cid:durableId="2046054804">
    <w:abstractNumId w:val="10"/>
  </w:num>
  <w:num w:numId="6" w16cid:durableId="1741832285">
    <w:abstractNumId w:val="5"/>
  </w:num>
  <w:num w:numId="7" w16cid:durableId="1972323562">
    <w:abstractNumId w:val="12"/>
  </w:num>
  <w:num w:numId="8" w16cid:durableId="20324864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3"/>
  </w:num>
  <w:num w:numId="12" w16cid:durableId="773747331">
    <w:abstractNumId w:val="13"/>
  </w:num>
  <w:num w:numId="13" w16cid:durableId="1867907528">
    <w:abstractNumId w:val="5"/>
  </w:num>
  <w:num w:numId="14" w16cid:durableId="1526406787">
    <w:abstractNumId w:val="4"/>
  </w:num>
  <w:num w:numId="15" w16cid:durableId="111362644">
    <w:abstractNumId w:val="14"/>
  </w:num>
  <w:num w:numId="16" w16cid:durableId="834027263">
    <w:abstractNumId w:val="8"/>
  </w:num>
  <w:num w:numId="17" w16cid:durableId="408965744">
    <w:abstractNumId w:val="2"/>
  </w:num>
  <w:num w:numId="18" w16cid:durableId="359092928">
    <w:abstractNumId w:val="0"/>
  </w:num>
  <w:num w:numId="19" w16cid:durableId="1281648718">
    <w:abstractNumId w:val="9"/>
  </w:num>
  <w:num w:numId="20" w16cid:durableId="934903341">
    <w:abstractNumId w:val="7"/>
  </w:num>
  <w:num w:numId="21" w16cid:durableId="1520192338">
    <w:abstractNumId w:val="15"/>
  </w:num>
  <w:num w:numId="22" w16cid:durableId="845169490">
    <w:abstractNumId w:val="18"/>
  </w:num>
  <w:num w:numId="23" w16cid:durableId="1659067088">
    <w:abstractNumId w:val="16"/>
  </w:num>
  <w:num w:numId="24" w16cid:durableId="1728139967">
    <w:abstractNumId w:val="1"/>
  </w:num>
  <w:num w:numId="25" w16cid:durableId="126295436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5908"/>
    <w:rsid w:val="000C5F01"/>
    <w:rsid w:val="000D080B"/>
    <w:rsid w:val="000D0FC1"/>
    <w:rsid w:val="000D41D6"/>
    <w:rsid w:val="000E534D"/>
    <w:rsid w:val="000F6242"/>
    <w:rsid w:val="00104A20"/>
    <w:rsid w:val="00123671"/>
    <w:rsid w:val="00127931"/>
    <w:rsid w:val="00133193"/>
    <w:rsid w:val="00143490"/>
    <w:rsid w:val="0015288E"/>
    <w:rsid w:val="00161732"/>
    <w:rsid w:val="0016412F"/>
    <w:rsid w:val="0018067F"/>
    <w:rsid w:val="00185AC6"/>
    <w:rsid w:val="001868E4"/>
    <w:rsid w:val="00192C49"/>
    <w:rsid w:val="001B0DD2"/>
    <w:rsid w:val="001B730F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3632"/>
    <w:rsid w:val="002A56C5"/>
    <w:rsid w:val="002B7998"/>
    <w:rsid w:val="002E0E69"/>
    <w:rsid w:val="002E35B3"/>
    <w:rsid w:val="002F1940"/>
    <w:rsid w:val="00333578"/>
    <w:rsid w:val="00333B36"/>
    <w:rsid w:val="003376F6"/>
    <w:rsid w:val="00346E5D"/>
    <w:rsid w:val="00376CC7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75EC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9060A"/>
    <w:rsid w:val="007926EA"/>
    <w:rsid w:val="007955B2"/>
    <w:rsid w:val="00797D80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468D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4308"/>
    <w:rsid w:val="00B11AE7"/>
    <w:rsid w:val="00B144EC"/>
    <w:rsid w:val="00B16880"/>
    <w:rsid w:val="00B24E39"/>
    <w:rsid w:val="00B33FD9"/>
    <w:rsid w:val="00B36F54"/>
    <w:rsid w:val="00B45ED2"/>
    <w:rsid w:val="00B45F10"/>
    <w:rsid w:val="00B468C4"/>
    <w:rsid w:val="00B46E1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6679"/>
    <w:rsid w:val="00BD3A9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74D8D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428F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95CD4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ommentTextChar">
    <w:name w:val="Comment Text Char"/>
    <w:link w:val="CommentText"/>
    <w:semiHidden/>
    <w:rsid w:val="007955B2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3</cp:revision>
  <cp:lastPrinted>2002-04-23T07:10:00Z</cp:lastPrinted>
  <dcterms:created xsi:type="dcterms:W3CDTF">2023-05-15T16:16:00Z</dcterms:created>
  <dcterms:modified xsi:type="dcterms:W3CDTF">2023-05-15T16:33:00Z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