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02530" w14:textId="45AE1472" w:rsidR="000764B1" w:rsidRPr="0069626A" w:rsidRDefault="000764B1" w:rsidP="000764B1">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9626A" w:rsidRPr="0069626A">
        <w:rPr>
          <w:rFonts w:ascii="Arial" w:hAnsi="Arial" w:cs="Arial"/>
          <w:b/>
          <w:noProof/>
          <w:sz w:val="24"/>
          <w:lang w:val="en-CN"/>
        </w:rPr>
        <w:t>R4-2307650</w:t>
      </w:r>
    </w:p>
    <w:p w14:paraId="48BF58C3" w14:textId="77777777" w:rsidR="000764B1" w:rsidRDefault="000764B1" w:rsidP="000764B1">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0D6F6C73" w14:textId="77777777" w:rsidR="000764B1" w:rsidRPr="00B66FBB" w:rsidRDefault="000764B1" w:rsidP="00327C36">
      <w:pPr>
        <w:tabs>
          <w:tab w:val="left" w:pos="1985"/>
        </w:tabs>
        <w:spacing w:after="120"/>
        <w:jc w:val="both"/>
        <w:rPr>
          <w:rFonts w:ascii="Arial" w:hAnsi="Arial" w:cs="Arial"/>
          <w:b/>
          <w:noProof/>
          <w:sz w:val="24"/>
          <w:lang w:val="en-US"/>
        </w:rPr>
      </w:pPr>
    </w:p>
    <w:p w14:paraId="16FC7694" w14:textId="0755F78E"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F53F01">
        <w:rPr>
          <w:rFonts w:ascii="Arial" w:hAnsi="Arial" w:cs="Arial"/>
          <w:b/>
          <w:sz w:val="22"/>
          <w:szCs w:val="22"/>
          <w:lang w:val="en-US"/>
        </w:rPr>
        <w:t>8</w:t>
      </w:r>
      <w:r w:rsidR="00265A85" w:rsidRPr="00B66FBB">
        <w:rPr>
          <w:rFonts w:ascii="Arial" w:hAnsi="Arial" w:cs="Arial"/>
          <w:b/>
          <w:sz w:val="22"/>
          <w:szCs w:val="22"/>
          <w:lang w:val="en-US"/>
        </w:rPr>
        <w:t>.2</w:t>
      </w:r>
      <w:r w:rsidR="00D47464">
        <w:rPr>
          <w:rFonts w:ascii="Arial" w:hAnsi="Arial" w:cs="Arial"/>
          <w:b/>
          <w:sz w:val="22"/>
          <w:szCs w:val="22"/>
          <w:lang w:val="en-US"/>
        </w:rPr>
        <w:t>5</w:t>
      </w:r>
      <w:r w:rsidR="00265A85" w:rsidRPr="00B66FBB">
        <w:rPr>
          <w:rFonts w:ascii="Arial" w:hAnsi="Arial" w:cs="Arial"/>
          <w:b/>
          <w:sz w:val="22"/>
          <w:szCs w:val="22"/>
          <w:lang w:val="en-US"/>
        </w:rPr>
        <w:t>.</w:t>
      </w:r>
      <w:r w:rsidR="00622308">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5E4B843" w:rsidR="00712CC1" w:rsidRPr="00BB17CA" w:rsidRDefault="00712CC1" w:rsidP="00BB17CA">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BB17CA" w:rsidRPr="00BB17CA">
        <w:rPr>
          <w:rFonts w:ascii="Arial" w:hAnsi="Arial" w:cs="Arial"/>
          <w:b/>
          <w:sz w:val="22"/>
          <w:szCs w:val="22"/>
          <w:lang w:val="en-CN"/>
        </w:rPr>
        <w:t>Discussion on improvement on FR2 SCell/SCG setup delay</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02E45042" w:rsidR="008E537B" w:rsidRPr="00B66FBB" w:rsidRDefault="00D57EDB" w:rsidP="00CA0B7B">
      <w:pPr>
        <w:rPr>
          <w:lang w:val="en-US"/>
        </w:rPr>
      </w:pPr>
      <w:r>
        <w:rPr>
          <w:lang w:val="en-US"/>
        </w:rPr>
        <w:t>I</w:t>
      </w:r>
      <w:r w:rsidRPr="00D57EDB">
        <w:rPr>
          <w:lang w:val="en-US"/>
        </w:rPr>
        <w:t>mprovement on FR2 SCell/SCG setup delay</w:t>
      </w:r>
      <w:r w:rsidRPr="00D57EDB">
        <w:rPr>
          <w:bCs/>
          <w:lang w:val="en-US"/>
        </w:rPr>
        <w:t xml:space="preserve"> </w:t>
      </w:r>
      <w:r w:rsidR="008E537B" w:rsidRPr="00B66FBB">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1415B6C" w14:textId="5FB11C93" w:rsidR="00CE65F7" w:rsidRDefault="00F81A29" w:rsidP="005D2AFA">
      <w:pPr>
        <w:rPr>
          <w:lang w:eastAsia="x-none"/>
        </w:rPr>
      </w:pPr>
      <w:r>
        <w:rPr>
          <w:lang w:eastAsia="x-none"/>
        </w:rPr>
        <w:t xml:space="preserve">The first issue we would like to discuss is about </w:t>
      </w:r>
      <w:r w:rsidRPr="00F81A29">
        <w:rPr>
          <w:bCs/>
          <w:lang w:val="en-US" w:eastAsia="x-none"/>
        </w:rPr>
        <w:t>relationship between R16 EMR and R18 enahcement to SCell/SCG setup delay:</w:t>
      </w:r>
    </w:p>
    <w:p w14:paraId="1D258E46" w14:textId="424CC3B3" w:rsidR="00F81A29" w:rsidRPr="00F81A29" w:rsidRDefault="00F81A29" w:rsidP="00F81A29">
      <w:pPr>
        <w:rPr>
          <w:b/>
          <w:bCs/>
          <w:u w:val="single"/>
          <w:lang w:val="en-US" w:eastAsia="x-none"/>
        </w:rPr>
      </w:pPr>
      <w:r w:rsidRPr="00F81A29">
        <w:rPr>
          <w:b/>
          <w:u w:val="single"/>
          <w:lang w:val="en-US" w:eastAsia="x-none"/>
        </w:rPr>
        <w:t xml:space="preserve">Issue 2-1-4: relationship between R16 EMR and R18 </w:t>
      </w:r>
      <w:r w:rsidR="00853BB7">
        <w:rPr>
          <w:b/>
          <w:u w:val="single"/>
          <w:lang w:val="en-US" w:eastAsia="x-none"/>
        </w:rPr>
        <w:t>enhancement</w:t>
      </w:r>
      <w:r w:rsidRPr="00F81A29">
        <w:rPr>
          <w:b/>
          <w:u w:val="single"/>
          <w:lang w:val="en-US" w:eastAsia="x-none"/>
        </w:rPr>
        <w:t xml:space="preserve"> to SCell/SCG setup delay</w:t>
      </w:r>
    </w:p>
    <w:p w14:paraId="44CFE7E0" w14:textId="77777777" w:rsidR="00F81A29" w:rsidRPr="00F81A29" w:rsidRDefault="00F81A29" w:rsidP="00F81A29">
      <w:pPr>
        <w:numPr>
          <w:ilvl w:val="0"/>
          <w:numId w:val="47"/>
        </w:numPr>
        <w:rPr>
          <w:u w:val="single"/>
          <w:lang w:val="en-US" w:eastAsia="x-none"/>
        </w:rPr>
      </w:pPr>
      <w:r w:rsidRPr="00F81A29">
        <w:rPr>
          <w:u w:val="single"/>
          <w:lang w:val="en-US" w:eastAsia="x-none"/>
        </w:rPr>
        <w:t>Candidate solutions:</w:t>
      </w:r>
    </w:p>
    <w:p w14:paraId="76FF4B0C" w14:textId="77777777" w:rsidR="00F81A29" w:rsidRPr="00F81A29" w:rsidRDefault="00F81A29" w:rsidP="00F81A29">
      <w:pPr>
        <w:numPr>
          <w:ilvl w:val="1"/>
          <w:numId w:val="47"/>
        </w:numPr>
        <w:rPr>
          <w:lang w:val="en-US" w:eastAsia="x-none"/>
        </w:rPr>
      </w:pPr>
      <w:r w:rsidRPr="00F81A29">
        <w:rPr>
          <w:lang w:val="en-US" w:eastAsia="x-none"/>
        </w:rPr>
        <w:t xml:space="preserve">FFS: Rel-18 enhancements to SCell/SCG setup delay should be independent of UE support of Rel-16 EMR feature. </w:t>
      </w:r>
    </w:p>
    <w:p w14:paraId="7D0753C4" w14:textId="27EB3335" w:rsidR="00F81A29" w:rsidRDefault="00853BB7" w:rsidP="005D2AFA">
      <w:pPr>
        <w:rPr>
          <w:lang w:val="en-US" w:eastAsia="x-none"/>
        </w:rPr>
      </w:pPr>
      <w:r>
        <w:rPr>
          <w:lang w:val="en-US" w:eastAsia="x-none"/>
        </w:rPr>
        <w:t xml:space="preserve">So far there are two types of solutions on the table for this objective. One is based on existing measurement including EMR and cell reselection measurement. The other one is based on enhanced measurement starting from RRC connection setup/resume. </w:t>
      </w:r>
      <w:r w:rsidR="00197254">
        <w:rPr>
          <w:lang w:val="en-US" w:eastAsia="x-none"/>
        </w:rPr>
        <w:t>The only one that has dependency on R16 EMR is the solution based on existing EMR measurement. Others, including solution based on existing cell reselection measurement and solution based on enhanced measurement do not rely on R16 EMR.</w:t>
      </w:r>
    </w:p>
    <w:p w14:paraId="0F298A61" w14:textId="6E03DA11" w:rsidR="00197254" w:rsidRPr="00F81A29" w:rsidRDefault="00197254" w:rsidP="00197254">
      <w:pPr>
        <w:pStyle w:val="Caption"/>
        <w:rPr>
          <w:lang w:val="en-US"/>
        </w:rPr>
      </w:pPr>
      <w:bookmarkStart w:id="3" w:name="_Ref134515783"/>
      <w:r>
        <w:t xml:space="preserve">Proposal </w:t>
      </w:r>
      <w:r>
        <w:fldChar w:fldCharType="begin"/>
      </w:r>
      <w:r>
        <w:instrText xml:space="preserve"> SEQ Proposal \* ARABIC </w:instrText>
      </w:r>
      <w:r>
        <w:fldChar w:fldCharType="separate"/>
      </w:r>
      <w:r w:rsidR="00171E2E">
        <w:rPr>
          <w:noProof/>
        </w:rPr>
        <w:t>1</w:t>
      </w:r>
      <w:r>
        <w:fldChar w:fldCharType="end"/>
      </w:r>
      <w:r>
        <w:t>: in R18 enhancement to SCell/SCG setup delay, solutions based on existing cell reselection measurement and enhanced measurement are independent of UE support of R16 EMR.</w:t>
      </w:r>
      <w:bookmarkEnd w:id="3"/>
    </w:p>
    <w:p w14:paraId="7E8FA435" w14:textId="77777777" w:rsidR="009B5BF3" w:rsidRDefault="009B5BF3" w:rsidP="005D2AFA">
      <w:pPr>
        <w:rPr>
          <w:lang w:eastAsia="x-none"/>
        </w:rPr>
      </w:pPr>
    </w:p>
    <w:p w14:paraId="07C9077D" w14:textId="1A559A5D" w:rsidR="00A54042" w:rsidRPr="00A54042" w:rsidRDefault="00A54042" w:rsidP="00A54042">
      <w:pPr>
        <w:pStyle w:val="Heading1"/>
        <w:numPr>
          <w:ilvl w:val="1"/>
          <w:numId w:val="10"/>
        </w:numPr>
        <w:pBdr>
          <w:top w:val="single" w:sz="12" w:space="2" w:color="auto"/>
        </w:pBdr>
        <w:jc w:val="both"/>
        <w:rPr>
          <w:sz w:val="32"/>
          <w:lang w:val="en-US"/>
        </w:rPr>
      </w:pPr>
      <w:r>
        <w:rPr>
          <w:sz w:val="32"/>
          <w:lang w:val="en-US"/>
        </w:rPr>
        <w:t xml:space="preserve">Solution based on existing measurement </w:t>
      </w:r>
    </w:p>
    <w:p w14:paraId="7C920E7F" w14:textId="1F29EB37" w:rsidR="00C8427F" w:rsidRDefault="00C8427F" w:rsidP="005D2AFA">
      <w:pPr>
        <w:rPr>
          <w:lang w:eastAsia="x-none"/>
        </w:rPr>
      </w:pPr>
      <w:r>
        <w:rPr>
          <w:lang w:eastAsia="x-none"/>
        </w:rPr>
        <w:t>Regarding solution based on existing measurement, the one of the controversial issues is whether to introduce availability and/or validity status indication from UE to NW:</w:t>
      </w:r>
    </w:p>
    <w:p w14:paraId="4EFEC1C9" w14:textId="77777777" w:rsidR="00C8427F" w:rsidRPr="002C5ADE" w:rsidRDefault="00C8427F" w:rsidP="00C8427F">
      <w:pPr>
        <w:rPr>
          <w:b/>
          <w:bCs/>
          <w:color w:val="000000" w:themeColor="text1"/>
          <w:u w:val="single"/>
          <w:lang w:val="en-US" w:eastAsia="ko-KR"/>
        </w:rPr>
      </w:pPr>
      <w:r w:rsidRPr="002C5ADE">
        <w:rPr>
          <w:b/>
          <w:color w:val="000000" w:themeColor="text1"/>
          <w:u w:val="single"/>
          <w:lang w:val="en-US" w:eastAsia="ko-KR"/>
        </w:rPr>
        <w:t>Issue 2-2-1: overall solution for UE which is configured with EMR measurement.</w:t>
      </w:r>
    </w:p>
    <w:p w14:paraId="1E5D2825" w14:textId="77777777" w:rsidR="00C8427F" w:rsidRPr="002C5ADE" w:rsidRDefault="00C8427F" w:rsidP="00C8427F">
      <w:pPr>
        <w:pStyle w:val="ListParagraph"/>
        <w:widowControl/>
        <w:numPr>
          <w:ilvl w:val="0"/>
          <w:numId w:val="26"/>
        </w:numPr>
        <w:autoSpaceDE/>
        <w:autoSpaceDN/>
        <w:adjustRightInd/>
        <w:spacing w:after="120" w:line="240" w:lineRule="auto"/>
        <w:ind w:left="360" w:firstLineChars="0"/>
        <w:rPr>
          <w:color w:val="000000" w:themeColor="text1"/>
          <w:u w:val="single"/>
          <w:lang w:val="en-US"/>
        </w:rPr>
      </w:pPr>
      <w:r>
        <w:rPr>
          <w:rFonts w:hint="eastAsia"/>
          <w:color w:val="000000" w:themeColor="text1"/>
          <w:u w:val="single"/>
          <w:lang w:val="en-US"/>
        </w:rPr>
        <w:t>Ag</w:t>
      </w:r>
      <w:r>
        <w:rPr>
          <w:color w:val="000000" w:themeColor="text1"/>
          <w:u w:val="single"/>
          <w:lang w:val="en-US"/>
        </w:rPr>
        <w:t>reements</w:t>
      </w:r>
      <w:r w:rsidRPr="002C5ADE">
        <w:rPr>
          <w:color w:val="000000" w:themeColor="text1"/>
          <w:u w:val="single"/>
          <w:lang w:val="en-US"/>
        </w:rPr>
        <w:t>:</w:t>
      </w:r>
    </w:p>
    <w:p w14:paraId="2022FA73" w14:textId="4CE85DF9" w:rsidR="00C8427F" w:rsidRPr="00C8427F" w:rsidRDefault="00C8427F" w:rsidP="00C8427F">
      <w:pPr>
        <w:pStyle w:val="ListParagraph"/>
        <w:widowControl/>
        <w:numPr>
          <w:ilvl w:val="1"/>
          <w:numId w:val="26"/>
        </w:numPr>
        <w:autoSpaceDE/>
        <w:autoSpaceDN/>
        <w:adjustRightInd/>
        <w:spacing w:after="120" w:line="240" w:lineRule="auto"/>
        <w:ind w:left="1080" w:firstLineChars="0"/>
        <w:rPr>
          <w:color w:val="000000" w:themeColor="text1"/>
          <w:lang w:val="en-US"/>
        </w:rPr>
      </w:pPr>
      <w:r>
        <w:rPr>
          <w:color w:val="000000" w:themeColor="text1"/>
          <w:lang w:val="en-US"/>
        </w:rPr>
        <w:t>FFS whether to introduce indication of availability and/or validity status of measurement</w:t>
      </w:r>
      <w:r w:rsidRPr="002C5ADE">
        <w:rPr>
          <w:color w:val="000000" w:themeColor="text1"/>
          <w:lang w:val="en-US"/>
        </w:rPr>
        <w:t xml:space="preserve"> </w:t>
      </w:r>
      <w:r>
        <w:rPr>
          <w:color w:val="000000" w:themeColor="text1"/>
          <w:lang w:val="en-US"/>
        </w:rPr>
        <w:t>results from UE to NW into the [existing] EMR reports.</w:t>
      </w:r>
    </w:p>
    <w:p w14:paraId="78EED136" w14:textId="77777777" w:rsidR="00C8427F" w:rsidRPr="002C5ADE" w:rsidRDefault="00C8427F" w:rsidP="00C8427F">
      <w:pPr>
        <w:rPr>
          <w:b/>
          <w:bCs/>
          <w:color w:val="000000" w:themeColor="text1"/>
          <w:u w:val="single"/>
          <w:lang w:val="en-US" w:eastAsia="ko-KR"/>
        </w:rPr>
      </w:pPr>
      <w:r w:rsidRPr="002C5ADE">
        <w:rPr>
          <w:b/>
          <w:color w:val="000000" w:themeColor="text1"/>
          <w:u w:val="single"/>
          <w:lang w:val="en-US" w:eastAsia="ko-KR"/>
        </w:rPr>
        <w:t>Issue 2-2-2: overall solution for UE which is not capable of EMR measurement.</w:t>
      </w:r>
    </w:p>
    <w:p w14:paraId="7CDCF0BC" w14:textId="77777777" w:rsidR="00C8427F" w:rsidRPr="002C5ADE" w:rsidRDefault="00C8427F" w:rsidP="00C8427F">
      <w:pPr>
        <w:pStyle w:val="ListParagraph"/>
        <w:widowControl/>
        <w:numPr>
          <w:ilvl w:val="0"/>
          <w:numId w:val="26"/>
        </w:numPr>
        <w:autoSpaceDE/>
        <w:autoSpaceDN/>
        <w:adjustRightInd/>
        <w:spacing w:after="120" w:line="240" w:lineRule="auto"/>
        <w:ind w:left="360" w:firstLineChars="0"/>
        <w:rPr>
          <w:color w:val="000000" w:themeColor="text1"/>
          <w:u w:val="single"/>
          <w:lang w:val="en-US"/>
        </w:rPr>
      </w:pPr>
      <w:r w:rsidRPr="002C5ADE">
        <w:rPr>
          <w:color w:val="000000" w:themeColor="text1"/>
          <w:u w:val="single"/>
          <w:lang w:val="en-US"/>
        </w:rPr>
        <w:t>Candidate solutions:</w:t>
      </w:r>
    </w:p>
    <w:p w14:paraId="430C60B2" w14:textId="77777777" w:rsidR="00C8427F" w:rsidRPr="002C5ADE" w:rsidRDefault="00C8427F" w:rsidP="00C8427F">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 </w:t>
      </w:r>
    </w:p>
    <w:p w14:paraId="4CE66501" w14:textId="77777777" w:rsidR="00C8427F" w:rsidRPr="002C5ADE" w:rsidRDefault="00C8427F" w:rsidP="00C8427F">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For non-EMR capable UE, UE can report measurement results of carrier/cell configured for cell re-selection for CA/DC setup.</w:t>
      </w:r>
    </w:p>
    <w:p w14:paraId="3DBDB71F" w14:textId="77777777" w:rsidR="00C8427F" w:rsidRPr="002C5ADE" w:rsidRDefault="00C8427F" w:rsidP="00C8427F">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lastRenderedPageBreak/>
        <w:t xml:space="preserve">Option 1a: </w:t>
      </w:r>
    </w:p>
    <w:p w14:paraId="3226FF59" w14:textId="77777777" w:rsidR="00C8427F" w:rsidRPr="002C5ADE" w:rsidRDefault="00C8427F" w:rsidP="00C8427F">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the measurement results can be reported in following two ways:</w:t>
      </w:r>
    </w:p>
    <w:p w14:paraId="1D1EC011" w14:textId="77777777" w:rsidR="00C8427F" w:rsidRPr="002C5ADE" w:rsidRDefault="00C8427F" w:rsidP="00C8427F">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2C5ADE">
        <w:rPr>
          <w:color w:val="000000" w:themeColor="text1"/>
          <w:lang w:val="en-US"/>
        </w:rPr>
        <w:t>in RRCResumeComplete (or RRCSetupComplete) message</w:t>
      </w:r>
    </w:p>
    <w:p w14:paraId="3FBB11A2" w14:textId="77777777" w:rsidR="00C8427F" w:rsidRPr="002C5ADE" w:rsidRDefault="00C8427F" w:rsidP="00C8427F">
      <w:pPr>
        <w:pStyle w:val="ListParagraph"/>
        <w:widowControl/>
        <w:numPr>
          <w:ilvl w:val="3"/>
          <w:numId w:val="26"/>
        </w:numPr>
        <w:autoSpaceDE/>
        <w:autoSpaceDN/>
        <w:adjustRightInd/>
        <w:spacing w:after="120" w:line="240" w:lineRule="auto"/>
        <w:ind w:left="2520" w:firstLineChars="0"/>
        <w:rPr>
          <w:color w:val="000000" w:themeColor="text1"/>
          <w:lang w:val="en-US"/>
        </w:rPr>
      </w:pPr>
      <w:r w:rsidRPr="002C5ADE">
        <w:rPr>
          <w:color w:val="000000" w:themeColor="text1"/>
          <w:lang w:val="en-US"/>
        </w:rPr>
        <w:t>after UE in connected mode (i.e. in UEInformationResponse message)</w:t>
      </w:r>
    </w:p>
    <w:p w14:paraId="06A05C4E" w14:textId="77777777" w:rsidR="00C8427F" w:rsidRPr="002C5ADE" w:rsidRDefault="00C8427F" w:rsidP="00C8427F">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w:t>
      </w:r>
      <w:r>
        <w:rPr>
          <w:color w:val="000000" w:themeColor="text1"/>
          <w:lang w:val="en-US"/>
        </w:rPr>
        <w:t>2</w:t>
      </w:r>
      <w:r w:rsidRPr="002C5ADE">
        <w:rPr>
          <w:color w:val="000000" w:themeColor="text1"/>
          <w:lang w:val="en-US"/>
        </w:rPr>
        <w:t xml:space="preserve">: </w:t>
      </w:r>
      <w:r>
        <w:rPr>
          <w:color w:val="000000" w:themeColor="text1"/>
          <w:lang w:val="en-US"/>
        </w:rPr>
        <w:t>FFS</w:t>
      </w:r>
    </w:p>
    <w:p w14:paraId="5A461E21" w14:textId="5A57AF39" w:rsidR="00C8427F" w:rsidRDefault="00CB250E" w:rsidP="005D2AFA">
      <w:pPr>
        <w:rPr>
          <w:lang w:eastAsia="x-none"/>
        </w:rPr>
      </w:pPr>
      <w:r>
        <w:rPr>
          <w:lang w:eastAsia="x-none"/>
        </w:rPr>
        <w:t>Overall</w:t>
      </w:r>
      <w:r w:rsidR="00AE5CD8">
        <w:rPr>
          <w:lang w:eastAsia="x-none"/>
        </w:rPr>
        <w:t>,</w:t>
      </w:r>
      <w:r>
        <w:rPr>
          <w:lang w:eastAsia="x-none"/>
        </w:rPr>
        <w:t xml:space="preserve"> we think it is beneficial for NW to know whether the reported result is </w:t>
      </w:r>
      <w:r w:rsidR="00477BBC">
        <w:rPr>
          <w:lang w:eastAsia="x-none"/>
        </w:rPr>
        <w:t>fresh so that it could be used for CA/DC configuration. Even in existing EMR design, NW does not have this information. For example, when UE is configured to perform measurement on multiple carriers in idle/inactive mode with long DRX cycle, it is possible that the measurement period</w:t>
      </w:r>
      <w:r w:rsidR="00506C02">
        <w:rPr>
          <w:lang w:eastAsia="x-none"/>
        </w:rPr>
        <w:t xml:space="preserve"> is </w:t>
      </w:r>
      <w:r w:rsidR="00427FEB">
        <w:rPr>
          <w:lang w:eastAsia="x-none"/>
        </w:rPr>
        <w:t>longer</w:t>
      </w:r>
      <w:r w:rsidR="00506C02">
        <w:rPr>
          <w:lang w:eastAsia="x-none"/>
        </w:rPr>
        <w:t xml:space="preserve"> than 5 seconds</w:t>
      </w:r>
      <w:r w:rsidR="00427FEB">
        <w:rPr>
          <w:lang w:eastAsia="x-none"/>
        </w:rPr>
        <w:t xml:space="preserve">, which means </w:t>
      </w:r>
      <w:r w:rsidR="009B18E6">
        <w:rPr>
          <w:lang w:eastAsia="x-none"/>
        </w:rPr>
        <w:t xml:space="preserve">even if UE returns connected mode before T331 expires, some of the EMR </w:t>
      </w:r>
      <w:r w:rsidR="00457F8B">
        <w:rPr>
          <w:lang w:eastAsia="x-none"/>
        </w:rPr>
        <w:t>results</w:t>
      </w:r>
      <w:r w:rsidR="009B18E6">
        <w:rPr>
          <w:lang w:eastAsia="x-none"/>
        </w:rPr>
        <w:t xml:space="preserve"> may already be outdated.</w:t>
      </w:r>
      <w:r w:rsidR="009169E2">
        <w:rPr>
          <w:lang w:eastAsia="x-none"/>
        </w:rPr>
        <w:t xml:space="preserve"> </w:t>
      </w:r>
    </w:p>
    <w:p w14:paraId="5DCFC4BE" w14:textId="1819D387" w:rsidR="009169E2" w:rsidRDefault="009169E2" w:rsidP="005D2AFA">
      <w:pPr>
        <w:rPr>
          <w:lang w:eastAsia="x-none"/>
        </w:rPr>
      </w:pPr>
      <w:r>
        <w:rPr>
          <w:lang w:eastAsia="x-none"/>
        </w:rPr>
        <w:t xml:space="preserve">In order to let NW have this information, we can either introduce new indication w.r.t. validity or </w:t>
      </w:r>
      <w:r w:rsidR="000452EA">
        <w:rPr>
          <w:lang w:eastAsia="x-none"/>
        </w:rPr>
        <w:t xml:space="preserve">introduce new UE behaviour such as UE is not allowed to report </w:t>
      </w:r>
      <w:r w:rsidR="000A31E4">
        <w:rPr>
          <w:lang w:eastAsia="x-none"/>
        </w:rPr>
        <w:t>measurement result unless it is valid. Considering backward compatibility issue, we prefer the former solution.</w:t>
      </w:r>
    </w:p>
    <w:p w14:paraId="47E84DE8" w14:textId="4D142DFA" w:rsidR="000A31E4" w:rsidRDefault="000A31E4" w:rsidP="000A31E4">
      <w:pPr>
        <w:pStyle w:val="Caption"/>
      </w:pPr>
      <w:bookmarkStart w:id="4" w:name="_Ref134515827"/>
      <w:r>
        <w:t xml:space="preserve">Observation </w:t>
      </w:r>
      <w:r>
        <w:fldChar w:fldCharType="begin"/>
      </w:r>
      <w:r>
        <w:instrText xml:space="preserve"> SEQ Observation \* ARABIC </w:instrText>
      </w:r>
      <w:r>
        <w:fldChar w:fldCharType="separate"/>
      </w:r>
      <w:r w:rsidR="00C74792">
        <w:rPr>
          <w:noProof/>
        </w:rPr>
        <w:t>1</w:t>
      </w:r>
      <w:r>
        <w:fldChar w:fldCharType="end"/>
      </w:r>
      <w:r>
        <w:t>: in existing EMR reporting, the reported result may be outdated even before T331 expires.</w:t>
      </w:r>
      <w:bookmarkEnd w:id="4"/>
    </w:p>
    <w:p w14:paraId="4CA26641" w14:textId="76CA7D18" w:rsidR="00332FB5" w:rsidRDefault="00332FB5" w:rsidP="00332FB5">
      <w:pPr>
        <w:pStyle w:val="Caption"/>
      </w:pPr>
      <w:bookmarkStart w:id="5" w:name="_Ref134515787"/>
      <w:r>
        <w:t xml:space="preserve">Proposal </w:t>
      </w:r>
      <w:r>
        <w:fldChar w:fldCharType="begin"/>
      </w:r>
      <w:r>
        <w:instrText xml:space="preserve"> SEQ Proposal \* ARABIC </w:instrText>
      </w:r>
      <w:r>
        <w:fldChar w:fldCharType="separate"/>
      </w:r>
      <w:r w:rsidR="00171E2E">
        <w:rPr>
          <w:noProof/>
        </w:rPr>
        <w:t>2</w:t>
      </w:r>
      <w:r>
        <w:fldChar w:fldCharType="end"/>
      </w:r>
      <w:r>
        <w:t>: introduce validity indication for solution based on existing measurement.</w:t>
      </w:r>
      <w:bookmarkEnd w:id="5"/>
    </w:p>
    <w:p w14:paraId="30AE33B2" w14:textId="3FB364D2" w:rsidR="00171E2E" w:rsidRDefault="00171E2E" w:rsidP="00171E2E">
      <w:pPr>
        <w:rPr>
          <w:lang w:val="en-US" w:eastAsia="x-none"/>
        </w:rPr>
      </w:pPr>
      <w:r>
        <w:rPr>
          <w:lang w:eastAsia="x-none"/>
        </w:rPr>
        <w:t xml:space="preserve">Regarding availability, we propose to reuse existing </w:t>
      </w:r>
      <w:r w:rsidRPr="00171E2E">
        <w:rPr>
          <w:lang w:val="en-US" w:eastAsia="x-none"/>
        </w:rPr>
        <w:t>idleMeasAvailable-r16</w:t>
      </w:r>
      <w:r>
        <w:rPr>
          <w:lang w:val="en-US" w:eastAsia="x-none"/>
        </w:rPr>
        <w:t xml:space="preserve"> for UE configured with EMR. For UE not configured with EMR, we have no strong view on whether a similar indication is necessary. RAN4 can consider leaving it to RAN2.</w:t>
      </w:r>
    </w:p>
    <w:p w14:paraId="1BD1D685" w14:textId="3F92C7E8" w:rsidR="00171E2E" w:rsidRDefault="00171E2E" w:rsidP="00171E2E">
      <w:pPr>
        <w:pStyle w:val="Caption"/>
        <w:rPr>
          <w:lang w:val="en-US"/>
        </w:rPr>
      </w:pPr>
      <w:bookmarkStart w:id="6" w:name="_Ref134517172"/>
      <w:r>
        <w:t xml:space="preserve">Proposal </w:t>
      </w:r>
      <w:r>
        <w:fldChar w:fldCharType="begin"/>
      </w:r>
      <w:r>
        <w:instrText xml:space="preserve"> SEQ Proposal \* ARABIC </w:instrText>
      </w:r>
      <w:r>
        <w:fldChar w:fldCharType="separate"/>
      </w:r>
      <w:r>
        <w:rPr>
          <w:noProof/>
        </w:rPr>
        <w:t>3</w:t>
      </w:r>
      <w:r>
        <w:fldChar w:fldCharType="end"/>
      </w:r>
      <w:r>
        <w:t xml:space="preserve">: </w:t>
      </w:r>
      <w:r w:rsidRPr="00171E2E">
        <w:t xml:space="preserve">Regarding availability, reuse existing </w:t>
      </w:r>
      <w:r w:rsidRPr="00171E2E">
        <w:rPr>
          <w:lang w:val="en-US"/>
        </w:rPr>
        <w:t>idleMeasAvailable-r16 for UE configured with EMR</w:t>
      </w:r>
      <w:r>
        <w:rPr>
          <w:lang w:val="en-US"/>
        </w:rPr>
        <w:t>. For UE not configured with EMR, whether a similar indication is necessary can be up to RAN2.</w:t>
      </w:r>
      <w:bookmarkEnd w:id="6"/>
    </w:p>
    <w:p w14:paraId="7C875D1D" w14:textId="77777777" w:rsidR="00171E2E" w:rsidRPr="00171E2E" w:rsidRDefault="00171E2E" w:rsidP="00171E2E">
      <w:pPr>
        <w:rPr>
          <w:lang w:eastAsia="x-none"/>
        </w:rPr>
      </w:pPr>
    </w:p>
    <w:p w14:paraId="718039A3" w14:textId="77777777" w:rsidR="008C63BD" w:rsidRDefault="008C63BD" w:rsidP="008C63BD">
      <w:pPr>
        <w:rPr>
          <w:lang w:eastAsia="x-none"/>
        </w:rPr>
      </w:pPr>
    </w:p>
    <w:p w14:paraId="539700C6" w14:textId="27A83A98" w:rsidR="008C63BD" w:rsidRDefault="008C63BD" w:rsidP="008C63BD">
      <w:pPr>
        <w:rPr>
          <w:lang w:eastAsia="x-none"/>
        </w:rPr>
      </w:pPr>
      <w:r>
        <w:rPr>
          <w:lang w:eastAsia="x-none"/>
        </w:rPr>
        <w:t xml:space="preserve">Next issue is about </w:t>
      </w:r>
      <w:r w:rsidRPr="008C63BD">
        <w:rPr>
          <w:bCs/>
          <w:lang w:val="en-US" w:eastAsia="x-none"/>
        </w:rPr>
        <w:t>definition of ‘valid’ in solution based on existing measurement:</w:t>
      </w:r>
    </w:p>
    <w:p w14:paraId="550C706D" w14:textId="77777777" w:rsidR="008C63BD" w:rsidRPr="002C5ADE" w:rsidRDefault="008C63BD" w:rsidP="008C63BD">
      <w:pPr>
        <w:rPr>
          <w:b/>
          <w:bCs/>
          <w:color w:val="000000" w:themeColor="text1"/>
          <w:u w:val="single"/>
          <w:lang w:val="en-US" w:eastAsia="ko-KR"/>
        </w:rPr>
      </w:pPr>
      <w:r w:rsidRPr="002C5ADE">
        <w:rPr>
          <w:b/>
          <w:color w:val="000000" w:themeColor="text1"/>
          <w:u w:val="single"/>
          <w:lang w:val="en-US" w:eastAsia="ko-KR"/>
        </w:rPr>
        <w:t>Issue 2-2-3: definition of ‘valid’ in solution based on existing measurement</w:t>
      </w:r>
    </w:p>
    <w:p w14:paraId="5941FAC9" w14:textId="77777777" w:rsidR="008C63BD" w:rsidRPr="00CB7380" w:rsidRDefault="008C63BD" w:rsidP="008C63BD">
      <w:pPr>
        <w:pStyle w:val="ListParagraph"/>
        <w:widowControl/>
        <w:numPr>
          <w:ilvl w:val="0"/>
          <w:numId w:val="26"/>
        </w:numPr>
        <w:autoSpaceDE/>
        <w:autoSpaceDN/>
        <w:adjustRightInd/>
        <w:spacing w:after="120" w:line="240" w:lineRule="auto"/>
        <w:ind w:left="360" w:firstLineChars="0"/>
        <w:rPr>
          <w:color w:val="000000" w:themeColor="text1"/>
          <w:u w:val="single"/>
          <w:lang w:val="en-US"/>
        </w:rPr>
      </w:pPr>
      <w:r w:rsidRPr="00CB7380">
        <w:rPr>
          <w:color w:val="000000" w:themeColor="text1"/>
          <w:u w:val="single"/>
          <w:lang w:val="en-US"/>
        </w:rPr>
        <w:t>Agreements</w:t>
      </w:r>
      <w:r w:rsidRPr="002C5ADE">
        <w:rPr>
          <w:color w:val="000000" w:themeColor="text1"/>
          <w:u w:val="single"/>
          <w:lang w:val="en-US"/>
        </w:rPr>
        <w:t>:</w:t>
      </w:r>
    </w:p>
    <w:p w14:paraId="533ECE28" w14:textId="77777777" w:rsidR="008C63BD" w:rsidRPr="00CB7380" w:rsidRDefault="008C63BD" w:rsidP="008C63BD">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CB7380">
        <w:rPr>
          <w:color w:val="000000" w:themeColor="text1"/>
          <w:lang w:val="en-US"/>
        </w:rPr>
        <w:t>Candidate criteria for measurements validity definition</w:t>
      </w:r>
    </w:p>
    <w:p w14:paraId="2B77A5E8" w14:textId="77777777" w:rsidR="008C63BD" w:rsidRPr="00CB7380" w:rsidRDefault="008C63BD" w:rsidP="008C63BD">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CB7380">
        <w:rPr>
          <w:color w:val="000000" w:themeColor="text1"/>
          <w:lang w:val="en-US"/>
        </w:rPr>
        <w:t>A) the measurement are performed within the last [X] seconds before it is reported</w:t>
      </w:r>
    </w:p>
    <w:p w14:paraId="282472CD" w14:textId="77777777" w:rsidR="008C63BD" w:rsidRPr="00CB7380" w:rsidRDefault="008C63BD" w:rsidP="008C63BD">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CB7380">
        <w:rPr>
          <w:color w:val="000000" w:themeColor="text1"/>
          <w:lang w:val="en-US"/>
        </w:rPr>
        <w:t>B) the reported measurement results satisfy measurement accuracy</w:t>
      </w:r>
    </w:p>
    <w:p w14:paraId="1954DAD2" w14:textId="77777777" w:rsidR="008C63BD" w:rsidRPr="00CB7380" w:rsidRDefault="008C63BD" w:rsidP="008C63BD">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CB7380">
        <w:rPr>
          <w:color w:val="000000" w:themeColor="text1"/>
          <w:lang w:val="en-US"/>
        </w:rPr>
        <w:t>C) variation of serving cell RSRP/RSRQ does not exceed [Y] dB</w:t>
      </w:r>
    </w:p>
    <w:p w14:paraId="675B748A" w14:textId="77777777" w:rsidR="008C63BD" w:rsidRPr="00CB7380" w:rsidRDefault="008C63BD" w:rsidP="008C63BD">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CB7380">
        <w:rPr>
          <w:color w:val="000000" w:themeColor="text1"/>
          <w:lang w:val="en-US"/>
        </w:rPr>
        <w:t>FFS whether a single or several criteria should be used for measurements validity definition</w:t>
      </w:r>
      <w:r w:rsidRPr="002C5ADE">
        <w:rPr>
          <w:color w:val="000000" w:themeColor="text1"/>
          <w:lang w:val="en-US"/>
        </w:rPr>
        <w:t>.</w:t>
      </w:r>
    </w:p>
    <w:p w14:paraId="444A93A5" w14:textId="77777777" w:rsidR="00E51616" w:rsidRDefault="00A85851" w:rsidP="008C63BD">
      <w:pPr>
        <w:rPr>
          <w:lang w:eastAsia="x-none"/>
        </w:rPr>
      </w:pPr>
      <w:r>
        <w:rPr>
          <w:lang w:eastAsia="x-none"/>
        </w:rPr>
        <w:t xml:space="preserve">Among the three candidate criteria, option A has been widely used as side condition in existing spec. </w:t>
      </w:r>
    </w:p>
    <w:p w14:paraId="3E18B60A" w14:textId="6E68C496" w:rsidR="008C63BD" w:rsidRDefault="007D307C" w:rsidP="008C63BD">
      <w:pPr>
        <w:rPr>
          <w:lang w:eastAsia="x-none"/>
        </w:rPr>
      </w:pPr>
      <w:r>
        <w:rPr>
          <w:lang w:eastAsia="x-none"/>
        </w:rPr>
        <w:t>O</w:t>
      </w:r>
      <w:r w:rsidR="00A85851">
        <w:rPr>
          <w:lang w:eastAsia="x-none"/>
        </w:rPr>
        <w:t xml:space="preserve">ption B </w:t>
      </w:r>
      <w:r w:rsidR="00EE4DF3">
        <w:rPr>
          <w:lang w:eastAsia="x-none"/>
        </w:rPr>
        <w:t>is something UE shall guarantee when performing measurement. Putting that into validation criteria is quite strange.</w:t>
      </w:r>
      <w:r w:rsidR="00721801">
        <w:rPr>
          <w:lang w:eastAsia="x-none"/>
        </w:rPr>
        <w:t xml:space="preserve"> Because it may have been quite a long time since UE obtained the previous measurement result when UE returns connected mode.</w:t>
      </w:r>
      <w:r w:rsidR="00477C26">
        <w:rPr>
          <w:lang w:eastAsia="x-none"/>
        </w:rPr>
        <w:t xml:space="preserve"> During legacy test case it is fine to have a time gap between measurement and reporting because 1) the signal power level does not change from the time when UE does the measurement until reporting. 2) the time gap between measurement and report is quite short. However,</w:t>
      </w:r>
      <w:r w:rsidR="00721801">
        <w:rPr>
          <w:lang w:eastAsia="x-none"/>
        </w:rPr>
        <w:t xml:space="preserve"> </w:t>
      </w:r>
      <w:r w:rsidR="00477C26">
        <w:rPr>
          <w:lang w:eastAsia="x-none"/>
        </w:rPr>
        <w:t>situation is quite different in this new procedure. The time gap between measurement and report can be very long, e.g., even longer than 5 seconds. In reality UE cannot assume channel quality would still be same.</w:t>
      </w:r>
      <w:r w:rsidR="00A363C7">
        <w:rPr>
          <w:lang w:eastAsia="x-none"/>
        </w:rPr>
        <w:t xml:space="preserve"> </w:t>
      </w:r>
      <w:r w:rsidR="00726F74">
        <w:rPr>
          <w:lang w:eastAsia="x-none"/>
        </w:rPr>
        <w:t>There are two ways for validation in this case. One is based on another round of measurement, which would become the solution based on enhanced measurement and it shall be discussed under that solution. The other one is to introduce some criteria for UE to check validity without taking another round of measurement. That’s exactly what option A and C are proposing.</w:t>
      </w:r>
    </w:p>
    <w:p w14:paraId="3186F75F" w14:textId="068E97FB" w:rsidR="00C74792" w:rsidRDefault="00C74792" w:rsidP="00C74792">
      <w:pPr>
        <w:pStyle w:val="Caption"/>
      </w:pPr>
      <w:bookmarkStart w:id="7" w:name="_Ref134515830"/>
      <w:r>
        <w:t xml:space="preserve">Observation </w:t>
      </w:r>
      <w:r>
        <w:fldChar w:fldCharType="begin"/>
      </w:r>
      <w:r>
        <w:instrText xml:space="preserve"> SEQ Observation \* ARABIC </w:instrText>
      </w:r>
      <w:r>
        <w:fldChar w:fldCharType="separate"/>
      </w:r>
      <w:r>
        <w:rPr>
          <w:noProof/>
        </w:rPr>
        <w:t>2</w:t>
      </w:r>
      <w:r>
        <w:fldChar w:fldCharType="end"/>
      </w:r>
      <w:r>
        <w:t>: option B ‘</w:t>
      </w:r>
      <w:r w:rsidRPr="00CB7380">
        <w:rPr>
          <w:rFonts w:eastAsia="SimSun"/>
          <w:color w:val="000000" w:themeColor="text1"/>
          <w:lang w:val="en-US"/>
        </w:rPr>
        <w:t>the reported measurement results satisfy measurement accuracy</w:t>
      </w:r>
      <w:r>
        <w:t>’ is something UE shall guarantee when performing measurement. However, it is not suitable to be a criterion for validation.</w:t>
      </w:r>
      <w:bookmarkEnd w:id="7"/>
    </w:p>
    <w:p w14:paraId="66F98DD7" w14:textId="010DF207" w:rsidR="00E51616" w:rsidRPr="008C63BD" w:rsidRDefault="00E51616" w:rsidP="008C63BD">
      <w:pPr>
        <w:rPr>
          <w:lang w:eastAsia="x-none"/>
        </w:rPr>
      </w:pPr>
      <w:r>
        <w:rPr>
          <w:lang w:eastAsia="x-none"/>
        </w:rPr>
        <w:t xml:space="preserve">Regarding option C, technically it is doable as this methodology has already been used in existing 3GPP e.g. power saving. However, the difference here is that UE needs to </w:t>
      </w:r>
      <w:r w:rsidR="00701A5F">
        <w:rPr>
          <w:lang w:eastAsia="x-none"/>
        </w:rPr>
        <w:t>monitor</w:t>
      </w:r>
      <w:r>
        <w:rPr>
          <w:lang w:eastAsia="x-none"/>
        </w:rPr>
        <w:t xml:space="preserve"> multiple carriers</w:t>
      </w:r>
      <w:r w:rsidR="00701A5F">
        <w:rPr>
          <w:lang w:eastAsia="x-none"/>
        </w:rPr>
        <w:t xml:space="preserve"> in this new procedure, while in </w:t>
      </w:r>
      <w:r w:rsidR="00701A5F">
        <w:rPr>
          <w:lang w:eastAsia="x-none"/>
        </w:rPr>
        <w:lastRenderedPageBreak/>
        <w:t>power saving feature UE only needs to monitor serving cell.</w:t>
      </w:r>
      <w:r w:rsidR="00C74792">
        <w:rPr>
          <w:lang w:eastAsia="x-none"/>
        </w:rPr>
        <w:t xml:space="preserve"> Note that the existing serving cell record in EMR reporting is outside the structure of results for other carriers. UE would update the serving cell record every time after it measures serving cell. </w:t>
      </w:r>
    </w:p>
    <w:p w14:paraId="418983E2" w14:textId="65285413" w:rsidR="000A31E4" w:rsidRDefault="00094FCC" w:rsidP="005D2AFA">
      <w:pPr>
        <w:rPr>
          <w:lang w:eastAsia="x-none"/>
        </w:rPr>
      </w:pPr>
      <w:r>
        <w:rPr>
          <w:noProof/>
          <w:lang w:eastAsia="x-none"/>
        </w:rPr>
        <w:drawing>
          <wp:inline distT="0" distB="0" distL="0" distR="0" wp14:anchorId="572E3A0A" wp14:editId="0F7A760E">
            <wp:extent cx="6120765" cy="908685"/>
            <wp:effectExtent l="0" t="0" r="635" b="5715"/>
            <wp:docPr id="2" name="Picture 2"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let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908685"/>
                    </a:xfrm>
                    <a:prstGeom prst="rect">
                      <a:avLst/>
                    </a:prstGeom>
                  </pic:spPr>
                </pic:pic>
              </a:graphicData>
            </a:graphic>
          </wp:inline>
        </w:drawing>
      </w:r>
    </w:p>
    <w:p w14:paraId="54F6E444" w14:textId="4021B2EF" w:rsidR="009B5BF3" w:rsidRDefault="00C74792" w:rsidP="00C74792">
      <w:pPr>
        <w:pStyle w:val="Caption"/>
        <w:rPr>
          <w:lang w:eastAsia="zh-CN"/>
        </w:rPr>
      </w:pPr>
      <w:bookmarkStart w:id="8" w:name="_Ref134515832"/>
      <w:r>
        <w:t xml:space="preserve">Observation </w:t>
      </w:r>
      <w:r>
        <w:fldChar w:fldCharType="begin"/>
      </w:r>
      <w:r>
        <w:instrText xml:space="preserve"> SEQ Observation \* ARABIC </w:instrText>
      </w:r>
      <w:r>
        <w:fldChar w:fldCharType="separate"/>
      </w:r>
      <w:r>
        <w:rPr>
          <w:noProof/>
        </w:rPr>
        <w:t>3</w:t>
      </w:r>
      <w:r>
        <w:fldChar w:fldCharType="end"/>
      </w:r>
      <w:r>
        <w:t>: in existing EMR reporting the record</w:t>
      </w:r>
      <w:r w:rsidR="00CE3A6D">
        <w:t>ing</w:t>
      </w:r>
      <w:r>
        <w:t xml:space="preserve"> of serving cell result is independent of that of EMR results of other carriers.</w:t>
      </w:r>
      <w:bookmarkEnd w:id="8"/>
    </w:p>
    <w:p w14:paraId="22D6DCE3" w14:textId="227C6E1A" w:rsidR="00E300B7" w:rsidRDefault="00E300B7" w:rsidP="00E300B7">
      <w:pPr>
        <w:rPr>
          <w:lang w:val="en-US" w:eastAsia="zh-CN"/>
        </w:rPr>
      </w:pPr>
      <w:r>
        <w:rPr>
          <w:lang w:eastAsia="zh-CN"/>
        </w:rPr>
        <w:t>T</w:t>
      </w:r>
      <w:r>
        <w:rPr>
          <w:rFonts w:hint="eastAsia"/>
          <w:lang w:eastAsia="zh-CN"/>
        </w:rPr>
        <w:t>here</w:t>
      </w:r>
      <w:r>
        <w:rPr>
          <w:lang w:val="en-US" w:eastAsia="zh-CN"/>
        </w:rPr>
        <w:t>fore, to achieve option C new UE behavior needs to be introduced</w:t>
      </w:r>
      <w:r w:rsidR="000A1522">
        <w:rPr>
          <w:lang w:val="en-US" w:eastAsia="zh-CN"/>
        </w:rPr>
        <w:t>. UE needs to</w:t>
      </w:r>
      <w:r>
        <w:rPr>
          <w:lang w:val="en-US" w:eastAsia="zh-CN"/>
        </w:rPr>
        <w:t xml:space="preserve"> record serving cell </w:t>
      </w:r>
      <w:r w:rsidR="000A1522">
        <w:rPr>
          <w:lang w:val="en-US" w:eastAsia="zh-CN"/>
        </w:rPr>
        <w:t>result every time it measures other carriers</w:t>
      </w:r>
      <w:r w:rsidR="008C4CDC">
        <w:rPr>
          <w:lang w:val="en-US" w:eastAsia="zh-CN"/>
        </w:rPr>
        <w:t>.</w:t>
      </w:r>
      <w:r w:rsidR="000A1522">
        <w:rPr>
          <w:lang w:val="en-US" w:eastAsia="zh-CN"/>
        </w:rPr>
        <w:t xml:space="preserve"> </w:t>
      </w:r>
      <w:r w:rsidR="008C4CDC">
        <w:rPr>
          <w:lang w:val="en-US" w:eastAsia="zh-CN"/>
        </w:rPr>
        <w:t>Note that t</w:t>
      </w:r>
      <w:r w:rsidR="000A1522">
        <w:rPr>
          <w:lang w:val="en-US" w:eastAsia="zh-CN"/>
        </w:rPr>
        <w:t>he recording has to be done separately for each carrier or cell</w:t>
      </w:r>
      <w:r w:rsidR="008C4CDC">
        <w:rPr>
          <w:lang w:val="en-US" w:eastAsia="zh-CN"/>
        </w:rPr>
        <w:t>, which would increase memory significantly.</w:t>
      </w:r>
    </w:p>
    <w:p w14:paraId="6E642F37" w14:textId="2DB66DB4" w:rsidR="008C4CDC" w:rsidRPr="00E300B7" w:rsidRDefault="008C4CDC" w:rsidP="008C4CDC">
      <w:pPr>
        <w:pStyle w:val="Caption"/>
        <w:rPr>
          <w:lang w:val="en-US" w:eastAsia="zh-CN"/>
        </w:rPr>
      </w:pPr>
      <w:bookmarkStart w:id="9" w:name="_Ref134515790"/>
      <w:r>
        <w:t xml:space="preserve">Proposal </w:t>
      </w:r>
      <w:r>
        <w:fldChar w:fldCharType="begin"/>
      </w:r>
      <w:r>
        <w:instrText xml:space="preserve"> SEQ Proposal \* ARABIC </w:instrText>
      </w:r>
      <w:r>
        <w:fldChar w:fldCharType="separate"/>
      </w:r>
      <w:r w:rsidR="00171E2E">
        <w:rPr>
          <w:noProof/>
        </w:rPr>
        <w:t>4</w:t>
      </w:r>
      <w:r>
        <w:fldChar w:fldCharType="end"/>
      </w:r>
      <w:r>
        <w:t xml:space="preserve">: only consider option A among the following </w:t>
      </w:r>
      <w:r w:rsidRPr="00CB7380">
        <w:rPr>
          <w:rFonts w:eastAsia="SimSun"/>
          <w:color w:val="000000" w:themeColor="text1"/>
          <w:lang w:val="en-US"/>
        </w:rPr>
        <w:t>criteria for measurements validity definition</w:t>
      </w:r>
      <w:r w:rsidR="00545098">
        <w:rPr>
          <w:rFonts w:eastAsia="SimSun"/>
          <w:color w:val="000000" w:themeColor="text1"/>
          <w:lang w:val="en-US"/>
        </w:rPr>
        <w:t>:</w:t>
      </w:r>
      <w:bookmarkEnd w:id="9"/>
    </w:p>
    <w:p w14:paraId="07F778F3" w14:textId="77777777" w:rsidR="008C4CDC" w:rsidRPr="008C4CDC" w:rsidRDefault="008C4CDC" w:rsidP="008C4CDC">
      <w:pPr>
        <w:pStyle w:val="ListParagraph"/>
        <w:widowControl/>
        <w:numPr>
          <w:ilvl w:val="2"/>
          <w:numId w:val="26"/>
        </w:numPr>
        <w:autoSpaceDE/>
        <w:autoSpaceDN/>
        <w:adjustRightInd/>
        <w:spacing w:after="120" w:line="240" w:lineRule="auto"/>
        <w:ind w:left="1800" w:firstLineChars="0"/>
        <w:rPr>
          <w:b/>
          <w:bCs/>
          <w:color w:val="000000" w:themeColor="text1"/>
          <w:lang w:val="en-US"/>
        </w:rPr>
      </w:pPr>
      <w:r w:rsidRPr="008C4CDC">
        <w:rPr>
          <w:b/>
          <w:bCs/>
          <w:color w:val="000000" w:themeColor="text1"/>
          <w:lang w:val="en-US"/>
        </w:rPr>
        <w:t>A) the measurement are performed within the last [X] seconds before it is reported</w:t>
      </w:r>
    </w:p>
    <w:p w14:paraId="3BE7B2E8" w14:textId="77777777" w:rsidR="008C4CDC" w:rsidRPr="008C4CDC" w:rsidRDefault="008C4CDC" w:rsidP="008C4CDC">
      <w:pPr>
        <w:pStyle w:val="ListParagraph"/>
        <w:widowControl/>
        <w:numPr>
          <w:ilvl w:val="2"/>
          <w:numId w:val="26"/>
        </w:numPr>
        <w:autoSpaceDE/>
        <w:autoSpaceDN/>
        <w:adjustRightInd/>
        <w:spacing w:after="120" w:line="240" w:lineRule="auto"/>
        <w:ind w:left="1800" w:firstLineChars="0"/>
        <w:rPr>
          <w:b/>
          <w:bCs/>
          <w:color w:val="000000" w:themeColor="text1"/>
          <w:lang w:val="en-US"/>
        </w:rPr>
      </w:pPr>
      <w:r w:rsidRPr="008C4CDC">
        <w:rPr>
          <w:b/>
          <w:bCs/>
          <w:color w:val="000000" w:themeColor="text1"/>
          <w:lang w:val="en-US"/>
        </w:rPr>
        <w:t>B) the reported measurement results satisfy measurement accuracy</w:t>
      </w:r>
    </w:p>
    <w:p w14:paraId="42C743B3" w14:textId="77777777" w:rsidR="008C4CDC" w:rsidRPr="008C4CDC" w:rsidRDefault="008C4CDC" w:rsidP="008C4CDC">
      <w:pPr>
        <w:pStyle w:val="ListParagraph"/>
        <w:widowControl/>
        <w:numPr>
          <w:ilvl w:val="2"/>
          <w:numId w:val="26"/>
        </w:numPr>
        <w:autoSpaceDE/>
        <w:autoSpaceDN/>
        <w:adjustRightInd/>
        <w:spacing w:after="120" w:line="240" w:lineRule="auto"/>
        <w:ind w:left="1800" w:firstLineChars="0"/>
        <w:rPr>
          <w:b/>
          <w:bCs/>
          <w:color w:val="000000" w:themeColor="text1"/>
          <w:lang w:val="en-US"/>
        </w:rPr>
      </w:pPr>
      <w:r w:rsidRPr="008C4CDC">
        <w:rPr>
          <w:b/>
          <w:bCs/>
          <w:color w:val="000000" w:themeColor="text1"/>
          <w:lang w:val="en-US"/>
        </w:rPr>
        <w:t>C) variation of serving cell RSRP/RSRQ does not exceed [Y] dB</w:t>
      </w:r>
    </w:p>
    <w:p w14:paraId="7FEB540F" w14:textId="77777777" w:rsidR="00CE3A6D" w:rsidRDefault="00CE3A6D" w:rsidP="00CE3A6D">
      <w:pPr>
        <w:rPr>
          <w:lang w:val="en-US" w:eastAsia="x-none"/>
        </w:rPr>
      </w:pPr>
    </w:p>
    <w:p w14:paraId="47805859" w14:textId="2D626D6E" w:rsidR="00272E1E" w:rsidRDefault="00272E1E" w:rsidP="00CE3A6D">
      <w:pPr>
        <w:rPr>
          <w:lang w:val="en-US" w:eastAsia="x-none"/>
        </w:rPr>
      </w:pPr>
      <w:r>
        <w:rPr>
          <w:lang w:val="en-US" w:eastAsia="x-none"/>
        </w:rPr>
        <w:t xml:space="preserve">Next issue is about </w:t>
      </w:r>
      <w:r w:rsidRPr="00272E1E">
        <w:rPr>
          <w:bCs/>
          <w:lang w:val="en-US" w:eastAsia="x-none"/>
        </w:rPr>
        <w:t>indication of valid measurement results</w:t>
      </w:r>
      <w:r>
        <w:rPr>
          <w:bCs/>
          <w:lang w:val="en-US" w:eastAsia="x-none"/>
        </w:rPr>
        <w:t xml:space="preserve"> for solution based on existing measurement:</w:t>
      </w:r>
    </w:p>
    <w:p w14:paraId="45E15680" w14:textId="77777777" w:rsidR="00272E1E" w:rsidRPr="002C5ADE" w:rsidRDefault="00272E1E" w:rsidP="00272E1E">
      <w:pPr>
        <w:rPr>
          <w:b/>
          <w:bCs/>
          <w:color w:val="000000" w:themeColor="text1"/>
          <w:u w:val="single"/>
          <w:lang w:val="en-US" w:eastAsia="ko-KR"/>
        </w:rPr>
      </w:pPr>
      <w:r w:rsidRPr="002C5ADE">
        <w:rPr>
          <w:b/>
          <w:color w:val="000000" w:themeColor="text1"/>
          <w:u w:val="single"/>
          <w:lang w:val="en-US" w:eastAsia="ko-KR"/>
        </w:rPr>
        <w:t>Issue 2-2-4: indication of valid measurement results</w:t>
      </w:r>
    </w:p>
    <w:p w14:paraId="70C04763" w14:textId="77777777" w:rsidR="00272E1E" w:rsidRPr="002C5ADE" w:rsidRDefault="00272E1E" w:rsidP="00272E1E">
      <w:pPr>
        <w:pStyle w:val="ListParagraph"/>
        <w:widowControl/>
        <w:numPr>
          <w:ilvl w:val="0"/>
          <w:numId w:val="26"/>
        </w:numPr>
        <w:autoSpaceDE/>
        <w:autoSpaceDN/>
        <w:adjustRightInd/>
        <w:spacing w:after="120" w:line="240" w:lineRule="auto"/>
        <w:ind w:left="360" w:firstLineChars="0"/>
        <w:rPr>
          <w:color w:val="000000" w:themeColor="text1"/>
          <w:u w:val="single"/>
          <w:lang w:val="en-US"/>
        </w:rPr>
      </w:pPr>
      <w:r w:rsidRPr="002C5ADE">
        <w:rPr>
          <w:color w:val="000000" w:themeColor="text1"/>
          <w:u w:val="single"/>
          <w:lang w:val="en-US"/>
        </w:rPr>
        <w:t>Candidate solutions:</w:t>
      </w:r>
    </w:p>
    <w:p w14:paraId="1B7F8778" w14:textId="77777777" w:rsidR="00272E1E" w:rsidRPr="002C5ADE" w:rsidRDefault="00272E1E" w:rsidP="00272E1E">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 </w:t>
      </w:r>
    </w:p>
    <w:p w14:paraId="067CCCA8"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For EMR capable UE, introduce a new indication in existing EMR report to allow UE to indicate network whether and which EMR measurement results are valid upon UE returning connected mode.</w:t>
      </w:r>
    </w:p>
    <w:p w14:paraId="7CC3F622"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For non-EMR capable UE, allow UE to report valid measurement results obtained during idle/inactive mode upon UE returning connected mode.</w:t>
      </w:r>
    </w:p>
    <w:p w14:paraId="04C683E5" w14:textId="77777777" w:rsidR="00272E1E" w:rsidRPr="002C5ADE" w:rsidRDefault="00272E1E" w:rsidP="00272E1E">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1a: </w:t>
      </w:r>
    </w:p>
    <w:p w14:paraId="4EBEA050"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UE check the validity of measurement result and add new signaling for “validity”. Threshold of RSRP/RSRQ variation for validity check is configurable by NW.</w:t>
      </w:r>
    </w:p>
    <w:p w14:paraId="0218F8C7"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For non-EMR capable UE, similar measurement reporting scheme as EMR can be re-used.</w:t>
      </w:r>
    </w:p>
    <w:p w14:paraId="130CAA5C" w14:textId="77777777" w:rsidR="00272E1E" w:rsidRPr="002C5ADE" w:rsidRDefault="00272E1E" w:rsidP="00272E1E">
      <w:pPr>
        <w:pStyle w:val="ListParagraph"/>
        <w:widowControl/>
        <w:numPr>
          <w:ilvl w:val="1"/>
          <w:numId w:val="26"/>
        </w:numPr>
        <w:autoSpaceDE/>
        <w:autoSpaceDN/>
        <w:adjustRightInd/>
        <w:spacing w:after="120" w:line="240" w:lineRule="auto"/>
        <w:ind w:left="1080" w:firstLineChars="0"/>
        <w:rPr>
          <w:bCs/>
          <w:color w:val="000000" w:themeColor="text1"/>
          <w:lang w:val="en-US"/>
        </w:rPr>
      </w:pPr>
      <w:r w:rsidRPr="002C5ADE">
        <w:rPr>
          <w:bCs/>
          <w:iCs/>
          <w:color w:val="000000" w:themeColor="text1"/>
          <w:lang w:val="en-US"/>
        </w:rPr>
        <w:t xml:space="preserve">Option 1b: </w:t>
      </w:r>
    </w:p>
    <w:p w14:paraId="67F04A83"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iCs/>
          <w:color w:val="000000" w:themeColor="text1"/>
          <w:lang w:val="en-US"/>
        </w:rPr>
        <w:t>With EMR, UE evaluates whether the measurement results are valid when indicating the availability in RRCSetupComplete or when reporting in RRCResumeComplete.</w:t>
      </w:r>
    </w:p>
    <w:p w14:paraId="08677230"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iCs/>
          <w:color w:val="000000" w:themeColor="text1"/>
          <w:lang w:val="en-US"/>
        </w:rPr>
        <w:t>Without EMR, UE reports the measurement results in connected mode and evaluates whether the measurement results are valid when UE reports the measurement results to NW.</w:t>
      </w:r>
    </w:p>
    <w:p w14:paraId="039452D0" w14:textId="77777777" w:rsidR="00272E1E" w:rsidRPr="002C5ADE" w:rsidRDefault="00272E1E" w:rsidP="00272E1E">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2: </w:t>
      </w:r>
    </w:p>
    <w:p w14:paraId="6C39B1F4"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bCs/>
          <w:color w:val="000000" w:themeColor="text1"/>
          <w:lang w:val="en-US"/>
        </w:rPr>
      </w:pPr>
      <w:r w:rsidRPr="002C5ADE">
        <w:rPr>
          <w:bCs/>
          <w:iCs/>
          <w:color w:val="000000" w:themeColor="text1"/>
          <w:lang w:val="en-US"/>
        </w:rPr>
        <w:t xml:space="preserve">The UE indicates </w:t>
      </w:r>
      <w:r w:rsidRPr="002C5ADE">
        <w:rPr>
          <w:bCs/>
          <w:i/>
          <w:color w:val="000000" w:themeColor="text1"/>
          <w:lang w:val="en-US"/>
        </w:rPr>
        <w:t>validation status</w:t>
      </w:r>
      <w:r w:rsidRPr="002C5ADE">
        <w:rPr>
          <w:bCs/>
          <w:iCs/>
          <w:color w:val="000000" w:themeColor="text1"/>
          <w:lang w:val="en-US"/>
        </w:rPr>
        <w:t xml:space="preserve"> at RRC setup/resume complete to inform the network whether the UE is ready to report or still needs some time for validation of measurements in connected mode. RAN4 to inform RAN2 about the need for such indication.</w:t>
      </w:r>
    </w:p>
    <w:p w14:paraId="7C6CC6E9" w14:textId="77777777" w:rsidR="00272E1E" w:rsidRPr="002C5ADE" w:rsidRDefault="00272E1E" w:rsidP="00272E1E">
      <w:pPr>
        <w:pStyle w:val="ListParagraph"/>
        <w:widowControl/>
        <w:numPr>
          <w:ilvl w:val="1"/>
          <w:numId w:val="26"/>
        </w:numPr>
        <w:autoSpaceDE/>
        <w:autoSpaceDN/>
        <w:adjustRightInd/>
        <w:spacing w:after="120" w:line="240" w:lineRule="auto"/>
        <w:ind w:left="1080" w:firstLineChars="0"/>
        <w:rPr>
          <w:bCs/>
          <w:color w:val="000000" w:themeColor="text1"/>
          <w:lang w:val="en-US"/>
        </w:rPr>
      </w:pPr>
      <w:r w:rsidRPr="002C5ADE">
        <w:rPr>
          <w:bCs/>
          <w:iCs/>
          <w:color w:val="000000" w:themeColor="text1"/>
          <w:lang w:val="en-US"/>
        </w:rPr>
        <w:t xml:space="preserve">Option 3: </w:t>
      </w:r>
    </w:p>
    <w:p w14:paraId="7417E0C9"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As UE is able to make decision whether the current measurement results are valid or not, the necessity of introducing additional indication is not observed.</w:t>
      </w:r>
    </w:p>
    <w:p w14:paraId="531780DF" w14:textId="77777777" w:rsidR="00272E1E" w:rsidRPr="002C5ADE" w:rsidRDefault="00272E1E" w:rsidP="00272E1E">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4: </w:t>
      </w:r>
    </w:p>
    <w:p w14:paraId="47B7BC9C" w14:textId="77777777" w:rsidR="00272E1E" w:rsidRPr="002C5ADE" w:rsidRDefault="00272E1E" w:rsidP="00272E1E">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lastRenderedPageBreak/>
        <w:t>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2DA8F590" w14:textId="6F6273B7" w:rsidR="00272E1E" w:rsidRDefault="00272E1E" w:rsidP="00CE3A6D">
      <w:pPr>
        <w:rPr>
          <w:lang w:val="en-US" w:eastAsia="x-none"/>
        </w:rPr>
      </w:pPr>
      <w:r>
        <w:rPr>
          <w:lang w:val="en-US" w:eastAsia="x-none"/>
        </w:rPr>
        <w:t>For UE configured with EMR, it is straightforward that the new indication regarding validity shall be introduced in existing EMR reporting structure. As for UE not configured with EMR, how and when to report the result and the validity information, if necessary, can be up to RAN2. RAN4 may need to inform RAN2 that the report is expected to be done before MO configuration.</w:t>
      </w:r>
    </w:p>
    <w:p w14:paraId="65E1370C" w14:textId="0C1DFE87" w:rsidR="00272E1E" w:rsidRDefault="00272E1E" w:rsidP="00272E1E">
      <w:pPr>
        <w:pStyle w:val="Caption"/>
      </w:pPr>
      <w:bookmarkStart w:id="10" w:name="_Ref134515794"/>
      <w:r>
        <w:t xml:space="preserve">Proposal </w:t>
      </w:r>
      <w:r>
        <w:fldChar w:fldCharType="begin"/>
      </w:r>
      <w:r>
        <w:instrText xml:space="preserve"> SEQ Proposal \* ARABIC </w:instrText>
      </w:r>
      <w:r>
        <w:fldChar w:fldCharType="separate"/>
      </w:r>
      <w:r w:rsidR="00171E2E">
        <w:rPr>
          <w:noProof/>
        </w:rPr>
        <w:t>5</w:t>
      </w:r>
      <w:r>
        <w:fldChar w:fldCharType="end"/>
      </w:r>
      <w:r>
        <w:t>: for UE configured with EMR, the validity information can be added in the existing EMR reporting structure.</w:t>
      </w:r>
      <w:bookmarkEnd w:id="10"/>
    </w:p>
    <w:p w14:paraId="3BE7D75C" w14:textId="45ECB4F7" w:rsidR="00272E1E" w:rsidRPr="00272E1E" w:rsidRDefault="00272E1E" w:rsidP="00272E1E">
      <w:pPr>
        <w:pStyle w:val="Caption"/>
        <w:rPr>
          <w:lang w:val="en-US"/>
        </w:rPr>
      </w:pPr>
      <w:bookmarkStart w:id="11" w:name="_Ref134515797"/>
      <w:r>
        <w:t xml:space="preserve">Proposal </w:t>
      </w:r>
      <w:r>
        <w:fldChar w:fldCharType="begin"/>
      </w:r>
      <w:r>
        <w:instrText xml:space="preserve"> SEQ Proposal \* ARABIC </w:instrText>
      </w:r>
      <w:r>
        <w:fldChar w:fldCharType="separate"/>
      </w:r>
      <w:r w:rsidR="00171E2E">
        <w:rPr>
          <w:noProof/>
        </w:rPr>
        <w:t>6</w:t>
      </w:r>
      <w:r>
        <w:fldChar w:fldCharType="end"/>
      </w:r>
      <w:r>
        <w:t xml:space="preserve">: for UE not configured with EMR, </w:t>
      </w:r>
      <w:r>
        <w:rPr>
          <w:lang w:val="en-US"/>
        </w:rPr>
        <w:t>how/when to report the result and the validity information can be up to RAN2. However, RAN4 shall inform RAN2 that the report shall be done before MO configuration.</w:t>
      </w:r>
      <w:bookmarkEnd w:id="11"/>
    </w:p>
    <w:p w14:paraId="784893B9" w14:textId="77777777" w:rsidR="009B5BF3" w:rsidRDefault="009B5BF3" w:rsidP="005D2AFA">
      <w:pPr>
        <w:rPr>
          <w:lang w:eastAsia="x-none"/>
        </w:rPr>
      </w:pPr>
    </w:p>
    <w:p w14:paraId="1F56860F" w14:textId="597B5E69" w:rsidR="00A54042" w:rsidRPr="00A54042" w:rsidRDefault="00A54042" w:rsidP="00A54042">
      <w:pPr>
        <w:pStyle w:val="Heading1"/>
        <w:numPr>
          <w:ilvl w:val="1"/>
          <w:numId w:val="10"/>
        </w:numPr>
        <w:pBdr>
          <w:top w:val="single" w:sz="12" w:space="2" w:color="auto"/>
        </w:pBdr>
        <w:jc w:val="both"/>
        <w:rPr>
          <w:sz w:val="32"/>
          <w:lang w:val="en-US"/>
        </w:rPr>
      </w:pPr>
      <w:r>
        <w:rPr>
          <w:sz w:val="32"/>
          <w:lang w:val="en-US"/>
        </w:rPr>
        <w:t xml:space="preserve">Solution based on enhanced measurement </w:t>
      </w:r>
    </w:p>
    <w:p w14:paraId="02B61BD6" w14:textId="742E60D1" w:rsidR="00A54042" w:rsidRDefault="00A54042" w:rsidP="005D2AFA">
      <w:pPr>
        <w:rPr>
          <w:lang w:val="en-US" w:eastAsia="x-none"/>
        </w:rPr>
      </w:pPr>
      <w:r>
        <w:rPr>
          <w:lang w:val="en-US" w:eastAsia="x-none"/>
        </w:rPr>
        <w:t>The feasibility of this solution is still being discussed. One of the most controversial issues is whether UE can always have stable measurement result during the enhanced measurement timeline.</w:t>
      </w:r>
      <w:r w:rsidR="000873B0">
        <w:rPr>
          <w:lang w:val="en-US" w:eastAsia="x-none"/>
        </w:rPr>
        <w:t xml:space="preserve"> This contains several aspects such as the starting point, ending point and measurement latency.</w:t>
      </w:r>
    </w:p>
    <w:p w14:paraId="2203005C" w14:textId="56DAD014" w:rsidR="000873B0" w:rsidRDefault="000873B0" w:rsidP="005D2AFA">
      <w:pPr>
        <w:rPr>
          <w:lang w:val="en-US" w:eastAsia="x-none"/>
        </w:rPr>
      </w:pPr>
      <w:r>
        <w:rPr>
          <w:lang w:val="en-US" w:eastAsia="x-none"/>
        </w:rPr>
        <w:t>Regarding the starting point:</w:t>
      </w:r>
    </w:p>
    <w:p w14:paraId="021EFD03" w14:textId="77777777" w:rsidR="000873B0" w:rsidRPr="002C5ADE" w:rsidRDefault="000873B0" w:rsidP="000873B0">
      <w:pPr>
        <w:rPr>
          <w:b/>
          <w:bCs/>
          <w:color w:val="000000" w:themeColor="text1"/>
          <w:u w:val="single"/>
          <w:lang w:val="en-US" w:eastAsia="ko-KR"/>
        </w:rPr>
      </w:pPr>
      <w:r w:rsidRPr="002C5ADE">
        <w:rPr>
          <w:b/>
          <w:color w:val="000000" w:themeColor="text1"/>
          <w:u w:val="single"/>
          <w:lang w:val="en-US" w:eastAsia="ko-KR"/>
        </w:rPr>
        <w:t>Issue 2-3-4: starting point of the enhanced measurement</w:t>
      </w:r>
    </w:p>
    <w:p w14:paraId="79DD07B2" w14:textId="77777777" w:rsidR="000873B0" w:rsidRPr="002C5ADE" w:rsidRDefault="000873B0" w:rsidP="000873B0">
      <w:pPr>
        <w:pStyle w:val="ListParagraph"/>
        <w:widowControl/>
        <w:numPr>
          <w:ilvl w:val="0"/>
          <w:numId w:val="26"/>
        </w:numPr>
        <w:autoSpaceDE/>
        <w:autoSpaceDN/>
        <w:adjustRightInd/>
        <w:spacing w:after="120" w:line="240" w:lineRule="auto"/>
        <w:ind w:left="360" w:firstLineChars="0"/>
        <w:rPr>
          <w:color w:val="000000" w:themeColor="text1"/>
          <w:u w:val="single"/>
          <w:lang w:val="en-US"/>
        </w:rPr>
      </w:pPr>
      <w:r w:rsidRPr="002C5ADE">
        <w:rPr>
          <w:color w:val="000000" w:themeColor="text1"/>
          <w:u w:val="single"/>
          <w:lang w:val="en-US"/>
        </w:rPr>
        <w:t>Candidate solutions:</w:t>
      </w:r>
    </w:p>
    <w:p w14:paraId="2F7D2CEE" w14:textId="77777777" w:rsidR="000873B0" w:rsidRPr="002C5ADE" w:rsidRDefault="000873B0" w:rsidP="000873B0">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 </w:t>
      </w:r>
    </w:p>
    <w:p w14:paraId="70317B34" w14:textId="77777777" w:rsidR="000873B0" w:rsidRPr="002C5ADE" w:rsidRDefault="000873B0" w:rsidP="000873B0">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In case of MT-call, NW can trigger UE to perform FR2 enhanced measurement. The triggering command can be included in paging. (Note: signaling details up to RAN2).</w:t>
      </w:r>
    </w:p>
    <w:p w14:paraId="35506471" w14:textId="77777777" w:rsidR="000873B0" w:rsidRPr="002C5ADE" w:rsidRDefault="000873B0" w:rsidP="000873B0">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In case of MO-call, UE determine whether performing additional/enhanced measurement is required.</w:t>
      </w:r>
    </w:p>
    <w:p w14:paraId="682A01EA" w14:textId="77777777" w:rsidR="000873B0" w:rsidRPr="002C5ADE" w:rsidRDefault="000873B0" w:rsidP="000873B0">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 xml:space="preserve">UE initiate additional/enhanced measurement when volume of MO-data exceeds the threshold. Otherwise, the measurement is not required. (Note: signaling details up to RAN2). </w:t>
      </w:r>
    </w:p>
    <w:p w14:paraId="2E98570F" w14:textId="77777777" w:rsidR="000873B0" w:rsidRPr="002C5ADE" w:rsidRDefault="000873B0" w:rsidP="000873B0">
      <w:pPr>
        <w:pStyle w:val="ListParagraph"/>
        <w:widowControl/>
        <w:numPr>
          <w:ilvl w:val="3"/>
          <w:numId w:val="26"/>
        </w:numPr>
        <w:overflowPunct w:val="0"/>
        <w:spacing w:line="240" w:lineRule="auto"/>
        <w:ind w:left="2520" w:firstLineChars="0"/>
        <w:textAlignment w:val="baseline"/>
        <w:rPr>
          <w:color w:val="000000" w:themeColor="text1"/>
          <w:lang w:val="en-US"/>
        </w:rPr>
      </w:pPr>
      <w:r w:rsidRPr="002C5ADE">
        <w:rPr>
          <w:color w:val="000000" w:themeColor="text1"/>
          <w:lang w:val="en-US"/>
        </w:rPr>
        <w:t>NW can provide threshold information of MO data volume for fast CA/DC setup upon RRC release</w:t>
      </w:r>
    </w:p>
    <w:p w14:paraId="2550A741" w14:textId="77777777" w:rsidR="000873B0" w:rsidRPr="002C5ADE" w:rsidRDefault="000873B0" w:rsidP="000873B0">
      <w:pPr>
        <w:pStyle w:val="ListParagraph"/>
        <w:widowControl/>
        <w:numPr>
          <w:ilvl w:val="1"/>
          <w:numId w:val="26"/>
        </w:numPr>
        <w:overflowPunct w:val="0"/>
        <w:spacing w:line="240" w:lineRule="auto"/>
        <w:ind w:left="1080" w:firstLineChars="0"/>
        <w:textAlignment w:val="baseline"/>
        <w:rPr>
          <w:color w:val="000000" w:themeColor="text1"/>
          <w:lang w:val="en-US"/>
        </w:rPr>
      </w:pPr>
      <w:r w:rsidRPr="002C5ADE">
        <w:rPr>
          <w:color w:val="000000" w:themeColor="text1"/>
          <w:lang w:val="en-US"/>
        </w:rPr>
        <w:t xml:space="preserve">Option 2: </w:t>
      </w:r>
    </w:p>
    <w:p w14:paraId="222D230F" w14:textId="77777777" w:rsidR="000873B0" w:rsidRPr="002C5ADE" w:rsidRDefault="000873B0" w:rsidP="000873B0">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Validation of available IDLE/INACTIVE mode measurements may start at RRC connection setup/resume.</w:t>
      </w:r>
    </w:p>
    <w:p w14:paraId="38A6C400" w14:textId="77777777" w:rsidR="000873B0" w:rsidRPr="002C5ADE" w:rsidRDefault="000873B0" w:rsidP="000873B0">
      <w:pPr>
        <w:pStyle w:val="ListParagraph"/>
        <w:widowControl/>
        <w:numPr>
          <w:ilvl w:val="1"/>
          <w:numId w:val="26"/>
        </w:numPr>
        <w:overflowPunct w:val="0"/>
        <w:spacing w:line="240" w:lineRule="auto"/>
        <w:ind w:left="1080" w:firstLineChars="0"/>
        <w:textAlignment w:val="baseline"/>
        <w:rPr>
          <w:color w:val="000000" w:themeColor="text1"/>
          <w:lang w:val="en-US"/>
        </w:rPr>
      </w:pPr>
      <w:r w:rsidRPr="002C5ADE">
        <w:rPr>
          <w:color w:val="000000" w:themeColor="text1"/>
          <w:lang w:val="en-US"/>
        </w:rPr>
        <w:t xml:space="preserve">Option 3: </w:t>
      </w:r>
    </w:p>
    <w:p w14:paraId="70BA0DC3" w14:textId="77777777" w:rsidR="000873B0" w:rsidRPr="002C5ADE" w:rsidRDefault="000873B0" w:rsidP="000873B0">
      <w:pPr>
        <w:pStyle w:val="ListParagraph"/>
        <w:widowControl/>
        <w:numPr>
          <w:ilvl w:val="2"/>
          <w:numId w:val="26"/>
        </w:numPr>
        <w:overflowPunct w:val="0"/>
        <w:spacing w:line="240" w:lineRule="auto"/>
        <w:ind w:left="1800" w:firstLineChars="0"/>
        <w:textAlignment w:val="baseline"/>
        <w:rPr>
          <w:bCs/>
          <w:color w:val="000000" w:themeColor="text1"/>
          <w:lang w:val="en-US"/>
        </w:rPr>
      </w:pPr>
      <w:r w:rsidRPr="002C5ADE">
        <w:rPr>
          <w:bCs/>
          <w:color w:val="000000" w:themeColor="text1"/>
          <w:lang w:val="en-US"/>
        </w:rPr>
        <w:t>Whether to perform addition measurement starting from RRC connection setup/resume procedure can be up to UE implementation.</w:t>
      </w:r>
    </w:p>
    <w:p w14:paraId="2CAEE2E8" w14:textId="77777777" w:rsidR="000873B0" w:rsidRPr="002C5ADE" w:rsidRDefault="000873B0" w:rsidP="000873B0">
      <w:pPr>
        <w:pStyle w:val="ListParagraph"/>
        <w:widowControl/>
        <w:numPr>
          <w:ilvl w:val="1"/>
          <w:numId w:val="26"/>
        </w:numPr>
        <w:overflowPunct w:val="0"/>
        <w:spacing w:line="240" w:lineRule="auto"/>
        <w:ind w:left="1080" w:firstLineChars="0"/>
        <w:textAlignment w:val="baseline"/>
        <w:rPr>
          <w:color w:val="000000" w:themeColor="text1"/>
          <w:lang w:val="en-US"/>
        </w:rPr>
      </w:pPr>
      <w:r w:rsidRPr="002C5ADE">
        <w:rPr>
          <w:color w:val="000000" w:themeColor="text1"/>
          <w:lang w:val="en-US"/>
        </w:rPr>
        <w:t xml:space="preserve">Option 4: </w:t>
      </w:r>
    </w:p>
    <w:p w14:paraId="4C43BBDE" w14:textId="77777777" w:rsidR="000873B0" w:rsidRPr="002C5ADE" w:rsidRDefault="000873B0" w:rsidP="000873B0">
      <w:pPr>
        <w:pStyle w:val="ListParagraph"/>
        <w:widowControl/>
        <w:numPr>
          <w:ilvl w:val="2"/>
          <w:numId w:val="26"/>
        </w:numPr>
        <w:overflowPunct w:val="0"/>
        <w:spacing w:line="240" w:lineRule="auto"/>
        <w:ind w:left="1800" w:firstLineChars="0"/>
        <w:textAlignment w:val="baseline"/>
        <w:rPr>
          <w:color w:val="000000" w:themeColor="text1"/>
          <w:lang w:val="en-US"/>
        </w:rPr>
      </w:pPr>
      <w:r w:rsidRPr="002C5ADE">
        <w:rPr>
          <w:color w:val="000000" w:themeColor="text1"/>
          <w:lang w:val="en-US"/>
        </w:rPr>
        <w:t>For MT originating call, UE starts to perform additional measurement after paging reception. And for MO call, UE starts to perform additional measurement after first RACH preamble transmission, i.e. Msg1.</w:t>
      </w:r>
    </w:p>
    <w:p w14:paraId="530B3FD9" w14:textId="77777777" w:rsidR="000873B0" w:rsidRDefault="000873B0" w:rsidP="005D2AFA">
      <w:pPr>
        <w:rPr>
          <w:lang w:val="en-US" w:eastAsia="x-none"/>
        </w:rPr>
      </w:pPr>
    </w:p>
    <w:p w14:paraId="46C7AA28" w14:textId="77777777" w:rsidR="00A170A2" w:rsidRDefault="000873B0" w:rsidP="005D2AFA">
      <w:pPr>
        <w:rPr>
          <w:lang w:val="en-US" w:eastAsia="x-none"/>
        </w:rPr>
      </w:pPr>
      <w:r>
        <w:rPr>
          <w:lang w:val="en-US" w:eastAsia="x-none"/>
        </w:rPr>
        <w:t xml:space="preserve">It can be observed that the earliest starting point could be around paging or RACH transmission. </w:t>
      </w:r>
    </w:p>
    <w:p w14:paraId="4232292A" w14:textId="1982795E" w:rsidR="00A170A2" w:rsidRPr="00A170A2" w:rsidRDefault="00A170A2" w:rsidP="00A170A2">
      <w:pPr>
        <w:pStyle w:val="Caption"/>
      </w:pPr>
      <w:bookmarkStart w:id="12" w:name="_Ref134515801"/>
      <w:r>
        <w:t xml:space="preserve">Proposal </w:t>
      </w:r>
      <w:r>
        <w:fldChar w:fldCharType="begin"/>
      </w:r>
      <w:r>
        <w:instrText xml:space="preserve"> SEQ Proposal \* ARABIC </w:instrText>
      </w:r>
      <w:r>
        <w:fldChar w:fldCharType="separate"/>
      </w:r>
      <w:r w:rsidR="00171E2E">
        <w:rPr>
          <w:noProof/>
        </w:rPr>
        <w:t>7</w:t>
      </w:r>
      <w:r>
        <w:fldChar w:fldCharType="end"/>
      </w:r>
      <w:r>
        <w:t xml:space="preserve">: the starting point of enhanced measurement: </w:t>
      </w:r>
      <w:r>
        <w:rPr>
          <w:lang w:val="en-US"/>
        </w:rPr>
        <w:t>f</w:t>
      </w:r>
      <w:r w:rsidRPr="00A170A2">
        <w:rPr>
          <w:lang w:val="en-US"/>
        </w:rPr>
        <w:t>or MT originating call, UE starts to perform additional measurement after paging reception. And for MO call, UE starts to perform additional measurement after first RACH preamble transmission, i.e. Msg1.</w:t>
      </w:r>
      <w:bookmarkEnd w:id="12"/>
    </w:p>
    <w:p w14:paraId="49F4CDAD" w14:textId="77777777" w:rsidR="00A170A2" w:rsidRPr="00A170A2" w:rsidRDefault="00A170A2" w:rsidP="00A170A2">
      <w:pPr>
        <w:rPr>
          <w:lang w:eastAsia="x-none"/>
        </w:rPr>
      </w:pPr>
    </w:p>
    <w:p w14:paraId="332A8AE3" w14:textId="798A395D" w:rsidR="000873B0" w:rsidRDefault="000873B0" w:rsidP="005D2AFA">
      <w:pPr>
        <w:rPr>
          <w:lang w:val="en-US" w:eastAsia="x-none"/>
        </w:rPr>
      </w:pPr>
      <w:r>
        <w:rPr>
          <w:lang w:val="en-US" w:eastAsia="x-none"/>
        </w:rPr>
        <w:t>As for the ending point:</w:t>
      </w:r>
    </w:p>
    <w:p w14:paraId="1EE50C39" w14:textId="77777777" w:rsidR="000873B0" w:rsidRPr="002C5ADE" w:rsidRDefault="000873B0" w:rsidP="000873B0">
      <w:pPr>
        <w:rPr>
          <w:b/>
          <w:bCs/>
          <w:color w:val="000000" w:themeColor="text1"/>
          <w:u w:val="single"/>
          <w:lang w:val="en-US" w:eastAsia="ko-KR"/>
        </w:rPr>
      </w:pPr>
      <w:r w:rsidRPr="002C5ADE">
        <w:rPr>
          <w:b/>
          <w:color w:val="000000" w:themeColor="text1"/>
          <w:u w:val="single"/>
          <w:lang w:val="en-US" w:eastAsia="ko-KR"/>
        </w:rPr>
        <w:lastRenderedPageBreak/>
        <w:t>Issue 2-3-5: ending point of the enhanced measurement</w:t>
      </w:r>
    </w:p>
    <w:p w14:paraId="5412B143" w14:textId="77777777" w:rsidR="000873B0" w:rsidRPr="002C5ADE" w:rsidRDefault="000873B0" w:rsidP="000873B0">
      <w:pPr>
        <w:pStyle w:val="ListParagraph"/>
        <w:widowControl/>
        <w:numPr>
          <w:ilvl w:val="0"/>
          <w:numId w:val="26"/>
        </w:numPr>
        <w:autoSpaceDE/>
        <w:autoSpaceDN/>
        <w:adjustRightInd/>
        <w:spacing w:after="120" w:line="240" w:lineRule="auto"/>
        <w:ind w:left="360" w:firstLineChars="0"/>
        <w:rPr>
          <w:color w:val="000000" w:themeColor="text1"/>
          <w:u w:val="single"/>
          <w:lang w:val="en-US"/>
        </w:rPr>
      </w:pPr>
      <w:r w:rsidRPr="002C5ADE">
        <w:rPr>
          <w:color w:val="000000" w:themeColor="text1"/>
          <w:u w:val="single"/>
          <w:lang w:val="en-US"/>
        </w:rPr>
        <w:t>Candidate solutions:</w:t>
      </w:r>
    </w:p>
    <w:p w14:paraId="6C2726E9" w14:textId="77777777" w:rsidR="000873B0" w:rsidRPr="002C5ADE" w:rsidRDefault="000873B0" w:rsidP="000873B0">
      <w:pPr>
        <w:pStyle w:val="ListParagraph"/>
        <w:widowControl/>
        <w:numPr>
          <w:ilvl w:val="1"/>
          <w:numId w:val="26"/>
        </w:numPr>
        <w:autoSpaceDE/>
        <w:autoSpaceDN/>
        <w:adjustRightInd/>
        <w:spacing w:after="120" w:line="240" w:lineRule="auto"/>
        <w:ind w:left="1080" w:firstLineChars="0"/>
        <w:rPr>
          <w:color w:val="000000" w:themeColor="text1"/>
          <w:u w:val="single"/>
          <w:lang w:val="en-US"/>
        </w:rPr>
      </w:pPr>
      <w:r w:rsidRPr="002C5ADE">
        <w:rPr>
          <w:color w:val="000000" w:themeColor="text1"/>
          <w:lang w:val="en-US"/>
        </w:rPr>
        <w:t>The ending point of the enhanced measurement is FFS</w:t>
      </w:r>
    </w:p>
    <w:p w14:paraId="350CB51A" w14:textId="77777777" w:rsidR="000873B0" w:rsidRPr="002C5ADE" w:rsidRDefault="000873B0" w:rsidP="000873B0">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 xml:space="preserve">Option 1: When UE sends RRCResumeComplete or SecurityModeComplete </w:t>
      </w:r>
    </w:p>
    <w:p w14:paraId="438C750C" w14:textId="77777777" w:rsidR="000873B0" w:rsidRPr="002C5ADE" w:rsidRDefault="000873B0" w:rsidP="000873B0">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 xml:space="preserve">Option 2: At the reception of the RRC CONNECTED mode measurement configuration (the 1st RRC_reconfiguration message) </w:t>
      </w:r>
    </w:p>
    <w:p w14:paraId="7E731596" w14:textId="77777777" w:rsidR="000873B0" w:rsidRPr="002C5ADE" w:rsidRDefault="000873B0" w:rsidP="000873B0">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 xml:space="preserve">Option 3: During RRC CONNECTED state </w:t>
      </w:r>
    </w:p>
    <w:p w14:paraId="3CF190E4" w14:textId="77777777" w:rsidR="006030EC" w:rsidRDefault="00792926" w:rsidP="005D2AFA">
      <w:pPr>
        <w:rPr>
          <w:lang w:val="en-US" w:eastAsia="x-none"/>
        </w:rPr>
      </w:pPr>
      <w:r>
        <w:rPr>
          <w:lang w:val="en-US" w:eastAsia="x-none"/>
        </w:rPr>
        <w:t>Even though there is no agreement yet, we believe all companies agreed that UE shall provide the result ASAP.</w:t>
      </w:r>
      <w:r w:rsidR="006030EC">
        <w:rPr>
          <w:lang w:val="en-US" w:eastAsia="x-none"/>
        </w:rPr>
        <w:t xml:space="preserve"> One important issue was raised during last RAN4 meeting: when NW configures MO for the UE before the completion of enhanced measurement, shall UE continue the enhanced measurement or follow MO configuration for measurement in connected mode. There are some principles we would like to highlight. One is that UE is not expected to conduct ‘parallel measurement’ if target cell/carrier in enhanced measurement is not in the MO configuration. Another one is the existing measurement requirement in connected shall not be affected. With the two principles, the ending point of the enhanced measurement shall not be later than the MO configuration.</w:t>
      </w:r>
    </w:p>
    <w:p w14:paraId="52F8691B" w14:textId="756574C2" w:rsidR="000873B0" w:rsidRDefault="006030EC" w:rsidP="006030EC">
      <w:pPr>
        <w:pStyle w:val="Caption"/>
      </w:pPr>
      <w:bookmarkStart w:id="13" w:name="_Ref134515803"/>
      <w:r>
        <w:t xml:space="preserve">Proposal </w:t>
      </w:r>
      <w:r>
        <w:fldChar w:fldCharType="begin"/>
      </w:r>
      <w:r>
        <w:instrText xml:space="preserve"> SEQ Proposal \* ARABIC </w:instrText>
      </w:r>
      <w:r>
        <w:fldChar w:fldCharType="separate"/>
      </w:r>
      <w:r w:rsidR="00171E2E">
        <w:rPr>
          <w:noProof/>
        </w:rPr>
        <w:t>8</w:t>
      </w:r>
      <w:r>
        <w:fldChar w:fldCharType="end"/>
      </w:r>
      <w:r>
        <w:t>: after receiving MO configuration, UE is not expected to support parallel measurement of enhanced measurement and legacy connected mode measurement.</w:t>
      </w:r>
      <w:bookmarkEnd w:id="13"/>
    </w:p>
    <w:p w14:paraId="47D9BE09" w14:textId="3B745446" w:rsidR="004B1E52" w:rsidRDefault="006030EC" w:rsidP="006030EC">
      <w:pPr>
        <w:pStyle w:val="Caption"/>
      </w:pPr>
      <w:bookmarkStart w:id="14" w:name="_Ref134515806"/>
      <w:r>
        <w:t xml:space="preserve">Proposal </w:t>
      </w:r>
      <w:r>
        <w:fldChar w:fldCharType="begin"/>
      </w:r>
      <w:r>
        <w:instrText xml:space="preserve"> SEQ Proposal \* ARABIC </w:instrText>
      </w:r>
      <w:r>
        <w:fldChar w:fldCharType="separate"/>
      </w:r>
      <w:r w:rsidR="00171E2E">
        <w:rPr>
          <w:noProof/>
        </w:rPr>
        <w:t>9</w:t>
      </w:r>
      <w:r>
        <w:fldChar w:fldCharType="end"/>
      </w:r>
      <w:r>
        <w:t xml:space="preserve">: requirements of existing measurement in connected mode shall not be impacted </w:t>
      </w:r>
      <w:r w:rsidR="004B1E52">
        <w:t>by enhanced measurement.</w:t>
      </w:r>
      <w:bookmarkEnd w:id="14"/>
    </w:p>
    <w:p w14:paraId="45BBDD0F" w14:textId="5CF790A1" w:rsidR="006030EC" w:rsidRPr="006030EC" w:rsidRDefault="004B1E52" w:rsidP="004B1E52">
      <w:pPr>
        <w:pStyle w:val="Caption"/>
      </w:pPr>
      <w:bookmarkStart w:id="15" w:name="_Ref134515811"/>
      <w:r>
        <w:t xml:space="preserve">Proposal </w:t>
      </w:r>
      <w:r>
        <w:fldChar w:fldCharType="begin"/>
      </w:r>
      <w:r>
        <w:instrText xml:space="preserve"> SEQ Proposal \* ARABIC </w:instrText>
      </w:r>
      <w:r>
        <w:fldChar w:fldCharType="separate"/>
      </w:r>
      <w:r w:rsidR="00171E2E">
        <w:rPr>
          <w:noProof/>
        </w:rPr>
        <w:t>10</w:t>
      </w:r>
      <w:r>
        <w:fldChar w:fldCharType="end"/>
      </w:r>
      <w:r>
        <w:t>: the ending point of enhanced measurement shall not be later than MO configuration.</w:t>
      </w:r>
      <w:bookmarkEnd w:id="15"/>
      <w:r w:rsidR="006030EC">
        <w:t xml:space="preserve"> </w:t>
      </w:r>
    </w:p>
    <w:p w14:paraId="1EA71987" w14:textId="77777777" w:rsidR="000804C1" w:rsidRDefault="000804C1" w:rsidP="005D2AFA">
      <w:pPr>
        <w:rPr>
          <w:lang w:val="en-US" w:eastAsia="x-none"/>
        </w:rPr>
      </w:pPr>
    </w:p>
    <w:p w14:paraId="61F05BE6" w14:textId="6C077653" w:rsidR="00554816" w:rsidRDefault="00554816" w:rsidP="005D2AFA">
      <w:pPr>
        <w:rPr>
          <w:lang w:val="en-US" w:eastAsia="x-none"/>
        </w:rPr>
      </w:pPr>
      <w:r>
        <w:rPr>
          <w:lang w:val="en-US" w:eastAsia="x-none"/>
        </w:rPr>
        <w:t>Next issue is about measurement latency:</w:t>
      </w:r>
    </w:p>
    <w:p w14:paraId="74F096E6" w14:textId="77777777" w:rsidR="00554816" w:rsidRPr="002C5ADE" w:rsidRDefault="00554816" w:rsidP="00554816">
      <w:pPr>
        <w:rPr>
          <w:b/>
          <w:bCs/>
          <w:color w:val="000000" w:themeColor="text1"/>
          <w:u w:val="single"/>
          <w:lang w:val="en-US" w:eastAsia="ko-KR"/>
        </w:rPr>
      </w:pPr>
      <w:r w:rsidRPr="002C5ADE">
        <w:rPr>
          <w:b/>
          <w:color w:val="000000" w:themeColor="text1"/>
          <w:u w:val="single"/>
          <w:lang w:val="en-US" w:eastAsia="ko-KR"/>
        </w:rPr>
        <w:t>Issue 2-3-8: number of samples, including whether Rx beam sweeping is needed</w:t>
      </w:r>
    </w:p>
    <w:p w14:paraId="4CD9E306" w14:textId="77777777" w:rsidR="00554816" w:rsidRPr="002C5ADE" w:rsidRDefault="00554816" w:rsidP="00554816">
      <w:pPr>
        <w:pStyle w:val="ListParagraph"/>
        <w:widowControl/>
        <w:numPr>
          <w:ilvl w:val="0"/>
          <w:numId w:val="26"/>
        </w:numPr>
        <w:autoSpaceDE/>
        <w:autoSpaceDN/>
        <w:adjustRightInd/>
        <w:spacing w:after="120" w:line="240" w:lineRule="auto"/>
        <w:ind w:left="360" w:firstLineChars="0"/>
        <w:rPr>
          <w:color w:val="000000" w:themeColor="text1"/>
          <w:u w:val="single"/>
          <w:lang w:val="en-US"/>
        </w:rPr>
      </w:pPr>
      <w:r w:rsidRPr="002C5ADE">
        <w:rPr>
          <w:color w:val="000000" w:themeColor="text1"/>
          <w:u w:val="single"/>
          <w:lang w:val="en-US"/>
        </w:rPr>
        <w:t>Candidate solutions:</w:t>
      </w:r>
    </w:p>
    <w:p w14:paraId="5DE7458E" w14:textId="77777777" w:rsidR="00554816" w:rsidRPr="002C5ADE" w:rsidRDefault="00554816" w:rsidP="00554816">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 </w:t>
      </w:r>
    </w:p>
    <w:p w14:paraId="0C643367" w14:textId="77777777" w:rsidR="00554816" w:rsidRPr="002C5ADE" w:rsidRDefault="00554816" w:rsidP="00554816">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Enhanced measurement requires at least 8 SSB samples and additional [X] samples of SSB burst.  (FFS on X, e.g 2)</w:t>
      </w:r>
    </w:p>
    <w:p w14:paraId="7B14AF96" w14:textId="77777777" w:rsidR="00554816" w:rsidRPr="002C5ADE" w:rsidRDefault="00554816" w:rsidP="00554816">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2: </w:t>
      </w:r>
    </w:p>
    <w:p w14:paraId="63A0FE08" w14:textId="77777777" w:rsidR="00554816" w:rsidRPr="002C5ADE" w:rsidRDefault="00554816" w:rsidP="00554816">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Number of samples UE needs to measure can be depending on UE radio conditions and measurement conditions.</w:t>
      </w:r>
    </w:p>
    <w:p w14:paraId="323E7284" w14:textId="77777777" w:rsidR="00554816" w:rsidRPr="002C5ADE" w:rsidRDefault="00554816" w:rsidP="00554816">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During re-evaluation/validation measurements, UE is not expected to perform full beam-sweeping and hence, the scaling factor associated with the beam sweeping can be reduced.</w:t>
      </w:r>
    </w:p>
    <w:p w14:paraId="20BC043A" w14:textId="77777777" w:rsidR="00554816" w:rsidRPr="002C5ADE" w:rsidRDefault="00554816" w:rsidP="00554816">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3: </w:t>
      </w:r>
    </w:p>
    <w:p w14:paraId="67FAE97A" w14:textId="77777777" w:rsidR="00554816" w:rsidRPr="002C5ADE" w:rsidRDefault="00554816" w:rsidP="00554816">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During the additional measurement, for the further validity check, reduced samples and (or) reduced beam sweeping factors can be considered for the results obtained within the last [X] seconds. Reduced samples or reduced beam sweeping factors may not be considered for results obtained more than [X] seconds ago. Also, for the results obtained within the last [Y] (Y&lt;X) seconds, it can be treated as valid results without additional measurements.</w:t>
      </w:r>
    </w:p>
    <w:p w14:paraId="1FDBE74E" w14:textId="77777777" w:rsidR="00554816" w:rsidRPr="002C5ADE" w:rsidRDefault="00554816" w:rsidP="00554816">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Option 4:</w:t>
      </w:r>
    </w:p>
    <w:p w14:paraId="52456A16" w14:textId="77777777" w:rsidR="00554816" w:rsidRPr="002C5ADE" w:rsidRDefault="00554816" w:rsidP="00554816">
      <w:pPr>
        <w:pStyle w:val="ListParagraph"/>
        <w:widowControl/>
        <w:numPr>
          <w:ilvl w:val="2"/>
          <w:numId w:val="26"/>
        </w:numPr>
        <w:autoSpaceDE/>
        <w:autoSpaceDN/>
        <w:adjustRightInd/>
        <w:spacing w:after="120" w:line="240" w:lineRule="auto"/>
        <w:ind w:left="1800" w:firstLineChars="0"/>
        <w:rPr>
          <w:bCs/>
          <w:color w:val="000000" w:themeColor="text1"/>
          <w:lang w:val="en-US"/>
        </w:rPr>
      </w:pPr>
      <w:r w:rsidRPr="002C5ADE">
        <w:rPr>
          <w:bCs/>
          <w:color w:val="000000" w:themeColor="text1"/>
          <w:lang w:val="en-US"/>
        </w:rPr>
        <w:t>Both introducing UE capability for lower Rx beam sweeping factor like Rel-17 positioning and using the previous beam information obtained in the early measurement can be the candidate options.</w:t>
      </w:r>
    </w:p>
    <w:p w14:paraId="4C03A429" w14:textId="77777777" w:rsidR="00554816" w:rsidRPr="002C5ADE" w:rsidRDefault="00554816" w:rsidP="00554816">
      <w:pPr>
        <w:pStyle w:val="ListParagraph"/>
        <w:widowControl/>
        <w:numPr>
          <w:ilvl w:val="1"/>
          <w:numId w:val="26"/>
        </w:numPr>
        <w:autoSpaceDE/>
        <w:autoSpaceDN/>
        <w:adjustRightInd/>
        <w:spacing w:after="120" w:line="240" w:lineRule="auto"/>
        <w:ind w:left="1080" w:firstLineChars="0"/>
        <w:rPr>
          <w:bCs/>
          <w:color w:val="000000" w:themeColor="text1"/>
          <w:lang w:val="en-US"/>
        </w:rPr>
      </w:pPr>
      <w:r w:rsidRPr="002C5ADE">
        <w:rPr>
          <w:bCs/>
          <w:color w:val="000000" w:themeColor="text1"/>
          <w:lang w:val="en-US"/>
        </w:rPr>
        <w:t xml:space="preserve">Option 5: </w:t>
      </w:r>
    </w:p>
    <w:p w14:paraId="42BD8E63" w14:textId="77777777" w:rsidR="00554816" w:rsidRPr="002C5ADE" w:rsidRDefault="00554816" w:rsidP="00554816">
      <w:pPr>
        <w:pStyle w:val="ListParagraph"/>
        <w:widowControl/>
        <w:numPr>
          <w:ilvl w:val="2"/>
          <w:numId w:val="26"/>
        </w:numPr>
        <w:autoSpaceDE/>
        <w:autoSpaceDN/>
        <w:adjustRightInd/>
        <w:spacing w:after="120" w:line="240" w:lineRule="auto"/>
        <w:ind w:left="1800" w:firstLineChars="0"/>
        <w:rPr>
          <w:color w:val="000000" w:themeColor="text1"/>
          <w:lang w:val="en-US"/>
        </w:rPr>
      </w:pPr>
      <w:r w:rsidRPr="002C5ADE">
        <w:rPr>
          <w:color w:val="000000" w:themeColor="text1"/>
          <w:lang w:val="en-US"/>
        </w:rPr>
        <w:t>As baseline, RAN4 shall not reduce the scaling factor of Rx beam sweeping when defining requirements for the new measurement during RRC connection setup/resume.</w:t>
      </w:r>
    </w:p>
    <w:p w14:paraId="7D0C4F77" w14:textId="77777777" w:rsidR="00554816" w:rsidRPr="002C5ADE" w:rsidRDefault="00554816" w:rsidP="00554816">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5a: </w:t>
      </w:r>
    </w:p>
    <w:p w14:paraId="5C5190D3" w14:textId="77777777" w:rsidR="00554816" w:rsidRPr="002C5ADE" w:rsidRDefault="00554816" w:rsidP="00554816">
      <w:pPr>
        <w:pStyle w:val="ListParagraph"/>
        <w:widowControl/>
        <w:numPr>
          <w:ilvl w:val="2"/>
          <w:numId w:val="26"/>
        </w:numPr>
        <w:autoSpaceDE/>
        <w:autoSpaceDN/>
        <w:adjustRightInd/>
        <w:spacing w:after="120" w:line="240" w:lineRule="auto"/>
        <w:ind w:left="1800" w:firstLineChars="0"/>
        <w:rPr>
          <w:bCs/>
          <w:color w:val="000000" w:themeColor="text1"/>
          <w:lang w:val="en-US"/>
        </w:rPr>
      </w:pPr>
      <w:r w:rsidRPr="002C5ADE">
        <w:rPr>
          <w:bCs/>
          <w:color w:val="000000" w:themeColor="text1"/>
          <w:lang w:val="en-US"/>
        </w:rPr>
        <w:t xml:space="preserve">To guarantee the measurement accuracy, the measurement samples are not supposed to be reduced. </w:t>
      </w:r>
      <w:r w:rsidRPr="002C5ADE">
        <w:rPr>
          <w:color w:val="000000" w:themeColor="text1"/>
          <w:lang w:val="en-US"/>
        </w:rPr>
        <w:t>Not to reduce the scaling factor of Rx beam sweeping during the RRC connection setup/resume procedure.</w:t>
      </w:r>
    </w:p>
    <w:p w14:paraId="703DC989" w14:textId="046016D7" w:rsidR="000804C1" w:rsidRDefault="00656AF0" w:rsidP="005D2AFA">
      <w:pPr>
        <w:rPr>
          <w:lang w:val="en-US" w:eastAsia="zh-CN"/>
        </w:rPr>
      </w:pPr>
      <w:r>
        <w:rPr>
          <w:lang w:val="en-US" w:eastAsia="x-none"/>
        </w:rPr>
        <w:t xml:space="preserve">This issue has been discussed for many meetings. </w:t>
      </w:r>
      <w:r w:rsidR="00451FF1">
        <w:rPr>
          <w:lang w:val="en-US" w:eastAsia="zh-CN"/>
        </w:rPr>
        <w:t>W</w:t>
      </w:r>
      <w:r w:rsidR="00451FF1">
        <w:rPr>
          <w:rFonts w:hint="eastAsia"/>
          <w:lang w:val="en-US" w:eastAsia="zh-CN"/>
        </w:rPr>
        <w:t>e</w:t>
      </w:r>
      <w:r w:rsidR="00451FF1">
        <w:rPr>
          <w:lang w:val="en-US" w:eastAsia="zh-CN"/>
        </w:rPr>
        <w:t xml:space="preserve"> continue supporting not to reduce number of samples and </w:t>
      </w:r>
      <w:r w:rsidR="004F123B">
        <w:rPr>
          <w:lang w:val="en-US" w:eastAsia="zh-CN"/>
        </w:rPr>
        <w:t>beam sweeping scaling factor. We are not convinced that UE can leverage beam information from previous measurement when UE is still in idle/inactive mode. As we highlighted in the previous RAN4 meeting, UE would starts enhanced measurement only if it doesn’t have valid result in hand. Otherwise, UE shall just report it as solution based on existing measurement. If UE doesn’t have valid result, UE cannot reliably leverage beam information.</w:t>
      </w:r>
    </w:p>
    <w:p w14:paraId="6FDA813A" w14:textId="09ACD75B" w:rsidR="004F123B" w:rsidRDefault="004F123B" w:rsidP="004F123B">
      <w:pPr>
        <w:pStyle w:val="Caption"/>
        <w:rPr>
          <w:rFonts w:eastAsia="SimSun"/>
          <w:color w:val="000000" w:themeColor="text1"/>
          <w:lang w:val="en-US"/>
        </w:rPr>
      </w:pPr>
      <w:bookmarkStart w:id="16" w:name="_Ref134515814"/>
      <w:r>
        <w:t xml:space="preserve">Proposal </w:t>
      </w:r>
      <w:r>
        <w:fldChar w:fldCharType="begin"/>
      </w:r>
      <w:r>
        <w:instrText xml:space="preserve"> SEQ Proposal \* ARABIC </w:instrText>
      </w:r>
      <w:r>
        <w:fldChar w:fldCharType="separate"/>
      </w:r>
      <w:r w:rsidR="00171E2E">
        <w:rPr>
          <w:noProof/>
        </w:rPr>
        <w:t>11</w:t>
      </w:r>
      <w:r>
        <w:fldChar w:fldCharType="end"/>
      </w:r>
      <w:r>
        <w:t xml:space="preserve">: </w:t>
      </w:r>
      <w:r w:rsidRPr="002C5ADE">
        <w:rPr>
          <w:rFonts w:eastAsia="SimSun"/>
          <w:color w:val="000000" w:themeColor="text1"/>
          <w:lang w:val="en-US"/>
        </w:rPr>
        <w:t>To guarantee the measurement accuracy, the measurement samples are not supposed to be reduced. Not to reduce the scaling factor of Rx beam sweeping during the RRC connection setup/resume procedure.</w:t>
      </w:r>
      <w:bookmarkEnd w:id="16"/>
    </w:p>
    <w:p w14:paraId="73B6AF2B" w14:textId="77777777" w:rsidR="00B50950" w:rsidRPr="00927D0A" w:rsidRDefault="00B50950" w:rsidP="004036A3">
      <w:pPr>
        <w:rPr>
          <w:lang w:eastAsia="x-none"/>
        </w:rPr>
      </w:pPr>
    </w:p>
    <w:p w14:paraId="06C92962" w14:textId="77777777" w:rsidR="00712CC1" w:rsidRPr="00B66FBB" w:rsidRDefault="00712CC1" w:rsidP="001A3AB3">
      <w:pPr>
        <w:pStyle w:val="Heading1"/>
        <w:numPr>
          <w:ilvl w:val="0"/>
          <w:numId w:val="10"/>
        </w:numPr>
        <w:pBdr>
          <w:top w:val="single" w:sz="12" w:space="2" w:color="auto"/>
        </w:pBdr>
        <w:tabs>
          <w:tab w:val="num" w:pos="45"/>
        </w:tabs>
        <w:jc w:val="both"/>
        <w:rPr>
          <w:sz w:val="32"/>
          <w:lang w:val="en-US"/>
        </w:rPr>
      </w:pPr>
      <w:r w:rsidRPr="00B66FBB">
        <w:rPr>
          <w:sz w:val="32"/>
          <w:lang w:val="en-US"/>
        </w:rPr>
        <w:t>Conclusion</w:t>
      </w:r>
    </w:p>
    <w:p w14:paraId="76347C80" w14:textId="1F18AE0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mprovement on FR2 SCell/SCG setup delay</w:t>
      </w:r>
      <w:r w:rsidR="00780A46" w:rsidRPr="00B66FBB">
        <w:rPr>
          <w:rFonts w:cs="v4.2.0"/>
          <w:lang w:val="en-US" w:eastAsia="zh-CN"/>
        </w:rPr>
        <w:t>. After discussion, the following conclusions are provided:</w:t>
      </w:r>
    </w:p>
    <w:p w14:paraId="478AF2A2" w14:textId="567018C1" w:rsidR="00C90F03"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_Ref134515783 \h  \* MERGEFORMAT </w:instrText>
      </w:r>
      <w:r w:rsidRPr="009C6FA1">
        <w:rPr>
          <w:rFonts w:cs="v4.2.0"/>
          <w:b/>
          <w:bCs/>
          <w:lang w:val="x-none" w:eastAsia="zh-CN"/>
        </w:rPr>
      </w:r>
      <w:r w:rsidRPr="009C6FA1">
        <w:rPr>
          <w:rFonts w:cs="v4.2.0"/>
          <w:b/>
          <w:bCs/>
          <w:lang w:val="x-none" w:eastAsia="zh-CN"/>
        </w:rPr>
        <w:fldChar w:fldCharType="separate"/>
      </w:r>
      <w:r w:rsidRPr="009C6FA1">
        <w:rPr>
          <w:b/>
          <w:bCs/>
        </w:rPr>
        <w:t xml:space="preserve">Proposal </w:t>
      </w:r>
      <w:r w:rsidRPr="009C6FA1">
        <w:rPr>
          <w:b/>
          <w:bCs/>
          <w:noProof/>
        </w:rPr>
        <w:t>1</w:t>
      </w:r>
      <w:r w:rsidRPr="009C6FA1">
        <w:rPr>
          <w:b/>
          <w:bCs/>
        </w:rPr>
        <w:t>: in R18 enhancement to SCell/SCG setup delay, solutions based on existing cell reselection measurement and enhanced measurement are independent of UE support of R16 EMR.</w:t>
      </w:r>
      <w:r w:rsidRPr="009C6FA1">
        <w:rPr>
          <w:rFonts w:cs="v4.2.0"/>
          <w:b/>
          <w:bCs/>
          <w:lang w:val="x-none" w:eastAsia="zh-CN"/>
        </w:rPr>
        <w:fldChar w:fldCharType="end"/>
      </w:r>
    </w:p>
    <w:p w14:paraId="59BDA200" w14:textId="2572873F"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_Ref134515827 \h  \* MERGEFORMAT </w:instrText>
      </w:r>
      <w:r w:rsidRPr="009C6FA1">
        <w:rPr>
          <w:rFonts w:cs="v4.2.0"/>
          <w:b/>
          <w:bCs/>
          <w:lang w:val="x-none" w:eastAsia="zh-CN"/>
        </w:rPr>
      </w:r>
      <w:r w:rsidRPr="009C6FA1">
        <w:rPr>
          <w:rFonts w:cs="v4.2.0"/>
          <w:b/>
          <w:bCs/>
          <w:lang w:val="x-none" w:eastAsia="zh-CN"/>
        </w:rPr>
        <w:fldChar w:fldCharType="separate"/>
      </w:r>
      <w:r w:rsidRPr="009C6FA1">
        <w:rPr>
          <w:b/>
          <w:bCs/>
        </w:rPr>
        <w:t xml:space="preserve">Observation </w:t>
      </w:r>
      <w:r w:rsidRPr="009C6FA1">
        <w:rPr>
          <w:b/>
          <w:bCs/>
          <w:noProof/>
        </w:rPr>
        <w:t>1</w:t>
      </w:r>
      <w:r w:rsidRPr="009C6FA1">
        <w:rPr>
          <w:b/>
          <w:bCs/>
        </w:rPr>
        <w:t>: in existing EMR reporting, the reported result may be outdated even before T331 expires.</w:t>
      </w:r>
      <w:r w:rsidRPr="009C6FA1">
        <w:rPr>
          <w:rFonts w:cs="v4.2.0"/>
          <w:b/>
          <w:bCs/>
          <w:lang w:val="x-none" w:eastAsia="zh-CN"/>
        </w:rPr>
        <w:fldChar w:fldCharType="end"/>
      </w:r>
    </w:p>
    <w:p w14:paraId="57CB2074" w14:textId="35BB3B47"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_Ref134515787 \h  \* MERGEFORMAT </w:instrText>
      </w:r>
      <w:r w:rsidRPr="009C6FA1">
        <w:rPr>
          <w:rFonts w:cs="v4.2.0"/>
          <w:b/>
          <w:bCs/>
          <w:lang w:val="x-none" w:eastAsia="zh-CN"/>
        </w:rPr>
      </w:r>
      <w:r w:rsidRPr="009C6FA1">
        <w:rPr>
          <w:rFonts w:cs="v4.2.0"/>
          <w:b/>
          <w:bCs/>
          <w:lang w:val="x-none" w:eastAsia="zh-CN"/>
        </w:rPr>
        <w:fldChar w:fldCharType="separate"/>
      </w:r>
      <w:r w:rsidRPr="009C6FA1">
        <w:rPr>
          <w:b/>
          <w:bCs/>
        </w:rPr>
        <w:t xml:space="preserve">Proposal </w:t>
      </w:r>
      <w:r w:rsidRPr="009C6FA1">
        <w:rPr>
          <w:b/>
          <w:bCs/>
          <w:noProof/>
        </w:rPr>
        <w:t>2</w:t>
      </w:r>
      <w:r w:rsidRPr="009C6FA1">
        <w:rPr>
          <w:b/>
          <w:bCs/>
        </w:rPr>
        <w:t>: introduce validity indication for solution based on existing measurement.</w:t>
      </w:r>
      <w:r w:rsidRPr="009C6FA1">
        <w:rPr>
          <w:rFonts w:cs="v4.2.0"/>
          <w:b/>
          <w:bCs/>
          <w:lang w:val="x-none" w:eastAsia="zh-CN"/>
        </w:rPr>
        <w:fldChar w:fldCharType="end"/>
      </w:r>
    </w:p>
    <w:p w14:paraId="61F87531" w14:textId="6ADDDFE4" w:rsidR="009C6FA1" w:rsidRPr="009C6FA1" w:rsidRDefault="009C6FA1" w:rsidP="009C6FA1">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_Ref134515830 \h  \* MERGEFORMAT </w:instrText>
      </w:r>
      <w:r w:rsidRPr="009C6FA1">
        <w:rPr>
          <w:rFonts w:cs="v4.2.0"/>
          <w:b/>
          <w:bCs/>
          <w:lang w:val="x-none" w:eastAsia="zh-CN"/>
        </w:rPr>
      </w:r>
      <w:r w:rsidRPr="009C6FA1">
        <w:rPr>
          <w:rFonts w:cs="v4.2.0"/>
          <w:b/>
          <w:bCs/>
          <w:lang w:val="x-none" w:eastAsia="zh-CN"/>
        </w:rPr>
        <w:fldChar w:fldCharType="separate"/>
      </w:r>
      <w:r w:rsidRPr="009C6FA1">
        <w:rPr>
          <w:b/>
          <w:bCs/>
        </w:rPr>
        <w:t xml:space="preserve">Observation </w:t>
      </w:r>
      <w:r w:rsidRPr="009C6FA1">
        <w:rPr>
          <w:b/>
          <w:bCs/>
          <w:noProof/>
        </w:rPr>
        <w:t>2</w:t>
      </w:r>
      <w:r w:rsidRPr="009C6FA1">
        <w:rPr>
          <w:b/>
          <w:bCs/>
        </w:rPr>
        <w:t>: option B ‘</w:t>
      </w:r>
      <w:r w:rsidRPr="009C6FA1">
        <w:rPr>
          <w:rFonts w:eastAsia="SimSun"/>
          <w:b/>
          <w:bCs/>
          <w:color w:val="000000" w:themeColor="text1"/>
          <w:lang w:val="en-US"/>
        </w:rPr>
        <w:t>the reported measurement results satisfy measurement accuracy</w:t>
      </w:r>
      <w:r w:rsidRPr="009C6FA1">
        <w:rPr>
          <w:b/>
          <w:bCs/>
        </w:rPr>
        <w:t>’ is something UE shall guarantee when performing measurement. However, it is not suitable to be a criterion for validation.</w:t>
      </w:r>
      <w:r w:rsidRPr="009C6FA1">
        <w:rPr>
          <w:rFonts w:cs="v4.2.0"/>
          <w:b/>
          <w:bCs/>
          <w:lang w:val="x-none" w:eastAsia="zh-CN"/>
        </w:rPr>
        <w:fldChar w:fldCharType="end"/>
      </w:r>
    </w:p>
    <w:p w14:paraId="6CC879E0" w14:textId="5CE32A82" w:rsid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_Ref134515832 \h  \* MERGEFORMAT </w:instrText>
      </w:r>
      <w:r w:rsidRPr="009C6FA1">
        <w:rPr>
          <w:rFonts w:cs="v4.2.0"/>
          <w:b/>
          <w:bCs/>
          <w:lang w:val="x-none" w:eastAsia="zh-CN"/>
        </w:rPr>
      </w:r>
      <w:r w:rsidRPr="009C6FA1">
        <w:rPr>
          <w:rFonts w:cs="v4.2.0"/>
          <w:b/>
          <w:bCs/>
          <w:lang w:val="x-none" w:eastAsia="zh-CN"/>
        </w:rPr>
        <w:fldChar w:fldCharType="separate"/>
      </w:r>
      <w:r w:rsidRPr="009C6FA1">
        <w:rPr>
          <w:b/>
          <w:bCs/>
        </w:rPr>
        <w:t xml:space="preserve">Observation </w:t>
      </w:r>
      <w:r w:rsidRPr="009C6FA1">
        <w:rPr>
          <w:b/>
          <w:bCs/>
          <w:noProof/>
        </w:rPr>
        <w:t>3</w:t>
      </w:r>
      <w:r w:rsidRPr="009C6FA1">
        <w:rPr>
          <w:b/>
          <w:bCs/>
        </w:rPr>
        <w:t>: in existing EMR reporting the recording of serving cell result is independent of that of EMR results of other carriers.</w:t>
      </w:r>
      <w:r w:rsidRPr="009C6FA1">
        <w:rPr>
          <w:rFonts w:cs="v4.2.0"/>
          <w:b/>
          <w:bCs/>
          <w:lang w:val="x-none" w:eastAsia="zh-CN"/>
        </w:rPr>
        <w:fldChar w:fldCharType="end"/>
      </w:r>
    </w:p>
    <w:p w14:paraId="4568B4A6" w14:textId="21F816E7" w:rsidR="00547FCD" w:rsidRPr="00547FCD" w:rsidRDefault="00547FCD" w:rsidP="000D3027">
      <w:pPr>
        <w:jc w:val="both"/>
        <w:rPr>
          <w:rFonts w:cs="v4.2.0"/>
          <w:b/>
          <w:bCs/>
          <w:lang w:val="x-none" w:eastAsia="zh-CN"/>
        </w:rPr>
      </w:pPr>
      <w:r w:rsidRPr="00547FCD">
        <w:rPr>
          <w:rFonts w:cs="v4.2.0"/>
          <w:b/>
          <w:bCs/>
          <w:lang w:val="x-none" w:eastAsia="zh-CN"/>
        </w:rPr>
        <w:fldChar w:fldCharType="begin"/>
      </w:r>
      <w:r w:rsidRPr="00547FCD">
        <w:rPr>
          <w:rFonts w:cs="v4.2.0"/>
          <w:b/>
          <w:bCs/>
          <w:lang w:val="x-none" w:eastAsia="zh-CN"/>
        </w:rPr>
        <w:instrText xml:space="preserve"> REF _Ref134517172 \h  \* MERGEFORMAT </w:instrText>
      </w:r>
      <w:r w:rsidRPr="00547FCD">
        <w:rPr>
          <w:rFonts w:cs="v4.2.0"/>
          <w:b/>
          <w:bCs/>
          <w:lang w:val="x-none" w:eastAsia="zh-CN"/>
        </w:rPr>
      </w:r>
      <w:r w:rsidRPr="00547FCD">
        <w:rPr>
          <w:rFonts w:cs="v4.2.0"/>
          <w:b/>
          <w:bCs/>
          <w:lang w:val="x-none" w:eastAsia="zh-CN"/>
        </w:rPr>
        <w:fldChar w:fldCharType="separate"/>
      </w:r>
      <w:r w:rsidRPr="00547FCD">
        <w:rPr>
          <w:b/>
          <w:bCs/>
        </w:rPr>
        <w:t xml:space="preserve">Proposal </w:t>
      </w:r>
      <w:r w:rsidRPr="00547FCD">
        <w:rPr>
          <w:b/>
          <w:bCs/>
          <w:noProof/>
        </w:rPr>
        <w:t>3</w:t>
      </w:r>
      <w:r w:rsidRPr="00547FCD">
        <w:rPr>
          <w:b/>
          <w:bCs/>
        </w:rPr>
        <w:t xml:space="preserve">: Regarding availability, reuse existing </w:t>
      </w:r>
      <w:r w:rsidRPr="00547FCD">
        <w:rPr>
          <w:b/>
          <w:bCs/>
          <w:lang w:val="en-US"/>
        </w:rPr>
        <w:t xml:space="preserve">idleMeasAvailable-r16 for UE configured with EMR. For UE not configured with EMR, whether </w:t>
      </w:r>
      <w:r w:rsidRPr="00547FCD">
        <w:rPr>
          <w:b/>
          <w:bCs/>
          <w:lang w:val="en-US" w:eastAsia="x-none"/>
        </w:rPr>
        <w:t>a similar indication is necessary</w:t>
      </w:r>
      <w:r w:rsidRPr="00547FCD">
        <w:rPr>
          <w:b/>
          <w:bCs/>
          <w:lang w:val="en-US"/>
        </w:rPr>
        <w:t xml:space="preserve"> can be up to RAN2.</w:t>
      </w:r>
      <w:r w:rsidRPr="00547FCD">
        <w:rPr>
          <w:rFonts w:cs="v4.2.0"/>
          <w:b/>
          <w:bCs/>
          <w:lang w:val="x-none" w:eastAsia="zh-CN"/>
        </w:rPr>
        <w:fldChar w:fldCharType="end"/>
      </w:r>
    </w:p>
    <w:p w14:paraId="7AD8B79D" w14:textId="6C223BA5"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_Ref134515790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4</w:t>
      </w:r>
      <w:r w:rsidR="00547FCD" w:rsidRPr="00547FCD">
        <w:rPr>
          <w:b/>
          <w:bCs/>
        </w:rPr>
        <w:t xml:space="preserve">: only consider option A among the following </w:t>
      </w:r>
      <w:r w:rsidR="00547FCD" w:rsidRPr="00547FCD">
        <w:rPr>
          <w:rFonts w:eastAsia="SimSun"/>
          <w:b/>
          <w:bCs/>
          <w:color w:val="000000" w:themeColor="text1"/>
          <w:lang w:val="en-US"/>
        </w:rPr>
        <w:t>criteria for measurements validity definition:</w:t>
      </w:r>
      <w:r w:rsidRPr="009C6FA1">
        <w:rPr>
          <w:rFonts w:cs="v4.2.0"/>
          <w:b/>
          <w:bCs/>
          <w:lang w:val="x-none" w:eastAsia="zh-CN"/>
        </w:rPr>
        <w:fldChar w:fldCharType="end"/>
      </w:r>
    </w:p>
    <w:p w14:paraId="2937B355" w14:textId="77777777" w:rsidR="009C6FA1" w:rsidRPr="009C6FA1" w:rsidRDefault="009C6FA1" w:rsidP="009C6FA1">
      <w:pPr>
        <w:pStyle w:val="ListParagraph"/>
        <w:widowControl/>
        <w:numPr>
          <w:ilvl w:val="2"/>
          <w:numId w:val="26"/>
        </w:numPr>
        <w:autoSpaceDE/>
        <w:autoSpaceDN/>
        <w:adjustRightInd/>
        <w:spacing w:after="120" w:line="240" w:lineRule="auto"/>
        <w:ind w:left="1800" w:firstLineChars="0"/>
        <w:rPr>
          <w:b/>
          <w:bCs/>
          <w:color w:val="000000" w:themeColor="text1"/>
          <w:lang w:val="en-US"/>
        </w:rPr>
      </w:pPr>
      <w:r w:rsidRPr="009C6FA1">
        <w:rPr>
          <w:b/>
          <w:bCs/>
          <w:color w:val="000000" w:themeColor="text1"/>
          <w:lang w:val="en-US"/>
        </w:rPr>
        <w:t>A) the measurement are performed within the last [X] seconds before it is reported</w:t>
      </w:r>
    </w:p>
    <w:p w14:paraId="58E78271" w14:textId="77777777" w:rsidR="009C6FA1" w:rsidRPr="009C6FA1" w:rsidRDefault="009C6FA1" w:rsidP="009C6FA1">
      <w:pPr>
        <w:pStyle w:val="ListParagraph"/>
        <w:widowControl/>
        <w:numPr>
          <w:ilvl w:val="2"/>
          <w:numId w:val="26"/>
        </w:numPr>
        <w:autoSpaceDE/>
        <w:autoSpaceDN/>
        <w:adjustRightInd/>
        <w:spacing w:after="120" w:line="240" w:lineRule="auto"/>
        <w:ind w:left="1800" w:firstLineChars="0"/>
        <w:rPr>
          <w:b/>
          <w:bCs/>
          <w:color w:val="000000" w:themeColor="text1"/>
          <w:lang w:val="en-US"/>
        </w:rPr>
      </w:pPr>
      <w:r w:rsidRPr="009C6FA1">
        <w:rPr>
          <w:b/>
          <w:bCs/>
          <w:color w:val="000000" w:themeColor="text1"/>
          <w:lang w:val="en-US"/>
        </w:rPr>
        <w:t>B) the reported measurement results satisfy measurement accuracy</w:t>
      </w:r>
    </w:p>
    <w:p w14:paraId="07BAED8B" w14:textId="2FDDB1D7" w:rsidR="009C6FA1" w:rsidRPr="009C6FA1" w:rsidRDefault="009C6FA1" w:rsidP="009C6FA1">
      <w:pPr>
        <w:pStyle w:val="ListParagraph"/>
        <w:widowControl/>
        <w:numPr>
          <w:ilvl w:val="2"/>
          <w:numId w:val="26"/>
        </w:numPr>
        <w:autoSpaceDE/>
        <w:autoSpaceDN/>
        <w:adjustRightInd/>
        <w:spacing w:after="120" w:line="240" w:lineRule="auto"/>
        <w:ind w:left="1800" w:firstLineChars="0"/>
        <w:rPr>
          <w:b/>
          <w:bCs/>
          <w:color w:val="000000" w:themeColor="text1"/>
          <w:lang w:val="en-US"/>
        </w:rPr>
      </w:pPr>
      <w:r w:rsidRPr="009C6FA1">
        <w:rPr>
          <w:b/>
          <w:bCs/>
          <w:color w:val="000000" w:themeColor="text1"/>
          <w:lang w:val="en-US"/>
        </w:rPr>
        <w:t>C) variation of serving cell RSRP/RSRQ does not exceed [Y] dB</w:t>
      </w:r>
    </w:p>
    <w:p w14:paraId="4D148967" w14:textId="67D1E8E6"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_Ref134515794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5</w:t>
      </w:r>
      <w:r w:rsidR="00547FCD" w:rsidRPr="00547FCD">
        <w:rPr>
          <w:b/>
          <w:bCs/>
        </w:rPr>
        <w:t>: for UE configured with EMR, the validity information can be added in the existing EMR reporting structure.</w:t>
      </w:r>
      <w:r w:rsidRPr="009C6FA1">
        <w:rPr>
          <w:rFonts w:cs="v4.2.0"/>
          <w:b/>
          <w:bCs/>
          <w:lang w:val="x-none" w:eastAsia="zh-CN"/>
        </w:rPr>
        <w:fldChar w:fldCharType="end"/>
      </w:r>
    </w:p>
    <w:p w14:paraId="2C5A9421" w14:textId="7FA68915"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_Ref134515797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6</w:t>
      </w:r>
      <w:r w:rsidR="00547FCD" w:rsidRPr="00547FCD">
        <w:rPr>
          <w:b/>
          <w:bCs/>
        </w:rPr>
        <w:t xml:space="preserve">: for UE not configured with EMR, </w:t>
      </w:r>
      <w:r w:rsidR="00547FCD" w:rsidRPr="00547FCD">
        <w:rPr>
          <w:b/>
          <w:bCs/>
          <w:lang w:val="en-US" w:eastAsia="x-none"/>
        </w:rPr>
        <w:t>how</w:t>
      </w:r>
      <w:r w:rsidR="00547FCD" w:rsidRPr="00547FCD">
        <w:rPr>
          <w:b/>
          <w:bCs/>
          <w:lang w:val="en-US"/>
        </w:rPr>
        <w:t>/</w:t>
      </w:r>
      <w:r w:rsidR="00547FCD" w:rsidRPr="00547FCD">
        <w:rPr>
          <w:b/>
          <w:bCs/>
          <w:lang w:val="en-US" w:eastAsia="x-none"/>
        </w:rPr>
        <w:t>when to report the result and the validity information</w:t>
      </w:r>
      <w:r w:rsidR="00547FCD" w:rsidRPr="00547FCD">
        <w:rPr>
          <w:b/>
          <w:bCs/>
          <w:lang w:val="en-US"/>
        </w:rPr>
        <w:t xml:space="preserve"> can be up to RAN2. However, RAN4 shall inform RAN2 that the report shall be done before MO configuration.</w:t>
      </w:r>
      <w:r w:rsidRPr="009C6FA1">
        <w:rPr>
          <w:rFonts w:cs="v4.2.0"/>
          <w:b/>
          <w:bCs/>
          <w:lang w:val="x-none" w:eastAsia="zh-CN"/>
        </w:rPr>
        <w:fldChar w:fldCharType="end"/>
      </w:r>
    </w:p>
    <w:p w14:paraId="7B0AAADB" w14:textId="1B80FF8E"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_Ref134515801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7</w:t>
      </w:r>
      <w:r w:rsidR="00547FCD" w:rsidRPr="00547FCD">
        <w:rPr>
          <w:b/>
          <w:bCs/>
        </w:rPr>
        <w:t xml:space="preserve">: the starting point of enhanced measurement: </w:t>
      </w:r>
      <w:r w:rsidR="00547FCD" w:rsidRPr="00547FCD">
        <w:rPr>
          <w:b/>
          <w:bCs/>
          <w:lang w:val="en-US"/>
        </w:rPr>
        <w:t>f</w:t>
      </w:r>
      <w:r w:rsidR="00547FCD" w:rsidRPr="00A170A2">
        <w:rPr>
          <w:b/>
          <w:bCs/>
          <w:lang w:val="en-US"/>
        </w:rPr>
        <w:t>or</w:t>
      </w:r>
      <w:r w:rsidR="00547FCD" w:rsidRPr="00A170A2">
        <w:rPr>
          <w:b/>
          <w:bCs/>
          <w:lang w:val="en-US" w:eastAsia="x-none"/>
        </w:rPr>
        <w:t xml:space="preserve"> MT originating call, UE starts to perform additional measurement after paging reception. And for MO call, UE starts to perform additional measurement after first RACH preamble transmission, i.e. Msg1.</w:t>
      </w:r>
      <w:r w:rsidRPr="009C6FA1">
        <w:rPr>
          <w:rFonts w:cs="v4.2.0"/>
          <w:b/>
          <w:bCs/>
          <w:lang w:val="x-none" w:eastAsia="zh-CN"/>
        </w:rPr>
        <w:fldChar w:fldCharType="end"/>
      </w:r>
    </w:p>
    <w:p w14:paraId="47746A1D" w14:textId="2EBE4F1B"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_Ref134515803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8</w:t>
      </w:r>
      <w:r w:rsidR="00547FCD" w:rsidRPr="00547FCD">
        <w:rPr>
          <w:b/>
          <w:bCs/>
        </w:rPr>
        <w:t>: after receiving MO configuration, UE is not expected to support parallel measurement of enhanced measurement and legacy connected mode measurement.</w:t>
      </w:r>
      <w:r w:rsidRPr="009C6FA1">
        <w:rPr>
          <w:rFonts w:cs="v4.2.0"/>
          <w:b/>
          <w:bCs/>
          <w:lang w:val="x-none" w:eastAsia="zh-CN"/>
        </w:rPr>
        <w:fldChar w:fldCharType="end"/>
      </w:r>
    </w:p>
    <w:p w14:paraId="16A71393" w14:textId="72DD631D"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_Ref134515806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9</w:t>
      </w:r>
      <w:r w:rsidR="00547FCD" w:rsidRPr="00547FCD">
        <w:rPr>
          <w:b/>
          <w:bCs/>
        </w:rPr>
        <w:t>: requirements of existing measurement in connected mode shall not be impacted by enhanced measurement.</w:t>
      </w:r>
      <w:r w:rsidRPr="009C6FA1">
        <w:rPr>
          <w:rFonts w:cs="v4.2.0"/>
          <w:b/>
          <w:bCs/>
          <w:lang w:val="x-none" w:eastAsia="zh-CN"/>
        </w:rPr>
        <w:fldChar w:fldCharType="end"/>
      </w:r>
    </w:p>
    <w:p w14:paraId="02E7B791" w14:textId="169A62C4"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_Ref134515811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10</w:t>
      </w:r>
      <w:r w:rsidR="00547FCD" w:rsidRPr="00547FCD">
        <w:rPr>
          <w:b/>
          <w:bCs/>
        </w:rPr>
        <w:t>: the ending point of enhanced measurement shall not be later than MO configuration.</w:t>
      </w:r>
      <w:r w:rsidRPr="009C6FA1">
        <w:rPr>
          <w:rFonts w:cs="v4.2.0"/>
          <w:b/>
          <w:bCs/>
          <w:lang w:val="x-none" w:eastAsia="zh-CN"/>
        </w:rPr>
        <w:fldChar w:fldCharType="end"/>
      </w:r>
    </w:p>
    <w:p w14:paraId="71A0C533" w14:textId="533E8EC6" w:rsidR="009C6FA1" w:rsidRPr="009C6FA1" w:rsidRDefault="009C6FA1" w:rsidP="000D3027">
      <w:pPr>
        <w:jc w:val="both"/>
        <w:rPr>
          <w:rFonts w:cs="v4.2.0"/>
          <w:b/>
          <w:bCs/>
          <w:lang w:val="x-none" w:eastAsia="zh-CN"/>
        </w:rPr>
      </w:pPr>
      <w:r w:rsidRPr="009C6FA1">
        <w:rPr>
          <w:rFonts w:cs="v4.2.0"/>
          <w:b/>
          <w:bCs/>
          <w:lang w:val="x-none" w:eastAsia="zh-CN"/>
        </w:rPr>
        <w:fldChar w:fldCharType="begin"/>
      </w:r>
      <w:r w:rsidRPr="009C6FA1">
        <w:rPr>
          <w:rFonts w:cs="v4.2.0"/>
          <w:b/>
          <w:bCs/>
          <w:lang w:val="x-none" w:eastAsia="zh-CN"/>
        </w:rPr>
        <w:instrText xml:space="preserve"> REF _Ref134515814 \h  \* MERGEFORMAT </w:instrText>
      </w:r>
      <w:r w:rsidRPr="009C6FA1">
        <w:rPr>
          <w:rFonts w:cs="v4.2.0"/>
          <w:b/>
          <w:bCs/>
          <w:lang w:val="x-none" w:eastAsia="zh-CN"/>
        </w:rPr>
      </w:r>
      <w:r w:rsidRPr="009C6FA1">
        <w:rPr>
          <w:rFonts w:cs="v4.2.0"/>
          <w:b/>
          <w:bCs/>
          <w:lang w:val="x-none" w:eastAsia="zh-CN"/>
        </w:rPr>
        <w:fldChar w:fldCharType="separate"/>
      </w:r>
      <w:r w:rsidR="00547FCD" w:rsidRPr="00547FCD">
        <w:rPr>
          <w:b/>
          <w:bCs/>
        </w:rPr>
        <w:t xml:space="preserve">Proposal </w:t>
      </w:r>
      <w:r w:rsidR="00547FCD" w:rsidRPr="00547FCD">
        <w:rPr>
          <w:b/>
          <w:bCs/>
          <w:noProof/>
        </w:rPr>
        <w:t>11</w:t>
      </w:r>
      <w:r w:rsidR="00547FCD" w:rsidRPr="00547FCD">
        <w:rPr>
          <w:b/>
          <w:bCs/>
        </w:rPr>
        <w:t xml:space="preserve">: </w:t>
      </w:r>
      <w:r w:rsidR="00547FCD" w:rsidRPr="00547FCD">
        <w:rPr>
          <w:rFonts w:eastAsia="SimSun"/>
          <w:b/>
          <w:bCs/>
          <w:color w:val="000000" w:themeColor="text1"/>
          <w:lang w:val="en-US"/>
        </w:rPr>
        <w:t>To guarantee the measurement accuracy, the measurement samples are not supposed to be reduced. Not to reduce the scaling factor of Rx beam sweeping during the RRC connection setup/resume procedure.</w:t>
      </w:r>
      <w:r w:rsidRPr="009C6FA1">
        <w:rPr>
          <w:rFonts w:cs="v4.2.0"/>
          <w:b/>
          <w:bCs/>
          <w:lang w:val="x-none" w:eastAsia="zh-CN"/>
        </w:rPr>
        <w:fldChar w:fldCharType="end"/>
      </w:r>
    </w:p>
    <w:p w14:paraId="0DE5B821" w14:textId="77777777" w:rsidR="009C6FA1" w:rsidRPr="00A65FA8" w:rsidRDefault="009C6FA1" w:rsidP="000D3027">
      <w:pPr>
        <w:jc w:val="both"/>
        <w:rPr>
          <w:rFonts w:cs="v4.2.0"/>
          <w:b/>
          <w:bCs/>
          <w:lang w:val="x-none" w:eastAsia="zh-CN"/>
        </w:rPr>
      </w:pPr>
    </w:p>
    <w:p w14:paraId="72E53931" w14:textId="0001ADEE" w:rsidR="00712CC1" w:rsidRPr="00B66FBB" w:rsidRDefault="00712CC1" w:rsidP="001A3AB3">
      <w:pPr>
        <w:pStyle w:val="Heading1"/>
        <w:numPr>
          <w:ilvl w:val="0"/>
          <w:numId w:val="10"/>
        </w:numPr>
        <w:pBdr>
          <w:top w:val="single" w:sz="12" w:space="2" w:color="auto"/>
        </w:pBdr>
        <w:tabs>
          <w:tab w:val="num" w:pos="45"/>
        </w:tabs>
        <w:jc w:val="both"/>
        <w:rPr>
          <w:sz w:val="32"/>
          <w:lang w:val="en-US"/>
        </w:rPr>
      </w:pPr>
      <w:r w:rsidRPr="00B66FBB">
        <w:rPr>
          <w:sz w:val="32"/>
          <w:lang w:val="en-US"/>
        </w:rPr>
        <w:t>References</w:t>
      </w:r>
    </w:p>
    <w:p w14:paraId="17876A80" w14:textId="4F697F00" w:rsidR="00D727F5" w:rsidRPr="00D727F5" w:rsidRDefault="00D727F5" w:rsidP="002449DB">
      <w:pPr>
        <w:pStyle w:val="Reference"/>
        <w:keepLines/>
        <w:numPr>
          <w:ilvl w:val="0"/>
          <w:numId w:val="12"/>
        </w:numPr>
        <w:rPr>
          <w:bCs/>
          <w:lang w:val="en-US"/>
        </w:rPr>
      </w:pPr>
      <w:r w:rsidRPr="00D727F5">
        <w:rPr>
          <w:bCs/>
          <w:lang w:val="en-US"/>
        </w:rPr>
        <w:t>R4-2306396, WF on NR Mobility Enhancements RRM requirements (part 2), Apple</w:t>
      </w:r>
    </w:p>
    <w:p w14:paraId="7E23BFEE" w14:textId="4DD24AAB" w:rsidR="009A7DAD" w:rsidRPr="002449DB" w:rsidRDefault="009A7DAD" w:rsidP="002449DB">
      <w:pPr>
        <w:pStyle w:val="Reference"/>
        <w:keepLines/>
        <w:numPr>
          <w:ilvl w:val="0"/>
          <w:numId w:val="12"/>
        </w:numPr>
        <w:rPr>
          <w:lang w:val="en-US"/>
        </w:rPr>
      </w:pPr>
      <w:r w:rsidRPr="009A7DAD">
        <w:rPr>
          <w:bCs/>
          <w:lang w:val="en-US" w:eastAsia="zh-CN"/>
        </w:rPr>
        <w:t>R4-2303309</w:t>
      </w:r>
      <w:r>
        <w:rPr>
          <w:bCs/>
          <w:lang w:val="en-US" w:eastAsia="zh-CN"/>
        </w:rPr>
        <w:t xml:space="preserve">, </w:t>
      </w:r>
      <w:r w:rsidRPr="009A7DAD">
        <w:rPr>
          <w:bCs/>
          <w:lang w:val="en-US" w:eastAsia="zh-CN"/>
        </w:rPr>
        <w:t>WF on NR Mobility Enhancements RRM requirements (part 2)</w:t>
      </w:r>
      <w:r>
        <w:rPr>
          <w:bCs/>
          <w:lang w:val="en-US" w:eastAsia="zh-CN"/>
        </w:rPr>
        <w:t>, Apple</w:t>
      </w:r>
    </w:p>
    <w:sectPr w:rsidR="009A7DAD" w:rsidRPr="002449DB"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4301" w14:textId="77777777" w:rsidR="005B0AB5" w:rsidRDefault="005B0AB5">
      <w:pPr>
        <w:spacing w:after="0"/>
      </w:pPr>
      <w:r>
        <w:separator/>
      </w:r>
    </w:p>
  </w:endnote>
  <w:endnote w:type="continuationSeparator" w:id="0">
    <w:p w14:paraId="2614B0BA" w14:textId="77777777" w:rsidR="005B0AB5" w:rsidRDefault="005B0AB5">
      <w:pPr>
        <w:spacing w:after="0"/>
      </w:pPr>
      <w:r>
        <w:continuationSeparator/>
      </w:r>
    </w:p>
  </w:endnote>
  <w:endnote w:type="continuationNotice" w:id="1">
    <w:p w14:paraId="7D7E15FD" w14:textId="77777777" w:rsidR="005B0AB5" w:rsidRDefault="005B0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2582" w14:textId="77777777" w:rsidR="005B0AB5" w:rsidRDefault="005B0AB5">
      <w:pPr>
        <w:spacing w:after="0"/>
      </w:pPr>
      <w:r>
        <w:separator/>
      </w:r>
    </w:p>
  </w:footnote>
  <w:footnote w:type="continuationSeparator" w:id="0">
    <w:p w14:paraId="5C8046AC" w14:textId="77777777" w:rsidR="005B0AB5" w:rsidRDefault="005B0AB5">
      <w:pPr>
        <w:spacing w:after="0"/>
      </w:pPr>
      <w:r>
        <w:continuationSeparator/>
      </w:r>
    </w:p>
  </w:footnote>
  <w:footnote w:type="continuationNotice" w:id="1">
    <w:p w14:paraId="463FEA0B" w14:textId="77777777" w:rsidR="005B0AB5" w:rsidRDefault="005B0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4E6B88"/>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9"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4"/>
  </w:num>
  <w:num w:numId="5" w16cid:durableId="64882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1"/>
  </w:num>
  <w:num w:numId="12" w16cid:durableId="1175027039">
    <w:abstractNumId w:val="25"/>
  </w:num>
  <w:num w:numId="13" w16cid:durableId="665591870">
    <w:abstractNumId w:val="2"/>
  </w:num>
  <w:num w:numId="14" w16cid:durableId="1820999206">
    <w:abstractNumId w:val="30"/>
  </w:num>
  <w:num w:numId="15" w16cid:durableId="27068971">
    <w:abstractNumId w:val="16"/>
  </w:num>
  <w:num w:numId="16" w16cid:durableId="1673684540">
    <w:abstractNumId w:val="23"/>
  </w:num>
  <w:num w:numId="17" w16cid:durableId="689647860">
    <w:abstractNumId w:val="4"/>
  </w:num>
  <w:num w:numId="18" w16cid:durableId="836766221">
    <w:abstractNumId w:val="13"/>
  </w:num>
  <w:num w:numId="19" w16cid:durableId="2067408291">
    <w:abstractNumId w:val="38"/>
  </w:num>
  <w:num w:numId="20" w16cid:durableId="648173420">
    <w:abstractNumId w:val="27"/>
  </w:num>
  <w:num w:numId="21" w16cid:durableId="864829629">
    <w:abstractNumId w:val="32"/>
  </w:num>
  <w:num w:numId="22" w16cid:durableId="2002073984">
    <w:abstractNumId w:val="34"/>
  </w:num>
  <w:num w:numId="23" w16cid:durableId="1372269391">
    <w:abstractNumId w:val="3"/>
  </w:num>
  <w:num w:numId="24" w16cid:durableId="86540056">
    <w:abstractNumId w:val="26"/>
  </w:num>
  <w:num w:numId="25" w16cid:durableId="1848398925">
    <w:abstractNumId w:val="0"/>
  </w:num>
  <w:num w:numId="26" w16cid:durableId="268200992">
    <w:abstractNumId w:val="36"/>
  </w:num>
  <w:num w:numId="27" w16cid:durableId="1199899444">
    <w:abstractNumId w:val="6"/>
  </w:num>
  <w:num w:numId="28" w16cid:durableId="2124037151">
    <w:abstractNumId w:val="28"/>
  </w:num>
  <w:num w:numId="29" w16cid:durableId="1176505110">
    <w:abstractNumId w:val="39"/>
  </w:num>
  <w:num w:numId="30" w16cid:durableId="1879048688">
    <w:abstractNumId w:val="24"/>
  </w:num>
  <w:num w:numId="31" w16cid:durableId="1398741903">
    <w:abstractNumId w:val="12"/>
  </w:num>
  <w:num w:numId="32" w16cid:durableId="1789276309">
    <w:abstractNumId w:val="22"/>
  </w:num>
  <w:num w:numId="33" w16cid:durableId="193614665">
    <w:abstractNumId w:val="42"/>
  </w:num>
  <w:num w:numId="34" w16cid:durableId="23554501">
    <w:abstractNumId w:val="20"/>
  </w:num>
  <w:num w:numId="35" w16cid:durableId="57362482">
    <w:abstractNumId w:val="35"/>
  </w:num>
  <w:num w:numId="36" w16cid:durableId="747653175">
    <w:abstractNumId w:val="21"/>
  </w:num>
  <w:num w:numId="37" w16cid:durableId="1645423610">
    <w:abstractNumId w:val="43"/>
  </w:num>
  <w:num w:numId="38" w16cid:durableId="228196596">
    <w:abstractNumId w:val="8"/>
  </w:num>
  <w:num w:numId="39" w16cid:durableId="1155074632">
    <w:abstractNumId w:val="18"/>
  </w:num>
  <w:num w:numId="40" w16cid:durableId="599992077">
    <w:abstractNumId w:val="29"/>
  </w:num>
  <w:num w:numId="41" w16cid:durableId="396368277">
    <w:abstractNumId w:val="15"/>
  </w:num>
  <w:num w:numId="42" w16cid:durableId="809516542">
    <w:abstractNumId w:val="7"/>
  </w:num>
  <w:num w:numId="43" w16cid:durableId="1581021789">
    <w:abstractNumId w:val="1"/>
  </w:num>
  <w:num w:numId="44" w16cid:durableId="285502166">
    <w:abstractNumId w:val="14"/>
  </w:num>
  <w:num w:numId="45" w16cid:durableId="1454253243">
    <w:abstractNumId w:val="37"/>
  </w:num>
  <w:num w:numId="46" w16cid:durableId="897590612">
    <w:abstractNumId w:val="17"/>
  </w:num>
  <w:num w:numId="47" w16cid:durableId="1666392381">
    <w:abstractNumId w:val="31"/>
  </w:num>
  <w:num w:numId="48" w16cid:durableId="16293837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6F"/>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2E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4B1"/>
    <w:rsid w:val="00076F5C"/>
    <w:rsid w:val="0007719F"/>
    <w:rsid w:val="00077C54"/>
    <w:rsid w:val="00077D4A"/>
    <w:rsid w:val="0008005D"/>
    <w:rsid w:val="000800DC"/>
    <w:rsid w:val="000804C1"/>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3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4FCC"/>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522"/>
    <w:rsid w:val="000A1898"/>
    <w:rsid w:val="000A1E9C"/>
    <w:rsid w:val="000A2628"/>
    <w:rsid w:val="000A2975"/>
    <w:rsid w:val="000A31E4"/>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393"/>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237"/>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E2E"/>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254"/>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3AB3"/>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060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2A"/>
    <w:rsid w:val="00265A85"/>
    <w:rsid w:val="00266436"/>
    <w:rsid w:val="00266742"/>
    <w:rsid w:val="002667DA"/>
    <w:rsid w:val="00266B20"/>
    <w:rsid w:val="00266C4A"/>
    <w:rsid w:val="00267967"/>
    <w:rsid w:val="00270B01"/>
    <w:rsid w:val="002714DF"/>
    <w:rsid w:val="0027216D"/>
    <w:rsid w:val="0027274E"/>
    <w:rsid w:val="00272878"/>
    <w:rsid w:val="00272BF3"/>
    <w:rsid w:val="00272E1E"/>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2FB5"/>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27FEB"/>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58"/>
    <w:rsid w:val="00440EA2"/>
    <w:rsid w:val="00441909"/>
    <w:rsid w:val="00441AC0"/>
    <w:rsid w:val="00442549"/>
    <w:rsid w:val="0044460A"/>
    <w:rsid w:val="00444F50"/>
    <w:rsid w:val="004453BD"/>
    <w:rsid w:val="004457DA"/>
    <w:rsid w:val="00446921"/>
    <w:rsid w:val="0045047E"/>
    <w:rsid w:val="004505D5"/>
    <w:rsid w:val="004508F4"/>
    <w:rsid w:val="0045163F"/>
    <w:rsid w:val="004517F3"/>
    <w:rsid w:val="00451FF1"/>
    <w:rsid w:val="0045242A"/>
    <w:rsid w:val="00452702"/>
    <w:rsid w:val="004530B2"/>
    <w:rsid w:val="00454645"/>
    <w:rsid w:val="0045480D"/>
    <w:rsid w:val="00454FEA"/>
    <w:rsid w:val="004559A0"/>
    <w:rsid w:val="004564B4"/>
    <w:rsid w:val="004570AC"/>
    <w:rsid w:val="00457CEC"/>
    <w:rsid w:val="00457F8B"/>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BBC"/>
    <w:rsid w:val="00477C26"/>
    <w:rsid w:val="00477C5F"/>
    <w:rsid w:val="00477E6A"/>
    <w:rsid w:val="00477EDE"/>
    <w:rsid w:val="00480051"/>
    <w:rsid w:val="004807A0"/>
    <w:rsid w:val="004807F5"/>
    <w:rsid w:val="00480B9F"/>
    <w:rsid w:val="00480D01"/>
    <w:rsid w:val="004817E8"/>
    <w:rsid w:val="004829AA"/>
    <w:rsid w:val="004831E3"/>
    <w:rsid w:val="004848B2"/>
    <w:rsid w:val="00484B1D"/>
    <w:rsid w:val="00485B8B"/>
    <w:rsid w:val="00486D60"/>
    <w:rsid w:val="004872F6"/>
    <w:rsid w:val="00487E36"/>
    <w:rsid w:val="00487E60"/>
    <w:rsid w:val="00490442"/>
    <w:rsid w:val="004904B1"/>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2"/>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3B"/>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4F09"/>
    <w:rsid w:val="005050DC"/>
    <w:rsid w:val="00505BFE"/>
    <w:rsid w:val="005063B3"/>
    <w:rsid w:val="00506C02"/>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98"/>
    <w:rsid w:val="005450E0"/>
    <w:rsid w:val="00545314"/>
    <w:rsid w:val="005458D3"/>
    <w:rsid w:val="00545E04"/>
    <w:rsid w:val="00546324"/>
    <w:rsid w:val="005464A2"/>
    <w:rsid w:val="00547009"/>
    <w:rsid w:val="005479B9"/>
    <w:rsid w:val="00547FCD"/>
    <w:rsid w:val="0055063D"/>
    <w:rsid w:val="00550737"/>
    <w:rsid w:val="00552279"/>
    <w:rsid w:val="00552F43"/>
    <w:rsid w:val="005532A8"/>
    <w:rsid w:val="005532B9"/>
    <w:rsid w:val="00553567"/>
    <w:rsid w:val="005535D6"/>
    <w:rsid w:val="00554261"/>
    <w:rsid w:val="00554816"/>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B5"/>
    <w:rsid w:val="005B0F41"/>
    <w:rsid w:val="005B134F"/>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0EC"/>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0F8A"/>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6AF0"/>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26A"/>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A5F"/>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801"/>
    <w:rsid w:val="00721979"/>
    <w:rsid w:val="00721A7C"/>
    <w:rsid w:val="00723EFF"/>
    <w:rsid w:val="007244AA"/>
    <w:rsid w:val="00724A26"/>
    <w:rsid w:val="00724BAF"/>
    <w:rsid w:val="00725116"/>
    <w:rsid w:val="007251C3"/>
    <w:rsid w:val="0072566B"/>
    <w:rsid w:val="00725EB5"/>
    <w:rsid w:val="00726417"/>
    <w:rsid w:val="00726549"/>
    <w:rsid w:val="00726B9D"/>
    <w:rsid w:val="00726F74"/>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26"/>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07C"/>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3BB7"/>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A7"/>
    <w:rsid w:val="008B5DD7"/>
    <w:rsid w:val="008B5EB2"/>
    <w:rsid w:val="008B5ED5"/>
    <w:rsid w:val="008B5F33"/>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4CDC"/>
    <w:rsid w:val="008C56BD"/>
    <w:rsid w:val="008C63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9E2"/>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A7DAD"/>
    <w:rsid w:val="009B0FF4"/>
    <w:rsid w:val="009B18E6"/>
    <w:rsid w:val="009B26C3"/>
    <w:rsid w:val="009B2DCA"/>
    <w:rsid w:val="009B35FB"/>
    <w:rsid w:val="009B37D5"/>
    <w:rsid w:val="009B38D6"/>
    <w:rsid w:val="009B3AE3"/>
    <w:rsid w:val="009B3FCD"/>
    <w:rsid w:val="009B4C97"/>
    <w:rsid w:val="009B4FA5"/>
    <w:rsid w:val="009B51AC"/>
    <w:rsid w:val="009B587D"/>
    <w:rsid w:val="009B5BF3"/>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6FA1"/>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58F7"/>
    <w:rsid w:val="00A16529"/>
    <w:rsid w:val="00A16D10"/>
    <w:rsid w:val="00A170A2"/>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3C7"/>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042"/>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851"/>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5CD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7CA"/>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792"/>
    <w:rsid w:val="00C74CEB"/>
    <w:rsid w:val="00C755E5"/>
    <w:rsid w:val="00C76694"/>
    <w:rsid w:val="00C77E90"/>
    <w:rsid w:val="00C77EE8"/>
    <w:rsid w:val="00C807DB"/>
    <w:rsid w:val="00C80AD2"/>
    <w:rsid w:val="00C80B2B"/>
    <w:rsid w:val="00C821F1"/>
    <w:rsid w:val="00C830BF"/>
    <w:rsid w:val="00C832A5"/>
    <w:rsid w:val="00C83713"/>
    <w:rsid w:val="00C83AFF"/>
    <w:rsid w:val="00C8427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50E"/>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3A6D"/>
    <w:rsid w:val="00CE407B"/>
    <w:rsid w:val="00CE4163"/>
    <w:rsid w:val="00CE4282"/>
    <w:rsid w:val="00CE475F"/>
    <w:rsid w:val="00CE5ADC"/>
    <w:rsid w:val="00CE5CF6"/>
    <w:rsid w:val="00CE65F7"/>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464"/>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65E"/>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7F5"/>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B7"/>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616"/>
    <w:rsid w:val="00E51D5D"/>
    <w:rsid w:val="00E5263F"/>
    <w:rsid w:val="00E52644"/>
    <w:rsid w:val="00E53891"/>
    <w:rsid w:val="00E54002"/>
    <w:rsid w:val="00E541C9"/>
    <w:rsid w:val="00E54DEC"/>
    <w:rsid w:val="00E55416"/>
    <w:rsid w:val="00E5542F"/>
    <w:rsid w:val="00E55E14"/>
    <w:rsid w:val="00E562BB"/>
    <w:rsid w:val="00E56823"/>
    <w:rsid w:val="00E5708F"/>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4DF3"/>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01"/>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1A29"/>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6951444">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5932392">
      <w:bodyDiv w:val="1"/>
      <w:marLeft w:val="0"/>
      <w:marRight w:val="0"/>
      <w:marTop w:val="0"/>
      <w:marBottom w:val="0"/>
      <w:divBdr>
        <w:top w:val="none" w:sz="0" w:space="0" w:color="auto"/>
        <w:left w:val="none" w:sz="0" w:space="0" w:color="auto"/>
        <w:bottom w:val="none" w:sz="0" w:space="0" w:color="auto"/>
        <w:right w:val="none" w:sz="0" w:space="0" w:color="auto"/>
      </w:divBdr>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587</TotalTime>
  <Pages>5</Pages>
  <Words>2811</Words>
  <Characters>16026</Characters>
  <Application>Microsoft Office Word</Application>
  <DocSecurity>0</DocSecurity>
  <Lines>133</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428</cp:revision>
  <cp:lastPrinted>2016-08-05T18:54:00Z</cp:lastPrinted>
  <dcterms:created xsi:type="dcterms:W3CDTF">2023-03-28T04:42:00Z</dcterms:created>
  <dcterms:modified xsi:type="dcterms:W3CDTF">2023-05-15T11:56:00Z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