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BC734" w14:textId="1B12E721" w:rsidR="00945C13" w:rsidRPr="002A5A93" w:rsidRDefault="00945C13" w:rsidP="00945C13">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A5A93" w:rsidRPr="002A5A93">
        <w:rPr>
          <w:rFonts w:ascii="Arial" w:hAnsi="Arial" w:cs="Arial"/>
          <w:b/>
          <w:noProof/>
          <w:sz w:val="24"/>
          <w:lang w:val="en-CN"/>
        </w:rPr>
        <w:t>R4-2307638</w:t>
      </w:r>
    </w:p>
    <w:p w14:paraId="70560CCD" w14:textId="77777777" w:rsidR="00945C13" w:rsidRDefault="00945C13" w:rsidP="00945C13">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6E88EBE6" w14:textId="77777777" w:rsidR="00945C13" w:rsidRDefault="00945C13" w:rsidP="00945C13">
      <w:pPr>
        <w:tabs>
          <w:tab w:val="left" w:pos="1985"/>
        </w:tabs>
        <w:spacing w:after="120"/>
        <w:jc w:val="both"/>
        <w:rPr>
          <w:rFonts w:ascii="Arial" w:hAnsi="Arial" w:cs="Arial"/>
          <w:b/>
          <w:noProof/>
          <w:sz w:val="24"/>
          <w:lang w:val="en-US"/>
        </w:rPr>
      </w:pPr>
    </w:p>
    <w:p w14:paraId="16FC7694" w14:textId="5D727A50" w:rsidR="00944BE5" w:rsidRPr="002F7F54" w:rsidRDefault="00944BE5" w:rsidP="00944BE5">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Agenda item:</w:t>
      </w:r>
      <w:bookmarkStart w:id="1" w:name="Source"/>
      <w:bookmarkEnd w:id="1"/>
      <w:r w:rsidRPr="002F7F54">
        <w:rPr>
          <w:rFonts w:ascii="Arial" w:hAnsi="Arial" w:cs="Arial"/>
          <w:b/>
          <w:sz w:val="22"/>
          <w:szCs w:val="22"/>
          <w:lang w:val="en-US"/>
        </w:rPr>
        <w:tab/>
      </w:r>
      <w:r w:rsidR="00520895">
        <w:rPr>
          <w:rFonts w:ascii="Arial" w:hAnsi="Arial" w:cs="Arial"/>
          <w:b/>
          <w:sz w:val="22"/>
          <w:szCs w:val="22"/>
          <w:lang w:val="en-US"/>
        </w:rPr>
        <w:t>8</w:t>
      </w:r>
      <w:r w:rsidR="00C96F69" w:rsidRPr="002F7F54">
        <w:rPr>
          <w:rFonts w:ascii="Arial" w:hAnsi="Arial" w:cs="Arial"/>
          <w:b/>
          <w:sz w:val="22"/>
          <w:szCs w:val="22"/>
          <w:lang w:val="en-US"/>
        </w:rPr>
        <w:t>.</w:t>
      </w:r>
      <w:r w:rsidR="00017A81">
        <w:rPr>
          <w:rFonts w:ascii="Arial" w:hAnsi="Arial" w:cs="Arial"/>
          <w:b/>
          <w:sz w:val="22"/>
          <w:szCs w:val="22"/>
          <w:lang w:val="en-US"/>
        </w:rPr>
        <w:t>10</w:t>
      </w:r>
      <w:r w:rsidR="00C96F69" w:rsidRPr="002F7F54">
        <w:rPr>
          <w:rFonts w:ascii="Arial" w:hAnsi="Arial" w:cs="Arial"/>
          <w:b/>
          <w:sz w:val="22"/>
          <w:szCs w:val="22"/>
          <w:lang w:val="en-US"/>
        </w:rPr>
        <w:t>.</w:t>
      </w:r>
      <w:r w:rsidR="00EE4E99" w:rsidRPr="002F7F54">
        <w:rPr>
          <w:rFonts w:ascii="Arial" w:hAnsi="Arial" w:cs="Arial"/>
          <w:b/>
          <w:sz w:val="22"/>
          <w:szCs w:val="22"/>
          <w:lang w:val="en-US"/>
        </w:rPr>
        <w:t>3.1</w:t>
      </w:r>
    </w:p>
    <w:p w14:paraId="0FFEF949" w14:textId="2BED8578" w:rsidR="00712CC1" w:rsidRPr="002F7F54" w:rsidRDefault="00712CC1" w:rsidP="00712CC1">
      <w:pPr>
        <w:tabs>
          <w:tab w:val="left" w:pos="1985"/>
        </w:tabs>
        <w:spacing w:after="120"/>
        <w:jc w:val="both"/>
        <w:rPr>
          <w:rFonts w:ascii="Arial" w:hAnsi="Arial" w:cs="Arial"/>
          <w:sz w:val="22"/>
          <w:szCs w:val="22"/>
          <w:lang w:val="en-US"/>
        </w:rPr>
      </w:pPr>
      <w:r w:rsidRPr="002F7F54">
        <w:rPr>
          <w:rFonts w:ascii="Arial" w:hAnsi="Arial" w:cs="Arial"/>
          <w:b/>
          <w:sz w:val="22"/>
          <w:szCs w:val="22"/>
          <w:lang w:val="en-US"/>
        </w:rPr>
        <w:t>Source:</w:t>
      </w:r>
      <w:r w:rsidRPr="002F7F54">
        <w:rPr>
          <w:rFonts w:ascii="Arial" w:hAnsi="Arial" w:cs="Arial"/>
          <w:b/>
          <w:sz w:val="22"/>
          <w:szCs w:val="22"/>
          <w:lang w:val="en-US"/>
        </w:rPr>
        <w:tab/>
        <w:t>Apple</w:t>
      </w:r>
    </w:p>
    <w:p w14:paraId="43AE0FA1" w14:textId="273E5286" w:rsidR="00712CC1" w:rsidRPr="009B55B5" w:rsidRDefault="00712CC1" w:rsidP="009B55B5">
      <w:pPr>
        <w:tabs>
          <w:tab w:val="left" w:pos="1985"/>
        </w:tabs>
        <w:spacing w:after="120"/>
        <w:ind w:left="1980" w:hanging="1980"/>
        <w:jc w:val="both"/>
        <w:rPr>
          <w:rFonts w:ascii="Arial" w:hAnsi="Arial" w:cs="Arial"/>
          <w:b/>
          <w:sz w:val="22"/>
          <w:szCs w:val="22"/>
          <w:lang w:val="en-CN"/>
        </w:rPr>
      </w:pPr>
      <w:r w:rsidRPr="002F7F54">
        <w:rPr>
          <w:rFonts w:ascii="Arial" w:hAnsi="Arial" w:cs="Arial"/>
          <w:b/>
          <w:sz w:val="22"/>
          <w:szCs w:val="22"/>
          <w:lang w:val="en-US"/>
        </w:rPr>
        <w:t>Title:</w:t>
      </w:r>
      <w:r w:rsidRPr="002F7F54">
        <w:rPr>
          <w:rFonts w:ascii="Arial" w:hAnsi="Arial" w:cs="Arial"/>
          <w:b/>
          <w:sz w:val="22"/>
          <w:szCs w:val="22"/>
          <w:lang w:val="en-US"/>
        </w:rPr>
        <w:tab/>
      </w:r>
      <w:r w:rsidR="009B55B5" w:rsidRPr="009B55B5">
        <w:rPr>
          <w:rFonts w:ascii="Arial" w:hAnsi="Arial" w:cs="Arial"/>
          <w:b/>
          <w:sz w:val="22"/>
          <w:szCs w:val="22"/>
          <w:lang w:val="en-CN"/>
        </w:rPr>
        <w:t>Discussion on measurement without gaps for UEs reporting NeedForGapsInfoNR</w:t>
      </w:r>
      <w:r w:rsidR="0083572B" w:rsidRPr="002F7F54">
        <w:rPr>
          <w:rFonts w:ascii="Arial" w:hAnsi="Arial" w:cs="Arial"/>
          <w:b/>
          <w:sz w:val="22"/>
          <w:szCs w:val="22"/>
          <w:lang w:val="en-US"/>
        </w:rPr>
        <w:t xml:space="preserve"> </w:t>
      </w:r>
      <w:r w:rsidR="00171290" w:rsidRPr="002F7F54">
        <w:rPr>
          <w:rFonts w:ascii="Arial" w:hAnsi="Arial" w:cs="Arial"/>
          <w:b/>
          <w:sz w:val="22"/>
          <w:szCs w:val="22"/>
          <w:lang w:val="en-US"/>
        </w:rPr>
        <w:t xml:space="preserve"> </w:t>
      </w:r>
      <w:r w:rsidR="00871656" w:rsidRPr="002F7F54">
        <w:rPr>
          <w:rFonts w:ascii="Arial" w:hAnsi="Arial" w:cs="Arial"/>
          <w:b/>
          <w:sz w:val="22"/>
          <w:szCs w:val="22"/>
          <w:lang w:val="en-US"/>
        </w:rPr>
        <w:t xml:space="preserve"> </w:t>
      </w:r>
    </w:p>
    <w:p w14:paraId="079A707A" w14:textId="77777777" w:rsidR="00712CC1" w:rsidRPr="002F7F54" w:rsidRDefault="00712CC1" w:rsidP="00712CC1">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Document for:</w:t>
      </w:r>
      <w:r w:rsidRPr="002F7F54">
        <w:rPr>
          <w:rFonts w:ascii="Arial" w:hAnsi="Arial" w:cs="Arial"/>
          <w:b/>
          <w:sz w:val="22"/>
          <w:szCs w:val="22"/>
          <w:lang w:val="en-US"/>
        </w:rPr>
        <w:tab/>
      </w:r>
      <w:bookmarkStart w:id="2" w:name="DocumentFor"/>
      <w:bookmarkEnd w:id="2"/>
      <w:r w:rsidRPr="002F7F54">
        <w:rPr>
          <w:rFonts w:ascii="Arial" w:hAnsi="Arial" w:cs="Arial"/>
          <w:b/>
          <w:sz w:val="22"/>
          <w:szCs w:val="22"/>
          <w:lang w:val="en-US"/>
        </w:rPr>
        <w:t>Discussion</w:t>
      </w:r>
    </w:p>
    <w:p w14:paraId="0351CEAD"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Introduction</w:t>
      </w:r>
    </w:p>
    <w:p w14:paraId="15FFB70F" w14:textId="0656F351" w:rsidR="00ED1F02" w:rsidRPr="002F7F54" w:rsidRDefault="00DB05ED" w:rsidP="00CA0B7B">
      <w:pPr>
        <w:rPr>
          <w:lang w:val="en-US"/>
        </w:rPr>
      </w:pPr>
      <w:r w:rsidRPr="002F7F54">
        <w:rPr>
          <w:lang w:val="en-US" w:eastAsia="zh-CN"/>
        </w:rPr>
        <w:t xml:space="preserve">NeedForGaps RRM requirement </w:t>
      </w:r>
      <w:r w:rsidR="00D972D0" w:rsidRPr="002F7F54">
        <w:rPr>
          <w:lang w:val="en-US"/>
        </w:rPr>
        <w:t xml:space="preserve">was </w:t>
      </w:r>
      <w:r w:rsidRPr="002F7F54">
        <w:rPr>
          <w:lang w:val="en-US"/>
        </w:rPr>
        <w:t xml:space="preserve">widely </w:t>
      </w:r>
      <w:r w:rsidR="00D972D0" w:rsidRPr="002F7F54">
        <w:rPr>
          <w:lang w:val="en-US"/>
        </w:rPr>
        <w:t>discussed during the previous RAN4 meetings. The last agreements can be found in [1]</w:t>
      </w:r>
      <w:r w:rsidR="007B4081" w:rsidRPr="002F7F54">
        <w:rPr>
          <w:lang w:val="en-US"/>
        </w:rPr>
        <w:t xml:space="preserve">. </w:t>
      </w:r>
      <w:r w:rsidR="002500FA" w:rsidRPr="002F7F54">
        <w:rPr>
          <w:lang w:val="en-US"/>
        </w:rPr>
        <w:t>In this contribution, we continue discussing the open issue.</w:t>
      </w:r>
    </w:p>
    <w:p w14:paraId="11114A88" w14:textId="3E321C1A" w:rsidR="00712CC1" w:rsidRPr="002F7F54" w:rsidRDefault="00712CC1" w:rsidP="00712CC1">
      <w:pPr>
        <w:pStyle w:val="Heading1"/>
        <w:numPr>
          <w:ilvl w:val="0"/>
          <w:numId w:val="10"/>
        </w:numPr>
        <w:pBdr>
          <w:top w:val="single" w:sz="12" w:space="2" w:color="auto"/>
        </w:pBdr>
        <w:tabs>
          <w:tab w:val="num" w:pos="45"/>
        </w:tabs>
        <w:jc w:val="both"/>
        <w:rPr>
          <w:sz w:val="32"/>
          <w:lang w:val="en-US"/>
        </w:rPr>
      </w:pPr>
      <w:r w:rsidRPr="002F7F54">
        <w:rPr>
          <w:sz w:val="32"/>
          <w:lang w:val="en-US"/>
        </w:rPr>
        <w:t>Discussion</w:t>
      </w:r>
    </w:p>
    <w:p w14:paraId="6D335AC8" w14:textId="61EDA9F9" w:rsidR="00B21479" w:rsidRDefault="00230577" w:rsidP="00315A01">
      <w:pPr>
        <w:pStyle w:val="Caption"/>
        <w:rPr>
          <w:b w:val="0"/>
          <w:bCs w:val="0"/>
          <w:lang w:val="en-US" w:eastAsia="zh-CN"/>
        </w:rPr>
      </w:pPr>
      <w:r>
        <w:rPr>
          <w:b w:val="0"/>
          <w:bCs w:val="0"/>
          <w:lang w:val="en-US" w:eastAsia="zh-CN"/>
        </w:rPr>
        <w:t xml:space="preserve">The first issue is about the </w:t>
      </w:r>
      <w:r>
        <w:rPr>
          <w:b w:val="0"/>
          <w:bCs w:val="0"/>
          <w:lang w:eastAsia="zh-CN"/>
        </w:rPr>
        <w:t>f</w:t>
      </w:r>
      <w:r w:rsidRPr="00230577">
        <w:rPr>
          <w:b w:val="0"/>
          <w:bCs w:val="0"/>
          <w:lang w:eastAsia="zh-CN"/>
        </w:rPr>
        <w:t>ramework of the interruption requirements</w:t>
      </w:r>
      <w:r>
        <w:rPr>
          <w:b w:val="0"/>
          <w:bCs w:val="0"/>
          <w:lang w:eastAsia="zh-CN"/>
        </w:rPr>
        <w:t>:</w:t>
      </w:r>
    </w:p>
    <w:p w14:paraId="16ED4DAD" w14:textId="77777777" w:rsidR="00230577" w:rsidRDefault="00230577" w:rsidP="00230577">
      <w:pPr>
        <w:pStyle w:val="Heading3"/>
        <w:ind w:left="720" w:hanging="720"/>
        <w:rPr>
          <w:b/>
          <w:bCs/>
          <w:sz w:val="24"/>
          <w:szCs w:val="24"/>
        </w:rPr>
      </w:pPr>
      <w:r>
        <w:rPr>
          <w:b/>
          <w:bCs/>
          <w:sz w:val="24"/>
          <w:szCs w:val="24"/>
        </w:rPr>
        <w:t>Issue 1-1-1: Framework of the interruption requirements</w:t>
      </w:r>
    </w:p>
    <w:p w14:paraId="28C9A6E3" w14:textId="77777777" w:rsidR="00230577" w:rsidRDefault="00230577" w:rsidP="00230577">
      <w:pPr>
        <w:spacing w:afterLines="50" w:after="120"/>
        <w:ind w:leftChars="200" w:left="400"/>
        <w:rPr>
          <w:lang w:eastAsia="zh-CN"/>
        </w:rPr>
      </w:pPr>
      <w:r>
        <w:rPr>
          <w:b/>
          <w:lang w:eastAsia="zh-CN"/>
        </w:rPr>
        <w:t>&lt; Agreement/Way forward &gt;</w:t>
      </w:r>
      <w:r>
        <w:rPr>
          <w:lang w:eastAsia="zh-CN"/>
        </w:rPr>
        <w:t xml:space="preserve">: </w:t>
      </w:r>
    </w:p>
    <w:p w14:paraId="5B141F6A" w14:textId="77777777" w:rsidR="00230577" w:rsidRPr="00986C6C" w:rsidRDefault="00230577" w:rsidP="00230577">
      <w:pPr>
        <w:numPr>
          <w:ilvl w:val="1"/>
          <w:numId w:val="43"/>
        </w:numPr>
        <w:textAlignment w:val="auto"/>
        <w:rPr>
          <w:bCs/>
        </w:rPr>
      </w:pPr>
      <w:r w:rsidRPr="00986C6C">
        <w:rPr>
          <w:szCs w:val="24"/>
        </w:rPr>
        <w:t>Define interruption length and ratio</w:t>
      </w:r>
    </w:p>
    <w:p w14:paraId="2E061441" w14:textId="77777777" w:rsidR="00230577" w:rsidRDefault="00230577" w:rsidP="00230577">
      <w:pPr>
        <w:pStyle w:val="ListParagraph"/>
        <w:widowControl/>
        <w:numPr>
          <w:ilvl w:val="1"/>
          <w:numId w:val="43"/>
        </w:numPr>
        <w:overflowPunct w:val="0"/>
        <w:spacing w:after="120" w:line="252" w:lineRule="auto"/>
        <w:ind w:firstLineChars="0"/>
        <w:rPr>
          <w:bCs/>
        </w:rPr>
      </w:pPr>
      <w:r>
        <w:rPr>
          <w:bCs/>
        </w:rPr>
        <w:t>FFS on possible restrictions for interruptions</w:t>
      </w:r>
    </w:p>
    <w:p w14:paraId="3A43C6EC" w14:textId="77777777" w:rsidR="00230577" w:rsidRDefault="00230577" w:rsidP="00230577">
      <w:pPr>
        <w:pStyle w:val="ListParagraph"/>
        <w:widowControl/>
        <w:numPr>
          <w:ilvl w:val="2"/>
          <w:numId w:val="43"/>
        </w:numPr>
        <w:autoSpaceDE/>
        <w:autoSpaceDN/>
        <w:adjustRightInd/>
        <w:spacing w:after="120" w:line="240" w:lineRule="auto"/>
        <w:ind w:firstLineChars="0"/>
        <w:rPr>
          <w:lang w:eastAsia="ja-JP"/>
        </w:rPr>
      </w:pPr>
      <w:r>
        <w:rPr>
          <w:lang w:eastAsia="ja-JP"/>
        </w:rPr>
        <w:t>Option 1: The UE is only allowed to cause interruptions on PCell or activated Scell(s) immediately before and after an SMTC. The UE is not expected to cause interruption on each SMTC occasion.</w:t>
      </w:r>
    </w:p>
    <w:p w14:paraId="5533263F" w14:textId="77777777" w:rsidR="00230577" w:rsidRDefault="00230577" w:rsidP="00230577">
      <w:pPr>
        <w:pStyle w:val="ListParagraph"/>
        <w:widowControl/>
        <w:numPr>
          <w:ilvl w:val="2"/>
          <w:numId w:val="43"/>
        </w:numPr>
        <w:autoSpaceDE/>
        <w:autoSpaceDN/>
        <w:adjustRightInd/>
        <w:spacing w:after="120" w:line="240" w:lineRule="auto"/>
        <w:ind w:firstLineChars="0"/>
        <w:rPr>
          <w:lang w:eastAsia="ja-JP"/>
        </w:rPr>
      </w:pPr>
      <w:r>
        <w:rPr>
          <w:lang w:eastAsia="ja-JP"/>
        </w:rPr>
        <w:t xml:space="preserve">Option 2: The UE is only allowed to cause interruptions on Pcell or activated Scell(s) in the certain time window before and after an SMTC. </w:t>
      </w:r>
    </w:p>
    <w:p w14:paraId="264F28EA" w14:textId="77777777" w:rsidR="00230577" w:rsidRDefault="00230577" w:rsidP="00230577">
      <w:pPr>
        <w:pStyle w:val="ListParagraph"/>
        <w:widowControl/>
        <w:numPr>
          <w:ilvl w:val="2"/>
          <w:numId w:val="43"/>
        </w:numPr>
        <w:autoSpaceDE/>
        <w:autoSpaceDN/>
        <w:adjustRightInd/>
        <w:spacing w:after="120" w:line="240" w:lineRule="auto"/>
        <w:ind w:firstLineChars="0"/>
        <w:rPr>
          <w:lang w:eastAsia="ja-JP"/>
        </w:rPr>
      </w:pPr>
      <w:r>
        <w:rPr>
          <w:lang w:eastAsia="ja-JP"/>
        </w:rPr>
        <w:t>Other options are not precluded.</w:t>
      </w:r>
    </w:p>
    <w:p w14:paraId="5939BBFA" w14:textId="09F6A7D5" w:rsidR="00230577" w:rsidRDefault="00720A58" w:rsidP="00230577">
      <w:pPr>
        <w:rPr>
          <w:lang w:val="en-US" w:eastAsia="zh-CN"/>
        </w:rPr>
      </w:pPr>
      <w:r>
        <w:rPr>
          <w:lang w:val="en-US" w:eastAsia="zh-CN"/>
        </w:rPr>
        <w:t>Regarding the FFS on the restriction for interruption, as we mentioned in previous RAN4 meeting, the benefit of this restriction is not observed either from NW scheduling or UE flexibility perspectives.</w:t>
      </w:r>
      <w:r w:rsidR="000D7C4B">
        <w:rPr>
          <w:lang w:val="en-US" w:eastAsia="zh-CN"/>
        </w:rPr>
        <w:t xml:space="preserve"> </w:t>
      </w:r>
      <w:r w:rsidR="00F014E7">
        <w:rPr>
          <w:lang w:val="en-US" w:eastAsia="zh-CN"/>
        </w:rPr>
        <w:t xml:space="preserve">Note that SMTC configuration on different carrier may be different. </w:t>
      </w:r>
    </w:p>
    <w:p w14:paraId="1435F68F" w14:textId="139B52DF" w:rsidR="00B00C94" w:rsidRPr="00720A58" w:rsidRDefault="00B7057E" w:rsidP="00230577">
      <w:pPr>
        <w:rPr>
          <w:lang w:val="en-US" w:eastAsia="zh-CN"/>
        </w:rPr>
      </w:pPr>
      <w:r w:rsidRPr="00B7057E">
        <w:rPr>
          <w:noProof/>
          <w:lang w:val="en-US" w:eastAsia="zh-CN"/>
        </w:rPr>
        <w:drawing>
          <wp:inline distT="0" distB="0" distL="0" distR="0" wp14:anchorId="48C6E87D" wp14:editId="186267C0">
            <wp:extent cx="6120765" cy="1590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90040"/>
                    </a:xfrm>
                    <a:prstGeom prst="rect">
                      <a:avLst/>
                    </a:prstGeom>
                  </pic:spPr>
                </pic:pic>
              </a:graphicData>
            </a:graphic>
          </wp:inline>
        </w:drawing>
      </w:r>
    </w:p>
    <w:p w14:paraId="234A1A8B" w14:textId="108538EA" w:rsidR="00B21479" w:rsidRDefault="00B00C94" w:rsidP="00B00C94">
      <w:pPr>
        <w:pStyle w:val="Caption"/>
        <w:jc w:val="center"/>
      </w:pPr>
      <w:r>
        <w:t xml:space="preserve">Figure </w:t>
      </w:r>
      <w:r>
        <w:fldChar w:fldCharType="begin"/>
      </w:r>
      <w:r>
        <w:instrText xml:space="preserve"> SEQ Figure \* ARABIC </w:instrText>
      </w:r>
      <w:r>
        <w:fldChar w:fldCharType="separate"/>
      </w:r>
      <w:r w:rsidR="00C84520">
        <w:rPr>
          <w:noProof/>
        </w:rPr>
        <w:t>1</w:t>
      </w:r>
      <w:r>
        <w:fldChar w:fldCharType="end"/>
      </w:r>
      <w:r>
        <w:t xml:space="preserve"> interruption location 1</w:t>
      </w:r>
    </w:p>
    <w:p w14:paraId="43ED6C8B" w14:textId="46237393" w:rsidR="00B00C94" w:rsidRPr="00B00C94" w:rsidRDefault="00B7057E" w:rsidP="00B00C94">
      <w:pPr>
        <w:rPr>
          <w:lang w:eastAsia="x-none"/>
        </w:rPr>
      </w:pPr>
      <w:r w:rsidRPr="00B7057E">
        <w:rPr>
          <w:noProof/>
          <w:lang w:eastAsia="x-none"/>
        </w:rPr>
        <w:lastRenderedPageBreak/>
        <w:drawing>
          <wp:inline distT="0" distB="0" distL="0" distR="0" wp14:anchorId="5915B893" wp14:editId="2D6B01C2">
            <wp:extent cx="6120765" cy="1590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590040"/>
                    </a:xfrm>
                    <a:prstGeom prst="rect">
                      <a:avLst/>
                    </a:prstGeom>
                  </pic:spPr>
                </pic:pic>
              </a:graphicData>
            </a:graphic>
          </wp:inline>
        </w:drawing>
      </w:r>
    </w:p>
    <w:p w14:paraId="40B0B84B" w14:textId="3D80E52D" w:rsidR="00B21479" w:rsidRDefault="00B00C94" w:rsidP="00B00C94">
      <w:pPr>
        <w:pStyle w:val="Caption"/>
        <w:jc w:val="center"/>
        <w:rPr>
          <w:b w:val="0"/>
          <w:bCs w:val="0"/>
          <w:lang w:val="en-US" w:eastAsia="zh-CN"/>
        </w:rPr>
      </w:pPr>
      <w:r>
        <w:t xml:space="preserve">Figure </w:t>
      </w:r>
      <w:r>
        <w:fldChar w:fldCharType="begin"/>
      </w:r>
      <w:r>
        <w:instrText xml:space="preserve"> SEQ Figure \* ARABIC </w:instrText>
      </w:r>
      <w:r>
        <w:fldChar w:fldCharType="separate"/>
      </w:r>
      <w:r w:rsidR="00C84520">
        <w:rPr>
          <w:noProof/>
        </w:rPr>
        <w:t>2</w:t>
      </w:r>
      <w:r>
        <w:fldChar w:fldCharType="end"/>
      </w:r>
      <w:r>
        <w:t xml:space="preserve"> interruption location 2</w:t>
      </w:r>
    </w:p>
    <w:p w14:paraId="1093B383" w14:textId="6D6F7F14" w:rsidR="00B21479" w:rsidRDefault="00B7057E" w:rsidP="00315A01">
      <w:pPr>
        <w:pStyle w:val="Caption"/>
        <w:rPr>
          <w:b w:val="0"/>
          <w:bCs w:val="0"/>
          <w:lang w:val="en-US" w:eastAsia="zh-CN"/>
        </w:rPr>
      </w:pPr>
      <w:r>
        <w:rPr>
          <w:b w:val="0"/>
          <w:bCs w:val="0"/>
          <w:lang w:val="en-US" w:eastAsia="zh-CN"/>
        </w:rPr>
        <w:t xml:space="preserve">In above example, NeedForGaps capable UE is configured to measure inter-frequency carrier 2 and 3. </w:t>
      </w:r>
      <w:r w:rsidR="00975BD0">
        <w:rPr>
          <w:b w:val="0"/>
          <w:bCs w:val="0"/>
          <w:lang w:val="en-US" w:eastAsia="zh-CN"/>
        </w:rPr>
        <w:t>The SMTC on carrier 2 and 3 are with different time offset and duration. Therefore, interruption location would be different when UE is measuring carrier 2 and 3, assuming UE switches on/off the additional RF chain immediately before and after the SMTC to measure, as in option 1.</w:t>
      </w:r>
      <w:r w:rsidR="00FF3E4D">
        <w:rPr>
          <w:b w:val="0"/>
          <w:bCs w:val="0"/>
          <w:lang w:val="en-US" w:eastAsia="zh-CN"/>
        </w:rPr>
        <w:t xml:space="preserve"> Note that when to measure carrier 2 or 3 is up to UE implementation, thereby it is unknown to NW. </w:t>
      </w:r>
    </w:p>
    <w:p w14:paraId="5C0FCFF0" w14:textId="283C4342" w:rsidR="00A84B56" w:rsidRPr="00A84B56" w:rsidRDefault="00A84B56" w:rsidP="00A84B56">
      <w:pPr>
        <w:pStyle w:val="Caption"/>
        <w:rPr>
          <w:lang w:val="en-US" w:eastAsia="zh-CN"/>
        </w:rPr>
      </w:pPr>
      <w:bookmarkStart w:id="3" w:name="_Ref134431743"/>
      <w:r>
        <w:t xml:space="preserve">Observation </w:t>
      </w:r>
      <w:r>
        <w:fldChar w:fldCharType="begin"/>
      </w:r>
      <w:r>
        <w:instrText xml:space="preserve"> SEQ Observation \* ARABIC </w:instrText>
      </w:r>
      <w:r>
        <w:fldChar w:fldCharType="separate"/>
      </w:r>
      <w:r w:rsidR="001F5B7C">
        <w:rPr>
          <w:noProof/>
        </w:rPr>
        <w:t>1</w:t>
      </w:r>
      <w:r>
        <w:fldChar w:fldCharType="end"/>
      </w:r>
      <w:r>
        <w:t>: restriction such as ‘</w:t>
      </w:r>
      <w:r>
        <w:rPr>
          <w:lang w:eastAsia="ja-JP"/>
        </w:rPr>
        <w:t>interruptions immediately before and after an SMTC</w:t>
      </w:r>
      <w:r>
        <w:t xml:space="preserve">’ </w:t>
      </w:r>
      <w:r w:rsidR="004845D2">
        <w:t xml:space="preserve">cannot benefit the system </w:t>
      </w:r>
      <w:r w:rsidR="004845D2" w:rsidRPr="00410050">
        <w:rPr>
          <w:lang w:val="en-US" w:eastAsia="zh-CN"/>
        </w:rPr>
        <w:t>considering 1) SMTC configuration of different MO can be different. 2) It is up to UE on which MO to measure during each SMTC occasion.</w:t>
      </w:r>
      <w:bookmarkEnd w:id="3"/>
    </w:p>
    <w:p w14:paraId="60903291" w14:textId="7A28E355" w:rsidR="00B21479" w:rsidRDefault="00C1309B" w:rsidP="00315A01">
      <w:pPr>
        <w:pStyle w:val="Caption"/>
        <w:rPr>
          <w:b w:val="0"/>
          <w:bCs w:val="0"/>
          <w:lang w:eastAsia="zh-CN"/>
        </w:rPr>
      </w:pPr>
      <w:r>
        <w:rPr>
          <w:b w:val="0"/>
          <w:bCs w:val="0"/>
          <w:lang w:val="en-US" w:eastAsia="zh-CN"/>
        </w:rPr>
        <w:t>Regarding</w:t>
      </w:r>
      <w:r w:rsidR="00614378">
        <w:rPr>
          <w:b w:val="0"/>
          <w:bCs w:val="0"/>
          <w:lang w:val="en-US" w:eastAsia="zh-CN"/>
        </w:rPr>
        <w:t xml:space="preserve"> option 2</w:t>
      </w:r>
      <w:r>
        <w:rPr>
          <w:b w:val="0"/>
          <w:bCs w:val="0"/>
          <w:lang w:val="en-US" w:eastAsia="zh-CN"/>
        </w:rPr>
        <w:t xml:space="preserve">, i.e., </w:t>
      </w:r>
      <w:r w:rsidRPr="00C1309B">
        <w:rPr>
          <w:b w:val="0"/>
          <w:bCs w:val="0"/>
          <w:lang w:eastAsia="zh-CN"/>
        </w:rPr>
        <w:t>UE is only allowed to cause interruptions on Pcell or activated Scell(s) in the certain time window before and after an SMTC</w:t>
      </w:r>
      <w:r>
        <w:rPr>
          <w:b w:val="0"/>
          <w:bCs w:val="0"/>
          <w:lang w:eastAsia="zh-CN"/>
        </w:rPr>
        <w:t>, the intention may be to let NW avoid scheduling the UE during this window. Since UE could be configured with multiple MOs and SMTC configuration would be different, the window is expected to be large enough to cover interruption location due to measurement on all carriers. For instance,</w:t>
      </w:r>
    </w:p>
    <w:p w14:paraId="29779899" w14:textId="50A30267" w:rsidR="00C1309B" w:rsidRPr="00C1309B" w:rsidRDefault="00C1309B" w:rsidP="00C1309B">
      <w:pPr>
        <w:jc w:val="center"/>
        <w:rPr>
          <w:lang w:eastAsia="zh-CN"/>
        </w:rPr>
      </w:pPr>
      <w:r w:rsidRPr="00C1309B">
        <w:rPr>
          <w:noProof/>
          <w:lang w:eastAsia="zh-CN"/>
        </w:rPr>
        <w:drawing>
          <wp:inline distT="0" distB="0" distL="0" distR="0" wp14:anchorId="189FFB2B" wp14:editId="72309029">
            <wp:extent cx="3823200" cy="1857062"/>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0"/>
                    <a:stretch>
                      <a:fillRect/>
                    </a:stretch>
                  </pic:blipFill>
                  <pic:spPr>
                    <a:xfrm>
                      <a:off x="0" y="0"/>
                      <a:ext cx="3836800" cy="1863668"/>
                    </a:xfrm>
                    <a:prstGeom prst="rect">
                      <a:avLst/>
                    </a:prstGeom>
                  </pic:spPr>
                </pic:pic>
              </a:graphicData>
            </a:graphic>
          </wp:inline>
        </w:drawing>
      </w:r>
    </w:p>
    <w:p w14:paraId="3089B46E" w14:textId="4FE3EE59" w:rsidR="00B21479" w:rsidRDefault="00C1309B" w:rsidP="00C1309B">
      <w:pPr>
        <w:pStyle w:val="Caption"/>
        <w:jc w:val="center"/>
        <w:rPr>
          <w:b w:val="0"/>
          <w:bCs w:val="0"/>
          <w:lang w:val="en-US" w:eastAsia="zh-CN"/>
        </w:rPr>
      </w:pPr>
      <w:r>
        <w:t xml:space="preserve">Figure </w:t>
      </w:r>
      <w:r>
        <w:fldChar w:fldCharType="begin"/>
      </w:r>
      <w:r>
        <w:instrText xml:space="preserve"> SEQ Figure \* ARABIC </w:instrText>
      </w:r>
      <w:r>
        <w:fldChar w:fldCharType="separate"/>
      </w:r>
      <w:r w:rsidR="00C84520">
        <w:rPr>
          <w:noProof/>
        </w:rPr>
        <w:t>3</w:t>
      </w:r>
      <w:r>
        <w:fldChar w:fldCharType="end"/>
      </w:r>
      <w:r>
        <w:t xml:space="preserve"> interruption window ‘W’ covering all possible interruption location</w:t>
      </w:r>
    </w:p>
    <w:p w14:paraId="6214B7E7" w14:textId="6D41E635" w:rsidR="00B21479" w:rsidRDefault="00401D4F" w:rsidP="00315A01">
      <w:pPr>
        <w:pStyle w:val="Caption"/>
        <w:rPr>
          <w:b w:val="0"/>
          <w:bCs w:val="0"/>
          <w:lang w:val="en-US" w:eastAsia="zh-CN"/>
        </w:rPr>
      </w:pPr>
      <w:r>
        <w:rPr>
          <w:b w:val="0"/>
          <w:bCs w:val="0"/>
          <w:lang w:val="en-US" w:eastAsia="zh-CN"/>
        </w:rPr>
        <w:t xml:space="preserve">It is unclear to us how the window W is going to be introduced. Is it a window specified in RAN4 requirements or configured by NW? If it is specified in RAN4 interruption requirement, then RAN4 needs to discuss how to design it so that it could cover all the cases, including scenario wherein SMTC offset, periodicity and duration are different among different MOs. If it is configured by NW, e.g. </w:t>
      </w:r>
      <w:r w:rsidRPr="00401D4F">
        <w:rPr>
          <w:b w:val="0"/>
          <w:bCs w:val="0"/>
          <w:lang w:val="en-US" w:eastAsia="zh-CN"/>
        </w:rPr>
        <w:t>NW indicates interruption periodicity and starting time offset</w:t>
      </w:r>
      <w:r>
        <w:rPr>
          <w:b w:val="0"/>
          <w:bCs w:val="0"/>
          <w:lang w:val="en-US" w:eastAsia="zh-CN"/>
        </w:rPr>
        <w:t>, it would be become something similar to NCSG, which has already been supported in R17.</w:t>
      </w:r>
    </w:p>
    <w:p w14:paraId="3AC3CB75" w14:textId="4154BBC6" w:rsidR="00E2414A" w:rsidRDefault="00E2414A" w:rsidP="00E2414A">
      <w:pPr>
        <w:pStyle w:val="Caption"/>
        <w:rPr>
          <w:lang w:val="en-US"/>
        </w:rPr>
      </w:pPr>
      <w:bookmarkStart w:id="4" w:name="_Ref134431747"/>
      <w:r>
        <w:t xml:space="preserve">Observation </w:t>
      </w:r>
      <w:r>
        <w:fldChar w:fldCharType="begin"/>
      </w:r>
      <w:r>
        <w:instrText xml:space="preserve"> SEQ Observation \* ARABIC </w:instrText>
      </w:r>
      <w:r>
        <w:fldChar w:fldCharType="separate"/>
      </w:r>
      <w:r w:rsidR="001F5B7C">
        <w:rPr>
          <w:noProof/>
        </w:rPr>
        <w:t>2</w:t>
      </w:r>
      <w:r>
        <w:fldChar w:fldCharType="end"/>
      </w:r>
      <w:r>
        <w:t>: restriction such as ‘</w:t>
      </w:r>
      <w:r w:rsidRPr="00E2414A">
        <w:t>UE is only allowed to cause interruptions on Pcell or activated Scell(s) in the certain time window before and after an SMTC</w:t>
      </w:r>
      <w:r>
        <w:t>’ needs more study. If the window</w:t>
      </w:r>
      <w:r w:rsidRPr="00E2414A">
        <w:rPr>
          <w:lang w:val="en-US" w:eastAsia="zh-CN"/>
        </w:rPr>
        <w:t xml:space="preserve"> </w:t>
      </w:r>
      <w:r w:rsidRPr="00E2414A">
        <w:rPr>
          <w:lang w:val="en-US"/>
        </w:rPr>
        <w:t>is specified in RAN4 interruption requirement, then RAN4 needs to discuss how to design it so that it could cover all the cases, including scenario wherein SMTC offset, periodicity and duration are different among different MOs. If it is configured by NW, e.g. NW indicates interruption periodicity and starting time offset, it would be become something similar to NCSG, which has already been supported in R17.</w:t>
      </w:r>
      <w:bookmarkEnd w:id="4"/>
    </w:p>
    <w:p w14:paraId="1512FA7D" w14:textId="39564516" w:rsidR="00267A69" w:rsidRPr="00267A69" w:rsidRDefault="00267A69" w:rsidP="00267A69">
      <w:pPr>
        <w:rPr>
          <w:lang w:val="en-US" w:eastAsia="x-none"/>
        </w:rPr>
      </w:pPr>
      <w:r>
        <w:rPr>
          <w:lang w:val="en-US" w:eastAsia="x-none"/>
        </w:rPr>
        <w:t>Considering workload and timeline, we propose not to define any restriction in this release. Any enhancement can be considered in future release.</w:t>
      </w:r>
    </w:p>
    <w:p w14:paraId="5D488FF5" w14:textId="1E94B760" w:rsidR="00B21479" w:rsidRDefault="00267A69" w:rsidP="00267A69">
      <w:pPr>
        <w:pStyle w:val="Caption"/>
        <w:rPr>
          <w:b w:val="0"/>
          <w:bCs w:val="0"/>
          <w:lang w:val="en-US" w:eastAsia="zh-CN"/>
        </w:rPr>
      </w:pPr>
      <w:bookmarkStart w:id="5" w:name="_Ref134431725"/>
      <w:r>
        <w:t xml:space="preserve">Proposal </w:t>
      </w:r>
      <w:r>
        <w:fldChar w:fldCharType="begin"/>
      </w:r>
      <w:r>
        <w:instrText xml:space="preserve"> SEQ Proposal \* ARABIC </w:instrText>
      </w:r>
      <w:r>
        <w:fldChar w:fldCharType="separate"/>
      </w:r>
      <w:r w:rsidR="007751BC">
        <w:rPr>
          <w:noProof/>
        </w:rPr>
        <w:t>1</w:t>
      </w:r>
      <w:r>
        <w:fldChar w:fldCharType="end"/>
      </w:r>
      <w:r>
        <w:t xml:space="preserve">: </w:t>
      </w:r>
      <w:r w:rsidRPr="00410050">
        <w:rPr>
          <w:lang w:val="en-US" w:eastAsia="zh-CN"/>
        </w:rPr>
        <w:t>not define any restriction on interruption location</w:t>
      </w:r>
      <w:r>
        <w:rPr>
          <w:lang w:val="en-US" w:eastAsia="zh-CN"/>
        </w:rPr>
        <w:t xml:space="preserve"> in this re</w:t>
      </w:r>
      <w:r w:rsidR="00BA3C7B">
        <w:rPr>
          <w:lang w:val="en-US" w:eastAsia="zh-CN"/>
        </w:rPr>
        <w:t xml:space="preserve">lease. </w:t>
      </w:r>
      <w:r w:rsidR="00BA3C7B">
        <w:rPr>
          <w:lang w:val="en-US"/>
        </w:rPr>
        <w:t>Any enhancement can be considered in future release.</w:t>
      </w:r>
      <w:bookmarkEnd w:id="5"/>
    </w:p>
    <w:p w14:paraId="5AEE268D" w14:textId="77777777" w:rsidR="00B21479" w:rsidRDefault="00B21479" w:rsidP="00315A01">
      <w:pPr>
        <w:pStyle w:val="Caption"/>
        <w:rPr>
          <w:b w:val="0"/>
          <w:bCs w:val="0"/>
          <w:lang w:val="en-US" w:eastAsia="zh-CN"/>
        </w:rPr>
      </w:pPr>
    </w:p>
    <w:p w14:paraId="25337FE2" w14:textId="499C3423" w:rsidR="00D61225" w:rsidRDefault="00D61225" w:rsidP="00D61225">
      <w:pPr>
        <w:rPr>
          <w:lang w:val="en-US" w:eastAsia="zh-CN"/>
        </w:rPr>
      </w:pPr>
      <w:r>
        <w:rPr>
          <w:lang w:val="en-US" w:eastAsia="zh-CN"/>
        </w:rPr>
        <w:t>Next issue is about interruption length:</w:t>
      </w:r>
    </w:p>
    <w:p w14:paraId="44112F83" w14:textId="77777777" w:rsidR="00D61225" w:rsidRDefault="00D61225" w:rsidP="00D61225">
      <w:pPr>
        <w:pStyle w:val="Heading3"/>
        <w:ind w:left="720" w:hanging="720"/>
        <w:rPr>
          <w:b/>
          <w:bCs/>
          <w:sz w:val="24"/>
          <w:szCs w:val="24"/>
        </w:rPr>
      </w:pPr>
      <w:r>
        <w:rPr>
          <w:b/>
          <w:bCs/>
          <w:sz w:val="24"/>
          <w:szCs w:val="24"/>
        </w:rPr>
        <w:t xml:space="preserve">Issue 1-1-2: Requirements on the interruption length , if allowed </w:t>
      </w:r>
    </w:p>
    <w:p w14:paraId="62587ACC" w14:textId="77777777" w:rsidR="00D61225" w:rsidRDefault="00D61225" w:rsidP="00D61225">
      <w:pPr>
        <w:spacing w:afterLines="50" w:after="120"/>
        <w:ind w:leftChars="200" w:left="400"/>
        <w:rPr>
          <w:lang w:eastAsia="zh-CN"/>
        </w:rPr>
      </w:pPr>
      <w:r>
        <w:rPr>
          <w:b/>
          <w:lang w:eastAsia="zh-CN"/>
        </w:rPr>
        <w:t>&lt; Way forward &gt;</w:t>
      </w:r>
      <w:r>
        <w:rPr>
          <w:lang w:eastAsia="zh-CN"/>
        </w:rPr>
        <w:t xml:space="preserve">: </w:t>
      </w:r>
    </w:p>
    <w:p w14:paraId="776BC583" w14:textId="77777777" w:rsidR="00D61225" w:rsidRDefault="00D61225" w:rsidP="00D61225">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FFS on: </w:t>
      </w:r>
    </w:p>
    <w:p w14:paraId="7C8537E2" w14:textId="77777777" w:rsidR="00D61225" w:rsidRDefault="00D61225" w:rsidP="00D61225">
      <w:pPr>
        <w:pStyle w:val="ListParagraph"/>
        <w:widowControl/>
        <w:numPr>
          <w:ilvl w:val="1"/>
          <w:numId w:val="26"/>
        </w:numPr>
        <w:autoSpaceDE/>
        <w:autoSpaceDN/>
        <w:adjustRightInd/>
        <w:spacing w:after="120" w:line="240" w:lineRule="auto"/>
        <w:ind w:firstLineChars="0"/>
        <w:rPr>
          <w:szCs w:val="24"/>
        </w:rPr>
      </w:pPr>
      <w:r>
        <w:rPr>
          <w:szCs w:val="24"/>
        </w:rPr>
        <w:t xml:space="preserve">Option 1:  </w:t>
      </w:r>
    </w:p>
    <w:p w14:paraId="1DBDDEB3" w14:textId="77777777" w:rsidR="00D61225" w:rsidRDefault="00D61225" w:rsidP="00D61225">
      <w:pPr>
        <w:pStyle w:val="ListParagraph"/>
        <w:widowControl/>
        <w:numPr>
          <w:ilvl w:val="2"/>
          <w:numId w:val="26"/>
        </w:numPr>
        <w:autoSpaceDE/>
        <w:autoSpaceDN/>
        <w:adjustRightInd/>
        <w:spacing w:after="120" w:line="240" w:lineRule="auto"/>
        <w:ind w:firstLineChars="0"/>
        <w:rPr>
          <w:szCs w:val="24"/>
        </w:rPr>
      </w:pPr>
      <w:r>
        <w:rPr>
          <w:szCs w:val="24"/>
        </w:rPr>
        <w:t>As a starting point, the interruption length can be same as VIL defined for NCSG,e.g.</w:t>
      </w:r>
    </w:p>
    <w:p w14:paraId="18154DC6" w14:textId="77777777" w:rsidR="00D61225" w:rsidRDefault="00D61225" w:rsidP="00D61225">
      <w:pPr>
        <w:pStyle w:val="ListParagraph"/>
        <w:widowControl/>
        <w:numPr>
          <w:ilvl w:val="3"/>
          <w:numId w:val="26"/>
        </w:numPr>
        <w:autoSpaceDE/>
        <w:autoSpaceDN/>
        <w:adjustRightInd/>
        <w:spacing w:after="120" w:line="240" w:lineRule="auto"/>
        <w:ind w:firstLineChars="0"/>
        <w:rPr>
          <w:szCs w:val="24"/>
        </w:rPr>
      </w:pPr>
      <w:r>
        <w:rPr>
          <w:szCs w:val="24"/>
        </w:rPr>
        <w:t>When UE reporting “[no-gap,TBD]” in [</w:t>
      </w:r>
      <w:r>
        <w:rPr>
          <w:i/>
          <w:iCs/>
          <w:szCs w:val="24"/>
        </w:rPr>
        <w:t>NeedForGapInfoNR, TBD]</w:t>
      </w:r>
      <w:r>
        <w:rPr>
          <w:szCs w:val="24"/>
        </w:rPr>
        <w:t xml:space="preserve">  the interruption length can be VIL=1ms in FR1 and VIL=0.75ms in FR2.</w:t>
      </w:r>
    </w:p>
    <w:p w14:paraId="0455691E" w14:textId="77777777" w:rsidR="00D61225" w:rsidRDefault="00D61225" w:rsidP="00D61225">
      <w:pPr>
        <w:pStyle w:val="ListParagraph"/>
        <w:widowControl/>
        <w:numPr>
          <w:ilvl w:val="3"/>
          <w:numId w:val="26"/>
        </w:numPr>
        <w:autoSpaceDE/>
        <w:autoSpaceDN/>
        <w:adjustRightInd/>
        <w:spacing w:after="120" w:line="240" w:lineRule="auto"/>
        <w:ind w:firstLineChars="0"/>
        <w:rPr>
          <w:szCs w:val="24"/>
        </w:rPr>
      </w:pPr>
      <w:r>
        <w:rPr>
          <w:szCs w:val="24"/>
        </w:rPr>
        <w:t>When UE reporting “[others,TBD]” in [</w:t>
      </w:r>
      <w:r>
        <w:rPr>
          <w:i/>
          <w:iCs/>
          <w:szCs w:val="24"/>
        </w:rPr>
        <w:t>NeedForGapInfoNR, TBD]</w:t>
      </w:r>
      <w:r>
        <w:rPr>
          <w:szCs w:val="24"/>
        </w:rPr>
        <w:t xml:space="preserve"> no interruption allowed </w:t>
      </w:r>
    </w:p>
    <w:p w14:paraId="5BAE629D" w14:textId="77777777" w:rsidR="00D61225" w:rsidRDefault="00D61225" w:rsidP="00D61225">
      <w:pPr>
        <w:pStyle w:val="ListParagraph"/>
        <w:widowControl/>
        <w:numPr>
          <w:ilvl w:val="1"/>
          <w:numId w:val="26"/>
        </w:numPr>
        <w:autoSpaceDE/>
        <w:autoSpaceDN/>
        <w:adjustRightInd/>
        <w:spacing w:after="120" w:line="240" w:lineRule="auto"/>
        <w:ind w:firstLineChars="0"/>
        <w:rPr>
          <w:szCs w:val="24"/>
        </w:rPr>
      </w:pPr>
      <w:r>
        <w:rPr>
          <w:szCs w:val="24"/>
        </w:rPr>
        <w:t xml:space="preserve">Option 2: </w:t>
      </w:r>
    </w:p>
    <w:p w14:paraId="4C09FC26" w14:textId="77777777" w:rsidR="00D61225" w:rsidRDefault="00D61225" w:rsidP="00D61225">
      <w:pPr>
        <w:pStyle w:val="ListParagraph"/>
        <w:widowControl/>
        <w:numPr>
          <w:ilvl w:val="2"/>
          <w:numId w:val="26"/>
        </w:numPr>
        <w:autoSpaceDE/>
        <w:autoSpaceDN/>
        <w:adjustRightInd/>
        <w:spacing w:after="120" w:line="240" w:lineRule="auto"/>
        <w:ind w:firstLineChars="0"/>
        <w:rPr>
          <w:rFonts w:eastAsia="DengXian"/>
        </w:rPr>
      </w:pPr>
      <w:r>
        <w:rPr>
          <w:szCs w:val="24"/>
        </w:rPr>
        <w:t>As a starting point, when UE reporting “no-gap [TBD]” in [</w:t>
      </w:r>
      <w:r>
        <w:rPr>
          <w:i/>
          <w:iCs/>
          <w:szCs w:val="24"/>
        </w:rPr>
        <w:t>NeedForGapInfoNR,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04613E0C" w14:textId="41AA943B" w:rsidR="00D61225" w:rsidRDefault="003D30DB" w:rsidP="00D61225">
      <w:pPr>
        <w:rPr>
          <w:lang w:val="en-US" w:eastAsia="x-none"/>
        </w:rPr>
      </w:pPr>
      <w:r w:rsidRPr="002F7F54">
        <w:rPr>
          <w:lang w:val="en-US" w:eastAsia="x-none"/>
        </w:rPr>
        <w:t>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68B6D134" w14:textId="446E487A" w:rsidR="003D30DB" w:rsidRDefault="003D30DB" w:rsidP="003D30DB">
      <w:pPr>
        <w:pStyle w:val="Caption"/>
      </w:pPr>
      <w:bookmarkStart w:id="6" w:name="_Ref134431728"/>
      <w:r>
        <w:t xml:space="preserve">Proposal </w:t>
      </w:r>
      <w:r>
        <w:fldChar w:fldCharType="begin"/>
      </w:r>
      <w:r>
        <w:instrText xml:space="preserve"> SEQ Proposal \* ARABIC </w:instrText>
      </w:r>
      <w:r>
        <w:fldChar w:fldCharType="separate"/>
      </w:r>
      <w:r w:rsidR="007751BC">
        <w:rPr>
          <w:noProof/>
        </w:rPr>
        <w:t>2</w:t>
      </w:r>
      <w:r>
        <w:fldChar w:fldCharType="end"/>
      </w:r>
      <w:r>
        <w:t xml:space="preserve">: interruption </w:t>
      </w:r>
      <w:r w:rsidRPr="003D30DB">
        <w:t xml:space="preserve">length </w:t>
      </w:r>
      <w:r>
        <w:t>shall</w:t>
      </w:r>
      <w:r w:rsidRPr="003D30DB">
        <w:t xml:space="preserve"> be same as VIL defined for NCSG,</w:t>
      </w:r>
      <w:r>
        <w:t xml:space="preserve"> </w:t>
      </w:r>
      <w:r w:rsidRPr="003D30DB">
        <w:t>e.g.</w:t>
      </w:r>
      <w:bookmarkEnd w:id="6"/>
    </w:p>
    <w:p w14:paraId="047C304A" w14:textId="77777777" w:rsidR="003D30DB" w:rsidRPr="003D30DB" w:rsidRDefault="003D30DB" w:rsidP="003D30DB">
      <w:pPr>
        <w:numPr>
          <w:ilvl w:val="0"/>
          <w:numId w:val="26"/>
        </w:numPr>
        <w:rPr>
          <w:b/>
          <w:bCs/>
          <w:lang w:val="x-none" w:eastAsia="x-none"/>
        </w:rPr>
      </w:pPr>
      <w:r w:rsidRPr="003D30DB">
        <w:rPr>
          <w:b/>
          <w:bCs/>
          <w:lang w:val="x-none" w:eastAsia="x-none"/>
        </w:rPr>
        <w:t>When UE reporting “[no-gap,TBD]” in [</w:t>
      </w:r>
      <w:r w:rsidRPr="003D30DB">
        <w:rPr>
          <w:b/>
          <w:bCs/>
          <w:i/>
          <w:iCs/>
          <w:lang w:val="x-none" w:eastAsia="x-none"/>
        </w:rPr>
        <w:t>NeedForGapInfoNR, TBD]</w:t>
      </w:r>
      <w:r w:rsidRPr="003D30DB">
        <w:rPr>
          <w:b/>
          <w:bCs/>
          <w:lang w:val="x-none" w:eastAsia="x-none"/>
        </w:rPr>
        <w:t xml:space="preserve">  the interruption length can be VIL=1ms in FR1 and VIL=0.75ms in FR2.</w:t>
      </w:r>
    </w:p>
    <w:p w14:paraId="2B55429A" w14:textId="77777777" w:rsidR="003D30DB" w:rsidRPr="003D30DB" w:rsidRDefault="003D30DB" w:rsidP="003D30DB">
      <w:pPr>
        <w:numPr>
          <w:ilvl w:val="0"/>
          <w:numId w:val="26"/>
        </w:numPr>
        <w:rPr>
          <w:b/>
          <w:bCs/>
          <w:lang w:val="x-none" w:eastAsia="x-none"/>
        </w:rPr>
      </w:pPr>
      <w:r w:rsidRPr="003D30DB">
        <w:rPr>
          <w:b/>
          <w:bCs/>
          <w:lang w:val="x-none" w:eastAsia="x-none"/>
        </w:rPr>
        <w:t>When UE reporting “[others,TBD]” in [</w:t>
      </w:r>
      <w:r w:rsidRPr="003D30DB">
        <w:rPr>
          <w:b/>
          <w:bCs/>
          <w:i/>
          <w:iCs/>
          <w:lang w:val="x-none" w:eastAsia="x-none"/>
        </w:rPr>
        <w:t>NeedForGapInfoNR, TBD]</w:t>
      </w:r>
      <w:r w:rsidRPr="003D30DB">
        <w:rPr>
          <w:b/>
          <w:bCs/>
          <w:lang w:val="x-none" w:eastAsia="x-none"/>
        </w:rPr>
        <w:t xml:space="preserve"> no interruption allowed </w:t>
      </w:r>
    </w:p>
    <w:p w14:paraId="4176C54F" w14:textId="77777777" w:rsidR="003D30DB" w:rsidRDefault="003D30DB" w:rsidP="003D30DB">
      <w:pPr>
        <w:rPr>
          <w:lang w:val="x-none" w:eastAsia="x-none"/>
        </w:rPr>
      </w:pPr>
    </w:p>
    <w:p w14:paraId="036CBC81" w14:textId="3F361B0A" w:rsidR="008004DA" w:rsidRDefault="008004DA" w:rsidP="003D30DB">
      <w:pPr>
        <w:rPr>
          <w:lang w:val="en-US" w:eastAsia="x-none"/>
        </w:rPr>
      </w:pPr>
      <w:r>
        <w:rPr>
          <w:lang w:val="en-US" w:eastAsia="x-none"/>
        </w:rPr>
        <w:t>Next issue</w:t>
      </w:r>
      <w:r w:rsidR="009868D2">
        <w:rPr>
          <w:lang w:val="en-US" w:eastAsia="x-none"/>
        </w:rPr>
        <w:t xml:space="preserve"> </w:t>
      </w:r>
      <w:r w:rsidR="00B6357C">
        <w:rPr>
          <w:lang w:val="en-US" w:eastAsia="x-none"/>
        </w:rPr>
        <w:t>is about interruption ratio requirements:</w:t>
      </w:r>
    </w:p>
    <w:p w14:paraId="633859CA" w14:textId="77777777" w:rsidR="008004DA" w:rsidRDefault="008004DA" w:rsidP="008004DA">
      <w:pPr>
        <w:pStyle w:val="Heading3"/>
        <w:ind w:left="720" w:hanging="720"/>
        <w:rPr>
          <w:b/>
          <w:bCs/>
          <w:sz w:val="24"/>
          <w:szCs w:val="24"/>
        </w:rPr>
      </w:pPr>
      <w:r>
        <w:rPr>
          <w:b/>
          <w:bCs/>
          <w:sz w:val="24"/>
          <w:szCs w:val="24"/>
        </w:rPr>
        <w:t xml:space="preserve">Issue 1-1-5: Requirements on the interruption ratio, if allowed </w:t>
      </w:r>
    </w:p>
    <w:p w14:paraId="03D9866F" w14:textId="77777777" w:rsidR="008004DA" w:rsidRDefault="008004DA" w:rsidP="008004DA">
      <w:pPr>
        <w:spacing w:afterLines="50" w:after="120"/>
        <w:ind w:leftChars="200" w:left="400"/>
        <w:rPr>
          <w:lang w:eastAsia="zh-CN"/>
        </w:rPr>
      </w:pPr>
      <w:r>
        <w:rPr>
          <w:b/>
          <w:lang w:eastAsia="zh-CN"/>
        </w:rPr>
        <w:t>&lt; Way forward/Agreement &gt;</w:t>
      </w:r>
      <w:r>
        <w:rPr>
          <w:lang w:eastAsia="zh-CN"/>
        </w:rPr>
        <w:t xml:space="preserve">: </w:t>
      </w:r>
    </w:p>
    <w:p w14:paraId="4B0700F4" w14:textId="77777777" w:rsidR="008004DA" w:rsidRDefault="008004DA" w:rsidP="008004DA">
      <w:pPr>
        <w:numPr>
          <w:ilvl w:val="1"/>
          <w:numId w:val="43"/>
        </w:numPr>
        <w:textAlignment w:val="auto"/>
        <w:rPr>
          <w:highlight w:val="green"/>
        </w:rPr>
      </w:pPr>
      <w:r>
        <w:rPr>
          <w:highlight w:val="green"/>
        </w:rPr>
        <w:t xml:space="preserve">Interruption ratio is defined as follows: </w:t>
      </w:r>
    </w:p>
    <w:p w14:paraId="66BC660F" w14:textId="77777777" w:rsidR="008004DA" w:rsidRDefault="008004DA" w:rsidP="008004DA">
      <w:pPr>
        <w:pStyle w:val="ListParagraph"/>
        <w:widowControl/>
        <w:numPr>
          <w:ilvl w:val="2"/>
          <w:numId w:val="43"/>
        </w:numPr>
        <w:autoSpaceDE/>
        <w:autoSpaceDN/>
        <w:adjustRightInd/>
        <w:spacing w:after="120" w:line="240" w:lineRule="auto"/>
        <w:ind w:firstLineChars="0"/>
        <w:rPr>
          <w:highlight w:val="green"/>
        </w:rPr>
      </w:pPr>
      <w:r>
        <w:rPr>
          <w:highlight w:val="green"/>
        </w:rPr>
        <w:t>80ms ≤ T</w:t>
      </w:r>
      <w:r>
        <w:rPr>
          <w:highlight w:val="green"/>
          <w:vertAlign w:val="subscript"/>
        </w:rPr>
        <w:t>cycle</w:t>
      </w:r>
      <w:r>
        <w:rPr>
          <w:highlight w:val="green"/>
        </w:rPr>
        <w:t xml:space="preserve"> &lt; 160ms: up to [2.50%] probability of interruption</w:t>
      </w:r>
    </w:p>
    <w:p w14:paraId="64A429FC" w14:textId="77777777" w:rsidR="008004DA" w:rsidRDefault="008004DA" w:rsidP="008004DA">
      <w:pPr>
        <w:pStyle w:val="ListParagraph"/>
        <w:widowControl/>
        <w:numPr>
          <w:ilvl w:val="2"/>
          <w:numId w:val="43"/>
        </w:numPr>
        <w:autoSpaceDE/>
        <w:autoSpaceDN/>
        <w:adjustRightInd/>
        <w:spacing w:after="120" w:line="240" w:lineRule="auto"/>
        <w:ind w:firstLineChars="0"/>
        <w:rPr>
          <w:highlight w:val="green"/>
        </w:rPr>
      </w:pPr>
      <w:r>
        <w:rPr>
          <w:highlight w:val="green"/>
        </w:rPr>
        <w:t>160ms ≤ T</w:t>
      </w:r>
      <w:r>
        <w:rPr>
          <w:highlight w:val="green"/>
          <w:vertAlign w:val="subscript"/>
        </w:rPr>
        <w:t>cycle</w:t>
      </w:r>
      <w:r>
        <w:rPr>
          <w:highlight w:val="green"/>
        </w:rPr>
        <w:t xml:space="preserve"> &lt; 320ms: up to [1.25%] probability of interruption</w:t>
      </w:r>
    </w:p>
    <w:p w14:paraId="08EB8EE7" w14:textId="77777777" w:rsidR="008004DA" w:rsidRDefault="008004DA" w:rsidP="008004DA">
      <w:pPr>
        <w:pStyle w:val="ListParagraph"/>
        <w:widowControl/>
        <w:numPr>
          <w:ilvl w:val="2"/>
          <w:numId w:val="43"/>
        </w:numPr>
        <w:autoSpaceDE/>
        <w:autoSpaceDN/>
        <w:adjustRightInd/>
        <w:spacing w:after="120" w:line="240" w:lineRule="auto"/>
        <w:ind w:firstLineChars="0"/>
        <w:rPr>
          <w:highlight w:val="green"/>
        </w:rPr>
      </w:pPr>
      <w:r>
        <w:rPr>
          <w:highlight w:val="green"/>
        </w:rPr>
        <w:t>320ms ≤ T</w:t>
      </w:r>
      <w:r>
        <w:rPr>
          <w:highlight w:val="green"/>
          <w:vertAlign w:val="subscript"/>
        </w:rPr>
        <w:t>cycle</w:t>
      </w:r>
      <w:r>
        <w:rPr>
          <w:highlight w:val="green"/>
        </w:rPr>
        <w:t>: up to [0.625%] probability of interruption</w:t>
      </w:r>
    </w:p>
    <w:p w14:paraId="4FD5EC0A" w14:textId="77777777" w:rsidR="008004DA" w:rsidRDefault="008004DA" w:rsidP="008004DA">
      <w:pPr>
        <w:pStyle w:val="ListParagraph"/>
        <w:widowControl/>
        <w:numPr>
          <w:ilvl w:val="2"/>
          <w:numId w:val="43"/>
        </w:numPr>
        <w:autoSpaceDE/>
        <w:autoSpaceDN/>
        <w:adjustRightInd/>
        <w:spacing w:after="120" w:line="240" w:lineRule="auto"/>
        <w:ind w:firstLineChars="0"/>
      </w:pPr>
      <w:r>
        <w:t>FFS if the interruption rate can be captured in equation format</w:t>
      </w:r>
    </w:p>
    <w:p w14:paraId="5CCD1758" w14:textId="77777777" w:rsidR="008004DA" w:rsidRDefault="008004DA" w:rsidP="008004DA">
      <w:pPr>
        <w:pStyle w:val="ListParagraph"/>
        <w:widowControl/>
        <w:numPr>
          <w:ilvl w:val="2"/>
          <w:numId w:val="43"/>
        </w:numPr>
        <w:autoSpaceDE/>
        <w:autoSpaceDN/>
        <w:adjustRightInd/>
        <w:spacing w:after="120" w:line="240" w:lineRule="auto"/>
        <w:ind w:firstLineChars="0"/>
        <w:rPr>
          <w:highlight w:val="green"/>
        </w:rPr>
      </w:pPr>
      <w:r>
        <w:rPr>
          <w:highlight w:val="green"/>
        </w:rPr>
        <w:t>Do not define requirement for the case T</w:t>
      </w:r>
      <w:r>
        <w:rPr>
          <w:highlight w:val="green"/>
          <w:vertAlign w:val="subscript"/>
        </w:rPr>
        <w:t>cycle</w:t>
      </w:r>
      <w:r>
        <w:rPr>
          <w:highlight w:val="green"/>
        </w:rPr>
        <w:t xml:space="preserve"> &lt; 80ms</w:t>
      </w:r>
    </w:p>
    <w:p w14:paraId="43057165" w14:textId="77777777" w:rsidR="008004DA" w:rsidRDefault="008004DA" w:rsidP="008004DA">
      <w:pPr>
        <w:pStyle w:val="ListParagraph"/>
        <w:widowControl/>
        <w:numPr>
          <w:ilvl w:val="2"/>
          <w:numId w:val="43"/>
        </w:numPr>
        <w:autoSpaceDE/>
        <w:autoSpaceDN/>
        <w:adjustRightInd/>
        <w:spacing w:after="120" w:line="240" w:lineRule="auto"/>
        <w:ind w:firstLineChars="0"/>
      </w:pPr>
      <w:r>
        <w:t>FFS if interruption ratio applies to a single frequency layer or all frequency layers</w:t>
      </w:r>
    </w:p>
    <w:p w14:paraId="42DC1525" w14:textId="77777777" w:rsidR="008004DA" w:rsidRDefault="008004DA" w:rsidP="008004DA">
      <w:pPr>
        <w:pStyle w:val="ListParagraph"/>
        <w:widowControl/>
        <w:numPr>
          <w:ilvl w:val="2"/>
          <w:numId w:val="43"/>
        </w:numPr>
        <w:autoSpaceDE/>
        <w:autoSpaceDN/>
        <w:adjustRightInd/>
        <w:spacing w:after="120" w:line="240" w:lineRule="auto"/>
        <w:ind w:firstLineChars="0"/>
      </w:pPr>
      <w:r>
        <w:t>T</w:t>
      </w:r>
      <w:r>
        <w:rPr>
          <w:vertAlign w:val="subscript"/>
        </w:rPr>
        <w:t>cycle</w:t>
      </w:r>
      <w:r>
        <w:t xml:space="preserve"> definition is FFS</w:t>
      </w:r>
    </w:p>
    <w:p w14:paraId="10240409" w14:textId="77777777" w:rsidR="008004DA" w:rsidRDefault="008004DA" w:rsidP="008004DA">
      <w:pPr>
        <w:pStyle w:val="ListParagraph"/>
        <w:widowControl/>
        <w:numPr>
          <w:ilvl w:val="3"/>
          <w:numId w:val="43"/>
        </w:numPr>
        <w:autoSpaceDE/>
        <w:autoSpaceDN/>
        <w:adjustRightInd/>
        <w:spacing w:after="120" w:line="240" w:lineRule="auto"/>
        <w:ind w:firstLineChars="0"/>
      </w:pPr>
      <w:r>
        <w:t>Option 1: T</w:t>
      </w:r>
      <w:r>
        <w:rPr>
          <w:vertAlign w:val="subscript"/>
        </w:rPr>
        <w:t>cycle</w:t>
      </w:r>
      <w:r>
        <w:t xml:space="preserve"> = SMTC x CSSF x Kp</w:t>
      </w:r>
    </w:p>
    <w:p w14:paraId="50BB8DB5" w14:textId="77777777" w:rsidR="008004DA" w:rsidRDefault="008004DA" w:rsidP="008004DA">
      <w:pPr>
        <w:pStyle w:val="ListParagraph"/>
        <w:widowControl/>
        <w:numPr>
          <w:ilvl w:val="3"/>
          <w:numId w:val="43"/>
        </w:numPr>
        <w:autoSpaceDE/>
        <w:autoSpaceDN/>
        <w:adjustRightInd/>
        <w:spacing w:after="120" w:line="240" w:lineRule="auto"/>
        <w:ind w:firstLineChars="0"/>
      </w:pPr>
      <w:r>
        <w:t>Other options are not precluded</w:t>
      </w:r>
    </w:p>
    <w:p w14:paraId="25C6091C" w14:textId="49E5D65E" w:rsidR="00DD7BD5" w:rsidRDefault="00DD7BD5" w:rsidP="003D30DB">
      <w:pPr>
        <w:rPr>
          <w:lang w:val="en-US" w:eastAsia="x-none"/>
        </w:rPr>
      </w:pPr>
      <w:r>
        <w:rPr>
          <w:lang w:val="en-US" w:eastAsia="x-none"/>
        </w:rPr>
        <w:t>Regarding the first FFS on equation, s</w:t>
      </w:r>
      <w:r w:rsidR="000551AE">
        <w:rPr>
          <w:lang w:val="en-US" w:eastAsia="x-none"/>
        </w:rPr>
        <w:t xml:space="preserve">ince it has already been agreed to define exact interruption ratio, it is unnecessary to further capture related equation in RAN4 spec. </w:t>
      </w:r>
      <w:r>
        <w:rPr>
          <w:lang w:val="en-US" w:eastAsia="x-none"/>
        </w:rPr>
        <w:t xml:space="preserve">As for the second FFS, it depends on how </w:t>
      </w:r>
      <w:r>
        <w:t>T</w:t>
      </w:r>
      <w:r>
        <w:rPr>
          <w:vertAlign w:val="subscript"/>
        </w:rPr>
        <w:t>cycle</w:t>
      </w:r>
      <w:r>
        <w:rPr>
          <w:lang w:val="en-US" w:eastAsia="x-none"/>
        </w:rPr>
        <w:t xml:space="preserve"> is defined. We propose to define </w:t>
      </w:r>
      <w:r>
        <w:t>T</w:t>
      </w:r>
      <w:r>
        <w:rPr>
          <w:vertAlign w:val="subscript"/>
        </w:rPr>
        <w:t>cycle</w:t>
      </w:r>
      <w:r>
        <w:rPr>
          <w:lang w:val="en-US" w:eastAsia="x-none"/>
        </w:rPr>
        <w:t xml:space="preserve"> based on sampling interval on MO(s) which would cause interruption. With this, the interruption ratio is the total ratio, i.e. it shall apply for all frequency layers.</w:t>
      </w:r>
    </w:p>
    <w:p w14:paraId="3828CF9D" w14:textId="77777777" w:rsidR="001F5B7C" w:rsidRDefault="001F5B7C" w:rsidP="001F5B7C">
      <w:pPr>
        <w:pStyle w:val="Caption"/>
      </w:pPr>
      <w:bookmarkStart w:id="7" w:name="_Ref134431750"/>
      <w:r>
        <w:lastRenderedPageBreak/>
        <w:t xml:space="preserve">Observation </w:t>
      </w:r>
      <w:r>
        <w:fldChar w:fldCharType="begin"/>
      </w:r>
      <w:r>
        <w:instrText xml:space="preserve"> SEQ Observation \* ARABIC </w:instrText>
      </w:r>
      <w:r>
        <w:fldChar w:fldCharType="separate"/>
      </w:r>
      <w:r>
        <w:rPr>
          <w:noProof/>
        </w:rPr>
        <w:t>3</w:t>
      </w:r>
      <w:r>
        <w:fldChar w:fldCharType="end"/>
      </w:r>
      <w:r>
        <w:t xml:space="preserve">: whether </w:t>
      </w:r>
      <w:r w:rsidRPr="001F5B7C">
        <w:t>interruption ratio applies to a single frequency layer or all frequency layers</w:t>
      </w:r>
      <w:r>
        <w:t xml:space="preserve"> depends on how T</w:t>
      </w:r>
      <w:r>
        <w:rPr>
          <w:vertAlign w:val="subscript"/>
        </w:rPr>
        <w:t>cycle</w:t>
      </w:r>
      <w:r>
        <w:t xml:space="preserve"> is defined.</w:t>
      </w:r>
      <w:bookmarkEnd w:id="7"/>
    </w:p>
    <w:p w14:paraId="33C56E64" w14:textId="7A80DD67" w:rsidR="001F5B7C" w:rsidRPr="001F5B7C" w:rsidRDefault="001F5B7C" w:rsidP="001F5B7C">
      <w:pPr>
        <w:pStyle w:val="Caption"/>
      </w:pPr>
      <w:bookmarkStart w:id="8" w:name="_Ref134431730"/>
      <w:r>
        <w:t xml:space="preserve">Proposal </w:t>
      </w:r>
      <w:r>
        <w:fldChar w:fldCharType="begin"/>
      </w:r>
      <w:r>
        <w:instrText xml:space="preserve"> SEQ Proposal \* ARABIC </w:instrText>
      </w:r>
      <w:r>
        <w:fldChar w:fldCharType="separate"/>
      </w:r>
      <w:r w:rsidR="007751BC">
        <w:rPr>
          <w:noProof/>
        </w:rPr>
        <w:t>3</w:t>
      </w:r>
      <w:r>
        <w:fldChar w:fldCharType="end"/>
      </w:r>
      <w:r>
        <w:t xml:space="preserve">: </w:t>
      </w:r>
      <w:r>
        <w:rPr>
          <w:lang w:val="en-US"/>
        </w:rPr>
        <w:t xml:space="preserve">define </w:t>
      </w:r>
      <w:r>
        <w:t>T</w:t>
      </w:r>
      <w:r>
        <w:rPr>
          <w:vertAlign w:val="subscript"/>
        </w:rPr>
        <w:t>cycle</w:t>
      </w:r>
      <w:r>
        <w:rPr>
          <w:lang w:val="en-US"/>
        </w:rPr>
        <w:t xml:space="preserve"> based on sampling interval on all MOs which would cause interruption. With this, the interruption ratio is the total ratio, i.e., it shall apply for all frequency layers.</w:t>
      </w:r>
      <w:bookmarkEnd w:id="8"/>
    </w:p>
    <w:p w14:paraId="46500B99" w14:textId="1DC63385" w:rsidR="00EA7642" w:rsidRDefault="00EA7642" w:rsidP="003D30DB">
      <w:pPr>
        <w:rPr>
          <w:lang w:val="en-US" w:eastAsia="x-none"/>
        </w:rPr>
      </w:pPr>
      <w:r>
        <w:rPr>
          <w:lang w:val="en-US" w:eastAsia="x-none"/>
        </w:rPr>
        <w:t>One thing we would like to highlight is that</w:t>
      </w:r>
      <w:r w:rsidR="0034188A">
        <w:rPr>
          <w:lang w:val="en-US" w:eastAsia="x-none"/>
        </w:rPr>
        <w:t xml:space="preserve"> total interruption ratio </w:t>
      </w:r>
      <w:r>
        <w:rPr>
          <w:lang w:val="en-US" w:eastAsia="x-none"/>
        </w:rPr>
        <w:t>shall reflect that interruptions are allowed on some of the MOs, which are known by both UE and NW according to UE feedback.</w:t>
      </w:r>
    </w:p>
    <w:p w14:paraId="73BD22C6" w14:textId="34230D70" w:rsidR="00C84520" w:rsidRDefault="00C84520" w:rsidP="003D30DB">
      <w:pPr>
        <w:rPr>
          <w:lang w:val="en-US" w:eastAsia="x-none"/>
        </w:rPr>
      </w:pPr>
      <w:r w:rsidRPr="00C84520">
        <w:rPr>
          <w:noProof/>
          <w:lang w:val="en-US" w:eastAsia="x-none"/>
        </w:rPr>
        <w:drawing>
          <wp:inline distT="0" distB="0" distL="0" distR="0" wp14:anchorId="3FC75E00" wp14:editId="1F051C18">
            <wp:extent cx="6120765" cy="1560195"/>
            <wp:effectExtent l="0" t="0" r="0" b="190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1"/>
                    <a:stretch>
                      <a:fillRect/>
                    </a:stretch>
                  </pic:blipFill>
                  <pic:spPr>
                    <a:xfrm>
                      <a:off x="0" y="0"/>
                      <a:ext cx="6120765" cy="1560195"/>
                    </a:xfrm>
                    <a:prstGeom prst="rect">
                      <a:avLst/>
                    </a:prstGeom>
                  </pic:spPr>
                </pic:pic>
              </a:graphicData>
            </a:graphic>
          </wp:inline>
        </w:drawing>
      </w:r>
    </w:p>
    <w:p w14:paraId="7409701B" w14:textId="6B8901BF" w:rsidR="00C84520" w:rsidRDefault="00C84520" w:rsidP="00C84520">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two serving CCs + one inter-freq CC</w:t>
      </w:r>
    </w:p>
    <w:p w14:paraId="17345E0D" w14:textId="4AE28F00" w:rsidR="00C84520" w:rsidRDefault="00794362" w:rsidP="003D30DB">
      <w:pPr>
        <w:rPr>
          <w:lang w:val="en-US" w:eastAsia="x-none"/>
        </w:rPr>
      </w:pPr>
      <w:r w:rsidRPr="00794362">
        <w:rPr>
          <w:noProof/>
          <w:lang w:val="en-US" w:eastAsia="x-none"/>
        </w:rPr>
        <w:drawing>
          <wp:inline distT="0" distB="0" distL="0" distR="0" wp14:anchorId="7094C113" wp14:editId="743C602E">
            <wp:extent cx="6120765" cy="1560195"/>
            <wp:effectExtent l="0" t="0" r="0" b="1905"/>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2"/>
                    <a:stretch>
                      <a:fillRect/>
                    </a:stretch>
                  </pic:blipFill>
                  <pic:spPr>
                    <a:xfrm>
                      <a:off x="0" y="0"/>
                      <a:ext cx="6120765" cy="1560195"/>
                    </a:xfrm>
                    <a:prstGeom prst="rect">
                      <a:avLst/>
                    </a:prstGeom>
                  </pic:spPr>
                </pic:pic>
              </a:graphicData>
            </a:graphic>
          </wp:inline>
        </w:drawing>
      </w:r>
    </w:p>
    <w:p w14:paraId="1EA5BCAD" w14:textId="18217C00" w:rsidR="00C84520" w:rsidRDefault="00C84520" w:rsidP="00C84520">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one serving CC + two inter-freq CCs</w:t>
      </w:r>
    </w:p>
    <w:p w14:paraId="123A81EB" w14:textId="18123BCC" w:rsidR="00B21479" w:rsidRDefault="00635D58" w:rsidP="00315A01">
      <w:pPr>
        <w:pStyle w:val="Caption"/>
        <w:rPr>
          <w:b w:val="0"/>
          <w:bCs w:val="0"/>
          <w:lang w:val="en-US" w:eastAsia="zh-CN"/>
        </w:rPr>
      </w:pPr>
      <w:r>
        <w:rPr>
          <w:b w:val="0"/>
          <w:bCs w:val="0"/>
          <w:lang w:val="en-US" w:eastAsia="zh-CN"/>
        </w:rPr>
        <w:t xml:space="preserve">In above example, </w:t>
      </w:r>
      <w:r w:rsidR="003E5A29">
        <w:rPr>
          <w:b w:val="0"/>
          <w:bCs w:val="0"/>
          <w:lang w:val="en-US" w:eastAsia="zh-CN"/>
        </w:rPr>
        <w:t>CSSF for inter-frequency would be the same but total interruption ratio would be different. In Figure 4 UE only causes interruption when measuring carrier 3 while in Figure 5 it causes interruption when measuring either carrier 2 or 3.</w:t>
      </w:r>
      <w:r w:rsidR="002516AA">
        <w:rPr>
          <w:b w:val="0"/>
          <w:bCs w:val="0"/>
          <w:lang w:val="en-US" w:eastAsia="zh-CN"/>
        </w:rPr>
        <w:t xml:space="preserve"> </w:t>
      </w:r>
    </w:p>
    <w:p w14:paraId="75C8BA6C" w14:textId="5826A204" w:rsidR="001F5B7C" w:rsidRPr="001F5B7C" w:rsidRDefault="001F5B7C" w:rsidP="001F5B7C">
      <w:pPr>
        <w:pStyle w:val="Caption"/>
        <w:rPr>
          <w:lang w:val="en-US"/>
        </w:rPr>
      </w:pPr>
      <w:bookmarkStart w:id="9" w:name="_Ref134431753"/>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2516AA">
        <w:t>total interruption ratio</w:t>
      </w:r>
      <w:r w:rsidR="001414D5">
        <w:t xml:space="preserve"> shall reflect that some MOs need interruption while other do not.</w:t>
      </w:r>
      <w:bookmarkEnd w:id="9"/>
    </w:p>
    <w:p w14:paraId="2C66B6BC" w14:textId="47FE1BCE" w:rsidR="00635D58" w:rsidRDefault="0034188A" w:rsidP="00635D58">
      <w:pPr>
        <w:rPr>
          <w:lang w:val="en-US" w:eastAsia="zh-CN"/>
        </w:rPr>
      </w:pPr>
      <w:r>
        <w:rPr>
          <w:lang w:val="en-US" w:eastAsia="zh-CN"/>
        </w:rPr>
        <w:t xml:space="preserve">A straightforward solution is to update CSSF for this case. However, a simpler way is to keep CSSF unchanged but introduce a new scaling factor, e.g. </w:t>
      </w:r>
      <w:r w:rsidRPr="0034188A">
        <w:rPr>
          <w:lang w:val="en-US" w:eastAsia="zh-CN"/>
        </w:rPr>
        <w:t>K</w:t>
      </w:r>
      <w:r w:rsidRPr="0034188A">
        <w:rPr>
          <w:vertAlign w:val="subscript"/>
          <w:lang w:val="en-US" w:eastAsia="zh-CN"/>
        </w:rPr>
        <w:t>interruption</w:t>
      </w:r>
      <w:r>
        <w:rPr>
          <w:lang w:val="en-US" w:eastAsia="zh-CN"/>
        </w:rPr>
        <w:t xml:space="preserve">, which is </w:t>
      </w:r>
      <w:r w:rsidRPr="0034188A">
        <w:rPr>
          <w:lang w:val="en-US" w:eastAsia="zh-CN"/>
        </w:rPr>
        <w:t>the number of carriers on which the measurement may cause interruption</w:t>
      </w:r>
      <w:r>
        <w:rPr>
          <w:lang w:val="en-US" w:eastAsia="zh-CN"/>
        </w:rPr>
        <w:t>.</w:t>
      </w:r>
    </w:p>
    <w:p w14:paraId="3C1E5148" w14:textId="36992C78" w:rsidR="0034188A" w:rsidRDefault="00137AE0" w:rsidP="00137AE0">
      <w:pPr>
        <w:pStyle w:val="Caption"/>
        <w:rPr>
          <w:lang w:val="en-US" w:eastAsia="zh-CN"/>
        </w:rPr>
      </w:pPr>
      <w:bookmarkStart w:id="10" w:name="_Ref134431733"/>
      <w:r>
        <w:t xml:space="preserve">Proposal </w:t>
      </w:r>
      <w:r>
        <w:fldChar w:fldCharType="begin"/>
      </w:r>
      <w:r>
        <w:instrText xml:space="preserve"> SEQ Proposal \* ARABIC </w:instrText>
      </w:r>
      <w:r>
        <w:fldChar w:fldCharType="separate"/>
      </w:r>
      <w:r w:rsidR="007751BC">
        <w:rPr>
          <w:noProof/>
        </w:rPr>
        <w:t>4</w:t>
      </w:r>
      <w:r>
        <w:fldChar w:fldCharType="end"/>
      </w:r>
      <w:r>
        <w:t xml:space="preserve">: </w:t>
      </w:r>
      <w:r w:rsidR="00233096" w:rsidRPr="00233096">
        <w:t>T</w:t>
      </w:r>
      <w:r w:rsidR="00233096" w:rsidRPr="00233096">
        <w:rPr>
          <w:vertAlign w:val="subscript"/>
        </w:rPr>
        <w:t>cycle</w:t>
      </w:r>
      <w:r w:rsidR="00233096" w:rsidRPr="00233096">
        <w:t xml:space="preserve"> = SMTC x CSSF x K</w:t>
      </w:r>
      <w:r w:rsidR="00233096" w:rsidRPr="00233096">
        <w:rPr>
          <w:vertAlign w:val="subscript"/>
        </w:rPr>
        <w:t>p</w:t>
      </w:r>
      <w:r w:rsidR="00233096">
        <w:t xml:space="preserve"> </w:t>
      </w:r>
      <w:r w:rsidR="00233096" w:rsidRPr="00233096">
        <w:t>x</w:t>
      </w:r>
      <w:r w:rsidR="00233096" w:rsidRPr="00233096">
        <w:rPr>
          <w:lang w:val="en-US" w:eastAsia="zh-CN"/>
        </w:rPr>
        <w:t xml:space="preserve"> </w:t>
      </w:r>
      <w:r w:rsidR="00233096" w:rsidRPr="0034188A">
        <w:rPr>
          <w:lang w:val="en-US" w:eastAsia="zh-CN"/>
        </w:rPr>
        <w:t>K</w:t>
      </w:r>
      <w:r w:rsidR="00233096" w:rsidRPr="0034188A">
        <w:rPr>
          <w:vertAlign w:val="subscript"/>
          <w:lang w:val="en-US" w:eastAsia="zh-CN"/>
        </w:rPr>
        <w:t>interruption</w:t>
      </w:r>
      <w:r w:rsidR="00233096">
        <w:rPr>
          <w:lang w:val="en-US" w:eastAsia="zh-CN"/>
        </w:rPr>
        <w:t xml:space="preserve">, where is </w:t>
      </w:r>
      <w:r w:rsidR="00233096" w:rsidRPr="0034188A">
        <w:rPr>
          <w:lang w:val="en-US" w:eastAsia="zh-CN"/>
        </w:rPr>
        <w:t>the number of carriers on which the measurement may cause interruption</w:t>
      </w:r>
      <w:r w:rsidR="00233096">
        <w:rPr>
          <w:lang w:val="en-US" w:eastAsia="zh-CN"/>
        </w:rPr>
        <w:t>.</w:t>
      </w:r>
      <w:bookmarkEnd w:id="10"/>
      <w:r w:rsidR="00233096">
        <w:rPr>
          <w:lang w:val="en-US" w:eastAsia="zh-CN"/>
        </w:rPr>
        <w:t xml:space="preserve"> </w:t>
      </w:r>
    </w:p>
    <w:p w14:paraId="0B6CFE0E" w14:textId="77777777" w:rsidR="00635D58" w:rsidRPr="00635D58" w:rsidRDefault="00635D58" w:rsidP="00635D58">
      <w:pPr>
        <w:rPr>
          <w:lang w:val="en-US" w:eastAsia="zh-CN"/>
        </w:rPr>
      </w:pPr>
    </w:p>
    <w:p w14:paraId="5B5D8065" w14:textId="1722B365" w:rsidR="00B21479" w:rsidRDefault="00691D6D" w:rsidP="00315A01">
      <w:pPr>
        <w:pStyle w:val="Caption"/>
        <w:rPr>
          <w:b w:val="0"/>
          <w:bCs w:val="0"/>
          <w:lang w:val="en-US" w:eastAsia="zh-CN"/>
        </w:rPr>
      </w:pPr>
      <w:r>
        <w:rPr>
          <w:b w:val="0"/>
          <w:bCs w:val="0"/>
          <w:lang w:val="en-US" w:eastAsia="zh-CN"/>
        </w:rPr>
        <w:t xml:space="preserve">The next issue we would like to discuss is potential </w:t>
      </w:r>
      <w:r>
        <w:rPr>
          <w:b w:val="0"/>
          <w:bCs w:val="0"/>
          <w:lang w:eastAsia="zh-CN"/>
        </w:rPr>
        <w:t>i</w:t>
      </w:r>
      <w:r w:rsidRPr="00691D6D">
        <w:rPr>
          <w:b w:val="0"/>
          <w:bCs w:val="0"/>
          <w:lang w:eastAsia="zh-CN"/>
        </w:rPr>
        <w:t>mpacts on the legacy UE behavior</w:t>
      </w:r>
    </w:p>
    <w:p w14:paraId="1EAAB8F8" w14:textId="77777777" w:rsidR="00691D6D" w:rsidRDefault="00691D6D" w:rsidP="00691D6D">
      <w:pPr>
        <w:pStyle w:val="Heading3"/>
        <w:ind w:left="720" w:hanging="720"/>
        <w:rPr>
          <w:b/>
          <w:bCs/>
          <w:sz w:val="24"/>
          <w:szCs w:val="24"/>
        </w:rPr>
      </w:pPr>
      <w:r>
        <w:rPr>
          <w:b/>
          <w:bCs/>
          <w:sz w:val="24"/>
          <w:szCs w:val="24"/>
        </w:rPr>
        <w:t xml:space="preserve">Issue 1-3-3: Impacts on the legacy UE behavior </w:t>
      </w:r>
    </w:p>
    <w:p w14:paraId="1686BBF1" w14:textId="77777777" w:rsidR="00691D6D" w:rsidRDefault="00691D6D" w:rsidP="00691D6D">
      <w:pPr>
        <w:spacing w:afterLines="50" w:after="120"/>
        <w:ind w:leftChars="200" w:left="400"/>
        <w:rPr>
          <w:lang w:eastAsia="zh-CN"/>
        </w:rPr>
      </w:pPr>
      <w:r>
        <w:rPr>
          <w:b/>
          <w:lang w:eastAsia="zh-CN"/>
        </w:rPr>
        <w:t>&lt; Way forward &gt;</w:t>
      </w:r>
      <w:r>
        <w:rPr>
          <w:lang w:eastAsia="zh-CN"/>
        </w:rPr>
        <w:t xml:space="preserve">: </w:t>
      </w:r>
    </w:p>
    <w:p w14:paraId="49E4C8B8" w14:textId="77777777" w:rsidR="00691D6D" w:rsidRPr="003B0D9E" w:rsidRDefault="00691D6D" w:rsidP="00691D6D">
      <w:pPr>
        <w:pStyle w:val="ListParagraph"/>
        <w:widowControl/>
        <w:numPr>
          <w:ilvl w:val="1"/>
          <w:numId w:val="26"/>
        </w:numPr>
        <w:autoSpaceDE/>
        <w:autoSpaceDN/>
        <w:adjustRightInd/>
        <w:spacing w:after="120" w:line="240" w:lineRule="auto"/>
        <w:ind w:left="1440" w:firstLineChars="0"/>
        <w:rPr>
          <w:lang w:val="en-US"/>
        </w:rPr>
      </w:pPr>
      <w:r>
        <w:rPr>
          <w:szCs w:val="24"/>
        </w:rPr>
        <w:t xml:space="preserve">FFS on when RAN2’s signalling design is stable </w:t>
      </w:r>
    </w:p>
    <w:p w14:paraId="68F50F36" w14:textId="77777777" w:rsidR="00691D6D" w:rsidRDefault="00691D6D" w:rsidP="00691D6D">
      <w:pPr>
        <w:pStyle w:val="ListParagraph"/>
        <w:widowControl/>
        <w:numPr>
          <w:ilvl w:val="2"/>
          <w:numId w:val="26"/>
        </w:numPr>
        <w:autoSpaceDE/>
        <w:autoSpaceDN/>
        <w:adjustRightInd/>
        <w:spacing w:after="120" w:line="240" w:lineRule="auto"/>
        <w:ind w:left="2200" w:firstLineChars="0"/>
        <w:rPr>
          <w:lang w:val="en-US"/>
        </w:rPr>
      </w:pPr>
      <w:r>
        <w:rPr>
          <w:szCs w:val="24"/>
        </w:rPr>
        <w:t>For the legacy UEs, whether RAN4</w:t>
      </w:r>
      <w:r>
        <w:t xml:space="preserve">  needs to further clarify the meaning of value ‘no-gap’ in Rel-16 NeedForGap signalling</w:t>
      </w:r>
      <w:r>
        <w:rPr>
          <w:rFonts w:cs="Calibri"/>
          <w:b/>
        </w:rPr>
        <w:t>.</w:t>
      </w:r>
    </w:p>
    <w:p w14:paraId="609DBEB9" w14:textId="64154675" w:rsidR="00691D6D" w:rsidRDefault="00691D6D" w:rsidP="00691D6D">
      <w:pPr>
        <w:rPr>
          <w:lang w:val="en-US" w:eastAsia="zh-CN"/>
        </w:rPr>
      </w:pPr>
      <w:r>
        <w:rPr>
          <w:lang w:val="en-US" w:eastAsia="zh-CN"/>
        </w:rPr>
        <w:t xml:space="preserve">From 3GPP procedure point of view, </w:t>
      </w:r>
      <w:r w:rsidR="00036EE5">
        <w:rPr>
          <w:lang w:val="en-US" w:eastAsia="zh-CN"/>
        </w:rPr>
        <w:t>RAN4 cannot clarify the meaning of ‘no-gap’ in R16</w:t>
      </w:r>
      <w:r w:rsidR="00036EE5" w:rsidRPr="00036EE5">
        <w:t xml:space="preserve"> </w:t>
      </w:r>
      <w:r w:rsidR="00036EE5">
        <w:t>NeedForGap signalling since</w:t>
      </w:r>
      <w:r w:rsidR="00036EE5">
        <w:rPr>
          <w:lang w:val="en-US" w:eastAsia="zh-CN"/>
        </w:rPr>
        <w:t xml:space="preserve"> 1) that signaling was introduced solely in RAN2 in R16. 2) R16 spec has been frozen. 3) in R18 RAN4 can only define behaviors for R18 UE and NW.</w:t>
      </w:r>
    </w:p>
    <w:p w14:paraId="6BE3D3A2" w14:textId="0BA36A88" w:rsidR="004A48D7" w:rsidRPr="002F7F54" w:rsidRDefault="007751BC" w:rsidP="002918E2">
      <w:pPr>
        <w:pStyle w:val="Caption"/>
        <w:rPr>
          <w:lang w:val="en-US" w:eastAsia="zh-CN"/>
        </w:rPr>
      </w:pPr>
      <w:bookmarkStart w:id="11" w:name="_Ref134431736"/>
      <w:r w:rsidRPr="007751BC">
        <w:lastRenderedPageBreak/>
        <w:t xml:space="preserve">Proposal </w:t>
      </w:r>
      <w:r w:rsidRPr="007751BC">
        <w:fldChar w:fldCharType="begin"/>
      </w:r>
      <w:r w:rsidRPr="007751BC">
        <w:instrText xml:space="preserve"> SEQ Proposal \* ARABIC </w:instrText>
      </w:r>
      <w:r w:rsidRPr="007751BC">
        <w:fldChar w:fldCharType="separate"/>
      </w:r>
      <w:r w:rsidRPr="007751BC">
        <w:rPr>
          <w:noProof/>
        </w:rPr>
        <w:t>5</w:t>
      </w:r>
      <w:r w:rsidRPr="007751BC">
        <w:fldChar w:fldCharType="end"/>
      </w:r>
      <w:r w:rsidRPr="007751BC">
        <w:t>:</w:t>
      </w:r>
      <w:r w:rsidRPr="007751BC">
        <w:rPr>
          <w:lang w:val="en-US" w:eastAsia="zh-CN"/>
        </w:rPr>
        <w:t xml:space="preserve"> </w:t>
      </w:r>
      <w:r w:rsidR="00410050" w:rsidRPr="007751BC">
        <w:rPr>
          <w:lang w:val="en-US" w:eastAsia="zh-CN"/>
        </w:rPr>
        <w:t>RAN4 shall not spend time to further clarify the meaning of value ‘no-gap’ in Rel-16 NeedForGap signalling.</w:t>
      </w:r>
      <w:bookmarkEnd w:id="11"/>
      <w:r w:rsidR="00410050" w:rsidRPr="007751BC">
        <w:rPr>
          <w:lang w:val="en-US" w:eastAsia="zh-CN"/>
        </w:rPr>
        <w:t xml:space="preserve"> </w:t>
      </w:r>
    </w:p>
    <w:p w14:paraId="01EA9D2F" w14:textId="77777777" w:rsidR="00D84BE2" w:rsidRPr="002F7F54" w:rsidRDefault="00D84BE2" w:rsidP="004036A3">
      <w:pPr>
        <w:rPr>
          <w:lang w:val="en-US" w:eastAsia="x-none"/>
        </w:rPr>
      </w:pPr>
    </w:p>
    <w:p w14:paraId="06C92962"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Conclusion</w:t>
      </w:r>
    </w:p>
    <w:p w14:paraId="76347C80" w14:textId="46EC1B00" w:rsidR="00771F30" w:rsidRDefault="005D4A3C" w:rsidP="005636A6">
      <w:pPr>
        <w:jc w:val="both"/>
        <w:rPr>
          <w:rFonts w:cs="v4.2.0"/>
          <w:lang w:val="en-US" w:eastAsia="zh-CN"/>
        </w:rPr>
      </w:pPr>
      <w:r w:rsidRPr="002F7F54">
        <w:rPr>
          <w:rFonts w:cs="v4.2.0"/>
          <w:lang w:val="en-US" w:eastAsia="zh-CN"/>
        </w:rPr>
        <w:t>In this contribution</w:t>
      </w:r>
      <w:r w:rsidR="007A79D6" w:rsidRPr="002F7F54">
        <w:rPr>
          <w:rFonts w:cs="v4.2.0"/>
          <w:lang w:val="en-US" w:eastAsia="zh-CN"/>
        </w:rPr>
        <w:t xml:space="preserve">, </w:t>
      </w:r>
      <w:r w:rsidR="00B978C6" w:rsidRPr="002F7F54">
        <w:rPr>
          <w:rFonts w:cs="v4.2.0"/>
          <w:lang w:val="en-US" w:eastAsia="zh-CN"/>
        </w:rPr>
        <w:t xml:space="preserve">we </w:t>
      </w:r>
      <w:r w:rsidR="009740BE" w:rsidRPr="002F7F54">
        <w:rPr>
          <w:rFonts w:cs="v4.2.0"/>
          <w:lang w:val="en-US" w:eastAsia="zh-CN"/>
        </w:rPr>
        <w:t xml:space="preserve">provide </w:t>
      </w:r>
      <w:r w:rsidR="005D4297" w:rsidRPr="002F7F54">
        <w:rPr>
          <w:rFonts w:cs="v4.2.0"/>
          <w:lang w:val="en-US" w:eastAsia="zh-CN"/>
        </w:rPr>
        <w:t xml:space="preserve">further discussion </w:t>
      </w:r>
      <w:r w:rsidR="00AF100C" w:rsidRPr="002F7F54">
        <w:rPr>
          <w:rFonts w:cs="v4.2.0"/>
          <w:lang w:val="en-US" w:eastAsia="zh-CN"/>
        </w:rPr>
        <w:t xml:space="preserve">on </w:t>
      </w:r>
      <w:r w:rsidR="002F20FC" w:rsidRPr="002F7F54">
        <w:rPr>
          <w:rFonts w:cs="v4.2.0"/>
          <w:lang w:val="en-US" w:eastAsia="zh-CN"/>
        </w:rPr>
        <w:t>NeedForGaps</w:t>
      </w:r>
      <w:r w:rsidR="00DC05D2" w:rsidRPr="002F7F54">
        <w:rPr>
          <w:rFonts w:cs="v4.2.0"/>
          <w:lang w:val="en-US" w:eastAsia="zh-CN"/>
        </w:rPr>
        <w:t xml:space="preserve"> requirements</w:t>
      </w:r>
      <w:r w:rsidR="00780A46" w:rsidRPr="002F7F54">
        <w:rPr>
          <w:rFonts w:cs="v4.2.0"/>
          <w:lang w:val="en-US" w:eastAsia="zh-CN"/>
        </w:rPr>
        <w:t>. After discussion, the following conclusions are provided:</w:t>
      </w:r>
    </w:p>
    <w:p w14:paraId="265D8729" w14:textId="37A0EE39" w:rsidR="00262D07" w:rsidRPr="00262D07" w:rsidRDefault="00262D07" w:rsidP="005636A6">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_Ref134431743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Observation </w:t>
      </w:r>
      <w:r w:rsidRPr="00262D07">
        <w:rPr>
          <w:b/>
          <w:bCs/>
          <w:noProof/>
        </w:rPr>
        <w:t>1</w:t>
      </w:r>
      <w:r w:rsidRPr="00262D07">
        <w:rPr>
          <w:b/>
          <w:bCs/>
        </w:rPr>
        <w:t>: restriction such as ‘</w:t>
      </w:r>
      <w:r w:rsidRPr="00262D07">
        <w:rPr>
          <w:b/>
          <w:bCs/>
          <w:lang w:eastAsia="ja-JP"/>
        </w:rPr>
        <w:t>interruptions immediately before and after an SMTC</w:t>
      </w:r>
      <w:r w:rsidRPr="00262D07">
        <w:rPr>
          <w:b/>
          <w:bCs/>
        </w:rPr>
        <w:t xml:space="preserve">’ cannot benefit the system </w:t>
      </w:r>
      <w:r w:rsidRPr="00410050">
        <w:rPr>
          <w:b/>
          <w:bCs/>
          <w:lang w:val="en-US" w:eastAsia="zh-CN"/>
        </w:rPr>
        <w:t>considering 1) SMTC configuration of different MO can be different. 2) It is up to UE on which MO to measure during each SMTC occasion.</w:t>
      </w:r>
      <w:r w:rsidRPr="00262D07">
        <w:rPr>
          <w:rFonts w:cs="v4.2.0"/>
          <w:b/>
          <w:bCs/>
          <w:lang w:val="en-US" w:eastAsia="zh-CN"/>
        </w:rPr>
        <w:fldChar w:fldCharType="end"/>
      </w:r>
    </w:p>
    <w:p w14:paraId="05BDF2AD" w14:textId="33DFD1EE" w:rsidR="00262D07" w:rsidRPr="00262D07" w:rsidRDefault="00262D07" w:rsidP="005636A6">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_Ref134431747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Observation </w:t>
      </w:r>
      <w:r w:rsidRPr="00262D07">
        <w:rPr>
          <w:b/>
          <w:bCs/>
          <w:noProof/>
        </w:rPr>
        <w:t>2</w:t>
      </w:r>
      <w:r w:rsidRPr="00262D07">
        <w:rPr>
          <w:b/>
          <w:bCs/>
        </w:rPr>
        <w:t>: restriction such as ‘UE is only allowed to cause interruptions on Pcell or activated Scell(s) in the certain time window before and after an SMTC’ needs more study. If the window</w:t>
      </w:r>
      <w:r w:rsidRPr="00262D07">
        <w:rPr>
          <w:b/>
          <w:bCs/>
          <w:lang w:val="en-US" w:eastAsia="zh-CN"/>
        </w:rPr>
        <w:t xml:space="preserve"> </w:t>
      </w:r>
      <w:r w:rsidRPr="00262D07">
        <w:rPr>
          <w:b/>
          <w:bCs/>
          <w:lang w:val="en-US"/>
        </w:rPr>
        <w:t>is specified in RAN4 interruption requirement, then RAN4 needs to discuss how to design it so that it could cover all the cases, including scenario wherein SMTC offset, periodicity and duration are different among different MOs. If it is configured by NW, e.g. NW indicates interruption periodicity and starting time offset, it would be become something similar to NCSG, which has already been supported in R17.</w:t>
      </w:r>
      <w:r w:rsidRPr="00262D07">
        <w:rPr>
          <w:rFonts w:cs="v4.2.0"/>
          <w:b/>
          <w:bCs/>
          <w:lang w:val="en-US" w:eastAsia="zh-CN"/>
        </w:rPr>
        <w:fldChar w:fldCharType="end"/>
      </w:r>
    </w:p>
    <w:p w14:paraId="663CEDA0" w14:textId="2C856D68" w:rsidR="002F20FC"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_Ref134431725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Proposal </w:t>
      </w:r>
      <w:r w:rsidRPr="00262D07">
        <w:rPr>
          <w:b/>
          <w:bCs/>
          <w:noProof/>
        </w:rPr>
        <w:t>1</w:t>
      </w:r>
      <w:r w:rsidRPr="00262D07">
        <w:rPr>
          <w:b/>
          <w:bCs/>
        </w:rPr>
        <w:t xml:space="preserve">: </w:t>
      </w:r>
      <w:r w:rsidRPr="00410050">
        <w:rPr>
          <w:b/>
          <w:bCs/>
          <w:lang w:val="en-US" w:eastAsia="zh-CN"/>
        </w:rPr>
        <w:t>not define any restriction on interruption location</w:t>
      </w:r>
      <w:r w:rsidRPr="00262D07">
        <w:rPr>
          <w:b/>
          <w:bCs/>
          <w:lang w:val="en-US" w:eastAsia="zh-CN"/>
        </w:rPr>
        <w:t xml:space="preserve"> in this release. </w:t>
      </w:r>
      <w:r w:rsidRPr="00262D07">
        <w:rPr>
          <w:b/>
          <w:bCs/>
          <w:lang w:val="en-US" w:eastAsia="x-none"/>
        </w:rPr>
        <w:t>Any enhancement can be considered in future release.</w:t>
      </w:r>
      <w:r w:rsidRPr="00262D07">
        <w:rPr>
          <w:rFonts w:cs="v4.2.0"/>
          <w:b/>
          <w:bCs/>
          <w:lang w:val="en-US" w:eastAsia="zh-CN"/>
        </w:rPr>
        <w:fldChar w:fldCharType="end"/>
      </w:r>
    </w:p>
    <w:p w14:paraId="2E6083A7" w14:textId="15C2EF5F" w:rsidR="00262D07"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_Ref134431728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Proposal </w:t>
      </w:r>
      <w:r w:rsidRPr="00262D07">
        <w:rPr>
          <w:b/>
          <w:bCs/>
          <w:noProof/>
        </w:rPr>
        <w:t>2</w:t>
      </w:r>
      <w:r w:rsidRPr="00262D07">
        <w:rPr>
          <w:b/>
          <w:bCs/>
        </w:rPr>
        <w:t>: interruption length shall be same as VIL defined for NCSG, e.g.</w:t>
      </w:r>
      <w:r w:rsidRPr="00262D07">
        <w:rPr>
          <w:rFonts w:cs="v4.2.0"/>
          <w:b/>
          <w:bCs/>
          <w:lang w:val="en-US" w:eastAsia="zh-CN"/>
        </w:rPr>
        <w:fldChar w:fldCharType="end"/>
      </w:r>
    </w:p>
    <w:p w14:paraId="1A333538" w14:textId="77777777" w:rsidR="00262D07" w:rsidRPr="003D30DB" w:rsidRDefault="00262D07" w:rsidP="00262D07">
      <w:pPr>
        <w:numPr>
          <w:ilvl w:val="0"/>
          <w:numId w:val="26"/>
        </w:numPr>
        <w:rPr>
          <w:b/>
          <w:bCs/>
          <w:lang w:val="x-none" w:eastAsia="x-none"/>
        </w:rPr>
      </w:pPr>
      <w:r w:rsidRPr="003D30DB">
        <w:rPr>
          <w:b/>
          <w:bCs/>
          <w:lang w:val="x-none" w:eastAsia="x-none"/>
        </w:rPr>
        <w:t>When UE reporting “[no-gap,TBD]” in [</w:t>
      </w:r>
      <w:r w:rsidRPr="003D30DB">
        <w:rPr>
          <w:b/>
          <w:bCs/>
          <w:i/>
          <w:iCs/>
          <w:lang w:val="x-none" w:eastAsia="x-none"/>
        </w:rPr>
        <w:t>NeedForGapInfoNR, TBD]</w:t>
      </w:r>
      <w:r w:rsidRPr="003D30DB">
        <w:rPr>
          <w:b/>
          <w:bCs/>
          <w:lang w:val="x-none" w:eastAsia="x-none"/>
        </w:rPr>
        <w:t xml:space="preserve">  the interruption length can be VIL=1ms in FR1 and VIL=0.75ms in FR2.</w:t>
      </w:r>
    </w:p>
    <w:p w14:paraId="07CE8E3B" w14:textId="0C767631" w:rsidR="00262D07" w:rsidRPr="00262D07" w:rsidRDefault="00262D07" w:rsidP="00262D07">
      <w:pPr>
        <w:numPr>
          <w:ilvl w:val="0"/>
          <w:numId w:val="26"/>
        </w:numPr>
        <w:rPr>
          <w:b/>
          <w:bCs/>
          <w:lang w:val="x-none" w:eastAsia="x-none"/>
        </w:rPr>
      </w:pPr>
      <w:r w:rsidRPr="003D30DB">
        <w:rPr>
          <w:b/>
          <w:bCs/>
          <w:lang w:val="x-none" w:eastAsia="x-none"/>
        </w:rPr>
        <w:t>When UE reporting “[others,TBD]” in [</w:t>
      </w:r>
      <w:r w:rsidRPr="003D30DB">
        <w:rPr>
          <w:b/>
          <w:bCs/>
          <w:i/>
          <w:iCs/>
          <w:lang w:val="x-none" w:eastAsia="x-none"/>
        </w:rPr>
        <w:t>NeedForGapInfoNR, TBD]</w:t>
      </w:r>
      <w:r w:rsidRPr="003D30DB">
        <w:rPr>
          <w:b/>
          <w:bCs/>
          <w:lang w:val="x-none" w:eastAsia="x-none"/>
        </w:rPr>
        <w:t xml:space="preserve"> no interruption allowed </w:t>
      </w:r>
    </w:p>
    <w:p w14:paraId="68BA9A61" w14:textId="7265D903" w:rsidR="00262D07"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_Ref134431750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Observation </w:t>
      </w:r>
      <w:r w:rsidRPr="00262D07">
        <w:rPr>
          <w:b/>
          <w:bCs/>
          <w:noProof/>
        </w:rPr>
        <w:t>3</w:t>
      </w:r>
      <w:r w:rsidRPr="00262D07">
        <w:rPr>
          <w:b/>
          <w:bCs/>
        </w:rPr>
        <w:t>: whether interruption ratio applies to a single frequency layer or all frequency layers depends on how T</w:t>
      </w:r>
      <w:r w:rsidRPr="00262D07">
        <w:rPr>
          <w:b/>
          <w:bCs/>
          <w:vertAlign w:val="subscript"/>
        </w:rPr>
        <w:t>cycle</w:t>
      </w:r>
      <w:r w:rsidRPr="00262D07">
        <w:rPr>
          <w:b/>
          <w:bCs/>
        </w:rPr>
        <w:t xml:space="preserve"> is defined.</w:t>
      </w:r>
      <w:r w:rsidRPr="00262D07">
        <w:rPr>
          <w:rFonts w:cs="v4.2.0"/>
          <w:b/>
          <w:bCs/>
          <w:lang w:val="en-US" w:eastAsia="zh-CN"/>
        </w:rPr>
        <w:fldChar w:fldCharType="end"/>
      </w:r>
    </w:p>
    <w:p w14:paraId="7049EC52" w14:textId="48434F8F" w:rsidR="00262D07"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_Ref134431730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Proposal </w:t>
      </w:r>
      <w:r w:rsidRPr="00262D07">
        <w:rPr>
          <w:b/>
          <w:bCs/>
          <w:noProof/>
        </w:rPr>
        <w:t>3</w:t>
      </w:r>
      <w:r w:rsidRPr="00262D07">
        <w:rPr>
          <w:b/>
          <w:bCs/>
        </w:rPr>
        <w:t xml:space="preserve">: </w:t>
      </w:r>
      <w:r w:rsidRPr="00262D07">
        <w:rPr>
          <w:b/>
          <w:bCs/>
          <w:lang w:val="en-US" w:eastAsia="x-none"/>
        </w:rPr>
        <w:t xml:space="preserve">define </w:t>
      </w:r>
      <w:r w:rsidRPr="00262D07">
        <w:rPr>
          <w:b/>
          <w:bCs/>
        </w:rPr>
        <w:t>T</w:t>
      </w:r>
      <w:r w:rsidRPr="00262D07">
        <w:rPr>
          <w:b/>
          <w:bCs/>
          <w:vertAlign w:val="subscript"/>
        </w:rPr>
        <w:t>cycle</w:t>
      </w:r>
      <w:r w:rsidRPr="00262D07">
        <w:rPr>
          <w:b/>
          <w:bCs/>
          <w:lang w:val="en-US" w:eastAsia="x-none"/>
        </w:rPr>
        <w:t xml:space="preserve"> based on sampling interval on</w:t>
      </w:r>
      <w:r w:rsidRPr="00262D07">
        <w:rPr>
          <w:b/>
          <w:bCs/>
          <w:lang w:val="en-US"/>
        </w:rPr>
        <w:t xml:space="preserve"> all</w:t>
      </w:r>
      <w:r w:rsidRPr="00262D07">
        <w:rPr>
          <w:b/>
          <w:bCs/>
          <w:lang w:val="en-US" w:eastAsia="x-none"/>
        </w:rPr>
        <w:t xml:space="preserve"> MO</w:t>
      </w:r>
      <w:r w:rsidRPr="00262D07">
        <w:rPr>
          <w:b/>
          <w:bCs/>
          <w:lang w:val="en-US"/>
        </w:rPr>
        <w:t>s</w:t>
      </w:r>
      <w:r w:rsidRPr="00262D07">
        <w:rPr>
          <w:b/>
          <w:bCs/>
          <w:lang w:val="en-US" w:eastAsia="x-none"/>
        </w:rPr>
        <w:t xml:space="preserve"> which would cause interruption. With this, the interruption ratio is the total ratio, i.e.</w:t>
      </w:r>
      <w:r w:rsidRPr="00262D07">
        <w:rPr>
          <w:b/>
          <w:bCs/>
          <w:lang w:val="en-US"/>
        </w:rPr>
        <w:t>,</w:t>
      </w:r>
      <w:r w:rsidRPr="00262D07">
        <w:rPr>
          <w:b/>
          <w:bCs/>
          <w:lang w:val="en-US" w:eastAsia="x-none"/>
        </w:rPr>
        <w:t xml:space="preserve"> it shall apply for all frequency layers.</w:t>
      </w:r>
      <w:r w:rsidRPr="00262D07">
        <w:rPr>
          <w:rFonts w:cs="v4.2.0"/>
          <w:b/>
          <w:bCs/>
          <w:lang w:val="en-US" w:eastAsia="zh-CN"/>
        </w:rPr>
        <w:fldChar w:fldCharType="end"/>
      </w:r>
    </w:p>
    <w:p w14:paraId="43F772CC" w14:textId="59500A5F" w:rsidR="00262D07" w:rsidRPr="00262D07" w:rsidRDefault="00262D07" w:rsidP="00262D0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_Ref134431753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Observation </w:t>
      </w:r>
      <w:r w:rsidRPr="00262D07">
        <w:rPr>
          <w:b/>
          <w:bCs/>
          <w:noProof/>
        </w:rPr>
        <w:t>4</w:t>
      </w:r>
      <w:r w:rsidRPr="00262D07">
        <w:rPr>
          <w:b/>
          <w:bCs/>
        </w:rPr>
        <w:t>: total interruption ratio shall reflect that some MOs need interruption while other do not.</w:t>
      </w:r>
      <w:r w:rsidRPr="00262D07">
        <w:rPr>
          <w:rFonts w:cs="v4.2.0"/>
          <w:b/>
          <w:bCs/>
          <w:lang w:val="en-US" w:eastAsia="zh-CN"/>
        </w:rPr>
        <w:fldChar w:fldCharType="end"/>
      </w:r>
    </w:p>
    <w:p w14:paraId="54550E4A" w14:textId="6EAACE27" w:rsidR="00262D07"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_Ref134431733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Proposal </w:t>
      </w:r>
      <w:r w:rsidRPr="00262D07">
        <w:rPr>
          <w:b/>
          <w:bCs/>
          <w:noProof/>
        </w:rPr>
        <w:t>4</w:t>
      </w:r>
      <w:r w:rsidRPr="00262D07">
        <w:rPr>
          <w:b/>
          <w:bCs/>
        </w:rPr>
        <w:t>: T</w:t>
      </w:r>
      <w:r w:rsidRPr="00262D07">
        <w:rPr>
          <w:b/>
          <w:bCs/>
          <w:vertAlign w:val="subscript"/>
        </w:rPr>
        <w:t>cycle</w:t>
      </w:r>
      <w:r w:rsidRPr="00262D07">
        <w:rPr>
          <w:b/>
          <w:bCs/>
        </w:rPr>
        <w:t xml:space="preserve"> = SMTC x CSSF x K</w:t>
      </w:r>
      <w:r w:rsidRPr="00262D07">
        <w:rPr>
          <w:b/>
          <w:bCs/>
          <w:vertAlign w:val="subscript"/>
        </w:rPr>
        <w:t>p</w:t>
      </w:r>
      <w:r w:rsidRPr="00262D07">
        <w:rPr>
          <w:b/>
          <w:bCs/>
        </w:rPr>
        <w:t xml:space="preserve"> x</w:t>
      </w:r>
      <w:r w:rsidRPr="00262D07">
        <w:rPr>
          <w:b/>
          <w:bCs/>
          <w:lang w:val="en-US" w:eastAsia="zh-CN"/>
        </w:rPr>
        <w:t xml:space="preserve"> K</w:t>
      </w:r>
      <w:r w:rsidRPr="00262D07">
        <w:rPr>
          <w:b/>
          <w:bCs/>
          <w:vertAlign w:val="subscript"/>
          <w:lang w:val="en-US" w:eastAsia="zh-CN"/>
        </w:rPr>
        <w:t>interruption</w:t>
      </w:r>
      <w:r w:rsidRPr="00262D07">
        <w:rPr>
          <w:b/>
          <w:bCs/>
          <w:lang w:val="en-US" w:eastAsia="zh-CN"/>
        </w:rPr>
        <w:t>, where is the number of carriers on which the measurement may cause interruption.</w:t>
      </w:r>
      <w:r w:rsidRPr="00262D07">
        <w:rPr>
          <w:rFonts w:cs="v4.2.0"/>
          <w:b/>
          <w:bCs/>
          <w:lang w:val="en-US" w:eastAsia="zh-CN"/>
        </w:rPr>
        <w:fldChar w:fldCharType="end"/>
      </w:r>
    </w:p>
    <w:p w14:paraId="7B6A2038" w14:textId="29B3A0BC" w:rsidR="00262D07" w:rsidRPr="00262D07" w:rsidRDefault="00262D07" w:rsidP="000D3027">
      <w:pPr>
        <w:jc w:val="both"/>
        <w:rPr>
          <w:rFonts w:cs="v4.2.0"/>
          <w:b/>
          <w:bCs/>
          <w:lang w:val="en-US" w:eastAsia="zh-CN"/>
        </w:rPr>
      </w:pPr>
      <w:r w:rsidRPr="00262D07">
        <w:rPr>
          <w:rFonts w:cs="v4.2.0"/>
          <w:b/>
          <w:bCs/>
          <w:lang w:val="en-US" w:eastAsia="zh-CN"/>
        </w:rPr>
        <w:fldChar w:fldCharType="begin"/>
      </w:r>
      <w:r w:rsidRPr="00262D07">
        <w:rPr>
          <w:rFonts w:cs="v4.2.0"/>
          <w:b/>
          <w:bCs/>
          <w:lang w:val="en-US" w:eastAsia="zh-CN"/>
        </w:rPr>
        <w:instrText xml:space="preserve"> REF _Ref134431736 \h </w:instrText>
      </w:r>
      <w:r>
        <w:rPr>
          <w:rFonts w:cs="v4.2.0"/>
          <w:b/>
          <w:bCs/>
          <w:lang w:val="en-US" w:eastAsia="zh-CN"/>
        </w:rPr>
        <w:instrText xml:space="preserve"> \* MERGEFORMAT </w:instrText>
      </w:r>
      <w:r w:rsidRPr="00262D07">
        <w:rPr>
          <w:rFonts w:cs="v4.2.0"/>
          <w:b/>
          <w:bCs/>
          <w:lang w:val="en-US" w:eastAsia="zh-CN"/>
        </w:rPr>
      </w:r>
      <w:r w:rsidRPr="00262D07">
        <w:rPr>
          <w:rFonts w:cs="v4.2.0"/>
          <w:b/>
          <w:bCs/>
          <w:lang w:val="en-US" w:eastAsia="zh-CN"/>
        </w:rPr>
        <w:fldChar w:fldCharType="separate"/>
      </w:r>
      <w:r w:rsidRPr="00262D07">
        <w:rPr>
          <w:b/>
          <w:bCs/>
        </w:rPr>
        <w:t xml:space="preserve">Proposal </w:t>
      </w:r>
      <w:r w:rsidRPr="00262D07">
        <w:rPr>
          <w:b/>
          <w:bCs/>
          <w:noProof/>
        </w:rPr>
        <w:t>5</w:t>
      </w:r>
      <w:r w:rsidRPr="00262D07">
        <w:rPr>
          <w:b/>
          <w:bCs/>
        </w:rPr>
        <w:t>:</w:t>
      </w:r>
      <w:r w:rsidRPr="00262D07">
        <w:rPr>
          <w:b/>
          <w:bCs/>
          <w:lang w:val="en-US" w:eastAsia="zh-CN"/>
        </w:rPr>
        <w:t xml:space="preserve"> RAN4 shall not spend time to further clarify the meaning of value ‘no-gap’ in Rel-16 NeedForGap signalling.</w:t>
      </w:r>
      <w:r w:rsidRPr="00262D07">
        <w:rPr>
          <w:rFonts w:cs="v4.2.0"/>
          <w:b/>
          <w:bCs/>
          <w:lang w:val="en-US" w:eastAsia="zh-CN"/>
        </w:rPr>
        <w:fldChar w:fldCharType="end"/>
      </w:r>
    </w:p>
    <w:p w14:paraId="0709367D" w14:textId="77777777" w:rsidR="002F20FC" w:rsidRPr="002F7F54" w:rsidRDefault="002F20FC" w:rsidP="000D3027">
      <w:pPr>
        <w:jc w:val="both"/>
        <w:rPr>
          <w:rFonts w:cs="v4.2.0"/>
          <w:b/>
          <w:bCs/>
          <w:lang w:val="en-US" w:eastAsia="zh-CN"/>
        </w:rPr>
      </w:pPr>
    </w:p>
    <w:p w14:paraId="72E53931" w14:textId="0001ADEE" w:rsidR="00712CC1" w:rsidRPr="002F7F54" w:rsidRDefault="00712CC1" w:rsidP="00C708AB">
      <w:pPr>
        <w:pStyle w:val="Heading1"/>
        <w:numPr>
          <w:ilvl w:val="0"/>
          <w:numId w:val="10"/>
        </w:numPr>
        <w:pBdr>
          <w:top w:val="single" w:sz="12" w:space="2" w:color="auto"/>
        </w:pBdr>
        <w:jc w:val="both"/>
        <w:rPr>
          <w:sz w:val="32"/>
          <w:lang w:val="en-US"/>
        </w:rPr>
      </w:pPr>
      <w:r w:rsidRPr="002F7F54">
        <w:rPr>
          <w:sz w:val="32"/>
          <w:lang w:val="en-US"/>
        </w:rPr>
        <w:t>References</w:t>
      </w:r>
    </w:p>
    <w:p w14:paraId="0CB686EF" w14:textId="302E6E45" w:rsidR="007D435B" w:rsidRPr="007D435B" w:rsidRDefault="007D435B" w:rsidP="00171398">
      <w:pPr>
        <w:pStyle w:val="Reference"/>
        <w:keepLines/>
        <w:numPr>
          <w:ilvl w:val="0"/>
          <w:numId w:val="12"/>
        </w:numPr>
        <w:rPr>
          <w:bCs/>
          <w:lang w:val="en-US"/>
        </w:rPr>
      </w:pPr>
      <w:r w:rsidRPr="007D435B">
        <w:rPr>
          <w:bCs/>
        </w:rPr>
        <w:t xml:space="preserve">R4-2306331, WF on NR_MG_enh2 Part 2, </w:t>
      </w:r>
      <w:r w:rsidRPr="007D435B">
        <w:rPr>
          <w:bCs/>
          <w:lang w:val="en-US"/>
        </w:rPr>
        <w:t>Intel Corporation</w:t>
      </w:r>
    </w:p>
    <w:p w14:paraId="3FB5C910" w14:textId="676444F6" w:rsidR="00647981" w:rsidRPr="002F7F54" w:rsidRDefault="00C1738F" w:rsidP="00171398">
      <w:pPr>
        <w:pStyle w:val="Reference"/>
        <w:keepLines/>
        <w:numPr>
          <w:ilvl w:val="0"/>
          <w:numId w:val="12"/>
        </w:numPr>
        <w:rPr>
          <w:lang w:val="en-US"/>
        </w:rPr>
      </w:pPr>
      <w:r w:rsidRPr="002F7F54">
        <w:rPr>
          <w:lang w:val="en-US"/>
        </w:rPr>
        <w:t>R4</w:t>
      </w:r>
      <w:r w:rsidR="00D972D0" w:rsidRPr="002F7F54">
        <w:rPr>
          <w:lang w:val="en-US"/>
        </w:rPr>
        <w:t>-</w:t>
      </w:r>
      <w:r w:rsidR="00432D00" w:rsidRPr="002F7F54">
        <w:rPr>
          <w:lang w:val="en-US"/>
        </w:rPr>
        <w:t>2303305</w:t>
      </w:r>
      <w:r w:rsidR="00D972D0" w:rsidRPr="002F7F54">
        <w:rPr>
          <w:lang w:val="en-US" w:eastAsia="zh-CN"/>
        </w:rPr>
        <w:t xml:space="preserve">, </w:t>
      </w:r>
      <w:r w:rsidR="00432D00" w:rsidRPr="002F7F54">
        <w:rPr>
          <w:bCs/>
          <w:lang w:val="en-US" w:eastAsia="zh-CN"/>
        </w:rPr>
        <w:t>WF on NR_MG_enh2 Part 2</w:t>
      </w:r>
      <w:r w:rsidR="00D972D0" w:rsidRPr="002F7F54">
        <w:rPr>
          <w:lang w:val="en-US" w:eastAsia="zh-CN"/>
        </w:rPr>
        <w:t xml:space="preserve">, </w:t>
      </w:r>
      <w:r w:rsidR="00432D00" w:rsidRPr="002F7F54">
        <w:rPr>
          <w:lang w:val="en-US" w:eastAsia="zh-CN"/>
        </w:rPr>
        <w:t>Intel Corporation</w:t>
      </w:r>
      <w:r w:rsidR="00D972D0" w:rsidRPr="002F7F54">
        <w:rPr>
          <w:lang w:val="en-US" w:eastAsia="zh-CN"/>
        </w:rPr>
        <w:t>.</w:t>
      </w:r>
    </w:p>
    <w:p w14:paraId="424AE142" w14:textId="13063523" w:rsidR="00EC2F6F" w:rsidRPr="002F7F54" w:rsidRDefault="009D36FF" w:rsidP="00E27271">
      <w:pPr>
        <w:pStyle w:val="Reference"/>
        <w:keepLines/>
        <w:numPr>
          <w:ilvl w:val="0"/>
          <w:numId w:val="12"/>
        </w:numPr>
        <w:rPr>
          <w:bCs/>
          <w:lang w:val="en-US"/>
        </w:rPr>
      </w:pPr>
      <w:r w:rsidRPr="002F7F54">
        <w:rPr>
          <w:bCs/>
          <w:lang w:val="en-US" w:eastAsia="zh-CN"/>
        </w:rPr>
        <w:t>RP-230755, New WID: Further Enhancements on NR and MR-DC Measurement Gaps and Measurements without Gaps, MediaTek Inc, Intel Corporation</w:t>
      </w:r>
    </w:p>
    <w:sectPr w:rsidR="00EC2F6F" w:rsidRPr="002F7F54"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94CF" w14:textId="77777777" w:rsidR="000A7308" w:rsidRDefault="000A7308">
      <w:pPr>
        <w:spacing w:after="0"/>
      </w:pPr>
      <w:r>
        <w:separator/>
      </w:r>
    </w:p>
  </w:endnote>
  <w:endnote w:type="continuationSeparator" w:id="0">
    <w:p w14:paraId="47BA08D2" w14:textId="77777777" w:rsidR="000A7308" w:rsidRDefault="000A7308">
      <w:pPr>
        <w:spacing w:after="0"/>
      </w:pPr>
      <w:r>
        <w:continuationSeparator/>
      </w:r>
    </w:p>
  </w:endnote>
  <w:endnote w:type="continuationNotice" w:id="1">
    <w:p w14:paraId="31B6F9FC" w14:textId="77777777" w:rsidR="000A7308" w:rsidRDefault="000A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AEB67" w14:textId="77777777" w:rsidR="000A7308" w:rsidRDefault="000A7308">
      <w:pPr>
        <w:spacing w:after="0"/>
      </w:pPr>
      <w:r>
        <w:separator/>
      </w:r>
    </w:p>
  </w:footnote>
  <w:footnote w:type="continuationSeparator" w:id="0">
    <w:p w14:paraId="0A94F391" w14:textId="77777777" w:rsidR="000A7308" w:rsidRDefault="000A7308">
      <w:pPr>
        <w:spacing w:after="0"/>
      </w:pPr>
      <w:r>
        <w:continuationSeparator/>
      </w:r>
    </w:p>
  </w:footnote>
  <w:footnote w:type="continuationNotice" w:id="1">
    <w:p w14:paraId="240384B5" w14:textId="77777777" w:rsidR="000A7308" w:rsidRDefault="000A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8CF68FC"/>
    <w:multiLevelType w:val="hybridMultilevel"/>
    <w:tmpl w:val="930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155876"/>
    <w:multiLevelType w:val="hybridMultilevel"/>
    <w:tmpl w:val="C070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2"/>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9"/>
  </w:num>
  <w:num w:numId="8" w16cid:durableId="192591649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39"/>
  </w:num>
  <w:num w:numId="12" w16cid:durableId="1175027039">
    <w:abstractNumId w:val="21"/>
  </w:num>
  <w:num w:numId="13" w16cid:durableId="665591870">
    <w:abstractNumId w:val="1"/>
  </w:num>
  <w:num w:numId="14" w16cid:durableId="1820999206">
    <w:abstractNumId w:val="26"/>
  </w:num>
  <w:num w:numId="15" w16cid:durableId="27068971">
    <w:abstractNumId w:val="14"/>
  </w:num>
  <w:num w:numId="16" w16cid:durableId="1673684540">
    <w:abstractNumId w:val="19"/>
  </w:num>
  <w:num w:numId="17" w16cid:durableId="689647860">
    <w:abstractNumId w:val="5"/>
  </w:num>
  <w:num w:numId="18" w16cid:durableId="836766221">
    <w:abstractNumId w:val="12"/>
  </w:num>
  <w:num w:numId="19" w16cid:durableId="2067408291">
    <w:abstractNumId w:val="33"/>
  </w:num>
  <w:num w:numId="20" w16cid:durableId="648173420">
    <w:abstractNumId w:val="23"/>
  </w:num>
  <w:num w:numId="21" w16cid:durableId="864829629">
    <w:abstractNumId w:val="28"/>
  </w:num>
  <w:num w:numId="22" w16cid:durableId="2002073984">
    <w:abstractNumId w:val="30"/>
  </w:num>
  <w:num w:numId="23" w16cid:durableId="1372269391">
    <w:abstractNumId w:val="3"/>
  </w:num>
  <w:num w:numId="24" w16cid:durableId="86540056">
    <w:abstractNumId w:val="22"/>
  </w:num>
  <w:num w:numId="25" w16cid:durableId="1848398925">
    <w:abstractNumId w:val="0"/>
  </w:num>
  <w:num w:numId="26" w16cid:durableId="268200992">
    <w:abstractNumId w:val="32"/>
  </w:num>
  <w:num w:numId="27" w16cid:durableId="1199899444">
    <w:abstractNumId w:val="7"/>
  </w:num>
  <w:num w:numId="28" w16cid:durableId="2124037151">
    <w:abstractNumId w:val="24"/>
  </w:num>
  <w:num w:numId="29" w16cid:durableId="1176505110">
    <w:abstractNumId w:val="34"/>
  </w:num>
  <w:num w:numId="30" w16cid:durableId="1879048688">
    <w:abstractNumId w:val="20"/>
  </w:num>
  <w:num w:numId="31" w16cid:durableId="1398741903">
    <w:abstractNumId w:val="11"/>
  </w:num>
  <w:num w:numId="32" w16cid:durableId="1789276309">
    <w:abstractNumId w:val="18"/>
  </w:num>
  <w:num w:numId="33" w16cid:durableId="193614665">
    <w:abstractNumId w:val="40"/>
  </w:num>
  <w:num w:numId="34" w16cid:durableId="23554501">
    <w:abstractNumId w:val="16"/>
  </w:num>
  <w:num w:numId="35" w16cid:durableId="57362482">
    <w:abstractNumId w:val="31"/>
  </w:num>
  <w:num w:numId="36" w16cid:durableId="747653175">
    <w:abstractNumId w:val="17"/>
  </w:num>
  <w:num w:numId="37" w16cid:durableId="1645423610">
    <w:abstractNumId w:val="41"/>
  </w:num>
  <w:num w:numId="38" w16cid:durableId="228196596">
    <w:abstractNumId w:val="8"/>
  </w:num>
  <w:num w:numId="39" w16cid:durableId="1020811402">
    <w:abstractNumId w:val="13"/>
  </w:num>
  <w:num w:numId="40" w16cid:durableId="496192064">
    <w:abstractNumId w:val="36"/>
  </w:num>
  <w:num w:numId="41" w16cid:durableId="789126709">
    <w:abstractNumId w:val="2"/>
  </w:num>
  <w:num w:numId="42" w16cid:durableId="285895283">
    <w:abstractNumId w:val="4"/>
  </w:num>
  <w:num w:numId="43" w16cid:durableId="352538595">
    <w:abstractNumId w:val="35"/>
  </w:num>
  <w:num w:numId="44" w16cid:durableId="606279682">
    <w:abstractNumId w:val="25"/>
  </w:num>
  <w:num w:numId="45" w16cid:durableId="629022163">
    <w:abstractNumId w:val="38"/>
  </w:num>
  <w:num w:numId="46" w16cid:durableId="179308653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26E"/>
    <w:rsid w:val="00011E42"/>
    <w:rsid w:val="000136FF"/>
    <w:rsid w:val="00013A17"/>
    <w:rsid w:val="00014365"/>
    <w:rsid w:val="0001511B"/>
    <w:rsid w:val="00015433"/>
    <w:rsid w:val="00015754"/>
    <w:rsid w:val="00015954"/>
    <w:rsid w:val="0001661E"/>
    <w:rsid w:val="00016AA3"/>
    <w:rsid w:val="000172F0"/>
    <w:rsid w:val="000176F5"/>
    <w:rsid w:val="00017A81"/>
    <w:rsid w:val="00020180"/>
    <w:rsid w:val="00020519"/>
    <w:rsid w:val="0002052C"/>
    <w:rsid w:val="00020A29"/>
    <w:rsid w:val="00021743"/>
    <w:rsid w:val="000217AC"/>
    <w:rsid w:val="00021C0B"/>
    <w:rsid w:val="00021CAE"/>
    <w:rsid w:val="00021F19"/>
    <w:rsid w:val="000224EE"/>
    <w:rsid w:val="00022F90"/>
    <w:rsid w:val="00023262"/>
    <w:rsid w:val="0002357C"/>
    <w:rsid w:val="000235B0"/>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EE5"/>
    <w:rsid w:val="0003732D"/>
    <w:rsid w:val="000379E3"/>
    <w:rsid w:val="00040978"/>
    <w:rsid w:val="00040B6E"/>
    <w:rsid w:val="00040B9B"/>
    <w:rsid w:val="00040C1D"/>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1AE"/>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366"/>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D99"/>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308"/>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D7C4B"/>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1CD"/>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CEB"/>
    <w:rsid w:val="0012453E"/>
    <w:rsid w:val="001249CF"/>
    <w:rsid w:val="0012525E"/>
    <w:rsid w:val="00125407"/>
    <w:rsid w:val="00125567"/>
    <w:rsid w:val="0012566B"/>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AE0"/>
    <w:rsid w:val="00137C82"/>
    <w:rsid w:val="00140A62"/>
    <w:rsid w:val="00140C5A"/>
    <w:rsid w:val="001412B3"/>
    <w:rsid w:val="001414D5"/>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398"/>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38CD"/>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5B7C"/>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577"/>
    <w:rsid w:val="00230984"/>
    <w:rsid w:val="00230BCB"/>
    <w:rsid w:val="00231840"/>
    <w:rsid w:val="00231CBD"/>
    <w:rsid w:val="00231F46"/>
    <w:rsid w:val="0023309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16AA"/>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D07"/>
    <w:rsid w:val="00262E5F"/>
    <w:rsid w:val="00263294"/>
    <w:rsid w:val="0026390A"/>
    <w:rsid w:val="00263946"/>
    <w:rsid w:val="00264381"/>
    <w:rsid w:val="0026529B"/>
    <w:rsid w:val="00265343"/>
    <w:rsid w:val="00266436"/>
    <w:rsid w:val="00266742"/>
    <w:rsid w:val="002667DA"/>
    <w:rsid w:val="00266B20"/>
    <w:rsid w:val="00266C4A"/>
    <w:rsid w:val="00267967"/>
    <w:rsid w:val="00267A69"/>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8E2"/>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A93"/>
    <w:rsid w:val="002A5B38"/>
    <w:rsid w:val="002A5C3F"/>
    <w:rsid w:val="002A668B"/>
    <w:rsid w:val="002B05CE"/>
    <w:rsid w:val="002B0A1B"/>
    <w:rsid w:val="002B15A0"/>
    <w:rsid w:val="002B3BDA"/>
    <w:rsid w:val="002B4B48"/>
    <w:rsid w:val="002B5728"/>
    <w:rsid w:val="002B5B5D"/>
    <w:rsid w:val="002B607F"/>
    <w:rsid w:val="002B6C7E"/>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0FC"/>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2F7F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91C"/>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88A"/>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971"/>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BA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751"/>
    <w:rsid w:val="003D0A6E"/>
    <w:rsid w:val="003D0AAA"/>
    <w:rsid w:val="003D0AD8"/>
    <w:rsid w:val="003D0C9E"/>
    <w:rsid w:val="003D1214"/>
    <w:rsid w:val="003D1376"/>
    <w:rsid w:val="003D2575"/>
    <w:rsid w:val="003D30DB"/>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45"/>
    <w:rsid w:val="003E4DD4"/>
    <w:rsid w:val="003E5327"/>
    <w:rsid w:val="003E535A"/>
    <w:rsid w:val="003E56D8"/>
    <w:rsid w:val="003E591F"/>
    <w:rsid w:val="003E5A06"/>
    <w:rsid w:val="003E5A29"/>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1D4F"/>
    <w:rsid w:val="004022CB"/>
    <w:rsid w:val="004023F2"/>
    <w:rsid w:val="004036A3"/>
    <w:rsid w:val="00404DD6"/>
    <w:rsid w:val="00405421"/>
    <w:rsid w:val="004056DE"/>
    <w:rsid w:val="00406096"/>
    <w:rsid w:val="00406132"/>
    <w:rsid w:val="00406522"/>
    <w:rsid w:val="004073E7"/>
    <w:rsid w:val="00407B4B"/>
    <w:rsid w:val="00407BAA"/>
    <w:rsid w:val="00407D5E"/>
    <w:rsid w:val="00410050"/>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2D00"/>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4F5A"/>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5D2"/>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8D7"/>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895"/>
    <w:rsid w:val="00520C98"/>
    <w:rsid w:val="00521481"/>
    <w:rsid w:val="00521CBF"/>
    <w:rsid w:val="00521F55"/>
    <w:rsid w:val="005225C6"/>
    <w:rsid w:val="00522EAD"/>
    <w:rsid w:val="00523372"/>
    <w:rsid w:val="005233B8"/>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80E"/>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2BA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378"/>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D58"/>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D6D"/>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31F2"/>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0A58"/>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29CB"/>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BC"/>
    <w:rsid w:val="00775200"/>
    <w:rsid w:val="00775CBF"/>
    <w:rsid w:val="007768AA"/>
    <w:rsid w:val="00776DC6"/>
    <w:rsid w:val="00777681"/>
    <w:rsid w:val="00777880"/>
    <w:rsid w:val="00780A46"/>
    <w:rsid w:val="00781085"/>
    <w:rsid w:val="007815D3"/>
    <w:rsid w:val="007817C6"/>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362"/>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5B"/>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4D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6FA"/>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297"/>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34E4"/>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341"/>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565"/>
    <w:rsid w:val="00912807"/>
    <w:rsid w:val="00912DD1"/>
    <w:rsid w:val="009131EE"/>
    <w:rsid w:val="00913B04"/>
    <w:rsid w:val="00913BDD"/>
    <w:rsid w:val="00913D4D"/>
    <w:rsid w:val="009156E7"/>
    <w:rsid w:val="00915769"/>
    <w:rsid w:val="0091581B"/>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5C13"/>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5BD0"/>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797"/>
    <w:rsid w:val="00985AAF"/>
    <w:rsid w:val="00986177"/>
    <w:rsid w:val="00986743"/>
    <w:rsid w:val="009868D2"/>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5B5"/>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7D"/>
    <w:rsid w:val="009C4168"/>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30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B12"/>
    <w:rsid w:val="009E5262"/>
    <w:rsid w:val="009E53E3"/>
    <w:rsid w:val="009E54FD"/>
    <w:rsid w:val="009E5653"/>
    <w:rsid w:val="009E5DF0"/>
    <w:rsid w:val="009E65A6"/>
    <w:rsid w:val="009E6883"/>
    <w:rsid w:val="009E6A1C"/>
    <w:rsid w:val="009E6D5C"/>
    <w:rsid w:val="009E764B"/>
    <w:rsid w:val="009E7CE4"/>
    <w:rsid w:val="009F0814"/>
    <w:rsid w:val="009F0E3F"/>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41E"/>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B56"/>
    <w:rsid w:val="00A84F17"/>
    <w:rsid w:val="00A852A7"/>
    <w:rsid w:val="00A85C59"/>
    <w:rsid w:val="00A85D24"/>
    <w:rsid w:val="00A85FBC"/>
    <w:rsid w:val="00A86053"/>
    <w:rsid w:val="00A8737B"/>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0C9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479"/>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57C"/>
    <w:rsid w:val="00B63DEC"/>
    <w:rsid w:val="00B64047"/>
    <w:rsid w:val="00B64642"/>
    <w:rsid w:val="00B65B13"/>
    <w:rsid w:val="00B65E46"/>
    <w:rsid w:val="00B66DA8"/>
    <w:rsid w:val="00B704D0"/>
    <w:rsid w:val="00B7057E"/>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0F9"/>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3C7B"/>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1D"/>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09B"/>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520"/>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158"/>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22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5ED"/>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D7BD5"/>
    <w:rsid w:val="00DE0260"/>
    <w:rsid w:val="00DE0E20"/>
    <w:rsid w:val="00DE1847"/>
    <w:rsid w:val="00DE1A20"/>
    <w:rsid w:val="00DE2285"/>
    <w:rsid w:val="00DE2397"/>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E0C"/>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14A"/>
    <w:rsid w:val="00E245DE"/>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C9B"/>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64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4E99"/>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4E7"/>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4EE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3141"/>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8A8"/>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7BF"/>
    <w:rsid w:val="00FE796C"/>
    <w:rsid w:val="00FF025F"/>
    <w:rsid w:val="00FF09B8"/>
    <w:rsid w:val="00FF0DB9"/>
    <w:rsid w:val="00FF104C"/>
    <w:rsid w:val="00FF10EC"/>
    <w:rsid w:val="00FF1AAC"/>
    <w:rsid w:val="00FF1B32"/>
    <w:rsid w:val="00FF2351"/>
    <w:rsid w:val="00FF25A1"/>
    <w:rsid w:val="00FF29D9"/>
    <w:rsid w:val="00FF2AB0"/>
    <w:rsid w:val="00FF2DFF"/>
    <w:rsid w:val="00FF3E4D"/>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0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3D0751"/>
    <w:pPr>
      <w:numPr>
        <w:numId w:val="46"/>
      </w:numPr>
      <w:overflowPunct/>
      <w:autoSpaceDE/>
      <w:autoSpaceDN/>
      <w:adjustRightInd/>
      <w:spacing w:after="200"/>
      <w:textAlignment w:val="auto"/>
    </w:pPr>
    <w:rPr>
      <w:rFonts w:eastAsia="Calibri"/>
      <w:bCs w:val="0"/>
      <w:iCs/>
      <w:szCs w:val="18"/>
      <w:lang w:val="en-US" w:eastAsia="en-US"/>
    </w:rPr>
  </w:style>
  <w:style w:type="character" w:customStyle="1" w:styleId="RAN4proposalChar">
    <w:name w:val="RAN4 proposal Char"/>
    <w:link w:val="RAN4proposal"/>
    <w:qFormat/>
    <w:rsid w:val="003D0751"/>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56307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103983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20485463">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235</TotalTime>
  <Pages>5</Pages>
  <Words>1754</Words>
  <Characters>10002</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207</cp:revision>
  <cp:lastPrinted>2016-08-05T18:54:00Z</cp:lastPrinted>
  <dcterms:created xsi:type="dcterms:W3CDTF">2023-03-28T04:42:00Z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