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2D3B2" w14:textId="38FE424D" w:rsidR="000A4A5A" w:rsidRDefault="000A4A5A" w:rsidP="000A4A5A">
      <w:pPr>
        <w:pStyle w:val="a5"/>
        <w:tabs>
          <w:tab w:val="right" w:pos="9639"/>
          <w:tab w:val="right" w:pos="13323"/>
        </w:tabs>
        <w:jc w:val="both"/>
        <w:rPr>
          <w:rFonts w:asciiTheme="minorHAnsi" w:hAnsiTheme="minorHAnsi" w:cstheme="minorHAnsi"/>
          <w:bCs/>
          <w:noProof w:val="0"/>
          <w:sz w:val="24"/>
          <w:szCs w:val="24"/>
          <w:lang w:eastAsia="zh-CN"/>
        </w:rPr>
      </w:pPr>
      <w:bookmarkStart w:id="0" w:name="_Hlk134471305"/>
      <w:bookmarkStart w:id="1" w:name="_Hlk130999884"/>
      <w:r>
        <w:rPr>
          <w:rFonts w:asciiTheme="minorHAnsi" w:hAnsiTheme="minorHAnsi" w:cstheme="minorHAnsi"/>
          <w:bCs/>
          <w:noProof w:val="0"/>
          <w:sz w:val="24"/>
          <w:szCs w:val="24"/>
          <w:lang w:eastAsia="zh-CN"/>
        </w:rPr>
        <w:t>3GPP TSG-RAN WG4 Meeting # 107</w:t>
      </w:r>
      <w:r>
        <w:rPr>
          <w:rFonts w:asciiTheme="minorHAnsi" w:hAnsiTheme="minorHAnsi" w:cstheme="minorHAnsi"/>
          <w:bCs/>
          <w:noProof w:val="0"/>
          <w:sz w:val="24"/>
          <w:szCs w:val="24"/>
          <w:lang w:eastAsia="zh-CN"/>
        </w:rPr>
        <w:tab/>
        <w:t>R4-</w:t>
      </w:r>
      <w:r w:rsidR="00196765">
        <w:rPr>
          <w:rFonts w:asciiTheme="minorHAnsi" w:hAnsiTheme="minorHAnsi" w:cstheme="minorHAnsi"/>
          <w:bCs/>
          <w:noProof w:val="0"/>
          <w:sz w:val="24"/>
          <w:szCs w:val="24"/>
          <w:lang w:eastAsia="zh-CN"/>
        </w:rPr>
        <w:t>2307605</w:t>
      </w:r>
    </w:p>
    <w:p w14:paraId="4340342D" w14:textId="77777777" w:rsidR="000A4A5A" w:rsidRDefault="000A4A5A" w:rsidP="000A4A5A">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Incheon, KR</w:t>
      </w:r>
      <w:r>
        <w:t>,</w:t>
      </w:r>
      <w:r>
        <w:rPr>
          <w:rFonts w:asciiTheme="minorHAnsi" w:eastAsia="新細明體" w:hAnsiTheme="minorHAnsi" w:cstheme="minorHAnsi"/>
          <w:bCs/>
          <w:noProof w:val="0"/>
          <w:sz w:val="24"/>
          <w:szCs w:val="24"/>
          <w:lang w:eastAsia="zh-TW"/>
        </w:rPr>
        <w:t xml:space="preserve"> May</w:t>
      </w:r>
      <w:r>
        <w:rPr>
          <w:rFonts w:asciiTheme="minorHAnsi" w:hAnsiTheme="minorHAnsi" w:cstheme="minorHAnsi"/>
          <w:bCs/>
          <w:noProof w:val="0"/>
          <w:sz w:val="24"/>
          <w:szCs w:val="24"/>
          <w:lang w:eastAsia="zh-CN"/>
        </w:rPr>
        <w:t xml:space="preserve"> 22 – May 26, 2023</w:t>
      </w:r>
    </w:p>
    <w:bookmarkEnd w:id="0"/>
    <w:p w14:paraId="189890DA" w14:textId="2AC3EA42" w:rsidR="006B258D" w:rsidRPr="00410463" w:rsidRDefault="006B258D" w:rsidP="006B25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0A4A5A">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sidR="00BF3438">
        <w:rPr>
          <w:rFonts w:asciiTheme="minorHAnsi" w:eastAsiaTheme="minorEastAsia" w:hAnsiTheme="minorHAnsi" w:cstheme="minorHAnsi"/>
          <w:bCs/>
          <w:noProof w:val="0"/>
          <w:sz w:val="24"/>
          <w:szCs w:val="24"/>
          <w:lang w:eastAsia="zh-CN"/>
        </w:rPr>
        <w:t>30</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.2</w:t>
      </w:r>
    </w:p>
    <w:p w14:paraId="2FF9ACE0" w14:textId="77777777" w:rsidR="006B258D" w:rsidRPr="009A2A8B" w:rsidRDefault="006B258D" w:rsidP="006B25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1"/>
    <w:p w14:paraId="67CB4F6E" w14:textId="7E88C838"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B0D03" w:rsidRPr="004B0D03">
        <w:rPr>
          <w:rFonts w:asciiTheme="minorHAnsi" w:eastAsiaTheme="minorEastAsia" w:hAnsiTheme="minorHAnsi" w:cstheme="minorHAnsi"/>
          <w:bCs/>
          <w:noProof w:val="0"/>
          <w:sz w:val="24"/>
          <w:szCs w:val="24"/>
          <w:lang w:eastAsia="zh-CN"/>
        </w:rPr>
        <w:t xml:space="preserve">Discussion on R18 MIMO for </w:t>
      </w:r>
      <w:r w:rsidR="006B258D" w:rsidRPr="006B258D">
        <w:rPr>
          <w:rFonts w:asciiTheme="minorHAnsi" w:eastAsiaTheme="minorEastAsia" w:hAnsiTheme="minorHAnsi" w:cstheme="minorHAnsi"/>
          <w:bCs/>
          <w:noProof w:val="0"/>
          <w:sz w:val="24"/>
          <w:szCs w:val="24"/>
          <w:lang w:eastAsia="zh-CN"/>
        </w:rPr>
        <w:t>Timing requirements for UL multi-DCI multi-TRP with two TAs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71A32722" w14:textId="4F15EA31" w:rsidR="000A4A5A" w:rsidRPr="000A4A5A" w:rsidRDefault="000A4A5A" w:rsidP="006F6F58">
      <w:pPr>
        <w:rPr>
          <w:rFonts w:eastAsia="新細明體" w:cstheme="minorHAnsi"/>
          <w:szCs w:val="24"/>
        </w:rPr>
      </w:pPr>
      <w:bookmarkStart w:id="2" w:name="_Hlk134471316"/>
      <w:r>
        <w:rPr>
          <w:rFonts w:eastAsia="新細明體" w:cstheme="minorHAnsi"/>
          <w:szCs w:val="24"/>
        </w:rPr>
        <w:t xml:space="preserve">According to WF </w:t>
      </w:r>
      <w:r>
        <w:rPr>
          <w:rFonts w:eastAsia="新細明體" w:cstheme="minorHAnsi"/>
          <w:szCs w:val="24"/>
        </w:rPr>
        <w:fldChar w:fldCharType="begin"/>
      </w:r>
      <w:r>
        <w:rPr>
          <w:rFonts w:eastAsia="新細明體" w:cstheme="minorHAnsi"/>
          <w:szCs w:val="24"/>
        </w:rPr>
        <w:instrText xml:space="preserve"> REF _Ref94781619 \r \h  \* MERGEFORMAT </w:instrText>
      </w:r>
      <w:r>
        <w:rPr>
          <w:rFonts w:eastAsia="新細明體" w:cstheme="minorHAnsi"/>
          <w:szCs w:val="24"/>
        </w:rPr>
      </w:r>
      <w:r>
        <w:rPr>
          <w:rFonts w:eastAsia="新細明體" w:cstheme="minorHAnsi"/>
          <w:szCs w:val="24"/>
        </w:rPr>
        <w:fldChar w:fldCharType="separate"/>
      </w:r>
      <w:r>
        <w:rPr>
          <w:rFonts w:eastAsia="新細明體" w:cstheme="minorHAnsi"/>
          <w:szCs w:val="24"/>
        </w:rPr>
        <w:t>[1]</w:t>
      </w:r>
      <w:r>
        <w:rPr>
          <w:rFonts w:eastAsia="新細明體" w:cstheme="minorHAnsi"/>
          <w:szCs w:val="24"/>
        </w:rPr>
        <w:fldChar w:fldCharType="end"/>
      </w:r>
      <w:r>
        <w:rPr>
          <w:rFonts w:eastAsia="新細明體" w:cstheme="minorHAnsi"/>
          <w:szCs w:val="24"/>
        </w:rPr>
        <w:t xml:space="preserve"> and discussion summary </w:t>
      </w:r>
      <w:r>
        <w:rPr>
          <w:rFonts w:eastAsia="新細明體" w:cstheme="minorHAnsi"/>
          <w:szCs w:val="24"/>
        </w:rPr>
        <w:fldChar w:fldCharType="begin"/>
      </w:r>
      <w:r>
        <w:rPr>
          <w:rFonts w:eastAsia="新細明體" w:cstheme="minorHAnsi"/>
          <w:szCs w:val="24"/>
        </w:rPr>
        <w:instrText xml:space="preserve"> REF _Ref126679698 \r \h </w:instrText>
      </w:r>
      <w:r>
        <w:rPr>
          <w:rFonts w:eastAsia="新細明體" w:cstheme="minorHAnsi"/>
          <w:szCs w:val="24"/>
        </w:rPr>
      </w:r>
      <w:r>
        <w:rPr>
          <w:rFonts w:eastAsia="新細明體" w:cstheme="minorHAnsi"/>
          <w:szCs w:val="24"/>
        </w:rPr>
        <w:fldChar w:fldCharType="separate"/>
      </w:r>
      <w:r>
        <w:rPr>
          <w:rFonts w:eastAsia="新細明體" w:cstheme="minorHAnsi"/>
          <w:szCs w:val="24"/>
        </w:rPr>
        <w:t>[2]</w:t>
      </w:r>
      <w:r>
        <w:rPr>
          <w:rFonts w:eastAsia="新細明體" w:cstheme="minorHAnsi"/>
          <w:szCs w:val="24"/>
        </w:rPr>
        <w:fldChar w:fldCharType="end"/>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 xml:space="preserve">ad some agreements in the last meeting while some issues were discussed without conclusion yet. In this meeting, this WI is divided into three agenda items to be discussed: (1) </w:t>
      </w:r>
      <w:r w:rsidRPr="00DD68B3">
        <w:rPr>
          <w:rFonts w:eastAsia="新細明體" w:cstheme="minorHAnsi"/>
          <w:szCs w:val="24"/>
        </w:rPr>
        <w:t>RRM requirements impacts</w:t>
      </w:r>
      <w:r>
        <w:rPr>
          <w:rFonts w:eastAsia="新細明體" w:cstheme="minorHAnsi"/>
          <w:szCs w:val="24"/>
        </w:rPr>
        <w:t>, (2)</w:t>
      </w:r>
      <w:r w:rsidRPr="00DD68B3">
        <w:rPr>
          <w:rFonts w:eastAsia="新細明體" w:cstheme="minorHAnsi"/>
          <w:szCs w:val="24"/>
        </w:rPr>
        <w:t xml:space="preserve"> Timing requirements for UL multi-DCI multi-TRP with two TAs</w:t>
      </w:r>
      <w:r>
        <w:rPr>
          <w:rFonts w:eastAsia="新細明體" w:cstheme="minorHAnsi"/>
          <w:szCs w:val="24"/>
        </w:rPr>
        <w:t xml:space="preserve">, (3) </w:t>
      </w:r>
      <w:r w:rsidRPr="00DD68B3">
        <w:rPr>
          <w:rFonts w:eastAsia="新細明體" w:cstheme="minorHAnsi"/>
          <w:szCs w:val="24"/>
        </w:rPr>
        <w:t>Unified TCI framework</w:t>
      </w:r>
      <w:r>
        <w:rPr>
          <w:rFonts w:eastAsia="新細明體" w:cstheme="minorHAnsi"/>
          <w:szCs w:val="24"/>
        </w:rPr>
        <w:t>. The discussion in this paper focus on the “</w:t>
      </w:r>
      <w:r w:rsidRPr="00DD68B3">
        <w:rPr>
          <w:rFonts w:eastAsia="新細明體" w:cstheme="minorHAnsi"/>
          <w:szCs w:val="24"/>
        </w:rPr>
        <w:t>Timing requirements for UL multi-DCI multi-TRP with two TAs</w:t>
      </w:r>
      <w:r>
        <w:rPr>
          <w:rFonts w:eastAsia="新細明體" w:cstheme="minorHAnsi"/>
          <w:szCs w:val="24"/>
        </w:rPr>
        <w:t>”.</w:t>
      </w:r>
    </w:p>
    <w:bookmarkEnd w:id="2"/>
    <w:p w14:paraId="3CA86362" w14:textId="6147D12A"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634CE57" w14:textId="0D3B5A2E" w:rsidR="00026053" w:rsidRDefault="00026053" w:rsidP="00026053">
      <w:pPr>
        <w:spacing w:before="100" w:beforeAutospacing="1" w:after="100" w:afterAutospacing="1"/>
        <w:rPr>
          <w:rFonts w:eastAsia="新細明體"/>
          <w:szCs w:val="24"/>
          <w:lang w:val="en-GB"/>
        </w:rPr>
      </w:pPr>
      <w:bookmarkStart w:id="3" w:name="_Hlk134471419"/>
      <w:r>
        <w:rPr>
          <w:rFonts w:eastAsia="新細明體"/>
          <w:szCs w:val="24"/>
          <w:lang w:val="en-GB"/>
        </w:rPr>
        <w:t>Based on</w:t>
      </w:r>
      <w:r w:rsidRPr="003971FD">
        <w:rPr>
          <w:rFonts w:eastAsia="新細明體"/>
          <w:szCs w:val="24"/>
          <w:lang w:val="en-GB"/>
        </w:rPr>
        <w:t xml:space="preserve"> our </w:t>
      </w:r>
      <w:r>
        <w:rPr>
          <w:rFonts w:eastAsia="新細明體"/>
          <w:szCs w:val="24"/>
          <w:lang w:val="en-GB"/>
        </w:rPr>
        <w:t>preliminary study, we suggest RAN4 can further study following topics.</w:t>
      </w:r>
    </w:p>
    <w:p w14:paraId="631C8A7D" w14:textId="49DE2960" w:rsidR="00390F2E" w:rsidRDefault="00390F2E" w:rsidP="00231639">
      <w:pPr>
        <w:pStyle w:val="af5"/>
        <w:numPr>
          <w:ilvl w:val="0"/>
          <w:numId w:val="7"/>
        </w:numPr>
        <w:spacing w:before="100" w:beforeAutospacing="1" w:after="100" w:afterAutospacing="1"/>
        <w:rPr>
          <w:rFonts w:eastAsia="新細明體"/>
          <w:szCs w:val="24"/>
          <w:lang w:val="en-GB"/>
        </w:rPr>
      </w:pPr>
      <w:r>
        <w:rPr>
          <w:rFonts w:eastAsia="新細明體" w:hint="eastAsia"/>
          <w:szCs w:val="24"/>
          <w:lang w:val="en-GB" w:eastAsia="zh-TW"/>
        </w:rPr>
        <w:t>S</w:t>
      </w:r>
      <w:r>
        <w:rPr>
          <w:rFonts w:eastAsia="新細明體"/>
          <w:szCs w:val="24"/>
          <w:lang w:val="en-GB" w:eastAsia="zh-TW"/>
        </w:rPr>
        <w:t>cenarios for multi-TRP with 2TAs</w:t>
      </w:r>
    </w:p>
    <w:p w14:paraId="34BCCC59" w14:textId="757EF220" w:rsidR="00026053" w:rsidRPr="0065574F" w:rsidRDefault="0065574F" w:rsidP="00231639">
      <w:pPr>
        <w:pStyle w:val="af5"/>
        <w:numPr>
          <w:ilvl w:val="0"/>
          <w:numId w:val="7"/>
        </w:numPr>
        <w:spacing w:before="100" w:beforeAutospacing="1" w:after="100" w:afterAutospacing="1"/>
        <w:rPr>
          <w:rFonts w:eastAsia="新細明體"/>
          <w:szCs w:val="24"/>
          <w:lang w:val="en-GB"/>
        </w:rPr>
      </w:pPr>
      <w:r>
        <w:rPr>
          <w:rFonts w:eastAsia="新細明體"/>
          <w:szCs w:val="24"/>
          <w:lang w:val="en-GB" w:eastAsia="zh-TW"/>
        </w:rPr>
        <w:t xml:space="preserve">DL </w:t>
      </w:r>
      <w:r w:rsidR="007E11E4">
        <w:rPr>
          <w:rFonts w:eastAsia="新細明體"/>
          <w:szCs w:val="24"/>
          <w:lang w:val="en-GB" w:eastAsia="zh-TW"/>
        </w:rPr>
        <w:t xml:space="preserve">reference </w:t>
      </w:r>
      <w:r>
        <w:rPr>
          <w:rFonts w:eastAsia="新細明體"/>
          <w:szCs w:val="24"/>
          <w:lang w:val="en-GB" w:eastAsia="zh-TW"/>
        </w:rPr>
        <w:t>timing</w:t>
      </w:r>
      <w:r w:rsidR="00026053" w:rsidRPr="006B258D">
        <w:rPr>
          <w:rFonts w:cstheme="minorHAnsi"/>
          <w:bCs/>
          <w:szCs w:val="24"/>
          <w:lang w:eastAsia="zh-CN"/>
        </w:rPr>
        <w:t xml:space="preserve"> for UL multi-DCI multi-TRP with two T</w:t>
      </w:r>
      <w:r>
        <w:rPr>
          <w:rFonts w:cstheme="minorHAnsi"/>
          <w:bCs/>
          <w:szCs w:val="24"/>
          <w:lang w:eastAsia="zh-CN"/>
        </w:rPr>
        <w:t>A</w:t>
      </w:r>
      <w:r w:rsidR="00026053" w:rsidRPr="006B258D">
        <w:rPr>
          <w:rFonts w:cstheme="minorHAnsi"/>
          <w:bCs/>
          <w:szCs w:val="24"/>
          <w:lang w:eastAsia="zh-CN"/>
        </w:rPr>
        <w:t>s</w:t>
      </w:r>
    </w:p>
    <w:p w14:paraId="530342B9" w14:textId="16251622" w:rsidR="0065574F" w:rsidRPr="0014130F" w:rsidRDefault="0065574F" w:rsidP="0065574F">
      <w:pPr>
        <w:pStyle w:val="af5"/>
        <w:numPr>
          <w:ilvl w:val="0"/>
          <w:numId w:val="7"/>
        </w:numPr>
        <w:spacing w:before="100" w:beforeAutospacing="1" w:after="100" w:afterAutospacing="1"/>
        <w:rPr>
          <w:rFonts w:eastAsia="新細明體"/>
          <w:szCs w:val="24"/>
          <w:lang w:val="en-GB"/>
        </w:rPr>
      </w:pPr>
      <w:r>
        <w:rPr>
          <w:rFonts w:cstheme="minorHAnsi"/>
          <w:szCs w:val="32"/>
        </w:rPr>
        <w:t>MTTD</w:t>
      </w:r>
    </w:p>
    <w:bookmarkEnd w:id="3"/>
    <w:p w14:paraId="20191591" w14:textId="138FDF14" w:rsidR="0065574F" w:rsidRDefault="00E95885" w:rsidP="00E95885">
      <w:pPr>
        <w:pStyle w:val="2"/>
        <w:spacing w:before="100" w:beforeAutospacing="1" w:after="100" w:afterAutospacing="1"/>
        <w:jc w:val="both"/>
        <w:rPr>
          <w:rFonts w:asciiTheme="minorHAnsi" w:hAnsiTheme="minorHAnsi" w:cstheme="minorHAnsi"/>
          <w:szCs w:val="32"/>
        </w:rPr>
      </w:pPr>
      <w:r w:rsidRPr="00390F2E">
        <w:rPr>
          <w:rFonts w:asciiTheme="minorHAnsi" w:hAnsiTheme="minorHAnsi" w:cstheme="minorHAnsi"/>
          <w:szCs w:val="32"/>
        </w:rPr>
        <w:t xml:space="preserve">2.1 </w:t>
      </w:r>
      <w:r w:rsidR="00EB7860">
        <w:rPr>
          <w:rFonts w:asciiTheme="minorHAnsi" w:hAnsiTheme="minorHAnsi" w:cstheme="minorHAnsi"/>
          <w:szCs w:val="32"/>
        </w:rPr>
        <w:t>S</w:t>
      </w:r>
      <w:r w:rsidRPr="00390F2E">
        <w:rPr>
          <w:rFonts w:asciiTheme="minorHAnsi" w:hAnsiTheme="minorHAnsi" w:cstheme="minorHAnsi"/>
          <w:szCs w:val="32"/>
        </w:rPr>
        <w:t xml:space="preserve">cenarios </w:t>
      </w:r>
      <w:r w:rsidR="00390F2E" w:rsidRPr="001F0992">
        <w:rPr>
          <w:rFonts w:asciiTheme="minorHAnsi" w:hAnsiTheme="minorHAnsi" w:cstheme="minorHAnsi"/>
          <w:szCs w:val="32"/>
        </w:rPr>
        <w:t>for multi-TRP with 2TAs</w:t>
      </w:r>
    </w:p>
    <w:p w14:paraId="7B396860" w14:textId="78C71B2A" w:rsidR="00E95885" w:rsidRDefault="00E95885" w:rsidP="00E95885">
      <w:pPr>
        <w:rPr>
          <w:lang w:val="en-GB"/>
        </w:rPr>
      </w:pPr>
      <w:bookmarkStart w:id="4" w:name="_Hlk134471717"/>
      <w:r>
        <w:rPr>
          <w:rFonts w:hint="eastAsia"/>
          <w:lang w:val="en-GB"/>
        </w:rPr>
        <w:t>I</w:t>
      </w:r>
      <w:r>
        <w:rPr>
          <w:lang w:val="en-GB"/>
        </w:rPr>
        <w:t>n last meeting, there</w:t>
      </w:r>
      <w:r w:rsidR="0014130F">
        <w:rPr>
          <w:lang w:val="en-GB"/>
        </w:rPr>
        <w:t>’re some discussion</w:t>
      </w:r>
      <w:r w:rsidR="00AD43AD">
        <w:rPr>
          <w:lang w:val="en-GB"/>
        </w:rPr>
        <w:t xml:space="preserve"> [2] </w:t>
      </w:r>
      <w:r w:rsidR="0014130F">
        <w:rPr>
          <w:lang w:val="en-GB"/>
        </w:rPr>
        <w:t xml:space="preserve">below on scenarios for </w:t>
      </w:r>
      <w:r w:rsidR="0014130F" w:rsidRPr="001F0992">
        <w:rPr>
          <w:rFonts w:cstheme="minorHAnsi"/>
          <w:szCs w:val="32"/>
        </w:rPr>
        <w:t>multi-TRP with 2TAs</w:t>
      </w:r>
      <w:r w:rsidR="0014130F">
        <w:rPr>
          <w:lang w:val="en-GB"/>
        </w:rPr>
        <w:t>.</w:t>
      </w:r>
      <w:r w:rsidR="007E11E4">
        <w:rPr>
          <w:lang w:val="en-GB"/>
        </w:rPr>
        <w:t xml:space="preserve"> RAN4 agree to discuss the MTTD requirement with two TAGs only for mDCI scenarios.</w:t>
      </w:r>
    </w:p>
    <w:bookmarkEnd w:id="4"/>
    <w:p w14:paraId="7EDA36C0" w14:textId="77777777" w:rsidR="00E95885" w:rsidRPr="00026053" w:rsidRDefault="00E95885" w:rsidP="00E95885">
      <w:pPr>
        <w:rPr>
          <w:rFonts w:eastAsia="新細明體" w:cstheme="minorHAnsi"/>
          <w:szCs w:val="24"/>
        </w:rPr>
      </w:pPr>
    </w:p>
    <w:tbl>
      <w:tblPr>
        <w:tblStyle w:val="af7"/>
        <w:tblW w:w="0" w:type="auto"/>
        <w:tblLook w:val="04A0" w:firstRow="1" w:lastRow="0" w:firstColumn="1" w:lastColumn="0" w:noHBand="0" w:noVBand="1"/>
      </w:tblPr>
      <w:tblGrid>
        <w:gridCol w:w="9629"/>
      </w:tblGrid>
      <w:tr w:rsidR="00E95885" w14:paraId="3E5A8750" w14:textId="77777777" w:rsidTr="006C6AB7">
        <w:tc>
          <w:tcPr>
            <w:tcW w:w="9629" w:type="dxa"/>
          </w:tcPr>
          <w:p w14:paraId="58406D56" w14:textId="77777777" w:rsidR="00E95885" w:rsidRDefault="0014130F" w:rsidP="0014130F">
            <w:pPr>
              <w:widowControl/>
              <w:rPr>
                <w:rFonts w:ascii="Times New Roman" w:eastAsia="新細明體" w:hAnsi="Times New Roman" w:cs="Times New Roman"/>
                <w:kern w:val="0"/>
                <w:sz w:val="20"/>
                <w:szCs w:val="20"/>
                <w:lang w:val="en-GB"/>
              </w:rPr>
            </w:pPr>
            <w:r w:rsidRPr="0014130F">
              <w:rPr>
                <w:rFonts w:ascii="Times New Roman" w:eastAsia="新細明體" w:hAnsi="Times New Roman" w:cs="Times New Roman"/>
                <w:b/>
                <w:bCs/>
                <w:kern w:val="0"/>
                <w:sz w:val="20"/>
                <w:szCs w:val="20"/>
                <w:u w:val="single"/>
                <w:lang w:val="en-GB"/>
              </w:rPr>
              <w:t>Issue 2-1-2: MTTD requirements applicability</w:t>
            </w:r>
          </w:p>
          <w:p w14:paraId="0C19C3B4" w14:textId="77777777" w:rsidR="0014130F" w:rsidRPr="0014130F" w:rsidRDefault="0014130F" w:rsidP="0014130F">
            <w:pPr>
              <w:widowControl/>
              <w:spacing w:after="120"/>
              <w:rPr>
                <w:rFonts w:ascii="Times New Roman" w:eastAsia="新細明體" w:hAnsi="Times New Roman" w:cs="Times New Roman"/>
                <w:kern w:val="0"/>
                <w:sz w:val="20"/>
                <w:szCs w:val="20"/>
              </w:rPr>
            </w:pPr>
            <w:r w:rsidRPr="0014130F">
              <w:rPr>
                <w:rFonts w:ascii="Times New Roman" w:eastAsia="新細明體" w:hAnsi="Times New Roman" w:cs="Times New Roman"/>
                <w:b/>
                <w:bCs/>
                <w:kern w:val="0"/>
                <w:sz w:val="20"/>
                <w:szCs w:val="20"/>
                <w:highlight w:val="green"/>
                <w:lang w:val="en-GB"/>
              </w:rPr>
              <w:t>Agreement</w:t>
            </w:r>
            <w:r w:rsidRPr="0014130F">
              <w:rPr>
                <w:rFonts w:ascii="Times New Roman" w:eastAsia="新細明體" w:hAnsi="Times New Roman" w:cs="Times New Roman"/>
                <w:b/>
                <w:bCs/>
                <w:kern w:val="0"/>
                <w:sz w:val="20"/>
                <w:szCs w:val="20"/>
                <w:highlight w:val="green"/>
              </w:rPr>
              <w:t>:</w:t>
            </w:r>
          </w:p>
          <w:p w14:paraId="7FD564DC" w14:textId="75AB5A8D" w:rsidR="0014130F" w:rsidRPr="0014130F" w:rsidRDefault="0014130F" w:rsidP="0014130F">
            <w:pPr>
              <w:widowControl/>
              <w:numPr>
                <w:ilvl w:val="0"/>
                <w:numId w:val="19"/>
              </w:numPr>
              <w:spacing w:after="120"/>
              <w:ind w:left="1260"/>
              <w:textAlignment w:val="center"/>
              <w:rPr>
                <w:rFonts w:ascii="Calibri" w:eastAsia="新細明體" w:hAnsi="Calibri" w:cs="Calibri"/>
                <w:kern w:val="0"/>
                <w:sz w:val="22"/>
                <w:lang w:val="en-GB"/>
              </w:rPr>
            </w:pPr>
            <w:r w:rsidRPr="0014130F">
              <w:rPr>
                <w:rFonts w:ascii="Times New Roman" w:eastAsia="新細明體" w:hAnsi="Times New Roman" w:cs="Times New Roman"/>
                <w:kern w:val="0"/>
                <w:sz w:val="20"/>
                <w:szCs w:val="20"/>
                <w:lang w:val="en-GB"/>
              </w:rPr>
              <w:t>RAN4 to discuss the MTTD requirement with two TAGs only for mDCI.</w:t>
            </w:r>
          </w:p>
          <w:p w14:paraId="4EE97E8C" w14:textId="77777777" w:rsidR="0014130F" w:rsidRPr="0014130F" w:rsidRDefault="0014130F" w:rsidP="0014130F">
            <w:pPr>
              <w:widowControl/>
              <w:spacing w:after="120"/>
              <w:textAlignment w:val="center"/>
              <w:rPr>
                <w:rFonts w:ascii="Times New Roman" w:eastAsia="新細明體" w:hAnsi="Times New Roman" w:cs="Times New Roman"/>
                <w:b/>
                <w:bCs/>
                <w:sz w:val="20"/>
                <w:szCs w:val="20"/>
                <w:u w:val="single"/>
                <w:lang w:val="en-GB"/>
              </w:rPr>
            </w:pPr>
          </w:p>
          <w:p w14:paraId="3A535A72" w14:textId="32F3D2C4" w:rsidR="0014130F" w:rsidRDefault="0014130F" w:rsidP="0014130F">
            <w:pPr>
              <w:widowControl/>
              <w:spacing w:after="120"/>
              <w:textAlignment w:val="cente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Issue 2-1-5: TAG management for multi-TRP with 2 TA</w:t>
            </w:r>
          </w:p>
          <w:p w14:paraId="15E1D5A3" w14:textId="77777777" w:rsidR="0014130F" w:rsidRPr="0014130F" w:rsidRDefault="0014130F" w:rsidP="0014130F">
            <w:pPr>
              <w:widowControl/>
              <w:numPr>
                <w:ilvl w:val="0"/>
                <w:numId w:val="23"/>
              </w:numPr>
              <w:spacing w:after="120"/>
              <w:ind w:left="1008"/>
              <w:textAlignment w:val="center"/>
              <w:rPr>
                <w:rFonts w:ascii="Calibri" w:eastAsia="新細明體" w:hAnsi="Calibri" w:cs="Calibri"/>
                <w:kern w:val="0"/>
                <w:sz w:val="22"/>
                <w:lang w:val="en-GB"/>
              </w:rPr>
            </w:pPr>
            <w:r w:rsidRPr="0014130F">
              <w:rPr>
                <w:rFonts w:ascii="Times New Roman" w:eastAsia="新細明體" w:hAnsi="Times New Roman" w:cs="Times New Roman"/>
                <w:kern w:val="0"/>
                <w:sz w:val="20"/>
                <w:szCs w:val="20"/>
                <w:lang w:val="en-GB"/>
              </w:rPr>
              <w:t xml:space="preserve">Proposals: </w:t>
            </w:r>
          </w:p>
          <w:p w14:paraId="13CD8A03" w14:textId="77777777" w:rsidR="0014130F" w:rsidRPr="0014130F" w:rsidRDefault="0014130F" w:rsidP="0014130F">
            <w:pPr>
              <w:widowControl/>
              <w:numPr>
                <w:ilvl w:val="1"/>
                <w:numId w:val="23"/>
              </w:numPr>
              <w:spacing w:after="120"/>
              <w:ind w:left="2520"/>
              <w:textAlignment w:val="center"/>
              <w:rPr>
                <w:rFonts w:ascii="Calibri" w:eastAsia="新細明體" w:hAnsi="Calibri" w:cs="Calibri"/>
                <w:kern w:val="0"/>
                <w:sz w:val="22"/>
                <w:lang w:val="en-GB"/>
              </w:rPr>
            </w:pPr>
            <w:r w:rsidRPr="0014130F">
              <w:rPr>
                <w:rFonts w:ascii="Times New Roman" w:eastAsia="新細明體" w:hAnsi="Times New Roman" w:cs="Times New Roman"/>
                <w:kern w:val="0"/>
                <w:sz w:val="20"/>
                <w:szCs w:val="20"/>
                <w:lang w:val="en-GB"/>
              </w:rPr>
              <w:t>Option 1: (Apple)</w:t>
            </w:r>
          </w:p>
          <w:p w14:paraId="4F34469E" w14:textId="77777777" w:rsidR="0014130F" w:rsidRPr="0014130F" w:rsidRDefault="0014130F" w:rsidP="0014130F">
            <w:pPr>
              <w:widowControl/>
              <w:numPr>
                <w:ilvl w:val="2"/>
                <w:numId w:val="23"/>
              </w:numPr>
              <w:spacing w:after="120"/>
              <w:ind w:left="3780"/>
              <w:textAlignment w:val="center"/>
              <w:rPr>
                <w:rFonts w:ascii="Calibri" w:eastAsia="新細明體" w:hAnsi="Calibri" w:cs="Calibri"/>
                <w:kern w:val="0"/>
                <w:sz w:val="22"/>
                <w:lang w:val="en-GB"/>
              </w:rPr>
            </w:pPr>
            <w:r w:rsidRPr="0014130F">
              <w:rPr>
                <w:rFonts w:ascii="Times New Roman" w:eastAsia="新細明體" w:hAnsi="Times New Roman" w:cs="Times New Roman"/>
                <w:kern w:val="0"/>
                <w:sz w:val="20"/>
                <w:szCs w:val="20"/>
                <w:lang w:val="en-GB"/>
              </w:rPr>
              <w:t>RAN4 can do some study on TAG management for multi-TRP with 2 TAs.</w:t>
            </w:r>
          </w:p>
          <w:p w14:paraId="2385F7B6" w14:textId="77777777" w:rsidR="0014130F" w:rsidRPr="0014130F" w:rsidRDefault="0014130F" w:rsidP="0014130F">
            <w:pPr>
              <w:widowControl/>
              <w:numPr>
                <w:ilvl w:val="2"/>
                <w:numId w:val="23"/>
              </w:numPr>
              <w:spacing w:after="120"/>
              <w:ind w:left="3780"/>
              <w:textAlignment w:val="center"/>
              <w:rPr>
                <w:rFonts w:ascii="Calibri" w:eastAsia="新細明體" w:hAnsi="Calibri" w:cs="Calibri"/>
                <w:kern w:val="0"/>
                <w:sz w:val="22"/>
                <w:lang w:val="en-GB"/>
              </w:rPr>
            </w:pPr>
            <w:r w:rsidRPr="0014130F">
              <w:rPr>
                <w:rFonts w:ascii="Times New Roman" w:eastAsia="新細明體" w:hAnsi="Times New Roman" w:cs="Times New Roman"/>
                <w:kern w:val="0"/>
                <w:sz w:val="20"/>
                <w:szCs w:val="20"/>
                <w:lang w:val="en-GB"/>
              </w:rPr>
              <w:t>For example: Once it is about to exceed the limit UE can support, UE can send some indication to network so that network can e.g. indicate UE to fall back to single TA to avoid waste of UL resource since UE anyway cannot maintain two UL soon.</w:t>
            </w:r>
          </w:p>
          <w:p w14:paraId="657CD290" w14:textId="77777777" w:rsidR="0014130F" w:rsidRPr="0014130F" w:rsidRDefault="0014130F" w:rsidP="0014130F">
            <w:pPr>
              <w:widowControl/>
              <w:numPr>
                <w:ilvl w:val="1"/>
                <w:numId w:val="23"/>
              </w:numPr>
              <w:spacing w:after="120"/>
              <w:ind w:left="2520"/>
              <w:textAlignment w:val="center"/>
              <w:rPr>
                <w:rFonts w:ascii="Calibri" w:eastAsia="新細明體" w:hAnsi="Calibri" w:cs="Calibri"/>
                <w:kern w:val="0"/>
                <w:sz w:val="22"/>
                <w:lang w:val="en-GB"/>
              </w:rPr>
            </w:pPr>
            <w:r w:rsidRPr="0014130F">
              <w:rPr>
                <w:rFonts w:ascii="Times New Roman" w:eastAsia="新細明體" w:hAnsi="Times New Roman" w:cs="Times New Roman"/>
                <w:kern w:val="0"/>
                <w:sz w:val="20"/>
                <w:szCs w:val="20"/>
                <w:lang w:val="en-GB"/>
              </w:rPr>
              <w:t>Option 2: use LTE CA requirements as baseline (Ericsson, Huawei, ZTE)</w:t>
            </w:r>
          </w:p>
          <w:p w14:paraId="4874A7EA" w14:textId="75FD648F" w:rsidR="0014130F" w:rsidRPr="0014130F" w:rsidRDefault="0014130F" w:rsidP="0014130F">
            <w:pPr>
              <w:widowControl/>
              <w:numPr>
                <w:ilvl w:val="1"/>
                <w:numId w:val="23"/>
              </w:numPr>
              <w:spacing w:after="120"/>
              <w:ind w:left="2520"/>
              <w:textAlignment w:val="center"/>
              <w:rPr>
                <w:rFonts w:ascii="Calibri" w:eastAsia="新細明體" w:hAnsi="Calibri" w:cs="Calibri"/>
                <w:kern w:val="0"/>
                <w:sz w:val="22"/>
                <w:lang w:val="en-GB"/>
              </w:rPr>
            </w:pPr>
            <w:r w:rsidRPr="0014130F">
              <w:rPr>
                <w:rFonts w:ascii="Times New Roman" w:eastAsia="新細明體" w:hAnsi="Times New Roman" w:cs="Times New Roman"/>
                <w:kern w:val="0"/>
                <w:sz w:val="20"/>
                <w:szCs w:val="20"/>
                <w:lang w:val="en-GB"/>
              </w:rPr>
              <w:t>Option 3: FFS (vivo, MediaTek, Samsung)</w:t>
            </w:r>
          </w:p>
        </w:tc>
      </w:tr>
    </w:tbl>
    <w:p w14:paraId="64C3D52E" w14:textId="09064873" w:rsidR="001F0992" w:rsidRDefault="001F0992" w:rsidP="00E95885">
      <w:pPr>
        <w:rPr>
          <w:rFonts w:eastAsia="新細明體" w:cstheme="minorHAnsi"/>
          <w:szCs w:val="24"/>
        </w:rPr>
      </w:pPr>
    </w:p>
    <w:p w14:paraId="1186F5BC" w14:textId="77CABFF8" w:rsidR="00256823" w:rsidRDefault="00326DF3" w:rsidP="00E95885">
      <w:pPr>
        <w:rPr>
          <w:rFonts w:eastAsia="新細明體" w:cstheme="minorHAnsi"/>
          <w:szCs w:val="24"/>
        </w:rPr>
      </w:pPr>
      <w:r>
        <w:rPr>
          <w:rFonts w:eastAsia="新細明體" w:cstheme="minorHAnsi" w:hint="eastAsia"/>
          <w:szCs w:val="24"/>
        </w:rPr>
        <w:t>F</w:t>
      </w:r>
      <w:r>
        <w:rPr>
          <w:rFonts w:eastAsia="新細明體" w:cstheme="minorHAnsi"/>
          <w:szCs w:val="24"/>
        </w:rPr>
        <w:t xml:space="preserve">or issue 2-1-5, in our understanding, there’s similar issue already existed in legacy CA/DC scenarios. </w:t>
      </w:r>
      <w:r w:rsidR="00100EBE">
        <w:rPr>
          <w:rFonts w:eastAsia="新細明體" w:cstheme="minorHAnsi"/>
          <w:szCs w:val="24"/>
        </w:rPr>
        <w:t xml:space="preserve">For CA/DC, </w:t>
      </w:r>
      <w:r w:rsidR="00256823">
        <w:rPr>
          <w:rFonts w:eastAsia="新細明體" w:cstheme="minorHAnsi"/>
          <w:szCs w:val="24"/>
        </w:rPr>
        <w:t xml:space="preserve">no </w:t>
      </w:r>
      <w:r w:rsidR="009B2C5D">
        <w:rPr>
          <w:rFonts w:eastAsia="新細明體" w:cstheme="minorHAnsi"/>
          <w:szCs w:val="24"/>
        </w:rPr>
        <w:t xml:space="preserve">specific </w:t>
      </w:r>
      <w:r w:rsidR="00256823">
        <w:rPr>
          <w:rFonts w:eastAsia="新細明體" w:cstheme="minorHAnsi"/>
          <w:szCs w:val="24"/>
        </w:rPr>
        <w:t xml:space="preserve">requirements or UE </w:t>
      </w:r>
      <w:r w:rsidR="009A1D68">
        <w:rPr>
          <w:rFonts w:eastAsia="新細明體" w:cstheme="minorHAnsi"/>
          <w:szCs w:val="24"/>
        </w:rPr>
        <w:t>behavior</w:t>
      </w:r>
      <w:r w:rsidR="00256823">
        <w:rPr>
          <w:rFonts w:eastAsia="新細明體" w:cstheme="minorHAnsi"/>
          <w:szCs w:val="24"/>
        </w:rPr>
        <w:t xml:space="preserve"> are defined. </w:t>
      </w:r>
      <w:r w:rsidR="00334CEA">
        <w:rPr>
          <w:rFonts w:eastAsia="新細明體" w:cstheme="minorHAnsi"/>
          <w:szCs w:val="24"/>
        </w:rPr>
        <w:t>I</w:t>
      </w:r>
      <w:r w:rsidR="00256823">
        <w:rPr>
          <w:rFonts w:eastAsia="新細明體" w:cstheme="minorHAnsi"/>
          <w:szCs w:val="24"/>
        </w:rPr>
        <w:t xml:space="preserve">f the actual MTTD </w:t>
      </w:r>
      <w:r w:rsidR="00256823">
        <w:rPr>
          <w:rFonts w:eastAsia="新細明體" w:cstheme="minorHAnsi"/>
          <w:szCs w:val="24"/>
        </w:rPr>
        <w:lastRenderedPageBreak/>
        <w:t xml:space="preserve">exceeds the maximum value in CA/DC, it would be up to UE implementation. Here, we suggest </w:t>
      </w:r>
      <w:r w:rsidR="009A1D68">
        <w:rPr>
          <w:rFonts w:eastAsia="新細明體" w:cstheme="minorHAnsi"/>
          <w:szCs w:val="24"/>
        </w:rPr>
        <w:t>follow</w:t>
      </w:r>
      <w:r w:rsidR="00EE757A">
        <w:rPr>
          <w:rFonts w:eastAsia="新細明體" w:cstheme="minorHAnsi"/>
          <w:szCs w:val="24"/>
        </w:rPr>
        <w:t>ing</w:t>
      </w:r>
      <w:r w:rsidR="009A1D68">
        <w:rPr>
          <w:rFonts w:eastAsia="新細明體" w:cstheme="minorHAnsi"/>
          <w:szCs w:val="24"/>
        </w:rPr>
        <w:t xml:space="preserve"> </w:t>
      </w:r>
      <w:r w:rsidR="00256823">
        <w:rPr>
          <w:rFonts w:eastAsia="新細明體" w:cstheme="minorHAnsi"/>
          <w:szCs w:val="24"/>
        </w:rPr>
        <w:t xml:space="preserve">the same mechanism as CA/DC. </w:t>
      </w:r>
    </w:p>
    <w:p w14:paraId="2EE95B0D" w14:textId="23375C95" w:rsidR="0014130F" w:rsidRDefault="00256823" w:rsidP="00E95885">
      <w:pPr>
        <w:rPr>
          <w:rFonts w:eastAsia="新細明體" w:cstheme="minorHAnsi"/>
          <w:szCs w:val="24"/>
        </w:rPr>
      </w:pPr>
      <w:r>
        <w:t xml:space="preserve">Regarding the example in option 1, we doubt whether UE can report the actual TTD level to NW in time as it is very possible that the actual TTD is larger than CP and then smaller than CP now and then. </w:t>
      </w:r>
      <w:r w:rsidR="00326DF3">
        <w:rPr>
          <w:rFonts w:eastAsia="新細明體" w:cstheme="minorHAnsi"/>
          <w:szCs w:val="24"/>
        </w:rPr>
        <w:t>So, the following proposal is suggested.</w:t>
      </w:r>
    </w:p>
    <w:p w14:paraId="480AC93D" w14:textId="38339517" w:rsidR="00326DF3" w:rsidRPr="00326DF3" w:rsidRDefault="00326DF3" w:rsidP="00326DF3">
      <w:pPr>
        <w:pStyle w:val="af1"/>
        <w:rPr>
          <w:rFonts w:cstheme="minorHAnsi"/>
          <w:sz w:val="24"/>
          <w:szCs w:val="24"/>
          <w:lang w:eastAsia="x-none"/>
        </w:rPr>
      </w:pPr>
      <w:bookmarkStart w:id="5" w:name="_Ref134519143"/>
      <w:r w:rsidRPr="00326DF3">
        <w:rPr>
          <w:rFonts w:cstheme="minorHAnsi"/>
          <w:sz w:val="24"/>
          <w:szCs w:val="24"/>
          <w:lang w:eastAsia="x-none"/>
        </w:rPr>
        <w:t xml:space="preserve">Proposal </w:t>
      </w:r>
      <w:r w:rsidRPr="00326DF3">
        <w:rPr>
          <w:rFonts w:cstheme="minorHAnsi"/>
          <w:sz w:val="24"/>
          <w:szCs w:val="24"/>
          <w:lang w:eastAsia="x-none"/>
        </w:rPr>
        <w:fldChar w:fldCharType="begin"/>
      </w:r>
      <w:r w:rsidRPr="00326DF3">
        <w:rPr>
          <w:rFonts w:cstheme="minorHAnsi"/>
          <w:sz w:val="24"/>
          <w:szCs w:val="24"/>
          <w:lang w:eastAsia="x-none"/>
        </w:rPr>
        <w:instrText xml:space="preserve"> SEQ Proposal \* ARABIC </w:instrText>
      </w:r>
      <w:r w:rsidRPr="00326DF3">
        <w:rPr>
          <w:rFonts w:cstheme="minorHAnsi"/>
          <w:sz w:val="24"/>
          <w:szCs w:val="24"/>
          <w:lang w:eastAsia="x-none"/>
        </w:rPr>
        <w:fldChar w:fldCharType="separate"/>
      </w:r>
      <w:r w:rsidRPr="00326DF3">
        <w:rPr>
          <w:rFonts w:cstheme="minorHAnsi"/>
          <w:sz w:val="24"/>
          <w:szCs w:val="24"/>
          <w:lang w:eastAsia="x-none"/>
        </w:rPr>
        <w:t>1</w:t>
      </w:r>
      <w:r w:rsidRPr="00326DF3">
        <w:rPr>
          <w:rFonts w:cstheme="minorHAnsi"/>
          <w:sz w:val="24"/>
          <w:szCs w:val="24"/>
          <w:lang w:eastAsia="x-none"/>
        </w:rPr>
        <w:fldChar w:fldCharType="end"/>
      </w:r>
      <w:r w:rsidRPr="00326DF3">
        <w:rPr>
          <w:rFonts w:cstheme="minorHAnsi"/>
          <w:sz w:val="24"/>
          <w:szCs w:val="24"/>
          <w:lang w:eastAsia="x-none"/>
        </w:rPr>
        <w:t>: When the actual TTD between two TAGs for multi-</w:t>
      </w:r>
      <w:r w:rsidR="00AD43AD">
        <w:rPr>
          <w:rFonts w:cstheme="minorHAnsi"/>
          <w:sz w:val="24"/>
          <w:szCs w:val="24"/>
          <w:lang w:eastAsia="x-none"/>
        </w:rPr>
        <w:t xml:space="preserve">panel </w:t>
      </w:r>
      <w:r w:rsidRPr="00326DF3">
        <w:rPr>
          <w:rFonts w:cstheme="minorHAnsi"/>
          <w:sz w:val="24"/>
          <w:szCs w:val="24"/>
          <w:lang w:eastAsia="x-none"/>
        </w:rPr>
        <w:t xml:space="preserve">UL mTRP exceed the capability UE can support, </w:t>
      </w:r>
      <w:r w:rsidR="00256823">
        <w:rPr>
          <w:rFonts w:cstheme="minorHAnsi"/>
          <w:sz w:val="24"/>
          <w:szCs w:val="24"/>
          <w:lang w:eastAsia="x-none"/>
        </w:rPr>
        <w:t xml:space="preserve">not define additional </w:t>
      </w:r>
      <w:r w:rsidRPr="00326DF3">
        <w:rPr>
          <w:rFonts w:cstheme="minorHAnsi"/>
          <w:sz w:val="24"/>
          <w:szCs w:val="24"/>
          <w:lang w:eastAsia="x-none"/>
        </w:rPr>
        <w:t>requirement</w:t>
      </w:r>
      <w:r w:rsidR="00256823">
        <w:rPr>
          <w:rFonts w:cstheme="minorHAnsi"/>
          <w:sz w:val="24"/>
          <w:szCs w:val="24"/>
          <w:lang w:eastAsia="x-none"/>
        </w:rPr>
        <w:t>s.</w:t>
      </w:r>
      <w:r w:rsidRPr="00326DF3">
        <w:rPr>
          <w:rFonts w:cstheme="minorHAnsi"/>
          <w:sz w:val="24"/>
          <w:szCs w:val="24"/>
          <w:lang w:eastAsia="x-none"/>
        </w:rPr>
        <w:t xml:space="preserve"> </w:t>
      </w:r>
      <w:r w:rsidR="00256823">
        <w:rPr>
          <w:rFonts w:cstheme="minorHAnsi"/>
          <w:sz w:val="24"/>
          <w:szCs w:val="24"/>
          <w:lang w:eastAsia="x-none"/>
        </w:rPr>
        <w:t>I</w:t>
      </w:r>
      <w:r w:rsidR="00AD43AD" w:rsidRPr="00326DF3">
        <w:rPr>
          <w:rFonts w:cstheme="minorHAnsi"/>
          <w:sz w:val="24"/>
          <w:szCs w:val="24"/>
          <w:lang w:eastAsia="x-none"/>
        </w:rPr>
        <w:t>t’s up to UE implementation</w:t>
      </w:r>
      <w:r w:rsidR="00256823">
        <w:rPr>
          <w:rFonts w:cstheme="minorHAnsi"/>
          <w:sz w:val="24"/>
          <w:szCs w:val="24"/>
          <w:lang w:eastAsia="x-none"/>
        </w:rPr>
        <w:t xml:space="preserve"> on how to handle this case</w:t>
      </w:r>
      <w:r w:rsidRPr="00326DF3">
        <w:rPr>
          <w:rFonts w:cstheme="minorHAnsi"/>
          <w:sz w:val="24"/>
          <w:szCs w:val="24"/>
          <w:lang w:eastAsia="x-none"/>
        </w:rPr>
        <w:t>.</w:t>
      </w:r>
      <w:bookmarkEnd w:id="5"/>
    </w:p>
    <w:p w14:paraId="7931CFF1" w14:textId="77777777" w:rsidR="007F3D2D" w:rsidRPr="00326DF3" w:rsidRDefault="007F3D2D" w:rsidP="00390F2E">
      <w:pPr>
        <w:rPr>
          <w:rFonts w:eastAsia="新細明體"/>
        </w:rPr>
      </w:pPr>
    </w:p>
    <w:p w14:paraId="6D9DA3B7" w14:textId="1CE0CE38" w:rsidR="00C85CCD" w:rsidRPr="00026053" w:rsidRDefault="00C85CCD" w:rsidP="00C85CCD">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390F2E">
        <w:rPr>
          <w:rFonts w:asciiTheme="minorHAnsi" w:hAnsiTheme="minorHAnsi" w:cstheme="minorHAnsi"/>
          <w:szCs w:val="32"/>
        </w:rPr>
        <w:t xml:space="preserve">2 </w:t>
      </w:r>
      <w:r>
        <w:rPr>
          <w:rFonts w:cstheme="minorHAnsi"/>
          <w:bCs/>
          <w:szCs w:val="24"/>
          <w:lang w:eastAsia="zh-CN"/>
        </w:rPr>
        <w:t>DL</w:t>
      </w:r>
      <w:r w:rsidR="0065574F">
        <w:rPr>
          <w:rFonts w:cstheme="minorHAnsi"/>
          <w:bCs/>
          <w:szCs w:val="24"/>
          <w:lang w:eastAsia="zh-CN"/>
        </w:rPr>
        <w:t xml:space="preserve"> </w:t>
      </w:r>
      <w:r w:rsidR="00800EB0">
        <w:rPr>
          <w:rFonts w:cstheme="minorHAnsi"/>
          <w:bCs/>
          <w:szCs w:val="24"/>
          <w:lang w:eastAsia="zh-CN"/>
        </w:rPr>
        <w:t xml:space="preserve">reference </w:t>
      </w:r>
      <w:r>
        <w:rPr>
          <w:rFonts w:cstheme="minorHAnsi"/>
          <w:bCs/>
          <w:szCs w:val="24"/>
          <w:lang w:eastAsia="zh-CN"/>
        </w:rPr>
        <w:t>Timing</w:t>
      </w:r>
      <w:r w:rsidRPr="00026053">
        <w:rPr>
          <w:rFonts w:cstheme="minorHAnsi"/>
          <w:bCs/>
          <w:szCs w:val="24"/>
          <w:lang w:eastAsia="zh-CN"/>
        </w:rPr>
        <w:t xml:space="preserve"> for UL multi-DCI multi-TRP with two TAs</w:t>
      </w:r>
    </w:p>
    <w:p w14:paraId="01CC1B37" w14:textId="544224CA" w:rsidR="00BC593F" w:rsidRDefault="00BC593F" w:rsidP="00BC593F">
      <w:pPr>
        <w:rPr>
          <w:lang w:val="en-GB"/>
        </w:rPr>
      </w:pPr>
      <w:r>
        <w:rPr>
          <w:rFonts w:hint="eastAsia"/>
          <w:lang w:val="en-GB"/>
        </w:rPr>
        <w:t>I</w:t>
      </w:r>
      <w:r>
        <w:rPr>
          <w:lang w:val="en-GB"/>
        </w:rPr>
        <w:t>n last meeting, there’re some discussion</w:t>
      </w:r>
      <w:r w:rsidR="00AD43AD">
        <w:rPr>
          <w:lang w:val="en-GB"/>
        </w:rPr>
        <w:t xml:space="preserve"> [2]</w:t>
      </w:r>
      <w:r>
        <w:rPr>
          <w:lang w:val="en-GB"/>
        </w:rPr>
        <w:t xml:space="preserve"> below </w:t>
      </w:r>
      <w:r w:rsidR="00AD43AD">
        <w:rPr>
          <w:lang w:val="en-GB"/>
        </w:rPr>
        <w:t>on</w:t>
      </w:r>
      <w:r>
        <w:rPr>
          <w:lang w:val="en-GB"/>
        </w:rPr>
        <w:t xml:space="preserve"> DL reference timing</w:t>
      </w:r>
      <w:r w:rsidR="00AD43AD">
        <w:rPr>
          <w:lang w:val="en-GB"/>
        </w:rPr>
        <w:t xml:space="preserve"> for UL multi-DCI multi-TRP with two TAs</w:t>
      </w:r>
      <w:r>
        <w:rPr>
          <w:lang w:val="en-GB"/>
        </w:rPr>
        <w:t>.</w:t>
      </w:r>
    </w:p>
    <w:p w14:paraId="0E3CC6AE" w14:textId="77777777" w:rsidR="00BC593F" w:rsidRPr="00026053" w:rsidRDefault="00BC593F" w:rsidP="00BC593F">
      <w:pPr>
        <w:rPr>
          <w:rFonts w:eastAsia="新細明體" w:cstheme="minorHAnsi"/>
          <w:szCs w:val="24"/>
        </w:rPr>
      </w:pPr>
    </w:p>
    <w:tbl>
      <w:tblPr>
        <w:tblStyle w:val="af7"/>
        <w:tblW w:w="0" w:type="auto"/>
        <w:tblLook w:val="04A0" w:firstRow="1" w:lastRow="0" w:firstColumn="1" w:lastColumn="0" w:noHBand="0" w:noVBand="1"/>
      </w:tblPr>
      <w:tblGrid>
        <w:gridCol w:w="9629"/>
      </w:tblGrid>
      <w:tr w:rsidR="00BC593F" w14:paraId="02ED1D44" w14:textId="77777777" w:rsidTr="00E42A0B">
        <w:tc>
          <w:tcPr>
            <w:tcW w:w="9629" w:type="dxa"/>
          </w:tcPr>
          <w:p w14:paraId="7ABF6211" w14:textId="77777777" w:rsidR="00BC593F" w:rsidRDefault="00BC593F" w:rsidP="00BC593F">
            <w:pPr>
              <w:widowControl/>
              <w:spacing w:after="120"/>
              <w:textAlignment w:val="cente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Issue 2-1-3: Reference timing</w:t>
            </w:r>
          </w:p>
          <w:p w14:paraId="6551E63C" w14:textId="77777777" w:rsidR="00BC593F" w:rsidRPr="00BC593F" w:rsidRDefault="00BC593F" w:rsidP="00BC593F">
            <w:pPr>
              <w:widowControl/>
              <w:numPr>
                <w:ilvl w:val="0"/>
                <w:numId w:val="24"/>
              </w:numPr>
              <w:spacing w:after="120"/>
              <w:ind w:left="1008"/>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 xml:space="preserve">Proposals: </w:t>
            </w:r>
          </w:p>
          <w:p w14:paraId="11FA6A6F" w14:textId="77777777" w:rsidR="00BC593F" w:rsidRPr="00BC593F" w:rsidRDefault="00BC593F" w:rsidP="00BC593F">
            <w:pPr>
              <w:widowControl/>
              <w:numPr>
                <w:ilvl w:val="1"/>
                <w:numId w:val="24"/>
              </w:numPr>
              <w:spacing w:after="120"/>
              <w:ind w:left="252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Option 1: (Nokia, Ericsson)</w:t>
            </w:r>
          </w:p>
          <w:p w14:paraId="4ED1E79C" w14:textId="77777777" w:rsidR="00BC593F" w:rsidRPr="00BC593F" w:rsidRDefault="00BC593F" w:rsidP="00BC593F">
            <w:pPr>
              <w:widowControl/>
              <w:numPr>
                <w:ilvl w:val="2"/>
                <w:numId w:val="24"/>
              </w:numPr>
              <w:spacing w:after="120"/>
              <w:ind w:left="3780"/>
              <w:textAlignment w:val="center"/>
              <w:rPr>
                <w:rFonts w:ascii="Calibri" w:eastAsia="新細明體" w:hAnsi="Calibri" w:cs="Calibri"/>
                <w:kern w:val="0"/>
                <w:sz w:val="22"/>
              </w:rPr>
            </w:pPr>
            <w:r w:rsidRPr="00BC593F">
              <w:rPr>
                <w:rFonts w:ascii="Times New Roman" w:eastAsia="新細明體" w:hAnsi="Times New Roman" w:cs="Times New Roman"/>
                <w:kern w:val="0"/>
                <w:sz w:val="20"/>
                <w:szCs w:val="20"/>
              </w:rPr>
              <w:t>The</w:t>
            </w:r>
            <w:r w:rsidRPr="00BC593F">
              <w:rPr>
                <w:rFonts w:ascii="Times New Roman" w:eastAsia="新細明體" w:hAnsi="Times New Roman" w:cs="Times New Roman"/>
                <w:kern w:val="0"/>
                <w:sz w:val="20"/>
                <w:szCs w:val="20"/>
                <w:lang w:val="en-GB"/>
              </w:rPr>
              <w:t xml:space="preserve"> UE is </w:t>
            </w:r>
            <w:r w:rsidRPr="00BC593F">
              <w:rPr>
                <w:rFonts w:ascii="Times New Roman" w:eastAsia="新細明體" w:hAnsi="Times New Roman" w:cs="Times New Roman"/>
                <w:kern w:val="0"/>
                <w:sz w:val="20"/>
                <w:szCs w:val="20"/>
              </w:rPr>
              <w:t>required</w:t>
            </w:r>
            <w:r w:rsidRPr="00BC593F">
              <w:rPr>
                <w:rFonts w:ascii="Times New Roman" w:eastAsia="新細明體" w:hAnsi="Times New Roman" w:cs="Times New Roman"/>
                <w:kern w:val="0"/>
                <w:sz w:val="20"/>
                <w:szCs w:val="20"/>
                <w:lang w:val="en-GB"/>
              </w:rPr>
              <w:t xml:space="preserve"> to track DL RS associated to each activated UL TCI state (or joint TCI state) and use it as time reference for UL transmission. </w:t>
            </w:r>
          </w:p>
          <w:p w14:paraId="65AF29DB" w14:textId="77777777" w:rsidR="00BC593F" w:rsidRPr="00BC593F" w:rsidRDefault="00BC593F" w:rsidP="00BC593F">
            <w:pPr>
              <w:widowControl/>
              <w:numPr>
                <w:ilvl w:val="2"/>
                <w:numId w:val="24"/>
              </w:numPr>
              <w:spacing w:after="120"/>
              <w:ind w:left="378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Specify for each UL/joint TCI state the DL RS the UE must use for DL time tracking.</w:t>
            </w:r>
          </w:p>
          <w:p w14:paraId="0BE59CC4" w14:textId="77777777" w:rsidR="00BC593F" w:rsidRPr="00BC593F" w:rsidRDefault="00BC593F" w:rsidP="00BC593F">
            <w:pPr>
              <w:widowControl/>
              <w:numPr>
                <w:ilvl w:val="1"/>
                <w:numId w:val="24"/>
              </w:numPr>
              <w:spacing w:after="120"/>
              <w:ind w:left="252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Option 2: (Apple, Nokia, MediaTek, ZTE, vivo, Huawei, Samsung)</w:t>
            </w:r>
          </w:p>
          <w:p w14:paraId="02BBB564" w14:textId="77777777" w:rsidR="00BC593F" w:rsidRPr="00BC593F" w:rsidRDefault="00BC593F" w:rsidP="00BC593F">
            <w:pPr>
              <w:widowControl/>
              <w:numPr>
                <w:ilvl w:val="2"/>
                <w:numId w:val="24"/>
              </w:numPr>
              <w:spacing w:after="120"/>
              <w:ind w:left="3780"/>
              <w:textAlignment w:val="center"/>
              <w:rPr>
                <w:rFonts w:ascii="Calibri" w:eastAsia="新細明體" w:hAnsi="Calibri" w:cs="Calibri"/>
                <w:kern w:val="0"/>
                <w:sz w:val="22"/>
              </w:rPr>
            </w:pPr>
            <w:r w:rsidRPr="00BC593F">
              <w:rPr>
                <w:rFonts w:ascii="Times New Roman" w:eastAsia="新細明體" w:hAnsi="Times New Roman" w:cs="Times New Roman"/>
                <w:kern w:val="0"/>
                <w:sz w:val="20"/>
                <w:szCs w:val="20"/>
                <w:lang w:val="en-GB"/>
              </w:rPr>
              <w:t>In UL timing requirements, some clarification</w:t>
            </w:r>
            <w:r w:rsidRPr="00BC593F">
              <w:rPr>
                <w:rFonts w:ascii="Times New Roman" w:eastAsia="新細明體" w:hAnsi="Times New Roman" w:cs="Times New Roman"/>
                <w:kern w:val="0"/>
                <w:sz w:val="20"/>
                <w:szCs w:val="20"/>
              </w:rPr>
              <w:t xml:space="preserve"> needs to be added to accommodate</w:t>
            </w:r>
          </w:p>
          <w:p w14:paraId="762A7AEB" w14:textId="77777777" w:rsidR="00BC593F" w:rsidRPr="00BC593F" w:rsidRDefault="00BC593F" w:rsidP="00BC593F">
            <w:pPr>
              <w:widowControl/>
              <w:numPr>
                <w:ilvl w:val="2"/>
                <w:numId w:val="24"/>
              </w:numPr>
              <w:spacing w:after="120"/>
              <w:ind w:left="3780"/>
              <w:textAlignment w:val="center"/>
              <w:rPr>
                <w:rFonts w:ascii="Calibri" w:eastAsia="新細明體" w:hAnsi="Calibri" w:cs="Calibri"/>
                <w:kern w:val="0"/>
                <w:sz w:val="22"/>
              </w:rPr>
            </w:pPr>
            <w:r w:rsidRPr="00BC593F">
              <w:rPr>
                <w:rFonts w:ascii="Times New Roman" w:eastAsia="新細明體" w:hAnsi="Times New Roman" w:cs="Times New Roman"/>
                <w:kern w:val="0"/>
                <w:sz w:val="20"/>
                <w:szCs w:val="20"/>
              </w:rPr>
              <w:t>T</w:t>
            </w:r>
            <w:r w:rsidRPr="00BC593F">
              <w:rPr>
                <w:rFonts w:ascii="Times New Roman" w:eastAsia="新細明體" w:hAnsi="Times New Roman" w:cs="Times New Roman"/>
                <w:kern w:val="0"/>
                <w:sz w:val="20"/>
                <w:szCs w:val="20"/>
                <w:lang w:val="en-GB"/>
              </w:rPr>
              <w:t>wo DL reference timings are supported where each DL reference timing is associated with one TAG.</w:t>
            </w:r>
          </w:p>
          <w:p w14:paraId="56BA6F0D" w14:textId="77777777" w:rsidR="00BC593F" w:rsidRPr="00BC593F" w:rsidRDefault="00BC593F" w:rsidP="00BC593F">
            <w:pPr>
              <w:widowControl/>
              <w:numPr>
                <w:ilvl w:val="2"/>
                <w:numId w:val="24"/>
              </w:numPr>
              <w:spacing w:after="120"/>
              <w:ind w:left="3780"/>
              <w:textAlignment w:val="center"/>
              <w:rPr>
                <w:rFonts w:ascii="Calibri" w:eastAsia="新細明體" w:hAnsi="Calibri" w:cs="Calibri"/>
                <w:kern w:val="0"/>
                <w:sz w:val="22"/>
              </w:rPr>
            </w:pPr>
            <w:r w:rsidRPr="00BC593F">
              <w:rPr>
                <w:rFonts w:ascii="Times New Roman" w:eastAsia="新細明體" w:hAnsi="Times New Roman" w:cs="Times New Roman"/>
                <w:kern w:val="0"/>
                <w:sz w:val="20"/>
                <w:szCs w:val="20"/>
              </w:rPr>
              <w:t xml:space="preserve">Two </w:t>
            </w:r>
            <w:r w:rsidRPr="00BC593F">
              <w:rPr>
                <w:rFonts w:ascii="Times New Roman" w:eastAsia="新細明體" w:hAnsi="Times New Roman" w:cs="Times New Roman"/>
                <w:kern w:val="0"/>
                <w:sz w:val="20"/>
                <w:szCs w:val="20"/>
                <w:lang w:val="en-GB"/>
              </w:rPr>
              <w:t>TAGs associated</w:t>
            </w:r>
            <w:r w:rsidRPr="00BC593F">
              <w:rPr>
                <w:rFonts w:ascii="Times New Roman" w:eastAsia="新細明體" w:hAnsi="Times New Roman" w:cs="Times New Roman"/>
                <w:kern w:val="0"/>
                <w:sz w:val="20"/>
                <w:szCs w:val="20"/>
              </w:rPr>
              <w:t xml:space="preserve"> with different UL/joint TCI state.</w:t>
            </w:r>
          </w:p>
          <w:p w14:paraId="494322DC" w14:textId="77777777" w:rsidR="00BC593F" w:rsidRPr="00BC593F" w:rsidRDefault="00BC593F" w:rsidP="00BC593F">
            <w:pPr>
              <w:widowControl/>
              <w:numPr>
                <w:ilvl w:val="1"/>
                <w:numId w:val="24"/>
              </w:numPr>
              <w:spacing w:after="120"/>
              <w:ind w:left="252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Option 3: (MediaTek)</w:t>
            </w:r>
          </w:p>
          <w:p w14:paraId="2F9D234C" w14:textId="77777777" w:rsidR="00BC593F" w:rsidRPr="00BC593F" w:rsidRDefault="00BC593F" w:rsidP="00BC593F">
            <w:pPr>
              <w:widowControl/>
              <w:numPr>
                <w:ilvl w:val="2"/>
                <w:numId w:val="24"/>
              </w:numPr>
              <w:spacing w:after="120"/>
              <w:ind w:left="378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Each TAG is allowed to have its own DL reference timing. Typically, two TAGs with different DL reference timing</w:t>
            </w:r>
          </w:p>
          <w:p w14:paraId="3A5FD820" w14:textId="77777777" w:rsidR="00BC593F" w:rsidRPr="00BC593F" w:rsidRDefault="00BC593F" w:rsidP="00BC593F">
            <w:pPr>
              <w:widowControl/>
              <w:numPr>
                <w:ilvl w:val="2"/>
                <w:numId w:val="24"/>
              </w:numPr>
              <w:spacing w:after="120"/>
              <w:ind w:left="378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highlight w:val="yellow"/>
                <w:lang w:val="en-GB"/>
              </w:rPr>
              <w:t>FFS</w:t>
            </w:r>
            <w:r w:rsidRPr="00BC593F">
              <w:rPr>
                <w:rFonts w:ascii="Times New Roman" w:eastAsia="新細明體" w:hAnsi="Times New Roman" w:cs="Times New Roman"/>
                <w:kern w:val="0"/>
                <w:sz w:val="20"/>
                <w:szCs w:val="20"/>
                <w:lang w:val="en-GB"/>
              </w:rPr>
              <w:t xml:space="preserve"> whether RAN4 needs distinguish same or different DL timing reference in the discussion for 2 TAGs.</w:t>
            </w:r>
          </w:p>
          <w:p w14:paraId="09F32257" w14:textId="77777777" w:rsidR="00BC593F" w:rsidRPr="00BC593F" w:rsidRDefault="00BC593F" w:rsidP="00BC593F">
            <w:pPr>
              <w:widowControl/>
              <w:numPr>
                <w:ilvl w:val="1"/>
                <w:numId w:val="24"/>
              </w:numPr>
              <w:spacing w:after="120"/>
              <w:ind w:left="252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Option 4: (Huawei)</w:t>
            </w:r>
          </w:p>
          <w:p w14:paraId="4F79077F" w14:textId="77777777" w:rsidR="00BC593F" w:rsidRPr="00BC593F" w:rsidRDefault="00BC593F" w:rsidP="00BC593F">
            <w:pPr>
              <w:widowControl/>
              <w:numPr>
                <w:ilvl w:val="2"/>
                <w:numId w:val="24"/>
              </w:numPr>
              <w:spacing w:after="120"/>
              <w:ind w:left="378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For multi-DCI based multi-TRP operation, the UL transmit timing for one TAG can be derived from the DL reception timing of the PDCCH/PDSCH which is associated to the same CORESET Pool Index as UL transmission.</w:t>
            </w:r>
          </w:p>
          <w:p w14:paraId="71216D33" w14:textId="77777777" w:rsidR="00BC593F" w:rsidRPr="00BC593F" w:rsidRDefault="00BC593F" w:rsidP="00BC593F">
            <w:pPr>
              <w:widowControl/>
              <w:spacing w:after="120"/>
              <w:ind w:left="1080"/>
              <w:rPr>
                <w:rFonts w:ascii="Times New Roman" w:eastAsia="新細明體" w:hAnsi="Times New Roman" w:cs="Times New Roman"/>
                <w:kern w:val="0"/>
                <w:sz w:val="20"/>
                <w:szCs w:val="20"/>
              </w:rPr>
            </w:pPr>
            <w:r w:rsidRPr="00BC593F">
              <w:rPr>
                <w:rFonts w:ascii="Times New Roman" w:eastAsia="新細明體" w:hAnsi="Times New Roman" w:cs="Times New Roman"/>
                <w:kern w:val="0"/>
                <w:sz w:val="20"/>
                <w:szCs w:val="20"/>
                <w:highlight w:val="yellow"/>
                <w:lang w:val="en-GB"/>
              </w:rPr>
              <w:t>Note:</w:t>
            </w:r>
            <w:r w:rsidRPr="00BC593F">
              <w:rPr>
                <w:rFonts w:ascii="Times New Roman" w:eastAsia="新細明體" w:hAnsi="Times New Roman" w:cs="Times New Roman"/>
                <w:kern w:val="0"/>
                <w:sz w:val="20"/>
                <w:szCs w:val="20"/>
                <w:lang w:val="en-GB"/>
              </w:rPr>
              <w:t xml:space="preserve"> FFS on </w:t>
            </w:r>
            <w:r w:rsidRPr="00BC593F">
              <w:rPr>
                <w:rFonts w:ascii="Times New Roman" w:eastAsia="新細明體" w:hAnsi="Times New Roman" w:cs="Times New Roman"/>
                <w:kern w:val="0"/>
                <w:sz w:val="20"/>
                <w:szCs w:val="20"/>
              </w:rPr>
              <w:t>whether single reference shall be allowed or not. More RAN1 input is expected for further RAN4 discussion.</w:t>
            </w:r>
          </w:p>
          <w:p w14:paraId="79892D43" w14:textId="77777777" w:rsidR="00BC593F" w:rsidRDefault="00BC593F" w:rsidP="00BC593F">
            <w:pPr>
              <w:widowControl/>
              <w:spacing w:after="120"/>
              <w:textAlignment w:val="center"/>
              <w:rPr>
                <w:rFonts w:ascii="Calibri" w:eastAsia="新細明體" w:hAnsi="Calibri" w:cs="Calibri"/>
                <w:kern w:val="0"/>
                <w:sz w:val="22"/>
              </w:rPr>
            </w:pPr>
          </w:p>
          <w:p w14:paraId="5691A96F" w14:textId="019463BC" w:rsidR="00AD43AD" w:rsidRPr="00AD43AD" w:rsidRDefault="00AD43AD" w:rsidP="00BC593F">
            <w:pPr>
              <w:widowControl/>
              <w:spacing w:after="120"/>
              <w:textAlignment w:val="center"/>
              <w:rPr>
                <w:rFonts w:ascii="Calibri" w:eastAsia="新細明體" w:hAnsi="Calibri" w:cs="Calibri"/>
                <w:b/>
                <w:bCs/>
                <w:kern w:val="0"/>
                <w:sz w:val="22"/>
                <w:u w:val="single"/>
              </w:rPr>
            </w:pPr>
            <w:r w:rsidRPr="00AD43AD">
              <w:rPr>
                <w:rFonts w:ascii="Calibri" w:eastAsia="新細明體" w:hAnsi="Calibri" w:cs="Calibri" w:hint="eastAsia"/>
                <w:b/>
                <w:bCs/>
                <w:kern w:val="0"/>
                <w:sz w:val="22"/>
                <w:u w:val="single"/>
              </w:rPr>
              <w:t>R</w:t>
            </w:r>
            <w:r w:rsidRPr="00AD43AD">
              <w:rPr>
                <w:rFonts w:ascii="Calibri" w:eastAsia="新細明體" w:hAnsi="Calibri" w:cs="Calibri"/>
                <w:b/>
                <w:bCs/>
                <w:kern w:val="0"/>
                <w:sz w:val="22"/>
                <w:u w:val="single"/>
              </w:rPr>
              <w:t>eference from RAN1 agreement</w:t>
            </w:r>
            <w:r>
              <w:rPr>
                <w:rFonts w:ascii="Calibri" w:eastAsia="新細明體" w:hAnsi="Calibri" w:cs="Calibri"/>
                <w:b/>
                <w:bCs/>
                <w:kern w:val="0"/>
                <w:sz w:val="22"/>
                <w:u w:val="single"/>
              </w:rPr>
              <w:t xml:space="preserve"> [3]</w:t>
            </w:r>
          </w:p>
          <w:p w14:paraId="1426DD63" w14:textId="77777777" w:rsidR="00AD43AD" w:rsidRPr="00026053" w:rsidRDefault="00AD43AD" w:rsidP="00AD43AD">
            <w:pPr>
              <w:widowControl/>
              <w:rPr>
                <w:rFonts w:ascii="Times" w:eastAsia="新細明體" w:hAnsi="Times" w:cs="Times"/>
                <w:b/>
                <w:bCs/>
                <w:kern w:val="0"/>
                <w:szCs w:val="24"/>
                <w:highlight w:val="green"/>
                <w:lang w:val="en-GB"/>
              </w:rPr>
            </w:pPr>
            <w:r w:rsidRPr="00026053">
              <w:rPr>
                <w:rFonts w:ascii="Times" w:eastAsia="新細明體" w:hAnsi="Times" w:cs="Times"/>
                <w:b/>
                <w:bCs/>
                <w:kern w:val="0"/>
                <w:szCs w:val="24"/>
                <w:highlight w:val="green"/>
                <w:lang w:val="en-GB"/>
              </w:rPr>
              <w:t>Agreement</w:t>
            </w:r>
          </w:p>
          <w:p w14:paraId="3207EA58" w14:textId="77777777" w:rsidR="00AD43AD" w:rsidRPr="00026053" w:rsidRDefault="00AD43AD" w:rsidP="00AD43AD">
            <w:pPr>
              <w:widowControl/>
              <w:rPr>
                <w:rFonts w:ascii="Times New Roman" w:eastAsia="新細明體" w:hAnsi="Times New Roman" w:cs="Times New Roman"/>
                <w:kern w:val="0"/>
                <w:szCs w:val="24"/>
                <w:lang w:val="en-GB"/>
              </w:rPr>
            </w:pPr>
            <w:r w:rsidRPr="00026053">
              <w:rPr>
                <w:rFonts w:ascii="Times New Roman" w:eastAsia="新細明體" w:hAnsi="Times New Roman" w:cs="Times New Roman"/>
                <w:kern w:val="0"/>
                <w:szCs w:val="24"/>
                <w:lang w:val="en-GB"/>
              </w:rPr>
              <w:lastRenderedPageBreak/>
              <w:t>For associating TAGs to target UL channels/signals for multi-DCI based multi-TRP operation, the four options agreed in RAN1#110bis-e are refined as below (down-selection of one or a combination of the options to be performed in RAN1#111):</w:t>
            </w:r>
          </w:p>
          <w:p w14:paraId="74B60177" w14:textId="77777777" w:rsidR="00AD43AD" w:rsidRPr="00026053" w:rsidRDefault="00AD43AD" w:rsidP="00AD43AD">
            <w:pPr>
              <w:widowControl/>
              <w:numPr>
                <w:ilvl w:val="0"/>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Option 1: Associate TAG to TCI-state/spatial relation</w:t>
            </w:r>
          </w:p>
          <w:p w14:paraId="056327B9" w14:textId="77777777" w:rsidR="00AD43AD" w:rsidRPr="00026053" w:rsidRDefault="00AD43AD" w:rsidP="00AD43AD">
            <w:pPr>
              <w:widowControl/>
              <w:numPr>
                <w:ilvl w:val="1"/>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Configure TAG ID as part of UL/joint TCI state or spatial relation</w:t>
            </w:r>
          </w:p>
          <w:p w14:paraId="47F7907D" w14:textId="77777777" w:rsidR="00AD43AD" w:rsidRPr="00026053" w:rsidRDefault="00AD43AD" w:rsidP="00AD43AD">
            <w:pPr>
              <w:widowControl/>
              <w:numPr>
                <w:ilvl w:val="1"/>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for UL transmission, the TAG ID associated with the UL/joint TCI state or spatial relation is utilized</w:t>
            </w:r>
          </w:p>
          <w:p w14:paraId="7F6EF2A8" w14:textId="77777777" w:rsidR="00AD43AD" w:rsidRPr="00026053" w:rsidRDefault="00AD43AD" w:rsidP="00AD43AD">
            <w:pPr>
              <w:widowControl/>
              <w:numPr>
                <w:ilvl w:val="0"/>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Option 2: Associate TAG to CORESETPoolIndex</w:t>
            </w:r>
          </w:p>
          <w:p w14:paraId="5E6022C5" w14:textId="77777777" w:rsidR="00AD43AD" w:rsidRPr="00026053" w:rsidRDefault="00AD43AD" w:rsidP="00AD43AD">
            <w:pPr>
              <w:widowControl/>
              <w:numPr>
                <w:ilvl w:val="1"/>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for dynamically scheduled/activated PUSCH, TAG associated with the CORESET pool index of the CORESET carrying the scheduling/activating PDCCH is utilized for UL transmission</w:t>
            </w:r>
          </w:p>
          <w:p w14:paraId="2922D6A1" w14:textId="77777777" w:rsidR="00AD43AD" w:rsidRPr="00026053" w:rsidRDefault="00AD43AD" w:rsidP="00AD43AD">
            <w:pPr>
              <w:widowControl/>
              <w:numPr>
                <w:ilvl w:val="1"/>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for Type 1 CG, P/SP-SRS, and P/SP-PUCCH, coresetPoolIndex is RRC-configured.</w:t>
            </w:r>
          </w:p>
          <w:p w14:paraId="3890AA04" w14:textId="77777777" w:rsidR="00AD43AD" w:rsidRPr="00026053" w:rsidRDefault="00AD43AD" w:rsidP="00AD43AD">
            <w:pPr>
              <w:widowControl/>
              <w:numPr>
                <w:ilvl w:val="1"/>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FFS:   Other signals/channels:  AP-SRS, and dynamic HARQ-ACK</w:t>
            </w:r>
          </w:p>
          <w:p w14:paraId="20D738E4" w14:textId="77777777" w:rsidR="00AD43AD" w:rsidRPr="00026053" w:rsidRDefault="00AD43AD" w:rsidP="00AD43AD">
            <w:pPr>
              <w:widowControl/>
              <w:numPr>
                <w:ilvl w:val="0"/>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Option 3: Associate TAG to SSB group (if such an association is agreed in agenda 9.1.1.2). For a UL transmission, UE adopts the TAG associated with the SSB group such that</w:t>
            </w:r>
          </w:p>
          <w:p w14:paraId="7BAE49B5" w14:textId="77777777" w:rsidR="00AD43AD" w:rsidRPr="00026053" w:rsidRDefault="00AD43AD" w:rsidP="00AD43AD">
            <w:pPr>
              <w:widowControl/>
              <w:numPr>
                <w:ilvl w:val="1"/>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if the PL RS is an SSB, then the UE adopts the TAG associated with the SSB group which the PL RS of the UL transmission belongs to</w:t>
            </w:r>
          </w:p>
          <w:p w14:paraId="684E9E83" w14:textId="77777777" w:rsidR="00AD43AD" w:rsidRPr="00026053" w:rsidRDefault="00AD43AD" w:rsidP="00AD43AD">
            <w:pPr>
              <w:widowControl/>
              <w:numPr>
                <w:ilvl w:val="1"/>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if the PL RS is a CSI-RS, then the UE adopts the TAG associated with the SSB group which the QCL source SSB of the PL RS belongs to </w:t>
            </w:r>
          </w:p>
          <w:p w14:paraId="2B23E7E0" w14:textId="77777777" w:rsidR="00AD43AD" w:rsidRPr="00026053" w:rsidRDefault="00AD43AD" w:rsidP="00AD43AD">
            <w:pPr>
              <w:widowControl/>
              <w:numPr>
                <w:ilvl w:val="0"/>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Option 4:  TAG association performed as follows:</w:t>
            </w:r>
          </w:p>
          <w:p w14:paraId="1B833F83" w14:textId="77777777" w:rsidR="00AD43AD" w:rsidRPr="00026053" w:rsidRDefault="00AD43AD" w:rsidP="00AD43AD">
            <w:pPr>
              <w:widowControl/>
              <w:numPr>
                <w:ilvl w:val="1"/>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for dynamically scheduled/activated channels/signals, TAG associated with the CORESET pool index of the CORESET carrying the scheduling PDCCH is utilized for UL transmission</w:t>
            </w:r>
          </w:p>
          <w:p w14:paraId="152854D7" w14:textId="77777777" w:rsidR="00AD43AD" w:rsidRPr="00026053" w:rsidRDefault="00AD43AD" w:rsidP="00AD43AD">
            <w:pPr>
              <w:widowControl/>
              <w:numPr>
                <w:ilvl w:val="1"/>
                <w:numId w:val="5"/>
              </w:numPr>
              <w:textAlignment w:val="center"/>
              <w:rPr>
                <w:rFonts w:ascii="Calibri" w:eastAsia="新細明體" w:hAnsi="Calibri" w:cs="Calibri"/>
                <w:kern w:val="0"/>
                <w:sz w:val="22"/>
                <w:lang w:val="en-GB"/>
              </w:rPr>
            </w:pPr>
            <w:r w:rsidRPr="00026053">
              <w:rPr>
                <w:rFonts w:ascii="Times New Roman" w:eastAsia="新細明體" w:hAnsi="Times New Roman" w:cs="Times New Roman"/>
                <w:kern w:val="0"/>
                <w:szCs w:val="24"/>
                <w:lang w:val="en-GB"/>
              </w:rPr>
              <w:t>for P/SP UL channels / signals (not scheduled or activated by DCI), TAG ID is RRC-configured.</w:t>
            </w:r>
          </w:p>
          <w:p w14:paraId="474B8430" w14:textId="77777777" w:rsidR="00AD43AD" w:rsidRDefault="00AD43AD" w:rsidP="00AD43AD">
            <w:pPr>
              <w:widowControl/>
              <w:textAlignment w:val="center"/>
              <w:rPr>
                <w:rFonts w:ascii="Times New Roman" w:eastAsia="新細明體" w:hAnsi="Times New Roman" w:cs="Times New Roman"/>
                <w:kern w:val="0"/>
                <w:lang w:val="en-GB"/>
              </w:rPr>
            </w:pPr>
          </w:p>
          <w:p w14:paraId="371AF53D" w14:textId="77777777" w:rsidR="00AD43AD" w:rsidRPr="00026053" w:rsidRDefault="00AD43AD" w:rsidP="00AD43AD">
            <w:pPr>
              <w:widowControl/>
              <w:rPr>
                <w:rFonts w:ascii="Times" w:eastAsia="新細明體" w:hAnsi="Times" w:cs="Times"/>
                <w:kern w:val="0"/>
                <w:szCs w:val="24"/>
              </w:rPr>
            </w:pPr>
            <w:r w:rsidRPr="00026053">
              <w:rPr>
                <w:rFonts w:ascii="Times" w:eastAsia="新細明體" w:hAnsi="Times" w:cs="Times"/>
                <w:b/>
                <w:bCs/>
                <w:kern w:val="0"/>
                <w:szCs w:val="24"/>
                <w:highlight w:val="green"/>
                <w:lang w:val="en-GB"/>
              </w:rPr>
              <w:t>Agreement</w:t>
            </w:r>
          </w:p>
          <w:p w14:paraId="203EE9CC" w14:textId="77777777" w:rsidR="00AD43AD" w:rsidRPr="00026053" w:rsidRDefault="00AD43AD" w:rsidP="00AD43AD">
            <w:pPr>
              <w:widowControl/>
              <w:rPr>
                <w:rFonts w:ascii="Times" w:eastAsia="新細明體" w:hAnsi="Times" w:cs="Times"/>
                <w:kern w:val="0"/>
                <w:szCs w:val="24"/>
              </w:rPr>
            </w:pPr>
            <w:r w:rsidRPr="00026053">
              <w:rPr>
                <w:rFonts w:ascii="Times" w:eastAsia="新細明體" w:hAnsi="Times" w:cs="Times"/>
                <w:kern w:val="0"/>
                <w:szCs w:val="24"/>
              </w:rPr>
              <w:t xml:space="preserve">For associating TAGs to target UL channels/signals for </w:t>
            </w:r>
            <w:r w:rsidRPr="00026053">
              <w:rPr>
                <w:rFonts w:ascii="Times" w:eastAsia="新細明體" w:hAnsi="Times" w:cs="Times"/>
                <w:b/>
                <w:bCs/>
                <w:kern w:val="0"/>
                <w:szCs w:val="24"/>
              </w:rPr>
              <w:t>multi-DCI based multi-TRP operation</w:t>
            </w:r>
            <w:r w:rsidRPr="00026053">
              <w:rPr>
                <w:rFonts w:ascii="Times" w:eastAsia="新細明體" w:hAnsi="Times" w:cs="Times"/>
                <w:kern w:val="0"/>
                <w:szCs w:val="24"/>
              </w:rPr>
              <w:t>, support the following:</w:t>
            </w:r>
          </w:p>
          <w:p w14:paraId="289BF946" w14:textId="77777777" w:rsidR="00AD43AD" w:rsidRPr="00026053" w:rsidRDefault="00AD43AD" w:rsidP="00AD43AD">
            <w:pPr>
              <w:widowControl/>
              <w:rPr>
                <w:rFonts w:ascii="Times" w:eastAsia="新細明體" w:hAnsi="Times" w:cs="Times"/>
                <w:kern w:val="0"/>
                <w:szCs w:val="24"/>
              </w:rPr>
            </w:pPr>
            <w:r w:rsidRPr="00026053">
              <w:rPr>
                <w:rFonts w:ascii="Times" w:eastAsia="新細明體" w:hAnsi="Times" w:cs="Times"/>
                <w:b/>
                <w:bCs/>
                <w:kern w:val="0"/>
                <w:szCs w:val="24"/>
              </w:rPr>
              <w:t>Associate TAG to TCI-state</w:t>
            </w:r>
          </w:p>
          <w:p w14:paraId="02B6B4D2" w14:textId="77777777" w:rsidR="00AD43AD" w:rsidRPr="00026053" w:rsidRDefault="00AD43AD" w:rsidP="00AD43AD">
            <w:pPr>
              <w:widowControl/>
              <w:numPr>
                <w:ilvl w:val="0"/>
                <w:numId w:val="9"/>
              </w:numPr>
              <w:ind w:left="1260"/>
              <w:textAlignment w:val="center"/>
              <w:rPr>
                <w:rFonts w:ascii="Calibri" w:eastAsia="新細明體" w:hAnsi="Calibri" w:cs="Calibri"/>
                <w:kern w:val="0"/>
                <w:sz w:val="22"/>
              </w:rPr>
            </w:pPr>
            <w:r w:rsidRPr="00026053">
              <w:rPr>
                <w:rFonts w:ascii="Times" w:eastAsia="新細明體" w:hAnsi="Times" w:cs="Times"/>
                <w:kern w:val="0"/>
                <w:szCs w:val="24"/>
              </w:rPr>
              <w:t xml:space="preserve">Associate TAG ID with UL/joint TCI state </w:t>
            </w:r>
          </w:p>
          <w:p w14:paraId="36438D38" w14:textId="77777777" w:rsidR="00AD43AD" w:rsidRPr="00026053" w:rsidRDefault="00AD43AD" w:rsidP="00AD43AD">
            <w:pPr>
              <w:widowControl/>
              <w:numPr>
                <w:ilvl w:val="0"/>
                <w:numId w:val="9"/>
              </w:numPr>
              <w:ind w:left="1260"/>
              <w:textAlignment w:val="center"/>
              <w:rPr>
                <w:rFonts w:ascii="Calibri" w:eastAsia="新細明體" w:hAnsi="Calibri" w:cs="Calibri"/>
                <w:kern w:val="0"/>
                <w:sz w:val="22"/>
              </w:rPr>
            </w:pPr>
            <w:r w:rsidRPr="00026053">
              <w:rPr>
                <w:rFonts w:ascii="Times" w:eastAsia="新細明體" w:hAnsi="Times" w:cs="Times"/>
                <w:kern w:val="0"/>
                <w:szCs w:val="24"/>
              </w:rPr>
              <w:t>For UL transmission, the TAG ID associated with the UL/joint TCI state is utilized</w:t>
            </w:r>
          </w:p>
          <w:p w14:paraId="588D6846" w14:textId="77777777" w:rsidR="00AD43AD" w:rsidRPr="00026053" w:rsidRDefault="00AD43AD" w:rsidP="00AD43AD">
            <w:pPr>
              <w:widowControl/>
              <w:numPr>
                <w:ilvl w:val="0"/>
                <w:numId w:val="9"/>
              </w:numPr>
              <w:ind w:left="1260"/>
              <w:textAlignment w:val="center"/>
              <w:rPr>
                <w:rFonts w:ascii="Calibri" w:eastAsia="新細明體" w:hAnsi="Calibri" w:cs="Calibri"/>
                <w:kern w:val="0"/>
                <w:sz w:val="22"/>
                <w:lang w:val="en-GB"/>
              </w:rPr>
            </w:pPr>
            <w:r w:rsidRPr="00026053">
              <w:rPr>
                <w:rFonts w:ascii="Times" w:eastAsia="新細明體" w:hAnsi="Times" w:cs="Times"/>
                <w:kern w:val="0"/>
                <w:szCs w:val="24"/>
                <w:lang w:val="en-GB"/>
              </w:rPr>
              <w:t xml:space="preserve">A baseline is UE expects that the [activated] </w:t>
            </w:r>
            <w:r w:rsidRPr="00390F2E">
              <w:rPr>
                <w:rFonts w:ascii="Times" w:eastAsia="新細明體" w:hAnsi="Times" w:cs="Times"/>
                <w:kern w:val="0"/>
                <w:szCs w:val="24"/>
                <w:lang w:val="en-GB"/>
              </w:rPr>
              <w:t>UL/joint TCI states [of UL signals/channels] associated to one CORESET Pool Index</w:t>
            </w:r>
            <w:r w:rsidRPr="00026053">
              <w:rPr>
                <w:rFonts w:ascii="Times" w:eastAsia="新細明體" w:hAnsi="Times" w:cs="Times"/>
                <w:kern w:val="0"/>
                <w:szCs w:val="24"/>
                <w:lang w:val="en-GB"/>
              </w:rPr>
              <w:t xml:space="preserve"> correspond to one TAG</w:t>
            </w:r>
          </w:p>
          <w:p w14:paraId="43E6287C" w14:textId="77777777" w:rsidR="00AD43AD" w:rsidRPr="00026053" w:rsidRDefault="00AD43AD" w:rsidP="00AD43AD">
            <w:pPr>
              <w:widowControl/>
              <w:numPr>
                <w:ilvl w:val="0"/>
                <w:numId w:val="9"/>
              </w:numPr>
              <w:ind w:left="1260"/>
              <w:textAlignment w:val="center"/>
              <w:rPr>
                <w:rFonts w:ascii="Calibri" w:eastAsia="新細明體" w:hAnsi="Calibri" w:cs="Calibri"/>
                <w:kern w:val="0"/>
                <w:sz w:val="22"/>
                <w:lang w:val="en-GB"/>
              </w:rPr>
            </w:pPr>
            <w:r w:rsidRPr="00026053">
              <w:rPr>
                <w:rFonts w:ascii="Times" w:eastAsia="新細明體" w:hAnsi="Times" w:cs="Times"/>
                <w:kern w:val="0"/>
                <w:szCs w:val="24"/>
                <w:lang w:val="en-GB"/>
              </w:rPr>
              <w:t xml:space="preserve">Working Assumption: A UE </w:t>
            </w:r>
            <w:r w:rsidRPr="00390F2E">
              <w:rPr>
                <w:rFonts w:ascii="Times" w:eastAsia="新細明體" w:hAnsi="Times" w:cs="Times"/>
                <w:kern w:val="0"/>
                <w:szCs w:val="24"/>
                <w:lang w:val="en-GB"/>
              </w:rPr>
              <w:t>may report</w:t>
            </w:r>
            <w:r w:rsidRPr="00026053">
              <w:rPr>
                <w:rFonts w:ascii="Times" w:eastAsia="新細明體" w:hAnsi="Times" w:cs="Times"/>
                <w:kern w:val="0"/>
                <w:szCs w:val="24"/>
                <w:lang w:val="en-GB"/>
              </w:rPr>
              <w:t xml:space="preserve"> that it supports that the [activated] UL/</w:t>
            </w:r>
            <w:r w:rsidRPr="00390F2E">
              <w:rPr>
                <w:rFonts w:ascii="Times" w:eastAsia="新細明體" w:hAnsi="Times" w:cs="Times"/>
                <w:kern w:val="0"/>
                <w:szCs w:val="24"/>
                <w:lang w:val="en-GB"/>
              </w:rPr>
              <w:t>joint</w:t>
            </w:r>
            <w:r w:rsidRPr="00026053">
              <w:rPr>
                <w:rFonts w:ascii="Times" w:eastAsia="新細明體" w:hAnsi="Times" w:cs="Times"/>
                <w:kern w:val="0"/>
                <w:szCs w:val="24"/>
                <w:lang w:val="en-GB"/>
              </w:rPr>
              <w:t xml:space="preserve"> TCI states [of UL signals/channels] associated to one CORESETPoolIndex correspond to both TAGs</w:t>
            </w:r>
          </w:p>
          <w:p w14:paraId="6FABFBD4" w14:textId="77777777" w:rsidR="00AD43AD" w:rsidRPr="00026053" w:rsidRDefault="00AD43AD" w:rsidP="00AD43AD">
            <w:pPr>
              <w:widowControl/>
              <w:rPr>
                <w:rFonts w:ascii="Times" w:eastAsia="新細明體" w:hAnsi="Times" w:cs="Times"/>
                <w:kern w:val="0"/>
                <w:szCs w:val="24"/>
              </w:rPr>
            </w:pPr>
            <w:r w:rsidRPr="00026053">
              <w:rPr>
                <w:rFonts w:ascii="Times" w:eastAsia="新細明體" w:hAnsi="Times" w:cs="Times"/>
                <w:kern w:val="0"/>
                <w:szCs w:val="24"/>
              </w:rPr>
              <w:t>FFS: on how to handle association when Rel-15/16 spatial relation framework is used for</w:t>
            </w:r>
          </w:p>
          <w:p w14:paraId="33E8EB9A" w14:textId="77777777" w:rsidR="00AD43AD" w:rsidRPr="00026053" w:rsidRDefault="00AD43AD" w:rsidP="00AD43AD">
            <w:pPr>
              <w:widowControl/>
              <w:numPr>
                <w:ilvl w:val="0"/>
                <w:numId w:val="10"/>
              </w:numPr>
              <w:ind w:left="1260"/>
              <w:textAlignment w:val="center"/>
              <w:rPr>
                <w:rFonts w:ascii="Calibri" w:eastAsia="新細明體" w:hAnsi="Calibri" w:cs="Calibri"/>
                <w:kern w:val="0"/>
                <w:sz w:val="22"/>
              </w:rPr>
            </w:pPr>
            <w:r w:rsidRPr="00026053">
              <w:rPr>
                <w:rFonts w:ascii="Times" w:eastAsia="新細明體" w:hAnsi="Times" w:cs="Times"/>
                <w:kern w:val="0"/>
                <w:szCs w:val="24"/>
              </w:rPr>
              <w:t>PUCCH</w:t>
            </w:r>
          </w:p>
          <w:p w14:paraId="09A348E4" w14:textId="77777777" w:rsidR="00AD43AD" w:rsidRPr="00026053" w:rsidRDefault="00AD43AD" w:rsidP="00AD43AD">
            <w:pPr>
              <w:widowControl/>
              <w:numPr>
                <w:ilvl w:val="0"/>
                <w:numId w:val="10"/>
              </w:numPr>
              <w:ind w:left="1260"/>
              <w:textAlignment w:val="center"/>
              <w:rPr>
                <w:rFonts w:ascii="Calibri" w:eastAsia="新細明體" w:hAnsi="Calibri" w:cs="Calibri"/>
                <w:kern w:val="0"/>
                <w:sz w:val="22"/>
              </w:rPr>
            </w:pPr>
            <w:r w:rsidRPr="00026053">
              <w:rPr>
                <w:rFonts w:ascii="Times" w:eastAsia="新細明體" w:hAnsi="Times" w:cs="Times"/>
                <w:kern w:val="0"/>
                <w:szCs w:val="24"/>
              </w:rPr>
              <w:t>DG/CG Type 1/Type 2 PUSCH</w:t>
            </w:r>
          </w:p>
          <w:p w14:paraId="56DC7A43" w14:textId="77777777" w:rsidR="00AD43AD" w:rsidRDefault="00AD43AD" w:rsidP="00AD43AD">
            <w:pPr>
              <w:widowControl/>
              <w:spacing w:after="120"/>
              <w:textAlignment w:val="center"/>
              <w:rPr>
                <w:rFonts w:ascii="Times" w:eastAsia="新細明體" w:hAnsi="Times" w:cs="Times"/>
                <w:kern w:val="0"/>
                <w:szCs w:val="24"/>
              </w:rPr>
            </w:pPr>
            <w:r w:rsidRPr="00026053">
              <w:rPr>
                <w:rFonts w:ascii="Times" w:eastAsia="新細明體" w:hAnsi="Times" w:cs="Times"/>
                <w:kern w:val="0"/>
                <w:szCs w:val="24"/>
              </w:rPr>
              <w:t>AP/SP/P SRS</w:t>
            </w:r>
          </w:p>
          <w:p w14:paraId="595B9E02" w14:textId="77777777" w:rsidR="00AD43AD" w:rsidRDefault="00AD43AD" w:rsidP="00AD43AD">
            <w:pPr>
              <w:widowControl/>
              <w:spacing w:after="120"/>
              <w:textAlignment w:val="center"/>
              <w:rPr>
                <w:rFonts w:ascii="Times" w:eastAsia="新細明體" w:hAnsi="Times" w:cs="Times"/>
                <w:kern w:val="0"/>
                <w:szCs w:val="24"/>
              </w:rPr>
            </w:pPr>
          </w:p>
          <w:p w14:paraId="34F44D46" w14:textId="3D2F7D43" w:rsidR="00AD43AD" w:rsidRDefault="00AD43AD" w:rsidP="00AD43AD">
            <w:pPr>
              <w:pStyle w:val="2"/>
              <w:rPr>
                <w:rFonts w:ascii="Times New Roman" w:hAnsi="Times New Roman"/>
                <w:b/>
                <w:bCs/>
                <w:i/>
                <w:iCs/>
                <w:sz w:val="24"/>
                <w:szCs w:val="24"/>
                <w:highlight w:val="yellow"/>
                <w:lang w:eastAsia="zh-CN"/>
              </w:rPr>
            </w:pPr>
            <w:r>
              <w:rPr>
                <w:rFonts w:ascii="Times New Roman" w:hAnsi="Times New Roman"/>
                <w:b/>
                <w:bCs/>
                <w:i/>
                <w:iCs/>
                <w:sz w:val="24"/>
                <w:szCs w:val="24"/>
                <w:highlight w:val="yellow"/>
                <w:lang w:eastAsia="zh-CN"/>
              </w:rPr>
              <w:t>Proposal 2.0 from RAN1 #112bis-e</w:t>
            </w:r>
          </w:p>
          <w:p w14:paraId="1B454A21" w14:textId="77777777" w:rsidR="00AD43AD" w:rsidRDefault="00AD43AD" w:rsidP="00AD43AD">
            <w:pPr>
              <w:rPr>
                <w:rStyle w:val="afe"/>
                <w:rFonts w:ascii="Times New Roman" w:hAnsi="Times New Roman"/>
              </w:rPr>
            </w:pPr>
            <w:r>
              <w:rPr>
                <w:rStyle w:val="afe"/>
                <w:rFonts w:ascii="Times New Roman" w:hAnsi="Times New Roman"/>
              </w:rPr>
              <w:t>For associating TAGs to target UL channels/signals for multi-DCI based multi-TRP operation, the baseline feature is revised as follows:</w:t>
            </w:r>
          </w:p>
          <w:p w14:paraId="54B01A48" w14:textId="73081E91" w:rsidR="00AD43AD" w:rsidRPr="00AD43AD" w:rsidRDefault="00AD43AD" w:rsidP="00AD43AD">
            <w:pPr>
              <w:pStyle w:val="af5"/>
              <w:widowControl/>
              <w:numPr>
                <w:ilvl w:val="0"/>
                <w:numId w:val="26"/>
              </w:numPr>
              <w:spacing w:after="160" w:line="259" w:lineRule="auto"/>
              <w:rPr>
                <w:rFonts w:ascii="Times New Roman" w:hAnsi="Times New Roman" w:cs="Times New Roman"/>
                <w:i/>
                <w:iCs/>
              </w:rPr>
            </w:pPr>
            <w:r>
              <w:rPr>
                <w:rStyle w:val="afe"/>
                <w:rFonts w:ascii="Times New Roman" w:hAnsi="Times New Roman" w:cs="Times New Roman"/>
                <w:szCs w:val="20"/>
              </w:rPr>
              <w:t xml:space="preserve">UE expects that the </w:t>
            </w:r>
            <w:r>
              <w:rPr>
                <w:rStyle w:val="afe"/>
                <w:rFonts w:ascii="Times New Roman" w:hAnsi="Times New Roman" w:cs="Times New Roman"/>
                <w:strike/>
                <w:color w:val="FF0000"/>
                <w:szCs w:val="20"/>
              </w:rPr>
              <w:t>[activated]</w:t>
            </w:r>
            <w:r>
              <w:rPr>
                <w:rStyle w:val="afe"/>
                <w:rFonts w:ascii="Times New Roman" w:hAnsi="Times New Roman" w:cs="Times New Roman"/>
                <w:szCs w:val="20"/>
              </w:rPr>
              <w:t xml:space="preserve"> UL/joint TCI states </w:t>
            </w:r>
            <w:r>
              <w:rPr>
                <w:rStyle w:val="afe"/>
                <w:rFonts w:ascii="Times New Roman" w:hAnsi="Times New Roman" w:cs="Times New Roman"/>
                <w:strike/>
                <w:color w:val="FF0000"/>
                <w:szCs w:val="20"/>
              </w:rPr>
              <w:t>[</w:t>
            </w:r>
            <w:r>
              <w:rPr>
                <w:rStyle w:val="afe"/>
                <w:rFonts w:ascii="Times New Roman" w:hAnsi="Times New Roman" w:cs="Times New Roman"/>
                <w:szCs w:val="20"/>
              </w:rPr>
              <w:t>of UL signals/channels</w:t>
            </w:r>
            <w:r>
              <w:rPr>
                <w:rStyle w:val="afe"/>
                <w:rFonts w:ascii="Times New Roman" w:hAnsi="Times New Roman" w:cs="Times New Roman"/>
                <w:strike/>
                <w:color w:val="FF0000"/>
                <w:szCs w:val="20"/>
              </w:rPr>
              <w:t>]</w:t>
            </w:r>
            <w:r>
              <w:rPr>
                <w:rStyle w:val="afe"/>
                <w:rFonts w:ascii="Times New Roman" w:hAnsi="Times New Roman" w:cs="Times New Roman"/>
                <w:szCs w:val="20"/>
              </w:rPr>
              <w:t xml:space="preserve"> associated to one CORESET Pool Index correspond to one TAG</w:t>
            </w:r>
            <w:r>
              <w:rPr>
                <w:rStyle w:val="afe"/>
                <w:rFonts w:ascii="Times New Roman" w:hAnsi="Times New Roman" w:cs="Times New Roman"/>
              </w:rPr>
              <w:t xml:space="preserve">  </w:t>
            </w:r>
          </w:p>
        </w:tc>
      </w:tr>
    </w:tbl>
    <w:p w14:paraId="2F910F8E" w14:textId="2CA17063" w:rsidR="001E5307" w:rsidRDefault="001E5307" w:rsidP="00C85CCD">
      <w:pPr>
        <w:rPr>
          <w:rFonts w:eastAsia="新細明體" w:cstheme="minorHAnsi"/>
          <w:szCs w:val="24"/>
        </w:rPr>
      </w:pPr>
    </w:p>
    <w:p w14:paraId="666DB1EA" w14:textId="5746D1DF" w:rsidR="00C85CCD" w:rsidRDefault="0065574F" w:rsidP="00CD1078">
      <w:pPr>
        <w:rPr>
          <w:rFonts w:eastAsia="新細明體" w:cstheme="minorHAnsi"/>
          <w:szCs w:val="24"/>
        </w:rPr>
      </w:pPr>
      <w:r>
        <w:rPr>
          <w:rFonts w:eastAsia="新細明體" w:cstheme="minorHAnsi" w:hint="eastAsia"/>
          <w:szCs w:val="24"/>
        </w:rPr>
        <w:t>F</w:t>
      </w:r>
      <w:r>
        <w:rPr>
          <w:rFonts w:eastAsia="新細明體" w:cstheme="minorHAnsi"/>
          <w:szCs w:val="24"/>
        </w:rPr>
        <w:t xml:space="preserve">rom </w:t>
      </w:r>
      <w:r w:rsidR="00AD43AD">
        <w:rPr>
          <w:rFonts w:eastAsia="新細明體" w:cstheme="minorHAnsi"/>
          <w:szCs w:val="24"/>
        </w:rPr>
        <w:t>current</w:t>
      </w:r>
      <w:r w:rsidR="00390F2E">
        <w:rPr>
          <w:rFonts w:eastAsia="新細明體" w:cstheme="minorHAnsi"/>
          <w:szCs w:val="24"/>
        </w:rPr>
        <w:t xml:space="preserve"> </w:t>
      </w:r>
      <w:r w:rsidR="00326DF3">
        <w:rPr>
          <w:rFonts w:eastAsia="新細明體" w:cstheme="minorHAnsi"/>
          <w:szCs w:val="24"/>
        </w:rPr>
        <w:t xml:space="preserve">RAN 1 </w:t>
      </w:r>
      <w:r w:rsidR="00AD43AD">
        <w:rPr>
          <w:rFonts w:eastAsia="新細明體" w:cstheme="minorHAnsi"/>
          <w:szCs w:val="24"/>
        </w:rPr>
        <w:t>progress</w:t>
      </w:r>
      <w:r>
        <w:rPr>
          <w:rFonts w:eastAsia="新細明體" w:cstheme="minorHAnsi"/>
          <w:szCs w:val="24"/>
        </w:rPr>
        <w:t xml:space="preserve">, </w:t>
      </w:r>
      <w:r w:rsidR="00390F2E">
        <w:rPr>
          <w:rFonts w:eastAsia="新細明體" w:cstheme="minorHAnsi"/>
          <w:szCs w:val="24"/>
        </w:rPr>
        <w:t>the association of TAG and DL reference timing is still not very clear to us.</w:t>
      </w:r>
      <w:r>
        <w:rPr>
          <w:rFonts w:eastAsia="新細明體" w:cstheme="minorHAnsi"/>
          <w:szCs w:val="24"/>
        </w:rPr>
        <w:t xml:space="preserve"> </w:t>
      </w:r>
      <w:r w:rsidR="00CD1078">
        <w:rPr>
          <w:rFonts w:eastAsia="新細明體" w:cstheme="minorHAnsi"/>
          <w:szCs w:val="24"/>
        </w:rPr>
        <w:t>We think much more RAN1 output is necessary.</w:t>
      </w:r>
      <w:r>
        <w:rPr>
          <w:rFonts w:eastAsia="新細明體" w:cstheme="minorHAnsi"/>
          <w:szCs w:val="24"/>
        </w:rPr>
        <w:t xml:space="preserve"> </w:t>
      </w:r>
      <w:r w:rsidR="00C85CCD">
        <w:rPr>
          <w:rFonts w:eastAsia="新細明體" w:cstheme="minorHAnsi"/>
          <w:szCs w:val="24"/>
        </w:rPr>
        <w:t xml:space="preserve">Here is our </w:t>
      </w:r>
      <w:r w:rsidR="00390F2E">
        <w:rPr>
          <w:rFonts w:eastAsia="新細明體" w:cstheme="minorHAnsi"/>
          <w:szCs w:val="24"/>
        </w:rPr>
        <w:t xml:space="preserve">current </w:t>
      </w:r>
      <w:r w:rsidR="00C85CCD">
        <w:rPr>
          <w:rFonts w:eastAsia="新細明體" w:cstheme="minorHAnsi"/>
          <w:szCs w:val="24"/>
        </w:rPr>
        <w:t>understanding:</w:t>
      </w:r>
    </w:p>
    <w:p w14:paraId="194F5BD1" w14:textId="0573A6D0" w:rsidR="00C85CCD" w:rsidRPr="0065574F" w:rsidRDefault="00C85CCD" w:rsidP="0065574F">
      <w:pPr>
        <w:pStyle w:val="af5"/>
        <w:numPr>
          <w:ilvl w:val="0"/>
          <w:numId w:val="11"/>
        </w:numPr>
        <w:rPr>
          <w:rFonts w:eastAsia="新細明體" w:cstheme="minorHAnsi"/>
          <w:szCs w:val="24"/>
        </w:rPr>
      </w:pPr>
      <w:r w:rsidRPr="0065574F">
        <w:rPr>
          <w:rFonts w:eastAsia="新細明體" w:cstheme="minorHAnsi"/>
          <w:szCs w:val="24"/>
        </w:rPr>
        <w:t>One TAG implies one DL reference timing</w:t>
      </w:r>
      <w:r w:rsidR="00390F2E">
        <w:rPr>
          <w:rFonts w:eastAsia="新細明體" w:cstheme="minorHAnsi"/>
          <w:szCs w:val="24"/>
        </w:rPr>
        <w:t>.</w:t>
      </w:r>
    </w:p>
    <w:p w14:paraId="209F4AD9" w14:textId="15C73555" w:rsidR="0065574F" w:rsidRPr="00264647" w:rsidRDefault="007C44BC" w:rsidP="0065574F">
      <w:pPr>
        <w:pStyle w:val="af5"/>
        <w:numPr>
          <w:ilvl w:val="0"/>
          <w:numId w:val="11"/>
        </w:numPr>
        <w:rPr>
          <w:rFonts w:eastAsia="新細明體" w:cstheme="minorHAnsi"/>
          <w:szCs w:val="24"/>
        </w:rPr>
      </w:pPr>
      <w:r>
        <w:rPr>
          <w:rFonts w:cstheme="minorHAnsi"/>
          <w:szCs w:val="24"/>
          <w:lang w:eastAsia="zh-CN"/>
        </w:rPr>
        <w:t>Typically</w:t>
      </w:r>
      <w:r w:rsidR="00390F2E">
        <w:rPr>
          <w:rFonts w:cstheme="minorHAnsi"/>
          <w:szCs w:val="24"/>
          <w:lang w:eastAsia="zh-CN"/>
        </w:rPr>
        <w:t>,</w:t>
      </w:r>
      <w:r>
        <w:rPr>
          <w:rFonts w:cstheme="minorHAnsi"/>
          <w:szCs w:val="24"/>
          <w:lang w:eastAsia="zh-CN"/>
        </w:rPr>
        <w:t xml:space="preserve"> </w:t>
      </w:r>
      <w:r w:rsidR="00390F2E">
        <w:rPr>
          <w:rFonts w:cstheme="minorHAnsi"/>
          <w:szCs w:val="24"/>
          <w:lang w:eastAsia="zh-CN"/>
        </w:rPr>
        <w:t>T</w:t>
      </w:r>
      <w:r w:rsidR="00C85CCD">
        <w:rPr>
          <w:rFonts w:cstheme="minorHAnsi"/>
          <w:szCs w:val="24"/>
          <w:lang w:eastAsia="zh-CN"/>
        </w:rPr>
        <w:t>wo TAGs imply two DL reference timing</w:t>
      </w:r>
      <w:r>
        <w:rPr>
          <w:rFonts w:cstheme="minorHAnsi"/>
          <w:szCs w:val="24"/>
          <w:lang w:eastAsia="zh-CN"/>
        </w:rPr>
        <w:t xml:space="preserve">. For </w:t>
      </w:r>
      <w:r w:rsidR="00390F2E">
        <w:rPr>
          <w:rFonts w:cstheme="minorHAnsi"/>
          <w:szCs w:val="24"/>
          <w:lang w:eastAsia="zh-CN"/>
        </w:rPr>
        <w:t>two TAGs with the same</w:t>
      </w:r>
      <w:r>
        <w:rPr>
          <w:rFonts w:cstheme="minorHAnsi"/>
          <w:szCs w:val="24"/>
          <w:lang w:eastAsia="zh-CN"/>
        </w:rPr>
        <w:t xml:space="preserve"> DL reference timing, </w:t>
      </w:r>
      <w:r w:rsidR="00390F2E">
        <w:rPr>
          <w:rFonts w:cstheme="minorHAnsi"/>
          <w:szCs w:val="24"/>
          <w:lang w:eastAsia="zh-CN"/>
        </w:rPr>
        <w:t>we are not clear about the applicable scenarios. W</w:t>
      </w:r>
      <w:r>
        <w:rPr>
          <w:rFonts w:cstheme="minorHAnsi"/>
          <w:szCs w:val="24"/>
          <w:lang w:eastAsia="zh-CN"/>
        </w:rPr>
        <w:t>e are open to know the deployment detail before further requirement discussion</w:t>
      </w:r>
      <w:r w:rsidR="00390F2E">
        <w:rPr>
          <w:rFonts w:cstheme="minorHAnsi"/>
          <w:szCs w:val="24"/>
          <w:lang w:eastAsia="zh-CN"/>
        </w:rPr>
        <w:t>.</w:t>
      </w:r>
    </w:p>
    <w:p w14:paraId="1168F8E7" w14:textId="77777777" w:rsidR="0065574F" w:rsidRPr="0065574F" w:rsidRDefault="0065574F" w:rsidP="0065574F">
      <w:pPr>
        <w:rPr>
          <w:rFonts w:eastAsia="新細明體" w:cstheme="minorHAnsi"/>
          <w:szCs w:val="24"/>
        </w:rPr>
      </w:pPr>
    </w:p>
    <w:p w14:paraId="202DCAF5" w14:textId="74271571" w:rsidR="00062A26" w:rsidRDefault="0065574F" w:rsidP="00C85CCD">
      <w:pPr>
        <w:rPr>
          <w:rFonts w:eastAsia="新細明體" w:cstheme="minorHAnsi"/>
          <w:bCs/>
          <w:szCs w:val="24"/>
        </w:rPr>
      </w:pPr>
      <w:r w:rsidRPr="0065574F">
        <w:rPr>
          <w:rFonts w:eastAsia="新細明體" w:cstheme="minorHAnsi"/>
          <w:bCs/>
          <w:szCs w:val="24"/>
        </w:rPr>
        <w:t>From above</w:t>
      </w:r>
      <w:r>
        <w:rPr>
          <w:rFonts w:eastAsia="新細明體" w:cstheme="minorHAnsi"/>
          <w:bCs/>
          <w:szCs w:val="24"/>
        </w:rPr>
        <w:t xml:space="preserve"> analysis</w:t>
      </w:r>
      <w:r w:rsidRPr="0065574F">
        <w:rPr>
          <w:rFonts w:eastAsia="新細明體" w:cstheme="minorHAnsi"/>
          <w:bCs/>
          <w:szCs w:val="24"/>
        </w:rPr>
        <w:t>,</w:t>
      </w:r>
      <w:r>
        <w:rPr>
          <w:rFonts w:eastAsia="新細明體" w:cstheme="minorHAnsi"/>
          <w:bCs/>
          <w:szCs w:val="24"/>
        </w:rPr>
        <w:t xml:space="preserve"> </w:t>
      </w:r>
      <w:r w:rsidRPr="0065574F">
        <w:rPr>
          <w:rFonts w:eastAsia="新細明體" w:cstheme="minorHAnsi"/>
          <w:bCs/>
          <w:szCs w:val="24"/>
        </w:rPr>
        <w:t>the following proposal</w:t>
      </w:r>
      <w:r>
        <w:rPr>
          <w:rFonts w:eastAsia="新細明體" w:cstheme="minorHAnsi"/>
          <w:bCs/>
          <w:szCs w:val="24"/>
        </w:rPr>
        <w:t xml:space="preserve"> </w:t>
      </w:r>
      <w:r w:rsidRPr="0065574F">
        <w:rPr>
          <w:rFonts w:eastAsia="新細明體" w:cstheme="minorHAnsi"/>
          <w:bCs/>
          <w:szCs w:val="24"/>
        </w:rPr>
        <w:t>is suggested.</w:t>
      </w:r>
    </w:p>
    <w:p w14:paraId="25BB6E3A" w14:textId="50231414" w:rsidR="00F07918" w:rsidRDefault="00F07918" w:rsidP="00F07918">
      <w:pPr>
        <w:pStyle w:val="af1"/>
        <w:rPr>
          <w:rFonts w:cstheme="minorHAnsi"/>
          <w:sz w:val="24"/>
          <w:szCs w:val="24"/>
          <w:lang w:eastAsia="x-none"/>
        </w:rPr>
      </w:pPr>
      <w:bookmarkStart w:id="6" w:name="_Ref131782905"/>
      <w:r w:rsidRPr="00F07918">
        <w:rPr>
          <w:rFonts w:cstheme="minorHAnsi"/>
          <w:sz w:val="24"/>
          <w:szCs w:val="24"/>
          <w:lang w:eastAsia="x-none"/>
        </w:rPr>
        <w:t xml:space="preserve">Observation </w:t>
      </w:r>
      <w:r w:rsidRPr="00F07918">
        <w:rPr>
          <w:rFonts w:cstheme="minorHAnsi"/>
          <w:sz w:val="24"/>
          <w:szCs w:val="24"/>
          <w:lang w:eastAsia="x-none"/>
        </w:rPr>
        <w:fldChar w:fldCharType="begin"/>
      </w:r>
      <w:r w:rsidRPr="00F07918">
        <w:rPr>
          <w:rFonts w:cstheme="minorHAnsi"/>
          <w:sz w:val="24"/>
          <w:szCs w:val="24"/>
          <w:lang w:eastAsia="x-none"/>
        </w:rPr>
        <w:instrText xml:space="preserve"> SEQ Observation \* ARABIC </w:instrText>
      </w:r>
      <w:r w:rsidRPr="00F07918">
        <w:rPr>
          <w:rFonts w:cstheme="minorHAnsi"/>
          <w:sz w:val="24"/>
          <w:szCs w:val="24"/>
          <w:lang w:eastAsia="x-none"/>
        </w:rPr>
        <w:fldChar w:fldCharType="separate"/>
      </w:r>
      <w:r w:rsidRPr="00F07918">
        <w:rPr>
          <w:rFonts w:cstheme="minorHAnsi"/>
          <w:sz w:val="24"/>
          <w:szCs w:val="24"/>
          <w:lang w:eastAsia="x-none"/>
        </w:rPr>
        <w:t>1</w:t>
      </w:r>
      <w:r w:rsidRPr="00F07918">
        <w:rPr>
          <w:rFonts w:cstheme="minorHAnsi"/>
          <w:sz w:val="24"/>
          <w:szCs w:val="24"/>
          <w:lang w:eastAsia="x-none"/>
        </w:rPr>
        <w:fldChar w:fldCharType="end"/>
      </w:r>
      <w:r w:rsidRPr="00F07918">
        <w:rPr>
          <w:rFonts w:cstheme="minorHAnsi"/>
          <w:sz w:val="24"/>
          <w:szCs w:val="24"/>
          <w:lang w:eastAsia="x-none"/>
        </w:rPr>
        <w:t xml:space="preserve">: </w:t>
      </w:r>
      <w:r w:rsidRPr="0065574F">
        <w:rPr>
          <w:rFonts w:cstheme="minorHAnsi"/>
          <w:sz w:val="24"/>
          <w:szCs w:val="24"/>
          <w:lang w:eastAsia="x-none"/>
        </w:rPr>
        <w:t xml:space="preserve">Each TAG is allowed to have </w:t>
      </w:r>
      <w:r>
        <w:rPr>
          <w:rFonts w:cstheme="minorHAnsi"/>
          <w:sz w:val="24"/>
          <w:szCs w:val="24"/>
          <w:lang w:eastAsia="x-none"/>
        </w:rPr>
        <w:t>its own</w:t>
      </w:r>
      <w:r w:rsidRPr="0065574F">
        <w:rPr>
          <w:rFonts w:cstheme="minorHAnsi"/>
          <w:sz w:val="24"/>
          <w:szCs w:val="24"/>
          <w:lang w:eastAsia="x-none"/>
        </w:rPr>
        <w:t xml:space="preserve"> DL reference timing</w:t>
      </w:r>
      <w:r>
        <w:rPr>
          <w:rFonts w:cstheme="minorHAnsi"/>
          <w:sz w:val="24"/>
          <w:szCs w:val="24"/>
          <w:lang w:eastAsia="x-none"/>
        </w:rPr>
        <w:t xml:space="preserve">. Typically, two TAGs </w:t>
      </w:r>
      <w:r w:rsidR="007B218E">
        <w:rPr>
          <w:rFonts w:cstheme="minorHAnsi"/>
          <w:sz w:val="24"/>
          <w:szCs w:val="24"/>
          <w:lang w:eastAsia="x-none"/>
        </w:rPr>
        <w:t>may have</w:t>
      </w:r>
      <w:r>
        <w:rPr>
          <w:rFonts w:cstheme="minorHAnsi"/>
          <w:sz w:val="24"/>
          <w:szCs w:val="24"/>
          <w:lang w:eastAsia="x-none"/>
        </w:rPr>
        <w:t xml:space="preserve"> different DL reference timing</w:t>
      </w:r>
    </w:p>
    <w:p w14:paraId="0AC0400E" w14:textId="53069CA5" w:rsidR="00F07918" w:rsidRPr="00F07918" w:rsidRDefault="00F07918" w:rsidP="00F07918">
      <w:pPr>
        <w:pStyle w:val="af1"/>
        <w:rPr>
          <w:rFonts w:cstheme="minorHAnsi"/>
          <w:sz w:val="24"/>
          <w:szCs w:val="24"/>
          <w:lang w:eastAsia="x-none"/>
        </w:rPr>
      </w:pPr>
      <w:r w:rsidRPr="00F07918">
        <w:rPr>
          <w:rFonts w:cstheme="minorHAnsi"/>
          <w:sz w:val="24"/>
          <w:szCs w:val="24"/>
          <w:lang w:eastAsia="x-none"/>
        </w:rPr>
        <w:t xml:space="preserve">Proposal </w:t>
      </w:r>
      <w:r w:rsidRPr="00F07918">
        <w:rPr>
          <w:rFonts w:cstheme="minorHAnsi"/>
          <w:sz w:val="24"/>
          <w:szCs w:val="24"/>
          <w:lang w:eastAsia="x-none"/>
        </w:rPr>
        <w:fldChar w:fldCharType="begin"/>
      </w:r>
      <w:r w:rsidRPr="00F07918">
        <w:rPr>
          <w:rFonts w:cstheme="minorHAnsi"/>
          <w:sz w:val="24"/>
          <w:szCs w:val="24"/>
          <w:lang w:eastAsia="x-none"/>
        </w:rPr>
        <w:instrText xml:space="preserve"> SEQ Proposal \* ARABIC </w:instrText>
      </w:r>
      <w:r w:rsidRPr="00F07918">
        <w:rPr>
          <w:rFonts w:cstheme="minorHAnsi"/>
          <w:sz w:val="24"/>
          <w:szCs w:val="24"/>
          <w:lang w:eastAsia="x-none"/>
        </w:rPr>
        <w:fldChar w:fldCharType="separate"/>
      </w:r>
      <w:r w:rsidR="00326DF3">
        <w:rPr>
          <w:rFonts w:cstheme="minorHAnsi"/>
          <w:noProof/>
          <w:sz w:val="24"/>
          <w:szCs w:val="24"/>
          <w:lang w:eastAsia="x-none"/>
        </w:rPr>
        <w:t>2</w:t>
      </w:r>
      <w:r w:rsidRPr="00F07918">
        <w:rPr>
          <w:rFonts w:cstheme="minorHAnsi"/>
          <w:sz w:val="24"/>
          <w:szCs w:val="24"/>
          <w:lang w:eastAsia="x-none"/>
        </w:rPr>
        <w:fldChar w:fldCharType="end"/>
      </w:r>
      <w:r w:rsidRPr="00F07918">
        <w:rPr>
          <w:rFonts w:cstheme="minorHAnsi"/>
          <w:sz w:val="24"/>
          <w:szCs w:val="24"/>
          <w:lang w:eastAsia="x-none"/>
        </w:rPr>
        <w:t>: FFS whether RAN4 needs distinguish same or different DL timing reference in the discussion for 2 TAG</w:t>
      </w:r>
      <w:r>
        <w:rPr>
          <w:rFonts w:cstheme="minorHAnsi"/>
          <w:sz w:val="24"/>
          <w:szCs w:val="24"/>
          <w:lang w:eastAsia="x-none"/>
        </w:rPr>
        <w:t>s</w:t>
      </w:r>
      <w:r w:rsidRPr="00F07918">
        <w:rPr>
          <w:rFonts w:cstheme="minorHAnsi"/>
          <w:sz w:val="24"/>
          <w:szCs w:val="24"/>
          <w:lang w:eastAsia="x-none"/>
        </w:rPr>
        <w:t>.</w:t>
      </w:r>
    </w:p>
    <w:bookmarkEnd w:id="6"/>
    <w:p w14:paraId="5AE26607" w14:textId="77777777" w:rsidR="00326DF3" w:rsidRDefault="00326DF3" w:rsidP="00C85CCD">
      <w:pPr>
        <w:rPr>
          <w:rFonts w:eastAsia="新細明體" w:cstheme="minorHAnsi"/>
          <w:szCs w:val="24"/>
        </w:rPr>
      </w:pPr>
    </w:p>
    <w:p w14:paraId="5FC58A9B" w14:textId="548A04EA" w:rsidR="0065574F" w:rsidRPr="0065574F" w:rsidRDefault="00026053" w:rsidP="0065574F">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390F2E">
        <w:rPr>
          <w:rFonts w:asciiTheme="minorHAnsi" w:hAnsiTheme="minorHAnsi" w:cstheme="minorHAnsi"/>
          <w:szCs w:val="32"/>
        </w:rPr>
        <w:t>3</w:t>
      </w:r>
      <w:r w:rsidR="00390F2E" w:rsidRPr="00923E98">
        <w:rPr>
          <w:rFonts w:asciiTheme="minorHAnsi" w:hAnsiTheme="minorHAnsi" w:cstheme="minorHAnsi"/>
          <w:szCs w:val="32"/>
        </w:rPr>
        <w:t xml:space="preserve"> </w:t>
      </w:r>
      <w:r>
        <w:rPr>
          <w:rFonts w:asciiTheme="minorHAnsi" w:eastAsia="新細明體" w:hAnsiTheme="minorHAnsi" w:cstheme="minorHAnsi"/>
          <w:szCs w:val="32"/>
          <w:lang w:eastAsia="zh-TW"/>
        </w:rPr>
        <w:t xml:space="preserve">MTTD </w:t>
      </w:r>
    </w:p>
    <w:p w14:paraId="03704C84" w14:textId="74329A78" w:rsidR="00BC593F" w:rsidRDefault="00BC593F" w:rsidP="00BC593F">
      <w:pPr>
        <w:rPr>
          <w:lang w:val="en-GB"/>
        </w:rPr>
      </w:pPr>
      <w:r>
        <w:rPr>
          <w:rFonts w:hint="eastAsia"/>
          <w:lang w:val="en-GB"/>
        </w:rPr>
        <w:t>I</w:t>
      </w:r>
      <w:r>
        <w:rPr>
          <w:lang w:val="en-GB"/>
        </w:rPr>
        <w:t>n last meeting, there’re some discussion</w:t>
      </w:r>
      <w:r w:rsidR="00090406">
        <w:rPr>
          <w:lang w:val="en-GB"/>
        </w:rPr>
        <w:t xml:space="preserve"> [2]</w:t>
      </w:r>
      <w:r>
        <w:rPr>
          <w:lang w:val="en-GB"/>
        </w:rPr>
        <w:t xml:space="preserve"> </w:t>
      </w:r>
      <w:r w:rsidR="00326DF3">
        <w:rPr>
          <w:lang w:val="en-GB"/>
        </w:rPr>
        <w:t>on</w:t>
      </w:r>
      <w:r>
        <w:rPr>
          <w:lang w:val="en-GB"/>
        </w:rPr>
        <w:t xml:space="preserve"> </w:t>
      </w:r>
      <w:r w:rsidR="00326DF3">
        <w:rPr>
          <w:lang w:val="en-GB"/>
        </w:rPr>
        <w:t>MTTD requirement for UE not support RTD &gt; CP</w:t>
      </w:r>
      <w:r>
        <w:rPr>
          <w:lang w:val="en-GB"/>
        </w:rPr>
        <w:t>.</w:t>
      </w:r>
    </w:p>
    <w:p w14:paraId="06341B54" w14:textId="77777777" w:rsidR="00BC593F" w:rsidRPr="00026053" w:rsidRDefault="00BC593F" w:rsidP="00BC593F">
      <w:pPr>
        <w:rPr>
          <w:rFonts w:eastAsia="新細明體" w:cstheme="minorHAnsi"/>
          <w:szCs w:val="24"/>
        </w:rPr>
      </w:pPr>
    </w:p>
    <w:tbl>
      <w:tblPr>
        <w:tblStyle w:val="af7"/>
        <w:tblW w:w="0" w:type="auto"/>
        <w:tblLook w:val="04A0" w:firstRow="1" w:lastRow="0" w:firstColumn="1" w:lastColumn="0" w:noHBand="0" w:noVBand="1"/>
      </w:tblPr>
      <w:tblGrid>
        <w:gridCol w:w="9629"/>
      </w:tblGrid>
      <w:tr w:rsidR="00BC593F" w14:paraId="70CAA7FE" w14:textId="77777777" w:rsidTr="00E42A0B">
        <w:tc>
          <w:tcPr>
            <w:tcW w:w="9629" w:type="dxa"/>
          </w:tcPr>
          <w:p w14:paraId="57189490" w14:textId="77777777" w:rsidR="00BC593F" w:rsidRPr="00BC593F" w:rsidRDefault="00BC593F" w:rsidP="00BC593F">
            <w:pPr>
              <w:widowControl/>
              <w:rPr>
                <w:rFonts w:ascii="Times New Roman" w:eastAsia="新細明體" w:hAnsi="Times New Roman" w:cs="Times New Roman"/>
                <w:kern w:val="0"/>
                <w:sz w:val="20"/>
                <w:szCs w:val="20"/>
                <w:lang w:val="en-GB"/>
              </w:rPr>
            </w:pPr>
            <w:r w:rsidRPr="00BC593F">
              <w:rPr>
                <w:rFonts w:ascii="Times New Roman" w:eastAsia="新細明體" w:hAnsi="Times New Roman" w:cs="Times New Roman"/>
                <w:b/>
                <w:bCs/>
                <w:kern w:val="0"/>
                <w:sz w:val="20"/>
                <w:szCs w:val="20"/>
                <w:u w:val="single"/>
                <w:lang w:val="en-GB"/>
              </w:rPr>
              <w:t>Issue 2-1-1: What is the assumption on M1/M2 for MTTD for UE not capable of supporting RTD&gt;CP?</w:t>
            </w:r>
          </w:p>
          <w:p w14:paraId="6925AB67" w14:textId="77777777" w:rsidR="00BC593F" w:rsidRPr="00BC593F" w:rsidRDefault="00BC593F" w:rsidP="00BC593F">
            <w:pPr>
              <w:widowControl/>
              <w:numPr>
                <w:ilvl w:val="0"/>
                <w:numId w:val="25"/>
              </w:numPr>
              <w:spacing w:after="120"/>
              <w:ind w:left="1008"/>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Proposals:</w:t>
            </w:r>
          </w:p>
          <w:p w14:paraId="652D8D45" w14:textId="77777777" w:rsidR="00BC593F" w:rsidRPr="00BC593F" w:rsidRDefault="00BC593F" w:rsidP="00BC593F">
            <w:pPr>
              <w:widowControl/>
              <w:numPr>
                <w:ilvl w:val="1"/>
                <w:numId w:val="25"/>
              </w:numPr>
              <w:spacing w:after="120"/>
              <w:ind w:left="252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u w:val="single"/>
                <w:lang w:val="en-GB"/>
              </w:rPr>
              <w:t>MTTD for UE not capable of supporting RTD &gt; CP</w:t>
            </w:r>
          </w:p>
          <w:p w14:paraId="1F917DC4" w14:textId="77777777" w:rsidR="00BC593F" w:rsidRPr="005553C3" w:rsidRDefault="00BC593F" w:rsidP="00BC593F">
            <w:pPr>
              <w:widowControl/>
              <w:numPr>
                <w:ilvl w:val="1"/>
                <w:numId w:val="25"/>
              </w:numPr>
              <w:spacing w:after="120"/>
              <w:ind w:left="2520"/>
              <w:textAlignment w:val="center"/>
              <w:rPr>
                <w:rFonts w:ascii="Calibri" w:eastAsia="新細明體" w:hAnsi="Calibri" w:cs="Calibri"/>
                <w:kern w:val="0"/>
                <w:sz w:val="22"/>
              </w:rPr>
            </w:pPr>
            <w:r w:rsidRPr="005553C3">
              <w:rPr>
                <w:rFonts w:ascii="Times New Roman" w:eastAsia="新細明體" w:hAnsi="Times New Roman" w:cs="Times New Roman"/>
                <w:kern w:val="0"/>
                <w:sz w:val="20"/>
                <w:szCs w:val="20"/>
              </w:rPr>
              <w:t>Option</w:t>
            </w:r>
            <w:r w:rsidRPr="005553C3">
              <w:rPr>
                <w:rFonts w:ascii="Times New Roman" w:eastAsia="新細明體" w:hAnsi="Times New Roman" w:cs="Times New Roman"/>
                <w:kern w:val="0"/>
                <w:sz w:val="20"/>
                <w:szCs w:val="20"/>
                <w:lang w:val="en-GB"/>
              </w:rPr>
              <w:t xml:space="preserve"> 1: (MediaTek)</w:t>
            </w:r>
          </w:p>
          <w:p w14:paraId="2B9278AF" w14:textId="77777777" w:rsidR="00BC593F" w:rsidRPr="00BC593F" w:rsidRDefault="00BC593F" w:rsidP="00BC593F">
            <w:pPr>
              <w:widowControl/>
              <w:numPr>
                <w:ilvl w:val="2"/>
                <w:numId w:val="25"/>
              </w:numPr>
              <w:spacing w:after="120"/>
              <w:ind w:left="378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The MTTD between multiple TRPs can be defined as (CP + M1) for FR1 and (CP + M2) for FR2, M1=0 and M2=0</w:t>
            </w:r>
          </w:p>
          <w:p w14:paraId="2D2C990F" w14:textId="77777777" w:rsidR="00BC593F" w:rsidRPr="00BC593F" w:rsidRDefault="00BC593F" w:rsidP="00BC593F">
            <w:pPr>
              <w:widowControl/>
              <w:numPr>
                <w:ilvl w:val="1"/>
                <w:numId w:val="25"/>
              </w:numPr>
              <w:spacing w:after="120"/>
              <w:ind w:left="2520"/>
              <w:textAlignment w:val="center"/>
              <w:rPr>
                <w:rFonts w:ascii="Calibri" w:eastAsia="新細明體" w:hAnsi="Calibri" w:cs="Calibri"/>
                <w:kern w:val="0"/>
                <w:sz w:val="22"/>
              </w:rPr>
            </w:pPr>
            <w:r w:rsidRPr="00BC593F">
              <w:rPr>
                <w:rFonts w:ascii="Times New Roman" w:eastAsia="新細明體" w:hAnsi="Times New Roman" w:cs="Times New Roman"/>
                <w:kern w:val="0"/>
                <w:sz w:val="20"/>
                <w:szCs w:val="20"/>
              </w:rPr>
              <w:t>Option</w:t>
            </w:r>
            <w:r w:rsidRPr="00BC593F">
              <w:rPr>
                <w:rFonts w:ascii="Times New Roman" w:eastAsia="新細明體" w:hAnsi="Times New Roman" w:cs="Times New Roman"/>
                <w:kern w:val="0"/>
                <w:sz w:val="20"/>
                <w:szCs w:val="20"/>
                <w:lang w:val="en-GB"/>
              </w:rPr>
              <w:t xml:space="preserve"> 2: (Nokia, Samsung, Xiaomi, ZTE, Huawei, QC, Ericsson, vivo, Apple)</w:t>
            </w:r>
          </w:p>
          <w:p w14:paraId="22F892DE" w14:textId="77777777" w:rsidR="00BC593F" w:rsidRPr="00BC593F" w:rsidRDefault="00BC593F" w:rsidP="00BC593F">
            <w:pPr>
              <w:widowControl/>
              <w:numPr>
                <w:ilvl w:val="2"/>
                <w:numId w:val="25"/>
              </w:numPr>
              <w:spacing w:after="120"/>
              <w:ind w:left="378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If UE supports sTxMP</w:t>
            </w:r>
          </w:p>
          <w:p w14:paraId="35270DE4" w14:textId="77777777" w:rsidR="00BC593F" w:rsidRPr="00BC593F" w:rsidRDefault="00BC593F" w:rsidP="00BC593F">
            <w:pPr>
              <w:widowControl/>
              <w:numPr>
                <w:ilvl w:val="3"/>
                <w:numId w:val="25"/>
              </w:numPr>
              <w:spacing w:after="120"/>
              <w:ind w:left="504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 xml:space="preserve">The MTTD between multiple TRPs can be defined as (CP + M1) for FR1 and (CP + M2) for FR2, M1=1.6us and M2=0.5 us </w:t>
            </w:r>
          </w:p>
          <w:p w14:paraId="364CA2FE" w14:textId="77777777" w:rsidR="00BC593F" w:rsidRPr="00BC593F" w:rsidRDefault="00BC593F" w:rsidP="00BC593F">
            <w:pPr>
              <w:widowControl/>
              <w:numPr>
                <w:ilvl w:val="2"/>
                <w:numId w:val="25"/>
              </w:numPr>
              <w:spacing w:after="120"/>
              <w:ind w:left="3780"/>
              <w:textAlignment w:val="center"/>
              <w:rPr>
                <w:rFonts w:ascii="Calibri" w:eastAsia="新細明體" w:hAnsi="Calibri" w:cs="Calibri"/>
                <w:kern w:val="0"/>
                <w:sz w:val="22"/>
                <w:lang w:val="en-GB"/>
              </w:rPr>
            </w:pPr>
            <w:r w:rsidRPr="00BC593F">
              <w:rPr>
                <w:rFonts w:ascii="Times New Roman" w:eastAsia="新細明體" w:hAnsi="Times New Roman" w:cs="Times New Roman"/>
                <w:kern w:val="0"/>
                <w:sz w:val="20"/>
                <w:szCs w:val="20"/>
                <w:lang w:val="en-GB"/>
              </w:rPr>
              <w:t>If UE doesn’t support STxMP</w:t>
            </w:r>
          </w:p>
          <w:p w14:paraId="3515C8D5" w14:textId="77777777" w:rsidR="00BC593F" w:rsidRPr="00BC593F" w:rsidRDefault="00BC593F" w:rsidP="00BC593F">
            <w:pPr>
              <w:widowControl/>
              <w:numPr>
                <w:ilvl w:val="3"/>
                <w:numId w:val="25"/>
              </w:numPr>
              <w:spacing w:after="120"/>
              <w:ind w:left="5040"/>
              <w:textAlignment w:val="center"/>
              <w:rPr>
                <w:rFonts w:ascii="Calibri" w:eastAsia="新細明體" w:hAnsi="Calibri" w:cs="Calibri"/>
                <w:kern w:val="0"/>
                <w:sz w:val="22"/>
              </w:rPr>
            </w:pPr>
            <w:r w:rsidRPr="00BC593F">
              <w:rPr>
                <w:rFonts w:ascii="Times New Roman" w:eastAsia="新細明體" w:hAnsi="Times New Roman" w:cs="Times New Roman"/>
                <w:color w:val="000000"/>
                <w:kern w:val="0"/>
                <w:sz w:val="20"/>
                <w:szCs w:val="20"/>
              </w:rPr>
              <w:t xml:space="preserve">Wait </w:t>
            </w:r>
            <w:r w:rsidRPr="00BC593F">
              <w:rPr>
                <w:rFonts w:ascii="Times New Roman" w:eastAsia="新細明體" w:hAnsi="Times New Roman" w:cs="Times New Roman"/>
                <w:kern w:val="0"/>
                <w:sz w:val="20"/>
                <w:szCs w:val="20"/>
                <w:lang w:val="en-GB"/>
              </w:rPr>
              <w:t>for</w:t>
            </w:r>
            <w:r w:rsidRPr="00BC593F">
              <w:rPr>
                <w:rFonts w:ascii="Times New Roman" w:eastAsia="新細明體" w:hAnsi="Times New Roman" w:cs="Times New Roman"/>
                <w:color w:val="000000"/>
                <w:kern w:val="0"/>
                <w:sz w:val="20"/>
                <w:szCs w:val="20"/>
              </w:rPr>
              <w:t xml:space="preserve"> RAN1 further progress for gap/scheduling restriction</w:t>
            </w:r>
          </w:p>
          <w:p w14:paraId="1FC67610" w14:textId="77777777" w:rsidR="00BC593F" w:rsidRPr="00BC593F" w:rsidRDefault="00BC593F" w:rsidP="00BC593F">
            <w:pPr>
              <w:widowControl/>
              <w:numPr>
                <w:ilvl w:val="3"/>
                <w:numId w:val="25"/>
              </w:numPr>
              <w:spacing w:after="120"/>
              <w:ind w:left="5040"/>
              <w:textAlignment w:val="center"/>
              <w:rPr>
                <w:rFonts w:ascii="Calibri" w:eastAsia="新細明體" w:hAnsi="Calibri" w:cs="Calibri"/>
                <w:kern w:val="0"/>
                <w:sz w:val="22"/>
              </w:rPr>
            </w:pPr>
            <w:r w:rsidRPr="00BC593F">
              <w:rPr>
                <w:rFonts w:ascii="Times New Roman" w:eastAsia="新細明體" w:hAnsi="Times New Roman" w:cs="Times New Roman"/>
                <w:color w:val="000000"/>
                <w:kern w:val="0"/>
                <w:sz w:val="20"/>
                <w:szCs w:val="20"/>
              </w:rPr>
              <w:t>No MTTD requirements for this case.</w:t>
            </w:r>
          </w:p>
          <w:p w14:paraId="7AE9A778" w14:textId="77777777" w:rsidR="00BC593F" w:rsidRPr="00BC593F" w:rsidRDefault="00BC593F" w:rsidP="00E42A0B">
            <w:pPr>
              <w:widowControl/>
              <w:spacing w:after="120"/>
              <w:textAlignment w:val="center"/>
              <w:rPr>
                <w:rFonts w:ascii="Calibri" w:eastAsia="新細明體" w:hAnsi="Calibri" w:cs="Calibri"/>
                <w:kern w:val="0"/>
                <w:sz w:val="22"/>
              </w:rPr>
            </w:pPr>
          </w:p>
        </w:tc>
      </w:tr>
    </w:tbl>
    <w:p w14:paraId="07DFD30A" w14:textId="4CE8E448" w:rsidR="00434197" w:rsidRDefault="00434197" w:rsidP="00434197">
      <w:pPr>
        <w:spacing w:before="100" w:beforeAutospacing="1" w:after="100" w:afterAutospacing="1"/>
        <w:rPr>
          <w:rFonts w:eastAsia="新細明體"/>
          <w:szCs w:val="24"/>
          <w:lang w:val="en-GB"/>
        </w:rPr>
      </w:pPr>
      <w:r>
        <w:rPr>
          <w:rFonts w:eastAsia="新細明體"/>
          <w:szCs w:val="24"/>
          <w:lang w:val="en-GB"/>
        </w:rPr>
        <w:t>For option 2</w:t>
      </w:r>
      <w:r w:rsidR="008070E6">
        <w:rPr>
          <w:rFonts w:eastAsia="新細明體"/>
          <w:szCs w:val="24"/>
          <w:lang w:val="en-GB"/>
        </w:rPr>
        <w:t>,</w:t>
      </w:r>
      <w:r>
        <w:rPr>
          <w:rFonts w:eastAsia="新細明體"/>
          <w:szCs w:val="24"/>
          <w:lang w:val="en-GB"/>
        </w:rPr>
        <w:t xml:space="preserve"> </w:t>
      </w:r>
      <w:r w:rsidR="008070E6">
        <w:rPr>
          <w:rFonts w:eastAsia="新細明體"/>
          <w:szCs w:val="24"/>
          <w:lang w:val="en-GB"/>
        </w:rPr>
        <w:t>the</w:t>
      </w:r>
      <w:r>
        <w:rPr>
          <w:rFonts w:eastAsia="新細明體"/>
          <w:szCs w:val="24"/>
          <w:lang w:val="en-GB"/>
        </w:rPr>
        <w:t xml:space="preserve"> first bullet is ok to us. If UE supports </w:t>
      </w:r>
      <w:proofErr w:type="spellStart"/>
      <w:r>
        <w:rPr>
          <w:rFonts w:eastAsia="新細明體"/>
          <w:szCs w:val="24"/>
          <w:lang w:val="en-GB"/>
        </w:rPr>
        <w:t>STxMP</w:t>
      </w:r>
      <w:proofErr w:type="spellEnd"/>
      <w:r>
        <w:rPr>
          <w:rFonts w:eastAsia="新細明體"/>
          <w:szCs w:val="24"/>
          <w:lang w:val="en-GB"/>
        </w:rPr>
        <w:t xml:space="preserve">, we can define the margin M1(1.6 us)/M2(0.5 us) for the MTTD requirements. </w:t>
      </w:r>
      <w:r w:rsidR="008070E6">
        <w:rPr>
          <w:rFonts w:eastAsia="新細明體"/>
          <w:szCs w:val="24"/>
          <w:lang w:val="en-GB"/>
        </w:rPr>
        <w:t xml:space="preserve">If </w:t>
      </w:r>
      <w:r w:rsidR="00334CEA">
        <w:rPr>
          <w:rFonts w:eastAsia="新細明體"/>
          <w:szCs w:val="24"/>
          <w:lang w:val="en-GB"/>
        </w:rPr>
        <w:t xml:space="preserve">UE </w:t>
      </w:r>
      <w:r w:rsidR="008070E6">
        <w:rPr>
          <w:rFonts w:eastAsia="新細明體"/>
          <w:szCs w:val="24"/>
          <w:lang w:val="en-GB"/>
        </w:rPr>
        <w:t xml:space="preserve">not capable of </w:t>
      </w:r>
      <w:proofErr w:type="spellStart"/>
      <w:r w:rsidR="008070E6">
        <w:rPr>
          <w:rFonts w:eastAsia="新細明體"/>
          <w:szCs w:val="24"/>
          <w:lang w:val="en-GB"/>
        </w:rPr>
        <w:t>STxMP</w:t>
      </w:r>
      <w:proofErr w:type="spellEnd"/>
      <w:r w:rsidR="008070E6">
        <w:rPr>
          <w:rFonts w:eastAsia="新細明體"/>
          <w:szCs w:val="24"/>
          <w:lang w:val="en-GB"/>
        </w:rPr>
        <w:t xml:space="preserve">, </w:t>
      </w:r>
      <w:r>
        <w:rPr>
          <w:rFonts w:eastAsia="新細明體"/>
          <w:szCs w:val="24"/>
          <w:lang w:val="en-GB"/>
        </w:rPr>
        <w:t xml:space="preserve">UE may only have one FFT/RF to transmit multi-UL </w:t>
      </w:r>
      <w:r w:rsidR="008070E6">
        <w:rPr>
          <w:rFonts w:eastAsia="新細明體"/>
          <w:szCs w:val="24"/>
          <w:lang w:val="en-GB"/>
        </w:rPr>
        <w:t>on multi-TRP in TDM</w:t>
      </w:r>
      <w:r>
        <w:rPr>
          <w:rFonts w:eastAsia="新細明體"/>
          <w:szCs w:val="24"/>
          <w:lang w:val="en-GB"/>
        </w:rPr>
        <w:t xml:space="preserve">. </w:t>
      </w:r>
      <w:r w:rsidR="008070E6">
        <w:rPr>
          <w:rFonts w:eastAsia="新細明體"/>
          <w:szCs w:val="24"/>
          <w:lang w:val="en-GB"/>
        </w:rPr>
        <w:t>Therefore</w:t>
      </w:r>
      <w:r w:rsidR="00334CEA">
        <w:rPr>
          <w:rFonts w:eastAsia="新細明體"/>
          <w:szCs w:val="24"/>
          <w:lang w:val="en-GB"/>
        </w:rPr>
        <w:t>,</w:t>
      </w:r>
      <w:r w:rsidR="008070E6">
        <w:rPr>
          <w:rFonts w:eastAsia="新細明體"/>
          <w:szCs w:val="24"/>
          <w:lang w:val="en-GB"/>
        </w:rPr>
        <w:t xml:space="preserve"> some switching time is needed between the transmissions of the two TRPs. We understand that RAN1 is discussing whether to introduce a gap or scheduling restriction as shown below. We are fine not to define MTTD requirements if UE does not support </w:t>
      </w:r>
      <w:proofErr w:type="spellStart"/>
      <w:r w:rsidR="008070E6">
        <w:rPr>
          <w:rFonts w:eastAsia="新細明體"/>
          <w:szCs w:val="24"/>
          <w:lang w:val="en-GB"/>
        </w:rPr>
        <w:t>STxMP</w:t>
      </w:r>
      <w:proofErr w:type="spellEnd"/>
      <w:r w:rsidR="008070E6">
        <w:rPr>
          <w:rFonts w:eastAsia="新細明體"/>
          <w:szCs w:val="24"/>
          <w:lang w:val="en-GB"/>
        </w:rPr>
        <w:t xml:space="preserve"> with a condition that a time gap </w:t>
      </w:r>
      <w:r w:rsidR="00FB5A88">
        <w:rPr>
          <w:rFonts w:eastAsia="新細明體"/>
          <w:szCs w:val="24"/>
          <w:lang w:val="en-GB"/>
        </w:rPr>
        <w:t xml:space="preserve">is introduced between </w:t>
      </w:r>
      <w:r w:rsidR="00FB5A88">
        <w:rPr>
          <w:rFonts w:eastAsia="Microsoft YaHei UI Light"/>
          <w:color w:val="000000"/>
        </w:rPr>
        <w:t>two UL transmissions associated with two different TA values</w:t>
      </w:r>
      <w:r w:rsidR="00FB5A88">
        <w:rPr>
          <w:rFonts w:eastAsia="新細明體"/>
          <w:szCs w:val="24"/>
        </w:rPr>
        <w:t>.</w:t>
      </w:r>
    </w:p>
    <w:p w14:paraId="30AFC8CD" w14:textId="342907D9" w:rsidR="00434197" w:rsidRPr="005553C3" w:rsidRDefault="00434197" w:rsidP="00434197">
      <w:pPr>
        <w:spacing w:before="100" w:beforeAutospacing="1" w:after="100" w:afterAutospacing="1"/>
        <w:rPr>
          <w:rFonts w:cstheme="minorHAnsi"/>
          <w:b/>
          <w:szCs w:val="24"/>
          <w:lang w:eastAsia="x-none"/>
        </w:rPr>
      </w:pPr>
      <w:bookmarkStart w:id="7" w:name="_Ref127287163"/>
      <w:r w:rsidRPr="0005218F">
        <w:rPr>
          <w:rFonts w:cstheme="minorHAnsi"/>
          <w:b/>
          <w:szCs w:val="24"/>
          <w:lang w:eastAsia="x-none"/>
        </w:rPr>
        <w:t xml:space="preserve">Proposal </w:t>
      </w:r>
      <w:r w:rsidRPr="0005218F">
        <w:rPr>
          <w:rFonts w:cstheme="minorHAnsi"/>
          <w:b/>
          <w:szCs w:val="24"/>
          <w:lang w:eastAsia="x-none"/>
        </w:rPr>
        <w:fldChar w:fldCharType="begin"/>
      </w:r>
      <w:r w:rsidRPr="0005218F">
        <w:rPr>
          <w:rFonts w:cstheme="minorHAnsi"/>
          <w:b/>
          <w:szCs w:val="24"/>
          <w:lang w:eastAsia="x-none"/>
        </w:rPr>
        <w:instrText xml:space="preserve"> SEQ Proposal \* ARABIC </w:instrText>
      </w:r>
      <w:r w:rsidRPr="0005218F">
        <w:rPr>
          <w:rFonts w:cstheme="minorHAnsi"/>
          <w:b/>
          <w:szCs w:val="24"/>
          <w:lang w:eastAsia="x-none"/>
        </w:rPr>
        <w:fldChar w:fldCharType="separate"/>
      </w:r>
      <w:r w:rsidR="007B218E">
        <w:rPr>
          <w:rFonts w:cstheme="minorHAnsi"/>
          <w:b/>
          <w:noProof/>
          <w:szCs w:val="24"/>
          <w:lang w:eastAsia="x-none"/>
        </w:rPr>
        <w:t>3</w:t>
      </w:r>
      <w:r w:rsidRPr="0005218F">
        <w:rPr>
          <w:rFonts w:cstheme="minorHAnsi"/>
          <w:b/>
          <w:szCs w:val="24"/>
          <w:lang w:eastAsia="x-none"/>
        </w:rPr>
        <w:fldChar w:fldCharType="end"/>
      </w:r>
      <w:r w:rsidRPr="0005218F">
        <w:rPr>
          <w:rFonts w:cstheme="minorHAnsi"/>
          <w:b/>
          <w:szCs w:val="24"/>
          <w:lang w:eastAsia="x-none"/>
        </w:rPr>
        <w:t xml:space="preserve">: </w:t>
      </w:r>
      <w:bookmarkStart w:id="8" w:name="_Ref115355255"/>
      <w:r w:rsidR="007B218E" w:rsidRPr="0005218F">
        <w:rPr>
          <w:rFonts w:cstheme="minorHAnsi"/>
          <w:b/>
          <w:szCs w:val="24"/>
          <w:lang w:eastAsia="x-none"/>
        </w:rPr>
        <w:t>For UE not</w:t>
      </w:r>
      <w:r w:rsidR="007B218E">
        <w:rPr>
          <w:rFonts w:cstheme="minorHAnsi"/>
          <w:b/>
          <w:szCs w:val="24"/>
          <w:lang w:eastAsia="x-none"/>
        </w:rPr>
        <w:t xml:space="preserve"> capable of RTD&gt;CP</w:t>
      </w:r>
      <w:r w:rsidR="007B218E">
        <w:rPr>
          <w:rFonts w:cstheme="minorHAnsi"/>
          <w:b/>
          <w:szCs w:val="24"/>
          <w:lang w:eastAsia="x-none"/>
        </w:rPr>
        <w:t>, if</w:t>
      </w:r>
      <w:r w:rsidRPr="0005218F">
        <w:rPr>
          <w:rFonts w:cstheme="minorHAnsi"/>
          <w:b/>
          <w:szCs w:val="24"/>
          <w:lang w:eastAsia="x-none"/>
        </w:rPr>
        <w:t xml:space="preserve"> UE </w:t>
      </w:r>
      <w:r w:rsidR="007B218E">
        <w:rPr>
          <w:rFonts w:cstheme="minorHAnsi"/>
          <w:b/>
          <w:szCs w:val="24"/>
          <w:lang w:eastAsia="x-none"/>
        </w:rPr>
        <w:t xml:space="preserve">does </w:t>
      </w:r>
      <w:r w:rsidRPr="0005218F">
        <w:rPr>
          <w:rFonts w:cstheme="minorHAnsi"/>
          <w:b/>
          <w:szCs w:val="24"/>
          <w:lang w:eastAsia="x-none"/>
        </w:rPr>
        <w:t>not suppor</w:t>
      </w:r>
      <w:r w:rsidR="007B218E">
        <w:rPr>
          <w:rFonts w:cstheme="minorHAnsi"/>
          <w:b/>
          <w:szCs w:val="24"/>
          <w:lang w:eastAsia="x-none"/>
        </w:rPr>
        <w:t>t</w:t>
      </w:r>
      <w:r w:rsidRPr="0005218F">
        <w:rPr>
          <w:rFonts w:cstheme="minorHAnsi"/>
          <w:b/>
          <w:szCs w:val="24"/>
          <w:lang w:eastAsia="x-none"/>
        </w:rPr>
        <w:t xml:space="preserve"> </w:t>
      </w:r>
      <w:proofErr w:type="spellStart"/>
      <w:r w:rsidR="00FB5A88" w:rsidRPr="00FB5A88">
        <w:rPr>
          <w:rFonts w:cstheme="minorHAnsi"/>
          <w:b/>
          <w:szCs w:val="24"/>
          <w:lang w:eastAsia="x-none"/>
        </w:rPr>
        <w:t>STxMP</w:t>
      </w:r>
      <w:proofErr w:type="spellEnd"/>
      <w:r w:rsidRPr="0005218F">
        <w:rPr>
          <w:rFonts w:cstheme="minorHAnsi"/>
          <w:b/>
          <w:szCs w:val="24"/>
          <w:lang w:eastAsia="x-none"/>
        </w:rPr>
        <w:t>,</w:t>
      </w:r>
      <w:r>
        <w:rPr>
          <w:rFonts w:cstheme="minorHAnsi"/>
          <w:b/>
          <w:szCs w:val="24"/>
          <w:lang w:eastAsia="x-none"/>
        </w:rPr>
        <w:t xml:space="preserve"> </w:t>
      </w:r>
      <w:r w:rsidR="00FB5A88" w:rsidRPr="00FB5A88">
        <w:rPr>
          <w:rFonts w:cstheme="minorHAnsi"/>
          <w:b/>
          <w:szCs w:val="24"/>
          <w:lang w:eastAsia="x-none"/>
        </w:rPr>
        <w:t xml:space="preserve">a </w:t>
      </w:r>
      <w:r w:rsidR="00FB5A88">
        <w:rPr>
          <w:rFonts w:cstheme="minorHAnsi"/>
          <w:b/>
          <w:szCs w:val="24"/>
          <w:lang w:eastAsia="x-none"/>
        </w:rPr>
        <w:t xml:space="preserve">switching </w:t>
      </w:r>
      <w:r w:rsidR="00FB5A88" w:rsidRPr="00FB5A88">
        <w:rPr>
          <w:rFonts w:cstheme="minorHAnsi"/>
          <w:b/>
          <w:szCs w:val="24"/>
          <w:lang w:eastAsia="x-none"/>
        </w:rPr>
        <w:t xml:space="preserve">time is </w:t>
      </w:r>
      <w:r w:rsidR="00FB5A88">
        <w:rPr>
          <w:rFonts w:cstheme="minorHAnsi"/>
          <w:b/>
          <w:szCs w:val="24"/>
          <w:lang w:eastAsia="x-none"/>
        </w:rPr>
        <w:t xml:space="preserve">necessary </w:t>
      </w:r>
      <w:r w:rsidR="00FB5A88" w:rsidRPr="00FB5A88">
        <w:rPr>
          <w:rFonts w:cstheme="minorHAnsi"/>
          <w:b/>
          <w:szCs w:val="24"/>
          <w:lang w:eastAsia="x-none"/>
        </w:rPr>
        <w:t xml:space="preserve">between two UL transmissions associated with two </w:t>
      </w:r>
      <w:r w:rsidR="00FB5A88" w:rsidRPr="00334CEA">
        <w:rPr>
          <w:rFonts w:cstheme="minorHAnsi"/>
          <w:b/>
          <w:szCs w:val="24"/>
          <w:lang w:eastAsia="x-none"/>
        </w:rPr>
        <w:t>different</w:t>
      </w:r>
      <w:r w:rsidR="00FB5A88" w:rsidRPr="00FB5A88">
        <w:rPr>
          <w:rFonts w:cstheme="minorHAnsi"/>
          <w:b/>
          <w:szCs w:val="24"/>
          <w:lang w:eastAsia="x-none"/>
        </w:rPr>
        <w:t xml:space="preserve"> TA values</w:t>
      </w:r>
      <w:r w:rsidR="00FB5A88">
        <w:rPr>
          <w:rFonts w:cstheme="minorHAnsi"/>
          <w:b/>
          <w:szCs w:val="24"/>
          <w:lang w:eastAsia="x-none"/>
        </w:rPr>
        <w:t xml:space="preserve">, and </w:t>
      </w:r>
      <w:r>
        <w:rPr>
          <w:rFonts w:cstheme="minorHAnsi"/>
          <w:b/>
          <w:szCs w:val="24"/>
          <w:lang w:eastAsia="x-none"/>
        </w:rPr>
        <w:t xml:space="preserve">RAN4 </w:t>
      </w:r>
      <w:r w:rsidR="005D0DB3">
        <w:rPr>
          <w:rFonts w:cstheme="minorHAnsi"/>
          <w:b/>
          <w:szCs w:val="24"/>
          <w:lang w:eastAsia="x-none"/>
        </w:rPr>
        <w:lastRenderedPageBreak/>
        <w:t>does not need to</w:t>
      </w:r>
      <w:r w:rsidR="00FB5A88">
        <w:rPr>
          <w:rFonts w:cstheme="minorHAnsi"/>
          <w:b/>
          <w:szCs w:val="24"/>
          <w:lang w:eastAsia="x-none"/>
        </w:rPr>
        <w:t xml:space="preserve"> define MTTD requirements</w:t>
      </w:r>
      <w:bookmarkEnd w:id="7"/>
      <w:bookmarkEnd w:id="8"/>
    </w:p>
    <w:tbl>
      <w:tblPr>
        <w:tblStyle w:val="af7"/>
        <w:tblW w:w="0" w:type="auto"/>
        <w:tblLook w:val="04A0" w:firstRow="1" w:lastRow="0" w:firstColumn="1" w:lastColumn="0" w:noHBand="0" w:noVBand="1"/>
      </w:tblPr>
      <w:tblGrid>
        <w:gridCol w:w="9629"/>
      </w:tblGrid>
      <w:tr w:rsidR="00434197" w14:paraId="1BFD8D1C" w14:textId="77777777" w:rsidTr="00E42A0B">
        <w:tc>
          <w:tcPr>
            <w:tcW w:w="9629" w:type="dxa"/>
          </w:tcPr>
          <w:p w14:paraId="62B733B7" w14:textId="77777777" w:rsidR="00434197" w:rsidRDefault="00434197" w:rsidP="00E42A0B">
            <w:pPr>
              <w:widowControl/>
              <w:rPr>
                <w:rFonts w:ascii="Times New Roman" w:eastAsia="新細明體" w:hAnsi="Times New Roman" w:cs="Times New Roman"/>
                <w:kern w:val="0"/>
                <w:sz w:val="20"/>
                <w:szCs w:val="20"/>
                <w:lang w:val="en-GB"/>
              </w:rPr>
            </w:pPr>
            <w:r>
              <w:rPr>
                <w:rFonts w:ascii="Times New Roman" w:eastAsia="新細明體" w:hAnsi="Times New Roman" w:cs="Times New Roman"/>
                <w:b/>
                <w:bCs/>
                <w:kern w:val="0"/>
                <w:sz w:val="20"/>
                <w:szCs w:val="20"/>
                <w:u w:val="single"/>
                <w:lang w:val="en-GB"/>
              </w:rPr>
              <w:t>Reference from RAN1 agreement</w:t>
            </w:r>
          </w:p>
          <w:p w14:paraId="2947EC1E" w14:textId="77777777" w:rsidR="00434197" w:rsidRDefault="00434197" w:rsidP="00E42A0B">
            <w:pPr>
              <w:rPr>
                <w:b/>
                <w:bCs/>
                <w:szCs w:val="20"/>
                <w:highlight w:val="green"/>
              </w:rPr>
            </w:pPr>
            <w:r>
              <w:rPr>
                <w:b/>
                <w:bCs/>
                <w:szCs w:val="20"/>
                <w:highlight w:val="green"/>
              </w:rPr>
              <w:t>Agreement</w:t>
            </w:r>
          </w:p>
          <w:p w14:paraId="4739FF4F" w14:textId="77777777" w:rsidR="00434197" w:rsidRDefault="00434197" w:rsidP="00E42A0B">
            <w:pPr>
              <w:rPr>
                <w:rFonts w:eastAsia="Microsoft YaHei UI Light"/>
              </w:rPr>
            </w:pPr>
            <w:r>
              <w:rPr>
                <w:color w:val="000000"/>
                <w:kern w:val="24"/>
                <w:szCs w:val="20"/>
                <w:lang w:eastAsia="fr-FR"/>
              </w:rPr>
              <w:t xml:space="preserve">For multi-DCI based Multi-TRP operation with two TA enhancement, for the case when the </w:t>
            </w:r>
            <w:r>
              <w:rPr>
                <w:rFonts w:eastAsia="Times New Roman" w:cs="Times"/>
                <w:color w:val="000000"/>
                <w:kern w:val="24"/>
                <w:szCs w:val="20"/>
                <w:lang w:eastAsia="fr-FR"/>
              </w:rPr>
              <w:t xml:space="preserve">UE does not support UL </w:t>
            </w:r>
            <w:proofErr w:type="spellStart"/>
            <w:r>
              <w:rPr>
                <w:rFonts w:eastAsia="Times New Roman" w:cs="Times"/>
                <w:color w:val="000000"/>
                <w:kern w:val="24"/>
                <w:szCs w:val="20"/>
                <w:lang w:eastAsia="fr-FR"/>
              </w:rPr>
              <w:t>STxMP</w:t>
            </w:r>
            <w:proofErr w:type="spellEnd"/>
            <w:r>
              <w:rPr>
                <w:rFonts w:eastAsia="Times New Roman" w:cs="Times"/>
                <w:color w:val="000000"/>
                <w:kern w:val="24"/>
                <w:szCs w:val="20"/>
                <w:lang w:eastAsia="fr-FR"/>
              </w:rPr>
              <w:t xml:space="preserve"> transmission</w:t>
            </w:r>
            <w:r>
              <w:rPr>
                <w:rFonts w:eastAsia="Microsoft YaHei UI Light"/>
              </w:rPr>
              <w:t>, down-select at least one of the following in RAN1#112bis-e:</w:t>
            </w:r>
          </w:p>
          <w:p w14:paraId="17044D52" w14:textId="77777777" w:rsidR="00434197" w:rsidRDefault="00434197" w:rsidP="00434197">
            <w:pPr>
              <w:pStyle w:val="af5"/>
              <w:widowControl/>
              <w:numPr>
                <w:ilvl w:val="0"/>
                <w:numId w:val="13"/>
              </w:numPr>
              <w:spacing w:after="160" w:line="259" w:lineRule="auto"/>
              <w:rPr>
                <w:rFonts w:eastAsia="Microsoft YaHei UI Light"/>
                <w:color w:val="000000"/>
              </w:rPr>
            </w:pPr>
            <w:r>
              <w:rPr>
                <w:rFonts w:eastAsia="Microsoft YaHei UI Light"/>
              </w:rPr>
              <w:t xml:space="preserve">Alt 1:  </w:t>
            </w:r>
            <w:r>
              <w:rPr>
                <w:rFonts w:eastAsia="Microsoft YaHei UI Light"/>
                <w:color w:val="000000"/>
              </w:rPr>
              <w:t xml:space="preserve">Introducing a time gap </w:t>
            </w:r>
            <w:r>
              <w:rPr>
                <w:rFonts w:eastAsia="Microsoft YaHei UI Light"/>
                <w:i/>
                <w:iCs/>
                <w:color w:val="000000"/>
              </w:rPr>
              <w:t>X</w:t>
            </w:r>
            <w:r>
              <w:rPr>
                <w:rFonts w:eastAsia="Microsoft YaHei UI Light"/>
                <w:color w:val="000000"/>
              </w:rPr>
              <w:t xml:space="preserve"> between two UL transmissions associated with two different TA values</w:t>
            </w:r>
          </w:p>
          <w:p w14:paraId="1B17118B" w14:textId="77777777" w:rsidR="00434197" w:rsidRDefault="00434197" w:rsidP="00434197">
            <w:pPr>
              <w:pStyle w:val="af5"/>
              <w:widowControl/>
              <w:numPr>
                <w:ilvl w:val="1"/>
                <w:numId w:val="13"/>
              </w:numPr>
              <w:spacing w:after="160" w:line="259" w:lineRule="auto"/>
              <w:rPr>
                <w:rFonts w:eastAsia="Microsoft YaHei UI Light"/>
                <w:color w:val="000000"/>
              </w:rPr>
            </w:pPr>
            <w:r>
              <w:rPr>
                <w:rFonts w:eastAsia="Microsoft YaHei UI Light"/>
                <w:color w:val="000000"/>
                <w:lang w:eastAsia="zh-CN"/>
              </w:rPr>
              <w:t xml:space="preserve">E.g., </w:t>
            </w:r>
            <w:r>
              <w:rPr>
                <w:rFonts w:eastAsia="Microsoft YaHei UI Light"/>
                <w:i/>
                <w:iCs/>
                <w:color w:val="000000"/>
                <w:lang w:eastAsia="zh-CN"/>
              </w:rPr>
              <w:t>X</w:t>
            </w:r>
            <w:r>
              <w:rPr>
                <w:rFonts w:eastAsia="Microsoft YaHei UI Light"/>
                <w:color w:val="000000"/>
                <w:lang w:eastAsia="zh-CN"/>
              </w:rPr>
              <w:t xml:space="preserve"> symbols in the slot(s) corresponding to the two UL transmission remain unused</w:t>
            </w:r>
          </w:p>
          <w:p w14:paraId="5F08B14C" w14:textId="77777777" w:rsidR="00434197" w:rsidRDefault="00434197" w:rsidP="00434197">
            <w:pPr>
              <w:pStyle w:val="af5"/>
              <w:widowControl/>
              <w:numPr>
                <w:ilvl w:val="1"/>
                <w:numId w:val="13"/>
              </w:numPr>
              <w:spacing w:after="160" w:line="259" w:lineRule="auto"/>
              <w:rPr>
                <w:rFonts w:eastAsia="Microsoft YaHei UI Light"/>
                <w:color w:val="000000"/>
              </w:rPr>
            </w:pPr>
            <w:r>
              <w:rPr>
                <w:rFonts w:eastAsia="Microsoft YaHei UI Light"/>
                <w:color w:val="000000"/>
                <w:lang w:eastAsia="zh-CN"/>
              </w:rPr>
              <w:t>FFS: How X is determined</w:t>
            </w:r>
          </w:p>
          <w:p w14:paraId="6B86AC77" w14:textId="77777777" w:rsidR="00434197" w:rsidRDefault="00434197" w:rsidP="00434197">
            <w:pPr>
              <w:pStyle w:val="af5"/>
              <w:widowControl/>
              <w:numPr>
                <w:ilvl w:val="0"/>
                <w:numId w:val="13"/>
              </w:numPr>
              <w:spacing w:after="160" w:line="259" w:lineRule="auto"/>
              <w:rPr>
                <w:rFonts w:eastAsia="Microsoft YaHei UI Light"/>
              </w:rPr>
            </w:pPr>
            <w:r>
              <w:rPr>
                <w:rFonts w:eastAsia="Microsoft YaHei UI Light"/>
              </w:rPr>
              <w:t>Alt 2:  Reduce the overlapping duration of one of the two UL transmissions</w:t>
            </w:r>
          </w:p>
          <w:p w14:paraId="289334BD" w14:textId="77777777" w:rsidR="00434197" w:rsidRDefault="00434197" w:rsidP="00434197">
            <w:pPr>
              <w:pStyle w:val="af5"/>
              <w:widowControl/>
              <w:numPr>
                <w:ilvl w:val="0"/>
                <w:numId w:val="13"/>
              </w:numPr>
              <w:spacing w:after="160" w:line="259" w:lineRule="auto"/>
              <w:rPr>
                <w:rFonts w:eastAsia="Microsoft YaHei UI Light"/>
              </w:rPr>
            </w:pPr>
            <w:r>
              <w:rPr>
                <w:rFonts w:eastAsia="Microsoft YaHei UI Light"/>
              </w:rPr>
              <w:t>Alt 3:  Scheduling restriction is applied such that the UE does not expect the two UL transmissions to overlap</w:t>
            </w:r>
          </w:p>
          <w:p w14:paraId="325AF287" w14:textId="77777777" w:rsidR="00434197" w:rsidRDefault="00434197" w:rsidP="00434197">
            <w:pPr>
              <w:pStyle w:val="af5"/>
              <w:widowControl/>
              <w:numPr>
                <w:ilvl w:val="0"/>
                <w:numId w:val="13"/>
              </w:numPr>
              <w:spacing w:after="160" w:line="259" w:lineRule="auto"/>
              <w:rPr>
                <w:rFonts w:eastAsia="Microsoft YaHei UI Light"/>
              </w:rPr>
            </w:pPr>
            <w:r>
              <w:rPr>
                <w:rFonts w:eastAsia="Microsoft YaHei UI Light"/>
              </w:rPr>
              <w:t>Other alternatives are not precluded</w:t>
            </w:r>
          </w:p>
          <w:p w14:paraId="661703E6" w14:textId="77777777" w:rsidR="00434197" w:rsidRPr="00B53330" w:rsidRDefault="00434197" w:rsidP="00E42A0B">
            <w:pPr>
              <w:rPr>
                <w:rFonts w:eastAsia="新細明體"/>
              </w:rPr>
            </w:pPr>
            <w:r>
              <w:rPr>
                <w:rFonts w:eastAsia="Microsoft YaHei UI Light"/>
              </w:rPr>
              <w:t xml:space="preserve">TBD: how to capture the </w:t>
            </w:r>
            <w:proofErr w:type="spellStart"/>
            <w:r>
              <w:rPr>
                <w:rFonts w:eastAsia="Microsoft YaHei UI Light"/>
              </w:rPr>
              <w:t>downselected</w:t>
            </w:r>
            <w:proofErr w:type="spellEnd"/>
            <w:r>
              <w:rPr>
                <w:rFonts w:eastAsia="Microsoft YaHei UI Light"/>
              </w:rPr>
              <w:t xml:space="preserve"> alternative(s) in the specifications in case specification impact is deemed needed.</w:t>
            </w:r>
          </w:p>
        </w:tc>
      </w:tr>
    </w:tbl>
    <w:p w14:paraId="50F3ED74" w14:textId="77777777" w:rsidR="00434197" w:rsidRDefault="00434197" w:rsidP="00326DF3">
      <w:pPr>
        <w:spacing w:before="100" w:beforeAutospacing="1" w:after="100" w:afterAutospacing="1"/>
        <w:rPr>
          <w:rFonts w:eastAsia="新細明體"/>
          <w:szCs w:val="24"/>
          <w:lang w:val="en-GB"/>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2045DE11" w:rsidR="00A065C5" w:rsidRPr="00D44C67"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526FB5">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9" w:name="_Hlk94866332"/>
    </w:p>
    <w:p w14:paraId="217D8606" w14:textId="2596A70A" w:rsidR="00EE1668" w:rsidRDefault="00EE1668" w:rsidP="00326DF3">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begin"/>
      </w:r>
      <w:r>
        <w:rPr>
          <w:rFonts w:cstheme="minorHAnsi"/>
          <w:b/>
          <w:szCs w:val="24"/>
          <w:lang w:eastAsia="x-none"/>
        </w:rPr>
        <w:instrText xml:space="preserve"> REF _Ref134519143 \h  \* MERGEFORMAT </w:instrText>
      </w:r>
      <w:r>
        <w:rPr>
          <w:rFonts w:cstheme="minorHAnsi"/>
          <w:b/>
          <w:szCs w:val="24"/>
          <w:lang w:eastAsia="x-none"/>
        </w:rPr>
      </w:r>
      <w:r>
        <w:rPr>
          <w:rFonts w:cstheme="minorHAnsi"/>
          <w:b/>
          <w:szCs w:val="24"/>
          <w:lang w:eastAsia="x-none"/>
        </w:rPr>
        <w:fldChar w:fldCharType="separate"/>
      </w:r>
      <w:r w:rsidR="00334CEA" w:rsidRPr="00334CEA">
        <w:rPr>
          <w:rFonts w:cstheme="minorHAnsi"/>
          <w:b/>
          <w:szCs w:val="24"/>
          <w:lang w:eastAsia="x-none"/>
        </w:rPr>
        <w:t xml:space="preserve">Proposal 1: When the actual TTD between two TAGs for multi-panel UL </w:t>
      </w:r>
      <w:proofErr w:type="spellStart"/>
      <w:r w:rsidR="00334CEA" w:rsidRPr="00334CEA">
        <w:rPr>
          <w:rFonts w:cstheme="minorHAnsi"/>
          <w:b/>
          <w:szCs w:val="24"/>
          <w:lang w:eastAsia="x-none"/>
        </w:rPr>
        <w:t>mTRP</w:t>
      </w:r>
      <w:proofErr w:type="spellEnd"/>
      <w:r w:rsidR="00334CEA" w:rsidRPr="00334CEA">
        <w:rPr>
          <w:rFonts w:cstheme="minorHAnsi"/>
          <w:b/>
          <w:szCs w:val="24"/>
          <w:lang w:eastAsia="x-none"/>
        </w:rPr>
        <w:t xml:space="preserve"> exceed the capability UE can support, not define additional requirements. It’s up to UE implementation on how to handle this case.</w:t>
      </w:r>
      <w:r>
        <w:rPr>
          <w:rFonts w:cstheme="minorHAnsi"/>
          <w:b/>
          <w:szCs w:val="24"/>
          <w:lang w:eastAsia="x-none"/>
        </w:rPr>
        <w:fldChar w:fldCharType="end"/>
      </w:r>
    </w:p>
    <w:p w14:paraId="753F4DF9" w14:textId="77777777" w:rsidR="007B218E" w:rsidRDefault="0065574F" w:rsidP="007B218E">
      <w:pPr>
        <w:tabs>
          <w:tab w:val="num" w:pos="2160"/>
        </w:tabs>
        <w:spacing w:beforeLines="100" w:before="240" w:afterLines="100" w:after="240"/>
        <w:textAlignment w:val="center"/>
        <w:rPr>
          <w:rFonts w:cstheme="minorHAnsi"/>
          <w:szCs w:val="24"/>
          <w:lang w:eastAsia="x-none"/>
        </w:rPr>
      </w:pPr>
      <w:r>
        <w:rPr>
          <w:rFonts w:cstheme="minorHAnsi"/>
          <w:b/>
          <w:szCs w:val="24"/>
          <w:lang w:eastAsia="x-none"/>
        </w:rPr>
        <w:fldChar w:fldCharType="begin"/>
      </w:r>
      <w:r w:rsidRPr="0065574F">
        <w:rPr>
          <w:rFonts w:cstheme="minorHAnsi"/>
          <w:b/>
          <w:szCs w:val="24"/>
          <w:lang w:eastAsia="x-none"/>
        </w:rPr>
        <w:instrText xml:space="preserve"> REF _Ref131782905 \h </w:instrText>
      </w:r>
      <w:r>
        <w:rPr>
          <w:rFonts w:cstheme="minorHAnsi"/>
          <w:b/>
          <w:szCs w:val="24"/>
          <w:lang w:eastAsia="x-none"/>
        </w:rPr>
        <w:instrText xml:space="preserve"> \* MERGEFORMAT </w:instrText>
      </w:r>
      <w:r>
        <w:rPr>
          <w:rFonts w:cstheme="minorHAnsi"/>
          <w:b/>
          <w:szCs w:val="24"/>
          <w:lang w:eastAsia="x-none"/>
        </w:rPr>
      </w:r>
      <w:r>
        <w:rPr>
          <w:rFonts w:cstheme="minorHAnsi"/>
          <w:b/>
          <w:szCs w:val="24"/>
          <w:lang w:eastAsia="x-none"/>
        </w:rPr>
        <w:fldChar w:fldCharType="separate"/>
      </w:r>
      <w:r w:rsidR="007B218E" w:rsidRPr="007B218E">
        <w:rPr>
          <w:rFonts w:cstheme="minorHAnsi"/>
          <w:b/>
          <w:szCs w:val="24"/>
          <w:lang w:eastAsia="x-none"/>
        </w:rPr>
        <w:t xml:space="preserve">Observation 1: Each TAG </w:t>
      </w:r>
      <w:proofErr w:type="gramStart"/>
      <w:r w:rsidR="007B218E" w:rsidRPr="007B218E">
        <w:rPr>
          <w:rFonts w:cstheme="minorHAnsi"/>
          <w:b/>
          <w:szCs w:val="24"/>
          <w:lang w:eastAsia="x-none"/>
        </w:rPr>
        <w:t>is allowed to</w:t>
      </w:r>
      <w:proofErr w:type="gramEnd"/>
      <w:r w:rsidR="007B218E" w:rsidRPr="007B218E">
        <w:rPr>
          <w:rFonts w:cstheme="minorHAnsi"/>
          <w:b/>
          <w:szCs w:val="24"/>
          <w:lang w:eastAsia="x-none"/>
        </w:rPr>
        <w:t xml:space="preserve"> have its own DL reference timing. Typically, two TAGs may have different DL reference </w:t>
      </w:r>
      <w:r w:rsidR="007B218E">
        <w:rPr>
          <w:rFonts w:cstheme="minorHAnsi"/>
          <w:szCs w:val="24"/>
          <w:lang w:eastAsia="x-none"/>
        </w:rPr>
        <w:t>timing</w:t>
      </w:r>
    </w:p>
    <w:p w14:paraId="189F3701" w14:textId="77777777" w:rsidR="007B218E" w:rsidRPr="00F07918" w:rsidRDefault="007B218E" w:rsidP="007B218E">
      <w:pPr>
        <w:tabs>
          <w:tab w:val="num" w:pos="2160"/>
        </w:tabs>
        <w:spacing w:beforeLines="100" w:before="240" w:afterLines="100" w:after="240"/>
        <w:textAlignment w:val="center"/>
        <w:rPr>
          <w:rFonts w:cstheme="minorHAnsi"/>
          <w:szCs w:val="24"/>
          <w:lang w:eastAsia="x-none"/>
        </w:rPr>
      </w:pPr>
      <w:r w:rsidRPr="007B218E">
        <w:rPr>
          <w:rFonts w:cstheme="minorHAnsi"/>
          <w:b/>
          <w:szCs w:val="24"/>
          <w:lang w:eastAsia="x-none"/>
        </w:rPr>
        <w:t>Proposal 2: FFS whether RAN4 needs distinguish same or different DL timing reference in the discussion for 2 TAGs.</w:t>
      </w:r>
    </w:p>
    <w:p w14:paraId="2FF5D803" w14:textId="2C9A9D0B" w:rsidR="00434197" w:rsidRPr="00434197" w:rsidRDefault="0065574F" w:rsidP="00D44C67">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end"/>
      </w:r>
      <w:r w:rsidR="00334CEA">
        <w:rPr>
          <w:rFonts w:cstheme="minorHAnsi"/>
          <w:b/>
          <w:szCs w:val="24"/>
          <w:lang w:eastAsia="x-none"/>
        </w:rPr>
        <w:fldChar w:fldCharType="begin"/>
      </w:r>
      <w:r w:rsidR="00334CEA">
        <w:rPr>
          <w:rFonts w:cstheme="minorHAnsi"/>
          <w:b/>
          <w:szCs w:val="24"/>
          <w:lang w:eastAsia="x-none"/>
        </w:rPr>
        <w:instrText xml:space="preserve"> REF _Ref134965714 \h </w:instrText>
      </w:r>
      <w:r w:rsidR="00334CEA">
        <w:rPr>
          <w:rFonts w:cstheme="minorHAnsi"/>
          <w:b/>
          <w:szCs w:val="24"/>
          <w:lang w:eastAsia="x-none"/>
        </w:rPr>
      </w:r>
      <w:r w:rsidR="00334CEA">
        <w:rPr>
          <w:rFonts w:cstheme="minorHAnsi"/>
          <w:b/>
          <w:szCs w:val="24"/>
          <w:lang w:eastAsia="x-none"/>
        </w:rPr>
        <w:fldChar w:fldCharType="separate"/>
      </w:r>
      <w:r w:rsidR="00334CEA">
        <w:rPr>
          <w:rFonts w:cstheme="minorHAnsi"/>
          <w:b/>
          <w:szCs w:val="24"/>
          <w:lang w:eastAsia="x-none"/>
        </w:rPr>
        <w:fldChar w:fldCharType="end"/>
      </w:r>
      <w:r w:rsidR="00434197">
        <w:rPr>
          <w:rFonts w:cstheme="minorHAnsi"/>
          <w:b/>
          <w:szCs w:val="24"/>
          <w:lang w:eastAsia="x-none"/>
        </w:rPr>
        <w:fldChar w:fldCharType="begin"/>
      </w:r>
      <w:r w:rsidR="00434197" w:rsidRPr="0065574F">
        <w:rPr>
          <w:rFonts w:cstheme="minorHAnsi"/>
          <w:b/>
          <w:szCs w:val="24"/>
          <w:lang w:eastAsia="x-none"/>
        </w:rPr>
        <w:instrText xml:space="preserve"> REF _Ref127287163 \h </w:instrText>
      </w:r>
      <w:r w:rsidR="00434197">
        <w:rPr>
          <w:rFonts w:cstheme="minorHAnsi"/>
          <w:b/>
          <w:szCs w:val="24"/>
          <w:lang w:eastAsia="x-none"/>
        </w:rPr>
        <w:instrText xml:space="preserve"> \* MERGEFORMAT </w:instrText>
      </w:r>
      <w:r w:rsidR="00434197">
        <w:rPr>
          <w:rFonts w:cstheme="minorHAnsi"/>
          <w:b/>
          <w:szCs w:val="24"/>
          <w:lang w:eastAsia="x-none"/>
        </w:rPr>
      </w:r>
      <w:r w:rsidR="00434197">
        <w:rPr>
          <w:rFonts w:cstheme="minorHAnsi"/>
          <w:b/>
          <w:szCs w:val="24"/>
          <w:lang w:eastAsia="x-none"/>
        </w:rPr>
        <w:fldChar w:fldCharType="separate"/>
      </w:r>
      <w:r w:rsidR="007B218E" w:rsidRPr="0005218F">
        <w:rPr>
          <w:rFonts w:cstheme="minorHAnsi"/>
          <w:b/>
          <w:szCs w:val="24"/>
          <w:lang w:eastAsia="x-none"/>
        </w:rPr>
        <w:t>Proposal</w:t>
      </w:r>
      <w:r w:rsidR="007B218E" w:rsidRPr="0005218F">
        <w:rPr>
          <w:rFonts w:cstheme="minorHAnsi"/>
          <w:b/>
          <w:noProof/>
          <w:szCs w:val="24"/>
          <w:lang w:eastAsia="x-none"/>
        </w:rPr>
        <w:t xml:space="preserve"> </w:t>
      </w:r>
      <w:r w:rsidR="007B218E">
        <w:rPr>
          <w:rFonts w:cstheme="minorHAnsi"/>
          <w:b/>
          <w:szCs w:val="24"/>
          <w:lang w:eastAsia="x-none"/>
        </w:rPr>
        <w:t>3</w:t>
      </w:r>
      <w:r w:rsidR="007B218E" w:rsidRPr="0005218F">
        <w:rPr>
          <w:rFonts w:cstheme="minorHAnsi"/>
          <w:b/>
          <w:szCs w:val="24"/>
          <w:lang w:eastAsia="x-none"/>
        </w:rPr>
        <w:t xml:space="preserve">: </w:t>
      </w:r>
      <w:r w:rsidR="007B218E" w:rsidRPr="0005218F">
        <w:rPr>
          <w:rFonts w:cstheme="minorHAnsi"/>
          <w:b/>
          <w:szCs w:val="24"/>
          <w:lang w:eastAsia="x-none"/>
        </w:rPr>
        <w:t>For UE not</w:t>
      </w:r>
      <w:r w:rsidR="007B218E">
        <w:rPr>
          <w:rFonts w:cstheme="minorHAnsi"/>
          <w:b/>
          <w:szCs w:val="24"/>
          <w:lang w:eastAsia="x-none"/>
        </w:rPr>
        <w:t xml:space="preserve"> capable of RTD&gt;CP</w:t>
      </w:r>
      <w:r w:rsidR="007B218E">
        <w:rPr>
          <w:rFonts w:cstheme="minorHAnsi"/>
          <w:b/>
          <w:szCs w:val="24"/>
          <w:lang w:eastAsia="x-none"/>
        </w:rPr>
        <w:t>, if</w:t>
      </w:r>
      <w:r w:rsidR="007B218E" w:rsidRPr="0005218F">
        <w:rPr>
          <w:rFonts w:cstheme="minorHAnsi"/>
          <w:b/>
          <w:szCs w:val="24"/>
          <w:lang w:eastAsia="x-none"/>
        </w:rPr>
        <w:t xml:space="preserve"> UE </w:t>
      </w:r>
      <w:r w:rsidR="007B218E">
        <w:rPr>
          <w:rFonts w:cstheme="minorHAnsi"/>
          <w:b/>
          <w:szCs w:val="24"/>
          <w:lang w:eastAsia="x-none"/>
        </w:rPr>
        <w:t xml:space="preserve">does </w:t>
      </w:r>
      <w:r w:rsidR="007B218E" w:rsidRPr="0005218F">
        <w:rPr>
          <w:rFonts w:cstheme="minorHAnsi"/>
          <w:b/>
          <w:szCs w:val="24"/>
          <w:lang w:eastAsia="x-none"/>
        </w:rPr>
        <w:t>not suppor</w:t>
      </w:r>
      <w:r w:rsidR="007B218E">
        <w:rPr>
          <w:rFonts w:cstheme="minorHAnsi"/>
          <w:b/>
          <w:szCs w:val="24"/>
          <w:lang w:eastAsia="x-none"/>
        </w:rPr>
        <w:t>t</w:t>
      </w:r>
      <w:r w:rsidR="007B218E" w:rsidRPr="0005218F">
        <w:rPr>
          <w:rFonts w:cstheme="minorHAnsi"/>
          <w:b/>
          <w:szCs w:val="24"/>
          <w:lang w:eastAsia="x-none"/>
        </w:rPr>
        <w:t xml:space="preserve"> </w:t>
      </w:r>
      <w:proofErr w:type="spellStart"/>
      <w:r w:rsidR="007B218E" w:rsidRPr="00FB5A88">
        <w:rPr>
          <w:rFonts w:cstheme="minorHAnsi"/>
          <w:b/>
          <w:szCs w:val="24"/>
          <w:lang w:eastAsia="x-none"/>
        </w:rPr>
        <w:t>STxMP</w:t>
      </w:r>
      <w:proofErr w:type="spellEnd"/>
      <w:r w:rsidR="007B218E" w:rsidRPr="0005218F">
        <w:rPr>
          <w:rFonts w:cstheme="minorHAnsi"/>
          <w:b/>
          <w:szCs w:val="24"/>
          <w:lang w:eastAsia="x-none"/>
        </w:rPr>
        <w:t>,</w:t>
      </w:r>
      <w:r w:rsidR="007B218E">
        <w:rPr>
          <w:rFonts w:cstheme="minorHAnsi"/>
          <w:b/>
          <w:szCs w:val="24"/>
          <w:lang w:eastAsia="x-none"/>
        </w:rPr>
        <w:t xml:space="preserve"> </w:t>
      </w:r>
      <w:r w:rsidR="007B218E" w:rsidRPr="00FB5A88">
        <w:rPr>
          <w:rFonts w:cstheme="minorHAnsi"/>
          <w:b/>
          <w:szCs w:val="24"/>
          <w:lang w:eastAsia="x-none"/>
        </w:rPr>
        <w:t xml:space="preserve">a </w:t>
      </w:r>
      <w:r w:rsidR="007B218E">
        <w:rPr>
          <w:rFonts w:cstheme="minorHAnsi"/>
          <w:b/>
          <w:szCs w:val="24"/>
          <w:lang w:eastAsia="x-none"/>
        </w:rPr>
        <w:t xml:space="preserve">switching </w:t>
      </w:r>
      <w:r w:rsidR="007B218E" w:rsidRPr="00FB5A88">
        <w:rPr>
          <w:rFonts w:cstheme="minorHAnsi"/>
          <w:b/>
          <w:szCs w:val="24"/>
          <w:lang w:eastAsia="x-none"/>
        </w:rPr>
        <w:t xml:space="preserve">time is </w:t>
      </w:r>
      <w:r w:rsidR="007B218E">
        <w:rPr>
          <w:rFonts w:cstheme="minorHAnsi"/>
          <w:b/>
          <w:szCs w:val="24"/>
          <w:lang w:eastAsia="x-none"/>
        </w:rPr>
        <w:t xml:space="preserve">necessary </w:t>
      </w:r>
      <w:r w:rsidR="007B218E" w:rsidRPr="00FB5A88">
        <w:rPr>
          <w:rFonts w:cstheme="minorHAnsi"/>
          <w:b/>
          <w:szCs w:val="24"/>
          <w:lang w:eastAsia="x-none"/>
        </w:rPr>
        <w:t xml:space="preserve">between two UL transmissions associated with two </w:t>
      </w:r>
      <w:r w:rsidR="007B218E" w:rsidRPr="00334CEA">
        <w:rPr>
          <w:rFonts w:cstheme="minorHAnsi"/>
          <w:b/>
          <w:szCs w:val="24"/>
          <w:lang w:eastAsia="x-none"/>
        </w:rPr>
        <w:t>different</w:t>
      </w:r>
      <w:r w:rsidR="007B218E" w:rsidRPr="00FB5A88">
        <w:rPr>
          <w:rFonts w:cstheme="minorHAnsi"/>
          <w:b/>
          <w:szCs w:val="24"/>
          <w:lang w:eastAsia="x-none"/>
        </w:rPr>
        <w:t xml:space="preserve"> TA values</w:t>
      </w:r>
      <w:r w:rsidR="007B218E">
        <w:rPr>
          <w:rFonts w:cstheme="minorHAnsi"/>
          <w:b/>
          <w:szCs w:val="24"/>
          <w:lang w:eastAsia="x-none"/>
        </w:rPr>
        <w:t>, and RAN4 does not need to define MTTD requirements</w:t>
      </w:r>
      <w:r w:rsidR="00434197">
        <w:rPr>
          <w:rFonts w:cstheme="minorHAnsi"/>
          <w:b/>
          <w:szCs w:val="24"/>
          <w:lang w:eastAsia="x-none"/>
        </w:rPr>
        <w:fldChar w:fldCharType="end"/>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4156DE4D" w14:textId="77777777" w:rsidR="000A4A5A" w:rsidRDefault="000A4A5A" w:rsidP="000A4A5A">
      <w:pPr>
        <w:pStyle w:val="af5"/>
        <w:numPr>
          <w:ilvl w:val="0"/>
          <w:numId w:val="6"/>
        </w:numPr>
        <w:spacing w:beforeLines="50" w:before="120"/>
        <w:contextualSpacing w:val="0"/>
        <w:rPr>
          <w:rFonts w:cstheme="minorHAnsi"/>
          <w:szCs w:val="24"/>
          <w:lang w:val="en-GB"/>
        </w:rPr>
      </w:pPr>
      <w:bookmarkStart w:id="10" w:name="_Hlk134471350"/>
      <w:bookmarkEnd w:id="9"/>
      <w:r w:rsidRPr="009A2D52">
        <w:rPr>
          <w:rFonts w:cstheme="minorHAnsi"/>
          <w:szCs w:val="24"/>
          <w:lang w:val="en-GB"/>
        </w:rPr>
        <w:t>R4-2306362</w:t>
      </w:r>
      <w:r>
        <w:rPr>
          <w:rFonts w:cstheme="minorHAnsi"/>
          <w:szCs w:val="24"/>
          <w:lang w:val="en-GB"/>
        </w:rPr>
        <w:t xml:space="preserve">, </w:t>
      </w:r>
      <w:r w:rsidRPr="000254FB">
        <w:rPr>
          <w:rFonts w:cstheme="minorHAnsi"/>
          <w:szCs w:val="24"/>
          <w:lang w:val="en-GB"/>
        </w:rPr>
        <w:t>WF on R18 NR MIMO RRM requirements, Samsung, RAN#106</w:t>
      </w:r>
      <w:r>
        <w:rPr>
          <w:rFonts w:cstheme="minorHAnsi"/>
          <w:szCs w:val="24"/>
          <w:lang w:val="en-GB"/>
        </w:rPr>
        <w:t>bis-e</w:t>
      </w:r>
    </w:p>
    <w:p w14:paraId="13FCD97B" w14:textId="107E0869" w:rsidR="00026053" w:rsidRPr="00326DF3" w:rsidRDefault="000A4A5A" w:rsidP="00326DF3">
      <w:pPr>
        <w:pStyle w:val="af5"/>
        <w:numPr>
          <w:ilvl w:val="0"/>
          <w:numId w:val="6"/>
        </w:numPr>
        <w:spacing w:beforeLines="50" w:before="120"/>
        <w:contextualSpacing w:val="0"/>
        <w:rPr>
          <w:rFonts w:cstheme="minorHAnsi"/>
          <w:szCs w:val="24"/>
          <w:lang w:val="en-GB"/>
        </w:rPr>
      </w:pPr>
      <w:r w:rsidRPr="009A2D52">
        <w:rPr>
          <w:rFonts w:cstheme="minorHAnsi"/>
          <w:szCs w:val="24"/>
          <w:lang w:val="en-GB"/>
        </w:rPr>
        <w:t>R4-2306254</w:t>
      </w:r>
      <w:r>
        <w:rPr>
          <w:rFonts w:cstheme="minorHAnsi"/>
          <w:szCs w:val="24"/>
          <w:lang w:val="en-GB"/>
        </w:rPr>
        <w:t>, Topic</w:t>
      </w:r>
      <w:r w:rsidRPr="00334CEA">
        <w:rPr>
          <w:rFonts w:cstheme="minorHAnsi"/>
          <w:sz w:val="21"/>
          <w:szCs w:val="24"/>
          <w:lang w:val="en-GB"/>
        </w:rPr>
        <w:t xml:space="preserve"> summary for [106bis-e][223] </w:t>
      </w:r>
      <w:proofErr w:type="spellStart"/>
      <w:r w:rsidRPr="00334CEA">
        <w:rPr>
          <w:rFonts w:cstheme="minorHAnsi"/>
          <w:sz w:val="21"/>
          <w:szCs w:val="24"/>
          <w:lang w:val="en-GB"/>
        </w:rPr>
        <w:t>NR_MIMO_evo_DL_UL</w:t>
      </w:r>
      <w:proofErr w:type="spellEnd"/>
      <w:r w:rsidRPr="000254FB">
        <w:rPr>
          <w:rFonts w:cstheme="minorHAnsi"/>
          <w:szCs w:val="24"/>
          <w:lang w:val="en-GB"/>
        </w:rPr>
        <w:t>, Samsung, RAN#106</w:t>
      </w:r>
      <w:r>
        <w:rPr>
          <w:rFonts w:cstheme="minorHAnsi"/>
          <w:szCs w:val="24"/>
          <w:lang w:val="en-GB"/>
        </w:rPr>
        <w:t>bis-e</w:t>
      </w:r>
      <w:bookmarkEnd w:id="10"/>
    </w:p>
    <w:p w14:paraId="7077771F" w14:textId="0275E2CC" w:rsidR="0065574F" w:rsidRPr="00326DF3" w:rsidRDefault="00026053" w:rsidP="00326DF3">
      <w:pPr>
        <w:pStyle w:val="af5"/>
        <w:numPr>
          <w:ilvl w:val="0"/>
          <w:numId w:val="6"/>
        </w:numPr>
        <w:spacing w:beforeLines="50" w:before="120"/>
        <w:contextualSpacing w:val="0"/>
        <w:rPr>
          <w:rFonts w:cstheme="minorHAnsi"/>
          <w:szCs w:val="24"/>
          <w:lang w:val="en-GB"/>
        </w:rPr>
      </w:pPr>
      <w:r w:rsidRPr="00026053">
        <w:rPr>
          <w:rFonts w:cstheme="minorHAnsi"/>
          <w:szCs w:val="24"/>
          <w:lang w:val="en-GB"/>
        </w:rPr>
        <w:t>RP-230102, 3GPP TSG RAN Meeting #99</w:t>
      </w:r>
      <w:r w:rsidRPr="00026053">
        <w:rPr>
          <w:rFonts w:cstheme="minorHAnsi"/>
          <w:szCs w:val="24"/>
          <w:lang w:val="en-GB"/>
        </w:rPr>
        <w:tab/>
        <w:t>, Rotterdam, Netherlands, March 20-23, 2023</w:t>
      </w:r>
    </w:p>
    <w:sectPr w:rsidR="0065574F" w:rsidRPr="00326DF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A96CD" w14:textId="77777777" w:rsidR="00A46025" w:rsidRDefault="00A46025">
      <w:r>
        <w:separator/>
      </w:r>
    </w:p>
  </w:endnote>
  <w:endnote w:type="continuationSeparator" w:id="0">
    <w:p w14:paraId="71054AB4" w14:textId="77777777" w:rsidR="00A46025" w:rsidRDefault="00A4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E385E5" w14:textId="77777777" w:rsidR="00A46025" w:rsidRDefault="00A46025">
      <w:r>
        <w:separator/>
      </w:r>
    </w:p>
  </w:footnote>
  <w:footnote w:type="continuationSeparator" w:id="0">
    <w:p w14:paraId="5B01F293" w14:textId="77777777" w:rsidR="00A46025" w:rsidRDefault="00A46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9C711BA"/>
    <w:multiLevelType w:val="hybridMultilevel"/>
    <w:tmpl w:val="C0D4404C"/>
    <w:lvl w:ilvl="0" w:tplc="32AC48AE">
      <w:start w:val="1"/>
      <w:numFmt w:val="decimal"/>
      <w:lvlText w:val="%1."/>
      <w:lvlJc w:val="left"/>
      <w:pPr>
        <w:ind w:left="764" w:hanging="480"/>
      </w:pPr>
      <w:rPr>
        <w:rFonts w:asciiTheme="minorHAnsi" w:eastAsia="新細明體"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1BFF340B"/>
    <w:multiLevelType w:val="hybridMultilevel"/>
    <w:tmpl w:val="2D98A392"/>
    <w:lvl w:ilvl="0" w:tplc="DB60718C">
      <w:start w:val="1"/>
      <w:numFmt w:val="bullet"/>
      <w:lvlText w:val="•"/>
      <w:lvlJc w:val="left"/>
      <w:pPr>
        <w:ind w:left="764" w:hanging="480"/>
      </w:pPr>
      <w:rPr>
        <w:rFonts w:ascii="Arial" w:hAnsi="Arial" w:hint="default"/>
      </w:rPr>
    </w:lvl>
    <w:lvl w:ilvl="1" w:tplc="DB60718C">
      <w:start w:val="1"/>
      <w:numFmt w:val="bullet"/>
      <w:lvlText w:val="•"/>
      <w:lvlJc w:val="left"/>
      <w:pPr>
        <w:ind w:left="1244" w:hanging="480"/>
      </w:pPr>
      <w:rPr>
        <w:rFonts w:ascii="Arial" w:hAnsi="Arial"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0423E00"/>
    <w:multiLevelType w:val="multilevel"/>
    <w:tmpl w:val="B138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955AB6"/>
    <w:multiLevelType w:val="multilevel"/>
    <w:tmpl w:val="8812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FD1A3C"/>
    <w:multiLevelType w:val="hybridMultilevel"/>
    <w:tmpl w:val="26607BB2"/>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AAE1DE9"/>
    <w:multiLevelType w:val="multilevel"/>
    <w:tmpl w:val="40321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269BC"/>
    <w:multiLevelType w:val="hybridMultilevel"/>
    <w:tmpl w:val="532E7310"/>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951AB5"/>
    <w:multiLevelType w:val="multilevel"/>
    <w:tmpl w:val="AB16DC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AE1CCA"/>
    <w:multiLevelType w:val="multilevel"/>
    <w:tmpl w:val="35D6C4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9D6BEC"/>
    <w:multiLevelType w:val="multilevel"/>
    <w:tmpl w:val="FFCA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58C125E8"/>
    <w:multiLevelType w:val="multilevel"/>
    <w:tmpl w:val="C6203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4A4717"/>
    <w:multiLevelType w:val="multilevel"/>
    <w:tmpl w:val="F358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D47D60"/>
    <w:multiLevelType w:val="multilevel"/>
    <w:tmpl w:val="3E8E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A25EC1"/>
    <w:multiLevelType w:val="hybridMultilevel"/>
    <w:tmpl w:val="0FBCF45A"/>
    <w:lvl w:ilvl="0" w:tplc="D252552C">
      <w:start w:val="1"/>
      <w:numFmt w:val="decimal"/>
      <w:lvlText w:val="%1."/>
      <w:lvlJc w:val="left"/>
      <w:pPr>
        <w:ind w:left="644" w:hanging="360"/>
      </w:pPr>
      <w:rPr>
        <w:rFonts w:asciiTheme="minorHAnsi" w:eastAsia="新細明體" w:hAnsiTheme="minorHAnsi" w:cstheme="minorHAnsi"/>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68C05A0C"/>
    <w:multiLevelType w:val="hybridMultilevel"/>
    <w:tmpl w:val="0FBCF45A"/>
    <w:lvl w:ilvl="0" w:tplc="D252552C">
      <w:start w:val="1"/>
      <w:numFmt w:val="decimal"/>
      <w:lvlText w:val="%1."/>
      <w:lvlJc w:val="left"/>
      <w:pPr>
        <w:ind w:left="644" w:hanging="360"/>
      </w:pPr>
      <w:rPr>
        <w:rFonts w:asciiTheme="minorHAnsi" w:eastAsia="新細明體"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6C8C044F"/>
    <w:multiLevelType w:val="multilevel"/>
    <w:tmpl w:val="DFAC75A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3"/>
  </w:num>
  <w:num w:numId="2">
    <w:abstractNumId w:val="11"/>
  </w:num>
  <w:num w:numId="3">
    <w:abstractNumId w:val="1"/>
  </w:num>
  <w:num w:numId="4">
    <w:abstractNumId w:val="0"/>
  </w:num>
  <w:num w:numId="5">
    <w:abstractNumId w:val="16"/>
  </w:num>
  <w:num w:numId="6">
    <w:abstractNumId w:val="3"/>
  </w:num>
  <w:num w:numId="7">
    <w:abstractNumId w:val="24"/>
  </w:num>
  <w:num w:numId="8">
    <w:abstractNumId w:val="12"/>
  </w:num>
  <w:num w:numId="9">
    <w:abstractNumId w:val="22"/>
  </w:num>
  <w:num w:numId="10">
    <w:abstractNumId w:val="18"/>
  </w:num>
  <w:num w:numId="11">
    <w:abstractNumId w:val="21"/>
  </w:num>
  <w:num w:numId="12">
    <w:abstractNumId w:val="5"/>
  </w:num>
  <w:num w:numId="13">
    <w:abstractNumId w:val="13"/>
  </w:num>
  <w:num w:numId="14">
    <w:abstractNumId w:val="8"/>
  </w:num>
  <w:num w:numId="15">
    <w:abstractNumId w:val="4"/>
  </w:num>
  <w:num w:numId="16">
    <w:abstractNumId w:val="2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7"/>
  </w:num>
  <w:num w:numId="20">
    <w:abstractNumId w:val="7"/>
  </w:num>
  <w:num w:numId="21">
    <w:abstractNumId w:val="6"/>
  </w:num>
  <w:num w:numId="22">
    <w:abstractNumId w:val="15"/>
  </w:num>
  <w:num w:numId="23">
    <w:abstractNumId w:val="14"/>
  </w:num>
  <w:num w:numId="24">
    <w:abstractNumId w:val="9"/>
  </w:num>
  <w:num w:numId="25">
    <w:abstractNumId w:val="19"/>
  </w:num>
  <w:num w:numId="2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0DA"/>
    <w:rsid w:val="000214C6"/>
    <w:rsid w:val="000214FB"/>
    <w:rsid w:val="0002157B"/>
    <w:rsid w:val="00021661"/>
    <w:rsid w:val="000216F3"/>
    <w:rsid w:val="00021766"/>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7AB"/>
    <w:rsid w:val="000258B6"/>
    <w:rsid w:val="00025CAB"/>
    <w:rsid w:val="00025FCC"/>
    <w:rsid w:val="00026053"/>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18F"/>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A26"/>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406"/>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A5A"/>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4A8"/>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0EBE"/>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291"/>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B4B"/>
    <w:rsid w:val="00136CBF"/>
    <w:rsid w:val="00136F57"/>
    <w:rsid w:val="001372C0"/>
    <w:rsid w:val="001372E1"/>
    <w:rsid w:val="00137807"/>
    <w:rsid w:val="00137C84"/>
    <w:rsid w:val="00137D78"/>
    <w:rsid w:val="00140140"/>
    <w:rsid w:val="00140B34"/>
    <w:rsid w:val="00141006"/>
    <w:rsid w:val="0014130F"/>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788"/>
    <w:rsid w:val="00160EF9"/>
    <w:rsid w:val="00161379"/>
    <w:rsid w:val="00161A02"/>
    <w:rsid w:val="00161B02"/>
    <w:rsid w:val="00161F56"/>
    <w:rsid w:val="00162028"/>
    <w:rsid w:val="001622D4"/>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97"/>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65"/>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288"/>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9D4"/>
    <w:rsid w:val="001E4C39"/>
    <w:rsid w:val="001E4D35"/>
    <w:rsid w:val="001E4E3B"/>
    <w:rsid w:val="001E5307"/>
    <w:rsid w:val="001E59BA"/>
    <w:rsid w:val="001E59E0"/>
    <w:rsid w:val="001E5A9F"/>
    <w:rsid w:val="001E675D"/>
    <w:rsid w:val="001E677B"/>
    <w:rsid w:val="001E6CF5"/>
    <w:rsid w:val="001E7244"/>
    <w:rsid w:val="001E729E"/>
    <w:rsid w:val="001E766E"/>
    <w:rsid w:val="001E78F9"/>
    <w:rsid w:val="001E7990"/>
    <w:rsid w:val="001E7AC0"/>
    <w:rsid w:val="001E7B9E"/>
    <w:rsid w:val="001F0992"/>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311"/>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0EC"/>
    <w:rsid w:val="002312F4"/>
    <w:rsid w:val="0023131B"/>
    <w:rsid w:val="0023151C"/>
    <w:rsid w:val="00231639"/>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0249"/>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823"/>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3C3D"/>
    <w:rsid w:val="00264127"/>
    <w:rsid w:val="00264548"/>
    <w:rsid w:val="00264647"/>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830"/>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A31"/>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DA4"/>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6DF3"/>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CEA"/>
    <w:rsid w:val="00334FCF"/>
    <w:rsid w:val="003350C7"/>
    <w:rsid w:val="00335429"/>
    <w:rsid w:val="00335473"/>
    <w:rsid w:val="003354E8"/>
    <w:rsid w:val="00335823"/>
    <w:rsid w:val="00335F0B"/>
    <w:rsid w:val="003368AE"/>
    <w:rsid w:val="00336B61"/>
    <w:rsid w:val="003370DD"/>
    <w:rsid w:val="0033715B"/>
    <w:rsid w:val="00337961"/>
    <w:rsid w:val="00337B89"/>
    <w:rsid w:val="00337D71"/>
    <w:rsid w:val="003405D7"/>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16B"/>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1E7B"/>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2E"/>
    <w:rsid w:val="00390FA1"/>
    <w:rsid w:val="00390FFA"/>
    <w:rsid w:val="0039146A"/>
    <w:rsid w:val="00391748"/>
    <w:rsid w:val="0039185D"/>
    <w:rsid w:val="00391FF2"/>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0B3"/>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AEF"/>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0C5A"/>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4FD"/>
    <w:rsid w:val="00415BE6"/>
    <w:rsid w:val="004163D1"/>
    <w:rsid w:val="004168E9"/>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197"/>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A56"/>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71E"/>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229"/>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3F7"/>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0D0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906"/>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FB5"/>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365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3C3"/>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6F26"/>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0DB3"/>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4FB"/>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4F"/>
    <w:rsid w:val="005E73FA"/>
    <w:rsid w:val="005E73FB"/>
    <w:rsid w:val="005E7408"/>
    <w:rsid w:val="005E759F"/>
    <w:rsid w:val="005E7755"/>
    <w:rsid w:val="005E7B66"/>
    <w:rsid w:val="005E7CB4"/>
    <w:rsid w:val="005E7F67"/>
    <w:rsid w:val="005F0316"/>
    <w:rsid w:val="005F0524"/>
    <w:rsid w:val="005F072C"/>
    <w:rsid w:val="005F08F7"/>
    <w:rsid w:val="005F09BC"/>
    <w:rsid w:val="005F0C00"/>
    <w:rsid w:val="005F0D84"/>
    <w:rsid w:val="005F1915"/>
    <w:rsid w:val="005F1E81"/>
    <w:rsid w:val="005F2376"/>
    <w:rsid w:val="005F261F"/>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4F5"/>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B82"/>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74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83"/>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3E9"/>
    <w:rsid w:val="006A6477"/>
    <w:rsid w:val="006A6C06"/>
    <w:rsid w:val="006A6E95"/>
    <w:rsid w:val="006A7166"/>
    <w:rsid w:val="006A7671"/>
    <w:rsid w:val="006A7816"/>
    <w:rsid w:val="006A7854"/>
    <w:rsid w:val="006A7FDB"/>
    <w:rsid w:val="006B0498"/>
    <w:rsid w:val="006B04B6"/>
    <w:rsid w:val="006B0634"/>
    <w:rsid w:val="006B1197"/>
    <w:rsid w:val="006B23E0"/>
    <w:rsid w:val="006B258D"/>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048"/>
    <w:rsid w:val="006E13D1"/>
    <w:rsid w:val="006E1952"/>
    <w:rsid w:val="006E2013"/>
    <w:rsid w:val="006E21BD"/>
    <w:rsid w:val="006E256B"/>
    <w:rsid w:val="006E2809"/>
    <w:rsid w:val="006E2DB5"/>
    <w:rsid w:val="006E3A94"/>
    <w:rsid w:val="006E40D5"/>
    <w:rsid w:val="006E4129"/>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07E"/>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672E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0EB0"/>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C47"/>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18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BC"/>
    <w:rsid w:val="007C44F7"/>
    <w:rsid w:val="007C49E1"/>
    <w:rsid w:val="007C4F84"/>
    <w:rsid w:val="007C52D8"/>
    <w:rsid w:val="007C5435"/>
    <w:rsid w:val="007C5B54"/>
    <w:rsid w:val="007C5EEF"/>
    <w:rsid w:val="007C6286"/>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4C6"/>
    <w:rsid w:val="007E07C9"/>
    <w:rsid w:val="007E09EE"/>
    <w:rsid w:val="007E10BA"/>
    <w:rsid w:val="007E11E4"/>
    <w:rsid w:val="007E1201"/>
    <w:rsid w:val="007E149C"/>
    <w:rsid w:val="007E1653"/>
    <w:rsid w:val="007E2344"/>
    <w:rsid w:val="007E2681"/>
    <w:rsid w:val="007E3009"/>
    <w:rsid w:val="007E30DA"/>
    <w:rsid w:val="007E33B2"/>
    <w:rsid w:val="007E4438"/>
    <w:rsid w:val="007E4777"/>
    <w:rsid w:val="007E4F09"/>
    <w:rsid w:val="007E51E5"/>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3D2D"/>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0EB0"/>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0E6"/>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6DEF"/>
    <w:rsid w:val="0081771A"/>
    <w:rsid w:val="00817A70"/>
    <w:rsid w:val="00817A79"/>
    <w:rsid w:val="00817D78"/>
    <w:rsid w:val="00817F48"/>
    <w:rsid w:val="008203BE"/>
    <w:rsid w:val="008204CD"/>
    <w:rsid w:val="008207F1"/>
    <w:rsid w:val="00820E8C"/>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3E47"/>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76C"/>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3C47"/>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571"/>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0D89"/>
    <w:rsid w:val="009611F2"/>
    <w:rsid w:val="00961510"/>
    <w:rsid w:val="00961608"/>
    <w:rsid w:val="00961BC9"/>
    <w:rsid w:val="0096238D"/>
    <w:rsid w:val="009624CC"/>
    <w:rsid w:val="00962888"/>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6AF"/>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67"/>
    <w:rsid w:val="009779AE"/>
    <w:rsid w:val="00977C1F"/>
    <w:rsid w:val="00977D00"/>
    <w:rsid w:val="00977E14"/>
    <w:rsid w:val="009802A7"/>
    <w:rsid w:val="00980654"/>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0FB"/>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5FF0"/>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68"/>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CF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2C5D"/>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93F"/>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5E4"/>
    <w:rsid w:val="00A0574A"/>
    <w:rsid w:val="00A05C6C"/>
    <w:rsid w:val="00A05FC1"/>
    <w:rsid w:val="00A065C5"/>
    <w:rsid w:val="00A06B2E"/>
    <w:rsid w:val="00A07250"/>
    <w:rsid w:val="00A07637"/>
    <w:rsid w:val="00A078AA"/>
    <w:rsid w:val="00A07C3C"/>
    <w:rsid w:val="00A10156"/>
    <w:rsid w:val="00A10CB1"/>
    <w:rsid w:val="00A111E1"/>
    <w:rsid w:val="00A1251C"/>
    <w:rsid w:val="00A12809"/>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025"/>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1B3"/>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DCD"/>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3AD"/>
    <w:rsid w:val="00AD44F1"/>
    <w:rsid w:val="00AD4C92"/>
    <w:rsid w:val="00AD4E15"/>
    <w:rsid w:val="00AD50EE"/>
    <w:rsid w:val="00AD5126"/>
    <w:rsid w:val="00AD5859"/>
    <w:rsid w:val="00AD5D2D"/>
    <w:rsid w:val="00AD5D4C"/>
    <w:rsid w:val="00AD5F18"/>
    <w:rsid w:val="00AD60D3"/>
    <w:rsid w:val="00AD6580"/>
    <w:rsid w:val="00AD6631"/>
    <w:rsid w:val="00AD66A2"/>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A40"/>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39E0"/>
    <w:rsid w:val="00B340C8"/>
    <w:rsid w:val="00B34B83"/>
    <w:rsid w:val="00B34D47"/>
    <w:rsid w:val="00B34D94"/>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0F"/>
    <w:rsid w:val="00B42484"/>
    <w:rsid w:val="00B42CFE"/>
    <w:rsid w:val="00B43347"/>
    <w:rsid w:val="00B434B3"/>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330"/>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3C8"/>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2D2"/>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5DB"/>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93F"/>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4A9"/>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443"/>
    <w:rsid w:val="00BF06DF"/>
    <w:rsid w:val="00BF06E6"/>
    <w:rsid w:val="00BF0F82"/>
    <w:rsid w:val="00BF10BC"/>
    <w:rsid w:val="00BF19C5"/>
    <w:rsid w:val="00BF1FB6"/>
    <w:rsid w:val="00BF2752"/>
    <w:rsid w:val="00BF2AE3"/>
    <w:rsid w:val="00BF3290"/>
    <w:rsid w:val="00BF32E3"/>
    <w:rsid w:val="00BF3438"/>
    <w:rsid w:val="00BF3B5F"/>
    <w:rsid w:val="00BF3B65"/>
    <w:rsid w:val="00BF3E62"/>
    <w:rsid w:val="00BF4471"/>
    <w:rsid w:val="00BF462F"/>
    <w:rsid w:val="00BF522D"/>
    <w:rsid w:val="00BF5336"/>
    <w:rsid w:val="00BF5981"/>
    <w:rsid w:val="00BF5E17"/>
    <w:rsid w:val="00BF5E41"/>
    <w:rsid w:val="00BF5F4B"/>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C08"/>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841"/>
    <w:rsid w:val="00C76E32"/>
    <w:rsid w:val="00C7701D"/>
    <w:rsid w:val="00C77104"/>
    <w:rsid w:val="00C77675"/>
    <w:rsid w:val="00C778A4"/>
    <w:rsid w:val="00C778EA"/>
    <w:rsid w:val="00C778F6"/>
    <w:rsid w:val="00C77C25"/>
    <w:rsid w:val="00C77EA1"/>
    <w:rsid w:val="00C801BF"/>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CCD"/>
    <w:rsid w:val="00C85F51"/>
    <w:rsid w:val="00C86203"/>
    <w:rsid w:val="00C869B0"/>
    <w:rsid w:val="00C86F5B"/>
    <w:rsid w:val="00C8714C"/>
    <w:rsid w:val="00C8753A"/>
    <w:rsid w:val="00C8784D"/>
    <w:rsid w:val="00C9038D"/>
    <w:rsid w:val="00C90724"/>
    <w:rsid w:val="00C907AB"/>
    <w:rsid w:val="00C90A9C"/>
    <w:rsid w:val="00C90B0B"/>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E39"/>
    <w:rsid w:val="00CC71BF"/>
    <w:rsid w:val="00CC72D1"/>
    <w:rsid w:val="00CC732E"/>
    <w:rsid w:val="00CC738E"/>
    <w:rsid w:val="00CC746E"/>
    <w:rsid w:val="00CC7BEC"/>
    <w:rsid w:val="00CD066C"/>
    <w:rsid w:val="00CD0A0B"/>
    <w:rsid w:val="00CD0D8A"/>
    <w:rsid w:val="00CD105A"/>
    <w:rsid w:val="00CD1078"/>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D7CB4"/>
    <w:rsid w:val="00CE04BA"/>
    <w:rsid w:val="00CE0709"/>
    <w:rsid w:val="00CE08EE"/>
    <w:rsid w:val="00CE0B54"/>
    <w:rsid w:val="00CE0CB5"/>
    <w:rsid w:val="00CE0D5E"/>
    <w:rsid w:val="00CE1094"/>
    <w:rsid w:val="00CE192C"/>
    <w:rsid w:val="00CE1C2F"/>
    <w:rsid w:val="00CE1E58"/>
    <w:rsid w:val="00CE24B0"/>
    <w:rsid w:val="00CE24CB"/>
    <w:rsid w:val="00CE2859"/>
    <w:rsid w:val="00CE323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86"/>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2FBF"/>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33"/>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45F"/>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95B"/>
    <w:rsid w:val="00E7795D"/>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6FB4"/>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3F10"/>
    <w:rsid w:val="00E94427"/>
    <w:rsid w:val="00E946A6"/>
    <w:rsid w:val="00E94E8C"/>
    <w:rsid w:val="00E95245"/>
    <w:rsid w:val="00E95792"/>
    <w:rsid w:val="00E957C2"/>
    <w:rsid w:val="00E95885"/>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1F7"/>
    <w:rsid w:val="00EB58AE"/>
    <w:rsid w:val="00EB663B"/>
    <w:rsid w:val="00EB6888"/>
    <w:rsid w:val="00EB6F9E"/>
    <w:rsid w:val="00EB737C"/>
    <w:rsid w:val="00EB7860"/>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668"/>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57A"/>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07918"/>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46D"/>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473"/>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A88"/>
    <w:rsid w:val="00FB5D8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F2C"/>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8D"/>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6765"/>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9676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96765"/>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1"/>
    <w:semiHidden/>
    <w:rsid w:val="00DB3A47"/>
    <w:pPr>
      <w:ind w:left="1418" w:hanging="1418"/>
    </w:pPr>
  </w:style>
  <w:style w:type="paragraph" w:styleId="31">
    <w:name w:val="toc 3"/>
    <w:basedOn w:val="21"/>
    <w:semiHidden/>
    <w:rsid w:val="00DB3A47"/>
    <w:pPr>
      <w:ind w:left="1134" w:hanging="1134"/>
    </w:pPr>
  </w:style>
  <w:style w:type="paragraph" w:styleId="21">
    <w:name w:val="toc 2"/>
    <w:basedOn w:val="11"/>
    <w:semiHidden/>
    <w:rsid w:val="00DB3A47"/>
    <w:pPr>
      <w:keepNext w:val="0"/>
      <w:spacing w:before="0"/>
      <w:ind w:left="851" w:hanging="851"/>
    </w:pPr>
    <w:rPr>
      <w:sz w:val="20"/>
    </w:rPr>
  </w:style>
  <w:style w:type="paragraph" w:styleId="22">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3">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4">
    <w:name w:val="List Bullet 2"/>
    <w:basedOn w:val="a9"/>
    <w:rsid w:val="00DB3A47"/>
    <w:pPr>
      <w:ind w:left="851"/>
    </w:pPr>
  </w:style>
  <w:style w:type="paragraph" w:styleId="a9">
    <w:name w:val="List Bullet"/>
    <w:basedOn w:val="a4"/>
    <w:rsid w:val="00DB3A47"/>
  </w:style>
  <w:style w:type="paragraph" w:styleId="32">
    <w:name w:val="List Bullet 3"/>
    <w:basedOn w:val="24"/>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5">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DB3A47"/>
    <w:pPr>
      <w:ind w:left="1135"/>
    </w:pPr>
  </w:style>
  <w:style w:type="paragraph" w:styleId="41">
    <w:name w:val="List 4"/>
    <w:basedOn w:val="33"/>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2"/>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5"/>
    <w:link w:val="B2Char"/>
    <w:qFormat/>
    <w:rsid w:val="00DB3A47"/>
  </w:style>
  <w:style w:type="paragraph" w:customStyle="1" w:styleId="B3">
    <w:name w:val="B3"/>
    <w:basedOn w:val="33"/>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6">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 w:type="character" w:customStyle="1" w:styleId="20">
    <w:name w:val="標題 2 字元"/>
    <w:aliases w:val="H2 字元,h2 字元,DO NOT USE_h2 字元,h21 字元,Heading 2 3GPP 字元"/>
    <w:basedOn w:val="a0"/>
    <w:link w:val="2"/>
    <w:rsid w:val="00CA6C62"/>
    <w:rPr>
      <w:rFonts w:ascii="Arial" w:hAnsi="Arial"/>
      <w:sz w:val="32"/>
      <w:lang w:val="en-GB" w:eastAsia="en-US"/>
    </w:rPr>
  </w:style>
  <w:style w:type="character" w:customStyle="1" w:styleId="30">
    <w:name w:val="標題 3 字元"/>
    <w:aliases w:val="Heading 3 3GPP 字元"/>
    <w:basedOn w:val="a0"/>
    <w:link w:val="3"/>
    <w:rsid w:val="00196A88"/>
    <w:rPr>
      <w:rFonts w:ascii="Arial" w:hAnsi="Arial"/>
      <w:sz w:val="28"/>
      <w:lang w:val="en-GB" w:eastAsia="en-US"/>
    </w:rPr>
  </w:style>
  <w:style w:type="character" w:customStyle="1" w:styleId="ui-provider">
    <w:name w:val="ui-provider"/>
    <w:basedOn w:val="a0"/>
    <w:rsid w:val="00F07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2830404">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7345829">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225850">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6843717">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233481">
      <w:bodyDiv w:val="1"/>
      <w:marLeft w:val="0"/>
      <w:marRight w:val="0"/>
      <w:marTop w:val="0"/>
      <w:marBottom w:val="0"/>
      <w:divBdr>
        <w:top w:val="none" w:sz="0" w:space="0" w:color="auto"/>
        <w:left w:val="none" w:sz="0" w:space="0" w:color="auto"/>
        <w:bottom w:val="none" w:sz="0" w:space="0" w:color="auto"/>
        <w:right w:val="none" w:sz="0" w:space="0" w:color="auto"/>
      </w:divBdr>
      <w:divsChild>
        <w:div w:id="800656598">
          <w:marLeft w:val="0"/>
          <w:marRight w:val="0"/>
          <w:marTop w:val="0"/>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172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792548">
      <w:bodyDiv w:val="1"/>
      <w:marLeft w:val="0"/>
      <w:marRight w:val="0"/>
      <w:marTop w:val="0"/>
      <w:marBottom w:val="0"/>
      <w:divBdr>
        <w:top w:val="none" w:sz="0" w:space="0" w:color="auto"/>
        <w:left w:val="none" w:sz="0" w:space="0" w:color="auto"/>
        <w:bottom w:val="none" w:sz="0" w:space="0" w:color="auto"/>
        <w:right w:val="none" w:sz="0" w:space="0" w:color="auto"/>
      </w:divBdr>
      <w:divsChild>
        <w:div w:id="59249866">
          <w:marLeft w:val="0"/>
          <w:marRight w:val="0"/>
          <w:marTop w:val="0"/>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9888697">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08091">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9501109">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3888637">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27214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251655">
      <w:bodyDiv w:val="1"/>
      <w:marLeft w:val="0"/>
      <w:marRight w:val="0"/>
      <w:marTop w:val="0"/>
      <w:marBottom w:val="0"/>
      <w:divBdr>
        <w:top w:val="none" w:sz="0" w:space="0" w:color="auto"/>
        <w:left w:val="none" w:sz="0" w:space="0" w:color="auto"/>
        <w:bottom w:val="none" w:sz="0" w:space="0" w:color="auto"/>
        <w:right w:val="none" w:sz="0" w:space="0" w:color="auto"/>
      </w:divBdr>
    </w:div>
    <w:div w:id="1450053491">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369633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562457">
      <w:bodyDiv w:val="1"/>
      <w:marLeft w:val="0"/>
      <w:marRight w:val="0"/>
      <w:marTop w:val="0"/>
      <w:marBottom w:val="0"/>
      <w:divBdr>
        <w:top w:val="none" w:sz="0" w:space="0" w:color="auto"/>
        <w:left w:val="none" w:sz="0" w:space="0" w:color="auto"/>
        <w:bottom w:val="none" w:sz="0" w:space="0" w:color="auto"/>
        <w:right w:val="none" w:sz="0" w:space="0" w:color="auto"/>
      </w:divBdr>
      <w:divsChild>
        <w:div w:id="1755274579">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714712">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5536261">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52210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37197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6670029">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521450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147153">
      <w:bodyDiv w:val="1"/>
      <w:marLeft w:val="0"/>
      <w:marRight w:val="0"/>
      <w:marTop w:val="0"/>
      <w:marBottom w:val="0"/>
      <w:divBdr>
        <w:top w:val="none" w:sz="0" w:space="0" w:color="auto"/>
        <w:left w:val="none" w:sz="0" w:space="0" w:color="auto"/>
        <w:bottom w:val="none" w:sz="0" w:space="0" w:color="auto"/>
        <w:right w:val="none" w:sz="0" w:space="0" w:color="auto"/>
      </w:divBdr>
    </w:div>
    <w:div w:id="1984119777">
      <w:bodyDiv w:val="1"/>
      <w:marLeft w:val="0"/>
      <w:marRight w:val="0"/>
      <w:marTop w:val="0"/>
      <w:marBottom w:val="0"/>
      <w:divBdr>
        <w:top w:val="none" w:sz="0" w:space="0" w:color="auto"/>
        <w:left w:val="none" w:sz="0" w:space="0" w:color="auto"/>
        <w:bottom w:val="none" w:sz="0" w:space="0" w:color="auto"/>
        <w:right w:val="none" w:sz="0" w:space="0" w:color="auto"/>
      </w:divBdr>
    </w:div>
    <w:div w:id="2010597927">
      <w:bodyDiv w:val="1"/>
      <w:marLeft w:val="0"/>
      <w:marRight w:val="0"/>
      <w:marTop w:val="0"/>
      <w:marBottom w:val="0"/>
      <w:divBdr>
        <w:top w:val="none" w:sz="0" w:space="0" w:color="auto"/>
        <w:left w:val="none" w:sz="0" w:space="0" w:color="auto"/>
        <w:bottom w:val="none" w:sz="0" w:space="0" w:color="auto"/>
        <w:right w:val="none" w:sz="0" w:space="0" w:color="auto"/>
      </w:divBdr>
    </w:div>
    <w:div w:id="201178878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5790451">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1641</Words>
  <Characters>9359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Being-Zhi Hsieh (謝秉志)</cp:lastModifiedBy>
  <cp:revision>3</cp:revision>
  <dcterms:created xsi:type="dcterms:W3CDTF">2023-05-15T03:07:00Z</dcterms:created>
  <dcterms:modified xsi:type="dcterms:W3CDTF">2023-05-15T03:54:00Z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