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3E5E8" w14:textId="2BD25D6D" w:rsidR="00B80016" w:rsidRPr="00DB3907" w:rsidRDefault="00B80016" w:rsidP="00B80016">
      <w:pPr>
        <w:pStyle w:val="Kopfzeile"/>
        <w:tabs>
          <w:tab w:val="right" w:pos="9639"/>
        </w:tabs>
        <w:rPr>
          <w:rFonts w:cs="Arial"/>
          <w:sz w:val="24"/>
          <w:szCs w:val="24"/>
          <w:lang w:val="de-DE"/>
        </w:rPr>
      </w:pPr>
      <w:r w:rsidRPr="00DB3907">
        <w:rPr>
          <w:rFonts w:cs="Arial"/>
          <w:sz w:val="24"/>
          <w:szCs w:val="24"/>
          <w:lang w:val="de-DE"/>
        </w:rPr>
        <w:t xml:space="preserve">3GPP TSG-RAN WG4 </w:t>
      </w:r>
      <w:r>
        <w:rPr>
          <w:rFonts w:cs="Arial"/>
          <w:sz w:val="24"/>
          <w:szCs w:val="24"/>
          <w:lang w:val="de-DE"/>
        </w:rPr>
        <w:t>#10</w:t>
      </w:r>
      <w:r w:rsidR="00E94C88">
        <w:rPr>
          <w:rFonts w:cs="Arial"/>
          <w:sz w:val="24"/>
          <w:szCs w:val="24"/>
          <w:lang w:val="de-DE"/>
        </w:rPr>
        <w:t>7</w:t>
      </w:r>
      <w:r w:rsidRPr="00DB3907">
        <w:rPr>
          <w:rFonts w:cs="Arial"/>
          <w:sz w:val="24"/>
          <w:szCs w:val="24"/>
          <w:lang w:val="de-DE"/>
        </w:rPr>
        <w:tab/>
        <w:t>R4-</w:t>
      </w:r>
      <w:r w:rsidR="004F28C3">
        <w:rPr>
          <w:rFonts w:cs="Arial"/>
          <w:sz w:val="24"/>
          <w:szCs w:val="24"/>
          <w:lang w:val="de-DE"/>
        </w:rPr>
        <w:t>230</w:t>
      </w:r>
      <w:r w:rsidR="00AF4735">
        <w:rPr>
          <w:rFonts w:cs="Arial"/>
          <w:sz w:val="24"/>
          <w:szCs w:val="24"/>
          <w:lang w:val="de-DE"/>
        </w:rPr>
        <w:t>7049</w:t>
      </w:r>
    </w:p>
    <w:p w14:paraId="79C7F7E1" w14:textId="73891CA6" w:rsidR="00B80016" w:rsidRPr="00DB3907" w:rsidRDefault="006331F0" w:rsidP="00B80016">
      <w:pPr>
        <w:pStyle w:val="Kopfzeile"/>
        <w:tabs>
          <w:tab w:val="left" w:pos="6521"/>
        </w:tabs>
        <w:rPr>
          <w:rFonts w:cs="Arial"/>
          <w:sz w:val="24"/>
          <w:szCs w:val="24"/>
        </w:rPr>
      </w:pPr>
      <w:r>
        <w:rPr>
          <w:rFonts w:cs="Arial"/>
          <w:sz w:val="24"/>
          <w:szCs w:val="24"/>
        </w:rPr>
        <w:t>May</w:t>
      </w:r>
      <w:r w:rsidR="00B80016">
        <w:rPr>
          <w:rFonts w:cs="Arial"/>
          <w:sz w:val="24"/>
          <w:szCs w:val="24"/>
        </w:rPr>
        <w:t xml:space="preserve"> </w:t>
      </w:r>
      <w:r>
        <w:rPr>
          <w:rFonts w:cs="Arial"/>
          <w:sz w:val="24"/>
          <w:szCs w:val="24"/>
        </w:rPr>
        <w:t>22</w:t>
      </w:r>
      <w:r w:rsidR="00B80016">
        <w:rPr>
          <w:rFonts w:cs="Arial"/>
          <w:sz w:val="24"/>
          <w:szCs w:val="24"/>
          <w:vertAlign w:val="superscript"/>
        </w:rPr>
        <w:t>th</w:t>
      </w:r>
      <w:r w:rsidR="00B80016">
        <w:rPr>
          <w:rFonts w:cs="Arial"/>
          <w:sz w:val="24"/>
          <w:szCs w:val="24"/>
        </w:rPr>
        <w:t xml:space="preserve"> ‒ </w:t>
      </w:r>
      <w:r>
        <w:rPr>
          <w:rFonts w:cs="Arial"/>
          <w:sz w:val="24"/>
          <w:szCs w:val="24"/>
        </w:rPr>
        <w:t>May</w:t>
      </w:r>
      <w:r w:rsidR="00B80016">
        <w:rPr>
          <w:rFonts w:cs="Arial"/>
          <w:sz w:val="24"/>
          <w:szCs w:val="24"/>
        </w:rPr>
        <w:t xml:space="preserve"> 26</w:t>
      </w:r>
      <w:r w:rsidR="00B80016">
        <w:rPr>
          <w:rFonts w:cs="Arial"/>
          <w:sz w:val="24"/>
          <w:szCs w:val="24"/>
          <w:vertAlign w:val="superscript"/>
        </w:rPr>
        <w:t>th</w:t>
      </w:r>
      <w:r w:rsidR="00B80016">
        <w:rPr>
          <w:rFonts w:cs="Arial"/>
          <w:sz w:val="24"/>
          <w:szCs w:val="24"/>
        </w:rPr>
        <w:t>, 2023</w:t>
      </w:r>
    </w:p>
    <w:p w14:paraId="077D63A9" w14:textId="1A8C1C8A" w:rsidR="00B80016" w:rsidRPr="00DB3907" w:rsidRDefault="006331F0" w:rsidP="00B80016">
      <w:pPr>
        <w:pStyle w:val="Kopfzeile"/>
        <w:rPr>
          <w:rFonts w:cs="Arial"/>
          <w:sz w:val="24"/>
          <w:szCs w:val="24"/>
        </w:rPr>
      </w:pPr>
      <w:r>
        <w:rPr>
          <w:rFonts w:cs="Arial"/>
          <w:sz w:val="24"/>
          <w:szCs w:val="24"/>
        </w:rPr>
        <w:t>Incheon, KR</w:t>
      </w:r>
    </w:p>
    <w:p w14:paraId="7064F3AD" w14:textId="77777777" w:rsidR="00B80016" w:rsidRPr="00F56E56" w:rsidRDefault="00B80016" w:rsidP="00B80016">
      <w:pPr>
        <w:pStyle w:val="Kopfzeile"/>
        <w:rPr>
          <w:rFonts w:cs="Arial"/>
          <w:b w:val="0"/>
        </w:rPr>
      </w:pPr>
    </w:p>
    <w:p w14:paraId="6BE53745" w14:textId="77777777" w:rsidR="00B80016" w:rsidRPr="00E53F32" w:rsidRDefault="00B80016" w:rsidP="00B80016">
      <w:pPr>
        <w:pStyle w:val="Fuzeile"/>
      </w:pPr>
    </w:p>
    <w:p w14:paraId="538642FC" w14:textId="027195B8" w:rsidR="00B80016" w:rsidRPr="00EC7FFD" w:rsidRDefault="00B80016" w:rsidP="00B80016">
      <w:pPr>
        <w:tabs>
          <w:tab w:val="left" w:pos="1985"/>
        </w:tabs>
        <w:rPr>
          <w:rFonts w:ascii="Arial" w:hAnsi="Arial"/>
          <w:sz w:val="24"/>
          <w:lang w:val="en-US"/>
        </w:rPr>
      </w:pPr>
      <w:r w:rsidRPr="00EC7FFD">
        <w:rPr>
          <w:rFonts w:ascii="Arial" w:hAnsi="Arial"/>
          <w:b/>
          <w:sz w:val="24"/>
          <w:lang w:val="en-US"/>
        </w:rPr>
        <w:t>Agenda item:</w:t>
      </w:r>
      <w:r w:rsidRPr="00EC7FFD">
        <w:rPr>
          <w:rFonts w:ascii="Arial" w:hAnsi="Arial"/>
          <w:sz w:val="24"/>
          <w:lang w:val="en-US"/>
        </w:rPr>
        <w:tab/>
      </w:r>
      <w:r w:rsidR="00AF4735">
        <w:rPr>
          <w:rFonts w:ascii="Arial" w:hAnsi="Arial"/>
          <w:sz w:val="24"/>
          <w:lang w:val="en-US"/>
        </w:rPr>
        <w:t>9.3.3</w:t>
      </w:r>
    </w:p>
    <w:p w14:paraId="60C48D32" w14:textId="5766D890" w:rsidR="00B80016" w:rsidRPr="00EC7FFD" w:rsidRDefault="00B80016" w:rsidP="00B80016">
      <w:pPr>
        <w:tabs>
          <w:tab w:val="left" w:pos="1985"/>
        </w:tabs>
        <w:rPr>
          <w:rFonts w:ascii="Arial" w:hAnsi="Arial"/>
          <w:sz w:val="24"/>
          <w:lang w:val="en-US"/>
        </w:rPr>
      </w:pPr>
      <w:r w:rsidRPr="00EC7FFD">
        <w:rPr>
          <w:rFonts w:ascii="Arial" w:hAnsi="Arial"/>
          <w:b/>
          <w:sz w:val="24"/>
          <w:lang w:val="en-US"/>
        </w:rPr>
        <w:t xml:space="preserve">Source: </w:t>
      </w:r>
      <w:r w:rsidRPr="00EC7FFD">
        <w:rPr>
          <w:rFonts w:ascii="Arial" w:hAnsi="Arial"/>
          <w:b/>
          <w:sz w:val="24"/>
          <w:lang w:val="en-US"/>
        </w:rPr>
        <w:tab/>
      </w:r>
      <w:r w:rsidR="00CE2E34">
        <w:rPr>
          <w:rFonts w:ascii="Arial" w:hAnsi="Arial"/>
          <w:sz w:val="24"/>
          <w:lang w:val="en-US"/>
        </w:rPr>
        <w:t>SWR</w:t>
      </w:r>
      <w:r w:rsidR="008E569B">
        <w:rPr>
          <w:rFonts w:ascii="Arial" w:hAnsi="Arial"/>
          <w:sz w:val="24"/>
          <w:lang w:val="en-US"/>
        </w:rPr>
        <w:t xml:space="preserve">, </w:t>
      </w:r>
      <w:r w:rsidR="008E569B" w:rsidRPr="00457BF2">
        <w:rPr>
          <w:rFonts w:ascii="Arial" w:hAnsi="Arial"/>
          <w:sz w:val="24"/>
          <w:lang w:val="en-US"/>
        </w:rPr>
        <w:t>EBU</w:t>
      </w:r>
    </w:p>
    <w:p w14:paraId="6F699439" w14:textId="18C4FB30" w:rsidR="00B80016" w:rsidRPr="00EC7FFD" w:rsidRDefault="00B80016" w:rsidP="00B80016">
      <w:pPr>
        <w:tabs>
          <w:tab w:val="left" w:pos="1985"/>
        </w:tabs>
        <w:ind w:left="1980" w:hanging="1980"/>
        <w:rPr>
          <w:rFonts w:ascii="Arial" w:hAnsi="Arial"/>
          <w:sz w:val="24"/>
          <w:lang w:val="en-US"/>
        </w:rPr>
      </w:pPr>
      <w:r w:rsidRPr="00EC7FFD">
        <w:rPr>
          <w:rFonts w:ascii="Arial" w:hAnsi="Arial"/>
          <w:b/>
          <w:sz w:val="24"/>
          <w:lang w:val="en-US"/>
        </w:rPr>
        <w:t>Title:</w:t>
      </w:r>
      <w:r w:rsidRPr="00EC7FFD">
        <w:rPr>
          <w:rFonts w:ascii="Arial" w:hAnsi="Arial"/>
          <w:sz w:val="24"/>
          <w:lang w:val="en-US"/>
        </w:rPr>
        <w:t xml:space="preserve"> </w:t>
      </w:r>
      <w:r w:rsidRPr="00EC7FFD">
        <w:rPr>
          <w:rFonts w:ascii="Arial" w:hAnsi="Arial"/>
          <w:sz w:val="24"/>
          <w:lang w:val="en-US"/>
        </w:rPr>
        <w:tab/>
      </w:r>
      <w:r w:rsidR="006D3725" w:rsidRPr="002F1BB2">
        <w:rPr>
          <w:rFonts w:ascii="Arial" w:hAnsi="Arial"/>
          <w:sz w:val="24"/>
          <w:lang w:val="en-US"/>
        </w:rPr>
        <w:t>U</w:t>
      </w:r>
      <w:r w:rsidR="00CE0DCF">
        <w:rPr>
          <w:rFonts w:ascii="Arial" w:hAnsi="Arial"/>
          <w:sz w:val="24"/>
          <w:lang w:val="en-US"/>
        </w:rPr>
        <w:t xml:space="preserve">E RF requirements </w:t>
      </w:r>
      <w:r w:rsidR="006D3725" w:rsidRPr="002F1BB2">
        <w:rPr>
          <w:rFonts w:ascii="Arial" w:hAnsi="Arial"/>
          <w:sz w:val="24"/>
          <w:lang w:val="en-US"/>
        </w:rPr>
        <w:t>for 5G Broadcast</w:t>
      </w:r>
    </w:p>
    <w:p w14:paraId="40683F79" w14:textId="77777777" w:rsidR="00B80016" w:rsidRDefault="00B80016" w:rsidP="00B80016">
      <w:pPr>
        <w:tabs>
          <w:tab w:val="left" w:pos="1985"/>
        </w:tabs>
        <w:ind w:left="1980" w:hanging="1980"/>
        <w:rPr>
          <w:rFonts w:ascii="Arial" w:hAnsi="Arial"/>
          <w:sz w:val="24"/>
          <w:lang w:val="en-US"/>
        </w:rPr>
      </w:pPr>
      <w:r w:rsidRPr="00EC7FFD">
        <w:rPr>
          <w:rFonts w:ascii="Arial" w:hAnsi="Arial"/>
          <w:b/>
          <w:sz w:val="24"/>
          <w:lang w:val="en-US"/>
        </w:rPr>
        <w:t>Document for:</w:t>
      </w:r>
      <w:r w:rsidRPr="00EC7FFD">
        <w:rPr>
          <w:rFonts w:ascii="Arial" w:hAnsi="Arial"/>
          <w:sz w:val="24"/>
          <w:lang w:val="en-US"/>
        </w:rPr>
        <w:tab/>
      </w:r>
      <w:r>
        <w:rPr>
          <w:rFonts w:ascii="Arial" w:hAnsi="Arial"/>
          <w:sz w:val="24"/>
          <w:lang w:val="en-US"/>
        </w:rPr>
        <w:t xml:space="preserve">Discussion </w:t>
      </w:r>
    </w:p>
    <w:p w14:paraId="7A57ED07" w14:textId="77777777" w:rsidR="00B80016" w:rsidRDefault="00B80016" w:rsidP="00B80016">
      <w:pPr>
        <w:pStyle w:val="berschrift1"/>
        <w:tabs>
          <w:tab w:val="clear" w:pos="432"/>
          <w:tab w:val="num" w:pos="522"/>
        </w:tabs>
        <w:ind w:left="522" w:hanging="522"/>
        <w:rPr>
          <w:lang w:val="en-US"/>
        </w:rPr>
      </w:pPr>
      <w:r>
        <w:rPr>
          <w:lang w:val="en-US"/>
        </w:rPr>
        <w:t>Introduction</w:t>
      </w:r>
    </w:p>
    <w:p w14:paraId="44964E12" w14:textId="1A88F29C" w:rsidR="006331F0" w:rsidRPr="00CE0DCF" w:rsidRDefault="00995FF0" w:rsidP="006331F0">
      <w:pPr>
        <w:jc w:val="both"/>
        <w:rPr>
          <w:lang w:val="en-US"/>
        </w:rPr>
      </w:pPr>
      <w:r w:rsidRPr="00995FF0">
        <w:t xml:space="preserve">In the scope of Release 18, the </w:t>
      </w:r>
      <w:r w:rsidR="009359FC">
        <w:t xml:space="preserve">main objective of the </w:t>
      </w:r>
      <w:r w:rsidRPr="00995FF0">
        <w:t xml:space="preserve">work item [1] under discussion in RAN4 </w:t>
      </w:r>
      <w:r w:rsidR="009359FC">
        <w:t>is to</w:t>
      </w:r>
      <w:r w:rsidR="00325C01">
        <w:t xml:space="preserve"> </w:t>
      </w:r>
      <w:r w:rsidR="009359FC">
        <w:t>identify</w:t>
      </w:r>
      <w:r w:rsidRPr="00995FF0">
        <w:t xml:space="preserve"> one or more bands within the UHF frequency range en</w:t>
      </w:r>
      <w:r w:rsidR="0096233C">
        <w:t>abling 5G broadcast operation</w:t>
      </w:r>
      <w:r w:rsidR="00CE0DCF">
        <w:t xml:space="preserve"> and to establish the corresponding UE RF requirements</w:t>
      </w:r>
      <w:r w:rsidR="0096233C" w:rsidRPr="00CE0DCF">
        <w:t xml:space="preserve">. </w:t>
      </w:r>
      <w:r w:rsidR="00CE0DCF" w:rsidRPr="00CE0DCF">
        <w:t>Th</w:t>
      </w:r>
      <w:r w:rsidR="00CE0DCF">
        <w:t>is</w:t>
      </w:r>
      <w:r w:rsidR="00CE0DCF" w:rsidRPr="00CE0DCF">
        <w:t xml:space="preserve"> </w:t>
      </w:r>
      <w:r w:rsidR="00CE0DCF">
        <w:t xml:space="preserve">contribution responds to the WF document of the </w:t>
      </w:r>
      <w:r w:rsidR="00CE0DCF" w:rsidRPr="00CE0DCF">
        <w:t>RAN4#106bis-e</w:t>
      </w:r>
      <w:r w:rsidR="00CE0DCF">
        <w:t xml:space="preserve"> [2].</w:t>
      </w:r>
    </w:p>
    <w:p w14:paraId="2961B688" w14:textId="7A01C878" w:rsidR="001D2BE0" w:rsidRPr="002908B1" w:rsidRDefault="001D2BE0" w:rsidP="00EE2656">
      <w:pPr>
        <w:jc w:val="both"/>
        <w:rPr>
          <w:lang w:val="en-US"/>
        </w:rPr>
      </w:pPr>
    </w:p>
    <w:p w14:paraId="52C5AE45" w14:textId="77777777" w:rsidR="00B80016" w:rsidRDefault="00B80016" w:rsidP="00B80016">
      <w:pPr>
        <w:pStyle w:val="berschrift1"/>
        <w:tabs>
          <w:tab w:val="clear" w:pos="432"/>
          <w:tab w:val="num" w:pos="522"/>
        </w:tabs>
        <w:ind w:left="522" w:hanging="522"/>
        <w:rPr>
          <w:lang w:val="en-US"/>
        </w:rPr>
      </w:pPr>
      <w:r>
        <w:rPr>
          <w:lang w:val="en-US"/>
        </w:rPr>
        <w:t>Discussion</w:t>
      </w:r>
    </w:p>
    <w:p w14:paraId="04BB7C1D" w14:textId="669BB2F2" w:rsidR="00E95A9D" w:rsidRDefault="00B80016" w:rsidP="00E95A9D">
      <w:pPr>
        <w:rPr>
          <w:lang w:val="en-US"/>
        </w:rPr>
      </w:pPr>
      <w:r>
        <w:rPr>
          <w:lang w:val="en-US"/>
        </w:rPr>
        <w:t xml:space="preserve">After </w:t>
      </w:r>
      <w:r w:rsidR="00691572">
        <w:rPr>
          <w:lang w:val="en-US"/>
        </w:rPr>
        <w:t>extensive</w:t>
      </w:r>
      <w:r>
        <w:rPr>
          <w:lang w:val="en-US"/>
        </w:rPr>
        <w:t xml:space="preserve"> discussion </w:t>
      </w:r>
      <w:r w:rsidR="00691572">
        <w:rPr>
          <w:lang w:val="en-US"/>
        </w:rPr>
        <w:t>on</w:t>
      </w:r>
      <w:r>
        <w:rPr>
          <w:lang w:val="en-US"/>
        </w:rPr>
        <w:t xml:space="preserve"> the band definition for 5G broadcast in the UHF frequ</w:t>
      </w:r>
      <w:r w:rsidR="00183BE5">
        <w:rPr>
          <w:lang w:val="en-US"/>
        </w:rPr>
        <w:t>ency range</w:t>
      </w:r>
      <w:r w:rsidR="00CE0DCF">
        <w:rPr>
          <w:lang w:val="en-US"/>
        </w:rPr>
        <w:t xml:space="preserve"> and corresponding UE RF requirements</w:t>
      </w:r>
      <w:r w:rsidR="00183BE5">
        <w:rPr>
          <w:lang w:val="en-US"/>
        </w:rPr>
        <w:t xml:space="preserve">, </w:t>
      </w:r>
      <w:r w:rsidR="00691572" w:rsidRPr="00183BE5">
        <w:rPr>
          <w:lang w:val="en-US"/>
        </w:rPr>
        <w:t>RAN4#10</w:t>
      </w:r>
      <w:r w:rsidR="00183BE5" w:rsidRPr="00183BE5">
        <w:rPr>
          <w:lang w:val="en-US"/>
        </w:rPr>
        <w:t>6</w:t>
      </w:r>
      <w:r w:rsidR="006331F0">
        <w:rPr>
          <w:lang w:val="en-US"/>
        </w:rPr>
        <w:t>bis-e</w:t>
      </w:r>
      <w:r w:rsidR="00691572" w:rsidRPr="00183BE5">
        <w:rPr>
          <w:lang w:val="en-US"/>
        </w:rPr>
        <w:t xml:space="preserve"> decided on the following way forward [2] for the UE RF part of WI [1]:</w:t>
      </w:r>
    </w:p>
    <w:p w14:paraId="1B685A99" w14:textId="328730C1" w:rsidR="006331F0" w:rsidRPr="00A84279" w:rsidRDefault="006331F0" w:rsidP="006331F0">
      <w:pPr>
        <w:rPr>
          <w:rFonts w:ascii="Arial" w:hAnsi="Arial" w:cs="Arial"/>
          <w:sz w:val="24"/>
          <w:szCs w:val="24"/>
          <w:lang w:eastAsia="zh-CN"/>
        </w:rPr>
      </w:pPr>
      <w:r w:rsidRPr="00A84279">
        <w:rPr>
          <w:rFonts w:ascii="Arial" w:hAnsi="Arial" w:cs="Arial"/>
          <w:sz w:val="24"/>
          <w:szCs w:val="24"/>
        </w:rPr>
        <w:t>2.1</w:t>
      </w:r>
      <w:r w:rsidR="00A84279" w:rsidRPr="00A84279">
        <w:rPr>
          <w:rFonts w:ascii="Arial" w:hAnsi="Arial" w:cs="Arial"/>
          <w:sz w:val="24"/>
          <w:szCs w:val="24"/>
        </w:rPr>
        <w:tab/>
      </w:r>
      <w:r w:rsidRPr="00A84279">
        <w:rPr>
          <w:rFonts w:ascii="Arial" w:hAnsi="Arial" w:cs="Arial"/>
          <w:sz w:val="24"/>
          <w:szCs w:val="24"/>
        </w:rPr>
        <w:t>Specification of channel bandwidth</w:t>
      </w:r>
    </w:p>
    <w:p w14:paraId="0D684F64" w14:textId="77777777" w:rsidR="006331F0" w:rsidRPr="006331F0" w:rsidRDefault="006331F0" w:rsidP="006331F0">
      <w:pPr>
        <w:rPr>
          <w:lang w:eastAsia="zh-CN"/>
        </w:rPr>
      </w:pPr>
      <w:r w:rsidRPr="006331F0">
        <w:rPr>
          <w:lang w:eastAsia="zh-CN"/>
        </w:rPr>
        <w:t>Channel bandwidth of 10 MHz for the UE has been assumed, but there are differing views on whether this detail needs to be included in the specification.</w:t>
      </w:r>
    </w:p>
    <w:p w14:paraId="75BA5E74"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t>-</w:t>
      </w:r>
      <w:r w:rsidRPr="006331F0">
        <w:rPr>
          <w:rFonts w:ascii="Times New Roman" w:hAnsi="Times New Roman" w:cs="Times New Roman"/>
          <w:sz w:val="20"/>
          <w:szCs w:val="20"/>
          <w:lang w:eastAsia="zh-CN"/>
        </w:rPr>
        <w:tab/>
        <w:t xml:space="preserve">Option 1: Include 10 MHz </w:t>
      </w:r>
      <w:proofErr w:type="spellStart"/>
      <w:r w:rsidRPr="006331F0">
        <w:rPr>
          <w:rFonts w:ascii="Times New Roman" w:hAnsi="Times New Roman" w:cs="Times New Roman"/>
          <w:sz w:val="20"/>
          <w:szCs w:val="20"/>
          <w:lang w:eastAsia="zh-CN"/>
        </w:rPr>
        <w:t>channel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bandwidth</w:t>
      </w:r>
      <w:proofErr w:type="spellEnd"/>
      <w:r w:rsidRPr="006331F0">
        <w:rPr>
          <w:rFonts w:ascii="Times New Roman" w:hAnsi="Times New Roman" w:cs="Times New Roman"/>
          <w:sz w:val="20"/>
          <w:szCs w:val="20"/>
          <w:lang w:eastAsia="zh-CN"/>
        </w:rPr>
        <w:t xml:space="preserve"> and 6, 7, and 8 MHz 5G </w:t>
      </w:r>
      <w:proofErr w:type="spellStart"/>
      <w:r w:rsidRPr="006331F0">
        <w:rPr>
          <w:rFonts w:ascii="Times New Roman" w:hAnsi="Times New Roman" w:cs="Times New Roman"/>
          <w:sz w:val="20"/>
          <w:szCs w:val="20"/>
          <w:lang w:eastAsia="zh-CN"/>
        </w:rPr>
        <w:t>terrestrial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broadcast</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bandwidth</w:t>
      </w:r>
      <w:proofErr w:type="spellEnd"/>
      <w:r w:rsidRPr="006331F0">
        <w:rPr>
          <w:rFonts w:ascii="Times New Roman" w:hAnsi="Times New Roman" w:cs="Times New Roman"/>
          <w:sz w:val="20"/>
          <w:szCs w:val="20"/>
          <w:lang w:eastAsia="zh-CN"/>
        </w:rPr>
        <w:t xml:space="preserve"> (</w:t>
      </w:r>
      <w:r w:rsidRPr="006331F0">
        <w:rPr>
          <w:rFonts w:ascii="Times New Roman" w:hAnsi="Times New Roman" w:cs="Times New Roman"/>
          <w:i/>
          <w:iCs/>
          <w:sz w:val="20"/>
          <w:szCs w:val="20"/>
          <w:lang w:eastAsia="zh-CN"/>
        </w:rPr>
        <w:t>a la</w:t>
      </w:r>
      <w:r w:rsidRPr="006331F0">
        <w:rPr>
          <w:rFonts w:ascii="Times New Roman" w:hAnsi="Times New Roman" w:cs="Times New Roman"/>
          <w:sz w:val="20"/>
          <w:szCs w:val="20"/>
          <w:lang w:eastAsia="zh-CN"/>
        </w:rPr>
        <w:t xml:space="preserve"> R4-2305824)</w:t>
      </w:r>
    </w:p>
    <w:p w14:paraId="09C69203"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t>-</w:t>
      </w:r>
      <w:r w:rsidRPr="006331F0">
        <w:rPr>
          <w:rFonts w:ascii="Times New Roman" w:hAnsi="Times New Roman" w:cs="Times New Roman"/>
          <w:sz w:val="20"/>
          <w:szCs w:val="20"/>
          <w:lang w:eastAsia="zh-CN"/>
        </w:rPr>
        <w:tab/>
        <w:t xml:space="preserve">Option 2: Do not </w:t>
      </w:r>
      <w:proofErr w:type="spellStart"/>
      <w:r w:rsidRPr="006331F0">
        <w:rPr>
          <w:rFonts w:ascii="Times New Roman" w:hAnsi="Times New Roman" w:cs="Times New Roman"/>
          <w:sz w:val="20"/>
          <w:szCs w:val="20"/>
          <w:lang w:eastAsia="zh-CN"/>
        </w:rPr>
        <w:t>include</w:t>
      </w:r>
      <w:proofErr w:type="spellEnd"/>
      <w:r w:rsidRPr="006331F0">
        <w:rPr>
          <w:rFonts w:ascii="Times New Roman" w:hAnsi="Times New Roman" w:cs="Times New Roman"/>
          <w:sz w:val="20"/>
          <w:szCs w:val="20"/>
          <w:lang w:eastAsia="zh-CN"/>
        </w:rPr>
        <w:t xml:space="preserve"> 10 MHz </w:t>
      </w:r>
      <w:proofErr w:type="spellStart"/>
      <w:r w:rsidRPr="006331F0">
        <w:rPr>
          <w:rFonts w:ascii="Times New Roman" w:hAnsi="Times New Roman" w:cs="Times New Roman"/>
          <w:sz w:val="20"/>
          <w:szCs w:val="20"/>
          <w:lang w:eastAsia="zh-CN"/>
        </w:rPr>
        <w:t>channel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bandwidth</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as</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this</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is</w:t>
      </w:r>
      <w:proofErr w:type="spellEnd"/>
      <w:r w:rsidRPr="006331F0">
        <w:rPr>
          <w:rFonts w:ascii="Times New Roman" w:hAnsi="Times New Roman" w:cs="Times New Roman"/>
          <w:sz w:val="20"/>
          <w:szCs w:val="20"/>
          <w:lang w:eastAsia="zh-CN"/>
        </w:rPr>
        <w:t xml:space="preserve"> an </w:t>
      </w:r>
      <w:proofErr w:type="spellStart"/>
      <w:r w:rsidRPr="006331F0">
        <w:rPr>
          <w:rFonts w:ascii="Times New Roman" w:hAnsi="Times New Roman" w:cs="Times New Roman"/>
          <w:sz w:val="20"/>
          <w:szCs w:val="20"/>
          <w:lang w:eastAsia="zh-CN"/>
        </w:rPr>
        <w:t>implementation</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detail</w:t>
      </w:r>
      <w:proofErr w:type="spellEnd"/>
      <w:r w:rsidRPr="006331F0">
        <w:rPr>
          <w:rFonts w:ascii="Times New Roman" w:hAnsi="Times New Roman" w:cs="Times New Roman"/>
          <w:sz w:val="20"/>
          <w:szCs w:val="20"/>
          <w:lang w:eastAsia="zh-CN"/>
        </w:rPr>
        <w:t xml:space="preserve">.  The </w:t>
      </w:r>
      <w:proofErr w:type="spellStart"/>
      <w:r w:rsidRPr="006331F0">
        <w:rPr>
          <w:rFonts w:ascii="Times New Roman" w:hAnsi="Times New Roman" w:cs="Times New Roman"/>
          <w:sz w:val="20"/>
          <w:szCs w:val="20"/>
          <w:lang w:eastAsia="zh-CN"/>
        </w:rPr>
        <w:t>specification</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shall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only</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mention</w:t>
      </w:r>
      <w:proofErr w:type="spellEnd"/>
      <w:r w:rsidRPr="006331F0">
        <w:rPr>
          <w:rFonts w:ascii="Times New Roman" w:hAnsi="Times New Roman" w:cs="Times New Roman"/>
          <w:sz w:val="20"/>
          <w:szCs w:val="20"/>
          <w:lang w:eastAsia="zh-CN"/>
        </w:rPr>
        <w:t xml:space="preserve"> 6, 7, and 8 MHz 5G </w:t>
      </w:r>
      <w:proofErr w:type="spellStart"/>
      <w:r w:rsidRPr="006331F0">
        <w:rPr>
          <w:rFonts w:ascii="Times New Roman" w:hAnsi="Times New Roman" w:cs="Times New Roman"/>
          <w:sz w:val="20"/>
          <w:szCs w:val="20"/>
          <w:lang w:eastAsia="zh-CN"/>
        </w:rPr>
        <w:t>terrestrial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broadcast</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bandwidths</w:t>
      </w:r>
      <w:proofErr w:type="spellEnd"/>
    </w:p>
    <w:p w14:paraId="21DC38F6"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t>-</w:t>
      </w:r>
      <w:r w:rsidRPr="006331F0">
        <w:rPr>
          <w:rFonts w:ascii="Times New Roman" w:hAnsi="Times New Roman" w:cs="Times New Roman"/>
          <w:sz w:val="20"/>
          <w:szCs w:val="20"/>
          <w:lang w:eastAsia="zh-CN"/>
        </w:rPr>
        <w:tab/>
        <w:t xml:space="preserve">Option 3: Include 10 MHz </w:t>
      </w:r>
      <w:proofErr w:type="spellStart"/>
      <w:r w:rsidRPr="006331F0">
        <w:rPr>
          <w:rFonts w:ascii="Times New Roman" w:hAnsi="Times New Roman" w:cs="Times New Roman"/>
          <w:sz w:val="20"/>
          <w:szCs w:val="20"/>
          <w:lang w:eastAsia="zh-CN"/>
        </w:rPr>
        <w:t>channel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bandwidth</w:t>
      </w:r>
      <w:proofErr w:type="spellEnd"/>
      <w:r w:rsidRPr="006331F0">
        <w:rPr>
          <w:rFonts w:ascii="Times New Roman" w:hAnsi="Times New Roman" w:cs="Times New Roman"/>
          <w:sz w:val="20"/>
          <w:szCs w:val="20"/>
          <w:lang w:eastAsia="zh-CN"/>
        </w:rPr>
        <w:t xml:space="preserve">, but </w:t>
      </w:r>
      <w:proofErr w:type="spellStart"/>
      <w:r w:rsidRPr="006331F0">
        <w:rPr>
          <w:rFonts w:ascii="Times New Roman" w:hAnsi="Times New Roman" w:cs="Times New Roman"/>
          <w:sz w:val="20"/>
          <w:szCs w:val="20"/>
          <w:lang w:eastAsia="zh-CN"/>
        </w:rPr>
        <w:t>instead</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of</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referring</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to</w:t>
      </w:r>
      <w:proofErr w:type="spellEnd"/>
      <w:r w:rsidRPr="006331F0">
        <w:rPr>
          <w:rFonts w:ascii="Times New Roman" w:hAnsi="Times New Roman" w:cs="Times New Roman"/>
          <w:sz w:val="20"/>
          <w:szCs w:val="20"/>
          <w:lang w:eastAsia="zh-CN"/>
        </w:rPr>
        <w:t xml:space="preserve"> 6, 7, and 8 MHz 5G </w:t>
      </w:r>
      <w:proofErr w:type="spellStart"/>
      <w:r w:rsidRPr="006331F0">
        <w:rPr>
          <w:rFonts w:ascii="Times New Roman" w:hAnsi="Times New Roman" w:cs="Times New Roman"/>
          <w:sz w:val="20"/>
          <w:szCs w:val="20"/>
          <w:lang w:eastAsia="zh-CN"/>
        </w:rPr>
        <w:t>terrestrial</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broadcast</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bandwidth</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refer</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to</w:t>
      </w:r>
      <w:proofErr w:type="spellEnd"/>
      <w:r w:rsidRPr="006331F0">
        <w:rPr>
          <w:rFonts w:ascii="Times New Roman" w:hAnsi="Times New Roman" w:cs="Times New Roman"/>
          <w:sz w:val="20"/>
          <w:szCs w:val="20"/>
          <w:lang w:eastAsia="zh-CN"/>
        </w:rPr>
        <w:t xml:space="preserve"> PMCH-</w:t>
      </w:r>
      <w:proofErr w:type="spellStart"/>
      <w:r w:rsidRPr="006331F0">
        <w:rPr>
          <w:rFonts w:ascii="Times New Roman" w:hAnsi="Times New Roman" w:cs="Times New Roman"/>
          <w:sz w:val="20"/>
          <w:szCs w:val="20"/>
          <w:lang w:eastAsia="zh-CN"/>
        </w:rPr>
        <w:t>bandwidth</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of</w:t>
      </w:r>
      <w:proofErr w:type="spellEnd"/>
      <w:r w:rsidRPr="006331F0">
        <w:rPr>
          <w:rFonts w:ascii="Times New Roman" w:hAnsi="Times New Roman" w:cs="Times New Roman"/>
          <w:sz w:val="20"/>
          <w:szCs w:val="20"/>
          <w:lang w:eastAsia="zh-CN"/>
        </w:rPr>
        <w:t xml:space="preserve"> 30, 35, and 40 </w:t>
      </w:r>
      <w:proofErr w:type="spellStart"/>
      <w:proofErr w:type="gramStart"/>
      <w:r w:rsidRPr="006331F0">
        <w:rPr>
          <w:rFonts w:ascii="Times New Roman" w:hAnsi="Times New Roman" w:cs="Times New Roman"/>
          <w:sz w:val="20"/>
          <w:szCs w:val="20"/>
          <w:lang w:eastAsia="zh-CN"/>
        </w:rPr>
        <w:t>RB’s</w:t>
      </w:r>
      <w:proofErr w:type="spellEnd"/>
      <w:proofErr w:type="gram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as</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specified</w:t>
      </w:r>
      <w:proofErr w:type="spellEnd"/>
      <w:r w:rsidRPr="006331F0">
        <w:rPr>
          <w:rFonts w:ascii="Times New Roman" w:hAnsi="Times New Roman" w:cs="Times New Roman"/>
          <w:sz w:val="20"/>
          <w:szCs w:val="20"/>
          <w:lang w:eastAsia="zh-CN"/>
        </w:rPr>
        <w:t xml:space="preserve"> in 36.331.</w:t>
      </w:r>
    </w:p>
    <w:p w14:paraId="21E77A94" w14:textId="77777777" w:rsidR="006331F0" w:rsidRDefault="006331F0" w:rsidP="006331F0">
      <w:pPr>
        <w:pStyle w:val="B1"/>
        <w:ind w:left="0" w:firstLine="0"/>
        <w:rPr>
          <w:rFonts w:ascii="Times New Roman" w:hAnsi="Times New Roman" w:cs="Times New Roman"/>
          <w:sz w:val="20"/>
          <w:szCs w:val="20"/>
          <w:lang w:eastAsia="zh-CN"/>
        </w:rPr>
      </w:pPr>
      <w:r w:rsidRPr="006331F0">
        <w:rPr>
          <w:rFonts w:ascii="Times New Roman" w:hAnsi="Times New Roman" w:cs="Times New Roman"/>
          <w:sz w:val="20"/>
          <w:szCs w:val="20"/>
          <w:lang w:eastAsia="zh-CN"/>
        </w:rPr>
        <w:t xml:space="preserve">Way </w:t>
      </w:r>
      <w:proofErr w:type="spellStart"/>
      <w:r w:rsidRPr="006331F0">
        <w:rPr>
          <w:rFonts w:ascii="Times New Roman" w:hAnsi="Times New Roman" w:cs="Times New Roman"/>
          <w:sz w:val="20"/>
          <w:szCs w:val="20"/>
          <w:lang w:eastAsia="zh-CN"/>
        </w:rPr>
        <w:t>forward</w:t>
      </w:r>
      <w:proofErr w:type="spellEnd"/>
      <w:r w:rsidRPr="006331F0">
        <w:rPr>
          <w:rFonts w:ascii="Times New Roman" w:hAnsi="Times New Roman" w:cs="Times New Roman"/>
          <w:sz w:val="20"/>
          <w:szCs w:val="20"/>
          <w:lang w:eastAsia="zh-CN"/>
        </w:rPr>
        <w:t xml:space="preserve">:  FFS </w:t>
      </w:r>
      <w:proofErr w:type="spellStart"/>
      <w:r w:rsidRPr="006331F0">
        <w:rPr>
          <w:rFonts w:ascii="Times New Roman" w:hAnsi="Times New Roman" w:cs="Times New Roman"/>
          <w:sz w:val="20"/>
          <w:szCs w:val="20"/>
          <w:lang w:eastAsia="zh-CN"/>
        </w:rPr>
        <w:t>these</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options</w:t>
      </w:r>
      <w:proofErr w:type="spellEnd"/>
    </w:p>
    <w:p w14:paraId="3000EBCA" w14:textId="77777777" w:rsidR="006331F0" w:rsidRDefault="006331F0" w:rsidP="006331F0">
      <w:pPr>
        <w:pStyle w:val="B1"/>
        <w:ind w:left="0" w:firstLine="0"/>
        <w:rPr>
          <w:rFonts w:ascii="Times New Roman" w:hAnsi="Times New Roman" w:cs="Times New Roman"/>
          <w:sz w:val="20"/>
          <w:szCs w:val="20"/>
          <w:lang w:eastAsia="zh-CN"/>
        </w:rPr>
      </w:pPr>
    </w:p>
    <w:p w14:paraId="4B8F0F7A" w14:textId="744544EF" w:rsidR="006331F0" w:rsidRPr="00A84279" w:rsidRDefault="006331F0" w:rsidP="006331F0">
      <w:pPr>
        <w:pStyle w:val="B1"/>
        <w:ind w:left="0" w:firstLine="0"/>
        <w:rPr>
          <w:rFonts w:ascii="Arial" w:hAnsi="Arial" w:cs="Arial"/>
          <w:sz w:val="28"/>
          <w:szCs w:val="28"/>
          <w:lang w:eastAsia="zh-CN"/>
        </w:rPr>
      </w:pPr>
      <w:r w:rsidRPr="00A84279">
        <w:rPr>
          <w:rFonts w:ascii="Arial" w:hAnsi="Arial" w:cs="Arial"/>
          <w:sz w:val="28"/>
          <w:szCs w:val="28"/>
          <w:lang w:eastAsia="zh-CN"/>
        </w:rPr>
        <w:t>2.2</w:t>
      </w:r>
      <w:r w:rsidR="00A84279" w:rsidRPr="00A84279">
        <w:rPr>
          <w:rFonts w:ascii="Arial" w:hAnsi="Arial" w:cs="Arial"/>
          <w:sz w:val="28"/>
          <w:szCs w:val="28"/>
          <w:lang w:eastAsia="zh-CN"/>
        </w:rPr>
        <w:tab/>
      </w:r>
      <w:proofErr w:type="spellStart"/>
      <w:r w:rsidRPr="00A84279">
        <w:rPr>
          <w:rFonts w:ascii="Arial" w:hAnsi="Arial" w:cs="Arial"/>
          <w:sz w:val="28"/>
          <w:szCs w:val="28"/>
        </w:rPr>
        <w:t>Refsens</w:t>
      </w:r>
      <w:proofErr w:type="spellEnd"/>
    </w:p>
    <w:p w14:paraId="4A518D24"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t>-</w:t>
      </w:r>
      <w:r w:rsidRPr="006331F0">
        <w:rPr>
          <w:rFonts w:ascii="Times New Roman" w:hAnsi="Times New Roman" w:cs="Times New Roman"/>
          <w:sz w:val="20"/>
          <w:szCs w:val="20"/>
          <w:lang w:eastAsia="zh-CN"/>
        </w:rPr>
        <w:tab/>
        <w:t>The 470 – 698 MHz band and/</w:t>
      </w:r>
      <w:proofErr w:type="spellStart"/>
      <w:r w:rsidRPr="006331F0">
        <w:rPr>
          <w:rFonts w:ascii="Times New Roman" w:hAnsi="Times New Roman" w:cs="Times New Roman"/>
          <w:sz w:val="20"/>
          <w:szCs w:val="20"/>
          <w:lang w:eastAsia="zh-CN"/>
        </w:rPr>
        <w:t>or</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the</w:t>
      </w:r>
      <w:proofErr w:type="spellEnd"/>
      <w:r w:rsidRPr="006331F0">
        <w:rPr>
          <w:rFonts w:ascii="Times New Roman" w:hAnsi="Times New Roman" w:cs="Times New Roman"/>
          <w:sz w:val="20"/>
          <w:szCs w:val="20"/>
          <w:lang w:eastAsia="zh-CN"/>
        </w:rPr>
        <w:t xml:space="preserve"> 612 – 652 MHz band </w:t>
      </w:r>
      <w:proofErr w:type="spellStart"/>
      <w:r w:rsidRPr="006331F0">
        <w:rPr>
          <w:rFonts w:ascii="Times New Roman" w:hAnsi="Times New Roman" w:cs="Times New Roman"/>
          <w:sz w:val="20"/>
          <w:szCs w:val="20"/>
          <w:lang w:eastAsia="zh-CN"/>
        </w:rPr>
        <w:t>is</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specified</w:t>
      </w:r>
      <w:proofErr w:type="spellEnd"/>
      <w:r w:rsidRPr="006331F0">
        <w:rPr>
          <w:rFonts w:ascii="Times New Roman" w:hAnsi="Times New Roman" w:cs="Times New Roman"/>
          <w:sz w:val="20"/>
          <w:szCs w:val="20"/>
          <w:lang w:eastAsia="zh-CN"/>
        </w:rPr>
        <w:t xml:space="preserve"> </w:t>
      </w:r>
      <w:proofErr w:type="spellStart"/>
      <w:r w:rsidRPr="006331F0">
        <w:rPr>
          <w:rFonts w:ascii="Times New Roman" w:hAnsi="Times New Roman" w:cs="Times New Roman"/>
          <w:sz w:val="20"/>
          <w:szCs w:val="20"/>
          <w:lang w:eastAsia="zh-CN"/>
        </w:rPr>
        <w:t>with</w:t>
      </w:r>
      <w:proofErr w:type="spellEnd"/>
      <w:r w:rsidRPr="006331F0">
        <w:rPr>
          <w:rFonts w:ascii="Times New Roman" w:hAnsi="Times New Roman" w:cs="Times New Roman"/>
          <w:sz w:val="20"/>
          <w:szCs w:val="20"/>
          <w:lang w:eastAsia="zh-CN"/>
        </w:rPr>
        <w:t xml:space="preserve"> </w:t>
      </w:r>
    </w:p>
    <w:p w14:paraId="35A08568" w14:textId="77777777" w:rsidR="006331F0" w:rsidRPr="006331F0" w:rsidRDefault="006331F0" w:rsidP="006331F0">
      <w:pPr>
        <w:pStyle w:val="B1"/>
        <w:ind w:firstLine="272"/>
        <w:rPr>
          <w:rFonts w:ascii="Times New Roman" w:eastAsiaTheme="minorEastAsia" w:hAnsi="Times New Roman" w:cs="Times New Roman"/>
          <w:sz w:val="20"/>
          <w:szCs w:val="20"/>
          <w:lang w:val="en-US" w:eastAsia="zh-CN"/>
        </w:rPr>
      </w:pPr>
      <w:r w:rsidRPr="006331F0">
        <w:rPr>
          <w:rFonts w:ascii="Times New Roman" w:hAnsi="Times New Roman" w:cs="Times New Roman"/>
          <w:sz w:val="20"/>
          <w:szCs w:val="20"/>
          <w:lang w:eastAsia="zh-CN"/>
        </w:rPr>
        <w:t xml:space="preserve">Option 1.  </w:t>
      </w:r>
      <w:r w:rsidRPr="006331F0">
        <w:rPr>
          <w:rFonts w:ascii="Times New Roman" w:eastAsiaTheme="minorEastAsia" w:hAnsi="Times New Roman" w:cs="Times New Roman"/>
          <w:sz w:val="20"/>
          <w:szCs w:val="20"/>
          <w:lang w:val="en-US" w:eastAsia="zh-CN"/>
        </w:rPr>
        <w:t>6, 7, and 8 MHz PMCH for reference sensitivity</w:t>
      </w:r>
    </w:p>
    <w:p w14:paraId="6A2AACC3" w14:textId="77777777" w:rsidR="006331F0" w:rsidRPr="006331F0" w:rsidRDefault="006331F0" w:rsidP="006331F0">
      <w:pPr>
        <w:pStyle w:val="B1"/>
        <w:ind w:firstLine="272"/>
        <w:rPr>
          <w:rFonts w:ascii="Times New Roman" w:eastAsiaTheme="minorEastAsia" w:hAnsi="Times New Roman" w:cs="Times New Roman"/>
          <w:sz w:val="20"/>
          <w:szCs w:val="20"/>
          <w:lang w:val="en-US" w:eastAsia="zh-CN"/>
        </w:rPr>
      </w:pPr>
      <w:r w:rsidRPr="006331F0">
        <w:rPr>
          <w:rFonts w:ascii="Times New Roman" w:eastAsiaTheme="minorEastAsia" w:hAnsi="Times New Roman" w:cs="Times New Roman"/>
          <w:sz w:val="20"/>
          <w:szCs w:val="20"/>
          <w:lang w:val="en-US" w:eastAsia="zh-CN"/>
        </w:rPr>
        <w:t>Option 2.  10 MHz PDSCH for reference sensitivity</w:t>
      </w:r>
    </w:p>
    <w:p w14:paraId="1F6212B0" w14:textId="77777777" w:rsidR="006331F0" w:rsidRDefault="006331F0" w:rsidP="006331F0">
      <w:pPr>
        <w:pStyle w:val="B1"/>
        <w:rPr>
          <w:rFonts w:ascii="Times New Roman" w:eastAsiaTheme="minorEastAsia" w:hAnsi="Times New Roman" w:cs="Times New Roman"/>
          <w:sz w:val="20"/>
          <w:szCs w:val="20"/>
          <w:lang w:val="en-US" w:eastAsia="zh-CN"/>
        </w:rPr>
      </w:pPr>
      <w:r w:rsidRPr="006331F0">
        <w:rPr>
          <w:rFonts w:ascii="Times New Roman" w:eastAsiaTheme="minorEastAsia" w:hAnsi="Times New Roman" w:cs="Times New Roman"/>
          <w:sz w:val="20"/>
          <w:szCs w:val="20"/>
          <w:lang w:val="en-US" w:eastAsia="zh-CN"/>
        </w:rPr>
        <w:t>Way forward:  FFS these options</w:t>
      </w:r>
    </w:p>
    <w:p w14:paraId="654E46F2" w14:textId="77777777" w:rsidR="006331F0" w:rsidRDefault="006331F0" w:rsidP="006331F0">
      <w:pPr>
        <w:pStyle w:val="B1"/>
        <w:ind w:left="0" w:firstLine="0"/>
        <w:rPr>
          <w:rFonts w:ascii="Times New Roman" w:eastAsiaTheme="minorEastAsia" w:hAnsi="Times New Roman" w:cs="Times New Roman"/>
          <w:sz w:val="20"/>
          <w:szCs w:val="20"/>
          <w:lang w:val="en-US" w:eastAsia="zh-CN"/>
        </w:rPr>
      </w:pPr>
    </w:p>
    <w:p w14:paraId="6C588FB0" w14:textId="63ED74B8" w:rsidR="006331F0" w:rsidRPr="00A84279" w:rsidRDefault="006331F0" w:rsidP="006331F0">
      <w:pPr>
        <w:pStyle w:val="B1"/>
        <w:ind w:left="0" w:firstLine="0"/>
        <w:rPr>
          <w:rFonts w:ascii="Arial" w:eastAsiaTheme="minorEastAsia" w:hAnsi="Arial" w:cs="Arial"/>
          <w:sz w:val="28"/>
          <w:szCs w:val="28"/>
          <w:lang w:val="en-US" w:eastAsia="zh-CN"/>
        </w:rPr>
      </w:pPr>
      <w:r w:rsidRPr="00A84279">
        <w:rPr>
          <w:rFonts w:ascii="Arial" w:eastAsiaTheme="minorEastAsia" w:hAnsi="Arial" w:cs="Arial"/>
          <w:sz w:val="28"/>
          <w:szCs w:val="28"/>
          <w:lang w:val="en-US" w:eastAsia="zh-CN"/>
        </w:rPr>
        <w:t>2.3</w:t>
      </w:r>
      <w:r w:rsidR="00A84279" w:rsidRPr="00A84279">
        <w:rPr>
          <w:rFonts w:ascii="Arial" w:eastAsiaTheme="minorEastAsia" w:hAnsi="Arial" w:cs="Arial"/>
          <w:sz w:val="28"/>
          <w:szCs w:val="28"/>
          <w:lang w:val="en-US" w:eastAsia="zh-CN"/>
        </w:rPr>
        <w:tab/>
      </w:r>
      <w:r w:rsidRPr="00A84279">
        <w:rPr>
          <w:rFonts w:ascii="Arial" w:hAnsi="Arial" w:cs="Arial"/>
          <w:sz w:val="28"/>
          <w:szCs w:val="28"/>
        </w:rPr>
        <w:t>ACS</w:t>
      </w:r>
    </w:p>
    <w:p w14:paraId="1C8D30FA"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t>Option 1:  33 dB (</w:t>
      </w:r>
      <w:proofErr w:type="spellStart"/>
      <w:r w:rsidRPr="006331F0">
        <w:rPr>
          <w:rFonts w:ascii="Times New Roman" w:hAnsi="Times New Roman" w:cs="Times New Roman"/>
          <w:sz w:val="20"/>
          <w:szCs w:val="20"/>
          <w:lang w:eastAsia="zh-CN"/>
        </w:rPr>
        <w:t>for</w:t>
      </w:r>
      <w:proofErr w:type="spellEnd"/>
      <w:r w:rsidRPr="006331F0">
        <w:rPr>
          <w:rFonts w:ascii="Times New Roman" w:hAnsi="Times New Roman" w:cs="Times New Roman"/>
          <w:sz w:val="20"/>
          <w:szCs w:val="20"/>
          <w:lang w:eastAsia="zh-CN"/>
        </w:rPr>
        <w:t xml:space="preserve"> all 6, 7, and 8 MHz </w:t>
      </w:r>
      <w:proofErr w:type="spellStart"/>
      <w:r w:rsidRPr="006331F0">
        <w:rPr>
          <w:rFonts w:ascii="Times New Roman" w:hAnsi="Times New Roman" w:cs="Times New Roman"/>
          <w:sz w:val="20"/>
          <w:szCs w:val="20"/>
          <w:lang w:eastAsia="zh-CN"/>
        </w:rPr>
        <w:t>bandwidths</w:t>
      </w:r>
      <w:proofErr w:type="spellEnd"/>
      <w:r w:rsidRPr="006331F0">
        <w:rPr>
          <w:rFonts w:ascii="Times New Roman" w:hAnsi="Times New Roman" w:cs="Times New Roman"/>
          <w:sz w:val="20"/>
          <w:szCs w:val="20"/>
          <w:lang w:eastAsia="zh-CN"/>
        </w:rPr>
        <w:t>)</w:t>
      </w:r>
    </w:p>
    <w:p w14:paraId="6F9CAFB9"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t>Option 2:  29 dB (</w:t>
      </w:r>
      <w:proofErr w:type="spellStart"/>
      <w:r w:rsidRPr="006331F0">
        <w:rPr>
          <w:rFonts w:ascii="Times New Roman" w:hAnsi="Times New Roman" w:cs="Times New Roman"/>
          <w:sz w:val="20"/>
          <w:szCs w:val="20"/>
          <w:lang w:eastAsia="zh-CN"/>
        </w:rPr>
        <w:t>for</w:t>
      </w:r>
      <w:proofErr w:type="spellEnd"/>
      <w:r w:rsidRPr="006331F0">
        <w:rPr>
          <w:rFonts w:ascii="Times New Roman" w:hAnsi="Times New Roman" w:cs="Times New Roman"/>
          <w:sz w:val="20"/>
          <w:szCs w:val="20"/>
          <w:lang w:eastAsia="zh-CN"/>
        </w:rPr>
        <w:t xml:space="preserve"> all 6, 7, and 8 MHz </w:t>
      </w:r>
      <w:proofErr w:type="spellStart"/>
      <w:r w:rsidRPr="006331F0">
        <w:rPr>
          <w:rFonts w:ascii="Times New Roman" w:hAnsi="Times New Roman" w:cs="Times New Roman"/>
          <w:sz w:val="20"/>
          <w:szCs w:val="20"/>
          <w:lang w:eastAsia="zh-CN"/>
        </w:rPr>
        <w:t>bandwidths</w:t>
      </w:r>
      <w:proofErr w:type="spellEnd"/>
      <w:r w:rsidRPr="006331F0">
        <w:rPr>
          <w:rFonts w:ascii="Times New Roman" w:hAnsi="Times New Roman" w:cs="Times New Roman"/>
          <w:sz w:val="20"/>
          <w:szCs w:val="20"/>
          <w:lang w:eastAsia="zh-CN"/>
        </w:rPr>
        <w:t>)</w:t>
      </w:r>
    </w:p>
    <w:p w14:paraId="690E424B" w14:textId="77777777" w:rsidR="006331F0" w:rsidRPr="006331F0" w:rsidRDefault="006331F0" w:rsidP="006331F0">
      <w:pPr>
        <w:pStyle w:val="B1"/>
        <w:rPr>
          <w:rFonts w:ascii="Times New Roman" w:hAnsi="Times New Roman" w:cs="Times New Roman"/>
          <w:sz w:val="20"/>
          <w:szCs w:val="20"/>
          <w:lang w:eastAsia="zh-CN"/>
        </w:rPr>
      </w:pPr>
      <w:r w:rsidRPr="006331F0">
        <w:rPr>
          <w:rFonts w:ascii="Times New Roman" w:hAnsi="Times New Roman" w:cs="Times New Roman"/>
          <w:sz w:val="20"/>
          <w:szCs w:val="20"/>
          <w:lang w:eastAsia="zh-CN"/>
        </w:rPr>
        <w:lastRenderedPageBreak/>
        <w:t>Option 3:</w:t>
      </w:r>
    </w:p>
    <w:tbl>
      <w:tblPr>
        <w:tblStyle w:val="Tabellenraster"/>
        <w:tblW w:w="0" w:type="auto"/>
        <w:jc w:val="center"/>
        <w:tblInd w:w="0" w:type="dxa"/>
        <w:tblLook w:val="04A0" w:firstRow="1" w:lastRow="0" w:firstColumn="1" w:lastColumn="0" w:noHBand="0" w:noVBand="1"/>
      </w:tblPr>
      <w:tblGrid>
        <w:gridCol w:w="1525"/>
        <w:gridCol w:w="2165"/>
        <w:gridCol w:w="1975"/>
        <w:gridCol w:w="1440"/>
      </w:tblGrid>
      <w:tr w:rsidR="006331F0" w:rsidRPr="006331F0" w14:paraId="0A2685D9" w14:textId="77777777" w:rsidTr="006331F0">
        <w:trPr>
          <w:jc w:val="center"/>
        </w:trPr>
        <w:tc>
          <w:tcPr>
            <w:tcW w:w="1525" w:type="dxa"/>
            <w:tcBorders>
              <w:top w:val="single" w:sz="4" w:space="0" w:color="auto"/>
              <w:left w:val="single" w:sz="4" w:space="0" w:color="auto"/>
              <w:bottom w:val="single" w:sz="4" w:space="0" w:color="auto"/>
              <w:right w:val="single" w:sz="4" w:space="0" w:color="auto"/>
            </w:tcBorders>
            <w:hideMark/>
          </w:tcPr>
          <w:p w14:paraId="63121B46" w14:textId="77777777" w:rsidR="006331F0" w:rsidRPr="006331F0" w:rsidRDefault="006331F0">
            <w:pPr>
              <w:rPr>
                <w:lang w:val="en-US" w:eastAsia="en-US"/>
              </w:rPr>
            </w:pPr>
            <w:r w:rsidRPr="006331F0">
              <w:rPr>
                <w:lang w:val="en-US"/>
              </w:rPr>
              <w:t>Channelization</w:t>
            </w:r>
          </w:p>
        </w:tc>
        <w:tc>
          <w:tcPr>
            <w:tcW w:w="2165" w:type="dxa"/>
            <w:tcBorders>
              <w:top w:val="single" w:sz="4" w:space="0" w:color="auto"/>
              <w:left w:val="single" w:sz="4" w:space="0" w:color="auto"/>
              <w:bottom w:val="single" w:sz="4" w:space="0" w:color="auto"/>
              <w:right w:val="single" w:sz="4" w:space="0" w:color="auto"/>
            </w:tcBorders>
            <w:hideMark/>
          </w:tcPr>
          <w:p w14:paraId="48AD3913" w14:textId="77777777" w:rsidR="006331F0" w:rsidRPr="006331F0" w:rsidRDefault="006331F0">
            <w:pPr>
              <w:rPr>
                <w:rFonts w:eastAsia="MS Mincho"/>
                <w:bCs/>
              </w:rPr>
            </w:pPr>
            <w:r w:rsidRPr="006331F0">
              <w:rPr>
                <w:rFonts w:eastAsia="MS Mincho"/>
                <w:bCs/>
              </w:rPr>
              <w:t>Power in transmission bandwidth configuration</w:t>
            </w:r>
          </w:p>
        </w:tc>
        <w:tc>
          <w:tcPr>
            <w:tcW w:w="1975" w:type="dxa"/>
            <w:tcBorders>
              <w:top w:val="single" w:sz="4" w:space="0" w:color="auto"/>
              <w:left w:val="single" w:sz="4" w:space="0" w:color="auto"/>
              <w:bottom w:val="single" w:sz="4" w:space="0" w:color="auto"/>
              <w:right w:val="single" w:sz="4" w:space="0" w:color="auto"/>
            </w:tcBorders>
            <w:hideMark/>
          </w:tcPr>
          <w:p w14:paraId="38737647" w14:textId="77777777" w:rsidR="006331F0" w:rsidRPr="006331F0" w:rsidRDefault="006331F0">
            <w:pPr>
              <w:rPr>
                <w:rFonts w:eastAsiaTheme="minorHAnsi"/>
                <w:lang w:val="en-US"/>
              </w:rPr>
            </w:pPr>
            <w:proofErr w:type="spellStart"/>
            <w:r w:rsidRPr="006331F0">
              <w:rPr>
                <w:rFonts w:eastAsia="MS Mincho"/>
                <w:bCs/>
              </w:rPr>
              <w:t>P</w:t>
            </w:r>
            <w:r w:rsidRPr="006331F0">
              <w:rPr>
                <w:rFonts w:eastAsia="MS Mincho"/>
                <w:bCs/>
                <w:vertAlign w:val="subscript"/>
              </w:rPr>
              <w:t>Interferer</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408D5C9B" w14:textId="77777777" w:rsidR="006331F0" w:rsidRPr="006331F0" w:rsidRDefault="006331F0">
            <w:pPr>
              <w:rPr>
                <w:lang w:val="en-US"/>
              </w:rPr>
            </w:pPr>
            <w:r w:rsidRPr="006331F0">
              <w:rPr>
                <w:lang w:val="en-US"/>
              </w:rPr>
              <w:t>ACS</w:t>
            </w:r>
          </w:p>
        </w:tc>
      </w:tr>
      <w:tr w:rsidR="006331F0" w:rsidRPr="006331F0" w14:paraId="4ABED585" w14:textId="77777777" w:rsidTr="006331F0">
        <w:trPr>
          <w:jc w:val="center"/>
        </w:trPr>
        <w:tc>
          <w:tcPr>
            <w:tcW w:w="1525" w:type="dxa"/>
            <w:tcBorders>
              <w:top w:val="single" w:sz="4" w:space="0" w:color="auto"/>
              <w:left w:val="single" w:sz="4" w:space="0" w:color="auto"/>
              <w:bottom w:val="single" w:sz="4" w:space="0" w:color="auto"/>
              <w:right w:val="single" w:sz="4" w:space="0" w:color="auto"/>
            </w:tcBorders>
            <w:hideMark/>
          </w:tcPr>
          <w:p w14:paraId="02E979A7" w14:textId="77777777" w:rsidR="006331F0" w:rsidRPr="006331F0" w:rsidRDefault="006331F0">
            <w:pPr>
              <w:rPr>
                <w:lang w:val="en-US"/>
              </w:rPr>
            </w:pPr>
            <w:r w:rsidRPr="006331F0">
              <w:rPr>
                <w:lang w:val="en-US"/>
              </w:rPr>
              <w:t>10 MHz (baseline)</w:t>
            </w:r>
          </w:p>
        </w:tc>
        <w:tc>
          <w:tcPr>
            <w:tcW w:w="2165" w:type="dxa"/>
            <w:tcBorders>
              <w:top w:val="single" w:sz="4" w:space="0" w:color="auto"/>
              <w:left w:val="single" w:sz="4" w:space="0" w:color="auto"/>
              <w:bottom w:val="single" w:sz="4" w:space="0" w:color="auto"/>
              <w:right w:val="single" w:sz="4" w:space="0" w:color="auto"/>
            </w:tcBorders>
            <w:hideMark/>
          </w:tcPr>
          <w:p w14:paraId="51ECA866" w14:textId="77777777" w:rsidR="006331F0" w:rsidRPr="006331F0" w:rsidRDefault="006331F0">
            <w:pPr>
              <w:rPr>
                <w:lang w:val="en-US"/>
              </w:rPr>
            </w:pPr>
            <w:r w:rsidRPr="006331F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7F053BC0" w14:textId="77777777" w:rsidR="006331F0" w:rsidRPr="006331F0" w:rsidRDefault="006331F0">
            <w:pPr>
              <w:rPr>
                <w:lang w:val="en-US"/>
              </w:rPr>
            </w:pPr>
            <w:r w:rsidRPr="006331F0">
              <w:rPr>
                <w:lang w:val="en-US"/>
              </w:rPr>
              <w:t>REFSENS + 45.5</w:t>
            </w:r>
          </w:p>
        </w:tc>
        <w:tc>
          <w:tcPr>
            <w:tcW w:w="1440" w:type="dxa"/>
            <w:tcBorders>
              <w:top w:val="single" w:sz="4" w:space="0" w:color="auto"/>
              <w:left w:val="single" w:sz="4" w:space="0" w:color="auto"/>
              <w:bottom w:val="single" w:sz="4" w:space="0" w:color="auto"/>
              <w:right w:val="single" w:sz="4" w:space="0" w:color="auto"/>
            </w:tcBorders>
            <w:hideMark/>
          </w:tcPr>
          <w:p w14:paraId="06D23EC6" w14:textId="77777777" w:rsidR="006331F0" w:rsidRPr="006331F0" w:rsidRDefault="006331F0">
            <w:pPr>
              <w:rPr>
                <w:lang w:val="en-US"/>
              </w:rPr>
            </w:pPr>
            <w:r w:rsidRPr="006331F0">
              <w:rPr>
                <w:lang w:val="en-US"/>
              </w:rPr>
              <w:t>33 dB</w:t>
            </w:r>
          </w:p>
        </w:tc>
      </w:tr>
      <w:tr w:rsidR="006331F0" w:rsidRPr="006331F0" w14:paraId="208F4E1F" w14:textId="77777777" w:rsidTr="006331F0">
        <w:trPr>
          <w:jc w:val="center"/>
        </w:trPr>
        <w:tc>
          <w:tcPr>
            <w:tcW w:w="1525" w:type="dxa"/>
            <w:tcBorders>
              <w:top w:val="single" w:sz="4" w:space="0" w:color="auto"/>
              <w:left w:val="single" w:sz="4" w:space="0" w:color="auto"/>
              <w:bottom w:val="single" w:sz="4" w:space="0" w:color="auto"/>
              <w:right w:val="single" w:sz="4" w:space="0" w:color="auto"/>
            </w:tcBorders>
            <w:hideMark/>
          </w:tcPr>
          <w:p w14:paraId="161233E0" w14:textId="77777777" w:rsidR="006331F0" w:rsidRPr="006331F0" w:rsidRDefault="006331F0">
            <w:pPr>
              <w:rPr>
                <w:lang w:val="en-US"/>
              </w:rPr>
            </w:pPr>
            <w:r w:rsidRPr="006331F0">
              <w:rPr>
                <w:lang w:val="en-US"/>
              </w:rPr>
              <w:t>6 MHz</w:t>
            </w:r>
          </w:p>
        </w:tc>
        <w:tc>
          <w:tcPr>
            <w:tcW w:w="2165" w:type="dxa"/>
            <w:tcBorders>
              <w:top w:val="single" w:sz="4" w:space="0" w:color="auto"/>
              <w:left w:val="single" w:sz="4" w:space="0" w:color="auto"/>
              <w:bottom w:val="single" w:sz="4" w:space="0" w:color="auto"/>
              <w:right w:val="single" w:sz="4" w:space="0" w:color="auto"/>
            </w:tcBorders>
            <w:hideMark/>
          </w:tcPr>
          <w:p w14:paraId="535CC2B5" w14:textId="77777777" w:rsidR="006331F0" w:rsidRPr="006331F0" w:rsidRDefault="006331F0">
            <w:pPr>
              <w:rPr>
                <w:lang w:val="en-US"/>
              </w:rPr>
            </w:pPr>
            <w:r w:rsidRPr="006331F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28A68BA6" w14:textId="77777777" w:rsidR="006331F0" w:rsidRPr="006331F0" w:rsidRDefault="006331F0">
            <w:pPr>
              <w:rPr>
                <w:lang w:val="en-US"/>
              </w:rPr>
            </w:pPr>
            <w:r w:rsidRPr="006331F0">
              <w:rPr>
                <w:lang w:val="en-US"/>
              </w:rPr>
              <w:t>REFSENS + 28.5</w:t>
            </w:r>
          </w:p>
        </w:tc>
        <w:tc>
          <w:tcPr>
            <w:tcW w:w="1440" w:type="dxa"/>
            <w:tcBorders>
              <w:top w:val="single" w:sz="4" w:space="0" w:color="auto"/>
              <w:left w:val="single" w:sz="4" w:space="0" w:color="auto"/>
              <w:bottom w:val="single" w:sz="4" w:space="0" w:color="auto"/>
              <w:right w:val="single" w:sz="4" w:space="0" w:color="auto"/>
            </w:tcBorders>
            <w:hideMark/>
          </w:tcPr>
          <w:p w14:paraId="18481661" w14:textId="77777777" w:rsidR="006331F0" w:rsidRPr="006331F0" w:rsidRDefault="006331F0">
            <w:pPr>
              <w:rPr>
                <w:lang w:val="en-US"/>
              </w:rPr>
            </w:pPr>
            <w:r w:rsidRPr="006331F0">
              <w:rPr>
                <w:lang w:val="en-US"/>
              </w:rPr>
              <w:t>[16] dB</w:t>
            </w:r>
          </w:p>
        </w:tc>
      </w:tr>
      <w:tr w:rsidR="006331F0" w:rsidRPr="006331F0" w14:paraId="4FEB6531" w14:textId="77777777" w:rsidTr="006331F0">
        <w:trPr>
          <w:jc w:val="center"/>
        </w:trPr>
        <w:tc>
          <w:tcPr>
            <w:tcW w:w="1525" w:type="dxa"/>
            <w:tcBorders>
              <w:top w:val="single" w:sz="4" w:space="0" w:color="auto"/>
              <w:left w:val="single" w:sz="4" w:space="0" w:color="auto"/>
              <w:bottom w:val="single" w:sz="4" w:space="0" w:color="auto"/>
              <w:right w:val="single" w:sz="4" w:space="0" w:color="auto"/>
            </w:tcBorders>
            <w:hideMark/>
          </w:tcPr>
          <w:p w14:paraId="34B4CEA8" w14:textId="77777777" w:rsidR="006331F0" w:rsidRPr="006331F0" w:rsidRDefault="006331F0">
            <w:pPr>
              <w:rPr>
                <w:lang w:val="en-US"/>
              </w:rPr>
            </w:pPr>
            <w:r w:rsidRPr="006331F0">
              <w:rPr>
                <w:lang w:val="en-US"/>
              </w:rPr>
              <w:t>7 MHz</w:t>
            </w:r>
          </w:p>
        </w:tc>
        <w:tc>
          <w:tcPr>
            <w:tcW w:w="2165" w:type="dxa"/>
            <w:tcBorders>
              <w:top w:val="single" w:sz="4" w:space="0" w:color="auto"/>
              <w:left w:val="single" w:sz="4" w:space="0" w:color="auto"/>
              <w:bottom w:val="single" w:sz="4" w:space="0" w:color="auto"/>
              <w:right w:val="single" w:sz="4" w:space="0" w:color="auto"/>
            </w:tcBorders>
            <w:hideMark/>
          </w:tcPr>
          <w:p w14:paraId="1768E33E" w14:textId="77777777" w:rsidR="006331F0" w:rsidRPr="006331F0" w:rsidRDefault="006331F0">
            <w:pPr>
              <w:rPr>
                <w:lang w:val="en-US"/>
              </w:rPr>
            </w:pPr>
            <w:r w:rsidRPr="006331F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2DE27DB1" w14:textId="77777777" w:rsidR="006331F0" w:rsidRPr="006331F0" w:rsidRDefault="006331F0">
            <w:pPr>
              <w:rPr>
                <w:lang w:val="en-US"/>
              </w:rPr>
            </w:pPr>
            <w:r w:rsidRPr="006331F0">
              <w:rPr>
                <w:lang w:val="en-US"/>
              </w:rPr>
              <w:t>REFSENS + 30.0</w:t>
            </w:r>
          </w:p>
        </w:tc>
        <w:tc>
          <w:tcPr>
            <w:tcW w:w="1440" w:type="dxa"/>
            <w:tcBorders>
              <w:top w:val="single" w:sz="4" w:space="0" w:color="auto"/>
              <w:left w:val="single" w:sz="4" w:space="0" w:color="auto"/>
              <w:bottom w:val="single" w:sz="4" w:space="0" w:color="auto"/>
              <w:right w:val="single" w:sz="4" w:space="0" w:color="auto"/>
            </w:tcBorders>
            <w:hideMark/>
          </w:tcPr>
          <w:p w14:paraId="64FCC3AB" w14:textId="77777777" w:rsidR="006331F0" w:rsidRPr="006331F0" w:rsidRDefault="006331F0">
            <w:pPr>
              <w:rPr>
                <w:lang w:val="en-US"/>
              </w:rPr>
            </w:pPr>
            <w:r w:rsidRPr="006331F0">
              <w:rPr>
                <w:lang w:val="en-US"/>
              </w:rPr>
              <w:t>[17.5] dB</w:t>
            </w:r>
          </w:p>
        </w:tc>
      </w:tr>
      <w:tr w:rsidR="006331F0" w:rsidRPr="006331F0" w14:paraId="02B92191" w14:textId="77777777" w:rsidTr="006331F0">
        <w:trPr>
          <w:jc w:val="center"/>
        </w:trPr>
        <w:tc>
          <w:tcPr>
            <w:tcW w:w="1525" w:type="dxa"/>
            <w:tcBorders>
              <w:top w:val="single" w:sz="4" w:space="0" w:color="auto"/>
              <w:left w:val="single" w:sz="4" w:space="0" w:color="auto"/>
              <w:bottom w:val="single" w:sz="4" w:space="0" w:color="auto"/>
              <w:right w:val="single" w:sz="4" w:space="0" w:color="auto"/>
            </w:tcBorders>
            <w:hideMark/>
          </w:tcPr>
          <w:p w14:paraId="1495DC20" w14:textId="77777777" w:rsidR="006331F0" w:rsidRPr="006331F0" w:rsidRDefault="006331F0">
            <w:pPr>
              <w:rPr>
                <w:lang w:val="en-US"/>
              </w:rPr>
            </w:pPr>
            <w:r w:rsidRPr="006331F0">
              <w:rPr>
                <w:lang w:val="en-US"/>
              </w:rPr>
              <w:t>8 MHz</w:t>
            </w:r>
          </w:p>
        </w:tc>
        <w:tc>
          <w:tcPr>
            <w:tcW w:w="2165" w:type="dxa"/>
            <w:tcBorders>
              <w:top w:val="single" w:sz="4" w:space="0" w:color="auto"/>
              <w:left w:val="single" w:sz="4" w:space="0" w:color="auto"/>
              <w:bottom w:val="single" w:sz="4" w:space="0" w:color="auto"/>
              <w:right w:val="single" w:sz="4" w:space="0" w:color="auto"/>
            </w:tcBorders>
            <w:hideMark/>
          </w:tcPr>
          <w:p w14:paraId="542A6A80" w14:textId="77777777" w:rsidR="006331F0" w:rsidRPr="006331F0" w:rsidRDefault="006331F0">
            <w:pPr>
              <w:rPr>
                <w:lang w:val="en-US"/>
              </w:rPr>
            </w:pPr>
            <w:r w:rsidRPr="006331F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7A449726" w14:textId="77777777" w:rsidR="006331F0" w:rsidRPr="006331F0" w:rsidRDefault="006331F0">
            <w:pPr>
              <w:rPr>
                <w:lang w:val="en-US"/>
              </w:rPr>
            </w:pPr>
            <w:r w:rsidRPr="006331F0">
              <w:rPr>
                <w:lang w:val="en-US"/>
              </w:rPr>
              <w:t>REFSENS + 35.0</w:t>
            </w:r>
          </w:p>
        </w:tc>
        <w:tc>
          <w:tcPr>
            <w:tcW w:w="1440" w:type="dxa"/>
            <w:tcBorders>
              <w:top w:val="single" w:sz="4" w:space="0" w:color="auto"/>
              <w:left w:val="single" w:sz="4" w:space="0" w:color="auto"/>
              <w:bottom w:val="single" w:sz="4" w:space="0" w:color="auto"/>
              <w:right w:val="single" w:sz="4" w:space="0" w:color="auto"/>
            </w:tcBorders>
            <w:hideMark/>
          </w:tcPr>
          <w:p w14:paraId="3467872A" w14:textId="77777777" w:rsidR="006331F0" w:rsidRPr="006331F0" w:rsidRDefault="006331F0">
            <w:pPr>
              <w:rPr>
                <w:lang w:val="en-US"/>
              </w:rPr>
            </w:pPr>
            <w:r w:rsidRPr="006331F0">
              <w:rPr>
                <w:lang w:val="en-US"/>
              </w:rPr>
              <w:t>[22.5] dB</w:t>
            </w:r>
          </w:p>
        </w:tc>
      </w:tr>
    </w:tbl>
    <w:p w14:paraId="134959D9" w14:textId="77777777" w:rsidR="006331F0" w:rsidRPr="006331F0" w:rsidRDefault="006331F0" w:rsidP="006331F0">
      <w:pPr>
        <w:pStyle w:val="B1"/>
        <w:rPr>
          <w:rFonts w:ascii="Times New Roman" w:hAnsi="Times New Roman" w:cs="Times New Roman"/>
          <w:sz w:val="20"/>
          <w:szCs w:val="20"/>
          <w:lang w:eastAsia="zh-CN"/>
        </w:rPr>
      </w:pPr>
    </w:p>
    <w:p w14:paraId="2B3400E3" w14:textId="000886B8" w:rsidR="006331F0" w:rsidRPr="006331F0" w:rsidRDefault="006331F0" w:rsidP="006331F0">
      <w:pPr>
        <w:rPr>
          <w:lang w:val="en-US"/>
        </w:rPr>
      </w:pPr>
      <w:r w:rsidRPr="006331F0">
        <w:rPr>
          <w:lang w:eastAsia="zh-CN"/>
        </w:rPr>
        <w:t>Way forward:  FFS these options</w:t>
      </w:r>
    </w:p>
    <w:p w14:paraId="0282D52B" w14:textId="44DB1FB4" w:rsidR="00375B73" w:rsidRDefault="00375B73" w:rsidP="00EE2656">
      <w:pPr>
        <w:spacing w:afterLines="50" w:after="120"/>
        <w:jc w:val="both"/>
        <w:rPr>
          <w:lang w:val="en-US"/>
        </w:rPr>
      </w:pPr>
    </w:p>
    <w:p w14:paraId="255C255E" w14:textId="5B124CFB" w:rsidR="006331F0" w:rsidRDefault="006331F0" w:rsidP="00EE2656">
      <w:pPr>
        <w:spacing w:afterLines="50" w:after="120"/>
        <w:jc w:val="both"/>
        <w:rPr>
          <w:lang w:val="en-US"/>
        </w:rPr>
      </w:pPr>
    </w:p>
    <w:p w14:paraId="68201E1C" w14:textId="77777777" w:rsidR="006331F0" w:rsidRPr="003A0489" w:rsidRDefault="006331F0" w:rsidP="00EE2656">
      <w:pPr>
        <w:spacing w:afterLines="50" w:after="120"/>
        <w:jc w:val="both"/>
        <w:rPr>
          <w:lang w:val="en-US"/>
        </w:rPr>
      </w:pPr>
    </w:p>
    <w:p w14:paraId="7227F288" w14:textId="7264CCE3" w:rsidR="0065744C" w:rsidRDefault="00A84279" w:rsidP="00A84279">
      <w:pPr>
        <w:pStyle w:val="berschrift1"/>
        <w:rPr>
          <w:lang w:val="en-US"/>
        </w:rPr>
      </w:pPr>
      <w:r>
        <w:rPr>
          <w:lang w:val="en-US"/>
        </w:rPr>
        <w:t>Proposals on WF</w:t>
      </w:r>
      <w:r w:rsidR="00602D51" w:rsidRPr="00DE3541">
        <w:rPr>
          <w:lang w:val="en-US"/>
        </w:rPr>
        <w:t xml:space="preserve"> </w:t>
      </w:r>
    </w:p>
    <w:p w14:paraId="20151787" w14:textId="79528BD6" w:rsidR="00A84279" w:rsidRPr="00A84279" w:rsidRDefault="00A84279" w:rsidP="00A84279">
      <w:pPr>
        <w:rPr>
          <w:rFonts w:ascii="Arial" w:hAnsi="Arial" w:cs="Arial"/>
          <w:sz w:val="28"/>
          <w:szCs w:val="28"/>
          <w:lang w:val="en-US"/>
        </w:rPr>
      </w:pPr>
      <w:r w:rsidRPr="00A84279">
        <w:rPr>
          <w:rFonts w:ascii="Arial" w:hAnsi="Arial" w:cs="Arial"/>
          <w:sz w:val="28"/>
          <w:szCs w:val="28"/>
          <w:lang w:val="en-US"/>
        </w:rPr>
        <w:t>3.1</w:t>
      </w:r>
      <w:r w:rsidRPr="00A84279">
        <w:rPr>
          <w:rFonts w:ascii="Arial" w:hAnsi="Arial" w:cs="Arial"/>
          <w:sz w:val="28"/>
          <w:szCs w:val="28"/>
          <w:lang w:val="en-US"/>
        </w:rPr>
        <w:tab/>
        <w:t>Specification of channel bandwidth</w:t>
      </w:r>
    </w:p>
    <w:p w14:paraId="56C117CA" w14:textId="00941A9F" w:rsidR="00A84279" w:rsidRPr="00A84279" w:rsidRDefault="00A84279" w:rsidP="00A84279">
      <w:pPr>
        <w:rPr>
          <w:lang w:val="de-DE"/>
        </w:rPr>
      </w:pPr>
      <w:r w:rsidRPr="00A84279">
        <w:rPr>
          <w:lang w:val="de-DE"/>
        </w:rPr>
        <w:t xml:space="preserve">Option 2 </w:t>
      </w:r>
      <w:proofErr w:type="spellStart"/>
      <w:r w:rsidRPr="00A84279">
        <w:rPr>
          <w:lang w:val="de-DE"/>
        </w:rPr>
        <w:t>is</w:t>
      </w:r>
      <w:proofErr w:type="spellEnd"/>
      <w:r w:rsidRPr="00A84279">
        <w:rPr>
          <w:lang w:val="de-DE"/>
        </w:rPr>
        <w:t xml:space="preserve"> </w:t>
      </w:r>
      <w:proofErr w:type="spellStart"/>
      <w:r w:rsidRPr="00A84279">
        <w:rPr>
          <w:lang w:val="de-DE"/>
        </w:rPr>
        <w:t>the</w:t>
      </w:r>
      <w:proofErr w:type="spellEnd"/>
      <w:r w:rsidRPr="00A84279">
        <w:rPr>
          <w:lang w:val="de-DE"/>
        </w:rPr>
        <w:t xml:space="preserve"> </w:t>
      </w:r>
      <w:proofErr w:type="spellStart"/>
      <w:r w:rsidRPr="00A84279">
        <w:rPr>
          <w:lang w:val="de-DE"/>
        </w:rPr>
        <w:t>preferred</w:t>
      </w:r>
      <w:proofErr w:type="spellEnd"/>
      <w:r w:rsidRPr="00A84279">
        <w:rPr>
          <w:lang w:val="de-DE"/>
        </w:rPr>
        <w:t xml:space="preserve"> </w:t>
      </w:r>
      <w:proofErr w:type="spellStart"/>
      <w:r w:rsidRPr="00A84279">
        <w:rPr>
          <w:lang w:val="de-DE"/>
        </w:rPr>
        <w:t>one</w:t>
      </w:r>
      <w:proofErr w:type="spellEnd"/>
      <w:r w:rsidRPr="00A84279">
        <w:rPr>
          <w:lang w:val="de-DE"/>
        </w:rPr>
        <w:t xml:space="preserve">. The </w:t>
      </w:r>
      <w:proofErr w:type="spellStart"/>
      <w:r w:rsidRPr="00A84279">
        <w:rPr>
          <w:lang w:val="de-DE"/>
        </w:rPr>
        <w:t>term</w:t>
      </w:r>
      <w:proofErr w:type="spellEnd"/>
      <w:r w:rsidRPr="00A84279">
        <w:rPr>
          <w:lang w:val="de-DE"/>
        </w:rPr>
        <w:t xml:space="preserve"> </w:t>
      </w:r>
      <w:r w:rsidR="0033556B">
        <w:rPr>
          <w:lang w:val="de-DE"/>
        </w:rPr>
        <w:t>"</w:t>
      </w:r>
      <w:proofErr w:type="spellStart"/>
      <w:r w:rsidRPr="00A84279">
        <w:rPr>
          <w:lang w:val="de-DE"/>
        </w:rPr>
        <w:t>channel</w:t>
      </w:r>
      <w:proofErr w:type="spellEnd"/>
      <w:r w:rsidRPr="00A84279">
        <w:rPr>
          <w:lang w:val="de-DE"/>
        </w:rPr>
        <w:t xml:space="preserve"> </w:t>
      </w:r>
      <w:proofErr w:type="spellStart"/>
      <w:r w:rsidRPr="00A84279">
        <w:rPr>
          <w:lang w:val="de-DE"/>
        </w:rPr>
        <w:t>bandwidth</w:t>
      </w:r>
      <w:proofErr w:type="spellEnd"/>
      <w:r>
        <w:rPr>
          <w:lang w:val="de-DE"/>
        </w:rPr>
        <w:t>“</w:t>
      </w:r>
      <w:r w:rsidRPr="00A84279">
        <w:rPr>
          <w:lang w:val="de-DE"/>
        </w:rPr>
        <w:t xml:space="preserve"> </w:t>
      </w:r>
      <w:proofErr w:type="spellStart"/>
      <w:r w:rsidRPr="00A84279">
        <w:rPr>
          <w:lang w:val="de-DE"/>
        </w:rPr>
        <w:t>needs</w:t>
      </w:r>
      <w:proofErr w:type="spellEnd"/>
      <w:r w:rsidRPr="00A84279">
        <w:rPr>
          <w:lang w:val="de-DE"/>
        </w:rPr>
        <w:t xml:space="preserve"> </w:t>
      </w:r>
      <w:proofErr w:type="spellStart"/>
      <w:r w:rsidRPr="00A84279">
        <w:rPr>
          <w:lang w:val="de-DE"/>
        </w:rPr>
        <w:t>to</w:t>
      </w:r>
      <w:proofErr w:type="spellEnd"/>
      <w:r w:rsidRPr="00A84279">
        <w:rPr>
          <w:lang w:val="de-DE"/>
        </w:rPr>
        <w:t xml:space="preserve"> </w:t>
      </w:r>
      <w:proofErr w:type="spellStart"/>
      <w:r w:rsidRPr="00A84279">
        <w:rPr>
          <w:lang w:val="de-DE"/>
        </w:rPr>
        <w:t>be</w:t>
      </w:r>
      <w:proofErr w:type="spellEnd"/>
      <w:r w:rsidRPr="00A84279">
        <w:rPr>
          <w:lang w:val="de-DE"/>
        </w:rPr>
        <w:t xml:space="preserve"> </w:t>
      </w:r>
      <w:proofErr w:type="spellStart"/>
      <w:r w:rsidRPr="00A84279">
        <w:rPr>
          <w:lang w:val="de-DE"/>
        </w:rPr>
        <w:t>defined</w:t>
      </w:r>
      <w:proofErr w:type="spellEnd"/>
      <w:r w:rsidRPr="00A84279">
        <w:rPr>
          <w:lang w:val="de-DE"/>
        </w:rPr>
        <w:t xml:space="preserve"> </w:t>
      </w:r>
      <w:proofErr w:type="spellStart"/>
      <w:r w:rsidRPr="00A84279">
        <w:rPr>
          <w:lang w:val="de-DE"/>
        </w:rPr>
        <w:t>properly</w:t>
      </w:r>
      <w:proofErr w:type="spellEnd"/>
      <w:r w:rsidRPr="00A84279">
        <w:rPr>
          <w:lang w:val="de-DE"/>
        </w:rPr>
        <w:t xml:space="preserve">. </w:t>
      </w:r>
      <w:proofErr w:type="spellStart"/>
      <w:r w:rsidRPr="00A84279">
        <w:rPr>
          <w:lang w:val="de-DE"/>
        </w:rPr>
        <w:t>For</w:t>
      </w:r>
      <w:proofErr w:type="spellEnd"/>
      <w:r w:rsidRPr="00A84279">
        <w:rPr>
          <w:lang w:val="de-DE"/>
        </w:rPr>
        <w:t xml:space="preserve"> 5G</w:t>
      </w:r>
      <w:r>
        <w:rPr>
          <w:lang w:val="de-DE"/>
        </w:rPr>
        <w:t xml:space="preserve"> </w:t>
      </w:r>
      <w:r w:rsidRPr="00A84279">
        <w:rPr>
          <w:lang w:val="de-DE"/>
        </w:rPr>
        <w:t>B</w:t>
      </w:r>
      <w:r>
        <w:rPr>
          <w:lang w:val="de-DE"/>
        </w:rPr>
        <w:t>roadcast</w:t>
      </w:r>
      <w:r w:rsidRPr="00A84279">
        <w:rPr>
          <w:lang w:val="de-DE"/>
        </w:rPr>
        <w:t xml:space="preserve"> </w:t>
      </w:r>
      <w:proofErr w:type="spellStart"/>
      <w:r w:rsidRPr="00A84279">
        <w:rPr>
          <w:lang w:val="de-DE"/>
        </w:rPr>
        <w:t>the</w:t>
      </w:r>
      <w:proofErr w:type="spellEnd"/>
      <w:r w:rsidRPr="00A84279">
        <w:rPr>
          <w:lang w:val="de-DE"/>
        </w:rPr>
        <w:t xml:space="preserve"> </w:t>
      </w:r>
      <w:proofErr w:type="spellStart"/>
      <w:r w:rsidRPr="00A84279">
        <w:rPr>
          <w:lang w:val="de-DE"/>
        </w:rPr>
        <w:t>carrier</w:t>
      </w:r>
      <w:proofErr w:type="spellEnd"/>
      <w:r w:rsidRPr="00A84279">
        <w:rPr>
          <w:lang w:val="de-DE"/>
        </w:rPr>
        <w:t xml:space="preserve"> </w:t>
      </w:r>
      <w:proofErr w:type="spellStart"/>
      <w:r w:rsidRPr="00A84279">
        <w:rPr>
          <w:lang w:val="de-DE"/>
        </w:rPr>
        <w:t>bandwidth</w:t>
      </w:r>
      <w:proofErr w:type="spellEnd"/>
      <w:r w:rsidRPr="00A84279">
        <w:rPr>
          <w:lang w:val="de-DE"/>
        </w:rPr>
        <w:t xml:space="preserve"> </w:t>
      </w:r>
      <w:proofErr w:type="spellStart"/>
      <w:r w:rsidRPr="00A84279">
        <w:rPr>
          <w:lang w:val="de-DE"/>
        </w:rPr>
        <w:t>is</w:t>
      </w:r>
      <w:proofErr w:type="spellEnd"/>
      <w:r w:rsidRPr="00A84279">
        <w:rPr>
          <w:lang w:val="de-DE"/>
        </w:rPr>
        <w:t xml:space="preserve"> 6, 7 </w:t>
      </w:r>
      <w:proofErr w:type="spellStart"/>
      <w:r w:rsidRPr="00A84279">
        <w:rPr>
          <w:lang w:val="de-DE"/>
        </w:rPr>
        <w:t>or</w:t>
      </w:r>
      <w:proofErr w:type="spellEnd"/>
      <w:r w:rsidRPr="00A84279">
        <w:rPr>
          <w:lang w:val="de-DE"/>
        </w:rPr>
        <w:t xml:space="preserve"> 8 MHz in </w:t>
      </w:r>
      <w:proofErr w:type="spellStart"/>
      <w:r w:rsidRPr="00A84279">
        <w:rPr>
          <w:lang w:val="de-DE"/>
        </w:rPr>
        <w:t>order</w:t>
      </w:r>
      <w:proofErr w:type="spellEnd"/>
      <w:r w:rsidRPr="00A84279">
        <w:rPr>
          <w:lang w:val="de-DE"/>
        </w:rPr>
        <w:t xml:space="preserve"> </w:t>
      </w:r>
      <w:proofErr w:type="spellStart"/>
      <w:r w:rsidRPr="00A84279">
        <w:rPr>
          <w:lang w:val="de-DE"/>
        </w:rPr>
        <w:t>to</w:t>
      </w:r>
      <w:proofErr w:type="spellEnd"/>
      <w:r w:rsidRPr="00A84279">
        <w:rPr>
          <w:lang w:val="de-DE"/>
        </w:rPr>
        <w:t xml:space="preserve"> fit </w:t>
      </w:r>
      <w:proofErr w:type="spellStart"/>
      <w:r w:rsidRPr="00A84279">
        <w:rPr>
          <w:lang w:val="de-DE"/>
        </w:rPr>
        <w:t>into</w:t>
      </w:r>
      <w:proofErr w:type="spellEnd"/>
      <w:r w:rsidRPr="00A84279">
        <w:rPr>
          <w:lang w:val="de-DE"/>
        </w:rPr>
        <w:t xml:space="preserve"> </w:t>
      </w:r>
      <w:proofErr w:type="spellStart"/>
      <w:r w:rsidRPr="00A84279">
        <w:rPr>
          <w:lang w:val="de-DE"/>
        </w:rPr>
        <w:t>the</w:t>
      </w:r>
      <w:proofErr w:type="spellEnd"/>
      <w:r w:rsidRPr="00A84279">
        <w:rPr>
          <w:lang w:val="de-DE"/>
        </w:rPr>
        <w:t xml:space="preserve"> </w:t>
      </w:r>
      <w:proofErr w:type="spellStart"/>
      <w:r w:rsidRPr="00A84279">
        <w:rPr>
          <w:lang w:val="de-DE"/>
        </w:rPr>
        <w:t>underlying</w:t>
      </w:r>
      <w:proofErr w:type="spellEnd"/>
      <w:r w:rsidRPr="00A84279">
        <w:rPr>
          <w:lang w:val="de-DE"/>
        </w:rPr>
        <w:t xml:space="preserve"> </w:t>
      </w:r>
      <w:proofErr w:type="spellStart"/>
      <w:r w:rsidRPr="00A84279">
        <w:rPr>
          <w:lang w:val="de-DE"/>
        </w:rPr>
        <w:t>channel</w:t>
      </w:r>
      <w:proofErr w:type="spellEnd"/>
      <w:r w:rsidRPr="00A84279">
        <w:rPr>
          <w:lang w:val="de-DE"/>
        </w:rPr>
        <w:t xml:space="preserve"> </w:t>
      </w:r>
      <w:proofErr w:type="spellStart"/>
      <w:r w:rsidRPr="00A84279">
        <w:rPr>
          <w:lang w:val="de-DE"/>
        </w:rPr>
        <w:t>raster</w:t>
      </w:r>
      <w:proofErr w:type="spellEnd"/>
      <w:r w:rsidRPr="00A84279">
        <w:rPr>
          <w:lang w:val="de-DE"/>
        </w:rPr>
        <w:t xml:space="preserve"> </w:t>
      </w:r>
      <w:proofErr w:type="spellStart"/>
      <w:r w:rsidRPr="00A84279">
        <w:rPr>
          <w:lang w:val="de-DE"/>
        </w:rPr>
        <w:t>of</w:t>
      </w:r>
      <w:proofErr w:type="spellEnd"/>
      <w:r w:rsidRPr="00A84279">
        <w:rPr>
          <w:lang w:val="de-DE"/>
        </w:rPr>
        <w:t xml:space="preserve"> </w:t>
      </w:r>
      <w:proofErr w:type="spellStart"/>
      <w:r w:rsidRPr="00A84279">
        <w:rPr>
          <w:lang w:val="de-DE"/>
        </w:rPr>
        <w:t>the</w:t>
      </w:r>
      <w:proofErr w:type="spellEnd"/>
      <w:r w:rsidRPr="00A84279">
        <w:rPr>
          <w:lang w:val="de-DE"/>
        </w:rPr>
        <w:t xml:space="preserve"> </w:t>
      </w:r>
      <w:proofErr w:type="gramStart"/>
      <w:r w:rsidRPr="00A84279">
        <w:rPr>
          <w:lang w:val="de-DE"/>
        </w:rPr>
        <w:t>UHF</w:t>
      </w:r>
      <w:proofErr w:type="gramEnd"/>
      <w:r w:rsidRPr="00A84279">
        <w:rPr>
          <w:lang w:val="de-DE"/>
        </w:rPr>
        <w:t xml:space="preserve"> band 470-694/698 MHz. In all </w:t>
      </w:r>
      <w:proofErr w:type="spellStart"/>
      <w:r w:rsidRPr="00A84279">
        <w:rPr>
          <w:lang w:val="de-DE"/>
        </w:rPr>
        <w:t>cases</w:t>
      </w:r>
      <w:proofErr w:type="spellEnd"/>
      <w:r w:rsidRPr="00A84279">
        <w:rPr>
          <w:lang w:val="de-DE"/>
        </w:rPr>
        <w:t xml:space="preserve"> </w:t>
      </w:r>
      <w:proofErr w:type="spellStart"/>
      <w:r w:rsidRPr="00A84279">
        <w:rPr>
          <w:lang w:val="de-DE"/>
        </w:rPr>
        <w:t>the</w:t>
      </w:r>
      <w:proofErr w:type="spellEnd"/>
      <w:r w:rsidRPr="00A84279">
        <w:rPr>
          <w:lang w:val="de-DE"/>
        </w:rPr>
        <w:t xml:space="preserve"> CAS </w:t>
      </w:r>
      <w:proofErr w:type="spellStart"/>
      <w:r>
        <w:rPr>
          <w:lang w:val="de-DE"/>
        </w:rPr>
        <w:t>symbol</w:t>
      </w:r>
      <w:proofErr w:type="spellEnd"/>
      <w:r>
        <w:rPr>
          <w:lang w:val="de-DE"/>
        </w:rPr>
        <w:t xml:space="preserve"> </w:t>
      </w:r>
      <w:proofErr w:type="spellStart"/>
      <w:r w:rsidRPr="00A84279">
        <w:rPr>
          <w:lang w:val="de-DE"/>
        </w:rPr>
        <w:t>is</w:t>
      </w:r>
      <w:proofErr w:type="spellEnd"/>
      <w:r w:rsidRPr="00A84279">
        <w:rPr>
          <w:lang w:val="de-DE"/>
        </w:rPr>
        <w:t xml:space="preserve"> </w:t>
      </w:r>
      <w:proofErr w:type="spellStart"/>
      <w:r w:rsidRPr="00A84279">
        <w:rPr>
          <w:lang w:val="de-DE"/>
        </w:rPr>
        <w:t>only</w:t>
      </w:r>
      <w:proofErr w:type="spellEnd"/>
      <w:r w:rsidRPr="00A84279">
        <w:rPr>
          <w:lang w:val="de-DE"/>
        </w:rPr>
        <w:t xml:space="preserve"> 5 MHz </w:t>
      </w:r>
      <w:proofErr w:type="spellStart"/>
      <w:r w:rsidRPr="00A84279">
        <w:rPr>
          <w:lang w:val="de-DE"/>
        </w:rPr>
        <w:t>wide</w:t>
      </w:r>
      <w:proofErr w:type="spellEnd"/>
      <w:r w:rsidRPr="00A84279">
        <w:rPr>
          <w:lang w:val="de-DE"/>
        </w:rPr>
        <w:t xml:space="preserve">. The </w:t>
      </w:r>
      <w:proofErr w:type="spellStart"/>
      <w:r w:rsidRPr="00A84279">
        <w:rPr>
          <w:lang w:val="de-DE"/>
        </w:rPr>
        <w:t>only</w:t>
      </w:r>
      <w:proofErr w:type="spellEnd"/>
      <w:r w:rsidRPr="00A84279">
        <w:rPr>
          <w:lang w:val="de-DE"/>
        </w:rPr>
        <w:t xml:space="preserve"> </w:t>
      </w:r>
      <w:proofErr w:type="spellStart"/>
      <w:r w:rsidRPr="00A84279">
        <w:rPr>
          <w:lang w:val="de-DE"/>
        </w:rPr>
        <w:t>point</w:t>
      </w:r>
      <w:proofErr w:type="spellEnd"/>
      <w:r w:rsidRPr="00A84279">
        <w:rPr>
          <w:lang w:val="de-DE"/>
        </w:rPr>
        <w:t xml:space="preserve"> </w:t>
      </w:r>
      <w:proofErr w:type="spellStart"/>
      <w:r w:rsidRPr="00A84279">
        <w:rPr>
          <w:lang w:val="de-DE"/>
        </w:rPr>
        <w:t>where</w:t>
      </w:r>
      <w:proofErr w:type="spellEnd"/>
      <w:r w:rsidRPr="00A84279">
        <w:rPr>
          <w:lang w:val="de-DE"/>
        </w:rPr>
        <w:t xml:space="preserve"> 10 MHz </w:t>
      </w:r>
      <w:proofErr w:type="spellStart"/>
      <w:r w:rsidRPr="00A84279">
        <w:rPr>
          <w:lang w:val="de-DE"/>
        </w:rPr>
        <w:t>comes</w:t>
      </w:r>
      <w:proofErr w:type="spellEnd"/>
      <w:r w:rsidRPr="00A84279">
        <w:rPr>
          <w:lang w:val="de-DE"/>
        </w:rPr>
        <w:t xml:space="preserve"> </w:t>
      </w:r>
      <w:proofErr w:type="spellStart"/>
      <w:r w:rsidRPr="00A84279">
        <w:rPr>
          <w:lang w:val="de-DE"/>
        </w:rPr>
        <w:t>into</w:t>
      </w:r>
      <w:proofErr w:type="spellEnd"/>
      <w:r w:rsidRPr="00A84279">
        <w:rPr>
          <w:lang w:val="de-DE"/>
        </w:rPr>
        <w:t xml:space="preserve"> </w:t>
      </w:r>
      <w:proofErr w:type="spellStart"/>
      <w:r w:rsidRPr="00A84279">
        <w:rPr>
          <w:lang w:val="de-DE"/>
        </w:rPr>
        <w:t>play</w:t>
      </w:r>
      <w:proofErr w:type="spellEnd"/>
      <w:r w:rsidRPr="00A84279">
        <w:rPr>
          <w:lang w:val="de-DE"/>
        </w:rPr>
        <w:t xml:space="preserve"> </w:t>
      </w:r>
      <w:proofErr w:type="spellStart"/>
      <w:r w:rsidRPr="00A84279">
        <w:rPr>
          <w:lang w:val="de-DE"/>
        </w:rPr>
        <w:t>is</w:t>
      </w:r>
      <w:proofErr w:type="spellEnd"/>
      <w:r w:rsidRPr="00A84279">
        <w:rPr>
          <w:lang w:val="de-DE"/>
        </w:rPr>
        <w:t xml:space="preserve"> </w:t>
      </w:r>
      <w:proofErr w:type="spellStart"/>
      <w:r w:rsidRPr="00A84279">
        <w:rPr>
          <w:lang w:val="de-DE"/>
        </w:rPr>
        <w:t>the</w:t>
      </w:r>
      <w:proofErr w:type="spellEnd"/>
      <w:r w:rsidRPr="00A84279">
        <w:rPr>
          <w:lang w:val="de-DE"/>
        </w:rPr>
        <w:t xml:space="preserve"> </w:t>
      </w:r>
      <w:proofErr w:type="spellStart"/>
      <w:r w:rsidRPr="00A84279">
        <w:rPr>
          <w:lang w:val="de-DE"/>
        </w:rPr>
        <w:t>bandpass</w:t>
      </w:r>
      <w:proofErr w:type="spellEnd"/>
      <w:r w:rsidRPr="00A84279">
        <w:rPr>
          <w:lang w:val="de-DE"/>
        </w:rPr>
        <w:t xml:space="preserve"> </w:t>
      </w:r>
      <w:proofErr w:type="spellStart"/>
      <w:r w:rsidRPr="00A84279">
        <w:rPr>
          <w:lang w:val="de-DE"/>
        </w:rPr>
        <w:t>filter</w:t>
      </w:r>
      <w:proofErr w:type="spellEnd"/>
      <w:r w:rsidRPr="00A84279">
        <w:rPr>
          <w:lang w:val="de-DE"/>
        </w:rPr>
        <w:t xml:space="preserve"> </w:t>
      </w:r>
      <w:proofErr w:type="spellStart"/>
      <w:r w:rsidRPr="00A84279">
        <w:rPr>
          <w:lang w:val="de-DE"/>
        </w:rPr>
        <w:t>of</w:t>
      </w:r>
      <w:proofErr w:type="spellEnd"/>
      <w:r w:rsidRPr="00A84279">
        <w:rPr>
          <w:lang w:val="de-DE"/>
        </w:rPr>
        <w:t xml:space="preserve"> </w:t>
      </w:r>
      <w:proofErr w:type="spellStart"/>
      <w:r w:rsidRPr="00A84279">
        <w:rPr>
          <w:lang w:val="de-DE"/>
        </w:rPr>
        <w:t>the</w:t>
      </w:r>
      <w:proofErr w:type="spellEnd"/>
      <w:r w:rsidRPr="00A84279">
        <w:rPr>
          <w:lang w:val="de-DE"/>
        </w:rPr>
        <w:t xml:space="preserve"> UE </w:t>
      </w:r>
      <w:proofErr w:type="spellStart"/>
      <w:r w:rsidRPr="00A84279">
        <w:rPr>
          <w:lang w:val="de-DE"/>
        </w:rPr>
        <w:t>which</w:t>
      </w:r>
      <w:proofErr w:type="spellEnd"/>
      <w:r w:rsidRPr="00A84279">
        <w:rPr>
          <w:lang w:val="de-DE"/>
        </w:rPr>
        <w:t xml:space="preserve"> </w:t>
      </w:r>
      <w:proofErr w:type="spellStart"/>
      <w:r w:rsidRPr="00A84279">
        <w:rPr>
          <w:lang w:val="de-DE"/>
        </w:rPr>
        <w:t>according</w:t>
      </w:r>
      <w:proofErr w:type="spellEnd"/>
      <w:r w:rsidRPr="00A84279">
        <w:rPr>
          <w:lang w:val="de-DE"/>
        </w:rPr>
        <w:t xml:space="preserve"> </w:t>
      </w:r>
      <w:proofErr w:type="spellStart"/>
      <w:r w:rsidRPr="00A84279">
        <w:rPr>
          <w:lang w:val="de-DE"/>
        </w:rPr>
        <w:t>to</w:t>
      </w:r>
      <w:proofErr w:type="spellEnd"/>
      <w:r w:rsidRPr="00A84279">
        <w:rPr>
          <w:lang w:val="de-DE"/>
        </w:rPr>
        <w:t xml:space="preserve"> </w:t>
      </w:r>
      <w:proofErr w:type="spellStart"/>
      <w:r w:rsidRPr="00A84279">
        <w:rPr>
          <w:lang w:val="de-DE"/>
        </w:rPr>
        <w:t>the</w:t>
      </w:r>
      <w:proofErr w:type="spellEnd"/>
      <w:r w:rsidRPr="00A84279">
        <w:rPr>
          <w:lang w:val="de-DE"/>
        </w:rPr>
        <w:t xml:space="preserve"> WID </w:t>
      </w:r>
      <w:proofErr w:type="spellStart"/>
      <w:r w:rsidRPr="00A84279">
        <w:rPr>
          <w:lang w:val="de-DE"/>
        </w:rPr>
        <w:t>should</w:t>
      </w:r>
      <w:proofErr w:type="spellEnd"/>
      <w:r w:rsidRPr="00A84279">
        <w:rPr>
          <w:lang w:val="de-DE"/>
        </w:rPr>
        <w:t xml:space="preserve"> </w:t>
      </w:r>
      <w:proofErr w:type="spellStart"/>
      <w:r w:rsidRPr="00A84279">
        <w:rPr>
          <w:lang w:val="de-DE"/>
        </w:rPr>
        <w:t>be</w:t>
      </w:r>
      <w:proofErr w:type="spellEnd"/>
      <w:r w:rsidRPr="00A84279">
        <w:rPr>
          <w:lang w:val="de-DE"/>
        </w:rPr>
        <w:t xml:space="preserve"> </w:t>
      </w:r>
      <w:proofErr w:type="spellStart"/>
      <w:r w:rsidRPr="00A84279">
        <w:rPr>
          <w:lang w:val="de-DE"/>
        </w:rPr>
        <w:t>reused</w:t>
      </w:r>
      <w:proofErr w:type="spellEnd"/>
      <w:r w:rsidRPr="00A84279">
        <w:rPr>
          <w:lang w:val="de-DE"/>
        </w:rPr>
        <w:t xml:space="preserve">. </w:t>
      </w:r>
      <w:proofErr w:type="spellStart"/>
      <w:r w:rsidR="00CE0DCF" w:rsidRPr="00CE0DCF">
        <w:rPr>
          <w:lang w:val="de-DE"/>
        </w:rPr>
        <w:t>Furthermore</w:t>
      </w:r>
      <w:proofErr w:type="spellEnd"/>
      <w:r w:rsidR="00CE0DCF" w:rsidRPr="00CE0DCF">
        <w:rPr>
          <w:lang w:val="de-DE"/>
        </w:rPr>
        <w:t xml:space="preserve">, in </w:t>
      </w:r>
      <w:proofErr w:type="spellStart"/>
      <w:r w:rsidR="00CE0DCF" w:rsidRPr="00CE0DCF">
        <w:rPr>
          <w:lang w:val="de-DE"/>
        </w:rPr>
        <w:t>the</w:t>
      </w:r>
      <w:proofErr w:type="spellEnd"/>
      <w:r w:rsidR="00CE0DCF" w:rsidRPr="00CE0DCF">
        <w:rPr>
          <w:lang w:val="de-DE"/>
        </w:rPr>
        <w:t xml:space="preserve"> WID [1], </w:t>
      </w:r>
      <w:proofErr w:type="spellStart"/>
      <w:r w:rsidR="00CE0DCF" w:rsidRPr="00CE0DCF">
        <w:rPr>
          <w:lang w:val="de-DE"/>
        </w:rPr>
        <w:t>it</w:t>
      </w:r>
      <w:proofErr w:type="spellEnd"/>
      <w:r w:rsidR="00CE0DCF" w:rsidRPr="00CE0DCF">
        <w:rPr>
          <w:lang w:val="de-DE"/>
        </w:rPr>
        <w:t xml:space="preserve"> </w:t>
      </w:r>
      <w:proofErr w:type="spellStart"/>
      <w:r w:rsidR="00CE0DCF" w:rsidRPr="00CE0DCF">
        <w:rPr>
          <w:lang w:val="de-DE"/>
        </w:rPr>
        <w:t>is</w:t>
      </w:r>
      <w:proofErr w:type="spellEnd"/>
      <w:r w:rsidR="00CE0DCF" w:rsidRPr="00CE0DCF">
        <w:rPr>
          <w:lang w:val="de-DE"/>
        </w:rPr>
        <w:t xml:space="preserve"> </w:t>
      </w:r>
      <w:proofErr w:type="spellStart"/>
      <w:r w:rsidR="00CE0DCF" w:rsidRPr="00CE0DCF">
        <w:rPr>
          <w:lang w:val="de-DE"/>
        </w:rPr>
        <w:t>clearly</w:t>
      </w:r>
      <w:proofErr w:type="spellEnd"/>
      <w:r w:rsidR="00CE0DCF" w:rsidRPr="00CE0DCF">
        <w:rPr>
          <w:lang w:val="de-DE"/>
        </w:rPr>
        <w:t xml:space="preserve"> </w:t>
      </w:r>
      <w:proofErr w:type="spellStart"/>
      <w:r w:rsidR="00CE0DCF" w:rsidRPr="00CE0DCF">
        <w:rPr>
          <w:lang w:val="de-DE"/>
        </w:rPr>
        <w:t>expressed</w:t>
      </w:r>
      <w:proofErr w:type="spellEnd"/>
      <w:r w:rsidR="00CE0DCF" w:rsidRPr="00CE0DCF">
        <w:rPr>
          <w:lang w:val="de-DE"/>
        </w:rPr>
        <w:t xml:space="preserve"> </w:t>
      </w:r>
      <w:proofErr w:type="spellStart"/>
      <w:r w:rsidR="00CE0DCF" w:rsidRPr="00CE0DCF">
        <w:rPr>
          <w:lang w:val="de-DE"/>
        </w:rPr>
        <w:t>that</w:t>
      </w:r>
      <w:proofErr w:type="spellEnd"/>
      <w:r w:rsidR="00CE0DCF" w:rsidRPr="00CE0DCF">
        <w:rPr>
          <w:lang w:val="de-DE"/>
        </w:rPr>
        <w:t xml:space="preserve"> </w:t>
      </w:r>
      <w:proofErr w:type="spellStart"/>
      <w:r w:rsidR="00CE0DCF" w:rsidRPr="00CE0DCF">
        <w:rPr>
          <w:lang w:val="de-DE"/>
        </w:rPr>
        <w:t>the</w:t>
      </w:r>
      <w:proofErr w:type="spellEnd"/>
      <w:r w:rsidR="00CE0DCF" w:rsidRPr="00CE0DCF">
        <w:rPr>
          <w:lang w:val="de-DE"/>
        </w:rPr>
        <w:t xml:space="preserve"> </w:t>
      </w:r>
      <w:proofErr w:type="spellStart"/>
      <w:r w:rsidR="00CE0DCF" w:rsidRPr="00CE0DCF">
        <w:rPr>
          <w:lang w:val="de-DE"/>
        </w:rPr>
        <w:t>objective</w:t>
      </w:r>
      <w:proofErr w:type="spellEnd"/>
      <w:r w:rsidR="00CE0DCF" w:rsidRPr="00CE0DCF">
        <w:rPr>
          <w:lang w:val="de-DE"/>
        </w:rPr>
        <w:t xml:space="preserve"> </w:t>
      </w:r>
      <w:proofErr w:type="spellStart"/>
      <w:r w:rsidR="00CE0DCF" w:rsidRPr="00CE0DCF">
        <w:rPr>
          <w:lang w:val="de-DE"/>
        </w:rPr>
        <w:t>is</w:t>
      </w:r>
      <w:proofErr w:type="spellEnd"/>
      <w:r w:rsidR="00CE0DCF" w:rsidRPr="00CE0DCF">
        <w:rPr>
          <w:lang w:val="de-DE"/>
        </w:rPr>
        <w:t xml:space="preserve"> not </w:t>
      </w:r>
      <w:proofErr w:type="spellStart"/>
      <w:r w:rsidR="00CE0DCF" w:rsidRPr="00CE0DCF">
        <w:rPr>
          <w:lang w:val="de-DE"/>
        </w:rPr>
        <w:t>to</w:t>
      </w:r>
      <w:proofErr w:type="spellEnd"/>
      <w:r w:rsidR="00CE0DCF" w:rsidRPr="00CE0DCF">
        <w:rPr>
          <w:lang w:val="de-DE"/>
        </w:rPr>
        <w:t xml:space="preserve"> </w:t>
      </w:r>
      <w:proofErr w:type="spellStart"/>
      <w:r w:rsidR="00CE0DCF" w:rsidRPr="00CE0DCF">
        <w:rPr>
          <w:lang w:val="de-DE"/>
        </w:rPr>
        <w:t>specify</w:t>
      </w:r>
      <w:proofErr w:type="spellEnd"/>
      <w:r w:rsidR="00CE0DCF" w:rsidRPr="00CE0DCF">
        <w:rPr>
          <w:lang w:val="de-DE"/>
        </w:rPr>
        <w:t xml:space="preserve"> </w:t>
      </w:r>
      <w:r w:rsidR="00CE0DCF">
        <w:rPr>
          <w:lang w:val="de-DE"/>
        </w:rPr>
        <w:t xml:space="preserve">a </w:t>
      </w:r>
      <w:r w:rsidR="00CE0DCF" w:rsidRPr="00CE0DCF">
        <w:rPr>
          <w:lang w:val="de-DE"/>
        </w:rPr>
        <w:t xml:space="preserve">10MHz </w:t>
      </w:r>
      <w:proofErr w:type="spellStart"/>
      <w:r w:rsidR="00CE0DCF" w:rsidRPr="00CE0DCF">
        <w:rPr>
          <w:lang w:val="de-DE"/>
        </w:rPr>
        <w:t>channel</w:t>
      </w:r>
      <w:proofErr w:type="spellEnd"/>
      <w:r w:rsidR="00CE0DCF" w:rsidRPr="00CE0DCF">
        <w:rPr>
          <w:lang w:val="de-DE"/>
        </w:rPr>
        <w:t xml:space="preserve"> </w:t>
      </w:r>
      <w:proofErr w:type="spellStart"/>
      <w:r w:rsidR="00CE0DCF" w:rsidRPr="00CE0DCF">
        <w:rPr>
          <w:lang w:val="de-DE"/>
        </w:rPr>
        <w:t>bandwidth</w:t>
      </w:r>
      <w:proofErr w:type="spellEnd"/>
      <w:r w:rsidR="00CE0DCF" w:rsidRPr="00CE0DCF">
        <w:rPr>
          <w:lang w:val="de-DE"/>
        </w:rPr>
        <w:t xml:space="preserve"> but </w:t>
      </w:r>
      <w:proofErr w:type="spellStart"/>
      <w:r w:rsidR="00CE0DCF" w:rsidRPr="00CE0DCF">
        <w:rPr>
          <w:lang w:val="de-DE"/>
        </w:rPr>
        <w:t>how</w:t>
      </w:r>
      <w:proofErr w:type="spellEnd"/>
      <w:r w:rsidR="00CE0DCF" w:rsidRPr="00CE0DCF">
        <w:rPr>
          <w:lang w:val="de-DE"/>
        </w:rPr>
        <w:t xml:space="preserve"> </w:t>
      </w:r>
      <w:proofErr w:type="spellStart"/>
      <w:r w:rsidR="00CE0DCF" w:rsidRPr="00CE0DCF">
        <w:rPr>
          <w:lang w:val="de-DE"/>
        </w:rPr>
        <w:t>to</w:t>
      </w:r>
      <w:proofErr w:type="spellEnd"/>
      <w:r w:rsidR="00CE0DCF" w:rsidRPr="00CE0DCF">
        <w:rPr>
          <w:lang w:val="de-DE"/>
        </w:rPr>
        <w:t xml:space="preserve"> </w:t>
      </w:r>
      <w:proofErr w:type="spellStart"/>
      <w:r w:rsidR="00CE0DCF" w:rsidRPr="00CE0DCF">
        <w:rPr>
          <w:lang w:val="de-DE"/>
        </w:rPr>
        <w:t>implement</w:t>
      </w:r>
      <w:proofErr w:type="spellEnd"/>
      <w:r w:rsidR="00CE0DCF" w:rsidRPr="00CE0DCF">
        <w:rPr>
          <w:lang w:val="de-DE"/>
        </w:rPr>
        <w:t xml:space="preserve"> </w:t>
      </w:r>
      <w:proofErr w:type="spellStart"/>
      <w:r w:rsidR="00CE0DCF" w:rsidRPr="00CE0DCF">
        <w:rPr>
          <w:lang w:val="de-DE"/>
        </w:rPr>
        <w:t>the</w:t>
      </w:r>
      <w:proofErr w:type="spellEnd"/>
      <w:r w:rsidR="00CE0DCF" w:rsidRPr="00CE0DCF">
        <w:rPr>
          <w:lang w:val="de-DE"/>
        </w:rPr>
        <w:t xml:space="preserve"> UE </w:t>
      </w:r>
      <w:r w:rsidR="00CE0DCF">
        <w:rPr>
          <w:lang w:val="de-DE"/>
        </w:rPr>
        <w:t xml:space="preserve">RF </w:t>
      </w:r>
      <w:proofErr w:type="spellStart"/>
      <w:r w:rsidR="00CE0DCF" w:rsidRPr="00CE0DCF">
        <w:rPr>
          <w:lang w:val="de-DE"/>
        </w:rPr>
        <w:t>requirements</w:t>
      </w:r>
      <w:proofErr w:type="spellEnd"/>
      <w:r w:rsidR="00CE0DCF" w:rsidRPr="00CE0DCF">
        <w:rPr>
          <w:lang w:val="de-DE"/>
        </w:rPr>
        <w:t xml:space="preserve"> </w:t>
      </w:r>
      <w:proofErr w:type="spellStart"/>
      <w:r w:rsidR="00CE0DCF" w:rsidRPr="00CE0DCF">
        <w:rPr>
          <w:lang w:val="de-DE"/>
        </w:rPr>
        <w:t>for</w:t>
      </w:r>
      <w:proofErr w:type="spellEnd"/>
      <w:r w:rsidR="00CE0DCF" w:rsidRPr="00CE0DCF">
        <w:rPr>
          <w:lang w:val="de-DE"/>
        </w:rPr>
        <w:t xml:space="preserve"> 6/7/8 MHz</w:t>
      </w:r>
      <w:r w:rsidR="00CE0DCF">
        <w:rPr>
          <w:lang w:val="de-DE"/>
        </w:rPr>
        <w:t>.</w:t>
      </w:r>
    </w:p>
    <w:p w14:paraId="48BA8131" w14:textId="72470661" w:rsidR="00A84279" w:rsidRDefault="00A84279" w:rsidP="00A84279">
      <w:pPr>
        <w:rPr>
          <w:lang w:val="de-DE"/>
        </w:rPr>
      </w:pPr>
      <w:r w:rsidRPr="00A84279">
        <w:rPr>
          <w:lang w:val="de-DE"/>
        </w:rPr>
        <w:t xml:space="preserve">Option 1 and 3 </w:t>
      </w:r>
      <w:proofErr w:type="spellStart"/>
      <w:r w:rsidRPr="00A84279">
        <w:rPr>
          <w:lang w:val="de-DE"/>
        </w:rPr>
        <w:t>are</w:t>
      </w:r>
      <w:proofErr w:type="spellEnd"/>
      <w:r w:rsidRPr="00A84279">
        <w:rPr>
          <w:lang w:val="de-DE"/>
        </w:rPr>
        <w:t xml:space="preserve"> </w:t>
      </w:r>
      <w:proofErr w:type="spellStart"/>
      <w:r w:rsidRPr="00A84279">
        <w:rPr>
          <w:lang w:val="de-DE"/>
        </w:rPr>
        <w:t>essentially</w:t>
      </w:r>
      <w:proofErr w:type="spellEnd"/>
      <w:r w:rsidRPr="00A84279">
        <w:rPr>
          <w:lang w:val="de-DE"/>
        </w:rPr>
        <w:t xml:space="preserve"> </w:t>
      </w:r>
      <w:proofErr w:type="spellStart"/>
      <w:r w:rsidRPr="00A84279">
        <w:rPr>
          <w:lang w:val="de-DE"/>
        </w:rPr>
        <w:t>the</w:t>
      </w:r>
      <w:proofErr w:type="spellEnd"/>
      <w:r w:rsidRPr="00A84279">
        <w:rPr>
          <w:lang w:val="de-DE"/>
        </w:rPr>
        <w:t xml:space="preserve"> same, </w:t>
      </w:r>
      <w:proofErr w:type="spellStart"/>
      <w:r w:rsidRPr="00A84279">
        <w:rPr>
          <w:lang w:val="de-DE"/>
        </w:rPr>
        <w:t>there</w:t>
      </w:r>
      <w:proofErr w:type="spellEnd"/>
      <w:r w:rsidRPr="00A84279">
        <w:rPr>
          <w:lang w:val="de-DE"/>
        </w:rPr>
        <w:t xml:space="preserve"> </w:t>
      </w:r>
      <w:proofErr w:type="spellStart"/>
      <w:r w:rsidRPr="00A84279">
        <w:rPr>
          <w:lang w:val="de-DE"/>
        </w:rPr>
        <w:t>is</w:t>
      </w:r>
      <w:proofErr w:type="spellEnd"/>
      <w:r w:rsidRPr="00A84279">
        <w:rPr>
          <w:lang w:val="de-DE"/>
        </w:rPr>
        <w:t xml:space="preserve"> </w:t>
      </w:r>
      <w:proofErr w:type="spellStart"/>
      <w:r w:rsidRPr="00A84279">
        <w:rPr>
          <w:lang w:val="de-DE"/>
        </w:rPr>
        <w:t>no</w:t>
      </w:r>
      <w:proofErr w:type="spellEnd"/>
      <w:r w:rsidRPr="00A84279">
        <w:rPr>
          <w:lang w:val="de-DE"/>
        </w:rPr>
        <w:t xml:space="preserve"> </w:t>
      </w:r>
      <w:proofErr w:type="spellStart"/>
      <w:r w:rsidRPr="00A84279">
        <w:rPr>
          <w:lang w:val="de-DE"/>
        </w:rPr>
        <w:t>difference</w:t>
      </w:r>
      <w:proofErr w:type="spellEnd"/>
      <w:r w:rsidRPr="00A84279">
        <w:rPr>
          <w:lang w:val="de-DE"/>
        </w:rPr>
        <w:t xml:space="preserve"> apart from </w:t>
      </w:r>
      <w:proofErr w:type="spellStart"/>
      <w:r w:rsidRPr="00A84279">
        <w:rPr>
          <w:lang w:val="de-DE"/>
        </w:rPr>
        <w:t>wording</w:t>
      </w:r>
      <w:proofErr w:type="spellEnd"/>
      <w:r w:rsidRPr="00A84279">
        <w:rPr>
          <w:lang w:val="de-DE"/>
        </w:rPr>
        <w:t xml:space="preserve">. </w:t>
      </w:r>
      <w:proofErr w:type="spellStart"/>
      <w:r w:rsidRPr="00A84279">
        <w:rPr>
          <w:lang w:val="de-DE"/>
        </w:rPr>
        <w:t>However</w:t>
      </w:r>
      <w:proofErr w:type="spellEnd"/>
      <w:r w:rsidRPr="00A84279">
        <w:rPr>
          <w:lang w:val="de-DE"/>
        </w:rPr>
        <w:t xml:space="preserve">, </w:t>
      </w:r>
      <w:proofErr w:type="spellStart"/>
      <w:r w:rsidRPr="00A84279">
        <w:rPr>
          <w:lang w:val="de-DE"/>
        </w:rPr>
        <w:t>both</w:t>
      </w:r>
      <w:proofErr w:type="spellEnd"/>
      <w:r w:rsidRPr="00A84279">
        <w:rPr>
          <w:lang w:val="de-DE"/>
        </w:rPr>
        <w:t xml:space="preserve"> </w:t>
      </w:r>
      <w:proofErr w:type="spellStart"/>
      <w:r w:rsidRPr="00A84279">
        <w:rPr>
          <w:lang w:val="de-DE"/>
        </w:rPr>
        <w:t>options</w:t>
      </w:r>
      <w:proofErr w:type="spellEnd"/>
      <w:r w:rsidRPr="00A84279">
        <w:rPr>
          <w:lang w:val="de-DE"/>
        </w:rPr>
        <w:t xml:space="preserve"> do not </w:t>
      </w:r>
      <w:proofErr w:type="spellStart"/>
      <w:r w:rsidRPr="00A84279">
        <w:rPr>
          <w:lang w:val="de-DE"/>
        </w:rPr>
        <w:t>the</w:t>
      </w:r>
      <w:proofErr w:type="spellEnd"/>
      <w:r w:rsidRPr="00A84279">
        <w:rPr>
          <w:lang w:val="de-DE"/>
        </w:rPr>
        <w:t xml:space="preserve"> </w:t>
      </w:r>
      <w:proofErr w:type="spellStart"/>
      <w:r w:rsidRPr="00A84279">
        <w:rPr>
          <w:lang w:val="de-DE"/>
        </w:rPr>
        <w:t>reflect</w:t>
      </w:r>
      <w:proofErr w:type="spellEnd"/>
      <w:r w:rsidRPr="00A84279">
        <w:rPr>
          <w:lang w:val="de-DE"/>
        </w:rPr>
        <w:t xml:space="preserve"> </w:t>
      </w:r>
      <w:proofErr w:type="spellStart"/>
      <w:r w:rsidRPr="00A84279">
        <w:rPr>
          <w:lang w:val="de-DE"/>
        </w:rPr>
        <w:t>the</w:t>
      </w:r>
      <w:proofErr w:type="spellEnd"/>
      <w:r w:rsidRPr="00A84279">
        <w:rPr>
          <w:lang w:val="de-DE"/>
        </w:rPr>
        <w:t xml:space="preserve"> </w:t>
      </w:r>
      <w:proofErr w:type="spellStart"/>
      <w:r w:rsidRPr="00A84279">
        <w:rPr>
          <w:lang w:val="de-DE"/>
        </w:rPr>
        <w:t>situation</w:t>
      </w:r>
      <w:proofErr w:type="spellEnd"/>
      <w:r w:rsidRPr="00A84279">
        <w:rPr>
          <w:lang w:val="de-DE"/>
        </w:rPr>
        <w:t xml:space="preserve"> </w:t>
      </w:r>
      <w:proofErr w:type="spellStart"/>
      <w:r w:rsidRPr="00A84279">
        <w:rPr>
          <w:lang w:val="de-DE"/>
        </w:rPr>
        <w:t>correctly</w:t>
      </w:r>
      <w:proofErr w:type="spellEnd"/>
      <w:r w:rsidRPr="00A84279">
        <w:rPr>
          <w:lang w:val="de-DE"/>
        </w:rPr>
        <w:t xml:space="preserve">. </w:t>
      </w:r>
    </w:p>
    <w:p w14:paraId="29CCA28A" w14:textId="15D8A93B" w:rsidR="00A84279" w:rsidRPr="00A84279" w:rsidRDefault="00A84279" w:rsidP="00A84279">
      <w:pPr>
        <w:rPr>
          <w:lang w:val="de-DE"/>
        </w:rPr>
      </w:pPr>
      <w:proofErr w:type="spellStart"/>
      <w:r w:rsidRPr="00A84279">
        <w:rPr>
          <w:b/>
          <w:bCs/>
          <w:lang w:val="de-DE"/>
        </w:rPr>
        <w:t>Proposal</w:t>
      </w:r>
      <w:proofErr w:type="spellEnd"/>
      <w:r w:rsidRPr="00A84279">
        <w:rPr>
          <w:b/>
          <w:bCs/>
          <w:lang w:val="de-DE"/>
        </w:rPr>
        <w:t>:</w:t>
      </w:r>
      <w:r w:rsidRPr="00A84279">
        <w:rPr>
          <w:b/>
          <w:bCs/>
          <w:lang w:val="de-DE"/>
        </w:rPr>
        <w:tab/>
        <w:t xml:space="preserve">Use Option </w:t>
      </w:r>
      <w:r>
        <w:rPr>
          <w:b/>
          <w:bCs/>
          <w:lang w:val="de-DE"/>
        </w:rPr>
        <w:t>2</w:t>
      </w:r>
    </w:p>
    <w:p w14:paraId="6ECB8601" w14:textId="77777777" w:rsidR="00A84279" w:rsidRPr="00A84279" w:rsidRDefault="00A84279" w:rsidP="00A84279">
      <w:pPr>
        <w:rPr>
          <w:lang w:val="en-US"/>
        </w:rPr>
      </w:pPr>
    </w:p>
    <w:p w14:paraId="32D1BC9E" w14:textId="77DDBE56" w:rsidR="00A84279" w:rsidRPr="00A84279" w:rsidRDefault="00A84279" w:rsidP="00A84279">
      <w:pPr>
        <w:rPr>
          <w:rFonts w:ascii="Arial" w:hAnsi="Arial" w:cs="Arial"/>
          <w:sz w:val="28"/>
          <w:szCs w:val="28"/>
          <w:lang w:val="en-US"/>
        </w:rPr>
      </w:pPr>
      <w:r w:rsidRPr="00A84279">
        <w:rPr>
          <w:rFonts w:ascii="Arial" w:hAnsi="Arial" w:cs="Arial"/>
          <w:sz w:val="28"/>
          <w:szCs w:val="28"/>
          <w:lang w:val="en-US"/>
        </w:rPr>
        <w:t>3.2</w:t>
      </w:r>
      <w:r w:rsidRPr="00A84279">
        <w:rPr>
          <w:rFonts w:ascii="Arial" w:hAnsi="Arial" w:cs="Arial"/>
          <w:sz w:val="28"/>
          <w:szCs w:val="28"/>
          <w:lang w:val="en-US"/>
        </w:rPr>
        <w:tab/>
      </w:r>
      <w:proofErr w:type="spellStart"/>
      <w:r w:rsidRPr="00A84279">
        <w:rPr>
          <w:rFonts w:ascii="Arial" w:hAnsi="Arial" w:cs="Arial"/>
          <w:sz w:val="28"/>
          <w:szCs w:val="28"/>
          <w:lang w:val="en-US"/>
        </w:rPr>
        <w:t>Refsens</w:t>
      </w:r>
      <w:proofErr w:type="spellEnd"/>
    </w:p>
    <w:p w14:paraId="10DBD78A" w14:textId="51C718C0" w:rsidR="00A84279" w:rsidRDefault="00A84279" w:rsidP="00A84279">
      <w:pPr>
        <w:rPr>
          <w:rStyle w:val="cf01"/>
          <w:rFonts w:ascii="Times New Roman" w:hAnsi="Times New Roman" w:cs="Times New Roman"/>
          <w:sz w:val="20"/>
          <w:szCs w:val="20"/>
        </w:rPr>
      </w:pPr>
      <w:r w:rsidRPr="00A84279">
        <w:rPr>
          <w:rStyle w:val="cf01"/>
          <w:rFonts w:ascii="Times New Roman" w:hAnsi="Times New Roman" w:cs="Times New Roman"/>
          <w:sz w:val="20"/>
          <w:szCs w:val="20"/>
        </w:rPr>
        <w:t>Option 2 is not applicable for 5GBC. The occupied bandwidth of a 5GBC carrier is 6, 7 and 8 MHZ for PMCH and 5 MHz for PDSCH. Therefore, it does not make sense to use 10 MHz for PDSCH.</w:t>
      </w:r>
    </w:p>
    <w:p w14:paraId="767013FC" w14:textId="17FDFA3E" w:rsidR="00A84279" w:rsidRPr="00A84279" w:rsidRDefault="00A84279" w:rsidP="00A84279">
      <w:pPr>
        <w:rPr>
          <w:rStyle w:val="cf01"/>
          <w:rFonts w:ascii="Times New Roman" w:hAnsi="Times New Roman" w:cs="Times New Roman"/>
          <w:b/>
          <w:bCs/>
          <w:sz w:val="20"/>
          <w:szCs w:val="20"/>
        </w:rPr>
      </w:pPr>
      <w:r w:rsidRPr="00A84279">
        <w:rPr>
          <w:rStyle w:val="cf01"/>
          <w:rFonts w:ascii="Times New Roman" w:hAnsi="Times New Roman" w:cs="Times New Roman"/>
          <w:b/>
          <w:bCs/>
          <w:sz w:val="20"/>
          <w:szCs w:val="20"/>
        </w:rPr>
        <w:t>Proposal:</w:t>
      </w:r>
      <w:r w:rsidRPr="00A84279">
        <w:rPr>
          <w:rStyle w:val="cf01"/>
          <w:rFonts w:ascii="Times New Roman" w:hAnsi="Times New Roman" w:cs="Times New Roman"/>
          <w:b/>
          <w:bCs/>
          <w:sz w:val="20"/>
          <w:szCs w:val="20"/>
        </w:rPr>
        <w:tab/>
        <w:t>Use Option 1</w:t>
      </w:r>
    </w:p>
    <w:p w14:paraId="1071A155" w14:textId="77777777" w:rsidR="00A84279" w:rsidRPr="00A84279" w:rsidRDefault="00A84279" w:rsidP="00A84279">
      <w:pPr>
        <w:rPr>
          <w:lang w:val="en-US"/>
        </w:rPr>
      </w:pPr>
    </w:p>
    <w:p w14:paraId="295A074C" w14:textId="306AAD85" w:rsidR="00A84279" w:rsidRPr="00A84279" w:rsidRDefault="00A84279" w:rsidP="00A84279">
      <w:pPr>
        <w:rPr>
          <w:rFonts w:ascii="Arial" w:hAnsi="Arial" w:cs="Arial"/>
          <w:sz w:val="28"/>
          <w:szCs w:val="28"/>
          <w:lang w:val="en-US"/>
        </w:rPr>
      </w:pPr>
      <w:r w:rsidRPr="00A84279">
        <w:rPr>
          <w:rFonts w:ascii="Arial" w:hAnsi="Arial" w:cs="Arial"/>
          <w:sz w:val="28"/>
          <w:szCs w:val="28"/>
          <w:lang w:val="en-US"/>
        </w:rPr>
        <w:t>3.3</w:t>
      </w:r>
      <w:r w:rsidRPr="00A84279">
        <w:rPr>
          <w:rFonts w:ascii="Arial" w:hAnsi="Arial" w:cs="Arial"/>
          <w:sz w:val="28"/>
          <w:szCs w:val="28"/>
          <w:lang w:val="en-US"/>
        </w:rPr>
        <w:tab/>
        <w:t>ACS</w:t>
      </w:r>
    </w:p>
    <w:p w14:paraId="078F9CD0" w14:textId="36B23D73" w:rsidR="00A84279" w:rsidRDefault="00A84279" w:rsidP="00A84279">
      <w:pPr>
        <w:rPr>
          <w:lang w:val="en-US"/>
        </w:rPr>
      </w:pPr>
      <w:r w:rsidRPr="00A84279">
        <w:rPr>
          <w:lang w:val="en-US"/>
        </w:rPr>
        <w:t xml:space="preserve">Option 1 is the preferred one. </w:t>
      </w:r>
      <w:r w:rsidR="00CE0DCF">
        <w:rPr>
          <w:lang w:val="en-US"/>
        </w:rPr>
        <w:t>I</w:t>
      </w:r>
      <w:r w:rsidR="00CE0DCF" w:rsidRPr="00CE0DCF">
        <w:rPr>
          <w:lang w:val="en-US"/>
        </w:rPr>
        <w:t xml:space="preserve">n the </w:t>
      </w:r>
      <w:r w:rsidR="00CE0DCF">
        <w:rPr>
          <w:lang w:val="en-US"/>
        </w:rPr>
        <w:t xml:space="preserve">light of </w:t>
      </w:r>
      <w:r w:rsidR="00CE0DCF" w:rsidRPr="00CE0DCF">
        <w:rPr>
          <w:lang w:val="en-US"/>
        </w:rPr>
        <w:t>reus</w:t>
      </w:r>
      <w:r w:rsidR="00CE0DCF">
        <w:rPr>
          <w:lang w:val="en-US"/>
        </w:rPr>
        <w:t>ing</w:t>
      </w:r>
      <w:r w:rsidR="00CE0DCF" w:rsidRPr="00CE0DCF">
        <w:rPr>
          <w:lang w:val="en-US"/>
        </w:rPr>
        <w:t xml:space="preserve"> existing UE </w:t>
      </w:r>
      <w:r w:rsidR="00F84D80">
        <w:rPr>
          <w:lang w:val="en-US"/>
        </w:rPr>
        <w:t xml:space="preserve">RF </w:t>
      </w:r>
      <w:r w:rsidR="00CE0DCF" w:rsidRPr="00CE0DCF">
        <w:rPr>
          <w:lang w:val="en-US"/>
        </w:rPr>
        <w:t xml:space="preserve">requirements as much as possible, 33 dB could be an acceptable compromise. </w:t>
      </w:r>
      <w:r w:rsidR="00F84D80">
        <w:rPr>
          <w:lang w:val="en-US"/>
        </w:rPr>
        <w:t xml:space="preserve">However, </w:t>
      </w:r>
      <w:r w:rsidR="00CE0DCF" w:rsidRPr="00CE0DCF">
        <w:rPr>
          <w:lang w:val="en-US"/>
        </w:rPr>
        <w:t>a value of 33 dB</w:t>
      </w:r>
      <w:r w:rsidR="00F84D80">
        <w:rPr>
          <w:lang w:val="en-US"/>
        </w:rPr>
        <w:t xml:space="preserve"> </w:t>
      </w:r>
      <w:r w:rsidRPr="00A84279">
        <w:rPr>
          <w:lang w:val="en-US"/>
        </w:rPr>
        <w:t>already imposes severe constraints on network deployment for 5G</w:t>
      </w:r>
      <w:r w:rsidR="00130E14">
        <w:rPr>
          <w:lang w:val="en-US"/>
        </w:rPr>
        <w:t xml:space="preserve"> Broadcast</w:t>
      </w:r>
      <w:r w:rsidRPr="00A84279">
        <w:rPr>
          <w:lang w:val="en-US"/>
        </w:rPr>
        <w:t xml:space="preserve">. Relaxation of </w:t>
      </w:r>
      <w:r w:rsidR="00F84D80">
        <w:rPr>
          <w:lang w:val="en-US"/>
        </w:rPr>
        <w:t xml:space="preserve">the </w:t>
      </w:r>
      <w:r w:rsidRPr="00A84279">
        <w:rPr>
          <w:lang w:val="en-US"/>
        </w:rPr>
        <w:t xml:space="preserve">ACS </w:t>
      </w:r>
      <w:r w:rsidR="00F84D80">
        <w:rPr>
          <w:lang w:val="en-US"/>
        </w:rPr>
        <w:t xml:space="preserve">value </w:t>
      </w:r>
      <w:r w:rsidRPr="00A84279">
        <w:rPr>
          <w:lang w:val="en-US"/>
        </w:rPr>
        <w:t xml:space="preserve">will induce substantial network deployment effort and hence driving </w:t>
      </w:r>
      <w:r>
        <w:rPr>
          <w:lang w:val="en-US"/>
        </w:rPr>
        <w:t xml:space="preserve">network </w:t>
      </w:r>
      <w:r w:rsidRPr="00A84279">
        <w:rPr>
          <w:lang w:val="en-US"/>
        </w:rPr>
        <w:t>costs</w:t>
      </w:r>
      <w:r>
        <w:rPr>
          <w:lang w:val="en-US"/>
        </w:rPr>
        <w:t>.</w:t>
      </w:r>
      <w:r w:rsidR="00F84D80">
        <w:rPr>
          <w:lang w:val="en-US"/>
        </w:rPr>
        <w:t xml:space="preserve"> Annex 1 contains a more elaborate analysis of the situation.</w:t>
      </w:r>
    </w:p>
    <w:p w14:paraId="3915318B" w14:textId="3317CC44" w:rsidR="00A84279" w:rsidRPr="00A84279" w:rsidRDefault="00A84279" w:rsidP="00A84279">
      <w:pPr>
        <w:rPr>
          <w:b/>
          <w:bCs/>
          <w:lang w:val="en-US"/>
        </w:rPr>
      </w:pPr>
      <w:r w:rsidRPr="00A84279">
        <w:rPr>
          <w:b/>
          <w:bCs/>
          <w:lang w:val="en-US"/>
        </w:rPr>
        <w:t>Proposal:</w:t>
      </w:r>
      <w:r w:rsidRPr="00A84279">
        <w:rPr>
          <w:b/>
          <w:bCs/>
          <w:lang w:val="en-US"/>
        </w:rPr>
        <w:tab/>
        <w:t>Use Option 1</w:t>
      </w:r>
    </w:p>
    <w:p w14:paraId="266F9C7A" w14:textId="1466A39A" w:rsidR="00B80016" w:rsidRPr="002C1DD4" w:rsidRDefault="00B80016" w:rsidP="00B80016"/>
    <w:p w14:paraId="50EF9299" w14:textId="77777777" w:rsidR="00B80016" w:rsidRDefault="00B80016" w:rsidP="00B80016">
      <w:pPr>
        <w:pStyle w:val="berschrift1"/>
        <w:tabs>
          <w:tab w:val="clear" w:pos="432"/>
          <w:tab w:val="num" w:pos="522"/>
        </w:tabs>
        <w:ind w:left="522" w:hanging="522"/>
        <w:rPr>
          <w:lang w:val="en-US"/>
        </w:rPr>
      </w:pPr>
      <w:r>
        <w:rPr>
          <w:lang w:val="en-US"/>
        </w:rPr>
        <w:lastRenderedPageBreak/>
        <w:t>Conclusion</w:t>
      </w:r>
    </w:p>
    <w:p w14:paraId="3E7E943E" w14:textId="5ECB896E" w:rsidR="00A84279" w:rsidRDefault="00A84279" w:rsidP="00A84279">
      <w:pPr>
        <w:rPr>
          <w:lang w:val="en-US"/>
        </w:rPr>
      </w:pPr>
      <w:r>
        <w:rPr>
          <w:lang w:val="en-US"/>
        </w:rPr>
        <w:t>It is proposed</w:t>
      </w:r>
      <w:r w:rsidR="000B1549">
        <w:rPr>
          <w:lang w:val="en-US"/>
        </w:rPr>
        <w:t xml:space="preserve"> to approve the following options of the WF document [2]:</w:t>
      </w:r>
    </w:p>
    <w:p w14:paraId="41643925" w14:textId="12A0AD6A" w:rsidR="000B1549" w:rsidRPr="000B1549" w:rsidRDefault="000B1549" w:rsidP="00A84279">
      <w:pPr>
        <w:rPr>
          <w:b/>
          <w:bCs/>
          <w:lang w:val="en-US"/>
        </w:rPr>
      </w:pPr>
      <w:r w:rsidRPr="000B1549">
        <w:rPr>
          <w:b/>
          <w:bCs/>
          <w:lang w:val="en-US"/>
        </w:rPr>
        <w:t>Specification on channel bandwidth:</w:t>
      </w:r>
      <w:r w:rsidRPr="000B1549">
        <w:rPr>
          <w:b/>
          <w:bCs/>
          <w:lang w:val="en-US"/>
        </w:rPr>
        <w:tab/>
        <w:t>Option 2</w:t>
      </w:r>
    </w:p>
    <w:p w14:paraId="3929738E" w14:textId="3BA536BA" w:rsidR="000B1549" w:rsidRPr="000B1549" w:rsidRDefault="000B1549" w:rsidP="00A84279">
      <w:pPr>
        <w:rPr>
          <w:b/>
          <w:bCs/>
          <w:lang w:val="en-US"/>
        </w:rPr>
      </w:pPr>
      <w:proofErr w:type="spellStart"/>
      <w:r w:rsidRPr="000B1549">
        <w:rPr>
          <w:b/>
          <w:bCs/>
          <w:lang w:val="en-US"/>
        </w:rPr>
        <w:t>Refsens</w:t>
      </w:r>
      <w:proofErr w:type="spellEnd"/>
      <w:r w:rsidRPr="000B1549">
        <w:rPr>
          <w:b/>
          <w:bCs/>
          <w:lang w:val="en-US"/>
        </w:rPr>
        <w:t>:</w:t>
      </w:r>
      <w:r w:rsidRPr="000B1549">
        <w:rPr>
          <w:b/>
          <w:bCs/>
          <w:lang w:val="en-US"/>
        </w:rPr>
        <w:tab/>
      </w:r>
      <w:r w:rsidRPr="000B1549">
        <w:rPr>
          <w:b/>
          <w:bCs/>
          <w:lang w:val="en-US"/>
        </w:rPr>
        <w:tab/>
      </w:r>
      <w:r w:rsidRPr="000B1549">
        <w:rPr>
          <w:b/>
          <w:bCs/>
          <w:lang w:val="en-US"/>
        </w:rPr>
        <w:tab/>
      </w:r>
      <w:r w:rsidRPr="000B1549">
        <w:rPr>
          <w:b/>
          <w:bCs/>
          <w:lang w:val="en-US"/>
        </w:rPr>
        <w:tab/>
        <w:t>Option 1</w:t>
      </w:r>
    </w:p>
    <w:p w14:paraId="687466D8" w14:textId="5655FBAE" w:rsidR="000B1549" w:rsidRPr="000B1549" w:rsidRDefault="000B1549" w:rsidP="00A84279">
      <w:pPr>
        <w:rPr>
          <w:b/>
          <w:bCs/>
          <w:lang w:val="en-US"/>
        </w:rPr>
      </w:pPr>
      <w:r w:rsidRPr="000B1549">
        <w:rPr>
          <w:b/>
          <w:bCs/>
          <w:lang w:val="en-US"/>
        </w:rPr>
        <w:t>ACS:</w:t>
      </w:r>
      <w:r w:rsidRPr="000B1549">
        <w:rPr>
          <w:b/>
          <w:bCs/>
          <w:lang w:val="en-US"/>
        </w:rPr>
        <w:tab/>
      </w:r>
      <w:r w:rsidRPr="000B1549">
        <w:rPr>
          <w:b/>
          <w:bCs/>
          <w:lang w:val="en-US"/>
        </w:rPr>
        <w:tab/>
      </w:r>
      <w:r w:rsidRPr="000B1549">
        <w:rPr>
          <w:b/>
          <w:bCs/>
          <w:lang w:val="en-US"/>
        </w:rPr>
        <w:tab/>
      </w:r>
      <w:r w:rsidRPr="000B1549">
        <w:rPr>
          <w:b/>
          <w:bCs/>
          <w:lang w:val="en-US"/>
        </w:rPr>
        <w:tab/>
      </w:r>
      <w:r w:rsidRPr="000B1549">
        <w:rPr>
          <w:b/>
          <w:bCs/>
          <w:lang w:val="en-US"/>
        </w:rPr>
        <w:tab/>
        <w:t>Option 1</w:t>
      </w:r>
    </w:p>
    <w:p w14:paraId="2A01E208" w14:textId="77777777" w:rsidR="00A84279" w:rsidRDefault="00A84279" w:rsidP="00B80016">
      <w:pPr>
        <w:pStyle w:val="berschrift1"/>
        <w:numPr>
          <w:ilvl w:val="0"/>
          <w:numId w:val="0"/>
        </w:numPr>
        <w:ind w:left="432" w:hanging="432"/>
        <w:rPr>
          <w:lang w:val="en-US"/>
        </w:rPr>
      </w:pPr>
    </w:p>
    <w:p w14:paraId="1FA3CCBF" w14:textId="1909DA21" w:rsidR="00B80016" w:rsidRDefault="00B80016" w:rsidP="00B80016">
      <w:pPr>
        <w:pStyle w:val="berschrift1"/>
        <w:numPr>
          <w:ilvl w:val="0"/>
          <w:numId w:val="0"/>
        </w:numPr>
        <w:ind w:left="432" w:hanging="432"/>
        <w:rPr>
          <w:lang w:val="en-US"/>
        </w:rPr>
      </w:pPr>
      <w:r>
        <w:rPr>
          <w:lang w:val="en-US"/>
        </w:rPr>
        <w:t>Reference</w:t>
      </w:r>
    </w:p>
    <w:p w14:paraId="69F26FAF" w14:textId="77777777" w:rsidR="00F12E84" w:rsidRPr="00F12E84" w:rsidRDefault="00F12E84" w:rsidP="00F12E84">
      <w:pPr>
        <w:numPr>
          <w:ilvl w:val="0"/>
          <w:numId w:val="2"/>
        </w:numPr>
        <w:tabs>
          <w:tab w:val="left" w:pos="1080"/>
        </w:tabs>
        <w:rPr>
          <w:lang w:val="en-US" w:eastAsia="x-none"/>
        </w:rPr>
      </w:pPr>
      <w:bookmarkStart w:id="0" w:name="_Hlk859252"/>
      <w:r w:rsidRPr="00F12E84">
        <w:rPr>
          <w:lang w:val="en-US" w:eastAsia="x-none"/>
        </w:rPr>
        <w:t>RP-220518, “Revised WID: New bands and bandwidth allocation for LTE based 5G terrestrial broadcast - part 2”, EBU, Qualcomm., 3GPP TSG RAN Meeting #95e, Electronic Meeting, March 17 - 23, 2022</w:t>
      </w:r>
    </w:p>
    <w:p w14:paraId="4CAB8C69" w14:textId="70BAC309" w:rsidR="00CE2E34" w:rsidRDefault="006331F0" w:rsidP="006331F0">
      <w:pPr>
        <w:numPr>
          <w:ilvl w:val="0"/>
          <w:numId w:val="2"/>
        </w:numPr>
        <w:tabs>
          <w:tab w:val="left" w:pos="1080"/>
        </w:tabs>
        <w:rPr>
          <w:lang w:val="en-US" w:eastAsia="x-none"/>
        </w:rPr>
      </w:pPr>
      <w:r w:rsidRPr="006331F0">
        <w:rPr>
          <w:lang w:val="en-US" w:eastAsia="x-none"/>
        </w:rPr>
        <w:t>R4-2306566</w:t>
      </w:r>
      <w:r w:rsidR="00F12E84" w:rsidRPr="00F12E84">
        <w:rPr>
          <w:lang w:val="en-US" w:eastAsia="x-none"/>
        </w:rPr>
        <w:t>, “</w:t>
      </w:r>
      <w:r w:rsidRPr="006331F0">
        <w:rPr>
          <w:lang w:val="en-US" w:eastAsia="x-none"/>
        </w:rPr>
        <w:t>WF on UE RF requirements for 5G broadcast</w:t>
      </w:r>
      <w:r w:rsidR="00F12E84" w:rsidRPr="00F12E84">
        <w:rPr>
          <w:lang w:val="en-US" w:eastAsia="x-none"/>
        </w:rPr>
        <w:t xml:space="preserve">” 3GPP RAN4 Meeting, </w:t>
      </w:r>
      <w:r>
        <w:rPr>
          <w:lang w:val="en-US" w:eastAsia="x-none"/>
        </w:rPr>
        <w:t>online</w:t>
      </w:r>
      <w:r w:rsidR="00F12E84" w:rsidRPr="00F12E84">
        <w:rPr>
          <w:lang w:val="en-US" w:eastAsia="x-none"/>
        </w:rPr>
        <w:t xml:space="preserve">, </w:t>
      </w:r>
      <w:r>
        <w:rPr>
          <w:lang w:val="en-US" w:eastAsia="x-none"/>
        </w:rPr>
        <w:t>April</w:t>
      </w:r>
      <w:r w:rsidR="00F12E84" w:rsidRPr="00F12E84">
        <w:rPr>
          <w:lang w:val="en-US" w:eastAsia="x-none"/>
        </w:rPr>
        <w:t xml:space="preserve"> </w:t>
      </w:r>
      <w:r>
        <w:rPr>
          <w:lang w:val="en-US" w:eastAsia="x-none"/>
        </w:rPr>
        <w:t>1</w:t>
      </w:r>
      <w:r w:rsidR="00F12E84" w:rsidRPr="00F12E84">
        <w:rPr>
          <w:lang w:val="en-US" w:eastAsia="x-none"/>
        </w:rPr>
        <w:t>7</w:t>
      </w:r>
      <w:r w:rsidRPr="006331F0">
        <w:rPr>
          <w:vertAlign w:val="superscript"/>
          <w:lang w:val="en-US" w:eastAsia="x-none"/>
        </w:rPr>
        <w:t>th</w:t>
      </w:r>
      <w:r>
        <w:rPr>
          <w:lang w:val="en-US" w:eastAsia="x-none"/>
        </w:rPr>
        <w:t xml:space="preserve"> </w:t>
      </w:r>
      <w:r w:rsidR="00F12E84" w:rsidRPr="00F12E84">
        <w:rPr>
          <w:lang w:val="en-US" w:eastAsia="x-none"/>
        </w:rPr>
        <w:t xml:space="preserve">‒ </w:t>
      </w:r>
      <w:r>
        <w:rPr>
          <w:lang w:val="en-US" w:eastAsia="x-none"/>
        </w:rPr>
        <w:t>April 26</w:t>
      </w:r>
      <w:r w:rsidRPr="006331F0">
        <w:rPr>
          <w:vertAlign w:val="superscript"/>
          <w:lang w:val="en-US" w:eastAsia="x-none"/>
        </w:rPr>
        <w:t>th</w:t>
      </w:r>
      <w:r w:rsidR="00F12E84" w:rsidRPr="0062376E">
        <w:rPr>
          <w:lang w:val="en-US" w:eastAsia="x-none"/>
        </w:rPr>
        <w:t>, 2023</w:t>
      </w:r>
      <w:bookmarkEnd w:id="0"/>
    </w:p>
    <w:p w14:paraId="47D91CEA" w14:textId="6F372588" w:rsidR="00F84D80" w:rsidRDefault="00F84D80" w:rsidP="00F84D80">
      <w:pPr>
        <w:tabs>
          <w:tab w:val="left" w:pos="1080"/>
        </w:tabs>
        <w:rPr>
          <w:lang w:val="en-US" w:eastAsia="x-none"/>
        </w:rPr>
      </w:pPr>
    </w:p>
    <w:p w14:paraId="13685D53" w14:textId="77777777" w:rsidR="00F84D80" w:rsidRDefault="00F84D80" w:rsidP="00F84D80">
      <w:pPr>
        <w:tabs>
          <w:tab w:val="left" w:pos="1080"/>
        </w:tabs>
        <w:rPr>
          <w:lang w:val="en-US" w:eastAsia="x-none"/>
        </w:rPr>
        <w:sectPr w:rsidR="00F84D80" w:rsidSect="003A0489">
          <w:footerReference w:type="even" r:id="rId8"/>
          <w:footerReference w:type="default" r:id="rId9"/>
          <w:footnotePr>
            <w:numRestart w:val="eachSect"/>
          </w:footnotePr>
          <w:pgSz w:w="11907" w:h="16840" w:code="9"/>
          <w:pgMar w:top="1411" w:right="1138" w:bottom="1138" w:left="1138" w:header="850" w:footer="346" w:gutter="0"/>
          <w:pgNumType w:start="1"/>
          <w:cols w:space="720"/>
          <w:docGrid w:linePitch="360"/>
        </w:sectPr>
      </w:pPr>
    </w:p>
    <w:p w14:paraId="31A7BB28" w14:textId="44CB988D" w:rsidR="00F84D80" w:rsidRDefault="00F84D80" w:rsidP="00F84D80">
      <w:pPr>
        <w:pStyle w:val="berschrift1"/>
        <w:numPr>
          <w:ilvl w:val="0"/>
          <w:numId w:val="0"/>
        </w:numPr>
        <w:ind w:left="432" w:hanging="432"/>
        <w:rPr>
          <w:lang w:val="en-US"/>
        </w:rPr>
      </w:pPr>
      <w:r w:rsidRPr="00F84D80">
        <w:rPr>
          <w:lang w:val="en-US"/>
        </w:rPr>
        <w:lastRenderedPageBreak/>
        <w:t>Annex</w:t>
      </w:r>
      <w:r>
        <w:rPr>
          <w:lang w:val="en-US"/>
        </w:rPr>
        <w:t xml:space="preserve"> 1</w:t>
      </w:r>
    </w:p>
    <w:p w14:paraId="0593A491" w14:textId="77777777" w:rsidR="00F84D80" w:rsidRDefault="00F84D80" w:rsidP="00F84D80">
      <w:pPr>
        <w:pStyle w:val="Textvorlage"/>
        <w:jc w:val="center"/>
        <w:rPr>
          <w:b/>
          <w:bCs/>
          <w:lang w:val="en-US"/>
        </w:rPr>
      </w:pPr>
    </w:p>
    <w:p w14:paraId="389477B1" w14:textId="549EEF8D" w:rsidR="00F84D80" w:rsidRPr="00F86CB0" w:rsidRDefault="00F84D80" w:rsidP="00F84D80">
      <w:pPr>
        <w:pStyle w:val="Textvorlage"/>
        <w:jc w:val="center"/>
        <w:rPr>
          <w:rFonts w:ascii="Times New Roman" w:hAnsi="Times New Roman" w:cs="Times New Roman"/>
          <w:b/>
          <w:bCs/>
          <w:sz w:val="28"/>
          <w:szCs w:val="28"/>
          <w:lang w:val="en-US"/>
        </w:rPr>
      </w:pPr>
      <w:r w:rsidRPr="00F86CB0">
        <w:rPr>
          <w:rFonts w:ascii="Times New Roman" w:hAnsi="Times New Roman" w:cs="Times New Roman"/>
          <w:b/>
          <w:bCs/>
          <w:sz w:val="28"/>
          <w:szCs w:val="28"/>
          <w:lang w:val="en-US"/>
        </w:rPr>
        <w:t xml:space="preserve">ACS specification of 5G Broadcast </w:t>
      </w:r>
      <w:r w:rsidR="00F86CB0" w:rsidRPr="00F86CB0">
        <w:rPr>
          <w:rFonts w:ascii="Times New Roman" w:hAnsi="Times New Roman" w:cs="Times New Roman"/>
          <w:b/>
          <w:bCs/>
          <w:sz w:val="28"/>
          <w:szCs w:val="28"/>
          <w:lang w:val="en-US"/>
        </w:rPr>
        <w:t>for 6, 7 and 8 MHz carriers</w:t>
      </w:r>
    </w:p>
    <w:p w14:paraId="32C08F14" w14:textId="77777777" w:rsidR="00F84D80" w:rsidRPr="00F84D80" w:rsidRDefault="00F84D80" w:rsidP="00F84D80">
      <w:pPr>
        <w:pStyle w:val="Textvorlage"/>
        <w:rPr>
          <w:rFonts w:ascii="Times New Roman" w:hAnsi="Times New Roman" w:cs="Times New Roman"/>
          <w:lang w:val="en-US"/>
        </w:rPr>
      </w:pPr>
    </w:p>
    <w:p w14:paraId="203DBA93" w14:textId="77777777" w:rsidR="00F84D80" w:rsidRPr="00F84D80" w:rsidRDefault="00F84D80" w:rsidP="00F84D80">
      <w:pPr>
        <w:pStyle w:val="Textvorlage"/>
        <w:rPr>
          <w:rFonts w:ascii="Times New Roman" w:hAnsi="Times New Roman" w:cs="Times New Roman"/>
          <w:b/>
          <w:bCs/>
          <w:lang w:val="en-US"/>
        </w:rPr>
      </w:pPr>
      <w:r w:rsidRPr="00F84D80">
        <w:rPr>
          <w:rFonts w:ascii="Times New Roman" w:hAnsi="Times New Roman" w:cs="Times New Roman"/>
          <w:b/>
          <w:bCs/>
          <w:lang w:val="en-US"/>
        </w:rPr>
        <w:t>A1.1</w:t>
      </w:r>
      <w:r w:rsidRPr="00F84D80">
        <w:rPr>
          <w:rFonts w:ascii="Times New Roman" w:hAnsi="Times New Roman" w:cs="Times New Roman"/>
          <w:b/>
          <w:bCs/>
          <w:lang w:val="en-US"/>
        </w:rPr>
        <w:tab/>
        <w:t>Introduction</w:t>
      </w:r>
    </w:p>
    <w:p w14:paraId="7B2B57BD" w14:textId="2A36D128" w:rsidR="00F84D80" w:rsidRPr="00F84D80" w:rsidRDefault="00F84D80" w:rsidP="00F84D80">
      <w:pPr>
        <w:pStyle w:val="Textvorlage"/>
        <w:rPr>
          <w:rFonts w:ascii="Times New Roman" w:hAnsi="Times New Roman" w:cs="Times New Roman"/>
          <w:sz w:val="20"/>
          <w:szCs w:val="20"/>
          <w:lang w:val="en-US"/>
        </w:rPr>
      </w:pPr>
      <w:r w:rsidRPr="00F84D80">
        <w:rPr>
          <w:rFonts w:ascii="Times New Roman" w:hAnsi="Times New Roman" w:cs="Times New Roman"/>
          <w:sz w:val="20"/>
          <w:szCs w:val="20"/>
          <w:lang w:val="en-US"/>
        </w:rPr>
        <w:t>The way forward [2] for the UE RF part of WI [1] proposed by 3GPP TSG-RAN WG4 Meeting #106bis-e outlines the following options for the ACS specifications:</w:t>
      </w:r>
    </w:p>
    <w:p w14:paraId="48D1F2A8" w14:textId="77777777" w:rsidR="00F84D80" w:rsidRPr="00F84D80" w:rsidRDefault="00F84D80" w:rsidP="00F84D80">
      <w:pPr>
        <w:pStyle w:val="Listenabsatz"/>
        <w:numPr>
          <w:ilvl w:val="0"/>
          <w:numId w:val="14"/>
        </w:numPr>
        <w:overflowPunct/>
        <w:autoSpaceDE/>
        <w:autoSpaceDN/>
        <w:adjustRightInd/>
        <w:spacing w:after="120"/>
        <w:contextualSpacing w:val="0"/>
        <w:textAlignment w:val="auto"/>
        <w:rPr>
          <w:lang w:val="en-US"/>
        </w:rPr>
      </w:pPr>
      <w:r w:rsidRPr="00F84D80">
        <w:rPr>
          <w:lang w:val="en-US"/>
        </w:rPr>
        <w:t>Option 1: 33 dB (for all 6, 7, and 8 MHz bandwidths)</w:t>
      </w:r>
    </w:p>
    <w:p w14:paraId="395700C1" w14:textId="77777777" w:rsidR="00F84D80" w:rsidRPr="00F84D80" w:rsidRDefault="00F84D80" w:rsidP="00F84D80">
      <w:pPr>
        <w:pStyle w:val="Listenabsatz"/>
        <w:numPr>
          <w:ilvl w:val="0"/>
          <w:numId w:val="14"/>
        </w:numPr>
        <w:overflowPunct/>
        <w:autoSpaceDE/>
        <w:autoSpaceDN/>
        <w:adjustRightInd/>
        <w:spacing w:after="120"/>
        <w:contextualSpacing w:val="0"/>
        <w:textAlignment w:val="auto"/>
        <w:rPr>
          <w:lang w:val="en-US"/>
        </w:rPr>
      </w:pPr>
      <w:r w:rsidRPr="00F84D80">
        <w:rPr>
          <w:lang w:val="en-US"/>
        </w:rPr>
        <w:t>Option 2: 29 dB (for all 6, 7, and 8 MHz bandwidths)</w:t>
      </w:r>
    </w:p>
    <w:p w14:paraId="59C4D144" w14:textId="77777777" w:rsidR="00F84D80" w:rsidRPr="00F84D80" w:rsidRDefault="00F84D80" w:rsidP="00F84D80">
      <w:pPr>
        <w:pStyle w:val="Listenabsatz"/>
        <w:numPr>
          <w:ilvl w:val="0"/>
          <w:numId w:val="14"/>
        </w:numPr>
        <w:overflowPunct/>
        <w:autoSpaceDE/>
        <w:autoSpaceDN/>
        <w:adjustRightInd/>
        <w:spacing w:after="120"/>
        <w:contextualSpacing w:val="0"/>
        <w:textAlignment w:val="auto"/>
        <w:rPr>
          <w:sz w:val="24"/>
          <w:lang w:val="en-US"/>
        </w:rPr>
      </w:pPr>
      <w:r w:rsidRPr="00F84D80">
        <w:rPr>
          <w:lang w:val="en-US"/>
        </w:rPr>
        <w:t>Option 3:</w:t>
      </w:r>
      <w:r w:rsidRPr="00F84D80">
        <w:rPr>
          <w:sz w:val="24"/>
          <w:lang w:val="en-US"/>
        </w:rPr>
        <w:t xml:space="preserve"> </w:t>
      </w:r>
    </w:p>
    <w:p w14:paraId="6E9CFFC8" w14:textId="77777777" w:rsidR="00F84D80" w:rsidRPr="00F84D80" w:rsidRDefault="00F84D80" w:rsidP="00F84D80">
      <w:pPr>
        <w:pStyle w:val="B1"/>
        <w:rPr>
          <w:rFonts w:ascii="Times New Roman" w:hAnsi="Times New Roman" w:cs="Times New Roman"/>
          <w:sz w:val="20"/>
          <w:szCs w:val="20"/>
          <w:lang w:eastAsia="zh-CN"/>
        </w:rPr>
      </w:pPr>
    </w:p>
    <w:tbl>
      <w:tblPr>
        <w:tblStyle w:val="Tabellenraster"/>
        <w:tblW w:w="0" w:type="auto"/>
        <w:jc w:val="center"/>
        <w:tblInd w:w="0" w:type="dxa"/>
        <w:tblLook w:val="04A0" w:firstRow="1" w:lastRow="0" w:firstColumn="1" w:lastColumn="0" w:noHBand="0" w:noVBand="1"/>
      </w:tblPr>
      <w:tblGrid>
        <w:gridCol w:w="1525"/>
        <w:gridCol w:w="2165"/>
        <w:gridCol w:w="1975"/>
        <w:gridCol w:w="1440"/>
      </w:tblGrid>
      <w:tr w:rsidR="00F84D80" w:rsidRPr="00F84D80" w14:paraId="31E1F466" w14:textId="77777777" w:rsidTr="0001353A">
        <w:trPr>
          <w:jc w:val="center"/>
        </w:trPr>
        <w:tc>
          <w:tcPr>
            <w:tcW w:w="1525" w:type="dxa"/>
            <w:tcBorders>
              <w:top w:val="single" w:sz="4" w:space="0" w:color="auto"/>
              <w:left w:val="single" w:sz="4" w:space="0" w:color="auto"/>
              <w:bottom w:val="single" w:sz="4" w:space="0" w:color="auto"/>
              <w:right w:val="single" w:sz="4" w:space="0" w:color="auto"/>
            </w:tcBorders>
            <w:hideMark/>
          </w:tcPr>
          <w:p w14:paraId="180D92F2" w14:textId="77777777" w:rsidR="00F84D80" w:rsidRPr="00F84D80" w:rsidRDefault="00F84D80" w:rsidP="0001353A">
            <w:pPr>
              <w:rPr>
                <w:lang w:val="en-US" w:eastAsia="en-US"/>
              </w:rPr>
            </w:pPr>
            <w:r w:rsidRPr="00F84D80">
              <w:rPr>
                <w:lang w:val="en-US"/>
              </w:rPr>
              <w:t>Channelization</w:t>
            </w:r>
          </w:p>
        </w:tc>
        <w:tc>
          <w:tcPr>
            <w:tcW w:w="2165" w:type="dxa"/>
            <w:tcBorders>
              <w:top w:val="single" w:sz="4" w:space="0" w:color="auto"/>
              <w:left w:val="single" w:sz="4" w:space="0" w:color="auto"/>
              <w:bottom w:val="single" w:sz="4" w:space="0" w:color="auto"/>
              <w:right w:val="single" w:sz="4" w:space="0" w:color="auto"/>
            </w:tcBorders>
            <w:hideMark/>
          </w:tcPr>
          <w:p w14:paraId="5BCB07FB" w14:textId="77777777" w:rsidR="00F84D80" w:rsidRPr="00F84D80" w:rsidRDefault="00F84D80" w:rsidP="0001353A">
            <w:pPr>
              <w:rPr>
                <w:rFonts w:eastAsia="MS Mincho"/>
                <w:bCs/>
              </w:rPr>
            </w:pPr>
            <w:r w:rsidRPr="00F84D80">
              <w:rPr>
                <w:rFonts w:eastAsia="MS Mincho"/>
                <w:bCs/>
              </w:rPr>
              <w:t>Power in transmission bandwidth configuration</w:t>
            </w:r>
          </w:p>
        </w:tc>
        <w:tc>
          <w:tcPr>
            <w:tcW w:w="1975" w:type="dxa"/>
            <w:tcBorders>
              <w:top w:val="single" w:sz="4" w:space="0" w:color="auto"/>
              <w:left w:val="single" w:sz="4" w:space="0" w:color="auto"/>
              <w:bottom w:val="single" w:sz="4" w:space="0" w:color="auto"/>
              <w:right w:val="single" w:sz="4" w:space="0" w:color="auto"/>
            </w:tcBorders>
            <w:hideMark/>
          </w:tcPr>
          <w:p w14:paraId="16FE1F9F" w14:textId="77777777" w:rsidR="00F84D80" w:rsidRPr="00F84D80" w:rsidRDefault="00F84D80" w:rsidP="0001353A">
            <w:pPr>
              <w:rPr>
                <w:rFonts w:eastAsiaTheme="minorHAnsi"/>
                <w:lang w:val="en-US"/>
              </w:rPr>
            </w:pPr>
            <w:proofErr w:type="spellStart"/>
            <w:r w:rsidRPr="00F84D80">
              <w:rPr>
                <w:rFonts w:eastAsia="MS Mincho"/>
                <w:bCs/>
              </w:rPr>
              <w:t>P</w:t>
            </w:r>
            <w:r w:rsidRPr="00F84D80">
              <w:rPr>
                <w:rFonts w:eastAsia="MS Mincho"/>
                <w:bCs/>
                <w:vertAlign w:val="subscript"/>
              </w:rPr>
              <w:t>Interferer</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2E0FDEC5" w14:textId="77777777" w:rsidR="00F84D80" w:rsidRPr="00F84D80" w:rsidRDefault="00F84D80" w:rsidP="0001353A">
            <w:pPr>
              <w:rPr>
                <w:lang w:val="en-US"/>
              </w:rPr>
            </w:pPr>
            <w:r w:rsidRPr="00F84D80">
              <w:rPr>
                <w:lang w:val="en-US"/>
              </w:rPr>
              <w:t>ACS</w:t>
            </w:r>
          </w:p>
        </w:tc>
      </w:tr>
      <w:tr w:rsidR="00F84D80" w:rsidRPr="00F84D80" w14:paraId="69960286" w14:textId="77777777" w:rsidTr="0001353A">
        <w:trPr>
          <w:jc w:val="center"/>
        </w:trPr>
        <w:tc>
          <w:tcPr>
            <w:tcW w:w="1525" w:type="dxa"/>
            <w:tcBorders>
              <w:top w:val="single" w:sz="4" w:space="0" w:color="auto"/>
              <w:left w:val="single" w:sz="4" w:space="0" w:color="auto"/>
              <w:bottom w:val="single" w:sz="4" w:space="0" w:color="auto"/>
              <w:right w:val="single" w:sz="4" w:space="0" w:color="auto"/>
            </w:tcBorders>
            <w:hideMark/>
          </w:tcPr>
          <w:p w14:paraId="4469B5CF" w14:textId="77777777" w:rsidR="00F84D80" w:rsidRPr="00F84D80" w:rsidRDefault="00F84D80" w:rsidP="0001353A">
            <w:pPr>
              <w:rPr>
                <w:lang w:val="en-US"/>
              </w:rPr>
            </w:pPr>
            <w:r w:rsidRPr="00F84D80">
              <w:rPr>
                <w:lang w:val="en-US"/>
              </w:rPr>
              <w:t>10 MHz (baseline)</w:t>
            </w:r>
          </w:p>
        </w:tc>
        <w:tc>
          <w:tcPr>
            <w:tcW w:w="2165" w:type="dxa"/>
            <w:tcBorders>
              <w:top w:val="single" w:sz="4" w:space="0" w:color="auto"/>
              <w:left w:val="single" w:sz="4" w:space="0" w:color="auto"/>
              <w:bottom w:val="single" w:sz="4" w:space="0" w:color="auto"/>
              <w:right w:val="single" w:sz="4" w:space="0" w:color="auto"/>
            </w:tcBorders>
            <w:hideMark/>
          </w:tcPr>
          <w:p w14:paraId="2670AE5A" w14:textId="77777777" w:rsidR="00F84D80" w:rsidRPr="00F84D80" w:rsidRDefault="00F84D80" w:rsidP="0001353A">
            <w:pPr>
              <w:rPr>
                <w:lang w:val="en-US"/>
              </w:rPr>
            </w:pPr>
            <w:r w:rsidRPr="00F84D8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4BDD789A" w14:textId="77777777" w:rsidR="00F84D80" w:rsidRPr="00F84D80" w:rsidRDefault="00F84D80" w:rsidP="0001353A">
            <w:pPr>
              <w:rPr>
                <w:lang w:val="en-US"/>
              </w:rPr>
            </w:pPr>
            <w:r w:rsidRPr="00F84D80">
              <w:rPr>
                <w:lang w:val="en-US"/>
              </w:rPr>
              <w:t>REFSENS + 45.5</w:t>
            </w:r>
          </w:p>
        </w:tc>
        <w:tc>
          <w:tcPr>
            <w:tcW w:w="1440" w:type="dxa"/>
            <w:tcBorders>
              <w:top w:val="single" w:sz="4" w:space="0" w:color="auto"/>
              <w:left w:val="single" w:sz="4" w:space="0" w:color="auto"/>
              <w:bottom w:val="single" w:sz="4" w:space="0" w:color="auto"/>
              <w:right w:val="single" w:sz="4" w:space="0" w:color="auto"/>
            </w:tcBorders>
            <w:hideMark/>
          </w:tcPr>
          <w:p w14:paraId="0A6897D8" w14:textId="77777777" w:rsidR="00F84D80" w:rsidRPr="00F84D80" w:rsidRDefault="00F84D80" w:rsidP="0001353A">
            <w:pPr>
              <w:rPr>
                <w:lang w:val="en-US"/>
              </w:rPr>
            </w:pPr>
            <w:r w:rsidRPr="00F84D80">
              <w:rPr>
                <w:lang w:val="en-US"/>
              </w:rPr>
              <w:t>33 dB</w:t>
            </w:r>
          </w:p>
        </w:tc>
      </w:tr>
      <w:tr w:rsidR="00F84D80" w:rsidRPr="00F84D80" w14:paraId="28B14E1A" w14:textId="77777777" w:rsidTr="0001353A">
        <w:trPr>
          <w:jc w:val="center"/>
        </w:trPr>
        <w:tc>
          <w:tcPr>
            <w:tcW w:w="1525" w:type="dxa"/>
            <w:tcBorders>
              <w:top w:val="single" w:sz="4" w:space="0" w:color="auto"/>
              <w:left w:val="single" w:sz="4" w:space="0" w:color="auto"/>
              <w:bottom w:val="single" w:sz="4" w:space="0" w:color="auto"/>
              <w:right w:val="single" w:sz="4" w:space="0" w:color="auto"/>
            </w:tcBorders>
            <w:hideMark/>
          </w:tcPr>
          <w:p w14:paraId="3AEBAC57" w14:textId="77777777" w:rsidR="00F84D80" w:rsidRPr="00F84D80" w:rsidRDefault="00F84D80" w:rsidP="0001353A">
            <w:pPr>
              <w:rPr>
                <w:lang w:val="en-US"/>
              </w:rPr>
            </w:pPr>
            <w:r w:rsidRPr="00F84D80">
              <w:rPr>
                <w:lang w:val="en-US"/>
              </w:rPr>
              <w:t>6 MHz</w:t>
            </w:r>
          </w:p>
        </w:tc>
        <w:tc>
          <w:tcPr>
            <w:tcW w:w="2165" w:type="dxa"/>
            <w:tcBorders>
              <w:top w:val="single" w:sz="4" w:space="0" w:color="auto"/>
              <w:left w:val="single" w:sz="4" w:space="0" w:color="auto"/>
              <w:bottom w:val="single" w:sz="4" w:space="0" w:color="auto"/>
              <w:right w:val="single" w:sz="4" w:space="0" w:color="auto"/>
            </w:tcBorders>
            <w:hideMark/>
          </w:tcPr>
          <w:p w14:paraId="7E3F6164" w14:textId="77777777" w:rsidR="00F84D80" w:rsidRPr="00F84D80" w:rsidRDefault="00F84D80" w:rsidP="0001353A">
            <w:pPr>
              <w:rPr>
                <w:lang w:val="en-US"/>
              </w:rPr>
            </w:pPr>
            <w:r w:rsidRPr="00F84D8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608826B9" w14:textId="77777777" w:rsidR="00F84D80" w:rsidRPr="00F84D80" w:rsidRDefault="00F84D80" w:rsidP="0001353A">
            <w:pPr>
              <w:rPr>
                <w:lang w:val="en-US"/>
              </w:rPr>
            </w:pPr>
            <w:r w:rsidRPr="00F84D80">
              <w:rPr>
                <w:lang w:val="en-US"/>
              </w:rPr>
              <w:t>REFSENS + 28.5</w:t>
            </w:r>
          </w:p>
        </w:tc>
        <w:tc>
          <w:tcPr>
            <w:tcW w:w="1440" w:type="dxa"/>
            <w:tcBorders>
              <w:top w:val="single" w:sz="4" w:space="0" w:color="auto"/>
              <w:left w:val="single" w:sz="4" w:space="0" w:color="auto"/>
              <w:bottom w:val="single" w:sz="4" w:space="0" w:color="auto"/>
              <w:right w:val="single" w:sz="4" w:space="0" w:color="auto"/>
            </w:tcBorders>
            <w:hideMark/>
          </w:tcPr>
          <w:p w14:paraId="6242688A" w14:textId="77777777" w:rsidR="00F84D80" w:rsidRPr="00F84D80" w:rsidRDefault="00F84D80" w:rsidP="0001353A">
            <w:pPr>
              <w:rPr>
                <w:lang w:val="en-US"/>
              </w:rPr>
            </w:pPr>
            <w:r w:rsidRPr="00F84D80">
              <w:rPr>
                <w:lang w:val="en-US"/>
              </w:rPr>
              <w:t>[16] dB</w:t>
            </w:r>
          </w:p>
        </w:tc>
      </w:tr>
      <w:tr w:rsidR="00F84D80" w:rsidRPr="00F84D80" w14:paraId="428231CF" w14:textId="77777777" w:rsidTr="0001353A">
        <w:trPr>
          <w:jc w:val="center"/>
        </w:trPr>
        <w:tc>
          <w:tcPr>
            <w:tcW w:w="1525" w:type="dxa"/>
            <w:tcBorders>
              <w:top w:val="single" w:sz="4" w:space="0" w:color="auto"/>
              <w:left w:val="single" w:sz="4" w:space="0" w:color="auto"/>
              <w:bottom w:val="single" w:sz="4" w:space="0" w:color="auto"/>
              <w:right w:val="single" w:sz="4" w:space="0" w:color="auto"/>
            </w:tcBorders>
            <w:hideMark/>
          </w:tcPr>
          <w:p w14:paraId="350DF85D" w14:textId="77777777" w:rsidR="00F84D80" w:rsidRPr="00F84D80" w:rsidRDefault="00F84D80" w:rsidP="0001353A">
            <w:pPr>
              <w:rPr>
                <w:lang w:val="en-US"/>
              </w:rPr>
            </w:pPr>
            <w:r w:rsidRPr="00F84D80">
              <w:rPr>
                <w:lang w:val="en-US"/>
              </w:rPr>
              <w:t>7 MHz</w:t>
            </w:r>
          </w:p>
        </w:tc>
        <w:tc>
          <w:tcPr>
            <w:tcW w:w="2165" w:type="dxa"/>
            <w:tcBorders>
              <w:top w:val="single" w:sz="4" w:space="0" w:color="auto"/>
              <w:left w:val="single" w:sz="4" w:space="0" w:color="auto"/>
              <w:bottom w:val="single" w:sz="4" w:space="0" w:color="auto"/>
              <w:right w:val="single" w:sz="4" w:space="0" w:color="auto"/>
            </w:tcBorders>
            <w:hideMark/>
          </w:tcPr>
          <w:p w14:paraId="73FDD51C" w14:textId="77777777" w:rsidR="00F84D80" w:rsidRPr="00F84D80" w:rsidRDefault="00F84D80" w:rsidP="0001353A">
            <w:pPr>
              <w:rPr>
                <w:lang w:val="en-US"/>
              </w:rPr>
            </w:pPr>
            <w:r w:rsidRPr="00F84D8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6BE57E64" w14:textId="77777777" w:rsidR="00F84D80" w:rsidRPr="00F84D80" w:rsidRDefault="00F84D80" w:rsidP="0001353A">
            <w:pPr>
              <w:rPr>
                <w:lang w:val="en-US"/>
              </w:rPr>
            </w:pPr>
            <w:r w:rsidRPr="00F84D80">
              <w:rPr>
                <w:lang w:val="en-US"/>
              </w:rPr>
              <w:t>REFSENS + 30.0</w:t>
            </w:r>
          </w:p>
        </w:tc>
        <w:tc>
          <w:tcPr>
            <w:tcW w:w="1440" w:type="dxa"/>
            <w:tcBorders>
              <w:top w:val="single" w:sz="4" w:space="0" w:color="auto"/>
              <w:left w:val="single" w:sz="4" w:space="0" w:color="auto"/>
              <w:bottom w:val="single" w:sz="4" w:space="0" w:color="auto"/>
              <w:right w:val="single" w:sz="4" w:space="0" w:color="auto"/>
            </w:tcBorders>
            <w:hideMark/>
          </w:tcPr>
          <w:p w14:paraId="5E2EBFD5" w14:textId="77777777" w:rsidR="00F84D80" w:rsidRPr="00F84D80" w:rsidRDefault="00F84D80" w:rsidP="0001353A">
            <w:pPr>
              <w:rPr>
                <w:lang w:val="en-US"/>
              </w:rPr>
            </w:pPr>
            <w:r w:rsidRPr="00F84D80">
              <w:rPr>
                <w:lang w:val="en-US"/>
              </w:rPr>
              <w:t>[17.5] dB</w:t>
            </w:r>
          </w:p>
        </w:tc>
      </w:tr>
      <w:tr w:rsidR="00F84D80" w:rsidRPr="00F84D80" w14:paraId="4695C4DF" w14:textId="77777777" w:rsidTr="0001353A">
        <w:trPr>
          <w:jc w:val="center"/>
        </w:trPr>
        <w:tc>
          <w:tcPr>
            <w:tcW w:w="1525" w:type="dxa"/>
            <w:tcBorders>
              <w:top w:val="single" w:sz="4" w:space="0" w:color="auto"/>
              <w:left w:val="single" w:sz="4" w:space="0" w:color="auto"/>
              <w:bottom w:val="single" w:sz="4" w:space="0" w:color="auto"/>
              <w:right w:val="single" w:sz="4" w:space="0" w:color="auto"/>
            </w:tcBorders>
            <w:hideMark/>
          </w:tcPr>
          <w:p w14:paraId="17BDAD77" w14:textId="77777777" w:rsidR="00F84D80" w:rsidRPr="00F84D80" w:rsidRDefault="00F84D80" w:rsidP="0001353A">
            <w:pPr>
              <w:rPr>
                <w:lang w:val="en-US"/>
              </w:rPr>
            </w:pPr>
            <w:r w:rsidRPr="00F84D80">
              <w:rPr>
                <w:lang w:val="en-US"/>
              </w:rPr>
              <w:t>8 MHz</w:t>
            </w:r>
          </w:p>
        </w:tc>
        <w:tc>
          <w:tcPr>
            <w:tcW w:w="2165" w:type="dxa"/>
            <w:tcBorders>
              <w:top w:val="single" w:sz="4" w:space="0" w:color="auto"/>
              <w:left w:val="single" w:sz="4" w:space="0" w:color="auto"/>
              <w:bottom w:val="single" w:sz="4" w:space="0" w:color="auto"/>
              <w:right w:val="single" w:sz="4" w:space="0" w:color="auto"/>
            </w:tcBorders>
            <w:hideMark/>
          </w:tcPr>
          <w:p w14:paraId="62B46AD8" w14:textId="77777777" w:rsidR="00F84D80" w:rsidRPr="00F84D80" w:rsidRDefault="00F84D80" w:rsidP="0001353A">
            <w:pPr>
              <w:rPr>
                <w:lang w:val="en-US"/>
              </w:rPr>
            </w:pPr>
            <w:r w:rsidRPr="00F84D80">
              <w:rPr>
                <w:lang w:val="en-US"/>
              </w:rPr>
              <w:t>REFSENS + 14 dB</w:t>
            </w:r>
          </w:p>
        </w:tc>
        <w:tc>
          <w:tcPr>
            <w:tcW w:w="1975" w:type="dxa"/>
            <w:tcBorders>
              <w:top w:val="single" w:sz="4" w:space="0" w:color="auto"/>
              <w:left w:val="single" w:sz="4" w:space="0" w:color="auto"/>
              <w:bottom w:val="single" w:sz="4" w:space="0" w:color="auto"/>
              <w:right w:val="single" w:sz="4" w:space="0" w:color="auto"/>
            </w:tcBorders>
            <w:hideMark/>
          </w:tcPr>
          <w:p w14:paraId="3E73DEA6" w14:textId="77777777" w:rsidR="00F84D80" w:rsidRPr="00F84D80" w:rsidRDefault="00F84D80" w:rsidP="0001353A">
            <w:pPr>
              <w:rPr>
                <w:lang w:val="en-US"/>
              </w:rPr>
            </w:pPr>
            <w:r w:rsidRPr="00F84D80">
              <w:rPr>
                <w:lang w:val="en-US"/>
              </w:rPr>
              <w:t>REFSENS + 35.0</w:t>
            </w:r>
          </w:p>
        </w:tc>
        <w:tc>
          <w:tcPr>
            <w:tcW w:w="1440" w:type="dxa"/>
            <w:tcBorders>
              <w:top w:val="single" w:sz="4" w:space="0" w:color="auto"/>
              <w:left w:val="single" w:sz="4" w:space="0" w:color="auto"/>
              <w:bottom w:val="single" w:sz="4" w:space="0" w:color="auto"/>
              <w:right w:val="single" w:sz="4" w:space="0" w:color="auto"/>
            </w:tcBorders>
            <w:hideMark/>
          </w:tcPr>
          <w:p w14:paraId="7E315BA5" w14:textId="77777777" w:rsidR="00F84D80" w:rsidRPr="00F84D80" w:rsidRDefault="00F84D80" w:rsidP="0001353A">
            <w:pPr>
              <w:rPr>
                <w:lang w:val="en-US"/>
              </w:rPr>
            </w:pPr>
            <w:r w:rsidRPr="00F84D80">
              <w:rPr>
                <w:lang w:val="en-US"/>
              </w:rPr>
              <w:t>[22.5] dB</w:t>
            </w:r>
          </w:p>
        </w:tc>
      </w:tr>
    </w:tbl>
    <w:p w14:paraId="7AAE89A2" w14:textId="77777777" w:rsidR="00F84D80" w:rsidRPr="00F84D80" w:rsidRDefault="00F84D80" w:rsidP="00F84D80">
      <w:pPr>
        <w:rPr>
          <w:iCs/>
          <w:lang w:val="en-US" w:eastAsia="zh-CN"/>
        </w:rPr>
      </w:pPr>
    </w:p>
    <w:p w14:paraId="14E2F7E7" w14:textId="77777777" w:rsidR="00F84D80" w:rsidRPr="00F84D80" w:rsidRDefault="00F84D80" w:rsidP="00F84D80">
      <w:pPr>
        <w:pStyle w:val="Textvorlage"/>
        <w:rPr>
          <w:rFonts w:ascii="Times New Roman" w:hAnsi="Times New Roman" w:cs="Times New Roman"/>
          <w:sz w:val="20"/>
          <w:szCs w:val="20"/>
          <w:lang w:val="en-US"/>
        </w:rPr>
      </w:pPr>
      <w:r w:rsidRPr="00F84D80">
        <w:rPr>
          <w:rFonts w:ascii="Times New Roman" w:hAnsi="Times New Roman" w:cs="Times New Roman"/>
          <w:sz w:val="20"/>
          <w:szCs w:val="20"/>
          <w:lang w:val="en-US"/>
        </w:rPr>
        <w:t xml:space="preserve">RAN4 invited the participating companies to provide further studies for all the options.  </w:t>
      </w:r>
    </w:p>
    <w:p w14:paraId="624D09B2" w14:textId="77777777" w:rsidR="00F84D80" w:rsidRPr="00F84D80" w:rsidRDefault="00F84D80" w:rsidP="00F84D80">
      <w:pPr>
        <w:pStyle w:val="Textvorlage"/>
        <w:rPr>
          <w:rFonts w:ascii="Times New Roman" w:hAnsi="Times New Roman" w:cs="Times New Roman"/>
          <w:sz w:val="22"/>
          <w:lang w:val="en-US"/>
        </w:rPr>
      </w:pPr>
    </w:p>
    <w:p w14:paraId="4079D505" w14:textId="77777777" w:rsidR="00F84D80" w:rsidRPr="00F84D80" w:rsidRDefault="00F84D80" w:rsidP="00F84D80">
      <w:pPr>
        <w:pStyle w:val="Textvorlage"/>
        <w:rPr>
          <w:rFonts w:ascii="Times New Roman" w:hAnsi="Times New Roman" w:cs="Times New Roman"/>
          <w:b/>
          <w:bCs/>
          <w:lang w:val="en-US"/>
        </w:rPr>
      </w:pPr>
      <w:r w:rsidRPr="00F84D80">
        <w:rPr>
          <w:rFonts w:ascii="Times New Roman" w:hAnsi="Times New Roman" w:cs="Times New Roman"/>
          <w:b/>
          <w:bCs/>
          <w:lang w:val="en-US"/>
        </w:rPr>
        <w:t>A1.2</w:t>
      </w:r>
      <w:r w:rsidRPr="00F84D80">
        <w:rPr>
          <w:rFonts w:ascii="Times New Roman" w:hAnsi="Times New Roman" w:cs="Times New Roman"/>
          <w:b/>
          <w:bCs/>
          <w:lang w:val="en-US"/>
        </w:rPr>
        <w:tab/>
        <w:t>Proposal</w:t>
      </w:r>
    </w:p>
    <w:p w14:paraId="1CEDF51D" w14:textId="77777777" w:rsidR="00F84D80" w:rsidRPr="00F84D80" w:rsidRDefault="00F84D80" w:rsidP="00F84D80">
      <w:pPr>
        <w:rPr>
          <w:lang w:val="en-US"/>
        </w:rPr>
      </w:pPr>
    </w:p>
    <w:p w14:paraId="6FE11A45" w14:textId="77777777" w:rsidR="00F84D80" w:rsidRPr="00F84D80" w:rsidRDefault="00F84D80" w:rsidP="00F84D80">
      <w:pPr>
        <w:jc w:val="both"/>
        <w:rPr>
          <w:lang w:val="en-US"/>
        </w:rPr>
      </w:pPr>
      <w:r w:rsidRPr="00F84D80">
        <w:rPr>
          <w:lang w:val="en-US"/>
        </w:rPr>
        <w:t xml:space="preserve">The ACS capability of the UE is estimated assuming a conventional LTE 10 MHz channel filter design, but subjected to 6, 7, and 8 MHz channelization used for broadcast. The (worst case) 6 MHz scenario as reported in Figure 1 has been considered. Both wanted and interfering signals having SCS= 1.25 kHz have been used while keeping the receiver channel filter at 10 MHz. </w:t>
      </w:r>
    </w:p>
    <w:p w14:paraId="29B9C6DF" w14:textId="77777777" w:rsidR="00F84D80" w:rsidRPr="00F84D80" w:rsidRDefault="00F84D80" w:rsidP="00F84D80">
      <w:pPr>
        <w:jc w:val="both"/>
      </w:pPr>
      <w:r w:rsidRPr="00F84D80">
        <w:t xml:space="preserve">As required in </w:t>
      </w:r>
      <w:r w:rsidRPr="00F84D80">
        <w:rPr>
          <w:i/>
          <w:iCs/>
        </w:rPr>
        <w:t>TS 136.101</w:t>
      </w:r>
      <w:r w:rsidRPr="00F84D80">
        <w:t xml:space="preserve">, a small offset  </w:t>
      </w:r>
      <w:r w:rsidRPr="00F84D80">
        <w:rPr>
          <w:lang w:val="el-GR"/>
        </w:rPr>
        <w:t xml:space="preserve">Δ </w:t>
      </w:r>
      <w:r w:rsidRPr="00F84D80">
        <w:t xml:space="preserve">=SCS/2 is ideally applied to introduce loss of orthogonality (FFT leakage). Also, the absolute signal levels are ideally assumed to be much greater than </w:t>
      </w:r>
      <w:r w:rsidRPr="00F84D80">
        <w:rPr>
          <w:lang w:val="en-US"/>
        </w:rPr>
        <w:t xml:space="preserve">the </w:t>
      </w:r>
      <w:r w:rsidRPr="00F84D80">
        <w:t xml:space="preserve">thermal noise level, in order to neglect the latter. </w:t>
      </w:r>
    </w:p>
    <w:p w14:paraId="570F31F3" w14:textId="77777777" w:rsidR="00F84D80" w:rsidRPr="00F84D80" w:rsidRDefault="00F84D80" w:rsidP="00F84D80">
      <w:pPr>
        <w:jc w:val="both"/>
        <w:rPr>
          <w:lang w:val="en-US"/>
        </w:rPr>
      </w:pPr>
      <w:r w:rsidRPr="00F84D80">
        <w:rPr>
          <w:lang w:val="en-US"/>
        </w:rPr>
        <w:t xml:space="preserve">As already known, the considered arrangement with 10 MHz filter causes a portion of interfering signal to get into the filter passband. </w:t>
      </w:r>
      <w:r w:rsidRPr="00F84D80">
        <w:t xml:space="preserve">This interfering component, consisting in </w:t>
      </w:r>
      <w:r w:rsidRPr="00F84D80">
        <w:rPr>
          <w:i/>
        </w:rPr>
        <w:t>Nc subcarriers</w:t>
      </w:r>
      <w:r w:rsidRPr="00F84D80">
        <w:t xml:space="preserve">, is suppressed after the FFT. However, the FFT leakage from the interferer is still present. FFT leakage has been calculated by summing up </w:t>
      </w:r>
      <w:r w:rsidRPr="00F84D80">
        <w:rPr>
          <w:i/>
        </w:rPr>
        <w:t>Nc</w:t>
      </w:r>
      <w:r w:rsidRPr="00F84D80">
        <w:t xml:space="preserve"> shifted </w:t>
      </w:r>
      <w:proofErr w:type="spellStart"/>
      <w:r w:rsidRPr="00F84D80">
        <w:rPr>
          <w:i/>
        </w:rPr>
        <w:t>sinc</w:t>
      </w:r>
      <w:proofErr w:type="spellEnd"/>
      <w:r w:rsidRPr="00F84D80">
        <w:t xml:space="preserve"> functions:</w:t>
      </w:r>
    </w:p>
    <w:p w14:paraId="7CFC286A" w14:textId="77777777" w:rsidR="00F84D80" w:rsidRPr="00F84D80" w:rsidRDefault="00F84D80" w:rsidP="00F84D80">
      <w:pPr>
        <w:ind w:left="360"/>
        <w:jc w:val="both"/>
        <w:rPr>
          <w:sz w:val="24"/>
        </w:rPr>
      </w:pPr>
    </w:p>
    <w:p w14:paraId="70A77559" w14:textId="77777777" w:rsidR="00F84D80" w:rsidRPr="00F84D80" w:rsidRDefault="00F84D80" w:rsidP="00F84D80">
      <w:pPr>
        <w:ind w:left="360"/>
        <w:jc w:val="both"/>
        <w:rPr>
          <w:sz w:val="24"/>
          <w:szCs w:val="24"/>
        </w:rPr>
      </w:pPr>
      <w:r w:rsidRPr="00F84D80">
        <w:rPr>
          <w:noProof/>
          <w:sz w:val="24"/>
          <w:lang w:eastAsia="en-GB"/>
        </w:rPr>
        <w:drawing>
          <wp:anchor distT="0" distB="0" distL="114300" distR="114300" simplePos="0" relativeHeight="251659264" behindDoc="1" locked="0" layoutInCell="1" allowOverlap="1" wp14:anchorId="365A961C" wp14:editId="4C3D8D02">
            <wp:simplePos x="0" y="0"/>
            <wp:positionH relativeFrom="margin">
              <wp:posOffset>1701165</wp:posOffset>
            </wp:positionH>
            <wp:positionV relativeFrom="paragraph">
              <wp:posOffset>0</wp:posOffset>
            </wp:positionV>
            <wp:extent cx="2475865" cy="775335"/>
            <wp:effectExtent l="0" t="0" r="635" b="5715"/>
            <wp:wrapTight wrapText="bothSides">
              <wp:wrapPolygon edited="0">
                <wp:start x="0" y="0"/>
                <wp:lineTo x="0" y="21229"/>
                <wp:lineTo x="21439" y="21229"/>
                <wp:lineTo x="21439" y="0"/>
                <wp:lineTo x="0" y="0"/>
              </wp:wrapPolygon>
            </wp:wrapTight>
            <wp:docPr id="25" name="Immagine 24" descr="Ein Bild, das Schrift, Diagramm, weiß, Reihe enthält.&#10;&#10;Automatisch generierte Beschreibung">
              <a:extLst xmlns:a="http://schemas.openxmlformats.org/drawingml/2006/main">
                <a:ext uri="{FF2B5EF4-FFF2-40B4-BE49-F238E27FC236}">
                  <a16:creationId xmlns:a16="http://schemas.microsoft.com/office/drawing/2014/main" id="{422FCD28-D199-08A1-61FD-C2A75CF626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4" descr="Ein Bild, das Schrift, Diagramm, weiß, Reihe enthält.&#10;&#10;Automatisch generierte Beschreibung">
                      <a:extLst>
                        <a:ext uri="{FF2B5EF4-FFF2-40B4-BE49-F238E27FC236}">
                          <a16:creationId xmlns:a16="http://schemas.microsoft.com/office/drawing/2014/main" id="{422FCD28-D199-08A1-61FD-C2A75CF6266C}"/>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475865" cy="775335"/>
                    </a:xfrm>
                    <a:prstGeom prst="rect">
                      <a:avLst/>
                    </a:prstGeom>
                  </pic:spPr>
                </pic:pic>
              </a:graphicData>
            </a:graphic>
            <wp14:sizeRelH relativeFrom="margin">
              <wp14:pctWidth>0</wp14:pctWidth>
            </wp14:sizeRelH>
            <wp14:sizeRelV relativeFrom="margin">
              <wp14:pctHeight>0</wp14:pctHeight>
            </wp14:sizeRelV>
          </wp:anchor>
        </w:drawing>
      </w:r>
    </w:p>
    <w:p w14:paraId="634DC77F" w14:textId="77777777" w:rsidR="00F84D80" w:rsidRPr="00F84D80" w:rsidRDefault="00F84D80" w:rsidP="00F84D80">
      <w:pPr>
        <w:ind w:left="360"/>
        <w:jc w:val="both"/>
        <w:rPr>
          <w:sz w:val="24"/>
          <w:szCs w:val="24"/>
        </w:rPr>
      </w:pPr>
    </w:p>
    <w:p w14:paraId="39EB5031" w14:textId="77777777" w:rsidR="00F84D80" w:rsidRPr="00F84D80" w:rsidRDefault="00F84D80" w:rsidP="00F84D80">
      <w:pPr>
        <w:ind w:left="720"/>
        <w:jc w:val="both"/>
        <w:rPr>
          <w:sz w:val="24"/>
          <w:szCs w:val="24"/>
        </w:rPr>
      </w:pPr>
    </w:p>
    <w:p w14:paraId="137047B6" w14:textId="6B70BE4B" w:rsidR="00F84D80" w:rsidRPr="00F84D80" w:rsidRDefault="00F84D80" w:rsidP="00F84D80">
      <w:pPr>
        <w:jc w:val="both"/>
      </w:pPr>
      <w:r w:rsidRPr="00F84D80">
        <w:lastRenderedPageBreak/>
        <w:t xml:space="preserve">Roughly, the FEC decoding with code rate R is able to recover up to R*100% </w:t>
      </w:r>
      <w:r w:rsidR="00AE63DB">
        <w:t>interfered</w:t>
      </w:r>
      <w:r w:rsidRPr="00F84D80">
        <w:t xml:space="preserve"> subcarriers. An individual subcarrier can be considered </w:t>
      </w:r>
      <w:r w:rsidR="00AE63DB">
        <w:t>interfered</w:t>
      </w:r>
      <w:r w:rsidRPr="00F84D80">
        <w:t xml:space="preserve"> if it experience</w:t>
      </w:r>
      <w:r w:rsidR="00AE63DB">
        <w:t>s</w:t>
      </w:r>
      <w:r w:rsidRPr="00F84D80">
        <w:t xml:space="preserve"> </w:t>
      </w:r>
      <w:r w:rsidR="00AE63DB">
        <w:t xml:space="preserve">a </w:t>
      </w:r>
      <w:r w:rsidRPr="00F84D80">
        <w:t xml:space="preserve">local SNR </w:t>
      </w:r>
      <w:r w:rsidR="00AE63DB">
        <w:t xml:space="preserve">value below </w:t>
      </w:r>
      <w:r w:rsidRPr="00F84D80">
        <w:t xml:space="preserve">the in-channel SNR requirement. This has been adopted as a mean to estimate the system threshold in terms of signal-to-interference ratio, at a given MCS code rate R. </w:t>
      </w:r>
    </w:p>
    <w:p w14:paraId="557BD7C6" w14:textId="5F413549" w:rsidR="00F84D80" w:rsidRPr="00F84D80" w:rsidRDefault="00F84D80" w:rsidP="00F84D80">
      <w:pPr>
        <w:tabs>
          <w:tab w:val="num" w:pos="720"/>
        </w:tabs>
        <w:jc w:val="both"/>
        <w:rPr>
          <w:sz w:val="24"/>
          <w:szCs w:val="24"/>
        </w:rPr>
      </w:pPr>
      <w:r w:rsidRPr="00F84D80">
        <w:t xml:space="preserve">Hence, to assess the UE’s ACS, for the given SCS and </w:t>
      </w:r>
      <w:r w:rsidRPr="00F84D80">
        <w:rPr>
          <w:i/>
        </w:rPr>
        <w:t>Nc</w:t>
      </w:r>
      <w:r w:rsidRPr="00F84D80">
        <w:t>, the FFT leakage has been calculated and plotted in the frequency range [-6 MHz, 0], with the same power spectral density (PSD) level as the wanted signal (co-located scenario); then, it has been ideally increased until system threshold is reached, based on the above criterion. The ACLR contribution, assumed to be that of the interfering transmitter OOB emission mask, are always negligible w.r.t FFT leakage.</w:t>
      </w:r>
    </w:p>
    <w:p w14:paraId="0B11ABC9" w14:textId="77777777" w:rsidR="00F84D80" w:rsidRPr="00F84D80" w:rsidRDefault="00F84D80" w:rsidP="00F84D80">
      <w:pPr>
        <w:tabs>
          <w:tab w:val="num" w:pos="720"/>
        </w:tabs>
        <w:jc w:val="both"/>
        <w:rPr>
          <w:sz w:val="24"/>
          <w:szCs w:val="24"/>
        </w:rPr>
      </w:pPr>
      <w:r w:rsidRPr="00F84D80">
        <w:rPr>
          <w:noProof/>
          <w:sz w:val="24"/>
          <w:szCs w:val="24"/>
          <w:lang w:eastAsia="en-GB"/>
        </w:rPr>
        <w:drawing>
          <wp:anchor distT="0" distB="0" distL="114300" distR="114300" simplePos="0" relativeHeight="251660288" behindDoc="1" locked="0" layoutInCell="1" allowOverlap="1" wp14:anchorId="70576196" wp14:editId="6347ABDB">
            <wp:simplePos x="0" y="0"/>
            <wp:positionH relativeFrom="margin">
              <wp:posOffset>39876</wp:posOffset>
            </wp:positionH>
            <wp:positionV relativeFrom="paragraph">
              <wp:posOffset>208200</wp:posOffset>
            </wp:positionV>
            <wp:extent cx="5694680" cy="2638425"/>
            <wp:effectExtent l="0" t="0" r="1270" b="9525"/>
            <wp:wrapTight wrapText="bothSides">
              <wp:wrapPolygon edited="0">
                <wp:start x="0" y="0"/>
                <wp:lineTo x="0" y="21522"/>
                <wp:lineTo x="21533" y="21522"/>
                <wp:lineTo x="21533" y="0"/>
                <wp:lineTo x="0" y="0"/>
              </wp:wrapPolygon>
            </wp:wrapTight>
            <wp:docPr id="1" name="Immagine 1"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Ein Bild, das Text, Diagramm, Reihe, Screensho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4680" cy="2638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F8043A" w14:textId="77777777" w:rsidR="00F84D80" w:rsidRPr="00F84D80" w:rsidRDefault="00F84D80" w:rsidP="00F84D80">
      <w:pPr>
        <w:jc w:val="both"/>
        <w:rPr>
          <w:sz w:val="24"/>
          <w:szCs w:val="24"/>
        </w:rPr>
      </w:pPr>
    </w:p>
    <w:p w14:paraId="03BBB759" w14:textId="77777777" w:rsidR="00F84D80" w:rsidRDefault="00F84D80" w:rsidP="00F84D80">
      <w:pPr>
        <w:jc w:val="both"/>
        <w:rPr>
          <w:sz w:val="24"/>
          <w:szCs w:val="24"/>
        </w:rPr>
      </w:pPr>
      <w:r w:rsidRPr="00F84D80">
        <w:rPr>
          <w:sz w:val="24"/>
          <w:szCs w:val="24"/>
        </w:rPr>
        <w:t xml:space="preserve">                                 </w:t>
      </w:r>
    </w:p>
    <w:p w14:paraId="28C7067B" w14:textId="4C01FFB6" w:rsidR="00F84D80" w:rsidRPr="00F84D80" w:rsidRDefault="00F84D80" w:rsidP="00F84D80">
      <w:pPr>
        <w:jc w:val="center"/>
        <w:rPr>
          <w:sz w:val="24"/>
          <w:szCs w:val="24"/>
        </w:rPr>
      </w:pPr>
      <w:r w:rsidRPr="00F84D80">
        <w:rPr>
          <w:sz w:val="24"/>
          <w:szCs w:val="24"/>
        </w:rPr>
        <w:t>Figure 1: Interfering scenario for ACS assessment</w:t>
      </w:r>
    </w:p>
    <w:p w14:paraId="76505540" w14:textId="77777777" w:rsidR="00F84D80" w:rsidRPr="00F84D80" w:rsidRDefault="00F84D80" w:rsidP="00F84D80">
      <w:pPr>
        <w:jc w:val="both"/>
        <w:rPr>
          <w:sz w:val="24"/>
          <w:szCs w:val="24"/>
        </w:rPr>
      </w:pPr>
    </w:p>
    <w:p w14:paraId="02E37DC7" w14:textId="77777777" w:rsidR="00F84D80" w:rsidRPr="00F84D80" w:rsidRDefault="00F84D80" w:rsidP="00F84D80">
      <w:pPr>
        <w:jc w:val="both"/>
        <w:rPr>
          <w:sz w:val="24"/>
          <w:szCs w:val="24"/>
        </w:rPr>
      </w:pPr>
      <w:r w:rsidRPr="00F84D80">
        <w:rPr>
          <w:noProof/>
          <w:sz w:val="24"/>
          <w:szCs w:val="24"/>
          <w:lang w:eastAsia="en-GB"/>
        </w:rPr>
        <w:lastRenderedPageBreak/>
        <w:drawing>
          <wp:inline distT="0" distB="0" distL="0" distR="0" wp14:anchorId="4F98CDD8" wp14:editId="341DB6C7">
            <wp:extent cx="5700855" cy="4294208"/>
            <wp:effectExtent l="0" t="0" r="0" b="0"/>
            <wp:docPr id="6" name="Immagine 6" descr="Ein Bild, das Text,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Ein Bild, das Text, Reihe, Diagramm, parallel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6115" cy="4313235"/>
                    </a:xfrm>
                    <a:prstGeom prst="rect">
                      <a:avLst/>
                    </a:prstGeom>
                    <a:noFill/>
                  </pic:spPr>
                </pic:pic>
              </a:graphicData>
            </a:graphic>
          </wp:inline>
        </w:drawing>
      </w:r>
    </w:p>
    <w:p w14:paraId="6C5CE2C7" w14:textId="537576B8" w:rsidR="00F84D80" w:rsidRPr="00F84D80" w:rsidRDefault="00F84D80" w:rsidP="00F84D80">
      <w:pPr>
        <w:jc w:val="center"/>
        <w:rPr>
          <w:sz w:val="24"/>
          <w:szCs w:val="24"/>
        </w:rPr>
      </w:pPr>
      <w:r w:rsidRPr="00F84D80">
        <w:rPr>
          <w:sz w:val="24"/>
          <w:szCs w:val="24"/>
        </w:rPr>
        <w:t>Figure 2: Graphical evaluation of the system threshold and ACS.</w:t>
      </w:r>
    </w:p>
    <w:p w14:paraId="4274E1EF" w14:textId="77777777" w:rsidR="00F84D80" w:rsidRPr="00F84D80" w:rsidRDefault="00F84D80" w:rsidP="00F84D80">
      <w:pPr>
        <w:jc w:val="both"/>
        <w:rPr>
          <w:sz w:val="24"/>
          <w:szCs w:val="24"/>
        </w:rPr>
      </w:pPr>
    </w:p>
    <w:p w14:paraId="190C5F20" w14:textId="40268780" w:rsidR="00F84D80" w:rsidRPr="00F84D80" w:rsidRDefault="00F84D80" w:rsidP="00F84D80">
      <w:pPr>
        <w:jc w:val="both"/>
      </w:pPr>
      <w:r w:rsidRPr="00F84D80">
        <w:t>As shown in Figure 2, the red curve represents the FFT leakage while the purple one the ACLR mask. MCS 12, R=0.42 has been assumed as a typical 5GBC use case, corresponding to an in-channel SNR requirement of about 12dB. The above-mentioned criterion requires that 0.42*100%=42% of carriers to be over SINR threshold: in terms of band, this means 5.4 MHz*0.42=2.27 MHz. From the graph, we identify the system threshold as -47dB. Therefore, -47-(-12)= -35dB. In other words, “in order to bring the receiver to the out-of</w:t>
      </w:r>
      <w:r w:rsidR="00667234">
        <w:t>-</w:t>
      </w:r>
      <w:r w:rsidRPr="00F84D80">
        <w:t>service threshold, the interferer can be increased by 35dB”</w:t>
      </w:r>
      <w:r w:rsidR="000646C1">
        <w:t xml:space="preserve">. </w:t>
      </w:r>
      <w:r w:rsidR="000646C1" w:rsidRPr="00F84D80">
        <w:t xml:space="preserve">The latter value </w:t>
      </w:r>
      <w:r w:rsidR="000646C1">
        <w:t xml:space="preserve">is then an approximate estimation of the </w:t>
      </w:r>
      <w:r w:rsidR="000646C1" w:rsidRPr="00F84D80">
        <w:t>ACS</w:t>
      </w:r>
      <w:r w:rsidR="0002140F">
        <w:rPr>
          <w:rStyle w:val="Funotenzeichen"/>
        </w:rPr>
        <w:footnoteReference w:id="1"/>
      </w:r>
      <w:r w:rsidRPr="00F84D80">
        <w:t xml:space="preserve">. </w:t>
      </w:r>
    </w:p>
    <w:p w14:paraId="0AAA052D" w14:textId="77777777" w:rsidR="00F84D80" w:rsidRPr="00F84D80" w:rsidRDefault="00F84D80" w:rsidP="00F84D80">
      <w:pPr>
        <w:jc w:val="both"/>
        <w:rPr>
          <w:sz w:val="24"/>
          <w:szCs w:val="24"/>
        </w:rPr>
      </w:pPr>
    </w:p>
    <w:p w14:paraId="37954BD1" w14:textId="77777777" w:rsidR="00F84D80" w:rsidRPr="00F84D80" w:rsidRDefault="00F84D80" w:rsidP="00F84D80">
      <w:pPr>
        <w:jc w:val="both"/>
        <w:rPr>
          <w:sz w:val="24"/>
          <w:szCs w:val="24"/>
        </w:rPr>
      </w:pPr>
    </w:p>
    <w:p w14:paraId="758A5ACD" w14:textId="77777777" w:rsidR="00F84D80" w:rsidRDefault="00F84D80" w:rsidP="00F84D80">
      <w:pPr>
        <w:jc w:val="both"/>
        <w:rPr>
          <w:rFonts w:ascii="Arial" w:hAnsi="Arial"/>
          <w:sz w:val="24"/>
          <w:lang w:val="en-US"/>
        </w:rPr>
      </w:pPr>
      <w:r w:rsidRPr="007C10E8">
        <w:rPr>
          <w:rFonts w:ascii="Arial" w:hAnsi="Arial"/>
          <w:sz w:val="24"/>
          <w:lang w:val="en-US"/>
        </w:rPr>
        <w:t xml:space="preserve"> </w:t>
      </w:r>
    </w:p>
    <w:p w14:paraId="57CA6E6C" w14:textId="77777777" w:rsidR="00F84D80" w:rsidRDefault="00F84D80" w:rsidP="00F84D80">
      <w:pPr>
        <w:jc w:val="both"/>
        <w:rPr>
          <w:rFonts w:ascii="Arial" w:hAnsi="Arial"/>
          <w:sz w:val="24"/>
          <w:szCs w:val="24"/>
        </w:rPr>
      </w:pPr>
    </w:p>
    <w:p w14:paraId="0BFAFA22" w14:textId="77777777" w:rsidR="00F84D80" w:rsidRPr="00366C15" w:rsidRDefault="00F84D80" w:rsidP="00F84D80">
      <w:pPr>
        <w:jc w:val="both"/>
        <w:rPr>
          <w:rFonts w:ascii="Arial" w:hAnsi="Arial"/>
          <w:sz w:val="24"/>
          <w:szCs w:val="24"/>
          <w:lang w:val="en-US"/>
        </w:rPr>
      </w:pPr>
    </w:p>
    <w:p w14:paraId="51A834C9" w14:textId="77777777" w:rsidR="00F84D80" w:rsidRPr="00F84D80" w:rsidRDefault="00F84D80" w:rsidP="00F84D80">
      <w:pPr>
        <w:rPr>
          <w:lang w:val="en-US"/>
        </w:rPr>
      </w:pPr>
    </w:p>
    <w:p w14:paraId="3C63F3E4" w14:textId="77777777" w:rsidR="00F84D80" w:rsidRPr="00F84D80" w:rsidRDefault="00F84D80" w:rsidP="00F84D80">
      <w:pPr>
        <w:rPr>
          <w:lang w:val="en-US"/>
        </w:rPr>
      </w:pPr>
    </w:p>
    <w:sectPr w:rsidR="00F84D80" w:rsidRPr="00F84D80" w:rsidSect="003A048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2BBDA" w14:textId="77777777" w:rsidR="00522B52" w:rsidRDefault="00522B52">
      <w:pPr>
        <w:spacing w:after="0"/>
      </w:pPr>
      <w:r>
        <w:separator/>
      </w:r>
    </w:p>
  </w:endnote>
  <w:endnote w:type="continuationSeparator" w:id="0">
    <w:p w14:paraId="129C182F" w14:textId="77777777" w:rsidR="00522B52" w:rsidRDefault="00522B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49AD4" w14:textId="77777777" w:rsidR="00F9569E" w:rsidRDefault="00F9569E">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rPr>
      <w:t>1</w:t>
    </w:r>
    <w:r>
      <w:rPr>
        <w:rStyle w:val="Seitenzahl"/>
      </w:rPr>
      <w:fldChar w:fldCharType="end"/>
    </w:r>
  </w:p>
  <w:p w14:paraId="3F346938" w14:textId="77777777" w:rsidR="00F9569E" w:rsidRDefault="00F9569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27AA" w14:textId="3C49B375" w:rsidR="00F9569E" w:rsidRDefault="00F9569E">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0646C1">
      <w:rPr>
        <w:rStyle w:val="Seitenzahl"/>
      </w:rPr>
      <w:t>3</w:t>
    </w:r>
    <w:r>
      <w:rPr>
        <w:rStyle w:val="Seitenzahl"/>
      </w:rPr>
      <w:fldChar w:fldCharType="end"/>
    </w:r>
  </w:p>
  <w:p w14:paraId="7B2E6C9C" w14:textId="77777777" w:rsidR="00F9569E" w:rsidRDefault="00F9569E">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4AA39" w14:textId="77777777" w:rsidR="00522B52" w:rsidRDefault="00522B52">
      <w:pPr>
        <w:spacing w:after="0"/>
      </w:pPr>
      <w:r>
        <w:separator/>
      </w:r>
    </w:p>
  </w:footnote>
  <w:footnote w:type="continuationSeparator" w:id="0">
    <w:p w14:paraId="5C3883A8" w14:textId="77777777" w:rsidR="00522B52" w:rsidRDefault="00522B52">
      <w:pPr>
        <w:spacing w:after="0"/>
      </w:pPr>
      <w:r>
        <w:continuationSeparator/>
      </w:r>
    </w:p>
  </w:footnote>
  <w:footnote w:id="1">
    <w:p w14:paraId="56C16C29" w14:textId="4DDFD20F" w:rsidR="0002140F" w:rsidRDefault="0002140F" w:rsidP="000646C1">
      <w:pPr>
        <w:pStyle w:val="Funotentext"/>
        <w:jc w:val="both"/>
      </w:pPr>
      <w:r>
        <w:rPr>
          <w:rStyle w:val="Funotenzeichen"/>
        </w:rPr>
        <w:footnoteRef/>
      </w:r>
      <w:r>
        <w:t xml:space="preserve"> In</w:t>
      </w:r>
      <w:r w:rsidRPr="0002140F">
        <w:t xml:space="preserve"> </w:t>
      </w:r>
      <w:r w:rsidR="00AF4735">
        <w:t xml:space="preserve">a </w:t>
      </w:r>
      <w:r w:rsidRPr="0002140F">
        <w:t xml:space="preserve">real terrestrial propagation environment, it </w:t>
      </w:r>
      <w:r w:rsidR="00AF4735">
        <w:t>may happen</w:t>
      </w:r>
      <w:r w:rsidRPr="0002140F">
        <w:t xml:space="preserve"> that, due to frequency-selective fading,</w:t>
      </w:r>
      <w:r w:rsidR="00AF4735">
        <w:t xml:space="preserve"> the</w:t>
      </w:r>
      <w:r w:rsidRPr="0002140F">
        <w:t xml:space="preserve"> wanted signal experience</w:t>
      </w:r>
      <w:r>
        <w:t>s</w:t>
      </w:r>
      <w:r w:rsidRPr="0002140F">
        <w:t xml:space="preserve"> attenuation while </w:t>
      </w:r>
      <w:r w:rsidR="00AF4735">
        <w:t xml:space="preserve">the </w:t>
      </w:r>
      <w:r w:rsidRPr="0002140F">
        <w:t>adjacent interferer does</w:t>
      </w:r>
      <w:r w:rsidR="00AF4735">
        <w:t xml:space="preserve"> </w:t>
      </w:r>
      <w:r w:rsidRPr="0002140F">
        <w:t>n</w:t>
      </w:r>
      <w:r w:rsidR="00AF4735">
        <w:t>ot.</w:t>
      </w:r>
      <w:r w:rsidRPr="0002140F">
        <w:t xml:space="preserve"> Thus</w:t>
      </w:r>
      <w:r w:rsidR="00AF4735">
        <w:t>,</w:t>
      </w:r>
      <w:r w:rsidRPr="0002140F">
        <w:t xml:space="preserve"> the apparently satisfactory ACS value can actually </w:t>
      </w:r>
      <w:r w:rsidR="00AF4735">
        <w:t>be substantially reduced</w:t>
      </w:r>
      <w:r w:rsidRPr="0002140F">
        <w:t xml:space="preserve"> Also, two (left and right) adjacent interferers are possibly present, leading to a few dB more demanding protection.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240B2"/>
    <w:multiLevelType w:val="multilevel"/>
    <w:tmpl w:val="087240B2"/>
    <w:lvl w:ilvl="0">
      <w:start w:val="1"/>
      <w:numFmt w:val="decimal"/>
      <w:lvlText w:val="%1."/>
      <w:lvlJc w:val="left"/>
      <w:pPr>
        <w:ind w:left="645" w:hanging="360"/>
      </w:pPr>
      <w:rPr>
        <w:rFonts w:hint="default"/>
      </w:rPr>
    </w:lvl>
    <w:lvl w:ilvl="1">
      <w:start w:val="1"/>
      <w:numFmt w:val="lowerLetter"/>
      <w:lvlText w:val="%2."/>
      <w:lvlJc w:val="left"/>
      <w:pPr>
        <w:ind w:left="1365" w:hanging="360"/>
      </w:pPr>
    </w:lvl>
    <w:lvl w:ilvl="2">
      <w:start w:val="1"/>
      <w:numFmt w:val="lowerRoman"/>
      <w:lvlText w:val="%3."/>
      <w:lvlJc w:val="right"/>
      <w:pPr>
        <w:ind w:left="2085" w:hanging="180"/>
      </w:pPr>
    </w:lvl>
    <w:lvl w:ilvl="3">
      <w:start w:val="1"/>
      <w:numFmt w:val="decimal"/>
      <w:lvlText w:val="%4."/>
      <w:lvlJc w:val="left"/>
      <w:pPr>
        <w:ind w:left="2805" w:hanging="360"/>
      </w:pPr>
    </w:lvl>
    <w:lvl w:ilvl="4">
      <w:start w:val="1"/>
      <w:numFmt w:val="lowerLetter"/>
      <w:lvlText w:val="%5."/>
      <w:lvlJc w:val="left"/>
      <w:pPr>
        <w:ind w:left="3525" w:hanging="360"/>
      </w:pPr>
    </w:lvl>
    <w:lvl w:ilvl="5">
      <w:start w:val="1"/>
      <w:numFmt w:val="lowerRoman"/>
      <w:lvlText w:val="%6."/>
      <w:lvlJc w:val="right"/>
      <w:pPr>
        <w:ind w:left="4245" w:hanging="180"/>
      </w:pPr>
    </w:lvl>
    <w:lvl w:ilvl="6">
      <w:start w:val="1"/>
      <w:numFmt w:val="decimal"/>
      <w:lvlText w:val="%7."/>
      <w:lvlJc w:val="left"/>
      <w:pPr>
        <w:ind w:left="4965" w:hanging="360"/>
      </w:pPr>
    </w:lvl>
    <w:lvl w:ilvl="7">
      <w:start w:val="1"/>
      <w:numFmt w:val="lowerLetter"/>
      <w:lvlText w:val="%8."/>
      <w:lvlJc w:val="left"/>
      <w:pPr>
        <w:ind w:left="5685" w:hanging="360"/>
      </w:pPr>
    </w:lvl>
    <w:lvl w:ilvl="8">
      <w:start w:val="1"/>
      <w:numFmt w:val="lowerRoman"/>
      <w:lvlText w:val="%9."/>
      <w:lvlJc w:val="right"/>
      <w:pPr>
        <w:ind w:left="6405" w:hanging="180"/>
      </w:pPr>
    </w:lvl>
  </w:abstractNum>
  <w:abstractNum w:abstractNumId="1" w15:restartNumberingAfterBreak="0">
    <w:nsid w:val="0DFA63F5"/>
    <w:multiLevelType w:val="hybridMultilevel"/>
    <w:tmpl w:val="FD566A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45488F"/>
    <w:multiLevelType w:val="hybridMultilevel"/>
    <w:tmpl w:val="B5784F0E"/>
    <w:lvl w:ilvl="0" w:tplc="F8266002">
      <w:start w:val="1"/>
      <w:numFmt w:val="decimal"/>
      <w:lvlText w:val="%1."/>
      <w:lvlJc w:val="left"/>
      <w:pPr>
        <w:ind w:left="72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3800C16"/>
    <w:multiLevelType w:val="hybridMultilevel"/>
    <w:tmpl w:val="A554F14E"/>
    <w:lvl w:ilvl="0" w:tplc="1F02170C">
      <w:start w:val="20"/>
      <w:numFmt w:val="bullet"/>
      <w:lvlText w:val="-"/>
      <w:lvlJc w:val="left"/>
      <w:pPr>
        <w:ind w:left="720" w:hanging="360"/>
      </w:pPr>
      <w:rPr>
        <w:rFonts w:ascii="Arial" w:eastAsiaTheme="minorHAnsi"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2D5F4D27"/>
    <w:multiLevelType w:val="multilevel"/>
    <w:tmpl w:val="1BD88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7" w15:restartNumberingAfterBreak="0">
    <w:nsid w:val="436C547F"/>
    <w:multiLevelType w:val="hybridMultilevel"/>
    <w:tmpl w:val="C4DA6D72"/>
    <w:lvl w:ilvl="0" w:tplc="04090003">
      <w:start w:val="1"/>
      <w:numFmt w:val="bullet"/>
      <w:lvlText w:val=""/>
      <w:lvlJc w:val="left"/>
      <w:pPr>
        <w:ind w:left="421" w:hanging="420"/>
      </w:pPr>
      <w:rPr>
        <w:rFonts w:ascii="Wingdings" w:hAnsi="Wingdings" w:hint="default"/>
      </w:rPr>
    </w:lvl>
    <w:lvl w:ilvl="1" w:tplc="04090003">
      <w:start w:val="1"/>
      <w:numFmt w:val="bullet"/>
      <w:lvlText w:val=""/>
      <w:lvlJc w:val="left"/>
      <w:pPr>
        <w:ind w:left="841" w:hanging="420"/>
      </w:pPr>
      <w:rPr>
        <w:rFonts w:ascii="Wingdings" w:hAnsi="Wingdings" w:hint="default"/>
      </w:rPr>
    </w:lvl>
    <w:lvl w:ilvl="2" w:tplc="04090005">
      <w:start w:val="1"/>
      <w:numFmt w:val="bullet"/>
      <w:lvlText w:val=""/>
      <w:lvlJc w:val="left"/>
      <w:pPr>
        <w:ind w:left="1261" w:hanging="420"/>
      </w:pPr>
      <w:rPr>
        <w:rFonts w:ascii="Wingdings" w:hAnsi="Wingdings" w:hint="default"/>
      </w:rPr>
    </w:lvl>
    <w:lvl w:ilvl="3" w:tplc="04090001" w:tentative="1">
      <w:start w:val="1"/>
      <w:numFmt w:val="bullet"/>
      <w:lvlText w:val=""/>
      <w:lvlJc w:val="left"/>
      <w:pPr>
        <w:ind w:left="1681" w:hanging="420"/>
      </w:pPr>
      <w:rPr>
        <w:rFonts w:ascii="Wingdings" w:hAnsi="Wingdings" w:hint="default"/>
      </w:rPr>
    </w:lvl>
    <w:lvl w:ilvl="4" w:tplc="04090003" w:tentative="1">
      <w:start w:val="1"/>
      <w:numFmt w:val="bullet"/>
      <w:lvlText w:val=""/>
      <w:lvlJc w:val="left"/>
      <w:pPr>
        <w:ind w:left="2101" w:hanging="420"/>
      </w:pPr>
      <w:rPr>
        <w:rFonts w:ascii="Wingdings" w:hAnsi="Wingdings" w:hint="default"/>
      </w:rPr>
    </w:lvl>
    <w:lvl w:ilvl="5" w:tplc="04090005" w:tentative="1">
      <w:start w:val="1"/>
      <w:numFmt w:val="bullet"/>
      <w:lvlText w:val=""/>
      <w:lvlJc w:val="left"/>
      <w:pPr>
        <w:ind w:left="2521" w:hanging="420"/>
      </w:pPr>
      <w:rPr>
        <w:rFonts w:ascii="Wingdings" w:hAnsi="Wingdings" w:hint="default"/>
      </w:rPr>
    </w:lvl>
    <w:lvl w:ilvl="6" w:tplc="04090001" w:tentative="1">
      <w:start w:val="1"/>
      <w:numFmt w:val="bullet"/>
      <w:lvlText w:val=""/>
      <w:lvlJc w:val="left"/>
      <w:pPr>
        <w:ind w:left="2941" w:hanging="420"/>
      </w:pPr>
      <w:rPr>
        <w:rFonts w:ascii="Wingdings" w:hAnsi="Wingdings" w:hint="default"/>
      </w:rPr>
    </w:lvl>
    <w:lvl w:ilvl="7" w:tplc="04090003" w:tentative="1">
      <w:start w:val="1"/>
      <w:numFmt w:val="bullet"/>
      <w:lvlText w:val=""/>
      <w:lvlJc w:val="left"/>
      <w:pPr>
        <w:ind w:left="3361" w:hanging="420"/>
      </w:pPr>
      <w:rPr>
        <w:rFonts w:ascii="Wingdings" w:hAnsi="Wingdings" w:hint="default"/>
      </w:rPr>
    </w:lvl>
    <w:lvl w:ilvl="8" w:tplc="04090005" w:tentative="1">
      <w:start w:val="1"/>
      <w:numFmt w:val="bullet"/>
      <w:lvlText w:val=""/>
      <w:lvlJc w:val="left"/>
      <w:pPr>
        <w:ind w:left="3781" w:hanging="420"/>
      </w:pPr>
      <w:rPr>
        <w:rFonts w:ascii="Wingdings" w:hAnsi="Wingdings" w:hint="default"/>
      </w:rPr>
    </w:lvl>
  </w:abstractNum>
  <w:abstractNum w:abstractNumId="8" w15:restartNumberingAfterBreak="0">
    <w:nsid w:val="444F59F0"/>
    <w:multiLevelType w:val="multilevel"/>
    <w:tmpl w:val="2A08FE7A"/>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3127"/>
        </w:tabs>
        <w:ind w:left="3127" w:hanging="576"/>
      </w:pPr>
      <w:rPr>
        <w:rFonts w:hint="default"/>
      </w:rPr>
    </w:lvl>
    <w:lvl w:ilvl="2">
      <w:start w:val="1"/>
      <w:numFmt w:val="decimal"/>
      <w:pStyle w:val="berschrift3"/>
      <w:lvlText w:val="%1.%2.%3."/>
      <w:lvlJc w:val="left"/>
      <w:pPr>
        <w:tabs>
          <w:tab w:val="num" w:pos="720"/>
        </w:tabs>
        <w:ind w:left="720" w:hanging="720"/>
      </w:pPr>
      <w:rPr>
        <w:rFonts w:hint="default"/>
      </w:rPr>
    </w:lvl>
    <w:lvl w:ilvl="3">
      <w:start w:val="1"/>
      <w:numFmt w:val="none"/>
      <w:pStyle w:val="berschrift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berschrift5"/>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9" w15:restartNumberingAfterBreak="0">
    <w:nsid w:val="64027E32"/>
    <w:multiLevelType w:val="multilevel"/>
    <w:tmpl w:val="64027E32"/>
    <w:lvl w:ilvl="0">
      <w:start w:val="1"/>
      <w:numFmt w:val="lowerLetter"/>
      <w:lvlText w:val="%1."/>
      <w:lvlJc w:val="left"/>
      <w:pPr>
        <w:ind w:left="1212" w:hanging="360"/>
      </w:pPr>
      <w:rPr>
        <w:rFonts w:hint="default"/>
      </w:rPr>
    </w:lvl>
    <w:lvl w:ilvl="1">
      <w:start w:val="1"/>
      <w:numFmt w:val="lowerLetter"/>
      <w:lvlText w:val="%2."/>
      <w:lvlJc w:val="left"/>
      <w:pPr>
        <w:ind w:left="1932" w:hanging="360"/>
      </w:pPr>
    </w:lvl>
    <w:lvl w:ilvl="2">
      <w:start w:val="1"/>
      <w:numFmt w:val="lowerRoman"/>
      <w:lvlText w:val="%3."/>
      <w:lvlJc w:val="right"/>
      <w:pPr>
        <w:ind w:left="2652" w:hanging="180"/>
      </w:pPr>
    </w:lvl>
    <w:lvl w:ilvl="3">
      <w:start w:val="1"/>
      <w:numFmt w:val="decimal"/>
      <w:lvlText w:val="%4."/>
      <w:lvlJc w:val="left"/>
      <w:pPr>
        <w:ind w:left="3372" w:hanging="360"/>
      </w:pPr>
    </w:lvl>
    <w:lvl w:ilvl="4">
      <w:start w:val="1"/>
      <w:numFmt w:val="lowerLetter"/>
      <w:lvlText w:val="%5."/>
      <w:lvlJc w:val="left"/>
      <w:pPr>
        <w:ind w:left="4092" w:hanging="360"/>
      </w:pPr>
    </w:lvl>
    <w:lvl w:ilvl="5">
      <w:start w:val="1"/>
      <w:numFmt w:val="lowerRoman"/>
      <w:lvlText w:val="%6."/>
      <w:lvlJc w:val="right"/>
      <w:pPr>
        <w:ind w:left="4812" w:hanging="180"/>
      </w:pPr>
    </w:lvl>
    <w:lvl w:ilvl="6">
      <w:start w:val="1"/>
      <w:numFmt w:val="decimal"/>
      <w:lvlText w:val="%7."/>
      <w:lvlJc w:val="left"/>
      <w:pPr>
        <w:ind w:left="5532" w:hanging="360"/>
      </w:pPr>
    </w:lvl>
    <w:lvl w:ilvl="7">
      <w:start w:val="1"/>
      <w:numFmt w:val="lowerLetter"/>
      <w:lvlText w:val="%8."/>
      <w:lvlJc w:val="left"/>
      <w:pPr>
        <w:ind w:left="6252" w:hanging="360"/>
      </w:pPr>
    </w:lvl>
    <w:lvl w:ilvl="8">
      <w:start w:val="1"/>
      <w:numFmt w:val="lowerRoman"/>
      <w:lvlText w:val="%9."/>
      <w:lvlJc w:val="right"/>
      <w:pPr>
        <w:ind w:left="6972" w:hanging="180"/>
      </w:pPr>
    </w:lvl>
  </w:abstractNum>
  <w:abstractNum w:abstractNumId="10"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7CFE71CC"/>
    <w:multiLevelType w:val="hybridMultilevel"/>
    <w:tmpl w:val="1E4494E4"/>
    <w:lvl w:ilvl="0" w:tplc="8A402D60">
      <w:start w:val="1"/>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7D58692E"/>
    <w:multiLevelType w:val="multilevel"/>
    <w:tmpl w:val="7D58692E"/>
    <w:lvl w:ilvl="0">
      <w:start w:val="1"/>
      <w:numFmt w:val="lowerLetter"/>
      <w:lvlText w:val="%1."/>
      <w:lvlJc w:val="left"/>
      <w:pPr>
        <w:ind w:left="1212" w:hanging="360"/>
      </w:pPr>
      <w:rPr>
        <w:rFonts w:hint="default"/>
      </w:rPr>
    </w:lvl>
    <w:lvl w:ilvl="1">
      <w:start w:val="1"/>
      <w:numFmt w:val="lowerLetter"/>
      <w:lvlText w:val="%2."/>
      <w:lvlJc w:val="left"/>
      <w:pPr>
        <w:ind w:left="1932" w:hanging="360"/>
      </w:pPr>
    </w:lvl>
    <w:lvl w:ilvl="2">
      <w:start w:val="1"/>
      <w:numFmt w:val="lowerRoman"/>
      <w:lvlText w:val="%3."/>
      <w:lvlJc w:val="right"/>
      <w:pPr>
        <w:ind w:left="2652" w:hanging="180"/>
      </w:pPr>
    </w:lvl>
    <w:lvl w:ilvl="3">
      <w:start w:val="1"/>
      <w:numFmt w:val="decimal"/>
      <w:lvlText w:val="%4."/>
      <w:lvlJc w:val="left"/>
      <w:pPr>
        <w:ind w:left="3372" w:hanging="360"/>
      </w:pPr>
    </w:lvl>
    <w:lvl w:ilvl="4">
      <w:start w:val="1"/>
      <w:numFmt w:val="lowerLetter"/>
      <w:lvlText w:val="%5."/>
      <w:lvlJc w:val="left"/>
      <w:pPr>
        <w:ind w:left="4092" w:hanging="360"/>
      </w:pPr>
    </w:lvl>
    <w:lvl w:ilvl="5">
      <w:start w:val="1"/>
      <w:numFmt w:val="lowerRoman"/>
      <w:lvlText w:val="%6."/>
      <w:lvlJc w:val="right"/>
      <w:pPr>
        <w:ind w:left="4812" w:hanging="180"/>
      </w:pPr>
    </w:lvl>
    <w:lvl w:ilvl="6">
      <w:start w:val="1"/>
      <w:numFmt w:val="decimal"/>
      <w:lvlText w:val="%7."/>
      <w:lvlJc w:val="left"/>
      <w:pPr>
        <w:ind w:left="5532" w:hanging="360"/>
      </w:pPr>
    </w:lvl>
    <w:lvl w:ilvl="7">
      <w:start w:val="1"/>
      <w:numFmt w:val="lowerLetter"/>
      <w:lvlText w:val="%8."/>
      <w:lvlJc w:val="left"/>
      <w:pPr>
        <w:ind w:left="6252" w:hanging="360"/>
      </w:pPr>
    </w:lvl>
    <w:lvl w:ilvl="8">
      <w:start w:val="1"/>
      <w:numFmt w:val="lowerRoman"/>
      <w:lvlText w:val="%9."/>
      <w:lvlJc w:val="right"/>
      <w:pPr>
        <w:ind w:left="6972" w:hanging="180"/>
      </w:pPr>
    </w:lvl>
  </w:abstractNum>
  <w:num w:numId="1" w16cid:durableId="1108084880">
    <w:abstractNumId w:val="8"/>
  </w:num>
  <w:num w:numId="2" w16cid:durableId="762650897">
    <w:abstractNumId w:val="10"/>
  </w:num>
  <w:num w:numId="3" w16cid:durableId="296882506">
    <w:abstractNumId w:val="0"/>
  </w:num>
  <w:num w:numId="4" w16cid:durableId="1794253820">
    <w:abstractNumId w:val="9"/>
  </w:num>
  <w:num w:numId="5" w16cid:durableId="35551330">
    <w:abstractNumId w:val="13"/>
  </w:num>
  <w:num w:numId="6" w16cid:durableId="1838185484">
    <w:abstractNumId w:val="11"/>
  </w:num>
  <w:num w:numId="7" w16cid:durableId="1871530588">
    <w:abstractNumId w:val="7"/>
  </w:num>
  <w:num w:numId="8" w16cid:durableId="2007971215">
    <w:abstractNumId w:val="1"/>
  </w:num>
  <w:num w:numId="9" w16cid:durableId="462775308">
    <w:abstractNumId w:val="5"/>
  </w:num>
  <w:num w:numId="10" w16cid:durableId="1363244380">
    <w:abstractNumId w:val="2"/>
  </w:num>
  <w:num w:numId="11" w16cid:durableId="341324033">
    <w:abstractNumId w:val="6"/>
  </w:num>
  <w:num w:numId="12" w16cid:durableId="1040321125">
    <w:abstractNumId w:val="12"/>
  </w:num>
  <w:num w:numId="13" w16cid:durableId="1643464385">
    <w:abstractNumId w:val="3"/>
  </w:num>
  <w:num w:numId="14" w16cid:durableId="1842962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activeWritingStyle w:appName="MSWord" w:lang="fr-CH" w:vendorID="64" w:dllVersion="6" w:nlCheck="1" w:checkStyle="0"/>
  <w:activeWritingStyle w:appName="MSWord" w:lang="de-DE" w:vendorID="64" w:dllVersion="0" w:nlCheck="1" w:checkStyle="0"/>
  <w:proofState w:spelling="clean" w:grammar="clean"/>
  <w:defaultTabStop w:val="720"/>
  <w:hyphenationZone w:val="283"/>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016"/>
    <w:rsid w:val="0000080A"/>
    <w:rsid w:val="00003485"/>
    <w:rsid w:val="00007210"/>
    <w:rsid w:val="000178EC"/>
    <w:rsid w:val="0002140F"/>
    <w:rsid w:val="000244B8"/>
    <w:rsid w:val="0003567F"/>
    <w:rsid w:val="0004365E"/>
    <w:rsid w:val="000579E5"/>
    <w:rsid w:val="000646C1"/>
    <w:rsid w:val="00073707"/>
    <w:rsid w:val="00083B98"/>
    <w:rsid w:val="000A45FE"/>
    <w:rsid w:val="000B1549"/>
    <w:rsid w:val="000B60D1"/>
    <w:rsid w:val="000D28CD"/>
    <w:rsid w:val="000D3CC5"/>
    <w:rsid w:val="000F1763"/>
    <w:rsid w:val="00104B2C"/>
    <w:rsid w:val="00111315"/>
    <w:rsid w:val="00126625"/>
    <w:rsid w:val="00130E14"/>
    <w:rsid w:val="00143EEE"/>
    <w:rsid w:val="00144780"/>
    <w:rsid w:val="00147A87"/>
    <w:rsid w:val="0015030B"/>
    <w:rsid w:val="001513BC"/>
    <w:rsid w:val="00156E25"/>
    <w:rsid w:val="00157CF9"/>
    <w:rsid w:val="00162C24"/>
    <w:rsid w:val="0017619A"/>
    <w:rsid w:val="00183343"/>
    <w:rsid w:val="00183BE5"/>
    <w:rsid w:val="00193CBE"/>
    <w:rsid w:val="001A76D7"/>
    <w:rsid w:val="001D18E6"/>
    <w:rsid w:val="001D2BE0"/>
    <w:rsid w:val="001D65C1"/>
    <w:rsid w:val="001F20A2"/>
    <w:rsid w:val="001F30FC"/>
    <w:rsid w:val="001F36BC"/>
    <w:rsid w:val="001F411C"/>
    <w:rsid w:val="001F4A7F"/>
    <w:rsid w:val="00202CF8"/>
    <w:rsid w:val="00215317"/>
    <w:rsid w:val="002259EB"/>
    <w:rsid w:val="002267F6"/>
    <w:rsid w:val="00231F3F"/>
    <w:rsid w:val="0023682F"/>
    <w:rsid w:val="002372D5"/>
    <w:rsid w:val="002416A0"/>
    <w:rsid w:val="002439B2"/>
    <w:rsid w:val="002671FD"/>
    <w:rsid w:val="0027520E"/>
    <w:rsid w:val="00277E58"/>
    <w:rsid w:val="00287881"/>
    <w:rsid w:val="002908B1"/>
    <w:rsid w:val="00294E36"/>
    <w:rsid w:val="002A3A54"/>
    <w:rsid w:val="002A5861"/>
    <w:rsid w:val="002B39C3"/>
    <w:rsid w:val="002B5703"/>
    <w:rsid w:val="002C139C"/>
    <w:rsid w:val="002C1DD4"/>
    <w:rsid w:val="002C66F6"/>
    <w:rsid w:val="002F07B3"/>
    <w:rsid w:val="002F1BB2"/>
    <w:rsid w:val="002F4050"/>
    <w:rsid w:val="002F4475"/>
    <w:rsid w:val="002F7BF9"/>
    <w:rsid w:val="00307736"/>
    <w:rsid w:val="00324AA6"/>
    <w:rsid w:val="00325C01"/>
    <w:rsid w:val="0033556B"/>
    <w:rsid w:val="00344483"/>
    <w:rsid w:val="003506AF"/>
    <w:rsid w:val="003536A3"/>
    <w:rsid w:val="00370930"/>
    <w:rsid w:val="00375B73"/>
    <w:rsid w:val="00380F12"/>
    <w:rsid w:val="00382214"/>
    <w:rsid w:val="00387A75"/>
    <w:rsid w:val="00391128"/>
    <w:rsid w:val="003948F6"/>
    <w:rsid w:val="00397555"/>
    <w:rsid w:val="003A0489"/>
    <w:rsid w:val="003A492E"/>
    <w:rsid w:val="003A663D"/>
    <w:rsid w:val="003B768E"/>
    <w:rsid w:val="003D5AD9"/>
    <w:rsid w:val="003E31D6"/>
    <w:rsid w:val="00403FB5"/>
    <w:rsid w:val="004051F6"/>
    <w:rsid w:val="00422D68"/>
    <w:rsid w:val="00423AB2"/>
    <w:rsid w:val="004401DF"/>
    <w:rsid w:val="00454E41"/>
    <w:rsid w:val="00456996"/>
    <w:rsid w:val="00457BF2"/>
    <w:rsid w:val="00464EC9"/>
    <w:rsid w:val="004737B7"/>
    <w:rsid w:val="00477585"/>
    <w:rsid w:val="00485722"/>
    <w:rsid w:val="004A06FE"/>
    <w:rsid w:val="004A52FF"/>
    <w:rsid w:val="004B039A"/>
    <w:rsid w:val="004B4610"/>
    <w:rsid w:val="004B5C80"/>
    <w:rsid w:val="004C191F"/>
    <w:rsid w:val="004C343D"/>
    <w:rsid w:val="004D465E"/>
    <w:rsid w:val="004F28C3"/>
    <w:rsid w:val="004F43FF"/>
    <w:rsid w:val="00502D7B"/>
    <w:rsid w:val="005075AD"/>
    <w:rsid w:val="005125FF"/>
    <w:rsid w:val="0052162E"/>
    <w:rsid w:val="00522B52"/>
    <w:rsid w:val="00524BC1"/>
    <w:rsid w:val="00527A09"/>
    <w:rsid w:val="00541CB1"/>
    <w:rsid w:val="00541CEE"/>
    <w:rsid w:val="00545F99"/>
    <w:rsid w:val="005569FA"/>
    <w:rsid w:val="005658EF"/>
    <w:rsid w:val="005702CF"/>
    <w:rsid w:val="00577A52"/>
    <w:rsid w:val="00591D3C"/>
    <w:rsid w:val="00591E4C"/>
    <w:rsid w:val="00592471"/>
    <w:rsid w:val="00596B2C"/>
    <w:rsid w:val="005976CF"/>
    <w:rsid w:val="005D3252"/>
    <w:rsid w:val="005E416F"/>
    <w:rsid w:val="00602D51"/>
    <w:rsid w:val="006160BC"/>
    <w:rsid w:val="00621738"/>
    <w:rsid w:val="0062376E"/>
    <w:rsid w:val="00624C8D"/>
    <w:rsid w:val="00625B91"/>
    <w:rsid w:val="006331F0"/>
    <w:rsid w:val="0063365C"/>
    <w:rsid w:val="006419A6"/>
    <w:rsid w:val="0064524E"/>
    <w:rsid w:val="00646042"/>
    <w:rsid w:val="00647A9A"/>
    <w:rsid w:val="006555A4"/>
    <w:rsid w:val="0065744C"/>
    <w:rsid w:val="006634A9"/>
    <w:rsid w:val="00663729"/>
    <w:rsid w:val="00667234"/>
    <w:rsid w:val="00672792"/>
    <w:rsid w:val="006774AC"/>
    <w:rsid w:val="00680AFB"/>
    <w:rsid w:val="006865AB"/>
    <w:rsid w:val="00691572"/>
    <w:rsid w:val="00696BA2"/>
    <w:rsid w:val="006B3886"/>
    <w:rsid w:val="006B4FFC"/>
    <w:rsid w:val="006B539A"/>
    <w:rsid w:val="006C0027"/>
    <w:rsid w:val="006C2C33"/>
    <w:rsid w:val="006D3725"/>
    <w:rsid w:val="006D3B59"/>
    <w:rsid w:val="006D3FA4"/>
    <w:rsid w:val="006E7008"/>
    <w:rsid w:val="006E77B9"/>
    <w:rsid w:val="006F2CA0"/>
    <w:rsid w:val="006F46FD"/>
    <w:rsid w:val="006F6591"/>
    <w:rsid w:val="00702DBD"/>
    <w:rsid w:val="0070562F"/>
    <w:rsid w:val="00723A44"/>
    <w:rsid w:val="00733209"/>
    <w:rsid w:val="00735E64"/>
    <w:rsid w:val="00756414"/>
    <w:rsid w:val="007607E2"/>
    <w:rsid w:val="007651EA"/>
    <w:rsid w:val="007A64F6"/>
    <w:rsid w:val="007B7E28"/>
    <w:rsid w:val="007C2945"/>
    <w:rsid w:val="007D2F9F"/>
    <w:rsid w:val="007E0E98"/>
    <w:rsid w:val="007E4070"/>
    <w:rsid w:val="007E5F09"/>
    <w:rsid w:val="00803E03"/>
    <w:rsid w:val="008145B3"/>
    <w:rsid w:val="008152E2"/>
    <w:rsid w:val="00820421"/>
    <w:rsid w:val="00825C02"/>
    <w:rsid w:val="0083751A"/>
    <w:rsid w:val="00845C04"/>
    <w:rsid w:val="00852CCA"/>
    <w:rsid w:val="00853DB3"/>
    <w:rsid w:val="00854022"/>
    <w:rsid w:val="00872272"/>
    <w:rsid w:val="00872E19"/>
    <w:rsid w:val="00877F08"/>
    <w:rsid w:val="00883804"/>
    <w:rsid w:val="00886BB7"/>
    <w:rsid w:val="008904E2"/>
    <w:rsid w:val="008A24D2"/>
    <w:rsid w:val="008A4EA0"/>
    <w:rsid w:val="008C2445"/>
    <w:rsid w:val="008C574E"/>
    <w:rsid w:val="008E11D7"/>
    <w:rsid w:val="008E569B"/>
    <w:rsid w:val="008E7A34"/>
    <w:rsid w:val="008F4CB0"/>
    <w:rsid w:val="008F7648"/>
    <w:rsid w:val="008F789D"/>
    <w:rsid w:val="0090752C"/>
    <w:rsid w:val="00920E13"/>
    <w:rsid w:val="0092141D"/>
    <w:rsid w:val="009359FC"/>
    <w:rsid w:val="0096233C"/>
    <w:rsid w:val="009659B1"/>
    <w:rsid w:val="00971AE7"/>
    <w:rsid w:val="00971EA5"/>
    <w:rsid w:val="00973FB8"/>
    <w:rsid w:val="00991DC3"/>
    <w:rsid w:val="009929DF"/>
    <w:rsid w:val="00995FF0"/>
    <w:rsid w:val="009A3284"/>
    <w:rsid w:val="009B2D06"/>
    <w:rsid w:val="009C11AD"/>
    <w:rsid w:val="009C3F55"/>
    <w:rsid w:val="009C5FF9"/>
    <w:rsid w:val="009D5859"/>
    <w:rsid w:val="009D616D"/>
    <w:rsid w:val="009E7428"/>
    <w:rsid w:val="009F0E03"/>
    <w:rsid w:val="00A03E38"/>
    <w:rsid w:val="00A1057A"/>
    <w:rsid w:val="00A3489C"/>
    <w:rsid w:val="00A51DEC"/>
    <w:rsid w:val="00A52467"/>
    <w:rsid w:val="00A53B9E"/>
    <w:rsid w:val="00A54DBE"/>
    <w:rsid w:val="00A65CFF"/>
    <w:rsid w:val="00A66ED1"/>
    <w:rsid w:val="00A77A46"/>
    <w:rsid w:val="00A77EF0"/>
    <w:rsid w:val="00A83208"/>
    <w:rsid w:val="00A84279"/>
    <w:rsid w:val="00AA15D9"/>
    <w:rsid w:val="00AA340E"/>
    <w:rsid w:val="00AA6F61"/>
    <w:rsid w:val="00AB15EB"/>
    <w:rsid w:val="00AB2228"/>
    <w:rsid w:val="00AD5209"/>
    <w:rsid w:val="00AD53E5"/>
    <w:rsid w:val="00AE3716"/>
    <w:rsid w:val="00AE431C"/>
    <w:rsid w:val="00AE63DB"/>
    <w:rsid w:val="00AE7BA9"/>
    <w:rsid w:val="00AF4735"/>
    <w:rsid w:val="00AF6B6F"/>
    <w:rsid w:val="00AF789A"/>
    <w:rsid w:val="00B301EF"/>
    <w:rsid w:val="00B678A3"/>
    <w:rsid w:val="00B73DEF"/>
    <w:rsid w:val="00B80016"/>
    <w:rsid w:val="00B81A7A"/>
    <w:rsid w:val="00B842CA"/>
    <w:rsid w:val="00B929A7"/>
    <w:rsid w:val="00B949A8"/>
    <w:rsid w:val="00BA2913"/>
    <w:rsid w:val="00BB4AE8"/>
    <w:rsid w:val="00BC3657"/>
    <w:rsid w:val="00BD17E1"/>
    <w:rsid w:val="00BE15F7"/>
    <w:rsid w:val="00BF7CA5"/>
    <w:rsid w:val="00C037A8"/>
    <w:rsid w:val="00C169B1"/>
    <w:rsid w:val="00C16A17"/>
    <w:rsid w:val="00C508F5"/>
    <w:rsid w:val="00C55FF1"/>
    <w:rsid w:val="00C73D24"/>
    <w:rsid w:val="00C7694D"/>
    <w:rsid w:val="00C8216B"/>
    <w:rsid w:val="00CA203B"/>
    <w:rsid w:val="00CC76A3"/>
    <w:rsid w:val="00CD270A"/>
    <w:rsid w:val="00CE0B53"/>
    <w:rsid w:val="00CE0DCF"/>
    <w:rsid w:val="00CE2E34"/>
    <w:rsid w:val="00D02A13"/>
    <w:rsid w:val="00D20BEF"/>
    <w:rsid w:val="00D25045"/>
    <w:rsid w:val="00D304E3"/>
    <w:rsid w:val="00D41C53"/>
    <w:rsid w:val="00D474C5"/>
    <w:rsid w:val="00D531EA"/>
    <w:rsid w:val="00D53528"/>
    <w:rsid w:val="00D67A08"/>
    <w:rsid w:val="00D72916"/>
    <w:rsid w:val="00D72B19"/>
    <w:rsid w:val="00D85418"/>
    <w:rsid w:val="00DA3A52"/>
    <w:rsid w:val="00DA3D5D"/>
    <w:rsid w:val="00DA7A33"/>
    <w:rsid w:val="00DB12A1"/>
    <w:rsid w:val="00DE2802"/>
    <w:rsid w:val="00DE292A"/>
    <w:rsid w:val="00DE3541"/>
    <w:rsid w:val="00E04306"/>
    <w:rsid w:val="00E072EC"/>
    <w:rsid w:val="00E3096B"/>
    <w:rsid w:val="00E32BD8"/>
    <w:rsid w:val="00E47551"/>
    <w:rsid w:val="00E55337"/>
    <w:rsid w:val="00E55738"/>
    <w:rsid w:val="00E75BDE"/>
    <w:rsid w:val="00E76356"/>
    <w:rsid w:val="00E82C10"/>
    <w:rsid w:val="00E94C88"/>
    <w:rsid w:val="00E95A9D"/>
    <w:rsid w:val="00E9727F"/>
    <w:rsid w:val="00EA1B41"/>
    <w:rsid w:val="00ED38D8"/>
    <w:rsid w:val="00EE2286"/>
    <w:rsid w:val="00EE2656"/>
    <w:rsid w:val="00F120A2"/>
    <w:rsid w:val="00F12477"/>
    <w:rsid w:val="00F12E84"/>
    <w:rsid w:val="00F2203A"/>
    <w:rsid w:val="00F37DE3"/>
    <w:rsid w:val="00F445C7"/>
    <w:rsid w:val="00F47EAD"/>
    <w:rsid w:val="00F74D8C"/>
    <w:rsid w:val="00F849CF"/>
    <w:rsid w:val="00F84D80"/>
    <w:rsid w:val="00F86CB0"/>
    <w:rsid w:val="00F9569E"/>
    <w:rsid w:val="00F95935"/>
    <w:rsid w:val="00FA48DC"/>
    <w:rsid w:val="00FD6721"/>
    <w:rsid w:val="00FD7014"/>
    <w:rsid w:val="00FE268F"/>
    <w:rsid w:val="00FF2B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CA29C"/>
  <w15:chartTrackingRefBased/>
  <w15:docId w15:val="{F785E7A1-A4EC-48C1-A87F-E1CD8CABB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80016"/>
    <w:pPr>
      <w:spacing w:after="180" w:line="240" w:lineRule="auto"/>
    </w:pPr>
    <w:rPr>
      <w:rFonts w:ascii="Times New Roman" w:eastAsia="Times New Roman" w:hAnsi="Times New Roman" w:cs="Times New Roman"/>
      <w:sz w:val="20"/>
      <w:szCs w:val="20"/>
    </w:rPr>
  </w:style>
  <w:style w:type="paragraph" w:styleId="berschrift1">
    <w:name w:val="heading 1"/>
    <w:aliases w:val="H1,NMP Heading 1,h1,app heading 1,l1,Memo Heading 1,h11,h12,h13,h14,h15,h16,h17,h111,h121,h131,h141,h151,h161,h18,h112,h122,h132,h142,h152,h162,h19,h113,h123,h133,h143,h153,h163,1,Section of paper,Heading 1_a,Huvudrubrik,heading 1,Titre§"/>
    <w:next w:val="Standard"/>
    <w:link w:val="berschrift1Zchn"/>
    <w:qFormat/>
    <w:rsid w:val="00B80016"/>
    <w:pPr>
      <w:keepNext/>
      <w:keepLines/>
      <w:numPr>
        <w:numId w:val="1"/>
      </w:numPr>
      <w:pBdr>
        <w:top w:val="single" w:sz="12" w:space="3" w:color="auto"/>
      </w:pBdr>
      <w:spacing w:before="240" w:after="180" w:line="240" w:lineRule="auto"/>
      <w:outlineLvl w:val="0"/>
    </w:pPr>
    <w:rPr>
      <w:rFonts w:ascii="Arial" w:eastAsia="Times New Roman" w:hAnsi="Arial" w:cs="Times New Roman"/>
      <w:sz w:val="36"/>
      <w:szCs w:val="20"/>
    </w:rPr>
  </w:style>
  <w:style w:type="paragraph" w:styleId="berschrift2">
    <w:name w:val="heading 2"/>
    <w:aliases w:val="Head2A,2,H2,h2,DO NOT USE_h2,h21,UNDERRUBRIK 1-2,Head 2,l2,TitreProp,Header 2,ITT t2,PA Major Section,Livello 2,R2,H21,Heading 2 Hidden,Head1,2nd level,heading 2,I2,Section Title,Heading2,list2,H2-Heading 2,Header&#10;2,Header2,22,heading2,2&#10;2"/>
    <w:basedOn w:val="berschrift1"/>
    <w:next w:val="Standard"/>
    <w:link w:val="berschrift2Zchn"/>
    <w:qFormat/>
    <w:rsid w:val="00B80016"/>
    <w:pPr>
      <w:numPr>
        <w:ilvl w:val="1"/>
      </w:numPr>
      <w:pBdr>
        <w:top w:val="none" w:sz="0" w:space="0" w:color="auto"/>
      </w:pBdr>
      <w:spacing w:before="180"/>
      <w:outlineLvl w:val="1"/>
    </w:pPr>
    <w:rPr>
      <w:sz w:val="32"/>
    </w:rPr>
  </w:style>
  <w:style w:type="paragraph" w:styleId="berschrift3">
    <w:name w:val="heading 3"/>
    <w:aliases w:val="Underrubrik2,H3,h3,Memo Heading 3,no break,0H,l3,3,list 3,Head 3,1.1.1,3rd level,Major Section Sub Section,PA Minor Section,Head3,Level 3 Head,31,32,33,311,321,34,312,322,35,313,323,36,314,324,37,315,325,38,316,326,39,317,327,310,318,328"/>
    <w:basedOn w:val="berschrift2"/>
    <w:next w:val="Standard"/>
    <w:link w:val="berschrift3Zchn"/>
    <w:qFormat/>
    <w:rsid w:val="00B80016"/>
    <w:pPr>
      <w:numPr>
        <w:ilvl w:val="2"/>
      </w:numPr>
      <w:spacing w:before="120"/>
      <w:outlineLvl w:val="2"/>
    </w:pPr>
    <w:rPr>
      <w:sz w:val="28"/>
    </w:rPr>
  </w:style>
  <w:style w:type="paragraph" w:styleId="berschrift4">
    <w:name w:val="heading 4"/>
    <w:aliases w:val="h4,H4,H41,h41,H42,h42,H43,h43,H411,h411,H421,h421,H44,h44,H412,h412,H422,h422,H431,h431,H45,h45,H413,h413,H423,h423,H432,h432,H46,h46,H47,h47,Memo Heading 4,Memo Heading 5,Heading,4,Memo,5,4H,Head4,heading 4,41,42,43,411,421,44,412,422,45"/>
    <w:basedOn w:val="berschrift3"/>
    <w:next w:val="Standard"/>
    <w:link w:val="berschrift4Zchn"/>
    <w:qFormat/>
    <w:rsid w:val="00B80016"/>
    <w:pPr>
      <w:numPr>
        <w:ilvl w:val="3"/>
      </w:numPr>
      <w:outlineLvl w:val="3"/>
    </w:pPr>
    <w:rPr>
      <w:sz w:val="24"/>
    </w:rPr>
  </w:style>
  <w:style w:type="paragraph" w:styleId="berschrift5">
    <w:name w:val="heading 5"/>
    <w:aliases w:val="h5,Heading5,Head5,H5,M5,mh2,Module heading 2,heading 8,Numbered Sub-list,Heading 81"/>
    <w:basedOn w:val="berschrift4"/>
    <w:next w:val="Standard"/>
    <w:link w:val="berschrift5Zchn"/>
    <w:qFormat/>
    <w:rsid w:val="00B80016"/>
    <w:pPr>
      <w:numPr>
        <w:ilvl w:val="5"/>
      </w:numPr>
      <w:outlineLvl w:val="4"/>
    </w:pPr>
    <w:rPr>
      <w:sz w:val="22"/>
    </w:rPr>
  </w:style>
  <w:style w:type="paragraph" w:styleId="berschrift6">
    <w:name w:val="heading 6"/>
    <w:basedOn w:val="Standard"/>
    <w:next w:val="Standard"/>
    <w:link w:val="berschrift6Zchn"/>
    <w:qFormat/>
    <w:rsid w:val="00183BE5"/>
    <w:pPr>
      <w:keepNext/>
      <w:keepLines/>
      <w:tabs>
        <w:tab w:val="num" w:pos="1152"/>
      </w:tabs>
      <w:spacing w:before="120"/>
      <w:ind w:left="1152" w:hanging="1152"/>
      <w:outlineLvl w:val="5"/>
    </w:pPr>
    <w:rPr>
      <w:rFonts w:ascii="Arial" w:eastAsia="SimSun" w:hAnsi="Arial"/>
    </w:rPr>
  </w:style>
  <w:style w:type="paragraph" w:styleId="berschrift7">
    <w:name w:val="heading 7"/>
    <w:basedOn w:val="Standard"/>
    <w:next w:val="Standard"/>
    <w:link w:val="berschrift7Zchn"/>
    <w:qFormat/>
    <w:rsid w:val="00B80016"/>
    <w:pPr>
      <w:keepNext/>
      <w:keepLines/>
      <w:numPr>
        <w:ilvl w:val="6"/>
        <w:numId w:val="1"/>
      </w:numPr>
      <w:spacing w:before="120"/>
      <w:outlineLvl w:val="6"/>
    </w:pPr>
    <w:rPr>
      <w:rFonts w:ascii="Arial" w:hAnsi="Arial"/>
    </w:rPr>
  </w:style>
  <w:style w:type="paragraph" w:styleId="berschrift8">
    <w:name w:val="heading 8"/>
    <w:basedOn w:val="berschrift1"/>
    <w:next w:val="Standard"/>
    <w:link w:val="berschrift8Zchn"/>
    <w:qFormat/>
    <w:rsid w:val="00B80016"/>
    <w:pPr>
      <w:numPr>
        <w:ilvl w:val="7"/>
      </w:numPr>
      <w:outlineLvl w:val="7"/>
    </w:pPr>
  </w:style>
  <w:style w:type="paragraph" w:styleId="berschrift9">
    <w:name w:val="heading 9"/>
    <w:basedOn w:val="berschrift8"/>
    <w:next w:val="Standard"/>
    <w:link w:val="berschrift9Zchn"/>
    <w:qFormat/>
    <w:rsid w:val="00B80016"/>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H1 Zchn,NMP Heading 1 Zchn,h1 Zchn,app heading 1 Zchn,l1 Zchn,Memo Heading 1 Zchn,h11 Zchn,h12 Zchn,h13 Zchn,h14 Zchn,h15 Zchn,h16 Zchn,h17 Zchn,h111 Zchn,h121 Zchn,h131 Zchn,h141 Zchn,h151 Zchn,h161 Zchn,h18 Zchn,h112 Zchn,h122 Zchn"/>
    <w:basedOn w:val="Absatz-Standardschriftart"/>
    <w:link w:val="berschrift1"/>
    <w:uiPriority w:val="99"/>
    <w:rsid w:val="00B80016"/>
    <w:rPr>
      <w:rFonts w:ascii="Arial" w:eastAsia="Times New Roman" w:hAnsi="Arial" w:cs="Times New Roman"/>
      <w:sz w:val="36"/>
      <w:szCs w:val="20"/>
    </w:rPr>
  </w:style>
  <w:style w:type="character" w:customStyle="1" w:styleId="berschrift2Zchn">
    <w:name w:val="Überschrift 2 Zchn"/>
    <w:aliases w:val="Head2A Zchn,2 Zchn,H2 Zchn,h2 Zchn,DO NOT USE_h2 Zchn,h21 Zchn,UNDERRUBRIK 1-2 Zchn,Head 2 Zchn,l2 Zchn,TitreProp Zchn,Header 2 Zchn,ITT t2 Zchn,PA Major Section Zchn,Livello 2 Zchn,R2 Zchn,H21 Zchn,Heading 2 Hidden Zchn,Head1 Zchn"/>
    <w:basedOn w:val="Absatz-Standardschriftart"/>
    <w:link w:val="berschrift2"/>
    <w:rsid w:val="00B80016"/>
    <w:rPr>
      <w:rFonts w:ascii="Arial" w:eastAsia="Times New Roman" w:hAnsi="Arial" w:cs="Times New Roman"/>
      <w:sz w:val="32"/>
      <w:szCs w:val="20"/>
    </w:rPr>
  </w:style>
  <w:style w:type="character" w:customStyle="1" w:styleId="berschrift3Zchn">
    <w:name w:val="Überschrift 3 Zchn"/>
    <w:aliases w:val="Underrubrik2 Zchn,H3 Zchn,h3 Zchn,Memo Heading 3 Zchn,no break Zchn,0H Zchn,l3 Zchn,3 Zchn,list 3 Zchn,Head 3 Zchn,1.1.1 Zchn,3rd level Zchn,Major Section Sub Section Zchn,PA Minor Section Zchn,Head3 Zchn,Level 3 Head Zchn,31 Zchn"/>
    <w:basedOn w:val="Absatz-Standardschriftart"/>
    <w:link w:val="berschrift3"/>
    <w:uiPriority w:val="99"/>
    <w:rsid w:val="00B80016"/>
    <w:rPr>
      <w:rFonts w:ascii="Arial" w:eastAsia="Times New Roman" w:hAnsi="Arial" w:cs="Times New Roman"/>
      <w:sz w:val="28"/>
      <w:szCs w:val="20"/>
    </w:rPr>
  </w:style>
  <w:style w:type="character" w:customStyle="1" w:styleId="berschrift4Zchn">
    <w:name w:val="Überschrift 4 Zchn"/>
    <w:aliases w:val="h4 Zchn,H4 Zchn,H41 Zchn,h41 Zchn,H42 Zchn,h42 Zchn,H43 Zchn,h43 Zchn,H411 Zchn,h411 Zchn,H421 Zchn,h421 Zchn,H44 Zchn,h44 Zchn,H412 Zchn,h412 Zchn,H422 Zchn,h422 Zchn,H431 Zchn,h431 Zchn,H45 Zchn,h45 Zchn,H413 Zchn,h413 Zchn,H46 Zchn"/>
    <w:basedOn w:val="Absatz-Standardschriftart"/>
    <w:link w:val="berschrift4"/>
    <w:rsid w:val="00B80016"/>
    <w:rPr>
      <w:rFonts w:ascii="Arial" w:eastAsia="Times New Roman" w:hAnsi="Arial" w:cs="Times New Roman"/>
      <w:sz w:val="24"/>
      <w:szCs w:val="20"/>
    </w:rPr>
  </w:style>
  <w:style w:type="character" w:customStyle="1" w:styleId="berschrift5Zchn">
    <w:name w:val="Überschrift 5 Zchn"/>
    <w:aliases w:val="h5 Zchn,Heading5 Zchn,Head5 Zchn,H5 Zchn,M5 Zchn,mh2 Zchn,Module heading 2 Zchn,heading 8 Zchn,Numbered Sub-list Zchn,Heading 81 Zchn"/>
    <w:basedOn w:val="Absatz-Standardschriftart"/>
    <w:link w:val="berschrift5"/>
    <w:uiPriority w:val="99"/>
    <w:rsid w:val="00B80016"/>
    <w:rPr>
      <w:rFonts w:ascii="Arial" w:eastAsia="Times New Roman" w:hAnsi="Arial" w:cs="Times New Roman"/>
      <w:szCs w:val="20"/>
    </w:rPr>
  </w:style>
  <w:style w:type="character" w:customStyle="1" w:styleId="berschrift7Zchn">
    <w:name w:val="Überschrift 7 Zchn"/>
    <w:basedOn w:val="Absatz-Standardschriftart"/>
    <w:link w:val="berschrift7"/>
    <w:uiPriority w:val="99"/>
    <w:rsid w:val="00B80016"/>
    <w:rPr>
      <w:rFonts w:ascii="Arial" w:eastAsia="Times New Roman" w:hAnsi="Arial" w:cs="Times New Roman"/>
      <w:sz w:val="20"/>
      <w:szCs w:val="20"/>
    </w:rPr>
  </w:style>
  <w:style w:type="character" w:customStyle="1" w:styleId="berschrift8Zchn">
    <w:name w:val="Überschrift 8 Zchn"/>
    <w:basedOn w:val="Absatz-Standardschriftart"/>
    <w:link w:val="berschrift8"/>
    <w:uiPriority w:val="99"/>
    <w:rsid w:val="00B80016"/>
    <w:rPr>
      <w:rFonts w:ascii="Arial" w:eastAsia="Times New Roman" w:hAnsi="Arial" w:cs="Times New Roman"/>
      <w:sz w:val="36"/>
      <w:szCs w:val="20"/>
    </w:rPr>
  </w:style>
  <w:style w:type="character" w:customStyle="1" w:styleId="berschrift9Zchn">
    <w:name w:val="Überschrift 9 Zchn"/>
    <w:basedOn w:val="Absatz-Standardschriftart"/>
    <w:link w:val="berschrift9"/>
    <w:uiPriority w:val="99"/>
    <w:rsid w:val="00B80016"/>
    <w:rPr>
      <w:rFonts w:ascii="Arial" w:eastAsia="Times New Roman" w:hAnsi="Arial" w:cs="Times New Roman"/>
      <w:sz w:val="36"/>
      <w:szCs w:val="20"/>
    </w:rPr>
  </w:style>
  <w:style w:type="paragraph" w:styleId="Kopfzeile">
    <w:name w:val="header"/>
    <w:aliases w:val="header odd,header odd1,header odd2,header,header odd3,header odd4,header odd5,header odd6,header1,header2,header3,header odd11,header odd21,header odd7,header4,header odd8,header odd9,header5,header odd12,header11,header21,header odd22,h"/>
    <w:link w:val="KopfzeileZchn"/>
    <w:rsid w:val="00B80016"/>
    <w:pPr>
      <w:widowControl w:val="0"/>
      <w:spacing w:after="0" w:line="240" w:lineRule="auto"/>
    </w:pPr>
    <w:rPr>
      <w:rFonts w:ascii="Arial" w:eastAsia="Times New Roman" w:hAnsi="Arial" w:cs="Times New Roman"/>
      <w:b/>
      <w:noProof/>
      <w:sz w:val="18"/>
      <w:szCs w:val="20"/>
      <w:lang w:val="en-US"/>
    </w:rPr>
  </w:style>
  <w:style w:type="character" w:customStyle="1" w:styleId="KopfzeileZchn">
    <w:name w:val="Kopfzeile Zchn"/>
    <w:aliases w:val="header odd Zchn,header odd1 Zchn,header odd2 Zchn,header Zchn,header odd3 Zchn,header odd4 Zchn,header odd5 Zchn,header odd6 Zchn,header1 Zchn,header2 Zchn,header3 Zchn,header odd11 Zchn,header odd21 Zchn,header odd7 Zchn,header4 Zchn"/>
    <w:basedOn w:val="Absatz-Standardschriftart"/>
    <w:link w:val="Kopfzeile"/>
    <w:rsid w:val="00B80016"/>
    <w:rPr>
      <w:rFonts w:ascii="Arial" w:eastAsia="Times New Roman" w:hAnsi="Arial" w:cs="Times New Roman"/>
      <w:b/>
      <w:noProof/>
      <w:sz w:val="18"/>
      <w:szCs w:val="20"/>
      <w:lang w:val="en-US"/>
    </w:rPr>
  </w:style>
  <w:style w:type="paragraph" w:styleId="Fuzeile">
    <w:name w:val="footer"/>
    <w:basedOn w:val="Kopfzeile"/>
    <w:link w:val="FuzeileZchn"/>
    <w:uiPriority w:val="99"/>
    <w:rsid w:val="00B80016"/>
    <w:pPr>
      <w:jc w:val="center"/>
    </w:pPr>
    <w:rPr>
      <w:i/>
    </w:rPr>
  </w:style>
  <w:style w:type="character" w:customStyle="1" w:styleId="FuzeileZchn">
    <w:name w:val="Fußzeile Zchn"/>
    <w:basedOn w:val="Absatz-Standardschriftart"/>
    <w:link w:val="Fuzeile"/>
    <w:uiPriority w:val="99"/>
    <w:rsid w:val="00B80016"/>
    <w:rPr>
      <w:rFonts w:ascii="Arial" w:eastAsia="Times New Roman" w:hAnsi="Arial" w:cs="Times New Roman"/>
      <w:b/>
      <w:i/>
      <w:noProof/>
      <w:sz w:val="18"/>
      <w:szCs w:val="20"/>
      <w:lang w:val="en-US"/>
    </w:rPr>
  </w:style>
  <w:style w:type="paragraph" w:customStyle="1" w:styleId="TAR">
    <w:name w:val="TAR"/>
    <w:basedOn w:val="TAL"/>
    <w:qFormat/>
    <w:rsid w:val="00B80016"/>
    <w:pPr>
      <w:jc w:val="right"/>
    </w:pPr>
  </w:style>
  <w:style w:type="paragraph" w:customStyle="1" w:styleId="TAL">
    <w:name w:val="TAL"/>
    <w:basedOn w:val="Standard"/>
    <w:link w:val="TALCar"/>
    <w:qFormat/>
    <w:rsid w:val="00B80016"/>
    <w:pPr>
      <w:keepNext/>
      <w:keepLines/>
      <w:spacing w:after="0"/>
    </w:pPr>
    <w:rPr>
      <w:rFonts w:ascii="Arial" w:hAnsi="Arial"/>
      <w:sz w:val="18"/>
    </w:rPr>
  </w:style>
  <w:style w:type="paragraph" w:customStyle="1" w:styleId="TAH">
    <w:name w:val="TAH"/>
    <w:basedOn w:val="TAC"/>
    <w:link w:val="TAHCar"/>
    <w:qFormat/>
    <w:rsid w:val="00B80016"/>
    <w:rPr>
      <w:b/>
    </w:rPr>
  </w:style>
  <w:style w:type="paragraph" w:customStyle="1" w:styleId="TAC">
    <w:name w:val="TAC"/>
    <w:basedOn w:val="TAL"/>
    <w:link w:val="TACChar"/>
    <w:qFormat/>
    <w:rsid w:val="00B80016"/>
    <w:pPr>
      <w:jc w:val="center"/>
    </w:pPr>
  </w:style>
  <w:style w:type="character" w:styleId="Seitenzahl">
    <w:name w:val="page number"/>
    <w:basedOn w:val="Absatz-Standardschriftart"/>
    <w:rsid w:val="00B80016"/>
  </w:style>
  <w:style w:type="character" w:customStyle="1" w:styleId="TACChar">
    <w:name w:val="TAC Char"/>
    <w:link w:val="TAC"/>
    <w:qFormat/>
    <w:rsid w:val="00B80016"/>
    <w:rPr>
      <w:rFonts w:ascii="Arial" w:eastAsia="Times New Roman" w:hAnsi="Arial" w:cs="Times New Roman"/>
      <w:sz w:val="18"/>
      <w:szCs w:val="20"/>
    </w:rPr>
  </w:style>
  <w:style w:type="character" w:customStyle="1" w:styleId="TALCar">
    <w:name w:val="TAL Car"/>
    <w:link w:val="TAL"/>
    <w:qFormat/>
    <w:rsid w:val="00B80016"/>
    <w:rPr>
      <w:rFonts w:ascii="Arial" w:eastAsia="Times New Roman" w:hAnsi="Arial" w:cs="Times New Roman"/>
      <w:sz w:val="18"/>
      <w:szCs w:val="20"/>
    </w:rPr>
  </w:style>
  <w:style w:type="character" w:customStyle="1" w:styleId="TAHCar">
    <w:name w:val="TAH Car"/>
    <w:link w:val="TAH"/>
    <w:qFormat/>
    <w:rsid w:val="00B80016"/>
    <w:rPr>
      <w:rFonts w:ascii="Arial" w:eastAsia="Times New Roman" w:hAnsi="Arial" w:cs="Times New Roman"/>
      <w:b/>
      <w:sz w:val="18"/>
      <w:szCs w:val="20"/>
    </w:rPr>
  </w:style>
  <w:style w:type="paragraph" w:styleId="Listenabsatz">
    <w:name w:val="List Paragraph"/>
    <w:aliases w:val="- Bullets,?? ??,?????,????,リスト段落,Lista1,列出段落1,中等深浅网格 1 - 着色 21,R4_bullets,列表段落1,—ño’i—Ž,¥¡¡¡¡ì¬º¥¹¥È¶ÎÂä,ÁÐ³ö¶ÎÂä,¥ê¥¹¥È¶ÎÂä,1st level - Bullet List Paragraph,Lettre d'introduction,Normal bullet 2,Bullet 1,AC List 01,列表段落,목록 단락,列出段落"/>
    <w:basedOn w:val="Standard"/>
    <w:link w:val="ListenabsatzZchn"/>
    <w:uiPriority w:val="34"/>
    <w:qFormat/>
    <w:rsid w:val="00B80016"/>
    <w:pPr>
      <w:overflowPunct w:val="0"/>
      <w:autoSpaceDE w:val="0"/>
      <w:autoSpaceDN w:val="0"/>
      <w:adjustRightInd w:val="0"/>
      <w:ind w:left="720"/>
      <w:contextualSpacing/>
      <w:textAlignment w:val="baseline"/>
    </w:pPr>
  </w:style>
  <w:style w:type="character" w:customStyle="1" w:styleId="ListenabsatzZchn">
    <w:name w:val="Listenabsatz Zchn"/>
    <w:aliases w:val="- Bullets Zchn,?? ?? Zchn,????? Zchn,???? Zchn,リスト段落 Zchn,Lista1 Zchn,列出段落1 Zchn,中等深浅网格 1 - 着色 21 Zchn,R4_bullets Zchn,列表段落1 Zchn,—ño’i—Ž Zchn,¥¡¡¡¡ì¬º¥¹¥È¶ÎÂä Zchn,ÁÐ³ö¶ÎÂä Zchn,¥ê¥¹¥È¶ÎÂä Zchn,1st level - Bullet List Paragraph Zchn"/>
    <w:link w:val="Listenabsatz"/>
    <w:uiPriority w:val="34"/>
    <w:qFormat/>
    <w:rsid w:val="00B80016"/>
    <w:rPr>
      <w:rFonts w:ascii="Times New Roman" w:eastAsia="Times New Roman" w:hAnsi="Times New Roman" w:cs="Times New Roman"/>
      <w:sz w:val="20"/>
      <w:szCs w:val="20"/>
    </w:rPr>
  </w:style>
  <w:style w:type="character" w:customStyle="1" w:styleId="berschrift6Zchn">
    <w:name w:val="Überschrift 6 Zchn"/>
    <w:basedOn w:val="Absatz-Standardschriftart"/>
    <w:link w:val="berschrift6"/>
    <w:rsid w:val="00183BE5"/>
    <w:rPr>
      <w:rFonts w:ascii="Arial" w:eastAsia="SimSun" w:hAnsi="Arial" w:cs="Times New Roman"/>
      <w:sz w:val="20"/>
      <w:szCs w:val="20"/>
    </w:rPr>
  </w:style>
  <w:style w:type="character" w:styleId="Kommentarzeichen">
    <w:name w:val="annotation reference"/>
    <w:basedOn w:val="Absatz-Standardschriftart"/>
    <w:uiPriority w:val="99"/>
    <w:semiHidden/>
    <w:unhideWhenUsed/>
    <w:rsid w:val="00973FB8"/>
    <w:rPr>
      <w:sz w:val="16"/>
      <w:szCs w:val="16"/>
    </w:rPr>
  </w:style>
  <w:style w:type="paragraph" w:styleId="Kommentartext">
    <w:name w:val="annotation text"/>
    <w:basedOn w:val="Standard"/>
    <w:link w:val="KommentartextZchn"/>
    <w:uiPriority w:val="99"/>
    <w:unhideWhenUsed/>
    <w:rsid w:val="00973FB8"/>
  </w:style>
  <w:style w:type="character" w:customStyle="1" w:styleId="KommentartextZchn">
    <w:name w:val="Kommentartext Zchn"/>
    <w:basedOn w:val="Absatz-Standardschriftart"/>
    <w:link w:val="Kommentartext"/>
    <w:uiPriority w:val="99"/>
    <w:rsid w:val="00973FB8"/>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973FB8"/>
    <w:rPr>
      <w:b/>
      <w:bCs/>
    </w:rPr>
  </w:style>
  <w:style w:type="character" w:customStyle="1" w:styleId="KommentarthemaZchn">
    <w:name w:val="Kommentarthema Zchn"/>
    <w:basedOn w:val="KommentartextZchn"/>
    <w:link w:val="Kommentarthema"/>
    <w:uiPriority w:val="99"/>
    <w:semiHidden/>
    <w:rsid w:val="00973FB8"/>
    <w:rPr>
      <w:rFonts w:ascii="Times New Roman" w:eastAsia="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973FB8"/>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3FB8"/>
    <w:rPr>
      <w:rFonts w:ascii="Segoe UI" w:eastAsia="Times New Roman" w:hAnsi="Segoe UI" w:cs="Segoe UI"/>
      <w:sz w:val="18"/>
      <w:szCs w:val="18"/>
    </w:rPr>
  </w:style>
  <w:style w:type="paragraph" w:customStyle="1" w:styleId="References">
    <w:name w:val="References"/>
    <w:basedOn w:val="Standard"/>
    <w:rsid w:val="00104B2C"/>
    <w:pPr>
      <w:numPr>
        <w:numId w:val="11"/>
      </w:numPr>
      <w:tabs>
        <w:tab w:val="left" w:pos="360"/>
      </w:tabs>
      <w:spacing w:after="60" w:line="259" w:lineRule="auto"/>
      <w:jc w:val="both"/>
    </w:pPr>
    <w:rPr>
      <w:rFonts w:asciiTheme="minorHAnsi" w:eastAsia="SimSun" w:hAnsiTheme="minorHAnsi" w:cstheme="minorBidi"/>
      <w:sz w:val="22"/>
      <w:szCs w:val="16"/>
    </w:rPr>
  </w:style>
  <w:style w:type="paragraph" w:styleId="Funotentext">
    <w:name w:val="footnote text"/>
    <w:basedOn w:val="Standard"/>
    <w:link w:val="FunotentextZchn"/>
    <w:uiPriority w:val="99"/>
    <w:semiHidden/>
    <w:unhideWhenUsed/>
    <w:rsid w:val="002C139C"/>
    <w:pPr>
      <w:spacing w:after="0"/>
    </w:pPr>
  </w:style>
  <w:style w:type="character" w:customStyle="1" w:styleId="FunotentextZchn">
    <w:name w:val="Fußnotentext Zchn"/>
    <w:basedOn w:val="Absatz-Standardschriftart"/>
    <w:link w:val="Funotentext"/>
    <w:uiPriority w:val="99"/>
    <w:semiHidden/>
    <w:rsid w:val="002C139C"/>
    <w:rPr>
      <w:rFonts w:ascii="Times New Roman" w:eastAsia="Times New Roman" w:hAnsi="Times New Roman" w:cs="Times New Roman"/>
      <w:sz w:val="20"/>
      <w:szCs w:val="20"/>
    </w:rPr>
  </w:style>
  <w:style w:type="character" w:styleId="Funotenzeichen">
    <w:name w:val="footnote reference"/>
    <w:basedOn w:val="Absatz-Standardschriftart"/>
    <w:uiPriority w:val="99"/>
    <w:semiHidden/>
    <w:unhideWhenUsed/>
    <w:rsid w:val="002C139C"/>
    <w:rPr>
      <w:vertAlign w:val="superscript"/>
    </w:rPr>
  </w:style>
  <w:style w:type="character" w:styleId="Hyperlink">
    <w:name w:val="Hyperlink"/>
    <w:basedOn w:val="Absatz-Standardschriftart"/>
    <w:uiPriority w:val="99"/>
    <w:unhideWhenUsed/>
    <w:rsid w:val="00CE2E34"/>
    <w:rPr>
      <w:color w:val="0563C1" w:themeColor="hyperlink"/>
      <w:u w:val="single"/>
    </w:rPr>
  </w:style>
  <w:style w:type="paragraph" w:styleId="berarbeitung">
    <w:name w:val="Revision"/>
    <w:hidden/>
    <w:uiPriority w:val="99"/>
    <w:semiHidden/>
    <w:rsid w:val="00F37DE3"/>
    <w:pPr>
      <w:spacing w:after="0" w:line="240" w:lineRule="auto"/>
    </w:pPr>
    <w:rPr>
      <w:rFonts w:ascii="Times New Roman" w:eastAsia="Times New Roman" w:hAnsi="Times New Roman" w:cs="Times New Roman"/>
      <w:sz w:val="20"/>
      <w:szCs w:val="20"/>
    </w:rPr>
  </w:style>
  <w:style w:type="paragraph" w:customStyle="1" w:styleId="B1">
    <w:name w:val="B1"/>
    <w:basedOn w:val="Liste"/>
    <w:rsid w:val="006331F0"/>
    <w:pPr>
      <w:spacing w:after="160" w:line="256" w:lineRule="auto"/>
      <w:ind w:left="568" w:hanging="284"/>
      <w:contextualSpacing w:val="0"/>
    </w:pPr>
    <w:rPr>
      <w:rFonts w:asciiTheme="minorHAnsi" w:eastAsiaTheme="minorHAnsi" w:hAnsiTheme="minorHAnsi" w:cstheme="minorBidi"/>
      <w:sz w:val="22"/>
      <w:szCs w:val="22"/>
      <w:lang w:val="de-DE"/>
    </w:rPr>
  </w:style>
  <w:style w:type="table" w:styleId="Tabellenraster">
    <w:name w:val="Table Grid"/>
    <w:basedOn w:val="NormaleTabelle"/>
    <w:qFormat/>
    <w:rsid w:val="006331F0"/>
    <w:pPr>
      <w:spacing w:after="0" w:line="240" w:lineRule="auto"/>
    </w:pPr>
    <w:rPr>
      <w:rFonts w:ascii="Calibri" w:eastAsia="SimSun" w:hAnsi="Calibri"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semiHidden/>
    <w:unhideWhenUsed/>
    <w:rsid w:val="006331F0"/>
    <w:pPr>
      <w:ind w:left="283" w:hanging="283"/>
      <w:contextualSpacing/>
    </w:pPr>
  </w:style>
  <w:style w:type="character" w:customStyle="1" w:styleId="cf01">
    <w:name w:val="cf01"/>
    <w:basedOn w:val="Absatz-Standardschriftart"/>
    <w:rsid w:val="00A84279"/>
    <w:rPr>
      <w:rFonts w:ascii="Segoe UI" w:hAnsi="Segoe UI" w:cs="Segoe UI" w:hint="default"/>
      <w:sz w:val="18"/>
      <w:szCs w:val="18"/>
    </w:rPr>
  </w:style>
  <w:style w:type="character" w:customStyle="1" w:styleId="cf11">
    <w:name w:val="cf11"/>
    <w:basedOn w:val="Absatz-Standardschriftart"/>
    <w:rsid w:val="00CE0DCF"/>
    <w:rPr>
      <w:rFonts w:ascii="Segoe UI" w:hAnsi="Segoe UI" w:cs="Segoe UI" w:hint="default"/>
      <w:sz w:val="18"/>
      <w:szCs w:val="18"/>
    </w:rPr>
  </w:style>
  <w:style w:type="character" w:customStyle="1" w:styleId="cf21">
    <w:name w:val="cf21"/>
    <w:basedOn w:val="Absatz-Standardschriftart"/>
    <w:rsid w:val="00CE0DCF"/>
    <w:rPr>
      <w:rFonts w:ascii="Segoe UI" w:hAnsi="Segoe UI" w:cs="Segoe UI" w:hint="default"/>
      <w:sz w:val="18"/>
      <w:szCs w:val="18"/>
    </w:rPr>
  </w:style>
  <w:style w:type="paragraph" w:customStyle="1" w:styleId="Textvorlage">
    <w:name w:val="Textvorlage"/>
    <w:basedOn w:val="Standard"/>
    <w:qFormat/>
    <w:rsid w:val="00F84D80"/>
    <w:pPr>
      <w:spacing w:before="120" w:after="120"/>
      <w:jc w:val="both"/>
    </w:pPr>
    <w:rPr>
      <w:rFonts w:ascii="Arial" w:eastAsiaTheme="minorHAnsi" w:hAnsi="Arial" w:cstheme="minorBidi"/>
      <w:sz w:val="24"/>
      <w:szCs w:val="22"/>
      <w:lang w:val="de-DE"/>
    </w:rPr>
  </w:style>
  <w:style w:type="paragraph" w:styleId="Endnotentext">
    <w:name w:val="endnote text"/>
    <w:basedOn w:val="Standard"/>
    <w:link w:val="EndnotentextZchn"/>
    <w:uiPriority w:val="99"/>
    <w:semiHidden/>
    <w:unhideWhenUsed/>
    <w:rsid w:val="000646C1"/>
    <w:pPr>
      <w:spacing w:after="0"/>
    </w:pPr>
  </w:style>
  <w:style w:type="character" w:customStyle="1" w:styleId="EndnotentextZchn">
    <w:name w:val="Endnotentext Zchn"/>
    <w:basedOn w:val="Absatz-Standardschriftart"/>
    <w:link w:val="Endnotentext"/>
    <w:uiPriority w:val="99"/>
    <w:semiHidden/>
    <w:rsid w:val="000646C1"/>
    <w:rPr>
      <w:rFonts w:ascii="Times New Roman" w:eastAsia="Times New Roman" w:hAnsi="Times New Roman" w:cs="Times New Roman"/>
      <w:sz w:val="20"/>
      <w:szCs w:val="20"/>
    </w:rPr>
  </w:style>
  <w:style w:type="character" w:styleId="Endnotenzeichen">
    <w:name w:val="endnote reference"/>
    <w:basedOn w:val="Absatz-Standardschriftart"/>
    <w:uiPriority w:val="99"/>
    <w:semiHidden/>
    <w:unhideWhenUsed/>
    <w:rsid w:val="000646C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190581">
      <w:bodyDiv w:val="1"/>
      <w:marLeft w:val="0"/>
      <w:marRight w:val="0"/>
      <w:marTop w:val="0"/>
      <w:marBottom w:val="0"/>
      <w:divBdr>
        <w:top w:val="none" w:sz="0" w:space="0" w:color="auto"/>
        <w:left w:val="none" w:sz="0" w:space="0" w:color="auto"/>
        <w:bottom w:val="none" w:sz="0" w:space="0" w:color="auto"/>
        <w:right w:val="none" w:sz="0" w:space="0" w:color="auto"/>
      </w:divBdr>
    </w:div>
    <w:div w:id="474221967">
      <w:bodyDiv w:val="1"/>
      <w:marLeft w:val="0"/>
      <w:marRight w:val="0"/>
      <w:marTop w:val="0"/>
      <w:marBottom w:val="0"/>
      <w:divBdr>
        <w:top w:val="none" w:sz="0" w:space="0" w:color="auto"/>
        <w:left w:val="none" w:sz="0" w:space="0" w:color="auto"/>
        <w:bottom w:val="none" w:sz="0" w:space="0" w:color="auto"/>
        <w:right w:val="none" w:sz="0" w:space="0" w:color="auto"/>
      </w:divBdr>
    </w:div>
    <w:div w:id="601455177">
      <w:bodyDiv w:val="1"/>
      <w:marLeft w:val="0"/>
      <w:marRight w:val="0"/>
      <w:marTop w:val="0"/>
      <w:marBottom w:val="0"/>
      <w:divBdr>
        <w:top w:val="none" w:sz="0" w:space="0" w:color="auto"/>
        <w:left w:val="none" w:sz="0" w:space="0" w:color="auto"/>
        <w:bottom w:val="none" w:sz="0" w:space="0" w:color="auto"/>
        <w:right w:val="none" w:sz="0" w:space="0" w:color="auto"/>
      </w:divBdr>
    </w:div>
    <w:div w:id="658537398">
      <w:bodyDiv w:val="1"/>
      <w:marLeft w:val="0"/>
      <w:marRight w:val="0"/>
      <w:marTop w:val="0"/>
      <w:marBottom w:val="0"/>
      <w:divBdr>
        <w:top w:val="none" w:sz="0" w:space="0" w:color="auto"/>
        <w:left w:val="none" w:sz="0" w:space="0" w:color="auto"/>
        <w:bottom w:val="none" w:sz="0" w:space="0" w:color="auto"/>
        <w:right w:val="none" w:sz="0" w:space="0" w:color="auto"/>
      </w:divBdr>
    </w:div>
    <w:div w:id="925844016">
      <w:bodyDiv w:val="1"/>
      <w:marLeft w:val="0"/>
      <w:marRight w:val="0"/>
      <w:marTop w:val="0"/>
      <w:marBottom w:val="0"/>
      <w:divBdr>
        <w:top w:val="none" w:sz="0" w:space="0" w:color="auto"/>
        <w:left w:val="none" w:sz="0" w:space="0" w:color="auto"/>
        <w:bottom w:val="none" w:sz="0" w:space="0" w:color="auto"/>
        <w:right w:val="none" w:sz="0" w:space="0" w:color="auto"/>
      </w:divBdr>
    </w:div>
    <w:div w:id="1015041434">
      <w:bodyDiv w:val="1"/>
      <w:marLeft w:val="0"/>
      <w:marRight w:val="0"/>
      <w:marTop w:val="0"/>
      <w:marBottom w:val="0"/>
      <w:divBdr>
        <w:top w:val="none" w:sz="0" w:space="0" w:color="auto"/>
        <w:left w:val="none" w:sz="0" w:space="0" w:color="auto"/>
        <w:bottom w:val="none" w:sz="0" w:space="0" w:color="auto"/>
        <w:right w:val="none" w:sz="0" w:space="0" w:color="auto"/>
      </w:divBdr>
    </w:div>
    <w:div w:id="1827282586">
      <w:bodyDiv w:val="1"/>
      <w:marLeft w:val="0"/>
      <w:marRight w:val="0"/>
      <w:marTop w:val="0"/>
      <w:marBottom w:val="0"/>
      <w:divBdr>
        <w:top w:val="none" w:sz="0" w:space="0" w:color="auto"/>
        <w:left w:val="none" w:sz="0" w:space="0" w:color="auto"/>
        <w:bottom w:val="none" w:sz="0" w:space="0" w:color="auto"/>
        <w:right w:val="none" w:sz="0" w:space="0" w:color="auto"/>
      </w:divBdr>
      <w:divsChild>
        <w:div w:id="1845783453">
          <w:marLeft w:val="0"/>
          <w:marRight w:val="0"/>
          <w:marTop w:val="0"/>
          <w:marBottom w:val="0"/>
          <w:divBdr>
            <w:top w:val="none" w:sz="0" w:space="0" w:color="auto"/>
            <w:left w:val="none" w:sz="0" w:space="0" w:color="auto"/>
            <w:bottom w:val="none" w:sz="0" w:space="0" w:color="auto"/>
            <w:right w:val="none" w:sz="0" w:space="0" w:color="auto"/>
          </w:divBdr>
        </w:div>
        <w:div w:id="77753222">
          <w:marLeft w:val="0"/>
          <w:marRight w:val="0"/>
          <w:marTop w:val="0"/>
          <w:marBottom w:val="0"/>
          <w:divBdr>
            <w:top w:val="none" w:sz="0" w:space="0" w:color="auto"/>
            <w:left w:val="none" w:sz="0" w:space="0" w:color="auto"/>
            <w:bottom w:val="none" w:sz="0" w:space="0" w:color="auto"/>
            <w:right w:val="none" w:sz="0" w:space="0" w:color="auto"/>
          </w:divBdr>
        </w:div>
        <w:div w:id="206376447">
          <w:marLeft w:val="0"/>
          <w:marRight w:val="0"/>
          <w:marTop w:val="0"/>
          <w:marBottom w:val="0"/>
          <w:divBdr>
            <w:top w:val="none" w:sz="0" w:space="0" w:color="auto"/>
            <w:left w:val="none" w:sz="0" w:space="0" w:color="auto"/>
            <w:bottom w:val="none" w:sz="0" w:space="0" w:color="auto"/>
            <w:right w:val="none" w:sz="0" w:space="0" w:color="auto"/>
          </w:divBdr>
        </w:div>
      </w:divsChild>
    </w:div>
    <w:div w:id="1830822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D8FF39-362A-48DB-B4D1-8423FB159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1022</Words>
  <Characters>6441</Characters>
  <Application>Microsoft Office Word</Application>
  <DocSecurity>0</DocSecurity>
  <Lines>53</Lines>
  <Paragraphs>14</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HP Inc.</Company>
  <LinksUpToDate>false</LinksUpToDate>
  <CharactersWithSpaces>7449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Assunta</dc:creator>
  <cp:keywords/>
  <dc:description/>
  <cp:lastModifiedBy>Dr. Roland Beutler</cp:lastModifiedBy>
  <cp:revision>2</cp:revision>
  <dcterms:created xsi:type="dcterms:W3CDTF">2023-05-15T11:45:00Z</dcterms:created>
  <dcterms:modified xsi:type="dcterms:W3CDTF">2023-05-15T11:45:00Z</dcterms:modified>
</cp:coreProperties>
</file>