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35E7F4A9" w:rsidR="00722575" w:rsidRPr="009325F9" w:rsidRDefault="00A01F5F" w:rsidP="005A4F39">
      <w:pPr>
        <w:pStyle w:val="Header"/>
        <w:tabs>
          <w:tab w:val="right" w:pos="9072"/>
        </w:tabs>
        <w:rPr>
          <w:rFonts w:asciiTheme="minorHAnsi" w:hAnsiTheme="minorHAnsi" w:cs="Arial"/>
          <w:b/>
          <w:bCs/>
          <w:sz w:val="24"/>
          <w:szCs w:val="28"/>
          <w:lang w:val="en-CA"/>
        </w:rPr>
      </w:pPr>
      <w:r w:rsidRPr="009325F9">
        <w:rPr>
          <w:rFonts w:asciiTheme="minorHAnsi" w:hAnsiTheme="minorHAnsi" w:cs="Arial"/>
          <w:b/>
          <w:bCs/>
          <w:sz w:val="24"/>
          <w:szCs w:val="28"/>
          <w:lang w:val="en-CA"/>
        </w:rPr>
        <w:t xml:space="preserve">3GPP TSG RAN WG4 Meeting </w:t>
      </w:r>
      <w:r w:rsidR="00722575" w:rsidRPr="009325F9">
        <w:rPr>
          <w:rFonts w:asciiTheme="minorHAnsi" w:hAnsiTheme="minorHAnsi" w:cs="Arial"/>
          <w:b/>
          <w:bCs/>
          <w:sz w:val="24"/>
          <w:szCs w:val="28"/>
          <w:lang w:val="en-CA"/>
        </w:rPr>
        <w:t>#</w:t>
      </w:r>
      <w:r w:rsidR="00926161" w:rsidRPr="009325F9">
        <w:rPr>
          <w:rFonts w:asciiTheme="minorHAnsi" w:hAnsiTheme="minorHAnsi" w:cs="Arial"/>
          <w:b/>
          <w:bCs/>
          <w:sz w:val="24"/>
          <w:szCs w:val="28"/>
          <w:lang w:val="en-CA"/>
        </w:rPr>
        <w:t>10</w:t>
      </w:r>
      <w:r w:rsidR="00256135">
        <w:rPr>
          <w:rFonts w:asciiTheme="minorHAnsi" w:hAnsiTheme="minorHAnsi" w:cs="Arial"/>
          <w:b/>
          <w:bCs/>
          <w:sz w:val="24"/>
          <w:szCs w:val="28"/>
          <w:lang w:val="en-CA"/>
        </w:rPr>
        <w:t>6</w:t>
      </w:r>
      <w:r w:rsidR="0004650C">
        <w:rPr>
          <w:rFonts w:asciiTheme="minorHAnsi" w:hAnsiTheme="minorHAnsi" w:cs="Arial"/>
          <w:b/>
          <w:bCs/>
          <w:sz w:val="24"/>
          <w:szCs w:val="28"/>
          <w:lang w:val="en-CA"/>
        </w:rPr>
        <w:t>bis-e</w:t>
      </w:r>
      <w:r w:rsidR="00D80957" w:rsidRPr="009325F9">
        <w:rPr>
          <w:rFonts w:asciiTheme="minorHAnsi" w:hAnsiTheme="minorHAnsi" w:cs="Arial"/>
          <w:b/>
          <w:bCs/>
          <w:sz w:val="24"/>
          <w:szCs w:val="28"/>
          <w:lang w:val="en-CA"/>
        </w:rPr>
        <w:tab/>
      </w:r>
      <w:r w:rsidR="00AF2BDA" w:rsidRPr="00AF2BDA">
        <w:rPr>
          <w:rFonts w:asciiTheme="minorHAnsi" w:hAnsiTheme="minorHAnsi" w:cs="Arial"/>
          <w:b/>
          <w:bCs/>
          <w:sz w:val="24"/>
          <w:szCs w:val="28"/>
          <w:lang w:val="en-CA"/>
        </w:rPr>
        <w:t>R4-</w:t>
      </w:r>
      <w:r w:rsidR="00287ACC" w:rsidRPr="00287ACC">
        <w:rPr>
          <w:rFonts w:asciiTheme="minorHAnsi" w:hAnsiTheme="minorHAnsi" w:cs="Arial"/>
          <w:b/>
          <w:bCs/>
          <w:sz w:val="24"/>
          <w:szCs w:val="28"/>
          <w:lang w:val="en-CA"/>
        </w:rPr>
        <w:t>2305756</w:t>
      </w:r>
    </w:p>
    <w:p w14:paraId="4F58942D" w14:textId="66371D09" w:rsidR="00D80957" w:rsidRPr="009325F9" w:rsidRDefault="00FF4D58" w:rsidP="005A4F3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Athens</w:t>
      </w:r>
      <w:r w:rsidR="00A2225E" w:rsidRPr="009325F9">
        <w:rPr>
          <w:rFonts w:asciiTheme="minorHAnsi" w:hAnsiTheme="minorHAnsi" w:cs="Arial"/>
          <w:b/>
          <w:bCs/>
          <w:sz w:val="24"/>
          <w:szCs w:val="28"/>
          <w:lang w:val="en-CA"/>
        </w:rPr>
        <w:t xml:space="preserve">, </w:t>
      </w:r>
      <w:r w:rsidR="0004650C">
        <w:rPr>
          <w:rFonts w:asciiTheme="minorHAnsi" w:hAnsiTheme="minorHAnsi" w:cs="Arial"/>
          <w:b/>
          <w:bCs/>
          <w:sz w:val="24"/>
          <w:szCs w:val="28"/>
          <w:lang w:val="en-CA"/>
        </w:rPr>
        <w:t>17 Apr. 2023 – 26 Apr. 2023</w:t>
      </w:r>
    </w:p>
    <w:p w14:paraId="14395BAA" w14:textId="54943BD4" w:rsidR="00D80957" w:rsidRPr="00162230" w:rsidRDefault="00D80957" w:rsidP="0033186E">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AF74E3">
        <w:rPr>
          <w:rFonts w:asciiTheme="minorHAnsi" w:hAnsiTheme="minorHAnsi" w:cs="Arial"/>
          <w:sz w:val="24"/>
          <w:szCs w:val="24"/>
          <w:lang w:val="en-US"/>
        </w:rPr>
        <w:t>5</w:t>
      </w:r>
      <w:r w:rsidR="00BB40C3" w:rsidRPr="00162230">
        <w:rPr>
          <w:rFonts w:asciiTheme="minorHAnsi" w:hAnsiTheme="minorHAnsi" w:cs="Arial"/>
          <w:sz w:val="24"/>
          <w:szCs w:val="24"/>
          <w:lang w:val="en-US"/>
        </w:rPr>
        <w:t>.</w:t>
      </w:r>
      <w:r w:rsidR="000729E8" w:rsidRPr="00162230">
        <w:rPr>
          <w:rFonts w:asciiTheme="minorHAnsi" w:hAnsiTheme="minorHAnsi" w:cs="Arial"/>
          <w:sz w:val="24"/>
          <w:szCs w:val="24"/>
          <w:lang w:val="en-US"/>
        </w:rPr>
        <w:t>9</w:t>
      </w:r>
      <w:r w:rsidR="00BB40C3" w:rsidRPr="00162230">
        <w:rPr>
          <w:rFonts w:asciiTheme="minorHAnsi" w:hAnsiTheme="minorHAnsi" w:cs="Arial"/>
          <w:sz w:val="24"/>
          <w:szCs w:val="24"/>
          <w:lang w:val="en-US"/>
        </w:rPr>
        <w:t>.</w:t>
      </w:r>
      <w:r w:rsidR="00FF4E17">
        <w:rPr>
          <w:rFonts w:asciiTheme="minorHAnsi" w:hAnsiTheme="minorHAnsi" w:cs="Arial"/>
          <w:sz w:val="24"/>
          <w:szCs w:val="24"/>
          <w:lang w:val="en-US"/>
        </w:rPr>
        <w:t>2.1</w:t>
      </w:r>
    </w:p>
    <w:p w14:paraId="777E5003" w14:textId="27F77310" w:rsidR="00D80957" w:rsidRPr="00162230" w:rsidRDefault="00D80957" w:rsidP="0033186E">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5303D1C4" w14:textId="3DEE8998" w:rsidR="00C43625" w:rsidRPr="00162230" w:rsidRDefault="00D80957" w:rsidP="004A7BE1">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BA7727" w:rsidRPr="00BA7727">
        <w:rPr>
          <w:rFonts w:asciiTheme="minorHAnsi" w:hAnsiTheme="minorHAnsi" w:cs="Arial"/>
          <w:sz w:val="24"/>
          <w:szCs w:val="24"/>
          <w:lang w:val="en-CA"/>
        </w:rPr>
        <w:t>Discussion on L3 part enhancement for FR2 SCell activation</w:t>
      </w:r>
      <w:r w:rsidR="004A7BE1" w:rsidRPr="00162230">
        <w:rPr>
          <w:rFonts w:asciiTheme="minorHAnsi" w:hAnsiTheme="minorHAnsi" w:cs="Arial"/>
          <w:sz w:val="24"/>
          <w:szCs w:val="24"/>
          <w:lang w:val="en-CA"/>
        </w:rPr>
        <w:tab/>
      </w:r>
    </w:p>
    <w:p w14:paraId="2FCB5745" w14:textId="632B5F7F" w:rsidR="00D80957" w:rsidRPr="00162230" w:rsidRDefault="00D80957" w:rsidP="0033186E">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0004190F" w:rsidRPr="00162230">
        <w:rPr>
          <w:rFonts w:asciiTheme="minorHAnsi" w:hAnsiTheme="minorHAnsi" w:cs="Arial"/>
          <w:sz w:val="24"/>
          <w:szCs w:val="24"/>
          <w:lang w:val="en-CA"/>
        </w:rPr>
        <w:tab/>
      </w:r>
      <w:r w:rsidR="00142C2E" w:rsidRPr="00162230">
        <w:rPr>
          <w:rFonts w:asciiTheme="minorHAnsi" w:hAnsiTheme="minorHAnsi" w:cs="Arial"/>
          <w:sz w:val="24"/>
          <w:szCs w:val="24"/>
          <w:lang w:val="en-CA"/>
        </w:rPr>
        <w:t>Discussion</w:t>
      </w:r>
    </w:p>
    <w:p w14:paraId="6025899A" w14:textId="1B9B9BA9" w:rsidR="0030114D" w:rsidRPr="00162230" w:rsidRDefault="00D80957" w:rsidP="00CE42DE">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1CE2F8F" w14:textId="2B1100E2" w:rsidR="00755BDA" w:rsidRPr="00162230" w:rsidRDefault="004365C9" w:rsidP="00142C2E">
      <w:pPr>
        <w:rPr>
          <w:rFonts w:asciiTheme="minorHAnsi" w:hAnsiTheme="minorHAnsi"/>
          <w:sz w:val="24"/>
          <w:szCs w:val="22"/>
          <w:lang w:val="en-CA"/>
        </w:rPr>
      </w:pPr>
      <w:r>
        <w:rPr>
          <w:rFonts w:asciiTheme="minorHAnsi" w:hAnsiTheme="minorHAnsi"/>
          <w:sz w:val="24"/>
          <w:szCs w:val="22"/>
          <w:lang w:val="en-CA"/>
        </w:rPr>
        <w:t xml:space="preserve">In </w:t>
      </w:r>
      <w:r w:rsidR="00C65530">
        <w:rPr>
          <w:rFonts w:asciiTheme="minorHAnsi" w:hAnsiTheme="minorHAnsi"/>
          <w:sz w:val="24"/>
          <w:szCs w:val="22"/>
          <w:lang w:val="en-CA"/>
        </w:rPr>
        <w:t xml:space="preserve">previous RAN4 </w:t>
      </w:r>
      <w:r w:rsidR="00F50A94">
        <w:rPr>
          <w:rFonts w:asciiTheme="minorHAnsi" w:hAnsiTheme="minorHAnsi"/>
          <w:sz w:val="24"/>
          <w:szCs w:val="22"/>
          <w:lang w:val="en-CA"/>
        </w:rPr>
        <w:t>meeting</w:t>
      </w:r>
      <w:r w:rsidR="00C65530">
        <w:rPr>
          <w:rFonts w:asciiTheme="minorHAnsi" w:hAnsiTheme="minorHAnsi"/>
          <w:sz w:val="24"/>
          <w:szCs w:val="22"/>
          <w:lang w:val="en-CA"/>
        </w:rPr>
        <w:t>s</w:t>
      </w:r>
      <w:r w:rsidR="00F50A94">
        <w:rPr>
          <w:rFonts w:asciiTheme="minorHAnsi" w:hAnsiTheme="minorHAnsi"/>
          <w:sz w:val="24"/>
          <w:szCs w:val="22"/>
          <w:lang w:val="en-CA"/>
        </w:rPr>
        <w:t xml:space="preserve">, </w:t>
      </w:r>
      <w:r w:rsidR="009D127A">
        <w:rPr>
          <w:rFonts w:asciiTheme="minorHAnsi" w:hAnsiTheme="minorHAnsi"/>
          <w:sz w:val="24"/>
          <w:szCs w:val="22"/>
          <w:lang w:val="en-CA"/>
        </w:rPr>
        <w:t>some of the issues are agreed to be deprio</w:t>
      </w:r>
      <w:r w:rsidR="004D49D9">
        <w:rPr>
          <w:rFonts w:asciiTheme="minorHAnsi" w:hAnsiTheme="minorHAnsi"/>
          <w:sz w:val="24"/>
          <w:szCs w:val="22"/>
          <w:lang w:val="en-CA"/>
        </w:rPr>
        <w:t>ri</w:t>
      </w:r>
      <w:r w:rsidR="009D127A">
        <w:rPr>
          <w:rFonts w:asciiTheme="minorHAnsi" w:hAnsiTheme="minorHAnsi"/>
          <w:sz w:val="24"/>
          <w:szCs w:val="22"/>
          <w:lang w:val="en-CA"/>
        </w:rPr>
        <w:t xml:space="preserve">tized </w:t>
      </w:r>
      <w:r w:rsidR="004D49D9">
        <w:rPr>
          <w:rFonts w:asciiTheme="minorHAnsi" w:hAnsiTheme="minorHAnsi"/>
          <w:sz w:val="24"/>
          <w:szCs w:val="22"/>
          <w:lang w:val="en-CA"/>
        </w:rPr>
        <w:t xml:space="preserve">considering the progress of the WID so far. </w:t>
      </w:r>
      <w:r w:rsidR="005A61BB">
        <w:rPr>
          <w:rFonts w:asciiTheme="minorHAnsi" w:hAnsiTheme="minorHAnsi"/>
          <w:sz w:val="24"/>
          <w:szCs w:val="22"/>
          <w:lang w:val="en-CA"/>
        </w:rPr>
        <w:t xml:space="preserve">The list of issues agreed to deprioritise are </w:t>
      </w:r>
      <w:r w:rsidR="00A757E4">
        <w:rPr>
          <w:rFonts w:asciiTheme="minorHAnsi" w:hAnsiTheme="minorHAnsi"/>
          <w:sz w:val="24"/>
          <w:szCs w:val="22"/>
          <w:lang w:val="en-CA"/>
        </w:rPr>
        <w:t xml:space="preserve">listed in the below table. </w:t>
      </w:r>
    </w:p>
    <w:tbl>
      <w:tblPr>
        <w:tblStyle w:val="TableGrid"/>
        <w:tblW w:w="8759" w:type="dxa"/>
        <w:tblLook w:val="04A0" w:firstRow="1" w:lastRow="0" w:firstColumn="1" w:lastColumn="0" w:noHBand="0" w:noVBand="1"/>
      </w:tblPr>
      <w:tblGrid>
        <w:gridCol w:w="1359"/>
        <w:gridCol w:w="1488"/>
        <w:gridCol w:w="1553"/>
        <w:gridCol w:w="1553"/>
        <w:gridCol w:w="2806"/>
      </w:tblGrid>
      <w:tr w:rsidR="009D127A" w:rsidRPr="009D127A" w14:paraId="2937EBE5" w14:textId="77777777" w:rsidTr="006D4A09">
        <w:trPr>
          <w:trHeight w:val="558"/>
        </w:trPr>
        <w:tc>
          <w:tcPr>
            <w:tcW w:w="1165" w:type="dxa"/>
            <w:shd w:val="clear" w:color="auto" w:fill="B8CCE4" w:themeFill="accent1" w:themeFillTint="66"/>
          </w:tcPr>
          <w:p w14:paraId="6DC9C0B5" w14:textId="77777777" w:rsidR="009D127A" w:rsidRPr="009D127A" w:rsidRDefault="009D127A" w:rsidP="006D4A09">
            <w:pPr>
              <w:spacing w:after="0"/>
              <w:rPr>
                <w:rFonts w:asciiTheme="minorHAnsi" w:hAnsiTheme="minorHAnsi" w:cstheme="minorHAnsi"/>
                <w:b/>
                <w:bCs/>
              </w:rPr>
            </w:pPr>
            <w:r w:rsidRPr="009D127A">
              <w:rPr>
                <w:rFonts w:asciiTheme="minorHAnsi" w:hAnsiTheme="minorHAnsi" w:cstheme="minorHAnsi"/>
                <w:b/>
                <w:bCs/>
              </w:rPr>
              <w:t>Enhancement part</w:t>
            </w:r>
          </w:p>
        </w:tc>
        <w:tc>
          <w:tcPr>
            <w:tcW w:w="1530" w:type="dxa"/>
            <w:shd w:val="clear" w:color="auto" w:fill="B8CCE4" w:themeFill="accent1" w:themeFillTint="66"/>
          </w:tcPr>
          <w:p w14:paraId="6FF2D3AA" w14:textId="77777777" w:rsidR="009D127A" w:rsidRPr="009D127A" w:rsidRDefault="009D127A" w:rsidP="006D4A09">
            <w:pPr>
              <w:spacing w:after="0"/>
              <w:rPr>
                <w:rFonts w:asciiTheme="minorHAnsi" w:hAnsiTheme="minorHAnsi" w:cstheme="minorHAnsi"/>
                <w:b/>
                <w:bCs/>
              </w:rPr>
            </w:pPr>
            <w:r w:rsidRPr="009D127A">
              <w:rPr>
                <w:rFonts w:asciiTheme="minorHAnsi" w:hAnsiTheme="minorHAnsi" w:cstheme="minorHAnsi"/>
                <w:b/>
                <w:bCs/>
              </w:rPr>
              <w:t>Issue index in topic summary (R4-2302769)</w:t>
            </w:r>
          </w:p>
        </w:tc>
        <w:tc>
          <w:tcPr>
            <w:tcW w:w="3138" w:type="dxa"/>
            <w:gridSpan w:val="2"/>
            <w:shd w:val="clear" w:color="auto" w:fill="B8CCE4" w:themeFill="accent1" w:themeFillTint="66"/>
          </w:tcPr>
          <w:p w14:paraId="51AF20F6" w14:textId="77777777" w:rsidR="009D127A" w:rsidRPr="009D127A" w:rsidRDefault="009D127A" w:rsidP="006D4A09">
            <w:pPr>
              <w:spacing w:after="0"/>
              <w:rPr>
                <w:rFonts w:asciiTheme="minorHAnsi" w:hAnsiTheme="minorHAnsi" w:cstheme="minorHAnsi"/>
                <w:b/>
                <w:bCs/>
              </w:rPr>
            </w:pPr>
            <w:r w:rsidRPr="009D127A">
              <w:rPr>
                <w:rFonts w:asciiTheme="minorHAnsi" w:hAnsiTheme="minorHAnsi" w:cstheme="minorHAnsi"/>
                <w:b/>
                <w:bCs/>
              </w:rPr>
              <w:t>Enhancement solution</w:t>
            </w:r>
          </w:p>
        </w:tc>
        <w:tc>
          <w:tcPr>
            <w:tcW w:w="2926" w:type="dxa"/>
            <w:shd w:val="clear" w:color="auto" w:fill="B8CCE4" w:themeFill="accent1" w:themeFillTint="66"/>
          </w:tcPr>
          <w:p w14:paraId="46904F1D" w14:textId="77777777" w:rsidR="009D127A" w:rsidRPr="009D127A" w:rsidRDefault="009D127A" w:rsidP="006D4A09">
            <w:pPr>
              <w:rPr>
                <w:rFonts w:asciiTheme="minorHAnsi" w:hAnsiTheme="minorHAnsi" w:cstheme="minorHAnsi"/>
                <w:b/>
                <w:bCs/>
              </w:rPr>
            </w:pPr>
            <w:r w:rsidRPr="009D127A">
              <w:rPr>
                <w:rFonts w:asciiTheme="minorHAnsi" w:hAnsiTheme="minorHAnsi" w:cstheme="minorHAnsi"/>
                <w:b/>
                <w:bCs/>
              </w:rPr>
              <w:t>RAN4 decision on whether to continue discuss this enhancement solution in R18?</w:t>
            </w:r>
          </w:p>
        </w:tc>
      </w:tr>
      <w:tr w:rsidR="009D127A" w:rsidRPr="009D127A" w14:paraId="74916BAF" w14:textId="77777777" w:rsidTr="006D4A09">
        <w:trPr>
          <w:trHeight w:val="558"/>
        </w:trPr>
        <w:tc>
          <w:tcPr>
            <w:tcW w:w="1165" w:type="dxa"/>
            <w:vMerge w:val="restart"/>
          </w:tcPr>
          <w:p w14:paraId="61617A4B"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L3 part</w:t>
            </w:r>
          </w:p>
        </w:tc>
        <w:tc>
          <w:tcPr>
            <w:tcW w:w="1530" w:type="dxa"/>
          </w:tcPr>
          <w:p w14:paraId="739D81BC"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1-1-1, Issue 1-1-1a</w:t>
            </w:r>
          </w:p>
        </w:tc>
        <w:tc>
          <w:tcPr>
            <w:tcW w:w="3138" w:type="dxa"/>
            <w:gridSpan w:val="2"/>
          </w:tcPr>
          <w:p w14:paraId="7C86F81D"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New sub-states for known/unknown state for FR2 SCell</w:t>
            </w:r>
          </w:p>
        </w:tc>
        <w:tc>
          <w:tcPr>
            <w:tcW w:w="2926" w:type="dxa"/>
          </w:tcPr>
          <w:p w14:paraId="60E96340"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Discussed in CR stage</w:t>
            </w:r>
          </w:p>
        </w:tc>
      </w:tr>
      <w:tr w:rsidR="009D127A" w:rsidRPr="009D127A" w14:paraId="40D721F4" w14:textId="77777777" w:rsidTr="006D4A09">
        <w:trPr>
          <w:trHeight w:val="145"/>
        </w:trPr>
        <w:tc>
          <w:tcPr>
            <w:tcW w:w="1165" w:type="dxa"/>
            <w:vMerge/>
          </w:tcPr>
          <w:p w14:paraId="09DD05D3" w14:textId="77777777" w:rsidR="009D127A" w:rsidRPr="009D127A" w:rsidRDefault="009D127A" w:rsidP="006D4A09">
            <w:pPr>
              <w:spacing w:after="0"/>
              <w:rPr>
                <w:rFonts w:asciiTheme="minorHAnsi" w:hAnsiTheme="minorHAnsi" w:cstheme="minorHAnsi"/>
              </w:rPr>
            </w:pPr>
          </w:p>
        </w:tc>
        <w:tc>
          <w:tcPr>
            <w:tcW w:w="1530" w:type="dxa"/>
          </w:tcPr>
          <w:p w14:paraId="7F351CD5"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1-1-2/1-1-3/1-1-4/1-1-5/1-1-6</w:t>
            </w:r>
          </w:p>
        </w:tc>
        <w:tc>
          <w:tcPr>
            <w:tcW w:w="3138" w:type="dxa"/>
            <w:gridSpan w:val="2"/>
          </w:tcPr>
          <w:p w14:paraId="33A00586"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New measurement status indication or report for FR2 SCell activation enhancement</w:t>
            </w:r>
          </w:p>
        </w:tc>
        <w:tc>
          <w:tcPr>
            <w:tcW w:w="2926" w:type="dxa"/>
            <w:shd w:val="clear" w:color="auto" w:fill="92D050"/>
          </w:tcPr>
          <w:p w14:paraId="1D00C01F"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7140CD9E" w14:textId="77777777" w:rsidTr="006D4A09">
        <w:trPr>
          <w:trHeight w:val="145"/>
        </w:trPr>
        <w:tc>
          <w:tcPr>
            <w:tcW w:w="1165" w:type="dxa"/>
            <w:vMerge/>
          </w:tcPr>
          <w:p w14:paraId="183E6C6D" w14:textId="77777777" w:rsidR="009D127A" w:rsidRPr="009D127A" w:rsidRDefault="009D127A" w:rsidP="006D4A09">
            <w:pPr>
              <w:spacing w:after="0"/>
              <w:rPr>
                <w:rFonts w:asciiTheme="minorHAnsi" w:hAnsiTheme="minorHAnsi" w:cstheme="minorHAnsi"/>
              </w:rPr>
            </w:pPr>
          </w:p>
        </w:tc>
        <w:tc>
          <w:tcPr>
            <w:tcW w:w="1530" w:type="dxa"/>
          </w:tcPr>
          <w:p w14:paraId="2DD262D2"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1-2-1</w:t>
            </w:r>
          </w:p>
        </w:tc>
        <w:tc>
          <w:tcPr>
            <w:tcW w:w="3138" w:type="dxa"/>
            <w:gridSpan w:val="2"/>
          </w:tcPr>
          <w:p w14:paraId="7B25E83B"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Beam sweeping factor enhancement in L3 part (not related with WI of FR2 multi-Rx chain DL reception)</w:t>
            </w:r>
          </w:p>
        </w:tc>
        <w:tc>
          <w:tcPr>
            <w:tcW w:w="2926" w:type="dxa"/>
            <w:shd w:val="clear" w:color="auto" w:fill="92D050"/>
          </w:tcPr>
          <w:p w14:paraId="784B0662"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5CF5487F" w14:textId="77777777" w:rsidTr="006D4A09">
        <w:trPr>
          <w:trHeight w:val="145"/>
        </w:trPr>
        <w:tc>
          <w:tcPr>
            <w:tcW w:w="1165" w:type="dxa"/>
            <w:vMerge/>
          </w:tcPr>
          <w:p w14:paraId="5E1D1584" w14:textId="77777777" w:rsidR="009D127A" w:rsidRPr="009D127A" w:rsidRDefault="009D127A" w:rsidP="006D4A09">
            <w:pPr>
              <w:spacing w:after="0"/>
              <w:rPr>
                <w:rFonts w:asciiTheme="minorHAnsi" w:hAnsiTheme="minorHAnsi" w:cstheme="minorHAnsi"/>
              </w:rPr>
            </w:pPr>
          </w:p>
        </w:tc>
        <w:tc>
          <w:tcPr>
            <w:tcW w:w="1530" w:type="dxa"/>
          </w:tcPr>
          <w:p w14:paraId="1CCF512E"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1-3-1/1-3-2</w:t>
            </w:r>
          </w:p>
        </w:tc>
        <w:tc>
          <w:tcPr>
            <w:tcW w:w="3138" w:type="dxa"/>
            <w:gridSpan w:val="2"/>
          </w:tcPr>
          <w:p w14:paraId="586A1E96" w14:textId="77777777" w:rsidR="009D127A" w:rsidRPr="009D127A" w:rsidRDefault="009D127A" w:rsidP="006D4A09">
            <w:pPr>
              <w:spacing w:after="0"/>
              <w:rPr>
                <w:rFonts w:asciiTheme="minorHAnsi" w:hAnsiTheme="minorHAnsi" w:cstheme="minorHAnsi"/>
                <w:bCs/>
              </w:rPr>
            </w:pPr>
            <w:r w:rsidRPr="009D127A">
              <w:rPr>
                <w:rFonts w:asciiTheme="minorHAnsi" w:hAnsiTheme="minorHAnsi" w:cstheme="minorHAnsi"/>
                <w:bCs/>
                <w:lang w:eastAsia="ko-KR"/>
              </w:rPr>
              <w:t>enhancement of “T</w:t>
            </w:r>
            <w:r w:rsidRPr="009D127A">
              <w:rPr>
                <w:rFonts w:asciiTheme="minorHAnsi" w:hAnsiTheme="minorHAnsi" w:cstheme="minorHAnsi"/>
                <w:bCs/>
                <w:vertAlign w:val="subscript"/>
                <w:lang w:eastAsia="ko-KR"/>
              </w:rPr>
              <w:t xml:space="preserve">FirstSSB_MAX </w:t>
            </w:r>
            <w:r w:rsidRPr="009D127A">
              <w:rPr>
                <w:rFonts w:asciiTheme="minorHAnsi" w:hAnsiTheme="minorHAnsi" w:cstheme="minorHAnsi"/>
                <w:bCs/>
                <w:lang w:eastAsia="ko-KR"/>
              </w:rPr>
              <w:t>+ 15*T</w:t>
            </w:r>
            <w:r w:rsidRPr="009D127A">
              <w:rPr>
                <w:rFonts w:asciiTheme="minorHAnsi" w:hAnsiTheme="minorHAnsi" w:cstheme="minorHAnsi"/>
                <w:bCs/>
                <w:vertAlign w:val="subscript"/>
                <w:lang w:eastAsia="ko-KR"/>
              </w:rPr>
              <w:t>SMTC_MAX</w:t>
            </w:r>
            <w:r w:rsidRPr="009D127A">
              <w:rPr>
                <w:rFonts w:asciiTheme="minorHAnsi" w:hAnsiTheme="minorHAnsi" w:cstheme="minorHAnsi"/>
                <w:bCs/>
                <w:lang w:eastAsia="ko-KR"/>
              </w:rPr>
              <w:t>” part (sample reduction)</w:t>
            </w:r>
          </w:p>
        </w:tc>
        <w:tc>
          <w:tcPr>
            <w:tcW w:w="2926" w:type="dxa"/>
          </w:tcPr>
          <w:p w14:paraId="7A244844"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00014726" w14:textId="77777777" w:rsidTr="006D4A09">
        <w:trPr>
          <w:trHeight w:val="145"/>
        </w:trPr>
        <w:tc>
          <w:tcPr>
            <w:tcW w:w="1165" w:type="dxa"/>
            <w:vMerge/>
          </w:tcPr>
          <w:p w14:paraId="48EB0A46" w14:textId="77777777" w:rsidR="009D127A" w:rsidRPr="009D127A" w:rsidRDefault="009D127A" w:rsidP="006D4A09">
            <w:pPr>
              <w:spacing w:after="0"/>
              <w:rPr>
                <w:rFonts w:asciiTheme="minorHAnsi" w:hAnsiTheme="minorHAnsi" w:cstheme="minorHAnsi"/>
              </w:rPr>
            </w:pPr>
          </w:p>
        </w:tc>
        <w:tc>
          <w:tcPr>
            <w:tcW w:w="1530" w:type="dxa"/>
          </w:tcPr>
          <w:p w14:paraId="7BF60CF9"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1-3-3</w:t>
            </w:r>
          </w:p>
        </w:tc>
        <w:tc>
          <w:tcPr>
            <w:tcW w:w="3138" w:type="dxa"/>
            <w:gridSpan w:val="2"/>
          </w:tcPr>
          <w:p w14:paraId="295C9BBA"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Enhancement of “8*Trs” part</w:t>
            </w:r>
          </w:p>
        </w:tc>
        <w:tc>
          <w:tcPr>
            <w:tcW w:w="2926" w:type="dxa"/>
          </w:tcPr>
          <w:p w14:paraId="60CEFE5E"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Merged to issue 1-2-1/2-1-1</w:t>
            </w:r>
          </w:p>
        </w:tc>
      </w:tr>
      <w:tr w:rsidR="009D127A" w:rsidRPr="009D127A" w14:paraId="25731B94" w14:textId="77777777" w:rsidTr="006D4A09">
        <w:trPr>
          <w:trHeight w:val="145"/>
        </w:trPr>
        <w:tc>
          <w:tcPr>
            <w:tcW w:w="1165" w:type="dxa"/>
            <w:vMerge/>
          </w:tcPr>
          <w:p w14:paraId="4C133EF7" w14:textId="77777777" w:rsidR="009D127A" w:rsidRPr="009D127A" w:rsidRDefault="009D127A" w:rsidP="006D4A09">
            <w:pPr>
              <w:spacing w:after="0"/>
              <w:rPr>
                <w:rFonts w:asciiTheme="minorHAnsi" w:hAnsiTheme="minorHAnsi" w:cstheme="minorHAnsi"/>
              </w:rPr>
            </w:pPr>
          </w:p>
        </w:tc>
        <w:tc>
          <w:tcPr>
            <w:tcW w:w="1530" w:type="dxa"/>
          </w:tcPr>
          <w:p w14:paraId="1963727C"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1-4-2</w:t>
            </w:r>
          </w:p>
        </w:tc>
        <w:tc>
          <w:tcPr>
            <w:tcW w:w="3138" w:type="dxa"/>
            <w:gridSpan w:val="2"/>
          </w:tcPr>
          <w:p w14:paraId="172BBDD7"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RS and QCL information related enhancement for FR2 unknown SCell activation</w:t>
            </w:r>
          </w:p>
        </w:tc>
        <w:tc>
          <w:tcPr>
            <w:tcW w:w="2926" w:type="dxa"/>
          </w:tcPr>
          <w:p w14:paraId="041E9CD4"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3BDC2BCA" w14:textId="77777777" w:rsidTr="006D4A09">
        <w:trPr>
          <w:trHeight w:val="145"/>
        </w:trPr>
        <w:tc>
          <w:tcPr>
            <w:tcW w:w="1165" w:type="dxa"/>
            <w:vMerge/>
          </w:tcPr>
          <w:p w14:paraId="4BF5B6D6" w14:textId="77777777" w:rsidR="009D127A" w:rsidRPr="009D127A" w:rsidRDefault="009D127A" w:rsidP="006D4A09">
            <w:pPr>
              <w:spacing w:after="0"/>
              <w:rPr>
                <w:rFonts w:asciiTheme="minorHAnsi" w:hAnsiTheme="minorHAnsi" w:cstheme="minorHAnsi"/>
              </w:rPr>
            </w:pPr>
          </w:p>
        </w:tc>
        <w:tc>
          <w:tcPr>
            <w:tcW w:w="1530" w:type="dxa"/>
          </w:tcPr>
          <w:p w14:paraId="2C7400D1"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1-4-1/Issue 1-4-3</w:t>
            </w:r>
          </w:p>
        </w:tc>
        <w:tc>
          <w:tcPr>
            <w:tcW w:w="3138" w:type="dxa"/>
            <w:gridSpan w:val="2"/>
          </w:tcPr>
          <w:p w14:paraId="795019EE"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RS and QCL information related enhancement for FR1 unknown SCell activation</w:t>
            </w:r>
          </w:p>
        </w:tc>
        <w:tc>
          <w:tcPr>
            <w:tcW w:w="2926" w:type="dxa"/>
            <w:shd w:val="clear" w:color="auto" w:fill="92D050"/>
          </w:tcPr>
          <w:p w14:paraId="10FFAEA8"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08727CCA" w14:textId="77777777" w:rsidTr="006D4A09">
        <w:trPr>
          <w:trHeight w:val="145"/>
        </w:trPr>
        <w:tc>
          <w:tcPr>
            <w:tcW w:w="1165" w:type="dxa"/>
            <w:vMerge/>
          </w:tcPr>
          <w:p w14:paraId="0888A62C" w14:textId="77777777" w:rsidR="009D127A" w:rsidRPr="009D127A" w:rsidRDefault="009D127A" w:rsidP="006D4A09">
            <w:pPr>
              <w:rPr>
                <w:rFonts w:asciiTheme="minorHAnsi" w:hAnsiTheme="minorHAnsi" w:cstheme="minorHAnsi"/>
              </w:rPr>
            </w:pPr>
          </w:p>
        </w:tc>
        <w:tc>
          <w:tcPr>
            <w:tcW w:w="1530" w:type="dxa"/>
          </w:tcPr>
          <w:p w14:paraId="7D5BABE4"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Issue 1-5-1/1-5-2</w:t>
            </w:r>
          </w:p>
        </w:tc>
        <w:tc>
          <w:tcPr>
            <w:tcW w:w="3138" w:type="dxa"/>
            <w:gridSpan w:val="2"/>
          </w:tcPr>
          <w:p w14:paraId="40DE35BA"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Ending point of Scell activation of unknown case in FR2</w:t>
            </w:r>
          </w:p>
        </w:tc>
        <w:tc>
          <w:tcPr>
            <w:tcW w:w="2926" w:type="dxa"/>
          </w:tcPr>
          <w:p w14:paraId="27BFE9A1"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1B6CA9E7" w14:textId="77777777" w:rsidTr="006D4A09">
        <w:trPr>
          <w:trHeight w:val="145"/>
        </w:trPr>
        <w:tc>
          <w:tcPr>
            <w:tcW w:w="1165" w:type="dxa"/>
            <w:vMerge/>
          </w:tcPr>
          <w:p w14:paraId="2B2A06CF" w14:textId="77777777" w:rsidR="009D127A" w:rsidRPr="009D127A" w:rsidRDefault="009D127A" w:rsidP="006D4A09">
            <w:pPr>
              <w:rPr>
                <w:rFonts w:asciiTheme="minorHAnsi" w:hAnsiTheme="minorHAnsi" w:cstheme="minorHAnsi"/>
              </w:rPr>
            </w:pPr>
          </w:p>
        </w:tc>
        <w:tc>
          <w:tcPr>
            <w:tcW w:w="1530" w:type="dxa"/>
          </w:tcPr>
          <w:p w14:paraId="0653FA3C"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Issue 1-6-1</w:t>
            </w:r>
          </w:p>
        </w:tc>
        <w:tc>
          <w:tcPr>
            <w:tcW w:w="3138" w:type="dxa"/>
            <w:gridSpan w:val="2"/>
          </w:tcPr>
          <w:p w14:paraId="5EB38AC4"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use SSB periodicity (</w:t>
            </w:r>
            <w:proofErr w:type="gramStart"/>
            <w:r w:rsidRPr="009D127A">
              <w:rPr>
                <w:rFonts w:asciiTheme="minorHAnsi" w:hAnsiTheme="minorHAnsi" w:cstheme="minorHAnsi"/>
              </w:rPr>
              <w:t>e.g.</w:t>
            </w:r>
            <w:proofErr w:type="gramEnd"/>
            <w:r w:rsidRPr="009D127A">
              <w:rPr>
                <w:rFonts w:asciiTheme="minorHAnsi" w:hAnsiTheme="minorHAnsi" w:cstheme="minorHAnsi"/>
              </w:rPr>
              <w:t xml:space="preserve"> 20ms) instead of SMTC periodicity for FR2 unknown SCell activation</w:t>
            </w:r>
          </w:p>
        </w:tc>
        <w:tc>
          <w:tcPr>
            <w:tcW w:w="2926" w:type="dxa"/>
            <w:shd w:val="clear" w:color="auto" w:fill="92D050"/>
          </w:tcPr>
          <w:p w14:paraId="28DF592C"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2F4C1876" w14:textId="77777777" w:rsidTr="006D4A09">
        <w:trPr>
          <w:trHeight w:val="674"/>
        </w:trPr>
        <w:tc>
          <w:tcPr>
            <w:tcW w:w="1165" w:type="dxa"/>
            <w:vMerge w:val="restart"/>
          </w:tcPr>
          <w:p w14:paraId="32BED03F"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L1 part</w:t>
            </w:r>
          </w:p>
        </w:tc>
        <w:tc>
          <w:tcPr>
            <w:tcW w:w="1530" w:type="dxa"/>
          </w:tcPr>
          <w:p w14:paraId="5D47C5BF"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2-1-1</w:t>
            </w:r>
          </w:p>
        </w:tc>
        <w:tc>
          <w:tcPr>
            <w:tcW w:w="3138" w:type="dxa"/>
            <w:gridSpan w:val="2"/>
          </w:tcPr>
          <w:p w14:paraId="257A0775"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Beam sweeping factor enhancement in L1-RSRP measurement (not related with WI of FR2 multi-Rx chain DL reception)</w:t>
            </w:r>
          </w:p>
        </w:tc>
        <w:tc>
          <w:tcPr>
            <w:tcW w:w="2926" w:type="dxa"/>
            <w:shd w:val="clear" w:color="auto" w:fill="92D050"/>
          </w:tcPr>
          <w:p w14:paraId="557CC987"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23D6EC03" w14:textId="77777777" w:rsidTr="006D4A09">
        <w:trPr>
          <w:trHeight w:val="145"/>
        </w:trPr>
        <w:tc>
          <w:tcPr>
            <w:tcW w:w="1165" w:type="dxa"/>
            <w:vMerge/>
          </w:tcPr>
          <w:p w14:paraId="1553273C" w14:textId="77777777" w:rsidR="009D127A" w:rsidRPr="009D127A" w:rsidRDefault="009D127A" w:rsidP="006D4A09">
            <w:pPr>
              <w:spacing w:after="0"/>
              <w:rPr>
                <w:rFonts w:asciiTheme="minorHAnsi" w:hAnsiTheme="minorHAnsi" w:cstheme="minorHAnsi"/>
              </w:rPr>
            </w:pPr>
          </w:p>
        </w:tc>
        <w:tc>
          <w:tcPr>
            <w:tcW w:w="1530" w:type="dxa"/>
          </w:tcPr>
          <w:p w14:paraId="3214DD66"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2-1-2</w:t>
            </w:r>
          </w:p>
        </w:tc>
        <w:tc>
          <w:tcPr>
            <w:tcW w:w="3138" w:type="dxa"/>
            <w:gridSpan w:val="2"/>
          </w:tcPr>
          <w:p w14:paraId="657E5929"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Skip L1-RSRP measurement of FR2 unknown SCell activation</w:t>
            </w:r>
          </w:p>
        </w:tc>
        <w:tc>
          <w:tcPr>
            <w:tcW w:w="2926" w:type="dxa"/>
            <w:shd w:val="clear" w:color="auto" w:fill="92D050"/>
          </w:tcPr>
          <w:p w14:paraId="3B2F6232"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607D4DDB" w14:textId="77777777" w:rsidTr="006D4A09">
        <w:trPr>
          <w:trHeight w:val="247"/>
        </w:trPr>
        <w:tc>
          <w:tcPr>
            <w:tcW w:w="1165" w:type="dxa"/>
            <w:vMerge/>
          </w:tcPr>
          <w:p w14:paraId="0728EC63" w14:textId="77777777" w:rsidR="009D127A" w:rsidRPr="009D127A" w:rsidRDefault="009D127A" w:rsidP="006D4A09">
            <w:pPr>
              <w:spacing w:after="0"/>
              <w:rPr>
                <w:rFonts w:asciiTheme="minorHAnsi" w:hAnsiTheme="minorHAnsi" w:cstheme="minorHAnsi"/>
              </w:rPr>
            </w:pPr>
          </w:p>
        </w:tc>
        <w:tc>
          <w:tcPr>
            <w:tcW w:w="1530" w:type="dxa"/>
            <w:vMerge w:val="restart"/>
          </w:tcPr>
          <w:p w14:paraId="48013568"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2-1-3</w:t>
            </w:r>
          </w:p>
        </w:tc>
        <w:tc>
          <w:tcPr>
            <w:tcW w:w="1569" w:type="dxa"/>
            <w:vMerge w:val="restart"/>
          </w:tcPr>
          <w:p w14:paraId="716AAD65"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 xml:space="preserve">Prioritization enhancement </w:t>
            </w:r>
            <w:r w:rsidRPr="009D127A">
              <w:rPr>
                <w:rFonts w:asciiTheme="minorHAnsi" w:hAnsiTheme="minorHAnsi" w:cstheme="minorHAnsi"/>
              </w:rPr>
              <w:lastRenderedPageBreak/>
              <w:t>for L1-RSRP measurement</w:t>
            </w:r>
          </w:p>
        </w:tc>
        <w:tc>
          <w:tcPr>
            <w:tcW w:w="1569" w:type="dxa"/>
          </w:tcPr>
          <w:p w14:paraId="248AFAFF"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lastRenderedPageBreak/>
              <w:t xml:space="preserve">L1-RSRP measurement is performed in non-DRX mode </w:t>
            </w:r>
            <w:r w:rsidRPr="009D127A">
              <w:rPr>
                <w:rFonts w:asciiTheme="minorHAnsi" w:hAnsiTheme="minorHAnsi" w:cstheme="minorHAnsi"/>
              </w:rPr>
              <w:lastRenderedPageBreak/>
              <w:t>even DRX is configured.</w:t>
            </w:r>
          </w:p>
        </w:tc>
        <w:tc>
          <w:tcPr>
            <w:tcW w:w="2926" w:type="dxa"/>
            <w:shd w:val="clear" w:color="auto" w:fill="92D050"/>
          </w:tcPr>
          <w:p w14:paraId="02CBD37F"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lastRenderedPageBreak/>
              <w:t>Yes, continue discussion</w:t>
            </w:r>
          </w:p>
        </w:tc>
      </w:tr>
      <w:tr w:rsidR="009D127A" w:rsidRPr="009D127A" w14:paraId="71BD68DA" w14:textId="77777777" w:rsidTr="006D4A09">
        <w:trPr>
          <w:trHeight w:val="246"/>
        </w:trPr>
        <w:tc>
          <w:tcPr>
            <w:tcW w:w="1165" w:type="dxa"/>
            <w:vMerge/>
          </w:tcPr>
          <w:p w14:paraId="4220B688" w14:textId="77777777" w:rsidR="009D127A" w:rsidRPr="009D127A" w:rsidRDefault="009D127A" w:rsidP="006D4A09">
            <w:pPr>
              <w:rPr>
                <w:rFonts w:asciiTheme="minorHAnsi" w:hAnsiTheme="minorHAnsi" w:cstheme="minorHAnsi"/>
              </w:rPr>
            </w:pPr>
          </w:p>
        </w:tc>
        <w:tc>
          <w:tcPr>
            <w:tcW w:w="1530" w:type="dxa"/>
            <w:vMerge/>
          </w:tcPr>
          <w:p w14:paraId="7C07666E" w14:textId="77777777" w:rsidR="009D127A" w:rsidRPr="009D127A" w:rsidRDefault="009D127A" w:rsidP="006D4A09">
            <w:pPr>
              <w:rPr>
                <w:rFonts w:asciiTheme="minorHAnsi" w:hAnsiTheme="minorHAnsi" w:cstheme="minorHAnsi"/>
              </w:rPr>
            </w:pPr>
          </w:p>
        </w:tc>
        <w:tc>
          <w:tcPr>
            <w:tcW w:w="1569" w:type="dxa"/>
            <w:vMerge/>
          </w:tcPr>
          <w:p w14:paraId="42F180CC" w14:textId="77777777" w:rsidR="009D127A" w:rsidRPr="009D127A" w:rsidRDefault="009D127A" w:rsidP="006D4A09">
            <w:pPr>
              <w:rPr>
                <w:rFonts w:asciiTheme="minorHAnsi" w:hAnsiTheme="minorHAnsi" w:cstheme="minorHAnsi"/>
              </w:rPr>
            </w:pPr>
          </w:p>
        </w:tc>
        <w:tc>
          <w:tcPr>
            <w:tcW w:w="1569" w:type="dxa"/>
          </w:tcPr>
          <w:p w14:paraId="45E6EF3F"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Whether prioritize L1 over L3 is under discussing</w:t>
            </w:r>
          </w:p>
        </w:tc>
        <w:tc>
          <w:tcPr>
            <w:tcW w:w="2926" w:type="dxa"/>
            <w:shd w:val="clear" w:color="auto" w:fill="auto"/>
          </w:tcPr>
          <w:p w14:paraId="47751542" w14:textId="77777777" w:rsidR="009D127A" w:rsidRPr="009D127A" w:rsidRDefault="009D127A" w:rsidP="006D4A09">
            <w:pPr>
              <w:rPr>
                <w:rFonts w:asciiTheme="minorHAnsi" w:hAnsiTheme="minorHAnsi" w:cstheme="minorHAnsi"/>
                <w:highlight w:val="green"/>
              </w:rPr>
            </w:pPr>
            <w:r w:rsidRPr="009D127A">
              <w:rPr>
                <w:rFonts w:asciiTheme="minorHAnsi" w:hAnsiTheme="minorHAnsi" w:cstheme="minorHAnsi"/>
                <w:highlight w:val="yellow"/>
              </w:rPr>
              <w:t>Deprioritized</w:t>
            </w:r>
          </w:p>
        </w:tc>
      </w:tr>
      <w:tr w:rsidR="009D127A" w:rsidRPr="009D127A" w14:paraId="23E8FDB3" w14:textId="77777777" w:rsidTr="006D4A09">
        <w:trPr>
          <w:trHeight w:val="145"/>
        </w:trPr>
        <w:tc>
          <w:tcPr>
            <w:tcW w:w="1165" w:type="dxa"/>
            <w:vMerge/>
          </w:tcPr>
          <w:p w14:paraId="0A6C7846" w14:textId="77777777" w:rsidR="009D127A" w:rsidRPr="009D127A" w:rsidRDefault="009D127A" w:rsidP="006D4A09">
            <w:pPr>
              <w:spacing w:after="0"/>
              <w:rPr>
                <w:rFonts w:asciiTheme="minorHAnsi" w:hAnsiTheme="minorHAnsi" w:cstheme="minorHAnsi"/>
              </w:rPr>
            </w:pPr>
          </w:p>
        </w:tc>
        <w:tc>
          <w:tcPr>
            <w:tcW w:w="1530" w:type="dxa"/>
          </w:tcPr>
          <w:p w14:paraId="7E4EB951"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2-2-1</w:t>
            </w:r>
          </w:p>
        </w:tc>
        <w:tc>
          <w:tcPr>
            <w:tcW w:w="3138" w:type="dxa"/>
            <w:gridSpan w:val="2"/>
          </w:tcPr>
          <w:p w14:paraId="2D2858DB"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Skip fine timing tracking for SSB corresponding to the TCI state</w:t>
            </w:r>
          </w:p>
        </w:tc>
        <w:tc>
          <w:tcPr>
            <w:tcW w:w="2926" w:type="dxa"/>
          </w:tcPr>
          <w:p w14:paraId="7FE589EB"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7FB3576D" w14:textId="77777777" w:rsidTr="006D4A09">
        <w:trPr>
          <w:trHeight w:val="145"/>
        </w:trPr>
        <w:tc>
          <w:tcPr>
            <w:tcW w:w="1165" w:type="dxa"/>
            <w:vMerge/>
          </w:tcPr>
          <w:p w14:paraId="3C598349" w14:textId="77777777" w:rsidR="009D127A" w:rsidRPr="009D127A" w:rsidRDefault="009D127A" w:rsidP="006D4A09">
            <w:pPr>
              <w:spacing w:after="0"/>
              <w:rPr>
                <w:rFonts w:asciiTheme="minorHAnsi" w:hAnsiTheme="minorHAnsi" w:cstheme="minorHAnsi"/>
              </w:rPr>
            </w:pPr>
          </w:p>
        </w:tc>
        <w:tc>
          <w:tcPr>
            <w:tcW w:w="1530" w:type="dxa"/>
          </w:tcPr>
          <w:p w14:paraId="510E5764"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2-2-2</w:t>
            </w:r>
          </w:p>
        </w:tc>
        <w:tc>
          <w:tcPr>
            <w:tcW w:w="3138" w:type="dxa"/>
            <w:gridSpan w:val="2"/>
          </w:tcPr>
          <w:p w14:paraId="2E3B894C"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TCI activation enhancement</w:t>
            </w:r>
          </w:p>
        </w:tc>
        <w:tc>
          <w:tcPr>
            <w:tcW w:w="2926" w:type="dxa"/>
          </w:tcPr>
          <w:p w14:paraId="3D0EE6A7"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658CDC93" w14:textId="77777777" w:rsidTr="006D4A09">
        <w:trPr>
          <w:trHeight w:val="145"/>
        </w:trPr>
        <w:tc>
          <w:tcPr>
            <w:tcW w:w="1165" w:type="dxa"/>
            <w:vMerge/>
          </w:tcPr>
          <w:p w14:paraId="1E2DEABC" w14:textId="77777777" w:rsidR="009D127A" w:rsidRPr="009D127A" w:rsidRDefault="009D127A" w:rsidP="006D4A09">
            <w:pPr>
              <w:spacing w:after="0"/>
              <w:rPr>
                <w:rFonts w:asciiTheme="minorHAnsi" w:hAnsiTheme="minorHAnsi" w:cstheme="minorHAnsi"/>
              </w:rPr>
            </w:pPr>
          </w:p>
        </w:tc>
        <w:tc>
          <w:tcPr>
            <w:tcW w:w="1530" w:type="dxa"/>
          </w:tcPr>
          <w:p w14:paraId="6292E4C5"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2-3-1</w:t>
            </w:r>
          </w:p>
        </w:tc>
        <w:tc>
          <w:tcPr>
            <w:tcW w:w="3138" w:type="dxa"/>
            <w:gridSpan w:val="2"/>
          </w:tcPr>
          <w:p w14:paraId="385F356E"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Aperiodic RS for T</w:t>
            </w:r>
            <w:r w:rsidRPr="009D127A">
              <w:rPr>
                <w:rFonts w:asciiTheme="minorHAnsi" w:hAnsiTheme="minorHAnsi" w:cstheme="minorHAnsi"/>
                <w:vertAlign w:val="subscript"/>
              </w:rPr>
              <w:t>FineTiming</w:t>
            </w:r>
          </w:p>
        </w:tc>
        <w:tc>
          <w:tcPr>
            <w:tcW w:w="2926" w:type="dxa"/>
            <w:shd w:val="clear" w:color="auto" w:fill="92D050"/>
          </w:tcPr>
          <w:p w14:paraId="37918AF6"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2143B9DD" w14:textId="77777777" w:rsidTr="006D4A09">
        <w:trPr>
          <w:trHeight w:val="145"/>
        </w:trPr>
        <w:tc>
          <w:tcPr>
            <w:tcW w:w="1165" w:type="dxa"/>
          </w:tcPr>
          <w:p w14:paraId="67F6F21B" w14:textId="77777777" w:rsidR="009D127A" w:rsidRPr="009D127A" w:rsidRDefault="009D127A" w:rsidP="006D4A09">
            <w:pPr>
              <w:rPr>
                <w:rFonts w:asciiTheme="minorHAnsi" w:hAnsiTheme="minorHAnsi" w:cstheme="minorHAnsi"/>
              </w:rPr>
            </w:pPr>
          </w:p>
        </w:tc>
        <w:tc>
          <w:tcPr>
            <w:tcW w:w="1530" w:type="dxa"/>
          </w:tcPr>
          <w:p w14:paraId="07B2D592"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Issue 2-3-2/ Issue 2-4-2</w:t>
            </w:r>
          </w:p>
        </w:tc>
        <w:tc>
          <w:tcPr>
            <w:tcW w:w="3138" w:type="dxa"/>
            <w:gridSpan w:val="2"/>
          </w:tcPr>
          <w:p w14:paraId="72B7FAC2"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Aperiodic RS for L1-RSRP measurement</w:t>
            </w:r>
          </w:p>
        </w:tc>
        <w:tc>
          <w:tcPr>
            <w:tcW w:w="2926" w:type="dxa"/>
          </w:tcPr>
          <w:p w14:paraId="171BD193" w14:textId="77777777" w:rsidR="009D127A" w:rsidRPr="009D127A" w:rsidRDefault="009D127A" w:rsidP="006D4A09">
            <w:pPr>
              <w:tabs>
                <w:tab w:val="left" w:pos="560"/>
              </w:tabs>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741455D9" w14:textId="77777777" w:rsidTr="006D4A09">
        <w:trPr>
          <w:trHeight w:val="558"/>
        </w:trPr>
        <w:tc>
          <w:tcPr>
            <w:tcW w:w="1165" w:type="dxa"/>
            <w:vMerge w:val="restart"/>
          </w:tcPr>
          <w:p w14:paraId="3E3E155F"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Others</w:t>
            </w:r>
          </w:p>
        </w:tc>
        <w:tc>
          <w:tcPr>
            <w:tcW w:w="1530" w:type="dxa"/>
          </w:tcPr>
          <w:p w14:paraId="6EC6BF4A"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3-1-1</w:t>
            </w:r>
          </w:p>
        </w:tc>
        <w:tc>
          <w:tcPr>
            <w:tcW w:w="3138" w:type="dxa"/>
            <w:gridSpan w:val="2"/>
          </w:tcPr>
          <w:p w14:paraId="59A57BA8"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SCell without SSB for inter-band FR2 unknown SCell activation</w:t>
            </w:r>
          </w:p>
        </w:tc>
        <w:tc>
          <w:tcPr>
            <w:tcW w:w="2926" w:type="dxa"/>
          </w:tcPr>
          <w:p w14:paraId="3C85CCF3"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01C57ACD" w14:textId="77777777" w:rsidTr="006D4A09">
        <w:trPr>
          <w:trHeight w:val="145"/>
        </w:trPr>
        <w:tc>
          <w:tcPr>
            <w:tcW w:w="1165" w:type="dxa"/>
            <w:vMerge/>
          </w:tcPr>
          <w:p w14:paraId="4B2E624A" w14:textId="77777777" w:rsidR="009D127A" w:rsidRPr="009D127A" w:rsidRDefault="009D127A" w:rsidP="006D4A09">
            <w:pPr>
              <w:spacing w:after="0"/>
              <w:rPr>
                <w:rFonts w:asciiTheme="minorHAnsi" w:hAnsiTheme="minorHAnsi" w:cstheme="minorHAnsi"/>
              </w:rPr>
            </w:pPr>
          </w:p>
        </w:tc>
        <w:tc>
          <w:tcPr>
            <w:tcW w:w="1530" w:type="dxa"/>
          </w:tcPr>
          <w:p w14:paraId="4D7D7F7B"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3-1-2/ Issue 3-1-3/Issue 3-1-4</w:t>
            </w:r>
          </w:p>
        </w:tc>
        <w:tc>
          <w:tcPr>
            <w:tcW w:w="3138" w:type="dxa"/>
            <w:gridSpan w:val="2"/>
          </w:tcPr>
          <w:p w14:paraId="62908047"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SCell without SSB for inter-band FR1 unknown SCell activation</w:t>
            </w:r>
          </w:p>
        </w:tc>
        <w:tc>
          <w:tcPr>
            <w:tcW w:w="2926" w:type="dxa"/>
          </w:tcPr>
          <w:p w14:paraId="5C960187"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305E7188" w14:textId="77777777" w:rsidTr="006D4A09">
        <w:trPr>
          <w:trHeight w:val="145"/>
        </w:trPr>
        <w:tc>
          <w:tcPr>
            <w:tcW w:w="1165" w:type="dxa"/>
            <w:vMerge/>
          </w:tcPr>
          <w:p w14:paraId="1004CD63" w14:textId="77777777" w:rsidR="009D127A" w:rsidRPr="009D127A" w:rsidRDefault="009D127A" w:rsidP="006D4A09">
            <w:pPr>
              <w:spacing w:after="0"/>
              <w:rPr>
                <w:rFonts w:asciiTheme="minorHAnsi" w:hAnsiTheme="minorHAnsi" w:cstheme="minorHAnsi"/>
              </w:rPr>
            </w:pPr>
          </w:p>
        </w:tc>
        <w:tc>
          <w:tcPr>
            <w:tcW w:w="1530" w:type="dxa"/>
          </w:tcPr>
          <w:p w14:paraId="23480A50"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3-1-5</w:t>
            </w:r>
          </w:p>
        </w:tc>
        <w:tc>
          <w:tcPr>
            <w:tcW w:w="3138" w:type="dxa"/>
            <w:gridSpan w:val="2"/>
          </w:tcPr>
          <w:p w14:paraId="1DC06426"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known/unknown condition enhancement for FR2 SCell activation</w:t>
            </w:r>
          </w:p>
        </w:tc>
        <w:tc>
          <w:tcPr>
            <w:tcW w:w="2926" w:type="dxa"/>
          </w:tcPr>
          <w:p w14:paraId="78CECB69"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r w:rsidR="009D127A" w:rsidRPr="009D127A" w14:paraId="6A9345A7" w14:textId="77777777" w:rsidTr="006D4A09">
        <w:trPr>
          <w:trHeight w:val="145"/>
        </w:trPr>
        <w:tc>
          <w:tcPr>
            <w:tcW w:w="1165" w:type="dxa"/>
            <w:vMerge/>
          </w:tcPr>
          <w:p w14:paraId="323647F2" w14:textId="77777777" w:rsidR="009D127A" w:rsidRPr="009D127A" w:rsidRDefault="009D127A" w:rsidP="006D4A09">
            <w:pPr>
              <w:spacing w:after="0"/>
              <w:rPr>
                <w:rFonts w:asciiTheme="minorHAnsi" w:hAnsiTheme="minorHAnsi" w:cstheme="minorHAnsi"/>
              </w:rPr>
            </w:pPr>
          </w:p>
        </w:tc>
        <w:tc>
          <w:tcPr>
            <w:tcW w:w="1530" w:type="dxa"/>
          </w:tcPr>
          <w:p w14:paraId="6772EB13"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3-1-6</w:t>
            </w:r>
          </w:p>
        </w:tc>
        <w:tc>
          <w:tcPr>
            <w:tcW w:w="3138" w:type="dxa"/>
            <w:gridSpan w:val="2"/>
          </w:tcPr>
          <w:p w14:paraId="3EB121C7"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Scheduling enhancement for FR2 unknown SCell activation</w:t>
            </w:r>
          </w:p>
        </w:tc>
        <w:tc>
          <w:tcPr>
            <w:tcW w:w="2926" w:type="dxa"/>
            <w:shd w:val="clear" w:color="auto" w:fill="92D050"/>
          </w:tcPr>
          <w:p w14:paraId="2C699C05" w14:textId="77777777" w:rsidR="009D127A" w:rsidRPr="009D127A" w:rsidRDefault="009D127A" w:rsidP="006D4A09">
            <w:pPr>
              <w:rPr>
                <w:rFonts w:asciiTheme="minorHAnsi" w:hAnsiTheme="minorHAnsi" w:cstheme="minorHAnsi"/>
              </w:rPr>
            </w:pPr>
            <w:r w:rsidRPr="009D127A">
              <w:rPr>
                <w:rFonts w:asciiTheme="minorHAnsi" w:hAnsiTheme="minorHAnsi" w:cstheme="minorHAnsi"/>
              </w:rPr>
              <w:t>Yes, continue discussion</w:t>
            </w:r>
          </w:p>
        </w:tc>
      </w:tr>
      <w:tr w:rsidR="009D127A" w:rsidRPr="009D127A" w14:paraId="2F0AD18A" w14:textId="77777777" w:rsidTr="006D4A09">
        <w:trPr>
          <w:trHeight w:val="145"/>
        </w:trPr>
        <w:tc>
          <w:tcPr>
            <w:tcW w:w="1165" w:type="dxa"/>
            <w:vMerge/>
          </w:tcPr>
          <w:p w14:paraId="2EE40FB4" w14:textId="77777777" w:rsidR="009D127A" w:rsidRPr="009D127A" w:rsidRDefault="009D127A" w:rsidP="006D4A09">
            <w:pPr>
              <w:spacing w:after="0"/>
              <w:rPr>
                <w:rFonts w:asciiTheme="minorHAnsi" w:hAnsiTheme="minorHAnsi" w:cstheme="minorHAnsi"/>
              </w:rPr>
            </w:pPr>
          </w:p>
        </w:tc>
        <w:tc>
          <w:tcPr>
            <w:tcW w:w="1530" w:type="dxa"/>
          </w:tcPr>
          <w:p w14:paraId="7E3B45C7"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Issue 3-1-7</w:t>
            </w:r>
          </w:p>
        </w:tc>
        <w:tc>
          <w:tcPr>
            <w:tcW w:w="3138" w:type="dxa"/>
            <w:gridSpan w:val="2"/>
          </w:tcPr>
          <w:p w14:paraId="42F0D7E2" w14:textId="77777777" w:rsidR="009D127A" w:rsidRPr="009D127A" w:rsidRDefault="009D127A" w:rsidP="006D4A09">
            <w:pPr>
              <w:spacing w:after="0"/>
              <w:rPr>
                <w:rFonts w:asciiTheme="minorHAnsi" w:hAnsiTheme="minorHAnsi" w:cstheme="minorHAnsi"/>
              </w:rPr>
            </w:pPr>
            <w:r w:rsidRPr="009D127A">
              <w:rPr>
                <w:rFonts w:asciiTheme="minorHAnsi" w:hAnsiTheme="minorHAnsi" w:cstheme="minorHAnsi"/>
              </w:rPr>
              <w:t>CBRA for FR2 unknown SCell activation</w:t>
            </w:r>
          </w:p>
        </w:tc>
        <w:tc>
          <w:tcPr>
            <w:tcW w:w="2926" w:type="dxa"/>
          </w:tcPr>
          <w:p w14:paraId="2C96C4DB" w14:textId="77777777" w:rsidR="009D127A" w:rsidRPr="009D127A" w:rsidRDefault="009D127A" w:rsidP="006D4A09">
            <w:pPr>
              <w:rPr>
                <w:rFonts w:asciiTheme="minorHAnsi" w:hAnsiTheme="minorHAnsi" w:cstheme="minorHAnsi"/>
              </w:rPr>
            </w:pPr>
            <w:r w:rsidRPr="009D127A">
              <w:rPr>
                <w:rFonts w:asciiTheme="minorHAnsi" w:hAnsiTheme="minorHAnsi" w:cstheme="minorHAnsi"/>
                <w:highlight w:val="yellow"/>
              </w:rPr>
              <w:t>Deprioritized</w:t>
            </w:r>
          </w:p>
        </w:tc>
      </w:tr>
    </w:tbl>
    <w:p w14:paraId="3CF2FC47" w14:textId="1F24668A" w:rsidR="003A11FF" w:rsidRDefault="003A11FF" w:rsidP="00142C2E">
      <w:pPr>
        <w:rPr>
          <w:rFonts w:asciiTheme="minorHAnsi" w:hAnsiTheme="minorHAnsi"/>
          <w:sz w:val="24"/>
          <w:szCs w:val="22"/>
          <w:lang w:val="en-CA"/>
        </w:rPr>
      </w:pPr>
    </w:p>
    <w:p w14:paraId="1836123A" w14:textId="7F34FC9B" w:rsidR="00A14BF7" w:rsidRPr="00162230" w:rsidRDefault="00836D4E" w:rsidP="00142C2E">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FD5E4A">
        <w:rPr>
          <w:rFonts w:asciiTheme="minorHAnsi" w:hAnsiTheme="minorHAnsi"/>
          <w:sz w:val="24"/>
          <w:szCs w:val="22"/>
          <w:lang w:val="en-CA"/>
        </w:rPr>
        <w:t xml:space="preserve">the non-deprioritized items on the list for </w:t>
      </w:r>
      <w:r w:rsidR="002C798B">
        <w:rPr>
          <w:rFonts w:asciiTheme="minorHAnsi" w:hAnsiTheme="minorHAnsi"/>
          <w:sz w:val="24"/>
          <w:szCs w:val="22"/>
          <w:lang w:val="en-CA"/>
        </w:rPr>
        <w:t>L3 part</w:t>
      </w:r>
      <w:r w:rsidR="00FD5E4A">
        <w:rPr>
          <w:rFonts w:asciiTheme="minorHAnsi" w:hAnsiTheme="minorHAnsi"/>
          <w:sz w:val="24"/>
          <w:szCs w:val="22"/>
          <w:lang w:val="en-CA"/>
        </w:rPr>
        <w:t xml:space="preserve"> of the enhance</w:t>
      </w:r>
      <w:r w:rsidR="00C05C2C">
        <w:rPr>
          <w:rFonts w:asciiTheme="minorHAnsi" w:hAnsiTheme="minorHAnsi"/>
          <w:sz w:val="24"/>
          <w:szCs w:val="22"/>
          <w:lang w:val="en-CA"/>
        </w:rPr>
        <w:t>ment</w:t>
      </w:r>
      <w:r w:rsidR="002C798B">
        <w:rPr>
          <w:rFonts w:asciiTheme="minorHAnsi" w:hAnsiTheme="minorHAnsi"/>
          <w:sz w:val="24"/>
          <w:szCs w:val="22"/>
          <w:lang w:val="en-CA"/>
        </w:rPr>
        <w:t>.</w:t>
      </w:r>
    </w:p>
    <w:p w14:paraId="1C625140" w14:textId="1EBC1A35" w:rsidR="00D842F0" w:rsidRDefault="00953F1F" w:rsidP="00577140">
      <w:pPr>
        <w:pStyle w:val="Heading1"/>
        <w:rPr>
          <w:lang w:val="en-CA"/>
        </w:rPr>
      </w:pPr>
      <w:r>
        <w:rPr>
          <w:lang w:val="en-CA"/>
        </w:rPr>
        <w:t xml:space="preserve">L3 part enhancement </w:t>
      </w:r>
    </w:p>
    <w:p w14:paraId="44513286" w14:textId="77777777" w:rsidR="004A39A0" w:rsidRPr="005E1567" w:rsidRDefault="004A39A0" w:rsidP="004A39A0">
      <w:pPr>
        <w:pStyle w:val="Heading3"/>
        <w:rPr>
          <w:rFonts w:cs="Arial"/>
          <w:bCs/>
          <w:sz w:val="24"/>
          <w:szCs w:val="24"/>
          <w:lang w:eastAsia="ko-KR"/>
        </w:rPr>
      </w:pPr>
      <w:r w:rsidRPr="005E1567">
        <w:rPr>
          <w:rFonts w:cs="Arial"/>
          <w:bCs/>
          <w:sz w:val="24"/>
          <w:szCs w:val="24"/>
          <w:lang w:eastAsia="ko-KR"/>
        </w:rPr>
        <w:t>Further unknown SCell scenario classification</w:t>
      </w:r>
    </w:p>
    <w:p w14:paraId="2A36F497" w14:textId="615C86C0" w:rsidR="00336286" w:rsidRDefault="002E0D9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last meeting it was </w:t>
      </w:r>
      <w:r w:rsidR="00D47AED">
        <w:rPr>
          <w:rFonts w:asciiTheme="minorHAnsi" w:hAnsiTheme="minorHAnsi" w:cstheme="minorHAnsi"/>
          <w:bCs/>
          <w:sz w:val="24"/>
          <w:szCs w:val="24"/>
          <w:lang w:eastAsia="ko-KR"/>
        </w:rPr>
        <w:t xml:space="preserve">agreed to </w:t>
      </w:r>
      <w:r w:rsidR="004B1FE0">
        <w:rPr>
          <w:rFonts w:asciiTheme="minorHAnsi" w:hAnsiTheme="minorHAnsi" w:cstheme="minorHAnsi"/>
          <w:bCs/>
          <w:sz w:val="24"/>
          <w:szCs w:val="24"/>
          <w:lang w:eastAsia="ko-KR"/>
        </w:rPr>
        <w:t xml:space="preserve">consider enhancements to SCell activation when the SCell is semi-known or semi-unknown. One of the </w:t>
      </w:r>
      <w:r w:rsidR="001A2E89">
        <w:rPr>
          <w:rFonts w:asciiTheme="minorHAnsi" w:hAnsiTheme="minorHAnsi" w:cstheme="minorHAnsi"/>
          <w:bCs/>
          <w:sz w:val="24"/>
          <w:szCs w:val="24"/>
          <w:lang w:eastAsia="ko-KR"/>
        </w:rPr>
        <w:t>scenarios</w:t>
      </w:r>
      <w:r w:rsidR="004B1FE0">
        <w:rPr>
          <w:rFonts w:asciiTheme="minorHAnsi" w:hAnsiTheme="minorHAnsi" w:cstheme="minorHAnsi"/>
          <w:bCs/>
          <w:sz w:val="24"/>
          <w:szCs w:val="24"/>
          <w:lang w:eastAsia="ko-KR"/>
        </w:rPr>
        <w:t xml:space="preserve"> that is considered under semi-</w:t>
      </w:r>
      <w:r w:rsidR="00762C2C">
        <w:rPr>
          <w:rFonts w:asciiTheme="minorHAnsi" w:hAnsiTheme="minorHAnsi" w:cstheme="minorHAnsi"/>
          <w:bCs/>
          <w:sz w:val="24"/>
          <w:szCs w:val="24"/>
          <w:lang w:eastAsia="ko-KR"/>
        </w:rPr>
        <w:t xml:space="preserve">unknown was UE having L3 measurements and did not send </w:t>
      </w:r>
      <w:r w:rsidR="001A2E89">
        <w:rPr>
          <w:rFonts w:asciiTheme="minorHAnsi" w:hAnsiTheme="minorHAnsi" w:cstheme="minorHAnsi"/>
          <w:bCs/>
          <w:sz w:val="24"/>
          <w:szCs w:val="24"/>
          <w:lang w:eastAsia="ko-KR"/>
        </w:rPr>
        <w:t xml:space="preserve">L3 measurement report to gNB before receiving the SCell activation command. </w:t>
      </w:r>
      <w:r w:rsidR="00336286">
        <w:rPr>
          <w:rFonts w:asciiTheme="minorHAnsi" w:hAnsiTheme="minorHAnsi" w:cstheme="minorHAnsi"/>
          <w:bCs/>
          <w:sz w:val="24"/>
          <w:szCs w:val="24"/>
          <w:lang w:eastAsia="ko-KR"/>
        </w:rPr>
        <w:t xml:space="preserve">In this scenario, </w:t>
      </w:r>
      <w:r w:rsidR="002A1139">
        <w:rPr>
          <w:rFonts w:asciiTheme="minorHAnsi" w:hAnsiTheme="minorHAnsi" w:cstheme="minorHAnsi"/>
          <w:bCs/>
          <w:sz w:val="24"/>
          <w:szCs w:val="24"/>
          <w:lang w:eastAsia="ko-KR"/>
        </w:rPr>
        <w:t xml:space="preserve">if </w:t>
      </w:r>
      <w:r w:rsidR="00336286">
        <w:rPr>
          <w:rFonts w:asciiTheme="minorHAnsi" w:hAnsiTheme="minorHAnsi" w:cstheme="minorHAnsi"/>
          <w:bCs/>
          <w:sz w:val="24"/>
          <w:szCs w:val="24"/>
          <w:lang w:eastAsia="ko-KR"/>
        </w:rPr>
        <w:t xml:space="preserve">UE has measurement results and if we define a mechanism to report these measurement results, there could be a considerable </w:t>
      </w:r>
      <w:r w:rsidR="00BF7CD8">
        <w:rPr>
          <w:rFonts w:asciiTheme="minorHAnsi" w:hAnsiTheme="minorHAnsi" w:cstheme="minorHAnsi"/>
          <w:bCs/>
          <w:sz w:val="24"/>
          <w:szCs w:val="24"/>
          <w:lang w:eastAsia="ko-KR"/>
        </w:rPr>
        <w:t>r</w:t>
      </w:r>
      <w:r w:rsidR="00336286">
        <w:rPr>
          <w:rFonts w:asciiTheme="minorHAnsi" w:hAnsiTheme="minorHAnsi" w:cstheme="minorHAnsi"/>
          <w:bCs/>
          <w:sz w:val="24"/>
          <w:szCs w:val="24"/>
          <w:lang w:eastAsia="ko-KR"/>
        </w:rPr>
        <w:t>eduction in the SCell activation delay.</w:t>
      </w:r>
    </w:p>
    <w:p w14:paraId="3E14ECA4" w14:textId="75CCBD9B"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One such behaviour we could introduce to reduce the SCell activation delay </w:t>
      </w:r>
      <w:r w:rsidR="000D2879">
        <w:rPr>
          <w:rFonts w:asciiTheme="minorHAnsi" w:hAnsiTheme="minorHAnsi" w:cstheme="minorHAnsi"/>
          <w:bCs/>
          <w:sz w:val="24"/>
          <w:szCs w:val="24"/>
          <w:lang w:eastAsia="ko-KR"/>
        </w:rPr>
        <w:t xml:space="preserve">is UE sending </w:t>
      </w:r>
      <w:r>
        <w:rPr>
          <w:rFonts w:asciiTheme="minorHAnsi" w:hAnsiTheme="minorHAnsi" w:cstheme="minorHAnsi"/>
          <w:bCs/>
          <w:sz w:val="24"/>
          <w:szCs w:val="24"/>
          <w:lang w:eastAsia="ko-KR"/>
        </w:rPr>
        <w:t>measurement report</w:t>
      </w:r>
      <w:r w:rsidR="00977C4A">
        <w:rPr>
          <w:rFonts w:asciiTheme="minorHAnsi" w:hAnsiTheme="minorHAnsi" w:cstheme="minorHAnsi"/>
          <w:bCs/>
          <w:sz w:val="24"/>
          <w:szCs w:val="24"/>
          <w:lang w:eastAsia="ko-KR"/>
        </w:rPr>
        <w:t xml:space="preserve"> for the SCell</w:t>
      </w:r>
      <w:r>
        <w:rPr>
          <w:rFonts w:asciiTheme="minorHAnsi" w:hAnsiTheme="minorHAnsi" w:cstheme="minorHAnsi"/>
          <w:bCs/>
          <w:sz w:val="24"/>
          <w:szCs w:val="24"/>
          <w:lang w:eastAsia="ko-KR"/>
        </w:rPr>
        <w:t xml:space="preserve"> </w:t>
      </w:r>
      <w:r w:rsidR="00072ECF">
        <w:rPr>
          <w:rFonts w:asciiTheme="minorHAnsi" w:hAnsiTheme="minorHAnsi" w:cstheme="minorHAnsi"/>
          <w:bCs/>
          <w:sz w:val="24"/>
          <w:szCs w:val="24"/>
          <w:lang w:eastAsia="ko-KR"/>
        </w:rPr>
        <w:t xml:space="preserve">to the network </w:t>
      </w:r>
      <w:r w:rsidR="00977C4A">
        <w:rPr>
          <w:rFonts w:asciiTheme="minorHAnsi" w:hAnsiTheme="minorHAnsi" w:cstheme="minorHAnsi"/>
          <w:bCs/>
          <w:sz w:val="24"/>
          <w:szCs w:val="24"/>
          <w:lang w:eastAsia="ko-KR"/>
        </w:rPr>
        <w:t xml:space="preserve">upon receiving </w:t>
      </w:r>
      <w:r>
        <w:rPr>
          <w:rFonts w:asciiTheme="minorHAnsi" w:hAnsiTheme="minorHAnsi" w:cstheme="minorHAnsi"/>
          <w:bCs/>
          <w:sz w:val="24"/>
          <w:szCs w:val="24"/>
          <w:lang w:eastAsia="ko-KR"/>
        </w:rPr>
        <w:t>the SCell activation command</w:t>
      </w:r>
      <w:r w:rsidR="000D2879">
        <w:rPr>
          <w:rFonts w:asciiTheme="minorHAnsi" w:hAnsiTheme="minorHAnsi" w:cstheme="minorHAnsi"/>
          <w:bCs/>
          <w:sz w:val="24"/>
          <w:szCs w:val="24"/>
          <w:lang w:eastAsia="ko-KR"/>
        </w:rPr>
        <w:t>. The measurement report can be sent by UE, if</w:t>
      </w:r>
      <w:r w:rsidR="001D4074">
        <w:rPr>
          <w:rFonts w:asciiTheme="minorHAnsi" w:hAnsiTheme="minorHAnsi" w:cstheme="minorHAnsi"/>
          <w:bCs/>
          <w:sz w:val="24"/>
          <w:szCs w:val="24"/>
          <w:lang w:eastAsia="ko-KR"/>
        </w:rPr>
        <w:t xml:space="preserve"> UE has </w:t>
      </w:r>
      <w:r w:rsidR="00B71FC8">
        <w:rPr>
          <w:rFonts w:asciiTheme="minorHAnsi" w:hAnsiTheme="minorHAnsi" w:cstheme="minorHAnsi"/>
          <w:bCs/>
          <w:sz w:val="24"/>
          <w:szCs w:val="24"/>
          <w:lang w:eastAsia="ko-KR"/>
        </w:rPr>
        <w:t xml:space="preserve">valid </w:t>
      </w:r>
      <w:r w:rsidR="001D4074">
        <w:rPr>
          <w:rFonts w:asciiTheme="minorHAnsi" w:hAnsiTheme="minorHAnsi" w:cstheme="minorHAnsi"/>
          <w:bCs/>
          <w:sz w:val="24"/>
          <w:szCs w:val="24"/>
          <w:lang w:eastAsia="ko-KR"/>
        </w:rPr>
        <w:t>measurement results</w:t>
      </w:r>
      <w:r w:rsidR="001D4074" w:rsidDel="001D4074">
        <w:rPr>
          <w:rFonts w:asciiTheme="minorHAnsi" w:hAnsiTheme="minorHAnsi" w:cstheme="minorHAnsi"/>
          <w:bCs/>
          <w:sz w:val="24"/>
          <w:szCs w:val="24"/>
          <w:lang w:eastAsia="ko-KR"/>
        </w:rPr>
        <w:t xml:space="preserve"> </w:t>
      </w:r>
      <w:r w:rsidR="001D4074">
        <w:rPr>
          <w:rFonts w:asciiTheme="minorHAnsi" w:hAnsiTheme="minorHAnsi" w:cstheme="minorHAnsi"/>
          <w:bCs/>
          <w:sz w:val="24"/>
          <w:szCs w:val="24"/>
          <w:lang w:eastAsia="ko-KR"/>
        </w:rPr>
        <w:t xml:space="preserve">but </w:t>
      </w:r>
      <w:r w:rsidR="00E72EF6">
        <w:rPr>
          <w:rFonts w:asciiTheme="minorHAnsi" w:hAnsiTheme="minorHAnsi" w:cstheme="minorHAnsi"/>
          <w:bCs/>
          <w:sz w:val="24"/>
          <w:szCs w:val="24"/>
          <w:lang w:eastAsia="ko-KR"/>
        </w:rPr>
        <w:t xml:space="preserve">were </w:t>
      </w:r>
      <w:r>
        <w:rPr>
          <w:rFonts w:asciiTheme="minorHAnsi" w:hAnsiTheme="minorHAnsi" w:cstheme="minorHAnsi"/>
          <w:bCs/>
          <w:sz w:val="24"/>
          <w:szCs w:val="24"/>
          <w:lang w:eastAsia="ko-KR"/>
        </w:rPr>
        <w:t>not sen</w:t>
      </w:r>
      <w:r w:rsidR="00E72EF6">
        <w:rPr>
          <w:rFonts w:asciiTheme="minorHAnsi" w:hAnsiTheme="minorHAnsi" w:cstheme="minorHAnsi"/>
          <w:bCs/>
          <w:sz w:val="24"/>
          <w:szCs w:val="24"/>
          <w:lang w:eastAsia="ko-KR"/>
        </w:rPr>
        <w:t xml:space="preserve">t </w:t>
      </w:r>
      <w:r w:rsidR="00B71FC8">
        <w:rPr>
          <w:rFonts w:asciiTheme="minorHAnsi" w:hAnsiTheme="minorHAnsi" w:cstheme="minorHAnsi"/>
          <w:bCs/>
          <w:sz w:val="24"/>
          <w:szCs w:val="24"/>
          <w:lang w:eastAsia="ko-KR"/>
        </w:rPr>
        <w:t xml:space="preserve">to the network </w:t>
      </w:r>
      <w:r>
        <w:rPr>
          <w:rFonts w:asciiTheme="minorHAnsi" w:hAnsiTheme="minorHAnsi" w:cstheme="minorHAnsi"/>
          <w:bCs/>
          <w:sz w:val="24"/>
          <w:szCs w:val="24"/>
          <w:lang w:eastAsia="ko-KR"/>
        </w:rPr>
        <w:t xml:space="preserve">in </w:t>
      </w:r>
      <w:r w:rsidR="00977C4A">
        <w:rPr>
          <w:rFonts w:asciiTheme="minorHAnsi" w:hAnsiTheme="minorHAnsi" w:cstheme="minorHAnsi"/>
          <w:bCs/>
          <w:sz w:val="24"/>
          <w:szCs w:val="24"/>
          <w:lang w:eastAsia="ko-KR"/>
        </w:rPr>
        <w:t>the</w:t>
      </w:r>
      <w:r>
        <w:rPr>
          <w:rFonts w:asciiTheme="minorHAnsi" w:hAnsiTheme="minorHAnsi" w:cstheme="minorHAnsi"/>
          <w:bCs/>
          <w:sz w:val="24"/>
          <w:szCs w:val="24"/>
          <w:lang w:eastAsia="ko-KR"/>
        </w:rPr>
        <w:t xml:space="preserve"> last </w:t>
      </w:r>
      <w:r w:rsidR="004C63E8">
        <w:rPr>
          <w:rFonts w:asciiTheme="minorHAnsi" w:hAnsiTheme="minorHAnsi" w:cstheme="minorHAnsi"/>
          <w:bCs/>
          <w:sz w:val="24"/>
          <w:szCs w:val="24"/>
          <w:lang w:eastAsia="ko-KR"/>
        </w:rPr>
        <w:t>4</w:t>
      </w:r>
      <w:r>
        <w:rPr>
          <w:rFonts w:asciiTheme="minorHAnsi" w:hAnsiTheme="minorHAnsi" w:cstheme="minorHAnsi"/>
          <w:bCs/>
          <w:sz w:val="24"/>
          <w:szCs w:val="24"/>
          <w:lang w:eastAsia="ko-KR"/>
        </w:rPr>
        <w:t xml:space="preserve"> seconds. This may require some new measurement reporting behaviour </w:t>
      </w:r>
      <w:r w:rsidR="00A141F3">
        <w:rPr>
          <w:rFonts w:asciiTheme="minorHAnsi" w:hAnsiTheme="minorHAnsi" w:cstheme="minorHAnsi"/>
          <w:bCs/>
          <w:sz w:val="24"/>
          <w:szCs w:val="24"/>
          <w:lang w:eastAsia="ko-KR"/>
        </w:rPr>
        <w:t>to be specified</w:t>
      </w:r>
      <w:r w:rsidR="00977C4A">
        <w:rPr>
          <w:rFonts w:asciiTheme="minorHAnsi" w:hAnsiTheme="minorHAnsi" w:cstheme="minorHAnsi"/>
          <w:bCs/>
          <w:sz w:val="24"/>
          <w:szCs w:val="24"/>
          <w:lang w:eastAsia="ko-KR"/>
        </w:rPr>
        <w:t xml:space="preserve">. </w:t>
      </w:r>
      <w:r w:rsidR="002A7F5F">
        <w:rPr>
          <w:rFonts w:asciiTheme="minorHAnsi" w:hAnsiTheme="minorHAnsi" w:cstheme="minorHAnsi"/>
          <w:bCs/>
          <w:sz w:val="24"/>
          <w:szCs w:val="24"/>
          <w:lang w:eastAsia="ko-KR"/>
        </w:rPr>
        <w:t xml:space="preserve">L3 measurement reports may be </w:t>
      </w:r>
      <w:r w:rsidR="0088128A">
        <w:rPr>
          <w:rFonts w:asciiTheme="minorHAnsi" w:hAnsiTheme="minorHAnsi" w:cstheme="minorHAnsi"/>
          <w:bCs/>
          <w:sz w:val="24"/>
          <w:szCs w:val="24"/>
          <w:lang w:eastAsia="ko-KR"/>
        </w:rPr>
        <w:t>periodic,</w:t>
      </w:r>
      <w:r w:rsidR="002A7F5F">
        <w:rPr>
          <w:rFonts w:asciiTheme="minorHAnsi" w:hAnsiTheme="minorHAnsi" w:cstheme="minorHAnsi"/>
          <w:bCs/>
          <w:sz w:val="24"/>
          <w:szCs w:val="24"/>
          <w:lang w:eastAsia="ko-KR"/>
        </w:rPr>
        <w:t xml:space="preserve"> or event triggered. If it is confi</w:t>
      </w:r>
      <w:r w:rsidR="00634580">
        <w:rPr>
          <w:rFonts w:asciiTheme="minorHAnsi" w:hAnsiTheme="minorHAnsi" w:cstheme="minorHAnsi"/>
          <w:bCs/>
          <w:sz w:val="24"/>
          <w:szCs w:val="24"/>
          <w:lang w:eastAsia="ko-KR"/>
        </w:rPr>
        <w:t xml:space="preserve">gured as periodic reporting, UE may </w:t>
      </w:r>
      <w:r w:rsidR="007B3DF8">
        <w:rPr>
          <w:rFonts w:asciiTheme="minorHAnsi" w:hAnsiTheme="minorHAnsi" w:cstheme="minorHAnsi"/>
          <w:bCs/>
          <w:sz w:val="24"/>
          <w:szCs w:val="24"/>
          <w:lang w:eastAsia="ko-KR"/>
        </w:rPr>
        <w:t>have to wait till next reporting instance and that may not help in reducing the SCell activation delay</w:t>
      </w:r>
      <w:r w:rsidR="00EF2DAB">
        <w:rPr>
          <w:rFonts w:asciiTheme="minorHAnsi" w:hAnsiTheme="minorHAnsi" w:cstheme="minorHAnsi"/>
          <w:bCs/>
          <w:sz w:val="24"/>
          <w:szCs w:val="24"/>
          <w:lang w:eastAsia="ko-KR"/>
        </w:rPr>
        <w:t xml:space="preserve"> as the periodicity can be large</w:t>
      </w:r>
      <w:r w:rsidR="007B3DF8">
        <w:rPr>
          <w:rFonts w:asciiTheme="minorHAnsi" w:hAnsiTheme="minorHAnsi" w:cstheme="minorHAnsi"/>
          <w:bCs/>
          <w:sz w:val="24"/>
          <w:szCs w:val="24"/>
          <w:lang w:eastAsia="ko-KR"/>
        </w:rPr>
        <w:t xml:space="preserve">. </w:t>
      </w:r>
      <w:r w:rsidR="0097216E">
        <w:rPr>
          <w:rFonts w:asciiTheme="minorHAnsi" w:hAnsiTheme="minorHAnsi" w:cstheme="minorHAnsi"/>
          <w:bCs/>
          <w:sz w:val="24"/>
          <w:szCs w:val="24"/>
          <w:lang w:eastAsia="ko-KR"/>
        </w:rPr>
        <w:t xml:space="preserve">If they </w:t>
      </w:r>
      <w:r w:rsidR="009E365E">
        <w:rPr>
          <w:rFonts w:asciiTheme="minorHAnsi" w:hAnsiTheme="minorHAnsi" w:cstheme="minorHAnsi"/>
          <w:bCs/>
          <w:sz w:val="24"/>
          <w:szCs w:val="24"/>
          <w:lang w:eastAsia="ko-KR"/>
        </w:rPr>
        <w:t>were</w:t>
      </w:r>
      <w:r w:rsidR="0097216E">
        <w:rPr>
          <w:rFonts w:asciiTheme="minorHAnsi" w:hAnsiTheme="minorHAnsi" w:cstheme="minorHAnsi"/>
          <w:bCs/>
          <w:sz w:val="24"/>
          <w:szCs w:val="24"/>
          <w:lang w:eastAsia="ko-KR"/>
        </w:rPr>
        <w:t xml:space="preserve"> </w:t>
      </w:r>
      <w:r w:rsidR="009E365E">
        <w:rPr>
          <w:rFonts w:asciiTheme="minorHAnsi" w:hAnsiTheme="minorHAnsi" w:cstheme="minorHAnsi"/>
          <w:bCs/>
          <w:sz w:val="24"/>
          <w:szCs w:val="24"/>
          <w:lang w:eastAsia="ko-KR"/>
        </w:rPr>
        <w:t xml:space="preserve">configured as </w:t>
      </w:r>
      <w:r w:rsidR="0097216E">
        <w:rPr>
          <w:rFonts w:asciiTheme="minorHAnsi" w:hAnsiTheme="minorHAnsi" w:cstheme="minorHAnsi"/>
          <w:bCs/>
          <w:sz w:val="24"/>
          <w:szCs w:val="24"/>
          <w:lang w:eastAsia="ko-KR"/>
        </w:rPr>
        <w:t xml:space="preserve">event triggered, </w:t>
      </w:r>
      <w:r w:rsidR="00493C50">
        <w:rPr>
          <w:rFonts w:asciiTheme="minorHAnsi" w:hAnsiTheme="minorHAnsi" w:cstheme="minorHAnsi"/>
          <w:bCs/>
          <w:sz w:val="24"/>
          <w:szCs w:val="24"/>
          <w:lang w:eastAsia="ko-KR"/>
        </w:rPr>
        <w:t xml:space="preserve">UE </w:t>
      </w:r>
      <w:r w:rsidR="009E365E">
        <w:rPr>
          <w:rFonts w:asciiTheme="minorHAnsi" w:hAnsiTheme="minorHAnsi" w:cstheme="minorHAnsi"/>
          <w:bCs/>
          <w:sz w:val="24"/>
          <w:szCs w:val="24"/>
          <w:lang w:eastAsia="ko-KR"/>
        </w:rPr>
        <w:t xml:space="preserve">may not report them </w:t>
      </w:r>
      <w:r w:rsidR="00C86348">
        <w:rPr>
          <w:rFonts w:asciiTheme="minorHAnsi" w:hAnsiTheme="minorHAnsi" w:cstheme="minorHAnsi"/>
          <w:bCs/>
          <w:sz w:val="24"/>
          <w:szCs w:val="24"/>
          <w:lang w:eastAsia="ko-KR"/>
        </w:rPr>
        <w:t>until event is met. In either case</w:t>
      </w:r>
      <w:r w:rsidR="009E365E">
        <w:rPr>
          <w:rFonts w:asciiTheme="minorHAnsi" w:hAnsiTheme="minorHAnsi" w:cstheme="minorHAnsi"/>
          <w:bCs/>
          <w:sz w:val="24"/>
          <w:szCs w:val="24"/>
          <w:lang w:eastAsia="ko-KR"/>
        </w:rPr>
        <w:t>, to speed up the SCell activation, UE may need to send the measurement report to NW as early as possible</w:t>
      </w:r>
      <w:r w:rsidR="007916FE">
        <w:rPr>
          <w:rFonts w:asciiTheme="minorHAnsi" w:hAnsiTheme="minorHAnsi" w:cstheme="minorHAnsi"/>
          <w:bCs/>
          <w:sz w:val="24"/>
          <w:szCs w:val="24"/>
          <w:lang w:eastAsia="ko-KR"/>
        </w:rPr>
        <w:t>.</w:t>
      </w:r>
      <w:r w:rsidR="00C86348">
        <w:rPr>
          <w:rFonts w:asciiTheme="minorHAnsi" w:hAnsiTheme="minorHAnsi" w:cstheme="minorHAnsi"/>
          <w:bCs/>
          <w:sz w:val="24"/>
          <w:szCs w:val="24"/>
          <w:lang w:eastAsia="ko-KR"/>
        </w:rPr>
        <w:t xml:space="preserve"> </w:t>
      </w:r>
      <w:r w:rsidR="007916FE">
        <w:rPr>
          <w:rFonts w:asciiTheme="minorHAnsi" w:hAnsiTheme="minorHAnsi" w:cstheme="minorHAnsi"/>
          <w:bCs/>
          <w:sz w:val="24"/>
          <w:szCs w:val="24"/>
          <w:lang w:eastAsia="ko-KR"/>
        </w:rPr>
        <w:t xml:space="preserve">May be </w:t>
      </w:r>
      <w:r w:rsidR="00C86348">
        <w:rPr>
          <w:rFonts w:asciiTheme="minorHAnsi" w:hAnsiTheme="minorHAnsi" w:cstheme="minorHAnsi"/>
          <w:bCs/>
          <w:sz w:val="24"/>
          <w:szCs w:val="24"/>
          <w:lang w:eastAsia="ko-KR"/>
        </w:rPr>
        <w:t xml:space="preserve">a new event may have to be </w:t>
      </w:r>
      <w:r w:rsidR="00E1331B">
        <w:rPr>
          <w:rFonts w:asciiTheme="minorHAnsi" w:hAnsiTheme="minorHAnsi" w:cstheme="minorHAnsi"/>
          <w:bCs/>
          <w:sz w:val="24"/>
          <w:szCs w:val="24"/>
          <w:lang w:eastAsia="ko-KR"/>
        </w:rPr>
        <w:t xml:space="preserve">introduced </w:t>
      </w:r>
      <w:r w:rsidR="00C86348">
        <w:rPr>
          <w:rFonts w:asciiTheme="minorHAnsi" w:hAnsiTheme="minorHAnsi" w:cstheme="minorHAnsi"/>
          <w:bCs/>
          <w:sz w:val="24"/>
          <w:szCs w:val="24"/>
          <w:lang w:eastAsia="ko-KR"/>
        </w:rPr>
        <w:t xml:space="preserve">to </w:t>
      </w:r>
      <w:r w:rsidR="00634580">
        <w:rPr>
          <w:rFonts w:asciiTheme="minorHAnsi" w:hAnsiTheme="minorHAnsi" w:cstheme="minorHAnsi"/>
          <w:bCs/>
          <w:sz w:val="24"/>
          <w:szCs w:val="24"/>
          <w:lang w:eastAsia="ko-KR"/>
        </w:rPr>
        <w:t xml:space="preserve">report </w:t>
      </w:r>
      <w:r w:rsidR="00C86348">
        <w:rPr>
          <w:rFonts w:asciiTheme="minorHAnsi" w:hAnsiTheme="minorHAnsi" w:cstheme="minorHAnsi"/>
          <w:bCs/>
          <w:sz w:val="24"/>
          <w:szCs w:val="24"/>
          <w:lang w:eastAsia="ko-KR"/>
        </w:rPr>
        <w:t xml:space="preserve">the </w:t>
      </w:r>
      <w:r w:rsidR="00907F58">
        <w:rPr>
          <w:rFonts w:asciiTheme="minorHAnsi" w:hAnsiTheme="minorHAnsi" w:cstheme="minorHAnsi"/>
          <w:bCs/>
          <w:sz w:val="24"/>
          <w:szCs w:val="24"/>
          <w:lang w:eastAsia="ko-KR"/>
        </w:rPr>
        <w:t xml:space="preserve">measurement report to the gNB. </w:t>
      </w:r>
      <w:r w:rsidR="00DD2F84">
        <w:rPr>
          <w:rFonts w:asciiTheme="minorHAnsi" w:hAnsiTheme="minorHAnsi" w:cstheme="minorHAnsi"/>
          <w:bCs/>
          <w:sz w:val="24"/>
          <w:szCs w:val="24"/>
          <w:lang w:eastAsia="ko-KR"/>
        </w:rPr>
        <w:t xml:space="preserve">Since new </w:t>
      </w:r>
      <w:r w:rsidR="00DD2F84">
        <w:rPr>
          <w:rFonts w:asciiTheme="minorHAnsi" w:hAnsiTheme="minorHAnsi" w:cstheme="minorHAnsi"/>
          <w:bCs/>
          <w:sz w:val="24"/>
          <w:szCs w:val="24"/>
          <w:lang w:eastAsia="ko-KR"/>
        </w:rPr>
        <w:lastRenderedPageBreak/>
        <w:t xml:space="preserve">measurement report event needs to be </w:t>
      </w:r>
      <w:r w:rsidR="007916FE">
        <w:rPr>
          <w:rFonts w:asciiTheme="minorHAnsi" w:hAnsiTheme="minorHAnsi" w:cstheme="minorHAnsi"/>
          <w:bCs/>
          <w:sz w:val="24"/>
          <w:szCs w:val="24"/>
          <w:lang w:eastAsia="ko-KR"/>
        </w:rPr>
        <w:t>introduced,</w:t>
      </w:r>
      <w:r w:rsidR="00DD2F84">
        <w:rPr>
          <w:rFonts w:asciiTheme="minorHAnsi" w:hAnsiTheme="minorHAnsi" w:cstheme="minorHAnsi"/>
          <w:bCs/>
          <w:sz w:val="24"/>
          <w:szCs w:val="24"/>
          <w:lang w:eastAsia="ko-KR"/>
        </w:rPr>
        <w:t xml:space="preserve"> </w:t>
      </w:r>
      <w:r w:rsidR="007916FE">
        <w:rPr>
          <w:rFonts w:asciiTheme="minorHAnsi" w:hAnsiTheme="minorHAnsi" w:cstheme="minorHAnsi"/>
          <w:bCs/>
          <w:sz w:val="24"/>
          <w:szCs w:val="24"/>
          <w:lang w:eastAsia="ko-KR"/>
        </w:rPr>
        <w:t xml:space="preserve">we think RAN2 may be the correct WG to introduce that and </w:t>
      </w:r>
      <w:r w:rsidR="00DD2F84">
        <w:rPr>
          <w:rFonts w:asciiTheme="minorHAnsi" w:hAnsiTheme="minorHAnsi" w:cstheme="minorHAnsi"/>
          <w:bCs/>
          <w:sz w:val="24"/>
          <w:szCs w:val="24"/>
          <w:lang w:eastAsia="ko-KR"/>
        </w:rPr>
        <w:t>we think RAN4 need to send LS to RAN2 to introduce the event.</w:t>
      </w:r>
      <w:r w:rsidR="00072ECF">
        <w:rPr>
          <w:rFonts w:asciiTheme="minorHAnsi" w:hAnsiTheme="minorHAnsi" w:cstheme="minorHAnsi"/>
          <w:bCs/>
          <w:sz w:val="24"/>
          <w:szCs w:val="24"/>
          <w:lang w:eastAsia="ko-KR"/>
        </w:rPr>
        <w:t xml:space="preserve">  </w:t>
      </w:r>
    </w:p>
    <w:p w14:paraId="0BF6D2CF" w14:textId="5095BCD1" w:rsidR="004078E3" w:rsidRDefault="00D1042B" w:rsidP="00D57286">
      <w:pPr>
        <w:pStyle w:val="ListParagraph"/>
        <w:numPr>
          <w:ilvl w:val="0"/>
          <w:numId w:val="48"/>
        </w:numPr>
        <w:rPr>
          <w:rFonts w:asciiTheme="minorHAnsi" w:hAnsiTheme="minorHAnsi"/>
          <w:sz w:val="24"/>
          <w:szCs w:val="22"/>
          <w:lang w:val="en-CA"/>
        </w:rPr>
      </w:pPr>
      <w:bookmarkStart w:id="3" w:name="_Hlk118741823"/>
      <w:r>
        <w:rPr>
          <w:rFonts w:asciiTheme="minorHAnsi" w:hAnsiTheme="minorHAnsi"/>
          <w:sz w:val="24"/>
          <w:szCs w:val="22"/>
          <w:lang w:val="en-CA"/>
        </w:rPr>
        <w:t xml:space="preserve">RAN4 to agree that </w:t>
      </w:r>
      <w:r w:rsidR="00496904">
        <w:rPr>
          <w:rFonts w:asciiTheme="minorHAnsi" w:hAnsiTheme="minorHAnsi"/>
          <w:sz w:val="24"/>
          <w:szCs w:val="22"/>
          <w:lang w:val="en-CA"/>
        </w:rPr>
        <w:t>if UE has measurement results available</w:t>
      </w:r>
      <w:r w:rsidR="006764AB">
        <w:rPr>
          <w:rFonts w:asciiTheme="minorHAnsi" w:hAnsiTheme="minorHAnsi"/>
          <w:sz w:val="24"/>
          <w:szCs w:val="22"/>
          <w:lang w:val="en-CA"/>
        </w:rPr>
        <w:t xml:space="preserve"> </w:t>
      </w:r>
      <w:r w:rsidR="0091663F">
        <w:rPr>
          <w:rFonts w:asciiTheme="minorHAnsi" w:hAnsiTheme="minorHAnsi"/>
          <w:sz w:val="24"/>
          <w:szCs w:val="22"/>
          <w:lang w:val="en-CA"/>
        </w:rPr>
        <w:t>for the</w:t>
      </w:r>
      <w:r w:rsidR="00460348">
        <w:rPr>
          <w:rFonts w:asciiTheme="minorHAnsi" w:hAnsiTheme="minorHAnsi"/>
          <w:sz w:val="24"/>
          <w:szCs w:val="22"/>
          <w:lang w:val="en-CA"/>
        </w:rPr>
        <w:t xml:space="preserve"> to be activated</w:t>
      </w:r>
      <w:r w:rsidR="0091663F">
        <w:rPr>
          <w:rFonts w:asciiTheme="minorHAnsi" w:hAnsiTheme="minorHAnsi"/>
          <w:sz w:val="24"/>
          <w:szCs w:val="22"/>
          <w:lang w:val="en-CA"/>
        </w:rPr>
        <w:t xml:space="preserve"> SCell</w:t>
      </w:r>
      <w:r w:rsidR="00460348">
        <w:rPr>
          <w:rFonts w:asciiTheme="minorHAnsi" w:hAnsiTheme="minorHAnsi"/>
          <w:sz w:val="24"/>
          <w:szCs w:val="22"/>
          <w:lang w:val="en-CA"/>
        </w:rPr>
        <w:t>,</w:t>
      </w:r>
      <w:r w:rsidR="0091663F">
        <w:rPr>
          <w:rFonts w:asciiTheme="minorHAnsi" w:hAnsiTheme="minorHAnsi"/>
          <w:sz w:val="24"/>
          <w:szCs w:val="22"/>
          <w:lang w:val="en-CA"/>
        </w:rPr>
        <w:t xml:space="preserve"> </w:t>
      </w:r>
      <w:r>
        <w:rPr>
          <w:rFonts w:asciiTheme="minorHAnsi" w:hAnsiTheme="minorHAnsi"/>
          <w:sz w:val="24"/>
          <w:szCs w:val="22"/>
          <w:lang w:val="en-CA"/>
        </w:rPr>
        <w:t xml:space="preserve">that are not transmitted when UE </w:t>
      </w:r>
      <w:r w:rsidR="006E00F7">
        <w:rPr>
          <w:rFonts w:asciiTheme="minorHAnsi" w:hAnsiTheme="minorHAnsi"/>
          <w:sz w:val="24"/>
          <w:szCs w:val="22"/>
          <w:lang w:val="en-CA"/>
        </w:rPr>
        <w:t xml:space="preserve">has </w:t>
      </w:r>
      <w:r>
        <w:rPr>
          <w:rFonts w:asciiTheme="minorHAnsi" w:hAnsiTheme="minorHAnsi"/>
          <w:sz w:val="24"/>
          <w:szCs w:val="22"/>
          <w:lang w:val="en-CA"/>
        </w:rPr>
        <w:t xml:space="preserve">received </w:t>
      </w:r>
      <w:r w:rsidR="006E00F7">
        <w:rPr>
          <w:rFonts w:asciiTheme="minorHAnsi" w:hAnsiTheme="minorHAnsi"/>
          <w:sz w:val="24"/>
          <w:szCs w:val="22"/>
          <w:lang w:val="en-CA"/>
        </w:rPr>
        <w:t xml:space="preserve">the </w:t>
      </w:r>
      <w:r w:rsidR="009A5AB0">
        <w:rPr>
          <w:rFonts w:asciiTheme="minorHAnsi" w:hAnsiTheme="minorHAnsi"/>
          <w:sz w:val="24"/>
          <w:szCs w:val="22"/>
          <w:lang w:val="en-CA"/>
        </w:rPr>
        <w:t>SCell activation</w:t>
      </w:r>
      <w:r>
        <w:rPr>
          <w:rFonts w:asciiTheme="minorHAnsi" w:hAnsiTheme="minorHAnsi"/>
          <w:sz w:val="24"/>
          <w:szCs w:val="22"/>
          <w:lang w:val="en-CA"/>
        </w:rPr>
        <w:t xml:space="preserve"> command</w:t>
      </w:r>
      <w:r w:rsidR="006764AB">
        <w:rPr>
          <w:rFonts w:asciiTheme="minorHAnsi" w:hAnsiTheme="minorHAnsi"/>
          <w:sz w:val="24"/>
          <w:szCs w:val="22"/>
          <w:lang w:val="en-CA"/>
        </w:rPr>
        <w:t xml:space="preserve">, UE </w:t>
      </w:r>
      <w:r w:rsidR="004818A8">
        <w:rPr>
          <w:rFonts w:asciiTheme="minorHAnsi" w:hAnsiTheme="minorHAnsi"/>
          <w:sz w:val="24"/>
          <w:szCs w:val="22"/>
          <w:lang w:val="en-CA"/>
        </w:rPr>
        <w:t>shall send measurement report</w:t>
      </w:r>
      <w:r>
        <w:rPr>
          <w:rFonts w:asciiTheme="minorHAnsi" w:hAnsiTheme="minorHAnsi"/>
          <w:sz w:val="24"/>
          <w:szCs w:val="22"/>
          <w:lang w:val="en-CA"/>
        </w:rPr>
        <w:t>.</w:t>
      </w:r>
    </w:p>
    <w:bookmarkEnd w:id="3"/>
    <w:p w14:paraId="7E4C5297" w14:textId="77777777" w:rsidR="004B5DE6" w:rsidRDefault="004B5DE6" w:rsidP="004B5DE6">
      <w:pPr>
        <w:pStyle w:val="ListParagraph"/>
        <w:ind w:left="360"/>
        <w:rPr>
          <w:rFonts w:asciiTheme="minorHAnsi" w:hAnsiTheme="minorHAnsi"/>
          <w:sz w:val="24"/>
          <w:szCs w:val="22"/>
          <w:lang w:val="en-CA"/>
        </w:rPr>
      </w:pPr>
    </w:p>
    <w:p w14:paraId="248CEB16" w14:textId="0FA43FE2" w:rsidR="00D1042B" w:rsidRDefault="00D1042B" w:rsidP="00D57286">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 xml:space="preserve">RAN4 to </w:t>
      </w:r>
      <w:r w:rsidR="004818A8">
        <w:rPr>
          <w:rFonts w:asciiTheme="minorHAnsi" w:hAnsiTheme="minorHAnsi"/>
          <w:sz w:val="24"/>
          <w:szCs w:val="22"/>
          <w:lang w:val="en-CA"/>
        </w:rPr>
        <w:t xml:space="preserve">send LS to RAN2 for introducing the measurement report </w:t>
      </w:r>
      <w:r w:rsidR="007B7102">
        <w:rPr>
          <w:rFonts w:asciiTheme="minorHAnsi" w:hAnsiTheme="minorHAnsi"/>
          <w:sz w:val="24"/>
          <w:szCs w:val="22"/>
          <w:lang w:val="en-CA"/>
        </w:rPr>
        <w:t>upon reception of SCell activation command</w:t>
      </w:r>
      <w:r w:rsidR="007F14D7">
        <w:rPr>
          <w:rFonts w:asciiTheme="minorHAnsi" w:hAnsiTheme="minorHAnsi"/>
          <w:sz w:val="24"/>
          <w:szCs w:val="22"/>
          <w:lang w:val="en-CA"/>
        </w:rPr>
        <w:t>.</w:t>
      </w:r>
    </w:p>
    <w:p w14:paraId="41AEAB97" w14:textId="77777777" w:rsidR="00ED3CF9" w:rsidRPr="00ED3CF9" w:rsidRDefault="00ED3CF9" w:rsidP="00ED3CF9">
      <w:pPr>
        <w:pStyle w:val="ListParagraph"/>
        <w:rPr>
          <w:rFonts w:asciiTheme="minorHAnsi" w:hAnsiTheme="minorHAnsi"/>
          <w:sz w:val="24"/>
          <w:szCs w:val="22"/>
          <w:lang w:val="en-CA"/>
        </w:rPr>
      </w:pPr>
    </w:p>
    <w:p w14:paraId="22F8E67A" w14:textId="6C6F7947" w:rsidR="00ED3CF9" w:rsidRDefault="008E0785" w:rsidP="00ED3CF9">
      <w:pPr>
        <w:rPr>
          <w:rFonts w:asciiTheme="minorHAnsi" w:hAnsiTheme="minorHAnsi"/>
          <w:sz w:val="24"/>
          <w:szCs w:val="22"/>
          <w:lang w:val="en-CA"/>
        </w:rPr>
      </w:pPr>
      <w:r>
        <w:rPr>
          <w:rFonts w:asciiTheme="minorHAnsi" w:hAnsiTheme="minorHAnsi"/>
          <w:sz w:val="24"/>
          <w:szCs w:val="22"/>
          <w:lang w:val="en-CA"/>
        </w:rPr>
        <w:t xml:space="preserve">If UE sends invalid measurement reports to the NW, that may not help NW to activate the SCell faster. </w:t>
      </w:r>
      <w:r w:rsidR="00FE1D1D">
        <w:rPr>
          <w:rFonts w:asciiTheme="minorHAnsi" w:hAnsiTheme="minorHAnsi"/>
          <w:sz w:val="24"/>
          <w:szCs w:val="22"/>
          <w:lang w:val="en-CA"/>
        </w:rPr>
        <w:t>Therefore, UE</w:t>
      </w:r>
      <w:r w:rsidR="00250F15">
        <w:rPr>
          <w:rFonts w:asciiTheme="minorHAnsi" w:hAnsiTheme="minorHAnsi"/>
          <w:sz w:val="24"/>
          <w:szCs w:val="22"/>
          <w:lang w:val="en-CA"/>
        </w:rPr>
        <w:t xml:space="preserve"> needs to determine whether the measurements </w:t>
      </w:r>
      <w:r w:rsidR="00A3424E">
        <w:rPr>
          <w:rFonts w:asciiTheme="minorHAnsi" w:hAnsiTheme="minorHAnsi"/>
          <w:sz w:val="24"/>
          <w:szCs w:val="22"/>
          <w:lang w:val="en-CA"/>
        </w:rPr>
        <w:t>report</w:t>
      </w:r>
      <w:r w:rsidR="00250F15">
        <w:rPr>
          <w:rFonts w:asciiTheme="minorHAnsi" w:hAnsiTheme="minorHAnsi"/>
          <w:sz w:val="24"/>
          <w:szCs w:val="22"/>
          <w:lang w:val="en-CA"/>
        </w:rPr>
        <w:t xml:space="preserve"> available with UE </w:t>
      </w:r>
      <w:r w:rsidR="00512A1B">
        <w:rPr>
          <w:rFonts w:asciiTheme="minorHAnsi" w:hAnsiTheme="minorHAnsi"/>
          <w:sz w:val="24"/>
          <w:szCs w:val="22"/>
          <w:lang w:val="en-CA"/>
        </w:rPr>
        <w:t>is</w:t>
      </w:r>
      <w:r w:rsidR="00250F15">
        <w:rPr>
          <w:rFonts w:asciiTheme="minorHAnsi" w:hAnsiTheme="minorHAnsi"/>
          <w:sz w:val="24"/>
          <w:szCs w:val="22"/>
          <w:lang w:val="en-CA"/>
        </w:rPr>
        <w:t xml:space="preserve"> valid or not</w:t>
      </w:r>
      <w:r w:rsidR="00FE1D1D">
        <w:rPr>
          <w:rFonts w:asciiTheme="minorHAnsi" w:hAnsiTheme="minorHAnsi"/>
          <w:sz w:val="24"/>
          <w:szCs w:val="22"/>
          <w:lang w:val="en-CA"/>
        </w:rPr>
        <w:t xml:space="preserve"> before transmitting them to NW.</w:t>
      </w:r>
      <w:r w:rsidR="00512A1B">
        <w:rPr>
          <w:rFonts w:asciiTheme="minorHAnsi" w:hAnsiTheme="minorHAnsi"/>
          <w:sz w:val="24"/>
          <w:szCs w:val="22"/>
          <w:lang w:val="en-CA"/>
        </w:rPr>
        <w:t xml:space="preserve"> In last meeting following option were discussed.</w:t>
      </w:r>
    </w:p>
    <w:p w14:paraId="2B89F25E" w14:textId="77777777" w:rsidR="00512A1B" w:rsidRPr="00BC1F1E" w:rsidRDefault="00512A1B" w:rsidP="00512A1B">
      <w:pPr>
        <w:pStyle w:val="ListParagraph"/>
        <w:numPr>
          <w:ilvl w:val="0"/>
          <w:numId w:val="24"/>
        </w:numPr>
        <w:spacing w:after="120"/>
        <w:contextualSpacing w:val="0"/>
        <w:rPr>
          <w:color w:val="000000" w:themeColor="text1"/>
        </w:rPr>
      </w:pPr>
      <w:r>
        <w:rPr>
          <w:color w:val="000000" w:themeColor="text1"/>
        </w:rPr>
        <w:t xml:space="preserve">Option 1 (Apple, Huawei): </w:t>
      </w:r>
      <w:r w:rsidRPr="00BC1F1E">
        <w:t>No need to define criteria to determine the L3 measurement result is available or not for FR2 unknown SCell activation enhancem</w:t>
      </w:r>
      <w:r>
        <w:t>ent.</w:t>
      </w:r>
    </w:p>
    <w:p w14:paraId="6623D39E" w14:textId="03C812B8" w:rsidR="00512A1B" w:rsidRPr="005764B1" w:rsidRDefault="00512A1B" w:rsidP="00512A1B">
      <w:pPr>
        <w:pStyle w:val="ListParagraph"/>
        <w:numPr>
          <w:ilvl w:val="0"/>
          <w:numId w:val="24"/>
        </w:numPr>
        <w:spacing w:after="120"/>
        <w:contextualSpacing w:val="0"/>
        <w:rPr>
          <w:color w:val="000000" w:themeColor="text1"/>
        </w:rPr>
      </w:pPr>
      <w:r>
        <w:t xml:space="preserve">Option 2 (Nokia): </w:t>
      </w:r>
      <w:r w:rsidRPr="00BC1F1E">
        <w:t xml:space="preserve">The L3 measurement report is considered as valid only if it </w:t>
      </w:r>
      <w:r w:rsidR="0073305F" w:rsidRPr="00BC1F1E">
        <w:t>fulfils</w:t>
      </w:r>
      <w:r w:rsidRPr="00BC1F1E">
        <w:t xml:space="preserve"> the measurement requirement for a deactivated SCell as specified in TS38.133 Table 9.2.5.2-3 (for FR1) and Table 9.2.5.2-4 (for FR2).</w:t>
      </w:r>
    </w:p>
    <w:p w14:paraId="077A3B94" w14:textId="77777777" w:rsidR="00512A1B" w:rsidRDefault="00512A1B" w:rsidP="00512A1B">
      <w:pPr>
        <w:pStyle w:val="ListParagraph"/>
        <w:numPr>
          <w:ilvl w:val="0"/>
          <w:numId w:val="24"/>
        </w:numPr>
        <w:overflowPunct w:val="0"/>
        <w:autoSpaceDE w:val="0"/>
        <w:autoSpaceDN w:val="0"/>
        <w:adjustRightInd w:val="0"/>
        <w:spacing w:after="120"/>
        <w:contextualSpacing w:val="0"/>
        <w:textAlignment w:val="baseline"/>
        <w:rPr>
          <w:color w:val="000000" w:themeColor="text1"/>
        </w:rPr>
      </w:pPr>
      <w:r w:rsidRPr="0074014F">
        <w:rPr>
          <w:color w:val="000000" w:themeColor="text1"/>
        </w:rPr>
        <w:t xml:space="preserve">Option </w:t>
      </w:r>
      <w:r>
        <w:rPr>
          <w:color w:val="000000" w:themeColor="text1"/>
        </w:rPr>
        <w:t>3</w:t>
      </w:r>
      <w:r w:rsidRPr="0074014F">
        <w:rPr>
          <w:color w:val="000000" w:themeColor="text1"/>
        </w:rPr>
        <w:t xml:space="preserve"> </w:t>
      </w:r>
      <w:r>
        <w:rPr>
          <w:color w:val="000000" w:themeColor="text1"/>
        </w:rPr>
        <w:t xml:space="preserve">(CTC): </w:t>
      </w:r>
      <w:r w:rsidRPr="00BC1F1E">
        <w:rPr>
          <w:color w:val="000000" w:themeColor="text1"/>
        </w:rPr>
        <w:t>The availability of measurement results can be determined from aspects whether measurement results have SSB index, whether L3-RSRP measurement values are higher than the threshold values, whether the UE reports them within a given time.</w:t>
      </w:r>
    </w:p>
    <w:p w14:paraId="774C54CF" w14:textId="77777777" w:rsidR="00512A1B" w:rsidRDefault="00512A1B" w:rsidP="00512A1B">
      <w:pPr>
        <w:pStyle w:val="ListParagraph"/>
        <w:numPr>
          <w:ilvl w:val="0"/>
          <w:numId w:val="24"/>
        </w:numPr>
        <w:overflowPunct w:val="0"/>
        <w:autoSpaceDE w:val="0"/>
        <w:autoSpaceDN w:val="0"/>
        <w:adjustRightInd w:val="0"/>
        <w:spacing w:after="120"/>
        <w:contextualSpacing w:val="0"/>
        <w:textAlignment w:val="baseline"/>
        <w:rPr>
          <w:color w:val="000000" w:themeColor="text1"/>
        </w:rPr>
      </w:pPr>
      <w:r>
        <w:rPr>
          <w:color w:val="000000" w:themeColor="text1"/>
        </w:rPr>
        <w:t xml:space="preserve">Option 4 (ZTE): </w:t>
      </w:r>
      <w:r w:rsidRPr="00BC1F1E">
        <w:rPr>
          <w:color w:val="000000" w:themeColor="text1"/>
        </w:rPr>
        <w:t xml:space="preserve">To address the concern of the quick report is not fresh enough, a general guideline can be introduced, </w:t>
      </w:r>
      <w:proofErr w:type="gramStart"/>
      <w:r w:rsidRPr="00BC1F1E">
        <w:rPr>
          <w:color w:val="000000" w:themeColor="text1"/>
        </w:rPr>
        <w:t>i.e.</w:t>
      </w:r>
      <w:proofErr w:type="gramEnd"/>
      <w:r w:rsidRPr="00BC1F1E">
        <w:rPr>
          <w:color w:val="000000" w:themeColor="text1"/>
        </w:rPr>
        <w:t xml:space="preserve"> the quick report should be based on the measurement which performed not earlier than [X]s.</w:t>
      </w:r>
    </w:p>
    <w:p w14:paraId="465E844E" w14:textId="77777777" w:rsidR="00512A1B" w:rsidRDefault="00512A1B" w:rsidP="00512A1B">
      <w:pPr>
        <w:pStyle w:val="ListParagraph"/>
        <w:numPr>
          <w:ilvl w:val="0"/>
          <w:numId w:val="24"/>
        </w:numPr>
        <w:overflowPunct w:val="0"/>
        <w:autoSpaceDE w:val="0"/>
        <w:autoSpaceDN w:val="0"/>
        <w:adjustRightInd w:val="0"/>
        <w:spacing w:after="120"/>
        <w:contextualSpacing w:val="0"/>
        <w:textAlignment w:val="baseline"/>
        <w:rPr>
          <w:color w:val="000000" w:themeColor="text1"/>
        </w:rPr>
      </w:pPr>
      <w:r>
        <w:rPr>
          <w:color w:val="000000" w:themeColor="text1"/>
        </w:rPr>
        <w:t xml:space="preserve">Option 5 (vivo): </w:t>
      </w:r>
      <w:r w:rsidRPr="00BC1F1E">
        <w:rPr>
          <w:color w:val="000000" w:themeColor="text1"/>
        </w:rPr>
        <w:t>The criteria to determine whether a measurement result is valid, including the signal quality thresholds and the maximum time-delta of the measurement before the reporting, are configured by network.</w:t>
      </w:r>
    </w:p>
    <w:p w14:paraId="33068EF6" w14:textId="77777777" w:rsidR="00512A1B" w:rsidRDefault="00512A1B" w:rsidP="00512A1B">
      <w:pPr>
        <w:pStyle w:val="ListParagraph"/>
        <w:numPr>
          <w:ilvl w:val="0"/>
          <w:numId w:val="24"/>
        </w:numPr>
        <w:overflowPunct w:val="0"/>
        <w:autoSpaceDE w:val="0"/>
        <w:autoSpaceDN w:val="0"/>
        <w:adjustRightInd w:val="0"/>
        <w:spacing w:after="120"/>
        <w:contextualSpacing w:val="0"/>
        <w:textAlignment w:val="baseline"/>
        <w:rPr>
          <w:color w:val="000000" w:themeColor="text1"/>
        </w:rPr>
      </w:pPr>
      <w:r>
        <w:rPr>
          <w:color w:val="000000" w:themeColor="text1"/>
        </w:rPr>
        <w:t xml:space="preserve">Option 6 (Ericsson): </w:t>
      </w:r>
      <w:r w:rsidRPr="00E5629B">
        <w:rPr>
          <w:color w:val="000000" w:themeColor="text1"/>
        </w:rPr>
        <w:t>How to determine whether measurement results are available upon reception of SCell activation command is FFS.</w:t>
      </w:r>
    </w:p>
    <w:p w14:paraId="44F0B4B9" w14:textId="77777777" w:rsidR="00512A1B" w:rsidRPr="00512A1B" w:rsidRDefault="00512A1B" w:rsidP="00512A1B">
      <w:pPr>
        <w:pStyle w:val="ListParagraph"/>
        <w:numPr>
          <w:ilvl w:val="0"/>
          <w:numId w:val="24"/>
        </w:numPr>
        <w:overflowPunct w:val="0"/>
        <w:autoSpaceDE w:val="0"/>
        <w:autoSpaceDN w:val="0"/>
        <w:adjustRightInd w:val="0"/>
        <w:spacing w:after="120"/>
        <w:contextualSpacing w:val="0"/>
        <w:textAlignment w:val="baseline"/>
        <w:rPr>
          <w:rFonts w:asciiTheme="minorHAnsi" w:hAnsiTheme="minorHAnsi"/>
          <w:sz w:val="24"/>
          <w:szCs w:val="22"/>
          <w:lang w:val="en-CA"/>
        </w:rPr>
      </w:pPr>
      <w:r w:rsidRPr="00512A1B">
        <w:rPr>
          <w:color w:val="000000" w:themeColor="text1"/>
        </w:rPr>
        <w:t>Option 7 (LGE): RAN4 to discuss what is the valid L3 measurement results to report after SCell activation command is received for unknown SCell.</w:t>
      </w:r>
    </w:p>
    <w:p w14:paraId="0BCE6B2C" w14:textId="2302FEAB" w:rsidR="00FE1D1D" w:rsidRPr="0073305F" w:rsidRDefault="00512A1B" w:rsidP="00512A1B">
      <w:pPr>
        <w:pStyle w:val="ListParagraph"/>
        <w:numPr>
          <w:ilvl w:val="0"/>
          <w:numId w:val="24"/>
        </w:numPr>
        <w:overflowPunct w:val="0"/>
        <w:autoSpaceDE w:val="0"/>
        <w:autoSpaceDN w:val="0"/>
        <w:adjustRightInd w:val="0"/>
        <w:spacing w:after="120"/>
        <w:contextualSpacing w:val="0"/>
        <w:textAlignment w:val="baseline"/>
        <w:rPr>
          <w:rFonts w:asciiTheme="minorHAnsi" w:hAnsiTheme="minorHAnsi"/>
          <w:sz w:val="24"/>
          <w:szCs w:val="22"/>
          <w:lang w:val="en-CA"/>
        </w:rPr>
      </w:pPr>
      <w:r w:rsidRPr="00512A1B">
        <w:rPr>
          <w:color w:val="000000" w:themeColor="text1"/>
        </w:rPr>
        <w:t>Option 8 (Qualcomm): UE can follow the existing reporting criteria. It is up to NW decision whether reported measurement results with SSB ID is used for TCI activation.</w:t>
      </w:r>
    </w:p>
    <w:p w14:paraId="11250CF1" w14:textId="51B91BCC" w:rsidR="0073305F" w:rsidRPr="0073305F" w:rsidRDefault="002D7EC7" w:rsidP="0073305F">
      <w:pPr>
        <w:overflowPunct w:val="0"/>
        <w:autoSpaceDE w:val="0"/>
        <w:autoSpaceDN w:val="0"/>
        <w:adjustRightInd w:val="0"/>
        <w:spacing w:after="120"/>
        <w:textAlignment w:val="baseline"/>
        <w:rPr>
          <w:rFonts w:asciiTheme="minorHAnsi" w:hAnsiTheme="minorHAnsi"/>
          <w:sz w:val="24"/>
          <w:szCs w:val="22"/>
          <w:lang w:val="en-CA"/>
        </w:rPr>
      </w:pPr>
      <w:r>
        <w:rPr>
          <w:rFonts w:asciiTheme="minorHAnsi" w:hAnsiTheme="minorHAnsi"/>
          <w:sz w:val="24"/>
          <w:szCs w:val="22"/>
          <w:lang w:val="en-CA"/>
        </w:rPr>
        <w:t xml:space="preserve">We think option 2 is a reasonable way to </w:t>
      </w:r>
      <w:r w:rsidR="00F20FF6">
        <w:rPr>
          <w:rFonts w:asciiTheme="minorHAnsi" w:hAnsiTheme="minorHAnsi"/>
          <w:sz w:val="24"/>
          <w:szCs w:val="22"/>
          <w:lang w:val="en-CA"/>
        </w:rPr>
        <w:t xml:space="preserve">start </w:t>
      </w:r>
      <w:r>
        <w:rPr>
          <w:rFonts w:asciiTheme="minorHAnsi" w:hAnsiTheme="minorHAnsi"/>
          <w:sz w:val="24"/>
          <w:szCs w:val="22"/>
          <w:lang w:val="en-CA"/>
        </w:rPr>
        <w:t>defin</w:t>
      </w:r>
      <w:r w:rsidR="00F20FF6">
        <w:rPr>
          <w:rFonts w:asciiTheme="minorHAnsi" w:hAnsiTheme="minorHAnsi"/>
          <w:sz w:val="24"/>
          <w:szCs w:val="22"/>
          <w:lang w:val="en-CA"/>
        </w:rPr>
        <w:t xml:space="preserve">ing </w:t>
      </w:r>
      <w:r>
        <w:rPr>
          <w:rFonts w:asciiTheme="minorHAnsi" w:hAnsiTheme="minorHAnsi"/>
          <w:sz w:val="24"/>
          <w:szCs w:val="22"/>
          <w:lang w:val="en-CA"/>
        </w:rPr>
        <w:t xml:space="preserve">whether the </w:t>
      </w:r>
      <w:r w:rsidR="00F20FF6">
        <w:rPr>
          <w:rFonts w:asciiTheme="minorHAnsi" w:hAnsiTheme="minorHAnsi"/>
          <w:sz w:val="24"/>
          <w:szCs w:val="22"/>
          <w:lang w:val="en-CA"/>
        </w:rPr>
        <w:t>measurement results are valid or not. Having said that,</w:t>
      </w:r>
      <w:r w:rsidR="00A450FF">
        <w:rPr>
          <w:rFonts w:asciiTheme="minorHAnsi" w:hAnsiTheme="minorHAnsi"/>
          <w:sz w:val="24"/>
          <w:szCs w:val="22"/>
          <w:lang w:val="en-CA"/>
        </w:rPr>
        <w:t xml:space="preserve"> </w:t>
      </w:r>
      <w:r w:rsidR="00A33E47">
        <w:rPr>
          <w:rFonts w:asciiTheme="minorHAnsi" w:hAnsiTheme="minorHAnsi"/>
          <w:sz w:val="24"/>
          <w:szCs w:val="22"/>
          <w:lang w:val="en-CA"/>
        </w:rPr>
        <w:t xml:space="preserve">along with option 2, </w:t>
      </w:r>
      <w:r w:rsidR="00A450FF">
        <w:rPr>
          <w:rFonts w:asciiTheme="minorHAnsi" w:hAnsiTheme="minorHAnsi"/>
          <w:sz w:val="24"/>
          <w:szCs w:val="22"/>
          <w:lang w:val="en-CA"/>
        </w:rPr>
        <w:t xml:space="preserve">we can consider some other mechanism like </w:t>
      </w:r>
      <w:r w:rsidR="007E608B">
        <w:rPr>
          <w:rFonts w:asciiTheme="minorHAnsi" w:hAnsiTheme="minorHAnsi"/>
          <w:sz w:val="24"/>
          <w:szCs w:val="22"/>
          <w:lang w:val="en-CA"/>
        </w:rPr>
        <w:t xml:space="preserve">whether </w:t>
      </w:r>
      <w:r w:rsidR="00360629">
        <w:rPr>
          <w:rFonts w:asciiTheme="minorHAnsi" w:hAnsiTheme="minorHAnsi"/>
          <w:sz w:val="24"/>
          <w:szCs w:val="22"/>
          <w:lang w:val="en-CA"/>
        </w:rPr>
        <w:t xml:space="preserve">the channel </w:t>
      </w:r>
      <w:r w:rsidR="002B1BDB">
        <w:rPr>
          <w:rFonts w:asciiTheme="minorHAnsi" w:hAnsiTheme="minorHAnsi"/>
          <w:sz w:val="24"/>
          <w:szCs w:val="22"/>
          <w:lang w:val="en-CA"/>
        </w:rPr>
        <w:t xml:space="preserve">is </w:t>
      </w:r>
      <w:r w:rsidR="00360629">
        <w:rPr>
          <w:rFonts w:asciiTheme="minorHAnsi" w:hAnsiTheme="minorHAnsi"/>
          <w:sz w:val="24"/>
          <w:szCs w:val="22"/>
          <w:lang w:val="en-CA"/>
        </w:rPr>
        <w:t>change</w:t>
      </w:r>
      <w:r w:rsidR="002B1BDB">
        <w:rPr>
          <w:rFonts w:asciiTheme="minorHAnsi" w:hAnsiTheme="minorHAnsi"/>
          <w:sz w:val="24"/>
          <w:szCs w:val="22"/>
          <w:lang w:val="en-CA"/>
        </w:rPr>
        <w:t>d</w:t>
      </w:r>
      <w:r w:rsidR="00360629">
        <w:rPr>
          <w:rFonts w:asciiTheme="minorHAnsi" w:hAnsiTheme="minorHAnsi"/>
          <w:sz w:val="24"/>
          <w:szCs w:val="22"/>
          <w:lang w:val="en-CA"/>
        </w:rPr>
        <w:t xml:space="preserve"> </w:t>
      </w:r>
      <w:r w:rsidR="007E608B">
        <w:rPr>
          <w:rFonts w:asciiTheme="minorHAnsi" w:hAnsiTheme="minorHAnsi"/>
          <w:sz w:val="24"/>
          <w:szCs w:val="22"/>
          <w:lang w:val="en-CA"/>
        </w:rPr>
        <w:t xml:space="preserve">much or not </w:t>
      </w:r>
      <w:r w:rsidR="004A4214">
        <w:rPr>
          <w:rFonts w:asciiTheme="minorHAnsi" w:hAnsiTheme="minorHAnsi"/>
          <w:sz w:val="24"/>
          <w:szCs w:val="22"/>
          <w:lang w:val="en-CA"/>
        </w:rPr>
        <w:t>from the UE completing SCell measurement</w:t>
      </w:r>
      <w:r w:rsidR="002B1BDB">
        <w:rPr>
          <w:rFonts w:asciiTheme="minorHAnsi" w:hAnsiTheme="minorHAnsi"/>
          <w:sz w:val="24"/>
          <w:szCs w:val="22"/>
          <w:lang w:val="en-CA"/>
        </w:rPr>
        <w:t xml:space="preserve">. </w:t>
      </w:r>
      <w:r w:rsidR="004A4214">
        <w:rPr>
          <w:rFonts w:asciiTheme="minorHAnsi" w:hAnsiTheme="minorHAnsi"/>
          <w:sz w:val="24"/>
          <w:szCs w:val="22"/>
          <w:lang w:val="en-CA"/>
        </w:rPr>
        <w:t xml:space="preserve"> </w:t>
      </w:r>
    </w:p>
    <w:p w14:paraId="5A8A8D81" w14:textId="77777777" w:rsidR="004B5DE6" w:rsidRPr="004B5DE6" w:rsidRDefault="004B5DE6" w:rsidP="004B5DE6">
      <w:pPr>
        <w:pStyle w:val="ListParagraph"/>
        <w:rPr>
          <w:rFonts w:asciiTheme="minorHAnsi" w:hAnsiTheme="minorHAnsi"/>
          <w:sz w:val="24"/>
          <w:szCs w:val="22"/>
          <w:lang w:val="en-CA"/>
        </w:rPr>
      </w:pPr>
    </w:p>
    <w:p w14:paraId="2DC65ABF" w14:textId="7BF1B76D" w:rsidR="007F14D7" w:rsidRDefault="00E81D4D" w:rsidP="00D57286">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 xml:space="preserve">Measurement report can be considered valid if it meets existing measurement period reporting requirements and channel </w:t>
      </w:r>
      <w:r w:rsidR="006153FC">
        <w:rPr>
          <w:rFonts w:asciiTheme="minorHAnsi" w:hAnsiTheme="minorHAnsi"/>
          <w:sz w:val="24"/>
          <w:szCs w:val="22"/>
          <w:lang w:val="en-CA"/>
        </w:rPr>
        <w:t>did not change much from the last measurement of th</w:t>
      </w:r>
      <w:r w:rsidR="008B630B">
        <w:rPr>
          <w:rFonts w:asciiTheme="minorHAnsi" w:hAnsiTheme="minorHAnsi"/>
          <w:sz w:val="24"/>
          <w:szCs w:val="22"/>
          <w:lang w:val="en-CA"/>
        </w:rPr>
        <w:t>e</w:t>
      </w:r>
      <w:r w:rsidR="006153FC">
        <w:rPr>
          <w:rFonts w:asciiTheme="minorHAnsi" w:hAnsiTheme="minorHAnsi"/>
          <w:sz w:val="24"/>
          <w:szCs w:val="22"/>
          <w:lang w:val="en-CA"/>
        </w:rPr>
        <w:t xml:space="preserve"> SCell</w:t>
      </w:r>
      <w:r w:rsidR="007F14D7">
        <w:rPr>
          <w:rFonts w:asciiTheme="minorHAnsi" w:hAnsiTheme="minorHAnsi"/>
          <w:sz w:val="24"/>
          <w:szCs w:val="22"/>
          <w:lang w:val="en-CA"/>
        </w:rPr>
        <w:t>.</w:t>
      </w:r>
    </w:p>
    <w:p w14:paraId="05057E05" w14:textId="77777777" w:rsidR="008E397F" w:rsidRPr="008E397F" w:rsidRDefault="008E397F" w:rsidP="008E397F">
      <w:pPr>
        <w:pStyle w:val="ListParagraph"/>
        <w:rPr>
          <w:rFonts w:asciiTheme="minorHAnsi" w:hAnsiTheme="minorHAnsi"/>
          <w:sz w:val="24"/>
          <w:szCs w:val="22"/>
          <w:lang w:val="en-CA"/>
        </w:rPr>
      </w:pPr>
    </w:p>
    <w:p w14:paraId="14D05627" w14:textId="44A0A8F9" w:rsidR="00081FE3" w:rsidRDefault="004A73DE" w:rsidP="004A73DE">
      <w:pPr>
        <w:rPr>
          <w:rFonts w:asciiTheme="minorHAnsi" w:hAnsiTheme="minorHAnsi"/>
          <w:sz w:val="24"/>
          <w:szCs w:val="22"/>
          <w:lang w:val="en-CA"/>
        </w:rPr>
      </w:pPr>
      <w:r>
        <w:rPr>
          <w:rFonts w:asciiTheme="minorHAnsi" w:hAnsiTheme="minorHAnsi"/>
          <w:sz w:val="24"/>
          <w:szCs w:val="22"/>
          <w:lang w:val="en-CA"/>
        </w:rPr>
        <w:t xml:space="preserve">If UE do not have valid measurement report, the measurement report is not going to be useful for the SCell activation. </w:t>
      </w:r>
      <w:r w:rsidR="00D362ED">
        <w:rPr>
          <w:rFonts w:asciiTheme="minorHAnsi" w:hAnsiTheme="minorHAnsi"/>
          <w:sz w:val="24"/>
          <w:szCs w:val="22"/>
          <w:lang w:val="en-CA"/>
        </w:rPr>
        <w:t>If UE continues to do measurement after receiving SCell activation command, the L3 measurement completion may take longer than the existing FR2 SCell activation delay.</w:t>
      </w:r>
      <w:r w:rsidR="00A33E47">
        <w:rPr>
          <w:rFonts w:asciiTheme="minorHAnsi" w:hAnsiTheme="minorHAnsi"/>
          <w:sz w:val="24"/>
          <w:szCs w:val="22"/>
          <w:lang w:val="en-CA"/>
        </w:rPr>
        <w:t xml:space="preserve"> </w:t>
      </w:r>
    </w:p>
    <w:p w14:paraId="6E4FD9D6" w14:textId="42792B6D" w:rsidR="00D362ED" w:rsidRDefault="00D362ED" w:rsidP="00D362ED">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RAN4 to agree that UE do not send measurement report if the measurement report is not valid.</w:t>
      </w:r>
    </w:p>
    <w:p w14:paraId="2B5780C8" w14:textId="31816AAB" w:rsidR="00E200C2" w:rsidRPr="00F531A9" w:rsidRDefault="00E200C2" w:rsidP="00D274AD">
      <w:pPr>
        <w:rPr>
          <w:rFonts w:asciiTheme="minorHAnsi" w:hAnsiTheme="minorHAnsi" w:cstheme="minorHAnsi"/>
          <w:bCs/>
          <w:sz w:val="24"/>
          <w:szCs w:val="24"/>
        </w:rPr>
      </w:pPr>
      <w:r w:rsidRPr="00F531A9">
        <w:rPr>
          <w:rFonts w:asciiTheme="minorHAnsi" w:hAnsiTheme="minorHAnsi" w:cstheme="minorHAnsi"/>
          <w:bCs/>
          <w:sz w:val="24"/>
          <w:szCs w:val="24"/>
        </w:rPr>
        <w:lastRenderedPageBreak/>
        <w:t xml:space="preserve">In last meeting it was further discussed what should be </w:t>
      </w:r>
      <w:r w:rsidR="00F531A9">
        <w:rPr>
          <w:rFonts w:asciiTheme="minorHAnsi" w:hAnsiTheme="minorHAnsi" w:cstheme="minorHAnsi"/>
          <w:bCs/>
          <w:sz w:val="24"/>
          <w:szCs w:val="24"/>
        </w:rPr>
        <w:t xml:space="preserve">the </w:t>
      </w:r>
      <w:r w:rsidRPr="00F531A9">
        <w:rPr>
          <w:rFonts w:asciiTheme="minorHAnsi" w:hAnsiTheme="minorHAnsi" w:cstheme="minorHAnsi"/>
          <w:bCs/>
          <w:sz w:val="24"/>
          <w:szCs w:val="24"/>
        </w:rPr>
        <w:t xml:space="preserve">actions upon sending </w:t>
      </w:r>
      <w:r w:rsidR="00F531A9">
        <w:rPr>
          <w:rFonts w:asciiTheme="minorHAnsi" w:hAnsiTheme="minorHAnsi" w:cstheme="minorHAnsi"/>
          <w:bCs/>
          <w:sz w:val="24"/>
          <w:szCs w:val="24"/>
        </w:rPr>
        <w:t xml:space="preserve">L3 measurement report. Can the UE skip rest of the SCell activation procedures or part of the </w:t>
      </w:r>
      <w:r w:rsidR="002E4876">
        <w:rPr>
          <w:rFonts w:asciiTheme="minorHAnsi" w:hAnsiTheme="minorHAnsi" w:cstheme="minorHAnsi"/>
          <w:bCs/>
          <w:sz w:val="24"/>
          <w:szCs w:val="24"/>
        </w:rPr>
        <w:t>SCell activation procedures after sending the L3 measurement report. Following options are discussed and agreed as WF.</w:t>
      </w:r>
    </w:p>
    <w:p w14:paraId="5B268FC3" w14:textId="38763EE4" w:rsidR="00D274AD" w:rsidRPr="00F504B5" w:rsidRDefault="00D274AD" w:rsidP="00D274AD">
      <w:pPr>
        <w:rPr>
          <w:b/>
          <w:u w:val="single"/>
        </w:rPr>
      </w:pPr>
      <w:r w:rsidRPr="00F504B5">
        <w:rPr>
          <w:b/>
          <w:u w:val="single"/>
        </w:rPr>
        <w:t>FFS: If valid L3 measurement results are reported, L3 and L1 parts can be skipped, i.e., network can perform TCI activation after valid L3 measurement results are reported.</w:t>
      </w:r>
    </w:p>
    <w:p w14:paraId="716610D7" w14:textId="77777777" w:rsidR="00D274AD" w:rsidRDefault="00D274AD" w:rsidP="00D274AD">
      <w:pPr>
        <w:rPr>
          <w:b/>
          <w:color w:val="0070C0"/>
          <w:u w:val="single"/>
        </w:rPr>
      </w:pPr>
    </w:p>
    <w:p w14:paraId="73A1029C" w14:textId="77777777" w:rsidR="00D274AD" w:rsidRDefault="00D274AD" w:rsidP="00D274AD">
      <w:pPr>
        <w:pStyle w:val="ListParagraph"/>
        <w:numPr>
          <w:ilvl w:val="0"/>
          <w:numId w:val="24"/>
        </w:numPr>
        <w:spacing w:after="120"/>
        <w:ind w:left="720"/>
        <w:contextualSpacing w:val="0"/>
        <w:rPr>
          <w:color w:val="000000" w:themeColor="text1"/>
        </w:rPr>
      </w:pPr>
      <w:r>
        <w:rPr>
          <w:color w:val="000000" w:themeColor="text1"/>
        </w:rPr>
        <w:t xml:space="preserve">Proposals: </w:t>
      </w:r>
    </w:p>
    <w:p w14:paraId="02EE1A47" w14:textId="77777777" w:rsidR="00D274AD" w:rsidRDefault="00D274AD" w:rsidP="00D274AD">
      <w:pPr>
        <w:pStyle w:val="ListParagraph"/>
        <w:numPr>
          <w:ilvl w:val="1"/>
          <w:numId w:val="24"/>
        </w:numPr>
        <w:overflowPunct w:val="0"/>
        <w:autoSpaceDE w:val="0"/>
        <w:autoSpaceDN w:val="0"/>
        <w:adjustRightInd w:val="0"/>
        <w:spacing w:after="120"/>
        <w:contextualSpacing w:val="0"/>
        <w:textAlignment w:val="baseline"/>
      </w:pPr>
      <w:r>
        <w:rPr>
          <w:color w:val="000000" w:themeColor="text1"/>
        </w:rPr>
        <w:t xml:space="preserve">Option 1 (Apple, Nokia, Xiaomi, CTC, vivo, OPPO): </w:t>
      </w:r>
    </w:p>
    <w:p w14:paraId="0372D629" w14:textId="77777777" w:rsidR="00D274AD" w:rsidRDefault="00D274AD" w:rsidP="00D274AD">
      <w:pPr>
        <w:pStyle w:val="ListParagraph"/>
        <w:numPr>
          <w:ilvl w:val="2"/>
          <w:numId w:val="24"/>
        </w:numPr>
        <w:overflowPunct w:val="0"/>
        <w:autoSpaceDE w:val="0"/>
        <w:autoSpaceDN w:val="0"/>
        <w:adjustRightInd w:val="0"/>
        <w:spacing w:after="120"/>
        <w:contextualSpacing w:val="0"/>
        <w:textAlignment w:val="baseline"/>
      </w:pPr>
      <w:r>
        <w:t xml:space="preserve">if UE reports valid L3 measurement result, L3 and L1 parts can be skipped, i.e., network can perform TCI activation after valid L3 measurement results are </w:t>
      </w:r>
      <w:proofErr w:type="gramStart"/>
      <w:r>
        <w:t>reported;</w:t>
      </w:r>
      <w:proofErr w:type="gramEnd"/>
      <w:r>
        <w:t xml:space="preserve"> </w:t>
      </w:r>
    </w:p>
    <w:p w14:paraId="678E977F" w14:textId="77777777" w:rsidR="00D274AD" w:rsidRDefault="00D274AD" w:rsidP="00D274AD">
      <w:pPr>
        <w:pStyle w:val="ListParagraph"/>
        <w:numPr>
          <w:ilvl w:val="2"/>
          <w:numId w:val="24"/>
        </w:numPr>
        <w:overflowPunct w:val="0"/>
        <w:autoSpaceDE w:val="0"/>
        <w:autoSpaceDN w:val="0"/>
        <w:adjustRightInd w:val="0"/>
        <w:spacing w:after="120"/>
        <w:contextualSpacing w:val="0"/>
        <w:textAlignment w:val="baseline"/>
      </w:pPr>
      <w:r>
        <w:rPr>
          <w:color w:val="000000" w:themeColor="text1"/>
        </w:rPr>
        <w:t xml:space="preserve">Option 1a (Apple): </w:t>
      </w:r>
      <w:r>
        <w:t>after receiving SCell activation command,</w:t>
      </w:r>
    </w:p>
    <w:p w14:paraId="6456C13C" w14:textId="77777777" w:rsidR="00D274AD" w:rsidRDefault="00D274AD" w:rsidP="00D274AD">
      <w:pPr>
        <w:pStyle w:val="ListParagraph"/>
        <w:numPr>
          <w:ilvl w:val="3"/>
          <w:numId w:val="24"/>
        </w:numPr>
        <w:overflowPunct w:val="0"/>
        <w:autoSpaceDE w:val="0"/>
        <w:autoSpaceDN w:val="0"/>
        <w:adjustRightInd w:val="0"/>
        <w:spacing w:after="120"/>
        <w:contextualSpacing w:val="0"/>
        <w:textAlignment w:val="baseline"/>
      </w:pPr>
      <w:r>
        <w:t xml:space="preserve">if UE reports valid L3 measurement result before n+X slot (n is the slot when UE received SCell activation command), L3 and L1 parts can be skipped, i.e., network can perform TCI activation after valid L3 measurement results are </w:t>
      </w:r>
      <w:proofErr w:type="gramStart"/>
      <w:r>
        <w:t>reported;</w:t>
      </w:r>
      <w:proofErr w:type="gramEnd"/>
      <w:r>
        <w:t xml:space="preserve"> </w:t>
      </w:r>
    </w:p>
    <w:p w14:paraId="6F40111B" w14:textId="77777777" w:rsidR="00D274AD" w:rsidRPr="009E6245" w:rsidRDefault="00D274AD" w:rsidP="00D274AD">
      <w:pPr>
        <w:pStyle w:val="ListParagraph"/>
        <w:numPr>
          <w:ilvl w:val="3"/>
          <w:numId w:val="24"/>
        </w:numPr>
        <w:spacing w:after="120"/>
        <w:contextualSpacing w:val="0"/>
        <w:rPr>
          <w:color w:val="000000" w:themeColor="text1"/>
        </w:rPr>
      </w:pPr>
      <w:r>
        <w:t>otherwise, it shall be treated as legacy unknown case.</w:t>
      </w:r>
    </w:p>
    <w:p w14:paraId="07DD31BF" w14:textId="77777777" w:rsidR="00D274AD"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Pr>
          <w:color w:val="000000" w:themeColor="text1"/>
        </w:rPr>
        <w:t>Option 1b(MediaTek):</w:t>
      </w:r>
    </w:p>
    <w:p w14:paraId="4BCA2675" w14:textId="77777777" w:rsidR="00D274AD" w:rsidRDefault="00D274AD" w:rsidP="00D274AD">
      <w:pPr>
        <w:pStyle w:val="ListParagraph"/>
        <w:numPr>
          <w:ilvl w:val="3"/>
          <w:numId w:val="24"/>
        </w:numPr>
        <w:overflowPunct w:val="0"/>
        <w:autoSpaceDE w:val="0"/>
        <w:autoSpaceDN w:val="0"/>
        <w:adjustRightInd w:val="0"/>
        <w:spacing w:after="120"/>
        <w:contextualSpacing w:val="0"/>
        <w:textAlignment w:val="baseline"/>
        <w:rPr>
          <w:color w:val="000000" w:themeColor="text1"/>
        </w:rPr>
      </w:pPr>
      <w:r w:rsidRPr="009E6245">
        <w:rPr>
          <w:color w:val="000000" w:themeColor="text1"/>
        </w:rPr>
        <w:t>After NW triggers the UE, UE should be able to report L3 measurements (if any) after MAC CE processing time and within a margin [M] ms. After which the whole procedure of SCell activation can be treated as a known scenario.</w:t>
      </w:r>
    </w:p>
    <w:p w14:paraId="25322794" w14:textId="77777777" w:rsidR="00D274AD"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Pr>
          <w:color w:val="000000" w:themeColor="text1"/>
        </w:rPr>
        <w:t>Option 1c(Nokia):</w:t>
      </w:r>
    </w:p>
    <w:p w14:paraId="102520C6" w14:textId="77777777" w:rsidR="00D274AD" w:rsidRPr="009E6245" w:rsidRDefault="00D274AD" w:rsidP="00D274AD">
      <w:pPr>
        <w:pStyle w:val="ListParagraph"/>
        <w:numPr>
          <w:ilvl w:val="3"/>
          <w:numId w:val="24"/>
        </w:numPr>
        <w:overflowPunct w:val="0"/>
        <w:autoSpaceDE w:val="0"/>
        <w:autoSpaceDN w:val="0"/>
        <w:adjustRightInd w:val="0"/>
        <w:spacing w:after="120"/>
        <w:contextualSpacing w:val="0"/>
        <w:textAlignment w:val="baseline"/>
        <w:rPr>
          <w:color w:val="000000" w:themeColor="text1"/>
        </w:rPr>
      </w:pPr>
      <w:r w:rsidRPr="003C61E7">
        <w:rPr>
          <w:color w:val="000000" w:themeColor="text1"/>
        </w:rPr>
        <w:t>A-TRS for fast SCell activation can be triggered based on the valid L3 measurement report after SCell activation command.</w:t>
      </w:r>
    </w:p>
    <w:p w14:paraId="7B6714C2" w14:textId="77777777" w:rsidR="00D274AD" w:rsidRPr="0004154B" w:rsidRDefault="00D274AD" w:rsidP="00D274AD">
      <w:pPr>
        <w:pStyle w:val="ListParagraph"/>
        <w:numPr>
          <w:ilvl w:val="1"/>
          <w:numId w:val="24"/>
        </w:numPr>
        <w:spacing w:after="120"/>
        <w:contextualSpacing w:val="0"/>
        <w:rPr>
          <w:color w:val="000000" w:themeColor="text1"/>
        </w:rPr>
      </w:pPr>
      <w:r>
        <w:t xml:space="preserve">Option 2 (Qualcomm): </w:t>
      </w:r>
    </w:p>
    <w:p w14:paraId="3C944599" w14:textId="77777777" w:rsidR="00D274AD" w:rsidRPr="0004154B" w:rsidRDefault="00D274AD" w:rsidP="00D274AD">
      <w:pPr>
        <w:pStyle w:val="ListParagraph"/>
        <w:numPr>
          <w:ilvl w:val="2"/>
          <w:numId w:val="24"/>
        </w:numPr>
        <w:spacing w:after="120"/>
        <w:contextualSpacing w:val="0"/>
        <w:rPr>
          <w:color w:val="000000" w:themeColor="text1"/>
        </w:rPr>
      </w:pPr>
      <w:r>
        <w:t>If UE report L3 measurement results with SSBID, it is up to NW decision whether the reported SSBID is used for TCI activation.</w:t>
      </w:r>
    </w:p>
    <w:p w14:paraId="1F3EC072" w14:textId="77777777" w:rsidR="00D274AD" w:rsidRPr="00A810E3" w:rsidRDefault="00D274AD" w:rsidP="00D274AD">
      <w:pPr>
        <w:pStyle w:val="ListParagraph"/>
        <w:numPr>
          <w:ilvl w:val="2"/>
          <w:numId w:val="24"/>
        </w:numPr>
        <w:spacing w:after="120"/>
        <w:contextualSpacing w:val="0"/>
        <w:rPr>
          <w:color w:val="000000" w:themeColor="text1"/>
        </w:rPr>
      </w:pPr>
      <w:r w:rsidRPr="00A810E3">
        <w:t>After reporting L3 measurement report, UE follows either existing unknown FR2 scell activation delay requirements or enhanced measurement requirements, if condition is met, until receiving TCI activation command. Different delay requirements are applied per each scenario. FFS for delay requirements detail for scenario 2 and scenario 3.</w:t>
      </w:r>
    </w:p>
    <w:tbl>
      <w:tblPr>
        <w:tblStyle w:val="TableGrid"/>
        <w:tblW w:w="0" w:type="auto"/>
        <w:tblInd w:w="1656" w:type="dxa"/>
        <w:tblLook w:val="04A0" w:firstRow="1" w:lastRow="0" w:firstColumn="1" w:lastColumn="0" w:noHBand="0" w:noVBand="1"/>
      </w:tblPr>
      <w:tblGrid>
        <w:gridCol w:w="7973"/>
      </w:tblGrid>
      <w:tr w:rsidR="00D274AD" w14:paraId="149E410F" w14:textId="77777777" w:rsidTr="006D4A09">
        <w:tc>
          <w:tcPr>
            <w:tcW w:w="9631" w:type="dxa"/>
          </w:tcPr>
          <w:p w14:paraId="4569A24A" w14:textId="77777777" w:rsidR="00D274AD" w:rsidRPr="00E0187C" w:rsidRDefault="00D274AD" w:rsidP="006D4A09">
            <w:pPr>
              <w:spacing w:after="0"/>
            </w:pPr>
            <w:r w:rsidRPr="00E0187C">
              <w:t xml:space="preserve">Scenario 1: </w:t>
            </w:r>
          </w:p>
          <w:p w14:paraId="0083D8AA" w14:textId="77777777" w:rsidR="00D274AD" w:rsidRPr="00E0187C" w:rsidRDefault="00D274AD" w:rsidP="00D274AD">
            <w:pPr>
              <w:pStyle w:val="ListParagraph"/>
              <w:numPr>
                <w:ilvl w:val="0"/>
                <w:numId w:val="24"/>
              </w:numPr>
              <w:spacing w:after="0"/>
            </w:pPr>
            <w:r w:rsidRPr="00E0187C">
              <w:t xml:space="preserve">UE report L3 measurement report with SSB ID while following existing FR2 Scell activation delay requirement. However, UE does not receive TCI activation command with reported SSB ID. </w:t>
            </w:r>
          </w:p>
          <w:p w14:paraId="5D1B94D3" w14:textId="77777777" w:rsidR="00D274AD" w:rsidRPr="00E0187C" w:rsidRDefault="00D274AD" w:rsidP="00D274AD">
            <w:pPr>
              <w:pStyle w:val="ListParagraph"/>
              <w:numPr>
                <w:ilvl w:val="0"/>
                <w:numId w:val="24"/>
              </w:numPr>
              <w:spacing w:after="0"/>
            </w:pPr>
            <w:r w:rsidRPr="00E0187C">
              <w:t>UE does not report L3 measurement, UE does not support the optional UE capability, or UE support the optional UE capability, but the applicability rule is not met.</w:t>
            </w:r>
          </w:p>
          <w:p w14:paraId="06293CCC" w14:textId="77777777" w:rsidR="00D274AD" w:rsidRPr="00E0187C" w:rsidRDefault="00D274AD" w:rsidP="00D274AD">
            <w:pPr>
              <w:pStyle w:val="ListParagraph"/>
              <w:numPr>
                <w:ilvl w:val="0"/>
                <w:numId w:val="24"/>
              </w:numPr>
              <w:spacing w:after="0"/>
            </w:pPr>
            <w:r w:rsidRPr="00E0187C">
              <w:t>UE expect to follow existing Scell activation delay requirements for unknown FR2 Scell.</w:t>
            </w:r>
          </w:p>
          <w:p w14:paraId="770E0A64" w14:textId="77777777" w:rsidR="00D274AD" w:rsidRPr="00E0187C" w:rsidRDefault="00D274AD" w:rsidP="006D4A09">
            <w:pPr>
              <w:spacing w:after="0"/>
            </w:pPr>
            <w:r w:rsidRPr="00E0187C">
              <w:t xml:space="preserve">Scenario 2: </w:t>
            </w:r>
          </w:p>
          <w:p w14:paraId="70B18594" w14:textId="77777777" w:rsidR="00D274AD" w:rsidRPr="00E0187C" w:rsidRDefault="00D274AD" w:rsidP="00D274AD">
            <w:pPr>
              <w:pStyle w:val="ListParagraph"/>
              <w:numPr>
                <w:ilvl w:val="0"/>
                <w:numId w:val="24"/>
              </w:numPr>
              <w:spacing w:after="0"/>
            </w:pPr>
            <w:r w:rsidRPr="00E0187C">
              <w:t xml:space="preserve">UE report L3 measurement report with SSB ID while following FR2 Scell activation delay requirement with enhanced measurements. However, UE does not receive TCI activation command with reported SSB ID. </w:t>
            </w:r>
          </w:p>
          <w:p w14:paraId="655E644B" w14:textId="77777777" w:rsidR="00D274AD" w:rsidRPr="00E0187C" w:rsidRDefault="00D274AD" w:rsidP="00D274AD">
            <w:pPr>
              <w:pStyle w:val="ListParagraph"/>
              <w:numPr>
                <w:ilvl w:val="0"/>
                <w:numId w:val="24"/>
              </w:numPr>
              <w:spacing w:after="0"/>
            </w:pPr>
            <w:r w:rsidRPr="00E0187C">
              <w:t>UE does not report L3 measurement and UE support the optional UE capability and the applicability rule is met</w:t>
            </w:r>
          </w:p>
          <w:p w14:paraId="713A6FE1" w14:textId="77777777" w:rsidR="00D274AD" w:rsidRPr="00E0187C" w:rsidRDefault="00D274AD" w:rsidP="00D274AD">
            <w:pPr>
              <w:pStyle w:val="ListParagraph"/>
              <w:numPr>
                <w:ilvl w:val="0"/>
                <w:numId w:val="24"/>
              </w:numPr>
              <w:spacing w:after="0"/>
            </w:pPr>
            <w:r w:rsidRPr="00E0187C">
              <w:t xml:space="preserve">UE expect to follow Scell activation delay requirement with enhanced measurements for unknown FR2 Scell. </w:t>
            </w:r>
          </w:p>
          <w:p w14:paraId="69E2F463" w14:textId="77777777" w:rsidR="00D274AD" w:rsidRPr="00E0187C" w:rsidRDefault="00D274AD" w:rsidP="006D4A09">
            <w:pPr>
              <w:spacing w:after="0"/>
            </w:pPr>
            <w:r w:rsidRPr="00E0187C">
              <w:t xml:space="preserve">Scenario 3: </w:t>
            </w:r>
          </w:p>
          <w:p w14:paraId="42C6584D" w14:textId="77777777" w:rsidR="00D274AD" w:rsidRPr="00E0187C" w:rsidRDefault="00D274AD" w:rsidP="00D274AD">
            <w:pPr>
              <w:pStyle w:val="ListParagraph"/>
              <w:numPr>
                <w:ilvl w:val="0"/>
                <w:numId w:val="24"/>
              </w:numPr>
              <w:spacing w:after="0"/>
            </w:pPr>
            <w:r w:rsidRPr="00E0187C">
              <w:t xml:space="preserve">If UE receive TCI command with reported SSB </w:t>
            </w:r>
            <w:proofErr w:type="gramStart"/>
            <w:r w:rsidRPr="00E0187C">
              <w:t>ID</w:t>
            </w:r>
            <w:proofErr w:type="gramEnd"/>
            <w:r w:rsidRPr="00E0187C">
              <w:t xml:space="preserve"> then UE should skip performing either existing measurement or enhanced measurement and jump to TCI activation process.</w:t>
            </w:r>
          </w:p>
          <w:p w14:paraId="4E364FBF" w14:textId="77777777" w:rsidR="00D274AD" w:rsidRDefault="00D274AD" w:rsidP="006D4A09">
            <w:pPr>
              <w:pStyle w:val="ListParagraph"/>
              <w:spacing w:after="120"/>
              <w:rPr>
                <w:color w:val="000000" w:themeColor="text1"/>
              </w:rPr>
            </w:pPr>
          </w:p>
        </w:tc>
      </w:tr>
    </w:tbl>
    <w:p w14:paraId="16329ACB" w14:textId="77777777" w:rsidR="00D274AD" w:rsidRPr="00A810E3" w:rsidRDefault="00D274AD" w:rsidP="00D274AD">
      <w:pPr>
        <w:spacing w:after="120"/>
        <w:rPr>
          <w:color w:val="000000" w:themeColor="text1"/>
        </w:rPr>
      </w:pPr>
    </w:p>
    <w:p w14:paraId="2E691605" w14:textId="77777777" w:rsidR="00D274AD" w:rsidRDefault="00D274AD" w:rsidP="00D274AD">
      <w:pPr>
        <w:pStyle w:val="ListParagraph"/>
        <w:numPr>
          <w:ilvl w:val="1"/>
          <w:numId w:val="24"/>
        </w:numPr>
        <w:overflowPunct w:val="0"/>
        <w:autoSpaceDE w:val="0"/>
        <w:autoSpaceDN w:val="0"/>
        <w:adjustRightInd w:val="0"/>
        <w:spacing w:after="120"/>
        <w:contextualSpacing w:val="0"/>
        <w:textAlignment w:val="baseline"/>
        <w:rPr>
          <w:color w:val="000000" w:themeColor="text1"/>
        </w:rPr>
      </w:pPr>
      <w:r w:rsidRPr="00A810E3">
        <w:rPr>
          <w:color w:val="000000" w:themeColor="text1"/>
        </w:rPr>
        <w:t xml:space="preserve">Option 3 (LGE): </w:t>
      </w:r>
    </w:p>
    <w:p w14:paraId="107E811B" w14:textId="77777777" w:rsidR="00D274AD" w:rsidRPr="00A810E3"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sidRPr="00A810E3">
        <w:rPr>
          <w:color w:val="000000" w:themeColor="text1"/>
        </w:rPr>
        <w:t>L3 part during FR2 SCell activation can be skipped if valid L3 measurement results are reported after unknown SCell activation command, but FFS for skipping L1 part and T/F tracking.</w:t>
      </w:r>
    </w:p>
    <w:p w14:paraId="602BA0A1" w14:textId="77777777" w:rsidR="00D274AD" w:rsidRDefault="00D274AD" w:rsidP="00D274AD">
      <w:pPr>
        <w:pStyle w:val="ListParagraph"/>
        <w:numPr>
          <w:ilvl w:val="1"/>
          <w:numId w:val="24"/>
        </w:numPr>
        <w:overflowPunct w:val="0"/>
        <w:autoSpaceDE w:val="0"/>
        <w:autoSpaceDN w:val="0"/>
        <w:adjustRightInd w:val="0"/>
        <w:spacing w:after="120"/>
        <w:contextualSpacing w:val="0"/>
        <w:textAlignment w:val="baseline"/>
        <w:rPr>
          <w:color w:val="000000" w:themeColor="text1"/>
        </w:rPr>
      </w:pPr>
      <w:r>
        <w:rPr>
          <w:color w:val="000000" w:themeColor="text1"/>
        </w:rPr>
        <w:t xml:space="preserve">Option 4 (ZTE): </w:t>
      </w:r>
    </w:p>
    <w:p w14:paraId="04BE26B2" w14:textId="77777777" w:rsidR="00D274AD"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sidRPr="00A810E3">
        <w:rPr>
          <w:color w:val="000000" w:themeColor="text1"/>
        </w:rPr>
        <w:t>From the perspective of NW, once receiving such quick report, NW can believe which is valid and the reduced L3 part would be performed by the UE.</w:t>
      </w:r>
    </w:p>
    <w:p w14:paraId="0DDF24DA" w14:textId="77777777" w:rsidR="00D274AD" w:rsidRDefault="00D274AD" w:rsidP="00D274AD">
      <w:pPr>
        <w:pStyle w:val="ListParagraph"/>
        <w:numPr>
          <w:ilvl w:val="1"/>
          <w:numId w:val="24"/>
        </w:numPr>
        <w:overflowPunct w:val="0"/>
        <w:autoSpaceDE w:val="0"/>
        <w:autoSpaceDN w:val="0"/>
        <w:adjustRightInd w:val="0"/>
        <w:spacing w:after="120"/>
        <w:contextualSpacing w:val="0"/>
        <w:textAlignment w:val="baseline"/>
        <w:rPr>
          <w:color w:val="000000" w:themeColor="text1"/>
        </w:rPr>
      </w:pPr>
      <w:r>
        <w:rPr>
          <w:color w:val="000000" w:themeColor="text1"/>
        </w:rPr>
        <w:t xml:space="preserve">Option 5 (vivo): </w:t>
      </w:r>
    </w:p>
    <w:p w14:paraId="44957CC9" w14:textId="77777777" w:rsidR="00D274AD" w:rsidRPr="00323CA3"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sidRPr="00323CA3">
        <w:rPr>
          <w:color w:val="000000" w:themeColor="text1"/>
        </w:rPr>
        <w:t>If a UE is configured to report measurement results after the SCell activation command is received, the measurement requirements specified in TS 38.133 clause 9.2 for all SCCs and PSCC are not applicable until UE finishes the corresponding measurement reporting.</w:t>
      </w:r>
    </w:p>
    <w:p w14:paraId="35E110B3" w14:textId="77777777" w:rsidR="00D274AD"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sidRPr="00323CA3">
        <w:rPr>
          <w:color w:val="000000" w:themeColor="text1"/>
        </w:rPr>
        <w:t xml:space="preserve">The RRM requirements are not enhanced in R18 for the case when a UE does </w:t>
      </w:r>
      <w:proofErr w:type="gramStart"/>
      <w:r w:rsidRPr="00323CA3">
        <w:rPr>
          <w:color w:val="000000" w:themeColor="text1"/>
        </w:rPr>
        <w:t>no</w:t>
      </w:r>
      <w:proofErr w:type="gramEnd"/>
      <w:r w:rsidRPr="00323CA3">
        <w:rPr>
          <w:color w:val="000000" w:themeColor="text1"/>
        </w:rPr>
        <w:t xml:space="preserve"> report a valid measurement result after SCell activation command</w:t>
      </w:r>
    </w:p>
    <w:p w14:paraId="164A692A" w14:textId="77777777" w:rsidR="00D274AD" w:rsidRDefault="00D274AD" w:rsidP="00D274AD">
      <w:pPr>
        <w:pStyle w:val="ListParagraph"/>
        <w:numPr>
          <w:ilvl w:val="1"/>
          <w:numId w:val="24"/>
        </w:numPr>
        <w:overflowPunct w:val="0"/>
        <w:autoSpaceDE w:val="0"/>
        <w:autoSpaceDN w:val="0"/>
        <w:adjustRightInd w:val="0"/>
        <w:spacing w:after="120"/>
        <w:contextualSpacing w:val="0"/>
        <w:textAlignment w:val="baseline"/>
        <w:rPr>
          <w:color w:val="000000" w:themeColor="text1"/>
        </w:rPr>
      </w:pPr>
      <w:r>
        <w:rPr>
          <w:color w:val="000000" w:themeColor="text1"/>
        </w:rPr>
        <w:t xml:space="preserve">Option 6 (Huawei): </w:t>
      </w:r>
    </w:p>
    <w:p w14:paraId="3FB12455" w14:textId="77777777" w:rsidR="00D274AD" w:rsidRPr="009E6245"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sidRPr="009E6245">
        <w:rPr>
          <w:color w:val="000000" w:themeColor="text1"/>
        </w:rPr>
        <w:t>When the NW triggered measurement reporting is reported before SCell activation command, it can be considered as known cases.</w:t>
      </w:r>
    </w:p>
    <w:p w14:paraId="09CBB3F0" w14:textId="77777777" w:rsidR="00D274AD" w:rsidRDefault="00D274AD" w:rsidP="00D274AD">
      <w:pPr>
        <w:pStyle w:val="ListParagraph"/>
        <w:numPr>
          <w:ilvl w:val="2"/>
          <w:numId w:val="24"/>
        </w:numPr>
        <w:overflowPunct w:val="0"/>
        <w:autoSpaceDE w:val="0"/>
        <w:autoSpaceDN w:val="0"/>
        <w:adjustRightInd w:val="0"/>
        <w:spacing w:after="120"/>
        <w:contextualSpacing w:val="0"/>
        <w:textAlignment w:val="baseline"/>
        <w:rPr>
          <w:color w:val="000000" w:themeColor="text1"/>
        </w:rPr>
      </w:pPr>
      <w:r w:rsidRPr="009E6245">
        <w:rPr>
          <w:color w:val="000000" w:themeColor="text1"/>
        </w:rPr>
        <w:t xml:space="preserve">When the NW triggered measurement reporting is reported after SCell activation, it can be considered as unknown case where the uncertainty for TCI can be defined as the time period between TCI configuration/activation relative the first valid L1-RSRP </w:t>
      </w:r>
      <w:proofErr w:type="gramStart"/>
      <w:r w:rsidRPr="009E6245">
        <w:rPr>
          <w:color w:val="000000" w:themeColor="text1"/>
        </w:rPr>
        <w:t>reporting</w:t>
      </w:r>
      <w:proofErr w:type="gramEnd"/>
      <w:r w:rsidRPr="009E6245">
        <w:rPr>
          <w:color w:val="000000" w:themeColor="text1"/>
        </w:rPr>
        <w:t xml:space="preserve"> and the NW triggered L3 measurement report which occurs earlier.</w:t>
      </w:r>
    </w:p>
    <w:p w14:paraId="180A185E" w14:textId="6D5A829B" w:rsidR="00D274AD" w:rsidRPr="00187310" w:rsidRDefault="00D274AD" w:rsidP="00805F2F">
      <w:pPr>
        <w:pStyle w:val="ListParagraph"/>
        <w:numPr>
          <w:ilvl w:val="1"/>
          <w:numId w:val="24"/>
        </w:numPr>
        <w:overflowPunct w:val="0"/>
        <w:autoSpaceDE w:val="0"/>
        <w:autoSpaceDN w:val="0"/>
        <w:adjustRightInd w:val="0"/>
        <w:spacing w:after="120"/>
        <w:contextualSpacing w:val="0"/>
        <w:textAlignment w:val="baseline"/>
        <w:rPr>
          <w:rFonts w:asciiTheme="minorHAnsi" w:hAnsiTheme="minorHAnsi"/>
          <w:sz w:val="24"/>
          <w:szCs w:val="22"/>
          <w:lang w:val="en-CA"/>
        </w:rPr>
      </w:pPr>
      <w:r w:rsidRPr="00190A8D">
        <w:rPr>
          <w:color w:val="000000" w:themeColor="text1"/>
        </w:rPr>
        <w:t>Option 7 (Ericsson):</w:t>
      </w:r>
      <w:r w:rsidR="00190A8D">
        <w:rPr>
          <w:color w:val="000000" w:themeColor="text1"/>
        </w:rPr>
        <w:t xml:space="preserve"> </w:t>
      </w:r>
      <w:r w:rsidRPr="00190A8D">
        <w:rPr>
          <w:color w:val="000000" w:themeColor="text1"/>
        </w:rPr>
        <w:t>RAN4 to agree that SCell activation delay reduction is possible if UE has measurement results for the SCell-to-be-activated that are not transmitted when UE has received the SCell activation command.</w:t>
      </w:r>
    </w:p>
    <w:p w14:paraId="5316F9AD" w14:textId="7F929C17" w:rsidR="00187310" w:rsidRDefault="00BC2386" w:rsidP="00187310">
      <w:pPr>
        <w:overflowPunct w:val="0"/>
        <w:autoSpaceDE w:val="0"/>
        <w:autoSpaceDN w:val="0"/>
        <w:adjustRightInd w:val="0"/>
        <w:spacing w:after="120"/>
        <w:textAlignment w:val="baseline"/>
        <w:rPr>
          <w:rFonts w:asciiTheme="minorHAnsi" w:hAnsiTheme="minorHAnsi"/>
          <w:sz w:val="24"/>
          <w:szCs w:val="22"/>
          <w:lang w:val="en-CA"/>
        </w:rPr>
      </w:pPr>
      <w:r>
        <w:rPr>
          <w:rFonts w:asciiTheme="minorHAnsi" w:hAnsiTheme="minorHAnsi"/>
          <w:sz w:val="24"/>
          <w:szCs w:val="22"/>
          <w:lang w:val="en-CA"/>
        </w:rPr>
        <w:t>I</w:t>
      </w:r>
      <w:r w:rsidR="002E4876">
        <w:rPr>
          <w:rFonts w:asciiTheme="minorHAnsi" w:hAnsiTheme="minorHAnsi"/>
          <w:sz w:val="24"/>
          <w:szCs w:val="22"/>
          <w:lang w:val="en-CA"/>
        </w:rPr>
        <w:t>f UE reports L3 measurement reports</w:t>
      </w:r>
      <w:r>
        <w:rPr>
          <w:rFonts w:asciiTheme="minorHAnsi" w:hAnsiTheme="minorHAnsi"/>
          <w:sz w:val="24"/>
          <w:szCs w:val="22"/>
          <w:lang w:val="en-CA"/>
        </w:rPr>
        <w:t xml:space="preserve"> after</w:t>
      </w:r>
      <w:r w:rsidR="006F5043">
        <w:rPr>
          <w:rFonts w:asciiTheme="minorHAnsi" w:hAnsiTheme="minorHAnsi"/>
          <w:sz w:val="24"/>
          <w:szCs w:val="22"/>
          <w:lang w:val="en-CA"/>
        </w:rPr>
        <w:t xml:space="preserve"> receiving SCell activation command, we think remaining </w:t>
      </w:r>
      <w:r w:rsidR="002C3127">
        <w:rPr>
          <w:rFonts w:asciiTheme="minorHAnsi" w:hAnsiTheme="minorHAnsi"/>
          <w:sz w:val="24"/>
          <w:szCs w:val="22"/>
          <w:lang w:val="en-CA"/>
        </w:rPr>
        <w:t xml:space="preserve">L3 </w:t>
      </w:r>
      <w:r w:rsidR="006F5043">
        <w:rPr>
          <w:rFonts w:asciiTheme="minorHAnsi" w:hAnsiTheme="minorHAnsi"/>
          <w:sz w:val="24"/>
          <w:szCs w:val="22"/>
          <w:lang w:val="en-CA"/>
        </w:rPr>
        <w:t xml:space="preserve">parts of the SCell activation can be </w:t>
      </w:r>
      <w:r w:rsidR="002C3127">
        <w:rPr>
          <w:rFonts w:asciiTheme="minorHAnsi" w:hAnsiTheme="minorHAnsi"/>
          <w:sz w:val="24"/>
          <w:szCs w:val="22"/>
          <w:lang w:val="en-CA"/>
        </w:rPr>
        <w:t xml:space="preserve">skipped. </w:t>
      </w:r>
      <w:r w:rsidR="0074497A">
        <w:rPr>
          <w:rFonts w:asciiTheme="minorHAnsi" w:hAnsiTheme="minorHAnsi"/>
          <w:sz w:val="24"/>
          <w:szCs w:val="22"/>
          <w:lang w:val="en-CA"/>
        </w:rPr>
        <w:t xml:space="preserve">Whether to skip the L1 part or not may depend on whether NW sends </w:t>
      </w:r>
      <w:r w:rsidR="00D5372B">
        <w:rPr>
          <w:rFonts w:asciiTheme="minorHAnsi" w:hAnsiTheme="minorHAnsi"/>
          <w:sz w:val="24"/>
          <w:szCs w:val="22"/>
          <w:lang w:val="en-CA"/>
        </w:rPr>
        <w:t xml:space="preserve">TCI state in the subsequent message or not. </w:t>
      </w:r>
    </w:p>
    <w:p w14:paraId="3578326D" w14:textId="367B0934" w:rsidR="00871C08" w:rsidRDefault="00871C08" w:rsidP="00871C08">
      <w:pPr>
        <w:pStyle w:val="ListParagraph"/>
        <w:numPr>
          <w:ilvl w:val="0"/>
          <w:numId w:val="48"/>
        </w:numPr>
        <w:rPr>
          <w:rFonts w:asciiTheme="minorHAnsi" w:hAnsiTheme="minorHAnsi"/>
          <w:sz w:val="24"/>
          <w:szCs w:val="22"/>
          <w:lang w:val="en-CA"/>
        </w:rPr>
      </w:pPr>
      <w:r>
        <w:rPr>
          <w:rFonts w:asciiTheme="minorHAnsi" w:hAnsiTheme="minorHAnsi"/>
          <w:sz w:val="24"/>
          <w:szCs w:val="22"/>
          <w:lang w:val="en-CA"/>
        </w:rPr>
        <w:t xml:space="preserve">RAN4 to agree that </w:t>
      </w:r>
      <w:r w:rsidR="00CE3541">
        <w:rPr>
          <w:rFonts w:asciiTheme="minorHAnsi" w:hAnsiTheme="minorHAnsi"/>
          <w:sz w:val="24"/>
          <w:szCs w:val="22"/>
          <w:lang w:val="en-CA"/>
        </w:rPr>
        <w:t xml:space="preserve">L3 part can be skipped and </w:t>
      </w:r>
      <w:r w:rsidR="002A795A">
        <w:rPr>
          <w:rFonts w:asciiTheme="minorHAnsi" w:hAnsiTheme="minorHAnsi"/>
          <w:sz w:val="24"/>
          <w:szCs w:val="22"/>
          <w:lang w:val="en-CA"/>
        </w:rPr>
        <w:t>whether L1 part can be skipped or not pending on whether NW sends TCI command or not</w:t>
      </w:r>
      <w:r w:rsidR="00D5372B">
        <w:rPr>
          <w:rFonts w:asciiTheme="minorHAnsi" w:hAnsiTheme="minorHAnsi"/>
          <w:sz w:val="24"/>
          <w:szCs w:val="22"/>
          <w:lang w:val="en-CA"/>
        </w:rPr>
        <w:t>.</w:t>
      </w:r>
      <w:r w:rsidR="002A795A">
        <w:rPr>
          <w:rFonts w:asciiTheme="minorHAnsi" w:hAnsiTheme="minorHAnsi"/>
          <w:sz w:val="24"/>
          <w:szCs w:val="22"/>
          <w:lang w:val="en-CA"/>
        </w:rPr>
        <w:t xml:space="preserve"> </w:t>
      </w:r>
    </w:p>
    <w:p w14:paraId="3D38F129" w14:textId="6020553B" w:rsidR="00997B5C" w:rsidRPr="00722D3C" w:rsidRDefault="00C71AF2" w:rsidP="00E00BB5">
      <w:pPr>
        <w:pStyle w:val="ListParagraph"/>
        <w:ind w:left="360"/>
        <w:rPr>
          <w:rFonts w:asciiTheme="minorHAnsi" w:hAnsiTheme="minorHAnsi"/>
          <w:sz w:val="24"/>
          <w:szCs w:val="22"/>
          <w:lang w:val="en-CA"/>
        </w:rPr>
      </w:pPr>
      <w:r w:rsidRPr="00722D3C">
        <w:rPr>
          <w:rFonts w:asciiTheme="minorHAnsi" w:hAnsiTheme="minorHAnsi" w:cstheme="minorHAnsi"/>
          <w:sz w:val="24"/>
          <w:szCs w:val="24"/>
        </w:rPr>
        <w:t xml:space="preserve"> </w:t>
      </w:r>
    </w:p>
    <w:p w14:paraId="65E95F85" w14:textId="0BB80E2C" w:rsidR="00506A1B" w:rsidRPr="00506A1B" w:rsidRDefault="00506A1B" w:rsidP="003B360B">
      <w:pPr>
        <w:pStyle w:val="ListParagraph"/>
        <w:rPr>
          <w:rFonts w:asciiTheme="minorHAnsi" w:hAnsiTheme="minorHAnsi"/>
          <w:sz w:val="24"/>
          <w:szCs w:val="22"/>
          <w:lang w:val="en-CA"/>
        </w:rPr>
      </w:pPr>
    </w:p>
    <w:p w14:paraId="1670D4DE" w14:textId="59D18FF0" w:rsidR="00A77132" w:rsidRDefault="00FF7055" w:rsidP="00A77132">
      <w:pPr>
        <w:pStyle w:val="Heading2"/>
        <w:rPr>
          <w:lang w:val="en-CA"/>
        </w:rPr>
      </w:pPr>
      <w:r>
        <w:rPr>
          <w:lang w:val="en-CA"/>
        </w:rPr>
        <w:t xml:space="preserve">Delay reduction for </w:t>
      </w:r>
      <w:r w:rsidR="00570A8E">
        <w:rPr>
          <w:lang w:val="en-CA"/>
        </w:rPr>
        <w:t>unknown SCell</w:t>
      </w:r>
    </w:p>
    <w:p w14:paraId="631AF387" w14:textId="5EA53D7A" w:rsidR="00E00BB5" w:rsidRDefault="00E15EFF" w:rsidP="00E00BB5">
      <w:pPr>
        <w:rPr>
          <w:rFonts w:asciiTheme="minorHAnsi" w:hAnsiTheme="minorHAnsi"/>
          <w:sz w:val="24"/>
          <w:szCs w:val="22"/>
          <w:lang w:val="en-CA"/>
        </w:rPr>
      </w:pPr>
      <w:r>
        <w:rPr>
          <w:rFonts w:asciiTheme="minorHAnsi" w:hAnsiTheme="minorHAnsi"/>
          <w:sz w:val="24"/>
          <w:szCs w:val="22"/>
          <w:lang w:val="en-CA"/>
        </w:rPr>
        <w:t xml:space="preserve">One of the delay </w:t>
      </w:r>
      <w:r w:rsidR="003200A6">
        <w:rPr>
          <w:rFonts w:asciiTheme="minorHAnsi" w:hAnsiTheme="minorHAnsi"/>
          <w:sz w:val="24"/>
          <w:szCs w:val="22"/>
          <w:lang w:val="en-CA"/>
        </w:rPr>
        <w:t>reductions</w:t>
      </w:r>
      <w:r>
        <w:rPr>
          <w:rFonts w:asciiTheme="minorHAnsi" w:hAnsiTheme="minorHAnsi"/>
          <w:sz w:val="24"/>
          <w:szCs w:val="22"/>
          <w:lang w:val="en-CA"/>
        </w:rPr>
        <w:t xml:space="preserve"> agreed for unknown SCell when the measurement results are not available was possibility of reducing the beam sweeping factor for cell search or skipping the cell search. </w:t>
      </w:r>
    </w:p>
    <w:p w14:paraId="648C3E50" w14:textId="77777777" w:rsidR="00E00BB5" w:rsidRPr="00187310" w:rsidRDefault="00E00BB5" w:rsidP="00E00BB5">
      <w:pPr>
        <w:rPr>
          <w:rFonts w:asciiTheme="minorHAnsi" w:hAnsiTheme="minorHAnsi"/>
          <w:sz w:val="24"/>
          <w:szCs w:val="22"/>
          <w:lang w:val="en-CA"/>
        </w:rPr>
      </w:pPr>
      <w:r>
        <w:rPr>
          <w:rFonts w:asciiTheme="minorHAnsi" w:hAnsiTheme="minorHAnsi"/>
          <w:sz w:val="24"/>
          <w:szCs w:val="22"/>
          <w:lang w:val="en-CA"/>
        </w:rPr>
        <w:t>While performing AGC or after performing AGC, UE could perform post processing and could detect the SSB index and coarse time and frequency synchronisation also from the samples taken for AGC.  Some UEs which are capable of this could skip cell search or reduce the beam sweeping factor This way, UE could skip cell search. The following WF is agreed regarding this issue in last meeting. As per the WF, UE skipping cell search means X1=0</w:t>
      </w:r>
    </w:p>
    <w:p w14:paraId="733F5DDF" w14:textId="77777777" w:rsidR="00E00BB5" w:rsidRPr="005D623C" w:rsidRDefault="00E00BB5" w:rsidP="00E00BB5">
      <w:pPr>
        <w:pStyle w:val="ListParagraph"/>
        <w:numPr>
          <w:ilvl w:val="0"/>
          <w:numId w:val="24"/>
        </w:numPr>
        <w:spacing w:after="120"/>
      </w:pPr>
      <w:r w:rsidRPr="005D623C">
        <w:t>For unknown FR2 SCell activation enhancement, introduce the UE capability to support Rx beam sweeping factor can be less than 8 for cell detection part of L3 and SSB based L1-RSRP measurement.</w:t>
      </w:r>
    </w:p>
    <w:p w14:paraId="610139E8" w14:textId="77777777" w:rsidR="00E00BB5" w:rsidRPr="005D623C" w:rsidRDefault="00E00BB5" w:rsidP="00E00BB5">
      <w:pPr>
        <w:pStyle w:val="ListParagraph"/>
        <w:numPr>
          <w:ilvl w:val="1"/>
          <w:numId w:val="24"/>
        </w:numPr>
        <w:spacing w:after="120"/>
        <w:contextualSpacing w:val="0"/>
      </w:pPr>
      <w:r w:rsidRPr="005D623C">
        <w:t>if UE has full set (N=8) of beam sweeping during AGC settling part in L3.</w:t>
      </w:r>
    </w:p>
    <w:p w14:paraId="071769E7" w14:textId="77777777" w:rsidR="00E00BB5" w:rsidRPr="005D623C" w:rsidRDefault="00E00BB5" w:rsidP="00E00BB5">
      <w:pPr>
        <w:pStyle w:val="ListParagraph"/>
        <w:numPr>
          <w:ilvl w:val="2"/>
          <w:numId w:val="24"/>
        </w:numPr>
        <w:spacing w:after="120"/>
        <w:contextualSpacing w:val="0"/>
      </w:pPr>
      <w:r w:rsidRPr="005D623C">
        <w:t>Beam sweeping factor capability of X1 for cell detection part (X1*Trs) of L3 and beam sweeping factor capability of X2 for SSB based L1-RSRP measurement</w:t>
      </w:r>
    </w:p>
    <w:p w14:paraId="2846769F" w14:textId="77777777" w:rsidR="00E00BB5" w:rsidRPr="005D623C" w:rsidRDefault="00E00BB5" w:rsidP="00E00BB5">
      <w:pPr>
        <w:pStyle w:val="ListParagraph"/>
        <w:numPr>
          <w:ilvl w:val="2"/>
          <w:numId w:val="24"/>
        </w:numPr>
        <w:spacing w:after="120"/>
        <w:contextualSpacing w:val="0"/>
      </w:pPr>
      <w:r w:rsidRPr="005D623C">
        <w:lastRenderedPageBreak/>
        <w:t xml:space="preserve">FFS on capability indication for X1 and X2  </w:t>
      </w:r>
    </w:p>
    <w:p w14:paraId="324171FA" w14:textId="77777777" w:rsidR="00E00BB5" w:rsidRPr="005D623C" w:rsidRDefault="00E00BB5" w:rsidP="00E00BB5">
      <w:pPr>
        <w:pStyle w:val="ListParagraph"/>
        <w:numPr>
          <w:ilvl w:val="1"/>
          <w:numId w:val="24"/>
        </w:numPr>
        <w:spacing w:after="120"/>
        <w:contextualSpacing w:val="0"/>
      </w:pPr>
      <w:r w:rsidRPr="005D623C">
        <w:t>Note: above enhancement only applies for FR2 unknown SCell activation enhancement</w:t>
      </w:r>
    </w:p>
    <w:p w14:paraId="38565580" w14:textId="13BE50DA" w:rsidR="00E00BB5" w:rsidRDefault="00E00BB5" w:rsidP="00E00BB5">
      <w:pPr>
        <w:pStyle w:val="ListParagraph"/>
        <w:numPr>
          <w:ilvl w:val="0"/>
          <w:numId w:val="48"/>
        </w:numPr>
        <w:rPr>
          <w:rFonts w:asciiTheme="minorHAnsi" w:hAnsiTheme="minorHAnsi"/>
          <w:sz w:val="24"/>
          <w:szCs w:val="22"/>
          <w:lang w:val="en-CA"/>
        </w:rPr>
      </w:pPr>
      <w:r w:rsidRPr="00C83755">
        <w:rPr>
          <w:rFonts w:asciiTheme="minorHAnsi" w:hAnsiTheme="minorHAnsi" w:cstheme="minorHAnsi"/>
          <w:sz w:val="24"/>
          <w:szCs w:val="24"/>
          <w:lang w:val="en-CA"/>
        </w:rPr>
        <w:t xml:space="preserve">For </w:t>
      </w:r>
      <w:r>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RAN4 to agree</w:t>
      </w:r>
      <w:r>
        <w:rPr>
          <w:rFonts w:asciiTheme="minorHAnsi" w:hAnsiTheme="minorHAnsi"/>
          <w:sz w:val="24"/>
          <w:szCs w:val="22"/>
          <w:lang w:val="en-CA"/>
        </w:rPr>
        <w:t xml:space="preserve"> that </w:t>
      </w:r>
      <w:r w:rsidRPr="002D7FB3">
        <w:rPr>
          <w:rFonts w:asciiTheme="minorHAnsi" w:hAnsiTheme="minorHAnsi"/>
          <w:sz w:val="24"/>
          <w:szCs w:val="22"/>
          <w:lang w:val="en-CA"/>
        </w:rPr>
        <w:t xml:space="preserve">UE can </w:t>
      </w:r>
      <w:r>
        <w:rPr>
          <w:rFonts w:asciiTheme="minorHAnsi" w:hAnsiTheme="minorHAnsi"/>
          <w:sz w:val="24"/>
          <w:szCs w:val="22"/>
          <w:lang w:val="en-CA"/>
        </w:rPr>
        <w:t>skip cell search</w:t>
      </w:r>
      <w:r>
        <w:rPr>
          <w:rFonts w:asciiTheme="minorHAnsi" w:hAnsiTheme="minorHAnsi" w:cstheme="minorHAnsi"/>
          <w:sz w:val="24"/>
          <w:szCs w:val="24"/>
          <w:lang w:val="en-CA"/>
        </w:rPr>
        <w:t xml:space="preserve"> and for the UEs which can skip cell search X1=</w:t>
      </w:r>
      <w:proofErr w:type="gramStart"/>
      <w:r>
        <w:rPr>
          <w:rFonts w:asciiTheme="minorHAnsi" w:hAnsiTheme="minorHAnsi" w:cstheme="minorHAnsi"/>
          <w:sz w:val="24"/>
          <w:szCs w:val="24"/>
          <w:lang w:val="en-CA"/>
        </w:rPr>
        <w:t>0;</w:t>
      </w:r>
      <w:proofErr w:type="gramEnd"/>
    </w:p>
    <w:p w14:paraId="103B17CE" w14:textId="7596E183" w:rsidR="00DC456B" w:rsidRPr="008B0A23" w:rsidRDefault="00DC456B" w:rsidP="00DC456B">
      <w:pPr>
        <w:rPr>
          <w:rFonts w:asciiTheme="minorHAnsi" w:hAnsiTheme="minorHAnsi"/>
          <w:sz w:val="24"/>
          <w:szCs w:val="22"/>
          <w:lang w:val="en-CA"/>
        </w:rPr>
      </w:pPr>
      <w:r w:rsidRPr="008B0A23">
        <w:rPr>
          <w:rFonts w:asciiTheme="minorHAnsi" w:hAnsiTheme="minorHAnsi"/>
          <w:sz w:val="24"/>
          <w:szCs w:val="22"/>
          <w:lang w:val="en-CA"/>
        </w:rPr>
        <w:t>In the first phase of the work in this WI, RAN4 supposed study single unknown SCell activation</w:t>
      </w:r>
      <w:r>
        <w:rPr>
          <w:rFonts w:asciiTheme="minorHAnsi" w:hAnsiTheme="minorHAnsi"/>
          <w:sz w:val="24"/>
          <w:szCs w:val="22"/>
          <w:lang w:val="en-CA"/>
        </w:rPr>
        <w:t xml:space="preserve"> delay reduction</w:t>
      </w:r>
      <w:r w:rsidRPr="008B0A23">
        <w:rPr>
          <w:rFonts w:asciiTheme="minorHAnsi" w:hAnsiTheme="minorHAnsi"/>
          <w:sz w:val="24"/>
          <w:szCs w:val="22"/>
          <w:lang w:val="en-CA"/>
        </w:rPr>
        <w:t xml:space="preserve">, that means there is no intra-band serving cell. If we look at the SCell activation delay equation, we defined SMTC_MAX so that UE could get </w:t>
      </w:r>
      <w:r>
        <w:rPr>
          <w:rFonts w:asciiTheme="minorHAnsi" w:hAnsiTheme="minorHAnsi"/>
          <w:sz w:val="24"/>
          <w:szCs w:val="22"/>
          <w:lang w:val="en-CA"/>
        </w:rPr>
        <w:t>obtain AGC</w:t>
      </w:r>
      <w:r w:rsidRPr="008B0A23">
        <w:rPr>
          <w:rFonts w:asciiTheme="minorHAnsi" w:hAnsiTheme="minorHAnsi"/>
          <w:sz w:val="24"/>
          <w:szCs w:val="22"/>
          <w:lang w:val="en-CA"/>
        </w:rPr>
        <w:t xml:space="preserve"> w.r.t all the active serving cells in the band. Since there are no active serving cells in the band</w:t>
      </w:r>
      <w:r>
        <w:rPr>
          <w:rFonts w:asciiTheme="minorHAnsi" w:hAnsiTheme="minorHAnsi"/>
          <w:sz w:val="24"/>
          <w:szCs w:val="22"/>
          <w:lang w:val="en-CA"/>
        </w:rPr>
        <w:t xml:space="preserve"> for this case</w:t>
      </w:r>
      <w:r w:rsidRPr="008B0A23">
        <w:rPr>
          <w:rFonts w:asciiTheme="minorHAnsi" w:hAnsiTheme="minorHAnsi"/>
          <w:sz w:val="24"/>
          <w:szCs w:val="22"/>
          <w:lang w:val="en-CA"/>
        </w:rPr>
        <w:t>, we do not think SMTC_MAX is required</w:t>
      </w:r>
      <w:r>
        <w:rPr>
          <w:rFonts w:asciiTheme="minorHAnsi" w:hAnsiTheme="minorHAnsi"/>
          <w:sz w:val="24"/>
          <w:szCs w:val="22"/>
          <w:lang w:val="en-CA"/>
        </w:rPr>
        <w:t xml:space="preserve"> to be considered for AGC in unknown SCell activation</w:t>
      </w:r>
      <w:r w:rsidRPr="008B0A23">
        <w:rPr>
          <w:rFonts w:asciiTheme="minorHAnsi" w:hAnsiTheme="minorHAnsi"/>
          <w:sz w:val="24"/>
          <w:szCs w:val="22"/>
          <w:lang w:val="en-CA"/>
        </w:rPr>
        <w:t xml:space="preserve">. </w:t>
      </w:r>
      <w:r>
        <w:rPr>
          <w:rFonts w:asciiTheme="minorHAnsi" w:hAnsiTheme="minorHAnsi"/>
          <w:sz w:val="24"/>
          <w:szCs w:val="22"/>
          <w:lang w:val="en-CA"/>
        </w:rPr>
        <w:t>Instead of SMTC_MAX, d</w:t>
      </w:r>
      <w:r w:rsidRPr="008B0A23">
        <w:rPr>
          <w:rFonts w:asciiTheme="minorHAnsi" w:hAnsiTheme="minorHAnsi"/>
          <w:sz w:val="24"/>
          <w:szCs w:val="22"/>
          <w:lang w:val="en-CA"/>
        </w:rPr>
        <w:t>uring SCell activation procedure UE could use SSB periodicity to compute coarse and fine AGC.</w:t>
      </w:r>
      <w:r>
        <w:rPr>
          <w:rFonts w:asciiTheme="minorHAnsi" w:hAnsiTheme="minorHAnsi"/>
          <w:sz w:val="24"/>
          <w:szCs w:val="22"/>
          <w:lang w:val="en-CA"/>
        </w:rPr>
        <w:t xml:space="preserve"> </w:t>
      </w:r>
    </w:p>
    <w:p w14:paraId="460CE91E" w14:textId="77777777" w:rsidR="00DC456B" w:rsidRPr="008B0A23" w:rsidRDefault="00DC456B" w:rsidP="00D57286">
      <w:pPr>
        <w:pStyle w:val="ListParagraph"/>
        <w:numPr>
          <w:ilvl w:val="0"/>
          <w:numId w:val="48"/>
        </w:numPr>
        <w:rPr>
          <w:rFonts w:asciiTheme="minorHAnsi" w:hAnsiTheme="minorHAnsi"/>
          <w:sz w:val="24"/>
          <w:szCs w:val="22"/>
          <w:lang w:val="en-CA"/>
        </w:rPr>
      </w:pPr>
      <w:r w:rsidRPr="008B0A23">
        <w:rPr>
          <w:rFonts w:asciiTheme="minorHAnsi" w:hAnsiTheme="minorHAnsi"/>
          <w:sz w:val="24"/>
          <w:szCs w:val="22"/>
          <w:lang w:val="en-CA"/>
        </w:rPr>
        <w:t xml:space="preserve">    RAN4 to use </w:t>
      </w:r>
      <w:r>
        <w:rPr>
          <w:rFonts w:asciiTheme="minorHAnsi" w:hAnsiTheme="minorHAnsi"/>
          <w:sz w:val="24"/>
          <w:szCs w:val="22"/>
          <w:lang w:val="en-CA"/>
        </w:rPr>
        <w:t>the</w:t>
      </w:r>
      <w:r w:rsidRPr="008B0A23">
        <w:rPr>
          <w:rFonts w:asciiTheme="minorHAnsi" w:hAnsiTheme="minorHAnsi"/>
          <w:sz w:val="24"/>
          <w:szCs w:val="22"/>
          <w:lang w:val="en-CA"/>
        </w:rPr>
        <w:t xml:space="preserve">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41F1A36D" w14:textId="29B07E22" w:rsidR="001545BC" w:rsidRPr="0036273E" w:rsidRDefault="001545BC" w:rsidP="00B37805">
      <w:pPr>
        <w:pStyle w:val="ListParagraph"/>
        <w:rPr>
          <w:rFonts w:asciiTheme="minorHAnsi" w:hAnsiTheme="minorHAnsi"/>
          <w:sz w:val="24"/>
          <w:szCs w:val="22"/>
        </w:rPr>
      </w:pPr>
    </w:p>
    <w:p w14:paraId="0E6542A1" w14:textId="6AF98A41" w:rsidR="00E36435" w:rsidRPr="00E36435" w:rsidRDefault="00E36435" w:rsidP="00E36435">
      <w:pPr>
        <w:pStyle w:val="Heading2"/>
      </w:pPr>
      <w:r w:rsidRPr="00E36435">
        <w:t>RS related enhancement for L3 part</w:t>
      </w:r>
    </w:p>
    <w:p w14:paraId="1B123349" w14:textId="7C92EF1F" w:rsidR="00D75535" w:rsidRDefault="00F90666" w:rsidP="00E36435">
      <w:pPr>
        <w:rPr>
          <w:rFonts w:asciiTheme="minorHAnsi" w:hAnsiTheme="minorHAnsi"/>
          <w:bCs/>
          <w:sz w:val="24"/>
          <w:szCs w:val="22"/>
        </w:rPr>
      </w:pPr>
      <w:r>
        <w:rPr>
          <w:rFonts w:asciiTheme="minorHAnsi" w:hAnsiTheme="minorHAnsi"/>
          <w:bCs/>
          <w:sz w:val="24"/>
          <w:szCs w:val="22"/>
        </w:rPr>
        <w:t xml:space="preserve">Main reason A-TRS cannot used for unknown SCell activation was gNB may not </w:t>
      </w:r>
      <w:r w:rsidR="00A472F8">
        <w:rPr>
          <w:rFonts w:asciiTheme="minorHAnsi" w:hAnsiTheme="minorHAnsi"/>
          <w:bCs/>
          <w:sz w:val="24"/>
          <w:szCs w:val="22"/>
        </w:rPr>
        <w:t xml:space="preserve">know </w:t>
      </w:r>
      <w:r>
        <w:rPr>
          <w:rFonts w:asciiTheme="minorHAnsi" w:hAnsiTheme="minorHAnsi"/>
          <w:bCs/>
          <w:sz w:val="24"/>
          <w:szCs w:val="22"/>
        </w:rPr>
        <w:t>the beams seen by UE</w:t>
      </w:r>
      <w:r w:rsidR="00B91017">
        <w:rPr>
          <w:rFonts w:asciiTheme="minorHAnsi" w:hAnsiTheme="minorHAnsi"/>
          <w:bCs/>
          <w:sz w:val="24"/>
          <w:szCs w:val="22"/>
        </w:rPr>
        <w:t xml:space="preserve"> for an unknown SCell</w:t>
      </w:r>
      <w:r>
        <w:rPr>
          <w:rFonts w:asciiTheme="minorHAnsi" w:hAnsiTheme="minorHAnsi"/>
          <w:bCs/>
          <w:sz w:val="24"/>
          <w:szCs w:val="22"/>
        </w:rPr>
        <w:t xml:space="preserve">. </w:t>
      </w:r>
      <w:r w:rsidR="00D44302">
        <w:rPr>
          <w:rFonts w:asciiTheme="minorHAnsi" w:hAnsiTheme="minorHAnsi"/>
          <w:bCs/>
          <w:sz w:val="24"/>
          <w:szCs w:val="22"/>
        </w:rPr>
        <w:t>A</w:t>
      </w:r>
      <w:r w:rsidR="00B91017">
        <w:rPr>
          <w:rFonts w:asciiTheme="minorHAnsi" w:hAnsiTheme="minorHAnsi"/>
          <w:bCs/>
          <w:sz w:val="24"/>
          <w:szCs w:val="22"/>
        </w:rPr>
        <w:t>t</w:t>
      </w:r>
      <w:r w:rsidR="00D44302">
        <w:rPr>
          <w:rFonts w:asciiTheme="minorHAnsi" w:hAnsiTheme="minorHAnsi"/>
          <w:bCs/>
          <w:sz w:val="24"/>
          <w:szCs w:val="22"/>
        </w:rPr>
        <w:t xml:space="preserve"> the end of L3 part of the measurement or during the L3 part of measurement</w:t>
      </w:r>
      <w:r w:rsidR="008D63C7">
        <w:rPr>
          <w:rFonts w:asciiTheme="minorHAnsi" w:hAnsiTheme="minorHAnsi"/>
          <w:bCs/>
          <w:sz w:val="24"/>
          <w:szCs w:val="22"/>
        </w:rPr>
        <w:t xml:space="preserve">, if UE can send a beam information report to gNB, gNB can schedule </w:t>
      </w:r>
      <w:r w:rsidR="00D75535">
        <w:rPr>
          <w:rFonts w:asciiTheme="minorHAnsi" w:hAnsiTheme="minorHAnsi"/>
          <w:bCs/>
          <w:sz w:val="24"/>
          <w:szCs w:val="22"/>
        </w:rPr>
        <w:t>AP-RS or A-TRS for rest of the SCell activation procedures.</w:t>
      </w:r>
      <w:r w:rsidR="00B91017">
        <w:rPr>
          <w:rFonts w:asciiTheme="minorHAnsi" w:hAnsiTheme="minorHAnsi"/>
          <w:bCs/>
          <w:sz w:val="24"/>
          <w:szCs w:val="22"/>
        </w:rPr>
        <w:t xml:space="preserve"> The beam information report UE sends to </w:t>
      </w:r>
      <w:r w:rsidR="00E35864">
        <w:rPr>
          <w:rFonts w:asciiTheme="minorHAnsi" w:hAnsiTheme="minorHAnsi"/>
          <w:bCs/>
          <w:sz w:val="24"/>
          <w:szCs w:val="22"/>
        </w:rPr>
        <w:t xml:space="preserve">gNB may not contain RSRP or power values. It can be as simple as beam indexes without any power or RSRP values. </w:t>
      </w:r>
      <w:r w:rsidR="0087060F">
        <w:rPr>
          <w:rFonts w:asciiTheme="minorHAnsi" w:hAnsiTheme="minorHAnsi"/>
          <w:bCs/>
          <w:sz w:val="24"/>
          <w:szCs w:val="22"/>
        </w:rPr>
        <w:t xml:space="preserve">If this report is agreed, detailed structure or content of the report can be further discussed. </w:t>
      </w:r>
    </w:p>
    <w:p w14:paraId="392E9087" w14:textId="0FA5FE00" w:rsidR="0080256E" w:rsidRDefault="00F1382C" w:rsidP="00D57286">
      <w:pPr>
        <w:pStyle w:val="ListParagraph"/>
        <w:numPr>
          <w:ilvl w:val="0"/>
          <w:numId w:val="48"/>
        </w:numPr>
        <w:rPr>
          <w:rFonts w:asciiTheme="minorHAnsi" w:hAnsiTheme="minorHAnsi"/>
          <w:bCs/>
          <w:sz w:val="24"/>
          <w:szCs w:val="22"/>
        </w:rPr>
      </w:pPr>
      <w:r>
        <w:rPr>
          <w:rFonts w:asciiTheme="minorHAnsi" w:hAnsiTheme="minorHAnsi"/>
          <w:bCs/>
          <w:sz w:val="24"/>
          <w:szCs w:val="22"/>
        </w:rPr>
        <w:t xml:space="preserve">When UE do not have L3 measurement report not available, </w:t>
      </w:r>
      <w:r w:rsidR="00D75535" w:rsidRPr="00C56078">
        <w:rPr>
          <w:rFonts w:asciiTheme="minorHAnsi" w:hAnsiTheme="minorHAnsi"/>
          <w:bCs/>
          <w:sz w:val="24"/>
          <w:szCs w:val="22"/>
        </w:rPr>
        <w:t xml:space="preserve">RAN4 to agree that UE sends a beam information report to </w:t>
      </w:r>
      <w:r w:rsidR="00297C81">
        <w:rPr>
          <w:rFonts w:asciiTheme="minorHAnsi" w:hAnsiTheme="minorHAnsi"/>
          <w:bCs/>
          <w:sz w:val="24"/>
          <w:szCs w:val="22"/>
        </w:rPr>
        <w:t>NW</w:t>
      </w:r>
      <w:r w:rsidR="006473F5">
        <w:rPr>
          <w:rFonts w:asciiTheme="minorHAnsi" w:hAnsiTheme="minorHAnsi"/>
          <w:bCs/>
          <w:sz w:val="24"/>
          <w:szCs w:val="22"/>
        </w:rPr>
        <w:t>,</w:t>
      </w:r>
      <w:r w:rsidR="00297C81">
        <w:rPr>
          <w:rFonts w:asciiTheme="minorHAnsi" w:hAnsiTheme="minorHAnsi"/>
          <w:bCs/>
          <w:sz w:val="24"/>
          <w:szCs w:val="22"/>
        </w:rPr>
        <w:t xml:space="preserve"> </w:t>
      </w:r>
      <w:r w:rsidR="00C679A5" w:rsidRPr="00C56078">
        <w:rPr>
          <w:rFonts w:asciiTheme="minorHAnsi" w:hAnsiTheme="minorHAnsi"/>
          <w:bCs/>
          <w:sz w:val="24"/>
          <w:szCs w:val="22"/>
        </w:rPr>
        <w:t>during or at the end of L3 part of the procedure. Contents of th</w:t>
      </w:r>
      <w:r w:rsidR="00B656F0" w:rsidRPr="00C56078">
        <w:rPr>
          <w:rFonts w:asciiTheme="minorHAnsi" w:hAnsiTheme="minorHAnsi"/>
          <w:bCs/>
          <w:sz w:val="24"/>
          <w:szCs w:val="22"/>
        </w:rPr>
        <w:t>e beam information report are FFS</w:t>
      </w:r>
      <w:r w:rsidR="006C688D" w:rsidRPr="00C56078">
        <w:rPr>
          <w:rFonts w:asciiTheme="minorHAnsi" w:hAnsiTheme="minorHAnsi"/>
          <w:bCs/>
          <w:sz w:val="24"/>
          <w:szCs w:val="22"/>
        </w:rPr>
        <w:t>.</w:t>
      </w:r>
      <w:r w:rsidR="00C679A5" w:rsidRPr="00C56078">
        <w:rPr>
          <w:rFonts w:asciiTheme="minorHAnsi" w:hAnsiTheme="minorHAnsi"/>
          <w:bCs/>
          <w:sz w:val="24"/>
          <w:szCs w:val="22"/>
        </w:rPr>
        <w:t xml:space="preserve"> </w:t>
      </w:r>
    </w:p>
    <w:p w14:paraId="76603B5D" w14:textId="20196338" w:rsidR="001F7163" w:rsidRPr="008610EA" w:rsidRDefault="001F7163" w:rsidP="001F7163">
      <w:pPr>
        <w:rPr>
          <w:rFonts w:asciiTheme="minorHAnsi" w:hAnsiTheme="minorHAnsi" w:cstheme="minorHAnsi"/>
          <w:bCs/>
          <w:sz w:val="22"/>
          <w:szCs w:val="22"/>
          <w:lang w:eastAsia="ko-KR"/>
        </w:rPr>
      </w:pPr>
      <w:r w:rsidRPr="0077650B">
        <w:rPr>
          <w:rFonts w:asciiTheme="minorHAnsi" w:hAnsiTheme="minorHAnsi" w:cstheme="minorHAnsi"/>
          <w:bCs/>
          <w:sz w:val="24"/>
          <w:szCs w:val="24"/>
          <w:lang w:eastAsia="ko-KR"/>
        </w:rPr>
        <w:t xml:space="preserve">For FR1 SCell activation enhancement, </w:t>
      </w:r>
      <w:r w:rsidR="008610EA" w:rsidRPr="0077650B">
        <w:rPr>
          <w:rFonts w:asciiTheme="minorHAnsi" w:hAnsiTheme="minorHAnsi" w:cstheme="minorHAnsi"/>
          <w:bCs/>
          <w:sz w:val="24"/>
          <w:szCs w:val="24"/>
          <w:lang w:eastAsia="ko-KR"/>
        </w:rPr>
        <w:t xml:space="preserve">in last meeting it was </w:t>
      </w:r>
      <w:r w:rsidRPr="0077650B">
        <w:rPr>
          <w:rFonts w:asciiTheme="minorHAnsi" w:hAnsiTheme="minorHAnsi" w:cstheme="minorHAnsi"/>
          <w:bCs/>
          <w:sz w:val="24"/>
          <w:szCs w:val="24"/>
          <w:lang w:eastAsia="ko-KR"/>
        </w:rPr>
        <w:t xml:space="preserve">FFS </w:t>
      </w:r>
      <w:r w:rsidR="003F0DB4">
        <w:rPr>
          <w:rFonts w:asciiTheme="minorHAnsi" w:hAnsiTheme="minorHAnsi" w:cstheme="minorHAnsi"/>
          <w:bCs/>
          <w:sz w:val="24"/>
          <w:szCs w:val="24"/>
          <w:lang w:eastAsia="ko-KR"/>
        </w:rPr>
        <w:t xml:space="preserve">on </w:t>
      </w:r>
      <w:r w:rsidRPr="0077650B">
        <w:rPr>
          <w:rFonts w:asciiTheme="minorHAnsi" w:hAnsiTheme="minorHAnsi" w:cstheme="minorHAnsi"/>
          <w:bCs/>
          <w:sz w:val="24"/>
          <w:szCs w:val="24"/>
          <w:lang w:eastAsia="ko-KR"/>
        </w:rPr>
        <w:t>the feasibility of configuring QCL type C information from FR1 inter-band active serving cell</w:t>
      </w:r>
      <w:r w:rsidR="008610EA" w:rsidRPr="0077650B">
        <w:rPr>
          <w:rFonts w:asciiTheme="minorHAnsi" w:hAnsiTheme="minorHAnsi" w:cstheme="minorHAnsi"/>
          <w:bCs/>
          <w:sz w:val="24"/>
          <w:szCs w:val="24"/>
          <w:lang w:eastAsia="ko-KR"/>
        </w:rPr>
        <w:t xml:space="preserve">. </w:t>
      </w:r>
      <w:r w:rsidR="003F0DB4">
        <w:rPr>
          <w:rFonts w:asciiTheme="minorHAnsi" w:hAnsiTheme="minorHAnsi" w:cstheme="minorHAnsi"/>
          <w:bCs/>
          <w:sz w:val="24"/>
          <w:szCs w:val="24"/>
          <w:lang w:eastAsia="ko-KR"/>
        </w:rPr>
        <w:t>Following options were discussed.</w:t>
      </w:r>
    </w:p>
    <w:p w14:paraId="71F54B4C" w14:textId="77777777" w:rsidR="001F7163" w:rsidRDefault="001F7163" w:rsidP="001F7163">
      <w:pPr>
        <w:pStyle w:val="ListParagraph"/>
        <w:numPr>
          <w:ilvl w:val="1"/>
          <w:numId w:val="24"/>
        </w:numPr>
        <w:spacing w:after="120"/>
        <w:ind w:left="1440"/>
        <w:contextualSpacing w:val="0"/>
      </w:pPr>
      <w:r>
        <w:t xml:space="preserve">Option 1 </w:t>
      </w:r>
      <w:r>
        <w:rPr>
          <w:rFonts w:hint="eastAsia"/>
        </w:rPr>
        <w:t>(</w:t>
      </w:r>
      <w:r>
        <w:t>Apple):</w:t>
      </w:r>
    </w:p>
    <w:p w14:paraId="6A569998" w14:textId="77777777" w:rsidR="001F7163" w:rsidRPr="00770A1C" w:rsidRDefault="001F7163" w:rsidP="001F7163">
      <w:pPr>
        <w:pStyle w:val="ListParagraph"/>
        <w:numPr>
          <w:ilvl w:val="2"/>
          <w:numId w:val="24"/>
        </w:numPr>
        <w:spacing w:after="120"/>
        <w:contextualSpacing w:val="0"/>
      </w:pPr>
      <w:r w:rsidRPr="00770A1C">
        <w:t>RAN4 to consider the activation enhancement of unknown FR1 SCell in inter-band case with two possible alternatives:</w:t>
      </w:r>
    </w:p>
    <w:p w14:paraId="174F4725" w14:textId="77777777" w:rsidR="001F7163" w:rsidRPr="00770A1C" w:rsidRDefault="001F7163" w:rsidP="001F7163">
      <w:pPr>
        <w:pStyle w:val="ListParagraph"/>
        <w:widowControl w:val="0"/>
        <w:numPr>
          <w:ilvl w:val="3"/>
          <w:numId w:val="24"/>
        </w:numPr>
        <w:spacing w:after="120"/>
        <w:contextualSpacing w:val="0"/>
        <w:jc w:val="both"/>
      </w:pPr>
      <w:r w:rsidRPr="00770A1C">
        <w:t>Alt 1: expand the definition of QCLed-typeC to indicate the RTD between the SCell being activated and the inter-band active serving cell is within a small range, e.g., ±260ns. RAN4 needs to check with RAN1 for this solution.</w:t>
      </w:r>
    </w:p>
    <w:p w14:paraId="576911A2" w14:textId="77777777" w:rsidR="001F7163" w:rsidRPr="00B22C6F" w:rsidRDefault="001F7163" w:rsidP="001F7163">
      <w:pPr>
        <w:pStyle w:val="ListParagraph"/>
        <w:widowControl w:val="0"/>
        <w:numPr>
          <w:ilvl w:val="3"/>
          <w:numId w:val="24"/>
        </w:numPr>
        <w:spacing w:after="120"/>
        <w:contextualSpacing w:val="0"/>
        <w:jc w:val="both"/>
      </w:pPr>
      <w:r w:rsidRPr="00770A1C">
        <w:t>Alt 2: introduce an indication from network to UE to indicate which inter-band active serving cell or which SSB on inter-band active serving cell can be used as timing source for the SCell being activated. RAN4 needs to check with RAN2 for this solution.</w:t>
      </w:r>
    </w:p>
    <w:p w14:paraId="74D660B8" w14:textId="77777777" w:rsidR="001F7163" w:rsidRDefault="001F7163" w:rsidP="001F7163">
      <w:pPr>
        <w:pStyle w:val="ListParagraph"/>
        <w:numPr>
          <w:ilvl w:val="1"/>
          <w:numId w:val="24"/>
        </w:numPr>
        <w:spacing w:after="120"/>
        <w:ind w:left="1440"/>
        <w:contextualSpacing w:val="0"/>
      </w:pPr>
      <w:r>
        <w:t xml:space="preserve">Option 2 (Nokia): </w:t>
      </w:r>
    </w:p>
    <w:p w14:paraId="5F49701F" w14:textId="77777777" w:rsidR="001F7163" w:rsidRDefault="001F7163" w:rsidP="001F7163">
      <w:pPr>
        <w:pStyle w:val="ListParagraph"/>
        <w:numPr>
          <w:ilvl w:val="2"/>
          <w:numId w:val="24"/>
        </w:numPr>
        <w:spacing w:after="120"/>
        <w:contextualSpacing w:val="0"/>
      </w:pPr>
      <w:r w:rsidRPr="00B22C6F">
        <w:t>We suggest discussing the feasibility of reusing timing information to target unknown inter-band FR1 SCell in R18 Network Energy Saving WI</w:t>
      </w:r>
      <w:r>
        <w:t xml:space="preserve">. </w:t>
      </w:r>
    </w:p>
    <w:p w14:paraId="1F5F4A14" w14:textId="77777777" w:rsidR="001F7163" w:rsidRDefault="001F7163" w:rsidP="001F7163">
      <w:pPr>
        <w:pStyle w:val="ListParagraph"/>
        <w:numPr>
          <w:ilvl w:val="1"/>
          <w:numId w:val="24"/>
        </w:numPr>
        <w:spacing w:after="120"/>
        <w:ind w:left="1440"/>
        <w:contextualSpacing w:val="0"/>
      </w:pPr>
      <w:r>
        <w:t>Option 3 (CTC):</w:t>
      </w:r>
    </w:p>
    <w:p w14:paraId="25A99B90" w14:textId="77777777" w:rsidR="001F7163" w:rsidRPr="00A94549" w:rsidRDefault="001F7163" w:rsidP="001F7163">
      <w:pPr>
        <w:pStyle w:val="ListParagraph"/>
        <w:numPr>
          <w:ilvl w:val="2"/>
          <w:numId w:val="24"/>
        </w:numPr>
        <w:spacing w:after="120"/>
        <w:contextualSpacing w:val="0"/>
      </w:pPr>
      <w:r w:rsidRPr="00B22C6F">
        <w:t>Reusing timing information to target unknown FR1 SCell from an FR1 inter-band active serving cell can enhance SCell activation delay obviously and provide better user experience.</w:t>
      </w:r>
      <w:r w:rsidRPr="00B22C6F">
        <w:rPr>
          <w:rFonts w:eastAsiaTheme="minorEastAsia"/>
        </w:rPr>
        <w:t xml:space="preserve"> From our perspective, t</w:t>
      </w:r>
      <w:r w:rsidRPr="00B22C6F">
        <w:t>he feasible scenarios exist in practical deployment network, for example, 800M+900M</w:t>
      </w:r>
      <w:r w:rsidRPr="00B22C6F">
        <w:rPr>
          <w:rFonts w:eastAsiaTheme="minorEastAsia"/>
        </w:rPr>
        <w:t xml:space="preserve"> (n5+n8)</w:t>
      </w:r>
      <w:r w:rsidRPr="00B22C6F">
        <w:t xml:space="preserve"> inter-band CA, 1.8G+2.1G</w:t>
      </w:r>
      <w:r w:rsidRPr="00B22C6F">
        <w:rPr>
          <w:rFonts w:eastAsiaTheme="minorEastAsia"/>
        </w:rPr>
        <w:t xml:space="preserve"> (n3+n1)</w:t>
      </w:r>
      <w:r w:rsidRPr="00B22C6F">
        <w:t xml:space="preserve"> inter-band CA, etc.</w:t>
      </w:r>
    </w:p>
    <w:p w14:paraId="76C1A2EC" w14:textId="77777777" w:rsidR="001F7163" w:rsidRPr="00A94549" w:rsidRDefault="001F7163" w:rsidP="001F7163">
      <w:pPr>
        <w:pStyle w:val="ListParagraph"/>
        <w:numPr>
          <w:ilvl w:val="1"/>
          <w:numId w:val="24"/>
        </w:numPr>
        <w:spacing w:after="120"/>
        <w:ind w:left="1440"/>
        <w:contextualSpacing w:val="0"/>
      </w:pPr>
      <w:r w:rsidRPr="00A94549">
        <w:lastRenderedPageBreak/>
        <w:t>Option 4 (Huawei):</w:t>
      </w:r>
    </w:p>
    <w:p w14:paraId="7D94401A" w14:textId="77777777" w:rsidR="001F7163" w:rsidRPr="00A94549" w:rsidRDefault="001F7163" w:rsidP="001F7163">
      <w:pPr>
        <w:pStyle w:val="ListParagraph"/>
        <w:numPr>
          <w:ilvl w:val="2"/>
          <w:numId w:val="24"/>
        </w:numPr>
        <w:spacing w:after="120"/>
        <w:contextualSpacing w:val="0"/>
      </w:pPr>
      <w:r w:rsidRPr="00A94549">
        <w:t>RAN4 to discussion following options to indicate the conditions that the RTD/power difference between the to-be-activated SCell and an inter-band serving cell is within 260ns/6dB</w:t>
      </w:r>
    </w:p>
    <w:p w14:paraId="3B6C15C3" w14:textId="77777777" w:rsidR="001F7163" w:rsidRPr="00A94549" w:rsidRDefault="001F7163" w:rsidP="001F7163">
      <w:pPr>
        <w:pStyle w:val="ListParagraph"/>
        <w:numPr>
          <w:ilvl w:val="3"/>
          <w:numId w:val="24"/>
        </w:numPr>
        <w:spacing w:after="120"/>
        <w:contextualSpacing w:val="0"/>
      </w:pPr>
      <w:r w:rsidRPr="00A94549">
        <w:t xml:space="preserve">Inter-band QCL-ed typeC </w:t>
      </w:r>
    </w:p>
    <w:p w14:paraId="3C8BBE78" w14:textId="77777777" w:rsidR="001F7163" w:rsidRPr="00A94549" w:rsidRDefault="001F7163" w:rsidP="001F7163">
      <w:pPr>
        <w:pStyle w:val="ListParagraph"/>
        <w:numPr>
          <w:ilvl w:val="3"/>
          <w:numId w:val="24"/>
        </w:numPr>
        <w:spacing w:after="120"/>
        <w:contextualSpacing w:val="0"/>
      </w:pPr>
      <w:r w:rsidRPr="00A94549">
        <w:t>Dedicated indication</w:t>
      </w:r>
    </w:p>
    <w:p w14:paraId="5816D942" w14:textId="77777777" w:rsidR="001F7163" w:rsidRDefault="001F7163" w:rsidP="001F7163">
      <w:pPr>
        <w:pStyle w:val="ListParagraph"/>
        <w:numPr>
          <w:ilvl w:val="1"/>
          <w:numId w:val="24"/>
        </w:numPr>
        <w:spacing w:after="120"/>
        <w:ind w:left="1440"/>
        <w:contextualSpacing w:val="0"/>
      </w:pPr>
      <w:r>
        <w:t>Option 5 (vivo):</w:t>
      </w:r>
    </w:p>
    <w:p w14:paraId="7F99A6BE" w14:textId="77777777" w:rsidR="001F7163" w:rsidRPr="004C7D73" w:rsidRDefault="001F7163" w:rsidP="001F7163">
      <w:pPr>
        <w:pStyle w:val="ListParagraph"/>
        <w:numPr>
          <w:ilvl w:val="2"/>
          <w:numId w:val="24"/>
        </w:numPr>
        <w:spacing w:after="120"/>
        <w:contextualSpacing w:val="0"/>
      </w:pPr>
      <w:r w:rsidRPr="00FE5254">
        <w:t>For the case when target unknown FR1 SCell is configured with its own SSB, NW can configure A-TRS, which is QCL-Ced to the SSB of an inter-band active serving cell, for fast activation of this SCell. RAN4 will specify RRM requirements for this case in R18</w:t>
      </w:r>
      <w:r>
        <w:t xml:space="preserve"> </w:t>
      </w:r>
      <w:r>
        <w:rPr>
          <w:rFonts w:hint="eastAsia"/>
        </w:rPr>
        <w:t>e</w:t>
      </w:r>
      <w:r>
        <w:t>feRRM WI</w:t>
      </w:r>
      <w:r w:rsidRPr="00FE5254">
        <w:t>.</w:t>
      </w:r>
    </w:p>
    <w:p w14:paraId="2F3EF3D6" w14:textId="77777777" w:rsidR="00311014" w:rsidRDefault="00311014" w:rsidP="00311014">
      <w:pPr>
        <w:rPr>
          <w:rFonts w:asciiTheme="minorHAnsi" w:hAnsiTheme="minorHAnsi"/>
          <w:bCs/>
          <w:sz w:val="24"/>
          <w:szCs w:val="22"/>
        </w:rPr>
      </w:pPr>
    </w:p>
    <w:p w14:paraId="554F2B10" w14:textId="093491E6" w:rsidR="008E3F7D" w:rsidRDefault="00532872" w:rsidP="00311014">
      <w:pPr>
        <w:rPr>
          <w:rFonts w:asciiTheme="minorHAnsi" w:hAnsiTheme="minorHAnsi"/>
          <w:bCs/>
          <w:sz w:val="24"/>
          <w:szCs w:val="22"/>
        </w:rPr>
      </w:pPr>
      <w:r>
        <w:rPr>
          <w:rFonts w:asciiTheme="minorHAnsi" w:hAnsiTheme="minorHAnsi"/>
          <w:bCs/>
          <w:sz w:val="24"/>
          <w:szCs w:val="22"/>
        </w:rPr>
        <w:t>I</w:t>
      </w:r>
      <w:r w:rsidR="00A87A0A">
        <w:rPr>
          <w:rFonts w:asciiTheme="minorHAnsi" w:hAnsiTheme="minorHAnsi"/>
          <w:bCs/>
          <w:sz w:val="24"/>
          <w:szCs w:val="22"/>
        </w:rPr>
        <w:t>n F</w:t>
      </w:r>
      <w:r w:rsidR="00651799">
        <w:rPr>
          <w:rFonts w:asciiTheme="minorHAnsi" w:hAnsiTheme="minorHAnsi"/>
          <w:bCs/>
          <w:sz w:val="24"/>
          <w:szCs w:val="22"/>
        </w:rPr>
        <w:t>R</w:t>
      </w:r>
      <w:r w:rsidR="00A87A0A">
        <w:rPr>
          <w:rFonts w:asciiTheme="minorHAnsi" w:hAnsiTheme="minorHAnsi"/>
          <w:bCs/>
          <w:sz w:val="24"/>
          <w:szCs w:val="22"/>
        </w:rPr>
        <w:t xml:space="preserve">1 inter-band CA, </w:t>
      </w:r>
      <w:r>
        <w:rPr>
          <w:rFonts w:asciiTheme="minorHAnsi" w:hAnsiTheme="minorHAnsi"/>
          <w:bCs/>
          <w:sz w:val="24"/>
          <w:szCs w:val="22"/>
        </w:rPr>
        <w:t xml:space="preserve">it was discussed whether the </w:t>
      </w:r>
      <w:r w:rsidR="00A87A0A">
        <w:rPr>
          <w:rFonts w:asciiTheme="minorHAnsi" w:hAnsiTheme="minorHAnsi"/>
          <w:bCs/>
          <w:sz w:val="24"/>
          <w:szCs w:val="22"/>
        </w:rPr>
        <w:t>delay can be reduced if the timing and AGC information can be derived from the other serving cell</w:t>
      </w:r>
      <w:r w:rsidR="00651799">
        <w:rPr>
          <w:rFonts w:asciiTheme="minorHAnsi" w:hAnsiTheme="minorHAnsi"/>
          <w:bCs/>
          <w:sz w:val="24"/>
          <w:szCs w:val="22"/>
        </w:rPr>
        <w:t xml:space="preserve">. </w:t>
      </w:r>
      <w:r w:rsidR="008978DA">
        <w:rPr>
          <w:rFonts w:asciiTheme="minorHAnsi" w:hAnsiTheme="minorHAnsi"/>
          <w:bCs/>
          <w:sz w:val="24"/>
          <w:szCs w:val="22"/>
        </w:rPr>
        <w:t xml:space="preserve">That means NW should configure QCL type C </w:t>
      </w:r>
      <w:r w:rsidR="00120655">
        <w:rPr>
          <w:rFonts w:asciiTheme="minorHAnsi" w:hAnsiTheme="minorHAnsi"/>
          <w:bCs/>
          <w:sz w:val="24"/>
          <w:szCs w:val="22"/>
        </w:rPr>
        <w:t>to let the UE know</w:t>
      </w:r>
      <w:r w:rsidR="00F051E5">
        <w:rPr>
          <w:rFonts w:asciiTheme="minorHAnsi" w:hAnsiTheme="minorHAnsi"/>
          <w:bCs/>
          <w:sz w:val="24"/>
          <w:szCs w:val="22"/>
        </w:rPr>
        <w:t xml:space="preserve"> </w:t>
      </w:r>
      <w:r w:rsidR="00120655">
        <w:rPr>
          <w:rFonts w:asciiTheme="minorHAnsi" w:hAnsiTheme="minorHAnsi"/>
          <w:bCs/>
          <w:sz w:val="24"/>
          <w:szCs w:val="22"/>
        </w:rPr>
        <w:t xml:space="preserve">about whether timing can be </w:t>
      </w:r>
      <w:r w:rsidR="00AE2A39">
        <w:rPr>
          <w:rFonts w:asciiTheme="minorHAnsi" w:hAnsiTheme="minorHAnsi"/>
          <w:bCs/>
          <w:sz w:val="24"/>
          <w:szCs w:val="22"/>
        </w:rPr>
        <w:t>derived</w:t>
      </w:r>
      <w:r w:rsidR="0019199D">
        <w:rPr>
          <w:rFonts w:asciiTheme="minorHAnsi" w:hAnsiTheme="minorHAnsi"/>
          <w:bCs/>
          <w:sz w:val="24"/>
          <w:szCs w:val="22"/>
        </w:rPr>
        <w:t xml:space="preserve"> from the other inter-band serving cell</w:t>
      </w:r>
      <w:r w:rsidR="00AE2A39">
        <w:rPr>
          <w:rFonts w:asciiTheme="minorHAnsi" w:hAnsiTheme="minorHAnsi"/>
          <w:bCs/>
          <w:sz w:val="24"/>
          <w:szCs w:val="22"/>
        </w:rPr>
        <w:t>,</w:t>
      </w:r>
      <w:r w:rsidR="00120655">
        <w:rPr>
          <w:rFonts w:asciiTheme="minorHAnsi" w:hAnsiTheme="minorHAnsi"/>
          <w:bCs/>
          <w:sz w:val="24"/>
          <w:szCs w:val="22"/>
        </w:rPr>
        <w:t xml:space="preserve"> and</w:t>
      </w:r>
      <w:r w:rsidR="008978DA">
        <w:rPr>
          <w:rFonts w:asciiTheme="minorHAnsi" w:hAnsiTheme="minorHAnsi"/>
          <w:bCs/>
          <w:sz w:val="24"/>
          <w:szCs w:val="22"/>
        </w:rPr>
        <w:t xml:space="preserve"> NW should know the </w:t>
      </w:r>
      <w:r w:rsidR="00A9602B">
        <w:rPr>
          <w:rFonts w:asciiTheme="minorHAnsi" w:hAnsiTheme="minorHAnsi"/>
          <w:bCs/>
          <w:sz w:val="24"/>
          <w:szCs w:val="22"/>
        </w:rPr>
        <w:t xml:space="preserve">power difference experienced by UE (or </w:t>
      </w:r>
      <w:r w:rsidR="00BB2862">
        <w:rPr>
          <w:rFonts w:asciiTheme="minorHAnsi" w:hAnsiTheme="minorHAnsi"/>
          <w:bCs/>
          <w:sz w:val="24"/>
          <w:szCs w:val="22"/>
        </w:rPr>
        <w:t>at least</w:t>
      </w:r>
      <w:r w:rsidR="00A9602B">
        <w:rPr>
          <w:rFonts w:asciiTheme="minorHAnsi" w:hAnsiTheme="minorHAnsi"/>
          <w:bCs/>
          <w:sz w:val="24"/>
          <w:szCs w:val="22"/>
        </w:rPr>
        <w:t xml:space="preserve"> the </w:t>
      </w:r>
      <w:r w:rsidR="00BB2862">
        <w:rPr>
          <w:rFonts w:asciiTheme="minorHAnsi" w:hAnsiTheme="minorHAnsi"/>
          <w:bCs/>
          <w:sz w:val="24"/>
          <w:szCs w:val="22"/>
        </w:rPr>
        <w:t>transmit power difference</w:t>
      </w:r>
      <w:r w:rsidR="00B84BEA">
        <w:rPr>
          <w:rFonts w:asciiTheme="minorHAnsi" w:hAnsiTheme="minorHAnsi"/>
          <w:bCs/>
          <w:sz w:val="24"/>
          <w:szCs w:val="22"/>
        </w:rPr>
        <w:t xml:space="preserve"> at the gNB</w:t>
      </w:r>
      <w:r w:rsidR="00A9602B">
        <w:rPr>
          <w:rFonts w:asciiTheme="minorHAnsi" w:hAnsiTheme="minorHAnsi"/>
          <w:bCs/>
          <w:sz w:val="24"/>
          <w:szCs w:val="22"/>
        </w:rPr>
        <w:t>)</w:t>
      </w:r>
      <w:r w:rsidR="00BB2862">
        <w:rPr>
          <w:rFonts w:asciiTheme="minorHAnsi" w:hAnsiTheme="minorHAnsi"/>
          <w:bCs/>
          <w:sz w:val="24"/>
          <w:szCs w:val="22"/>
        </w:rPr>
        <w:t xml:space="preserve">. </w:t>
      </w:r>
      <w:r w:rsidR="00A825F6">
        <w:rPr>
          <w:rFonts w:asciiTheme="minorHAnsi" w:hAnsiTheme="minorHAnsi"/>
          <w:bCs/>
          <w:sz w:val="24"/>
          <w:szCs w:val="22"/>
        </w:rPr>
        <w:t xml:space="preserve">For the NW to configure QCL type-C, NW should know the exact timing difference between its </w:t>
      </w:r>
      <w:r w:rsidR="003500BA">
        <w:rPr>
          <w:rFonts w:asciiTheme="minorHAnsi" w:hAnsiTheme="minorHAnsi"/>
          <w:bCs/>
          <w:sz w:val="24"/>
          <w:szCs w:val="22"/>
        </w:rPr>
        <w:t>transmissions,</w:t>
      </w:r>
      <w:r w:rsidR="0012346A">
        <w:rPr>
          <w:rFonts w:asciiTheme="minorHAnsi" w:hAnsiTheme="minorHAnsi"/>
          <w:bCs/>
          <w:sz w:val="24"/>
          <w:szCs w:val="22"/>
        </w:rPr>
        <w:t xml:space="preserve"> and</w:t>
      </w:r>
      <w:r w:rsidR="00D44EB2">
        <w:rPr>
          <w:rFonts w:asciiTheme="minorHAnsi" w:hAnsiTheme="minorHAnsi"/>
          <w:bCs/>
          <w:sz w:val="24"/>
          <w:szCs w:val="22"/>
        </w:rPr>
        <w:t xml:space="preserve"> </w:t>
      </w:r>
      <w:r w:rsidR="0012346A">
        <w:rPr>
          <w:rFonts w:asciiTheme="minorHAnsi" w:hAnsiTheme="minorHAnsi"/>
          <w:bCs/>
          <w:sz w:val="24"/>
          <w:szCs w:val="22"/>
        </w:rPr>
        <w:t>they should be</w:t>
      </w:r>
      <w:r w:rsidR="00D44EB2">
        <w:rPr>
          <w:rFonts w:asciiTheme="minorHAnsi" w:hAnsiTheme="minorHAnsi"/>
          <w:bCs/>
          <w:sz w:val="24"/>
          <w:szCs w:val="22"/>
        </w:rPr>
        <w:t xml:space="preserve"> below </w:t>
      </w:r>
      <w:r w:rsidR="0012346A">
        <w:rPr>
          <w:rFonts w:asciiTheme="minorHAnsi" w:hAnsiTheme="minorHAnsi"/>
          <w:bCs/>
          <w:sz w:val="24"/>
          <w:szCs w:val="22"/>
        </w:rPr>
        <w:t xml:space="preserve">260ns </w:t>
      </w:r>
      <w:r w:rsidR="003500BA">
        <w:rPr>
          <w:rFonts w:asciiTheme="minorHAnsi" w:hAnsiTheme="minorHAnsi"/>
          <w:bCs/>
          <w:sz w:val="24"/>
          <w:szCs w:val="22"/>
        </w:rPr>
        <w:t xml:space="preserve">for this to work. However, </w:t>
      </w:r>
      <w:r w:rsidR="00D44EB2">
        <w:rPr>
          <w:rFonts w:asciiTheme="minorHAnsi" w:hAnsiTheme="minorHAnsi"/>
          <w:bCs/>
          <w:sz w:val="24"/>
          <w:szCs w:val="22"/>
        </w:rPr>
        <w:t xml:space="preserve">as per the existing TAE framework </w:t>
      </w:r>
      <w:r w:rsidR="00315E63">
        <w:rPr>
          <w:rFonts w:asciiTheme="minorHAnsi" w:hAnsiTheme="minorHAnsi"/>
          <w:bCs/>
          <w:sz w:val="24"/>
          <w:szCs w:val="22"/>
        </w:rPr>
        <w:t xml:space="preserve">for FR1 inter-band CA TAE is </w:t>
      </w:r>
      <w:r w:rsidR="007D06F0">
        <w:rPr>
          <w:rFonts w:asciiTheme="minorHAnsi" w:hAnsiTheme="minorHAnsi"/>
          <w:bCs/>
          <w:sz w:val="24"/>
          <w:szCs w:val="22"/>
        </w:rPr>
        <w:t>3µs and we do not think NW can indicate QCL type C</w:t>
      </w:r>
      <w:r w:rsidR="00315E63">
        <w:rPr>
          <w:rFonts w:asciiTheme="minorHAnsi" w:hAnsiTheme="minorHAnsi"/>
          <w:bCs/>
          <w:sz w:val="24"/>
          <w:szCs w:val="22"/>
        </w:rPr>
        <w:t xml:space="preserve">. </w:t>
      </w:r>
    </w:p>
    <w:p w14:paraId="09E0F04E" w14:textId="77777777" w:rsidR="00F61767" w:rsidRPr="00006D3A" w:rsidRDefault="00F61767" w:rsidP="00F61767">
      <w:pPr>
        <w:pBdr>
          <w:top w:val="single" w:sz="4" w:space="1" w:color="auto"/>
          <w:left w:val="single" w:sz="4" w:space="4" w:color="auto"/>
          <w:bottom w:val="single" w:sz="4" w:space="1" w:color="auto"/>
          <w:right w:val="single" w:sz="4" w:space="4" w:color="auto"/>
        </w:pBdr>
        <w:rPr>
          <w:i/>
          <w:iCs/>
        </w:rPr>
      </w:pPr>
      <w:r w:rsidRPr="00006D3A">
        <w:rPr>
          <w:i/>
          <w:iCs/>
        </w:rPr>
        <w:t>For MIMO transmission, at each carrier frequency, TAE shall not exceed 65 ns.</w:t>
      </w:r>
    </w:p>
    <w:p w14:paraId="156F94B7" w14:textId="77777777" w:rsidR="00F61767" w:rsidRPr="00006D3A" w:rsidRDefault="00F61767" w:rsidP="00F61767">
      <w:pPr>
        <w:pBdr>
          <w:top w:val="single" w:sz="4" w:space="1" w:color="auto"/>
          <w:left w:val="single" w:sz="4" w:space="4" w:color="auto"/>
          <w:bottom w:val="single" w:sz="4" w:space="1" w:color="auto"/>
          <w:right w:val="single" w:sz="4" w:space="4" w:color="auto"/>
        </w:pBdr>
        <w:rPr>
          <w:i/>
          <w:iCs/>
        </w:rPr>
      </w:pPr>
      <w:r w:rsidRPr="00006D3A">
        <w:rPr>
          <w:i/>
          <w:iCs/>
        </w:rPr>
        <w:t xml:space="preserve">For </w:t>
      </w:r>
      <w:r w:rsidRPr="00457F39">
        <w:rPr>
          <w:i/>
          <w:iCs/>
        </w:rPr>
        <w:t>intra-band contiguous carrier aggregation</w:t>
      </w:r>
      <w:r w:rsidRPr="00006D3A">
        <w:rPr>
          <w:i/>
          <w:iCs/>
        </w:rPr>
        <w:t>, with or without MIMO, TAE shall not exceed</w:t>
      </w:r>
      <w:r w:rsidRPr="00006D3A">
        <w:rPr>
          <w:i/>
          <w:iCs/>
          <w:lang w:eastAsia="zh-CN"/>
        </w:rPr>
        <w:t xml:space="preserve"> 260ns</w:t>
      </w:r>
      <w:r w:rsidRPr="00006D3A">
        <w:rPr>
          <w:i/>
          <w:iCs/>
        </w:rPr>
        <w:t>.</w:t>
      </w:r>
    </w:p>
    <w:p w14:paraId="74A8E2AE" w14:textId="77777777" w:rsidR="00F61767" w:rsidRPr="00006D3A" w:rsidRDefault="00F61767" w:rsidP="00F61767">
      <w:pPr>
        <w:pBdr>
          <w:top w:val="single" w:sz="4" w:space="1" w:color="auto"/>
          <w:left w:val="single" w:sz="4" w:space="4" w:color="auto"/>
          <w:bottom w:val="single" w:sz="4" w:space="1" w:color="auto"/>
          <w:right w:val="single" w:sz="4" w:space="4" w:color="auto"/>
        </w:pBdr>
        <w:rPr>
          <w:i/>
          <w:iCs/>
        </w:rPr>
      </w:pPr>
      <w:r w:rsidRPr="00006D3A">
        <w:rPr>
          <w:i/>
          <w:iCs/>
        </w:rPr>
        <w:t xml:space="preserve">For </w:t>
      </w:r>
      <w:r w:rsidRPr="00457F39">
        <w:rPr>
          <w:i/>
          <w:iCs/>
        </w:rPr>
        <w:t>intra-band non-contiguous carrier aggregation</w:t>
      </w:r>
      <w:r w:rsidRPr="00006D3A">
        <w:rPr>
          <w:i/>
          <w:iCs/>
        </w:rPr>
        <w:t xml:space="preserve">, with or without MIMO, TAE shall not exceed </w:t>
      </w:r>
      <w:r w:rsidRPr="00006D3A">
        <w:rPr>
          <w:i/>
          <w:iCs/>
          <w:lang w:eastAsia="zh-CN"/>
        </w:rPr>
        <w:t>3</w:t>
      </w:r>
      <w:bookmarkStart w:id="4" w:name="OLE_LINK264"/>
      <w:bookmarkStart w:id="5" w:name="OLE_LINK265"/>
      <w:r w:rsidRPr="00006D3A">
        <w:rPr>
          <w:rFonts w:cs="Arial"/>
          <w:i/>
          <w:iCs/>
        </w:rPr>
        <w:t>µs</w:t>
      </w:r>
      <w:bookmarkEnd w:id="4"/>
      <w:bookmarkEnd w:id="5"/>
      <w:r w:rsidRPr="00006D3A">
        <w:rPr>
          <w:i/>
          <w:iCs/>
        </w:rPr>
        <w:t>.</w:t>
      </w:r>
    </w:p>
    <w:p w14:paraId="0E0D21E1" w14:textId="77777777" w:rsidR="00F61767" w:rsidRPr="00006D3A" w:rsidRDefault="00F61767" w:rsidP="00F61767">
      <w:pPr>
        <w:pBdr>
          <w:top w:val="single" w:sz="4" w:space="1" w:color="auto"/>
          <w:left w:val="single" w:sz="4" w:space="4" w:color="auto"/>
          <w:bottom w:val="single" w:sz="4" w:space="1" w:color="auto"/>
          <w:right w:val="single" w:sz="4" w:space="4" w:color="auto"/>
        </w:pBdr>
        <w:rPr>
          <w:i/>
          <w:iCs/>
        </w:rPr>
      </w:pPr>
      <w:r w:rsidRPr="00C33AE6">
        <w:rPr>
          <w:i/>
          <w:iCs/>
          <w:highlight w:val="yellow"/>
        </w:rPr>
        <w:t xml:space="preserve">For inter-band carrier aggregation, with or without MIMO, TAE shall not exceed </w:t>
      </w:r>
      <w:r w:rsidRPr="00C33AE6">
        <w:rPr>
          <w:i/>
          <w:iCs/>
          <w:highlight w:val="yellow"/>
          <w:lang w:eastAsia="zh-CN"/>
        </w:rPr>
        <w:t>3</w:t>
      </w:r>
      <w:r w:rsidRPr="00C33AE6">
        <w:rPr>
          <w:rFonts w:cs="Arial"/>
          <w:i/>
          <w:iCs/>
          <w:highlight w:val="yellow"/>
        </w:rPr>
        <w:t>µs</w:t>
      </w:r>
      <w:r w:rsidRPr="00C33AE6">
        <w:rPr>
          <w:i/>
          <w:iCs/>
          <w:highlight w:val="yellow"/>
        </w:rPr>
        <w:t>.</w:t>
      </w:r>
    </w:p>
    <w:p w14:paraId="28D9612C" w14:textId="77777777" w:rsidR="00F61767" w:rsidRPr="00006D3A" w:rsidRDefault="00F61767" w:rsidP="00F61767">
      <w:pPr>
        <w:pBdr>
          <w:top w:val="single" w:sz="4" w:space="1" w:color="auto"/>
          <w:left w:val="single" w:sz="4" w:space="4" w:color="auto"/>
          <w:bottom w:val="single" w:sz="4" w:space="1" w:color="auto"/>
          <w:right w:val="single" w:sz="4" w:space="4" w:color="auto"/>
        </w:pBdr>
        <w:rPr>
          <w:i/>
          <w:iCs/>
        </w:rPr>
      </w:pPr>
      <w:r w:rsidRPr="00006D3A">
        <w:rPr>
          <w:i/>
          <w:iCs/>
        </w:rPr>
        <w:t>The time alignment error requirements for NB-IoT are specified in TS 36.104 [13] clause 6.5.3.</w:t>
      </w:r>
    </w:p>
    <w:p w14:paraId="2446458D" w14:textId="77777777" w:rsidR="00C67EC5" w:rsidRDefault="00C67EC5" w:rsidP="00F61767">
      <w:pPr>
        <w:rPr>
          <w:rFonts w:asciiTheme="minorHAnsi" w:hAnsiTheme="minorHAnsi" w:cstheme="minorHAnsi"/>
          <w:sz w:val="22"/>
          <w:szCs w:val="22"/>
        </w:rPr>
      </w:pPr>
    </w:p>
    <w:p w14:paraId="54464CF9" w14:textId="6120CAA3" w:rsidR="00C33AE6" w:rsidRPr="00F232A2" w:rsidRDefault="00BA230B" w:rsidP="00F61767">
      <w:pPr>
        <w:rPr>
          <w:rFonts w:asciiTheme="minorHAnsi" w:hAnsiTheme="minorHAnsi" w:cstheme="minorHAnsi"/>
          <w:sz w:val="24"/>
          <w:szCs w:val="24"/>
        </w:rPr>
      </w:pPr>
      <w:r w:rsidRPr="00F232A2">
        <w:rPr>
          <w:rFonts w:asciiTheme="minorHAnsi" w:hAnsiTheme="minorHAnsi" w:cstheme="minorHAnsi"/>
          <w:sz w:val="24"/>
          <w:szCs w:val="24"/>
        </w:rPr>
        <w:t xml:space="preserve">For indication of transmit power difference, we think similar issue may be discussed </w:t>
      </w:r>
      <w:r w:rsidR="00441D27">
        <w:rPr>
          <w:rFonts w:asciiTheme="minorHAnsi" w:hAnsiTheme="minorHAnsi" w:cstheme="minorHAnsi"/>
          <w:sz w:val="24"/>
          <w:szCs w:val="24"/>
        </w:rPr>
        <w:t xml:space="preserve">in </w:t>
      </w:r>
      <w:r w:rsidRPr="00F232A2">
        <w:rPr>
          <w:rFonts w:asciiTheme="minorHAnsi" w:hAnsiTheme="minorHAnsi" w:cstheme="minorHAnsi"/>
          <w:sz w:val="24"/>
          <w:szCs w:val="24"/>
        </w:rPr>
        <w:t>NW EE WI and we feel it may be more appropriate to discuss it in that WI as this WI is primarily for enhancing the FR2 SCell activation delay.</w:t>
      </w:r>
    </w:p>
    <w:p w14:paraId="3E038698" w14:textId="097183FA" w:rsidR="00BA230B" w:rsidRPr="00311014" w:rsidRDefault="00747EAE" w:rsidP="00747EAE">
      <w:pPr>
        <w:pStyle w:val="ListParagraph"/>
        <w:numPr>
          <w:ilvl w:val="0"/>
          <w:numId w:val="48"/>
        </w:numPr>
        <w:rPr>
          <w:rFonts w:asciiTheme="minorHAnsi" w:hAnsiTheme="minorHAnsi"/>
          <w:bCs/>
          <w:sz w:val="24"/>
          <w:szCs w:val="22"/>
        </w:rPr>
      </w:pPr>
      <w:r>
        <w:rPr>
          <w:rFonts w:asciiTheme="minorHAnsi" w:hAnsiTheme="minorHAnsi"/>
          <w:bCs/>
          <w:sz w:val="24"/>
          <w:szCs w:val="22"/>
        </w:rPr>
        <w:t xml:space="preserve">If any enhancement </w:t>
      </w:r>
      <w:r w:rsidR="003A658F">
        <w:rPr>
          <w:rFonts w:asciiTheme="minorHAnsi" w:hAnsiTheme="minorHAnsi"/>
          <w:bCs/>
          <w:sz w:val="24"/>
          <w:szCs w:val="22"/>
        </w:rPr>
        <w:t>related to</w:t>
      </w:r>
      <w:r>
        <w:rPr>
          <w:rFonts w:asciiTheme="minorHAnsi" w:hAnsiTheme="minorHAnsi"/>
          <w:bCs/>
          <w:sz w:val="24"/>
          <w:szCs w:val="22"/>
        </w:rPr>
        <w:t xml:space="preserve"> FR1 SCell delay reduction </w:t>
      </w:r>
      <w:r w:rsidR="003A658F">
        <w:rPr>
          <w:rFonts w:asciiTheme="minorHAnsi" w:hAnsiTheme="minorHAnsi"/>
          <w:bCs/>
          <w:sz w:val="24"/>
          <w:szCs w:val="22"/>
        </w:rPr>
        <w:t xml:space="preserve">by configuring QCL type C and power difference between transmission </w:t>
      </w:r>
      <w:r>
        <w:rPr>
          <w:rFonts w:asciiTheme="minorHAnsi" w:hAnsiTheme="minorHAnsi"/>
          <w:bCs/>
          <w:sz w:val="24"/>
          <w:szCs w:val="22"/>
        </w:rPr>
        <w:t>can be considered in</w:t>
      </w:r>
      <w:r w:rsidR="003A658F">
        <w:rPr>
          <w:rFonts w:asciiTheme="minorHAnsi" w:hAnsiTheme="minorHAnsi"/>
          <w:bCs/>
          <w:sz w:val="24"/>
          <w:szCs w:val="22"/>
        </w:rPr>
        <w:t xml:space="preserve"> NW EE WI</w:t>
      </w:r>
      <w:r w:rsidR="002948C6">
        <w:rPr>
          <w:rFonts w:asciiTheme="minorHAnsi" w:hAnsiTheme="minorHAnsi"/>
          <w:bCs/>
          <w:sz w:val="24"/>
          <w:szCs w:val="22"/>
        </w:rPr>
        <w:t xml:space="preserve"> or revisited after </w:t>
      </w:r>
      <w:r w:rsidR="008640C6">
        <w:rPr>
          <w:rFonts w:asciiTheme="minorHAnsi" w:hAnsiTheme="minorHAnsi"/>
          <w:bCs/>
          <w:sz w:val="24"/>
          <w:szCs w:val="22"/>
        </w:rPr>
        <w:t>conclusion in NW EE WI</w:t>
      </w:r>
      <w:r w:rsidR="003A658F">
        <w:rPr>
          <w:rFonts w:asciiTheme="minorHAnsi" w:hAnsiTheme="minorHAnsi"/>
          <w:bCs/>
          <w:sz w:val="24"/>
          <w:szCs w:val="22"/>
        </w:rPr>
        <w:t>.</w:t>
      </w:r>
      <w:r>
        <w:rPr>
          <w:rFonts w:asciiTheme="minorHAnsi" w:hAnsiTheme="minorHAnsi"/>
          <w:bCs/>
          <w:sz w:val="24"/>
          <w:szCs w:val="22"/>
        </w:rPr>
        <w:t xml:space="preserve">  </w:t>
      </w:r>
    </w:p>
    <w:p w14:paraId="62534DB2" w14:textId="1BD93D04" w:rsidR="00D865DC" w:rsidRPr="00162230" w:rsidRDefault="00D865DC" w:rsidP="00FB1365">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77AF7F9" w14:textId="74B2921B" w:rsidR="006540C8" w:rsidRPr="00162230" w:rsidRDefault="00D1502B" w:rsidP="00C81DAC">
      <w:pPr>
        <w:rPr>
          <w:rFonts w:asciiTheme="minorHAnsi" w:hAnsiTheme="minorHAnsi"/>
          <w:sz w:val="24"/>
          <w:szCs w:val="22"/>
          <w:lang w:val="en-CA"/>
        </w:rPr>
      </w:pPr>
      <w:r w:rsidRPr="00162230">
        <w:rPr>
          <w:rFonts w:asciiTheme="minorHAnsi" w:hAnsiTheme="minorHAnsi"/>
          <w:sz w:val="24"/>
          <w:szCs w:val="22"/>
          <w:lang w:val="en-CA"/>
        </w:rPr>
        <w:t xml:space="preserve">In this contribution we </w:t>
      </w:r>
      <w:r w:rsidR="009D446B" w:rsidRPr="00162230">
        <w:rPr>
          <w:rFonts w:asciiTheme="minorHAnsi" w:hAnsiTheme="minorHAnsi"/>
          <w:sz w:val="24"/>
          <w:szCs w:val="22"/>
          <w:lang w:val="en-CA"/>
        </w:rPr>
        <w:t xml:space="preserve">have provided </w:t>
      </w:r>
      <w:r w:rsidR="00A31283" w:rsidRPr="00162230">
        <w:rPr>
          <w:rFonts w:asciiTheme="minorHAnsi" w:hAnsiTheme="minorHAnsi"/>
          <w:sz w:val="24"/>
          <w:szCs w:val="22"/>
          <w:lang w:val="en-CA"/>
        </w:rPr>
        <w:t xml:space="preserve">our views on </w:t>
      </w:r>
      <w:r w:rsidR="00762B91" w:rsidRPr="00162230">
        <w:rPr>
          <w:rFonts w:asciiTheme="minorHAnsi" w:hAnsiTheme="minorHAnsi"/>
          <w:sz w:val="24"/>
          <w:szCs w:val="22"/>
          <w:lang w:val="en-CA"/>
        </w:rPr>
        <w:t xml:space="preserve">the FR2 SCell activation delay reduction and </w:t>
      </w:r>
      <w:r w:rsidR="009D446B" w:rsidRPr="00162230">
        <w:rPr>
          <w:rFonts w:asciiTheme="minorHAnsi" w:hAnsiTheme="minorHAnsi"/>
          <w:sz w:val="24"/>
          <w:szCs w:val="22"/>
          <w:lang w:val="en-CA"/>
        </w:rPr>
        <w:t>made</w:t>
      </w:r>
      <w:r w:rsidR="000A5064">
        <w:rPr>
          <w:rFonts w:asciiTheme="minorHAnsi" w:hAnsiTheme="minorHAnsi"/>
          <w:sz w:val="24"/>
          <w:szCs w:val="22"/>
          <w:lang w:val="en-CA"/>
        </w:rPr>
        <w:t xml:space="preserve"> </w:t>
      </w:r>
      <w:r w:rsidR="000A5064" w:rsidRPr="00162230">
        <w:rPr>
          <w:rFonts w:asciiTheme="minorHAnsi" w:hAnsiTheme="minorHAnsi"/>
          <w:sz w:val="24"/>
          <w:szCs w:val="22"/>
          <w:lang w:val="en-CA"/>
        </w:rPr>
        <w:t>following proposals</w:t>
      </w:r>
      <w:r w:rsidR="009D446B" w:rsidRPr="00162230">
        <w:rPr>
          <w:rFonts w:asciiTheme="minorHAnsi" w:hAnsiTheme="minorHAnsi"/>
          <w:sz w:val="24"/>
          <w:szCs w:val="22"/>
          <w:lang w:val="en-CA"/>
        </w:rPr>
        <w:t>:</w:t>
      </w:r>
    </w:p>
    <w:p w14:paraId="1B71521B" w14:textId="462EAD04" w:rsidR="00FB4496"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t>RAN4 to agree that if UE has measurement results available for the to be activated SCell, that are not transmitted when UE has received the SCell activation command, UE shall send measurement report.</w:t>
      </w:r>
    </w:p>
    <w:p w14:paraId="103DD880" w14:textId="54DC6F2F" w:rsidR="00BE041B"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t>RAN4 to send LS to RAN2 for introducing the measurement report upon reception of SCell activation command.</w:t>
      </w:r>
    </w:p>
    <w:p w14:paraId="157B9B5B" w14:textId="19D23F62" w:rsidR="00BE041B"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lastRenderedPageBreak/>
        <w:t>Measurement report can be considered valid if it meets existing measurement period reporting requirements and channel did not change much from the last measurement of the SCell.</w:t>
      </w:r>
    </w:p>
    <w:p w14:paraId="042020E2" w14:textId="4F88F27E" w:rsidR="00BE041B"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t>RAN4 to agree that UE do not send measurement report if the measurement report is not valid.</w:t>
      </w:r>
    </w:p>
    <w:p w14:paraId="44DCDDE2" w14:textId="29557150" w:rsidR="00BE041B"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sz w:val="24"/>
          <w:szCs w:val="22"/>
          <w:lang w:val="en-CA"/>
        </w:rPr>
        <w:t>RAN4 to agree that L3 part can be skipped and whether L1 part can be skipped or not pending on whether NW sends TCI command or not.</w:t>
      </w:r>
    </w:p>
    <w:p w14:paraId="77348C5A" w14:textId="78158769" w:rsidR="00BE041B"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sidRPr="00C83755">
        <w:rPr>
          <w:rFonts w:asciiTheme="minorHAnsi" w:hAnsiTheme="minorHAnsi" w:cstheme="minorHAnsi"/>
          <w:sz w:val="24"/>
          <w:szCs w:val="24"/>
          <w:lang w:val="en-CA"/>
        </w:rPr>
        <w:t xml:space="preserve">For </w:t>
      </w:r>
      <w:r>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RAN4 to agree</w:t>
      </w:r>
      <w:r>
        <w:rPr>
          <w:rFonts w:asciiTheme="minorHAnsi" w:hAnsiTheme="minorHAnsi"/>
          <w:sz w:val="24"/>
          <w:szCs w:val="22"/>
          <w:lang w:val="en-CA"/>
        </w:rPr>
        <w:t xml:space="preserve"> that </w:t>
      </w:r>
      <w:r w:rsidRPr="002D7FB3">
        <w:rPr>
          <w:rFonts w:asciiTheme="minorHAnsi" w:hAnsiTheme="minorHAnsi"/>
          <w:sz w:val="24"/>
          <w:szCs w:val="22"/>
          <w:lang w:val="en-CA"/>
        </w:rPr>
        <w:t xml:space="preserve">UE can </w:t>
      </w:r>
      <w:r>
        <w:rPr>
          <w:rFonts w:asciiTheme="minorHAnsi" w:hAnsiTheme="minorHAnsi"/>
          <w:sz w:val="24"/>
          <w:szCs w:val="22"/>
          <w:lang w:val="en-CA"/>
        </w:rPr>
        <w:t>skip cell search</w:t>
      </w:r>
      <w:r>
        <w:rPr>
          <w:rFonts w:asciiTheme="minorHAnsi" w:hAnsiTheme="minorHAnsi" w:cstheme="minorHAnsi"/>
          <w:sz w:val="24"/>
          <w:szCs w:val="24"/>
          <w:lang w:val="en-CA"/>
        </w:rPr>
        <w:t xml:space="preserve"> and for the UEs which can skip cell search X1=</w:t>
      </w:r>
      <w:proofErr w:type="gramStart"/>
      <w:r>
        <w:rPr>
          <w:rFonts w:asciiTheme="minorHAnsi" w:hAnsiTheme="minorHAnsi" w:cstheme="minorHAnsi"/>
          <w:sz w:val="24"/>
          <w:szCs w:val="24"/>
          <w:lang w:val="en-CA"/>
        </w:rPr>
        <w:t>0;</w:t>
      </w:r>
      <w:proofErr w:type="gramEnd"/>
    </w:p>
    <w:p w14:paraId="1B611CFC" w14:textId="2D46040C" w:rsidR="00BE041B"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sidRPr="008B0A23">
        <w:rPr>
          <w:rFonts w:asciiTheme="minorHAnsi" w:hAnsiTheme="minorHAnsi"/>
          <w:sz w:val="24"/>
          <w:szCs w:val="22"/>
          <w:lang w:val="en-CA"/>
        </w:rPr>
        <w:t xml:space="preserve">    RAN4 to use </w:t>
      </w:r>
      <w:r>
        <w:rPr>
          <w:rFonts w:asciiTheme="minorHAnsi" w:hAnsiTheme="minorHAnsi"/>
          <w:sz w:val="24"/>
          <w:szCs w:val="22"/>
          <w:lang w:val="en-CA"/>
        </w:rPr>
        <w:t>the</w:t>
      </w:r>
      <w:r w:rsidRPr="008B0A23">
        <w:rPr>
          <w:rFonts w:asciiTheme="minorHAnsi" w:hAnsiTheme="minorHAnsi"/>
          <w:sz w:val="24"/>
          <w:szCs w:val="22"/>
          <w:lang w:val="en-CA"/>
        </w:rPr>
        <w:t xml:space="preserve">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54A48BF3" w14:textId="7ED83B85" w:rsidR="00BE041B" w:rsidRPr="00BE041B" w:rsidRDefault="00BE041B"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bCs/>
          <w:sz w:val="24"/>
          <w:szCs w:val="22"/>
        </w:rPr>
        <w:t xml:space="preserve">When UE do not have L3 measurement report not available, </w:t>
      </w:r>
      <w:r w:rsidRPr="00C56078">
        <w:rPr>
          <w:rFonts w:asciiTheme="minorHAnsi" w:hAnsiTheme="minorHAnsi"/>
          <w:bCs/>
          <w:sz w:val="24"/>
          <w:szCs w:val="22"/>
        </w:rPr>
        <w:t xml:space="preserve">RAN4 to agree that UE sends a beam information report to </w:t>
      </w:r>
      <w:r>
        <w:rPr>
          <w:rFonts w:asciiTheme="minorHAnsi" w:hAnsiTheme="minorHAnsi"/>
          <w:bCs/>
          <w:sz w:val="24"/>
          <w:szCs w:val="22"/>
        </w:rPr>
        <w:t xml:space="preserve">NW, </w:t>
      </w:r>
      <w:r w:rsidRPr="00C56078">
        <w:rPr>
          <w:rFonts w:asciiTheme="minorHAnsi" w:hAnsiTheme="minorHAnsi"/>
          <w:bCs/>
          <w:sz w:val="24"/>
          <w:szCs w:val="22"/>
        </w:rPr>
        <w:t>during or at the end of L3 part of the procedure. Contents of the beam information report are FFS.</w:t>
      </w:r>
    </w:p>
    <w:p w14:paraId="1B0DFA10" w14:textId="68FF1249" w:rsidR="00BE041B" w:rsidRPr="006C430C" w:rsidRDefault="00BE041B" w:rsidP="00FB4496">
      <w:pPr>
        <w:pStyle w:val="ListParagraph"/>
        <w:numPr>
          <w:ilvl w:val="0"/>
          <w:numId w:val="42"/>
        </w:numPr>
        <w:rPr>
          <w:rFonts w:asciiTheme="minorHAnsi" w:hAnsiTheme="minorHAnsi"/>
          <w:color w:val="365F91" w:themeColor="accent1" w:themeShade="BF"/>
          <w:sz w:val="24"/>
          <w:szCs w:val="24"/>
          <w:lang w:val="en-US"/>
        </w:rPr>
      </w:pPr>
      <w:r>
        <w:rPr>
          <w:rFonts w:asciiTheme="minorHAnsi" w:hAnsiTheme="minorHAnsi"/>
          <w:bCs/>
          <w:sz w:val="24"/>
          <w:szCs w:val="22"/>
        </w:rPr>
        <w:t>If any enhancement related to FR1 SCell delay reduction by configuring QCL type C and power difference between transmission can be considered in NW EE WI or revisited after conclusion in NW EE WI.</w:t>
      </w:r>
    </w:p>
    <w:p w14:paraId="1403FC4B" w14:textId="03FC34AA" w:rsidR="00D110B8" w:rsidRPr="00162230" w:rsidRDefault="00D80957" w:rsidP="00D110B8">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6" w:name="_Ref536781364"/>
      <w:bookmarkStart w:id="7" w:name="_Ref517094573"/>
      <w:bookmarkStart w:id="8" w:name="_Ref536781239"/>
      <w:bookmarkEnd w:id="1"/>
      <w:bookmarkEnd w:id="2"/>
    </w:p>
    <w:p w14:paraId="729C8FA2" w14:textId="150C3417" w:rsidR="003F4946" w:rsidRPr="00162230" w:rsidRDefault="00B840FE" w:rsidP="003F4946">
      <w:pPr>
        <w:numPr>
          <w:ilvl w:val="0"/>
          <w:numId w:val="9"/>
        </w:numPr>
        <w:tabs>
          <w:tab w:val="left" w:pos="851"/>
        </w:tabs>
        <w:rPr>
          <w:rFonts w:asciiTheme="minorHAnsi" w:hAnsiTheme="minorHAnsi"/>
          <w:sz w:val="24"/>
          <w:szCs w:val="24"/>
          <w:lang w:val="en-CA"/>
        </w:rPr>
      </w:pPr>
      <w:bookmarkStart w:id="9" w:name="_Ref78878368"/>
      <w:bookmarkStart w:id="10" w:name="_Ref61004649"/>
      <w:bookmarkEnd w:id="6"/>
      <w:bookmarkEnd w:id="7"/>
      <w:bookmarkEnd w:id="8"/>
      <w:r w:rsidRPr="00162230">
        <w:rPr>
          <w:rFonts w:asciiTheme="minorHAnsi" w:hAnsiTheme="minorHAnsi"/>
          <w:iCs/>
          <w:sz w:val="24"/>
          <w:szCs w:val="24"/>
        </w:rPr>
        <w:t>RP-</w:t>
      </w:r>
      <w:r w:rsidR="00A35EFC" w:rsidRPr="00162230">
        <w:rPr>
          <w:rFonts w:asciiTheme="minorHAnsi" w:hAnsiTheme="minorHAnsi"/>
          <w:noProof/>
          <w:sz w:val="24"/>
          <w:szCs w:val="24"/>
        </w:rPr>
        <w:t>220977</w:t>
      </w:r>
      <w:r w:rsidRPr="00162230">
        <w:rPr>
          <w:rFonts w:asciiTheme="minorHAnsi" w:hAnsiTheme="minorHAnsi"/>
          <w:sz w:val="24"/>
          <w:szCs w:val="24"/>
        </w:rPr>
        <w:t xml:space="preserve"> </w:t>
      </w:r>
      <w:r w:rsidR="003F4946" w:rsidRPr="00162230">
        <w:rPr>
          <w:rFonts w:asciiTheme="minorHAnsi" w:hAnsiTheme="minorHAnsi"/>
          <w:sz w:val="24"/>
          <w:szCs w:val="24"/>
        </w:rPr>
        <w:t xml:space="preserve">“WID on </w:t>
      </w:r>
      <w:r w:rsidR="000B16B0" w:rsidRPr="00162230">
        <w:rPr>
          <w:rFonts w:asciiTheme="minorHAnsi" w:eastAsia="Batang" w:hAnsiTheme="minorHAnsi"/>
          <w:sz w:val="24"/>
          <w:szCs w:val="24"/>
          <w:lang w:eastAsia="zh-CN"/>
        </w:rPr>
        <w:t>Even Further RRM enhancement for NR and MR-</w:t>
      </w:r>
      <w:r w:rsidR="004C7363" w:rsidRPr="00162230">
        <w:rPr>
          <w:rFonts w:asciiTheme="minorHAnsi" w:eastAsia="Batang" w:hAnsiTheme="minorHAnsi"/>
          <w:sz w:val="24"/>
          <w:szCs w:val="24"/>
          <w:lang w:eastAsia="zh-CN"/>
        </w:rPr>
        <w:t>DC</w:t>
      </w:r>
      <w:r w:rsidR="004C7363" w:rsidRPr="00162230">
        <w:rPr>
          <w:rFonts w:asciiTheme="minorHAnsi" w:eastAsia="Batang" w:hAnsiTheme="minorHAnsi"/>
          <w:i/>
          <w:sz w:val="24"/>
          <w:szCs w:val="24"/>
        </w:rPr>
        <w:t>”</w:t>
      </w:r>
      <w:r w:rsidR="003F4946" w:rsidRPr="00162230">
        <w:rPr>
          <w:rFonts w:asciiTheme="minorHAnsi" w:hAnsiTheme="minorHAnsi"/>
          <w:sz w:val="24"/>
          <w:szCs w:val="24"/>
        </w:rPr>
        <w:t xml:space="preserve">, </w:t>
      </w:r>
      <w:bookmarkEnd w:id="9"/>
      <w:r w:rsidR="000B16B0" w:rsidRPr="00162230">
        <w:rPr>
          <w:rFonts w:asciiTheme="minorHAnsi" w:hAnsiTheme="minorHAnsi"/>
          <w:sz w:val="24"/>
          <w:szCs w:val="24"/>
        </w:rPr>
        <w:t>Apple Oppo</w:t>
      </w:r>
      <w:bookmarkEnd w:id="10"/>
    </w:p>
    <w:sectPr w:rsidR="003F4946" w:rsidRPr="0016223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1BD7" w14:textId="77777777" w:rsidR="00A208FB" w:rsidRDefault="00A208FB">
      <w:r>
        <w:separator/>
      </w:r>
    </w:p>
  </w:endnote>
  <w:endnote w:type="continuationSeparator" w:id="0">
    <w:p w14:paraId="798A5EE5" w14:textId="77777777" w:rsidR="00A208FB" w:rsidRDefault="00A208FB">
      <w:r>
        <w:continuationSeparator/>
      </w:r>
    </w:p>
  </w:endnote>
  <w:endnote w:type="continuationNotice" w:id="1">
    <w:p w14:paraId="39E03E0E" w14:textId="77777777" w:rsidR="00A208FB" w:rsidRDefault="00A2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52F3" w14:textId="77777777" w:rsidR="00A208FB" w:rsidRDefault="00A208FB">
      <w:r>
        <w:separator/>
      </w:r>
    </w:p>
  </w:footnote>
  <w:footnote w:type="continuationSeparator" w:id="0">
    <w:p w14:paraId="05527B53" w14:textId="77777777" w:rsidR="00A208FB" w:rsidRDefault="00A208FB">
      <w:r>
        <w:continuationSeparator/>
      </w:r>
    </w:p>
  </w:footnote>
  <w:footnote w:type="continuationNotice" w:id="1">
    <w:p w14:paraId="03FF13B4" w14:textId="77777777" w:rsidR="00A208FB" w:rsidRDefault="00A20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708F0"/>
    <w:multiLevelType w:val="hybridMultilevel"/>
    <w:tmpl w:val="81A61FB0"/>
    <w:lvl w:ilvl="0" w:tplc="57F839E6">
      <w:start w:val="1"/>
      <w:numFmt w:val="decimal"/>
      <w:lvlText w:val="Proposal %1: "/>
      <w:lvlJc w:val="left"/>
      <w:pPr>
        <w:ind w:left="720" w:hanging="360"/>
      </w:pPr>
      <w:rPr>
        <w:rFonts w:cs="Times New Roman"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6DD55DF"/>
    <w:multiLevelType w:val="hybridMultilevel"/>
    <w:tmpl w:val="FB36FF70"/>
    <w:lvl w:ilvl="0" w:tplc="65E80930">
      <w:start w:val="1"/>
      <w:numFmt w:val="decimal"/>
      <w:lvlText w:val="Proposal %1: "/>
      <w:lvlJc w:val="left"/>
      <w:pPr>
        <w:ind w:left="360" w:hanging="360"/>
      </w:pPr>
      <w:rPr>
        <w:rFonts w:cs="Times New Roman" w:hint="default"/>
        <w:b/>
        <w:i w:val="0"/>
        <w:color w:val="auto"/>
        <w:sz w:val="24"/>
        <w:szCs w:val="24"/>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A21F93"/>
    <w:multiLevelType w:val="multilevel"/>
    <w:tmpl w:val="7D8858C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B2448F"/>
    <w:multiLevelType w:val="hybridMultilevel"/>
    <w:tmpl w:val="9300E4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B3E2C"/>
    <w:multiLevelType w:val="hybridMultilevel"/>
    <w:tmpl w:val="9300E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8830CD0"/>
    <w:multiLevelType w:val="hybridMultilevel"/>
    <w:tmpl w:val="52423E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093DF3"/>
    <w:multiLevelType w:val="hybridMultilevel"/>
    <w:tmpl w:val="8AF44656"/>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C872C20"/>
    <w:multiLevelType w:val="hybridMultilevel"/>
    <w:tmpl w:val="F8C4128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E17BA"/>
    <w:multiLevelType w:val="hybridMultilevel"/>
    <w:tmpl w:val="F47820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F052E5"/>
    <w:multiLevelType w:val="hybridMultilevel"/>
    <w:tmpl w:val="A9906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6F45DD"/>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EA6E5F"/>
    <w:multiLevelType w:val="hybridMultilevel"/>
    <w:tmpl w:val="C43A5C9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 w15:restartNumberingAfterBreak="0">
    <w:nsid w:val="762C538A"/>
    <w:multiLevelType w:val="hybridMultilevel"/>
    <w:tmpl w:val="4CC697F6"/>
    <w:lvl w:ilvl="0" w:tplc="5CB4FCE0">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921486A"/>
    <w:multiLevelType w:val="hybridMultilevel"/>
    <w:tmpl w:val="D242CC70"/>
    <w:lvl w:ilvl="0" w:tplc="BBCE59C8">
      <w:start w:val="1"/>
      <w:numFmt w:val="decimal"/>
      <w:lvlText w:val="Proposal %1: "/>
      <w:lvlJc w:val="left"/>
      <w:pPr>
        <w:ind w:left="720" w:hanging="360"/>
      </w:pPr>
      <w:rPr>
        <w:rFonts w:cs="Times New Roman" w:hint="default"/>
        <w:b/>
        <w:i w:val="0"/>
        <w:color w:val="0070C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850DDA"/>
    <w:multiLevelType w:val="hybridMultilevel"/>
    <w:tmpl w:val="35461020"/>
    <w:lvl w:ilvl="0" w:tplc="2F367AD6">
      <w:start w:val="1"/>
      <w:numFmt w:val="decimal"/>
      <w:lvlText w:val="Proposal %1 "/>
      <w:lvlJc w:val="left"/>
      <w:pPr>
        <w:ind w:left="1080" w:hanging="360"/>
      </w:pPr>
      <w:rPr>
        <w:rFonts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07071740">
    <w:abstractNumId w:val="29"/>
  </w:num>
  <w:num w:numId="2" w16cid:durableId="1837963482">
    <w:abstractNumId w:val="38"/>
  </w:num>
  <w:num w:numId="3" w16cid:durableId="1604534400">
    <w:abstractNumId w:val="33"/>
  </w:num>
  <w:num w:numId="4" w16cid:durableId="70086369">
    <w:abstractNumId w:val="15"/>
  </w:num>
  <w:num w:numId="5" w16cid:durableId="720053163">
    <w:abstractNumId w:val="16"/>
  </w:num>
  <w:num w:numId="6" w16cid:durableId="492794929">
    <w:abstractNumId w:val="2"/>
  </w:num>
  <w:num w:numId="7" w16cid:durableId="1436167746">
    <w:abstractNumId w:val="1"/>
  </w:num>
  <w:num w:numId="8" w16cid:durableId="482236882">
    <w:abstractNumId w:val="42"/>
  </w:num>
  <w:num w:numId="9" w16cid:durableId="1965698600">
    <w:abstractNumId w:val="27"/>
  </w:num>
  <w:num w:numId="10" w16cid:durableId="196084602">
    <w:abstractNumId w:val="32"/>
  </w:num>
  <w:num w:numId="11" w16cid:durableId="660743968">
    <w:abstractNumId w:val="10"/>
  </w:num>
  <w:num w:numId="12" w16cid:durableId="839857370">
    <w:abstractNumId w:val="0"/>
  </w:num>
  <w:num w:numId="13" w16cid:durableId="1484807298">
    <w:abstractNumId w:val="18"/>
  </w:num>
  <w:num w:numId="14" w16cid:durableId="1842115517">
    <w:abstractNumId w:val="31"/>
  </w:num>
  <w:num w:numId="15" w16cid:durableId="1722753251">
    <w:abstractNumId w:val="30"/>
  </w:num>
  <w:num w:numId="16" w16cid:durableId="1000815381">
    <w:abstractNumId w:val="21"/>
  </w:num>
  <w:num w:numId="17" w16cid:durableId="1865706631">
    <w:abstractNumId w:val="14"/>
  </w:num>
  <w:num w:numId="18" w16cid:durableId="799297641">
    <w:abstractNumId w:val="40"/>
  </w:num>
  <w:num w:numId="19" w16cid:durableId="2090886686">
    <w:abstractNumId w:val="22"/>
  </w:num>
  <w:num w:numId="20" w16cid:durableId="633218800">
    <w:abstractNumId w:val="9"/>
  </w:num>
  <w:num w:numId="21" w16cid:durableId="1361009485">
    <w:abstractNumId w:val="24"/>
  </w:num>
  <w:num w:numId="22" w16cid:durableId="110710653">
    <w:abstractNumId w:val="13"/>
  </w:num>
  <w:num w:numId="23" w16cid:durableId="84115187">
    <w:abstractNumId w:val="5"/>
  </w:num>
  <w:num w:numId="24" w16cid:durableId="1918859896">
    <w:abstractNumId w:val="26"/>
  </w:num>
  <w:num w:numId="25" w16cid:durableId="67122294">
    <w:abstractNumId w:val="11"/>
  </w:num>
  <w:num w:numId="26" w16cid:durableId="1662540298">
    <w:abstractNumId w:val="8"/>
  </w:num>
  <w:num w:numId="27" w16cid:durableId="1710908776">
    <w:abstractNumId w:val="12"/>
  </w:num>
  <w:num w:numId="28" w16cid:durableId="780535642">
    <w:abstractNumId w:val="7"/>
  </w:num>
  <w:num w:numId="29" w16cid:durableId="385645523">
    <w:abstractNumId w:val="41"/>
  </w:num>
  <w:num w:numId="30" w16cid:durableId="696084800">
    <w:abstractNumId w:val="3"/>
  </w:num>
  <w:num w:numId="31" w16cid:durableId="339044563">
    <w:abstractNumId w:val="37"/>
  </w:num>
  <w:num w:numId="32" w16cid:durableId="150606151">
    <w:abstractNumId w:val="4"/>
  </w:num>
  <w:num w:numId="33" w16cid:durableId="1259410445">
    <w:abstractNumId w:val="19"/>
  </w:num>
  <w:num w:numId="34" w16cid:durableId="900290205">
    <w:abstractNumId w:val="20"/>
  </w:num>
  <w:num w:numId="35" w16cid:durableId="1285573877">
    <w:abstractNumId w:val="28"/>
  </w:num>
  <w:num w:numId="36" w16cid:durableId="162009276">
    <w:abstractNumId w:val="33"/>
  </w:num>
  <w:num w:numId="37" w16cid:durableId="1660301729">
    <w:abstractNumId w:val="34"/>
  </w:num>
  <w:num w:numId="38" w16cid:durableId="990061144">
    <w:abstractNumId w:val="25"/>
  </w:num>
  <w:num w:numId="39" w16cid:durableId="931548752">
    <w:abstractNumId w:val="36"/>
  </w:num>
  <w:num w:numId="40" w16cid:durableId="1323972557">
    <w:abstractNumId w:val="33"/>
  </w:num>
  <w:num w:numId="41" w16cid:durableId="1860703384">
    <w:abstractNumId w:val="17"/>
  </w:num>
  <w:num w:numId="42" w16cid:durableId="1764379886">
    <w:abstractNumId w:val="6"/>
  </w:num>
  <w:num w:numId="43" w16cid:durableId="1546983606">
    <w:abstractNumId w:val="23"/>
  </w:num>
  <w:num w:numId="44" w16cid:durableId="2035614777">
    <w:abstractNumId w:val="33"/>
  </w:num>
  <w:num w:numId="45" w16cid:durableId="183910052">
    <w:abstractNumId w:val="33"/>
  </w:num>
  <w:num w:numId="46" w16cid:durableId="681785518">
    <w:abstractNumId w:val="33"/>
  </w:num>
  <w:num w:numId="47" w16cid:durableId="989019050">
    <w:abstractNumId w:val="33"/>
  </w:num>
  <w:num w:numId="48" w16cid:durableId="1138185348">
    <w:abstractNumId w:val="35"/>
  </w:num>
  <w:num w:numId="49" w16cid:durableId="146041291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7B3"/>
    <w:rsid w:val="00004A77"/>
    <w:rsid w:val="00004D7D"/>
    <w:rsid w:val="00004E69"/>
    <w:rsid w:val="00004EFF"/>
    <w:rsid w:val="00004F8E"/>
    <w:rsid w:val="00005313"/>
    <w:rsid w:val="000054B2"/>
    <w:rsid w:val="00005BD2"/>
    <w:rsid w:val="00005E2A"/>
    <w:rsid w:val="0000741B"/>
    <w:rsid w:val="00007C82"/>
    <w:rsid w:val="00010155"/>
    <w:rsid w:val="000103F2"/>
    <w:rsid w:val="00010E5D"/>
    <w:rsid w:val="000113B5"/>
    <w:rsid w:val="00011607"/>
    <w:rsid w:val="000118B2"/>
    <w:rsid w:val="00012931"/>
    <w:rsid w:val="00012CF0"/>
    <w:rsid w:val="00012D38"/>
    <w:rsid w:val="0001351C"/>
    <w:rsid w:val="0001378A"/>
    <w:rsid w:val="00013932"/>
    <w:rsid w:val="00013CC8"/>
    <w:rsid w:val="000141F9"/>
    <w:rsid w:val="00014C3D"/>
    <w:rsid w:val="00014C5F"/>
    <w:rsid w:val="000151C4"/>
    <w:rsid w:val="00015258"/>
    <w:rsid w:val="000155C6"/>
    <w:rsid w:val="0001579B"/>
    <w:rsid w:val="00015F53"/>
    <w:rsid w:val="00015FDA"/>
    <w:rsid w:val="00016868"/>
    <w:rsid w:val="0001686B"/>
    <w:rsid w:val="00016A08"/>
    <w:rsid w:val="00016CEE"/>
    <w:rsid w:val="00017243"/>
    <w:rsid w:val="00017E83"/>
    <w:rsid w:val="00017F08"/>
    <w:rsid w:val="00021B73"/>
    <w:rsid w:val="00021F53"/>
    <w:rsid w:val="00021FA1"/>
    <w:rsid w:val="000222FC"/>
    <w:rsid w:val="00022E4A"/>
    <w:rsid w:val="00022E9F"/>
    <w:rsid w:val="00023187"/>
    <w:rsid w:val="000231A9"/>
    <w:rsid w:val="000232EB"/>
    <w:rsid w:val="00023D9A"/>
    <w:rsid w:val="000244C3"/>
    <w:rsid w:val="0002466E"/>
    <w:rsid w:val="00024AF4"/>
    <w:rsid w:val="00024CBB"/>
    <w:rsid w:val="0002528D"/>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4C1C"/>
    <w:rsid w:val="0004501B"/>
    <w:rsid w:val="000451B2"/>
    <w:rsid w:val="0004524B"/>
    <w:rsid w:val="00045ED9"/>
    <w:rsid w:val="0004650C"/>
    <w:rsid w:val="00046883"/>
    <w:rsid w:val="000470C5"/>
    <w:rsid w:val="000472E7"/>
    <w:rsid w:val="00047819"/>
    <w:rsid w:val="00047B7C"/>
    <w:rsid w:val="00047C7B"/>
    <w:rsid w:val="00050EB2"/>
    <w:rsid w:val="00051061"/>
    <w:rsid w:val="00051BC5"/>
    <w:rsid w:val="00051CC2"/>
    <w:rsid w:val="00051E8E"/>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7D4"/>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4F63"/>
    <w:rsid w:val="000652C4"/>
    <w:rsid w:val="00065969"/>
    <w:rsid w:val="0006609B"/>
    <w:rsid w:val="00066AC3"/>
    <w:rsid w:val="00066D93"/>
    <w:rsid w:val="00067405"/>
    <w:rsid w:val="000675E8"/>
    <w:rsid w:val="00067E5D"/>
    <w:rsid w:val="00070911"/>
    <w:rsid w:val="00070B4E"/>
    <w:rsid w:val="0007105D"/>
    <w:rsid w:val="00071066"/>
    <w:rsid w:val="000715D0"/>
    <w:rsid w:val="000719CB"/>
    <w:rsid w:val="00071B55"/>
    <w:rsid w:val="000723C1"/>
    <w:rsid w:val="0007266F"/>
    <w:rsid w:val="0007274C"/>
    <w:rsid w:val="000729E8"/>
    <w:rsid w:val="00072A3A"/>
    <w:rsid w:val="00072B13"/>
    <w:rsid w:val="00072ECF"/>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724"/>
    <w:rsid w:val="00080932"/>
    <w:rsid w:val="00080AB1"/>
    <w:rsid w:val="00080CE9"/>
    <w:rsid w:val="00080E87"/>
    <w:rsid w:val="000817FD"/>
    <w:rsid w:val="0008189A"/>
    <w:rsid w:val="000818E4"/>
    <w:rsid w:val="00081FE3"/>
    <w:rsid w:val="0008288D"/>
    <w:rsid w:val="00082A06"/>
    <w:rsid w:val="00082B0D"/>
    <w:rsid w:val="00082C2E"/>
    <w:rsid w:val="00082FFC"/>
    <w:rsid w:val="00083074"/>
    <w:rsid w:val="000832CD"/>
    <w:rsid w:val="00083582"/>
    <w:rsid w:val="000839E6"/>
    <w:rsid w:val="00083F25"/>
    <w:rsid w:val="000840BF"/>
    <w:rsid w:val="0008411F"/>
    <w:rsid w:val="00085236"/>
    <w:rsid w:val="0008547F"/>
    <w:rsid w:val="00085C0D"/>
    <w:rsid w:val="00085E3E"/>
    <w:rsid w:val="00085FBF"/>
    <w:rsid w:val="000864E2"/>
    <w:rsid w:val="00086898"/>
    <w:rsid w:val="00086CD6"/>
    <w:rsid w:val="00086E59"/>
    <w:rsid w:val="000873A1"/>
    <w:rsid w:val="00087C29"/>
    <w:rsid w:val="00090365"/>
    <w:rsid w:val="0009070B"/>
    <w:rsid w:val="00090770"/>
    <w:rsid w:val="000918CB"/>
    <w:rsid w:val="00091E1F"/>
    <w:rsid w:val="00092123"/>
    <w:rsid w:val="000922B9"/>
    <w:rsid w:val="00092416"/>
    <w:rsid w:val="000926D5"/>
    <w:rsid w:val="00092737"/>
    <w:rsid w:val="0009346C"/>
    <w:rsid w:val="00093DD9"/>
    <w:rsid w:val="00094894"/>
    <w:rsid w:val="00095E60"/>
    <w:rsid w:val="00096078"/>
    <w:rsid w:val="00096225"/>
    <w:rsid w:val="00097195"/>
    <w:rsid w:val="000972BA"/>
    <w:rsid w:val="0009782E"/>
    <w:rsid w:val="00097E5D"/>
    <w:rsid w:val="000A10EF"/>
    <w:rsid w:val="000A2DFC"/>
    <w:rsid w:val="000A2E40"/>
    <w:rsid w:val="000A3BA3"/>
    <w:rsid w:val="000A3BC3"/>
    <w:rsid w:val="000A40A2"/>
    <w:rsid w:val="000A4354"/>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225"/>
    <w:rsid w:val="000B052E"/>
    <w:rsid w:val="000B09B6"/>
    <w:rsid w:val="000B16B0"/>
    <w:rsid w:val="000B16F8"/>
    <w:rsid w:val="000B1FEB"/>
    <w:rsid w:val="000B21F0"/>
    <w:rsid w:val="000B2308"/>
    <w:rsid w:val="000B23B1"/>
    <w:rsid w:val="000B29D2"/>
    <w:rsid w:val="000B3D6F"/>
    <w:rsid w:val="000B3DDA"/>
    <w:rsid w:val="000B3F98"/>
    <w:rsid w:val="000B41D4"/>
    <w:rsid w:val="000B48AA"/>
    <w:rsid w:val="000B4E07"/>
    <w:rsid w:val="000B53EE"/>
    <w:rsid w:val="000B595E"/>
    <w:rsid w:val="000B5E74"/>
    <w:rsid w:val="000B6095"/>
    <w:rsid w:val="000B6513"/>
    <w:rsid w:val="000B6C59"/>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066F"/>
    <w:rsid w:val="000D1247"/>
    <w:rsid w:val="000D1CBD"/>
    <w:rsid w:val="000D2312"/>
    <w:rsid w:val="000D234A"/>
    <w:rsid w:val="000D272D"/>
    <w:rsid w:val="000D2879"/>
    <w:rsid w:val="000D2C93"/>
    <w:rsid w:val="000D3264"/>
    <w:rsid w:val="000D355A"/>
    <w:rsid w:val="000D358C"/>
    <w:rsid w:val="000D3671"/>
    <w:rsid w:val="000D3B19"/>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A2"/>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01F"/>
    <w:rsid w:val="000F0CB8"/>
    <w:rsid w:val="000F1AD4"/>
    <w:rsid w:val="000F1CEE"/>
    <w:rsid w:val="000F292E"/>
    <w:rsid w:val="000F2CFC"/>
    <w:rsid w:val="000F2D9C"/>
    <w:rsid w:val="000F2ED7"/>
    <w:rsid w:val="000F2FB7"/>
    <w:rsid w:val="000F3191"/>
    <w:rsid w:val="000F36C3"/>
    <w:rsid w:val="000F3719"/>
    <w:rsid w:val="000F37A5"/>
    <w:rsid w:val="000F3AF6"/>
    <w:rsid w:val="000F4544"/>
    <w:rsid w:val="000F47A4"/>
    <w:rsid w:val="000F4E4F"/>
    <w:rsid w:val="000F4E7E"/>
    <w:rsid w:val="000F5236"/>
    <w:rsid w:val="000F5DC0"/>
    <w:rsid w:val="000F5E35"/>
    <w:rsid w:val="000F65FC"/>
    <w:rsid w:val="000F6877"/>
    <w:rsid w:val="000F74D7"/>
    <w:rsid w:val="000F7B38"/>
    <w:rsid w:val="001002EB"/>
    <w:rsid w:val="001004B9"/>
    <w:rsid w:val="001006EC"/>
    <w:rsid w:val="0010075C"/>
    <w:rsid w:val="00100D56"/>
    <w:rsid w:val="001015F3"/>
    <w:rsid w:val="0010166B"/>
    <w:rsid w:val="00101956"/>
    <w:rsid w:val="0010234E"/>
    <w:rsid w:val="00102507"/>
    <w:rsid w:val="001026EB"/>
    <w:rsid w:val="00103538"/>
    <w:rsid w:val="00103E3B"/>
    <w:rsid w:val="00103EBA"/>
    <w:rsid w:val="00104874"/>
    <w:rsid w:val="00105300"/>
    <w:rsid w:val="00105512"/>
    <w:rsid w:val="001056EA"/>
    <w:rsid w:val="00105D78"/>
    <w:rsid w:val="00105F4C"/>
    <w:rsid w:val="00106D66"/>
    <w:rsid w:val="001070E4"/>
    <w:rsid w:val="0011000F"/>
    <w:rsid w:val="00110192"/>
    <w:rsid w:val="0011066B"/>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0655"/>
    <w:rsid w:val="001211D6"/>
    <w:rsid w:val="0012143D"/>
    <w:rsid w:val="001215C5"/>
    <w:rsid w:val="00121E60"/>
    <w:rsid w:val="001227F7"/>
    <w:rsid w:val="001228E8"/>
    <w:rsid w:val="00122B7A"/>
    <w:rsid w:val="0012327E"/>
    <w:rsid w:val="0012346A"/>
    <w:rsid w:val="00123A2E"/>
    <w:rsid w:val="00123FD7"/>
    <w:rsid w:val="00124318"/>
    <w:rsid w:val="001243FE"/>
    <w:rsid w:val="00124441"/>
    <w:rsid w:val="00124B4E"/>
    <w:rsid w:val="00125D6F"/>
    <w:rsid w:val="00126A99"/>
    <w:rsid w:val="00126EB9"/>
    <w:rsid w:val="00126FC2"/>
    <w:rsid w:val="001276CA"/>
    <w:rsid w:val="0013019C"/>
    <w:rsid w:val="00130A66"/>
    <w:rsid w:val="00131312"/>
    <w:rsid w:val="00131978"/>
    <w:rsid w:val="00131A3B"/>
    <w:rsid w:val="0013223E"/>
    <w:rsid w:val="00132990"/>
    <w:rsid w:val="00133FEC"/>
    <w:rsid w:val="001346C3"/>
    <w:rsid w:val="001352B7"/>
    <w:rsid w:val="00135633"/>
    <w:rsid w:val="00135653"/>
    <w:rsid w:val="001365D4"/>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3B"/>
    <w:rsid w:val="00147AD3"/>
    <w:rsid w:val="0015035F"/>
    <w:rsid w:val="00150401"/>
    <w:rsid w:val="00150448"/>
    <w:rsid w:val="001507E5"/>
    <w:rsid w:val="00150B3E"/>
    <w:rsid w:val="00150D77"/>
    <w:rsid w:val="00150F68"/>
    <w:rsid w:val="00151005"/>
    <w:rsid w:val="0015100C"/>
    <w:rsid w:val="001510D1"/>
    <w:rsid w:val="00151169"/>
    <w:rsid w:val="001511DD"/>
    <w:rsid w:val="001516D1"/>
    <w:rsid w:val="00152280"/>
    <w:rsid w:val="00152328"/>
    <w:rsid w:val="0015268A"/>
    <w:rsid w:val="00152A91"/>
    <w:rsid w:val="00153078"/>
    <w:rsid w:val="00153597"/>
    <w:rsid w:val="0015375F"/>
    <w:rsid w:val="00153A93"/>
    <w:rsid w:val="00153E6C"/>
    <w:rsid w:val="00154183"/>
    <w:rsid w:val="001545BC"/>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A10"/>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75D"/>
    <w:rsid w:val="00172A29"/>
    <w:rsid w:val="00172A95"/>
    <w:rsid w:val="00172E9C"/>
    <w:rsid w:val="0017307E"/>
    <w:rsid w:val="001730F3"/>
    <w:rsid w:val="001734F8"/>
    <w:rsid w:val="00173E1D"/>
    <w:rsid w:val="00173E52"/>
    <w:rsid w:val="001749EC"/>
    <w:rsid w:val="00174B7F"/>
    <w:rsid w:val="00174D74"/>
    <w:rsid w:val="00175421"/>
    <w:rsid w:val="0017575D"/>
    <w:rsid w:val="001760D7"/>
    <w:rsid w:val="00176C80"/>
    <w:rsid w:val="001772B4"/>
    <w:rsid w:val="001776B3"/>
    <w:rsid w:val="00177E47"/>
    <w:rsid w:val="00180382"/>
    <w:rsid w:val="00180887"/>
    <w:rsid w:val="001808D9"/>
    <w:rsid w:val="00180EFD"/>
    <w:rsid w:val="00181669"/>
    <w:rsid w:val="001817B0"/>
    <w:rsid w:val="00181C81"/>
    <w:rsid w:val="00181D1F"/>
    <w:rsid w:val="001820E3"/>
    <w:rsid w:val="00182995"/>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310"/>
    <w:rsid w:val="001878E9"/>
    <w:rsid w:val="00187908"/>
    <w:rsid w:val="00187F68"/>
    <w:rsid w:val="00190668"/>
    <w:rsid w:val="00190A8D"/>
    <w:rsid w:val="00190CFB"/>
    <w:rsid w:val="00190F04"/>
    <w:rsid w:val="001912D5"/>
    <w:rsid w:val="0019164E"/>
    <w:rsid w:val="0019199D"/>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5E6"/>
    <w:rsid w:val="001A1CB8"/>
    <w:rsid w:val="001A2024"/>
    <w:rsid w:val="001A2052"/>
    <w:rsid w:val="001A21FD"/>
    <w:rsid w:val="001A23B0"/>
    <w:rsid w:val="001A26AC"/>
    <w:rsid w:val="001A2E89"/>
    <w:rsid w:val="001A3C49"/>
    <w:rsid w:val="001A409E"/>
    <w:rsid w:val="001A439C"/>
    <w:rsid w:val="001A4E3B"/>
    <w:rsid w:val="001A5354"/>
    <w:rsid w:val="001A5611"/>
    <w:rsid w:val="001A56F3"/>
    <w:rsid w:val="001A5B2F"/>
    <w:rsid w:val="001A5FAE"/>
    <w:rsid w:val="001A6022"/>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544"/>
    <w:rsid w:val="001D170B"/>
    <w:rsid w:val="001D1B15"/>
    <w:rsid w:val="001D20CB"/>
    <w:rsid w:val="001D3090"/>
    <w:rsid w:val="001D345B"/>
    <w:rsid w:val="001D385F"/>
    <w:rsid w:val="001D3968"/>
    <w:rsid w:val="001D4074"/>
    <w:rsid w:val="001D40CE"/>
    <w:rsid w:val="001D47C8"/>
    <w:rsid w:val="001D4BC3"/>
    <w:rsid w:val="001D500E"/>
    <w:rsid w:val="001D586D"/>
    <w:rsid w:val="001D6610"/>
    <w:rsid w:val="001D6D39"/>
    <w:rsid w:val="001D71E1"/>
    <w:rsid w:val="001D7446"/>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0933"/>
    <w:rsid w:val="001F1044"/>
    <w:rsid w:val="001F15CE"/>
    <w:rsid w:val="001F1FB0"/>
    <w:rsid w:val="001F2536"/>
    <w:rsid w:val="001F3824"/>
    <w:rsid w:val="001F3E22"/>
    <w:rsid w:val="001F40CE"/>
    <w:rsid w:val="001F4CC0"/>
    <w:rsid w:val="001F5CBC"/>
    <w:rsid w:val="001F5FF7"/>
    <w:rsid w:val="001F6066"/>
    <w:rsid w:val="001F6168"/>
    <w:rsid w:val="001F64F9"/>
    <w:rsid w:val="001F68BF"/>
    <w:rsid w:val="001F69C0"/>
    <w:rsid w:val="001F7163"/>
    <w:rsid w:val="001F77FD"/>
    <w:rsid w:val="001F797C"/>
    <w:rsid w:val="001F7AE1"/>
    <w:rsid w:val="001F7C6D"/>
    <w:rsid w:val="0020003F"/>
    <w:rsid w:val="00200350"/>
    <w:rsid w:val="00200414"/>
    <w:rsid w:val="00200B29"/>
    <w:rsid w:val="00200D4B"/>
    <w:rsid w:val="002010DB"/>
    <w:rsid w:val="002021EF"/>
    <w:rsid w:val="00202745"/>
    <w:rsid w:val="00202F44"/>
    <w:rsid w:val="00203389"/>
    <w:rsid w:val="002035FF"/>
    <w:rsid w:val="0020376D"/>
    <w:rsid w:val="0020396D"/>
    <w:rsid w:val="0020495F"/>
    <w:rsid w:val="002049A7"/>
    <w:rsid w:val="00204E80"/>
    <w:rsid w:val="00205A14"/>
    <w:rsid w:val="00205A82"/>
    <w:rsid w:val="00206206"/>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808"/>
    <w:rsid w:val="00212AC2"/>
    <w:rsid w:val="00213379"/>
    <w:rsid w:val="00213540"/>
    <w:rsid w:val="00214B03"/>
    <w:rsid w:val="002150E8"/>
    <w:rsid w:val="00215135"/>
    <w:rsid w:val="002157F6"/>
    <w:rsid w:val="0021648D"/>
    <w:rsid w:val="002165F3"/>
    <w:rsid w:val="00216C45"/>
    <w:rsid w:val="00217418"/>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092"/>
    <w:rsid w:val="0024451E"/>
    <w:rsid w:val="0024466A"/>
    <w:rsid w:val="00244C25"/>
    <w:rsid w:val="00245157"/>
    <w:rsid w:val="002451A4"/>
    <w:rsid w:val="0024520E"/>
    <w:rsid w:val="00245A14"/>
    <w:rsid w:val="00245F48"/>
    <w:rsid w:val="002468A6"/>
    <w:rsid w:val="00246BDE"/>
    <w:rsid w:val="002475E9"/>
    <w:rsid w:val="00247CD9"/>
    <w:rsid w:val="002508C1"/>
    <w:rsid w:val="00250AB9"/>
    <w:rsid w:val="00250E8D"/>
    <w:rsid w:val="00250F15"/>
    <w:rsid w:val="00250FC3"/>
    <w:rsid w:val="0025147C"/>
    <w:rsid w:val="002516F4"/>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135"/>
    <w:rsid w:val="0025636B"/>
    <w:rsid w:val="0025645C"/>
    <w:rsid w:val="002567BB"/>
    <w:rsid w:val="00256C14"/>
    <w:rsid w:val="00256C3E"/>
    <w:rsid w:val="0025793B"/>
    <w:rsid w:val="00257AF8"/>
    <w:rsid w:val="00257C5E"/>
    <w:rsid w:val="00257EFE"/>
    <w:rsid w:val="002602BD"/>
    <w:rsid w:val="00260F7C"/>
    <w:rsid w:val="0026189B"/>
    <w:rsid w:val="00261BC9"/>
    <w:rsid w:val="00261D75"/>
    <w:rsid w:val="00261E8E"/>
    <w:rsid w:val="00262476"/>
    <w:rsid w:val="0026276B"/>
    <w:rsid w:val="002627B5"/>
    <w:rsid w:val="002627FF"/>
    <w:rsid w:val="00262D2C"/>
    <w:rsid w:val="00262E4F"/>
    <w:rsid w:val="002634D1"/>
    <w:rsid w:val="002638CE"/>
    <w:rsid w:val="00263B43"/>
    <w:rsid w:val="00264A36"/>
    <w:rsid w:val="00265693"/>
    <w:rsid w:val="002658AB"/>
    <w:rsid w:val="00265DE2"/>
    <w:rsid w:val="00265ED7"/>
    <w:rsid w:val="002662B7"/>
    <w:rsid w:val="00266A3E"/>
    <w:rsid w:val="00266C33"/>
    <w:rsid w:val="00266DA8"/>
    <w:rsid w:val="00270155"/>
    <w:rsid w:val="0027034F"/>
    <w:rsid w:val="00270697"/>
    <w:rsid w:val="00270908"/>
    <w:rsid w:val="00271109"/>
    <w:rsid w:val="0027142A"/>
    <w:rsid w:val="0027163C"/>
    <w:rsid w:val="0027176C"/>
    <w:rsid w:val="00271927"/>
    <w:rsid w:val="00271CB9"/>
    <w:rsid w:val="002720F6"/>
    <w:rsid w:val="0027220B"/>
    <w:rsid w:val="00272723"/>
    <w:rsid w:val="00272B72"/>
    <w:rsid w:val="00273810"/>
    <w:rsid w:val="002738D2"/>
    <w:rsid w:val="00273A18"/>
    <w:rsid w:val="002740B6"/>
    <w:rsid w:val="002743AD"/>
    <w:rsid w:val="00274467"/>
    <w:rsid w:val="0027469D"/>
    <w:rsid w:val="00274A1B"/>
    <w:rsid w:val="00274A37"/>
    <w:rsid w:val="00274B72"/>
    <w:rsid w:val="00275D12"/>
    <w:rsid w:val="002762F3"/>
    <w:rsid w:val="00276549"/>
    <w:rsid w:val="00276778"/>
    <w:rsid w:val="00276CFD"/>
    <w:rsid w:val="0027720D"/>
    <w:rsid w:val="00277301"/>
    <w:rsid w:val="00277F29"/>
    <w:rsid w:val="002801CF"/>
    <w:rsid w:val="00280203"/>
    <w:rsid w:val="002806B0"/>
    <w:rsid w:val="00280A66"/>
    <w:rsid w:val="00281CBF"/>
    <w:rsid w:val="0028200B"/>
    <w:rsid w:val="00282E6A"/>
    <w:rsid w:val="00282EDB"/>
    <w:rsid w:val="002830CA"/>
    <w:rsid w:val="00283284"/>
    <w:rsid w:val="00283507"/>
    <w:rsid w:val="002835E0"/>
    <w:rsid w:val="00283F2E"/>
    <w:rsid w:val="00284746"/>
    <w:rsid w:val="00284CE5"/>
    <w:rsid w:val="00285A54"/>
    <w:rsid w:val="00285B5F"/>
    <w:rsid w:val="00285CE3"/>
    <w:rsid w:val="002861C4"/>
    <w:rsid w:val="00286984"/>
    <w:rsid w:val="00286EFD"/>
    <w:rsid w:val="00287ACC"/>
    <w:rsid w:val="00287C98"/>
    <w:rsid w:val="00287CF9"/>
    <w:rsid w:val="00287F32"/>
    <w:rsid w:val="00287FB7"/>
    <w:rsid w:val="0029035B"/>
    <w:rsid w:val="00290DDB"/>
    <w:rsid w:val="002916B0"/>
    <w:rsid w:val="002916B7"/>
    <w:rsid w:val="0029198C"/>
    <w:rsid w:val="00291A2A"/>
    <w:rsid w:val="00291B7F"/>
    <w:rsid w:val="00291E29"/>
    <w:rsid w:val="002921A3"/>
    <w:rsid w:val="00293112"/>
    <w:rsid w:val="00293168"/>
    <w:rsid w:val="002932F1"/>
    <w:rsid w:val="00293AEF"/>
    <w:rsid w:val="00294026"/>
    <w:rsid w:val="002948C6"/>
    <w:rsid w:val="00295759"/>
    <w:rsid w:val="00295976"/>
    <w:rsid w:val="00295FF1"/>
    <w:rsid w:val="00296723"/>
    <w:rsid w:val="0029674B"/>
    <w:rsid w:val="0029686D"/>
    <w:rsid w:val="0029690D"/>
    <w:rsid w:val="00296F22"/>
    <w:rsid w:val="002974B1"/>
    <w:rsid w:val="0029787B"/>
    <w:rsid w:val="002979A3"/>
    <w:rsid w:val="002979F1"/>
    <w:rsid w:val="00297BF5"/>
    <w:rsid w:val="00297C81"/>
    <w:rsid w:val="00297E7C"/>
    <w:rsid w:val="002A033E"/>
    <w:rsid w:val="002A0A20"/>
    <w:rsid w:val="002A0C01"/>
    <w:rsid w:val="002A1139"/>
    <w:rsid w:val="002A14A3"/>
    <w:rsid w:val="002A1565"/>
    <w:rsid w:val="002A16AB"/>
    <w:rsid w:val="002A1BA9"/>
    <w:rsid w:val="002A1EBD"/>
    <w:rsid w:val="002A226A"/>
    <w:rsid w:val="002A27FC"/>
    <w:rsid w:val="002A2ED4"/>
    <w:rsid w:val="002A33E4"/>
    <w:rsid w:val="002A34C4"/>
    <w:rsid w:val="002A3781"/>
    <w:rsid w:val="002A38E2"/>
    <w:rsid w:val="002A3A45"/>
    <w:rsid w:val="002A4407"/>
    <w:rsid w:val="002A4455"/>
    <w:rsid w:val="002A4A87"/>
    <w:rsid w:val="002A52F2"/>
    <w:rsid w:val="002A53FF"/>
    <w:rsid w:val="002A5546"/>
    <w:rsid w:val="002A5567"/>
    <w:rsid w:val="002A5593"/>
    <w:rsid w:val="002A5CDB"/>
    <w:rsid w:val="002A5F1E"/>
    <w:rsid w:val="002A66CF"/>
    <w:rsid w:val="002A686C"/>
    <w:rsid w:val="002A70FE"/>
    <w:rsid w:val="002A76EE"/>
    <w:rsid w:val="002A795A"/>
    <w:rsid w:val="002A7B36"/>
    <w:rsid w:val="002A7F5F"/>
    <w:rsid w:val="002B083E"/>
    <w:rsid w:val="002B08A6"/>
    <w:rsid w:val="002B0D9B"/>
    <w:rsid w:val="002B0DC8"/>
    <w:rsid w:val="002B1061"/>
    <w:rsid w:val="002B1070"/>
    <w:rsid w:val="002B1BDB"/>
    <w:rsid w:val="002B1BED"/>
    <w:rsid w:val="002B2453"/>
    <w:rsid w:val="002B2482"/>
    <w:rsid w:val="002B2CC4"/>
    <w:rsid w:val="002B2CEB"/>
    <w:rsid w:val="002B2D6E"/>
    <w:rsid w:val="002B2F1B"/>
    <w:rsid w:val="002B3324"/>
    <w:rsid w:val="002B3532"/>
    <w:rsid w:val="002B361D"/>
    <w:rsid w:val="002B37C6"/>
    <w:rsid w:val="002B381D"/>
    <w:rsid w:val="002B38C1"/>
    <w:rsid w:val="002B3AAF"/>
    <w:rsid w:val="002B3EF1"/>
    <w:rsid w:val="002B3F7F"/>
    <w:rsid w:val="002B410B"/>
    <w:rsid w:val="002B4425"/>
    <w:rsid w:val="002B4B2B"/>
    <w:rsid w:val="002B4FA1"/>
    <w:rsid w:val="002B502C"/>
    <w:rsid w:val="002B50A2"/>
    <w:rsid w:val="002B50A7"/>
    <w:rsid w:val="002B6418"/>
    <w:rsid w:val="002B6A47"/>
    <w:rsid w:val="002B726E"/>
    <w:rsid w:val="002B7BC3"/>
    <w:rsid w:val="002C107A"/>
    <w:rsid w:val="002C129C"/>
    <w:rsid w:val="002C1DA6"/>
    <w:rsid w:val="002C2151"/>
    <w:rsid w:val="002C22F9"/>
    <w:rsid w:val="002C3127"/>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98B"/>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D7EC7"/>
    <w:rsid w:val="002D7FB3"/>
    <w:rsid w:val="002E017B"/>
    <w:rsid w:val="002E02C2"/>
    <w:rsid w:val="002E0D59"/>
    <w:rsid w:val="002E0D96"/>
    <w:rsid w:val="002E1368"/>
    <w:rsid w:val="002E1881"/>
    <w:rsid w:val="002E18FC"/>
    <w:rsid w:val="002E1DD0"/>
    <w:rsid w:val="002E221E"/>
    <w:rsid w:val="002E2BEA"/>
    <w:rsid w:val="002E2F57"/>
    <w:rsid w:val="002E2FB1"/>
    <w:rsid w:val="002E3305"/>
    <w:rsid w:val="002E3531"/>
    <w:rsid w:val="002E370B"/>
    <w:rsid w:val="002E399F"/>
    <w:rsid w:val="002E3A19"/>
    <w:rsid w:val="002E3CE3"/>
    <w:rsid w:val="002E3E19"/>
    <w:rsid w:val="002E4193"/>
    <w:rsid w:val="002E45A3"/>
    <w:rsid w:val="002E4876"/>
    <w:rsid w:val="002E51FC"/>
    <w:rsid w:val="002E52BF"/>
    <w:rsid w:val="002E56FE"/>
    <w:rsid w:val="002E589F"/>
    <w:rsid w:val="002E5D22"/>
    <w:rsid w:val="002E5D89"/>
    <w:rsid w:val="002E62B2"/>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0FC3"/>
    <w:rsid w:val="0030102E"/>
    <w:rsid w:val="0030114D"/>
    <w:rsid w:val="00301AEB"/>
    <w:rsid w:val="003021C9"/>
    <w:rsid w:val="00302917"/>
    <w:rsid w:val="00302FF5"/>
    <w:rsid w:val="003036F4"/>
    <w:rsid w:val="00303777"/>
    <w:rsid w:val="00303854"/>
    <w:rsid w:val="003038EB"/>
    <w:rsid w:val="00303E72"/>
    <w:rsid w:val="003042D9"/>
    <w:rsid w:val="003044F7"/>
    <w:rsid w:val="003050F7"/>
    <w:rsid w:val="00305505"/>
    <w:rsid w:val="00305511"/>
    <w:rsid w:val="00305560"/>
    <w:rsid w:val="003057D1"/>
    <w:rsid w:val="00305DFF"/>
    <w:rsid w:val="00305E37"/>
    <w:rsid w:val="003060F4"/>
    <w:rsid w:val="00306114"/>
    <w:rsid w:val="003063A9"/>
    <w:rsid w:val="003065B7"/>
    <w:rsid w:val="00307233"/>
    <w:rsid w:val="00307528"/>
    <w:rsid w:val="00307D2B"/>
    <w:rsid w:val="00310CAD"/>
    <w:rsid w:val="00311014"/>
    <w:rsid w:val="00312329"/>
    <w:rsid w:val="0031259C"/>
    <w:rsid w:val="00313025"/>
    <w:rsid w:val="00313690"/>
    <w:rsid w:val="003138CD"/>
    <w:rsid w:val="00315127"/>
    <w:rsid w:val="00315138"/>
    <w:rsid w:val="0031533F"/>
    <w:rsid w:val="003157DC"/>
    <w:rsid w:val="00315A5C"/>
    <w:rsid w:val="00315B37"/>
    <w:rsid w:val="00315CE9"/>
    <w:rsid w:val="00315E63"/>
    <w:rsid w:val="003161AC"/>
    <w:rsid w:val="003168FC"/>
    <w:rsid w:val="00316BC4"/>
    <w:rsid w:val="00316EA2"/>
    <w:rsid w:val="0031740C"/>
    <w:rsid w:val="00317C3D"/>
    <w:rsid w:val="00317CFC"/>
    <w:rsid w:val="00317EBA"/>
    <w:rsid w:val="003200A6"/>
    <w:rsid w:val="003200DD"/>
    <w:rsid w:val="0032080E"/>
    <w:rsid w:val="00320934"/>
    <w:rsid w:val="00320A15"/>
    <w:rsid w:val="00320BBB"/>
    <w:rsid w:val="003212E5"/>
    <w:rsid w:val="0032174E"/>
    <w:rsid w:val="003222D8"/>
    <w:rsid w:val="0032236C"/>
    <w:rsid w:val="00323216"/>
    <w:rsid w:val="00323BF8"/>
    <w:rsid w:val="00323C1C"/>
    <w:rsid w:val="003248D7"/>
    <w:rsid w:val="00324EFB"/>
    <w:rsid w:val="00325A32"/>
    <w:rsid w:val="00326592"/>
    <w:rsid w:val="00326D5F"/>
    <w:rsid w:val="00327CA3"/>
    <w:rsid w:val="00327FD5"/>
    <w:rsid w:val="00330196"/>
    <w:rsid w:val="00330492"/>
    <w:rsid w:val="0033056F"/>
    <w:rsid w:val="00331046"/>
    <w:rsid w:val="0033182B"/>
    <w:rsid w:val="0033186E"/>
    <w:rsid w:val="0033200F"/>
    <w:rsid w:val="00332807"/>
    <w:rsid w:val="00332B8F"/>
    <w:rsid w:val="00332C6A"/>
    <w:rsid w:val="00333302"/>
    <w:rsid w:val="00333627"/>
    <w:rsid w:val="00333F00"/>
    <w:rsid w:val="00334159"/>
    <w:rsid w:val="003344E5"/>
    <w:rsid w:val="00334AC3"/>
    <w:rsid w:val="00334BF6"/>
    <w:rsid w:val="00334E45"/>
    <w:rsid w:val="003353AD"/>
    <w:rsid w:val="003356A5"/>
    <w:rsid w:val="00335A1C"/>
    <w:rsid w:val="00335B27"/>
    <w:rsid w:val="00336119"/>
    <w:rsid w:val="0033613D"/>
    <w:rsid w:val="00336286"/>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0BA"/>
    <w:rsid w:val="0035020C"/>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16A"/>
    <w:rsid w:val="0035531E"/>
    <w:rsid w:val="003560D1"/>
    <w:rsid w:val="00356B36"/>
    <w:rsid w:val="003573F2"/>
    <w:rsid w:val="003577DF"/>
    <w:rsid w:val="003577F9"/>
    <w:rsid w:val="00360085"/>
    <w:rsid w:val="0036029D"/>
    <w:rsid w:val="003605C3"/>
    <w:rsid w:val="00360629"/>
    <w:rsid w:val="00360731"/>
    <w:rsid w:val="003609F1"/>
    <w:rsid w:val="00360A96"/>
    <w:rsid w:val="00360C50"/>
    <w:rsid w:val="00360E97"/>
    <w:rsid w:val="00360EAE"/>
    <w:rsid w:val="00360F96"/>
    <w:rsid w:val="003610C8"/>
    <w:rsid w:val="003615AC"/>
    <w:rsid w:val="00361F5A"/>
    <w:rsid w:val="00361F95"/>
    <w:rsid w:val="003621E2"/>
    <w:rsid w:val="0036220E"/>
    <w:rsid w:val="0036273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542"/>
    <w:rsid w:val="003656AE"/>
    <w:rsid w:val="00365800"/>
    <w:rsid w:val="00365D1E"/>
    <w:rsid w:val="00365DAC"/>
    <w:rsid w:val="0036638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08A"/>
    <w:rsid w:val="0037742D"/>
    <w:rsid w:val="0037748B"/>
    <w:rsid w:val="003778F1"/>
    <w:rsid w:val="00377CC0"/>
    <w:rsid w:val="00377FC0"/>
    <w:rsid w:val="00380557"/>
    <w:rsid w:val="00380C33"/>
    <w:rsid w:val="00380D3A"/>
    <w:rsid w:val="00380D7D"/>
    <w:rsid w:val="00380FF2"/>
    <w:rsid w:val="0038166C"/>
    <w:rsid w:val="0038188C"/>
    <w:rsid w:val="00381AB7"/>
    <w:rsid w:val="0038230A"/>
    <w:rsid w:val="00382643"/>
    <w:rsid w:val="00382B4F"/>
    <w:rsid w:val="00382BF3"/>
    <w:rsid w:val="003834B5"/>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1FF"/>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58F"/>
    <w:rsid w:val="003A6AEA"/>
    <w:rsid w:val="003A6B31"/>
    <w:rsid w:val="003A6E6A"/>
    <w:rsid w:val="003A7471"/>
    <w:rsid w:val="003A7592"/>
    <w:rsid w:val="003A7DD5"/>
    <w:rsid w:val="003B01ED"/>
    <w:rsid w:val="003B0864"/>
    <w:rsid w:val="003B0D83"/>
    <w:rsid w:val="003B1001"/>
    <w:rsid w:val="003B19C6"/>
    <w:rsid w:val="003B22A5"/>
    <w:rsid w:val="003B2678"/>
    <w:rsid w:val="003B328F"/>
    <w:rsid w:val="003B32E4"/>
    <w:rsid w:val="003B3334"/>
    <w:rsid w:val="003B34A3"/>
    <w:rsid w:val="003B34D7"/>
    <w:rsid w:val="003B360B"/>
    <w:rsid w:val="003B45CA"/>
    <w:rsid w:val="003B49F2"/>
    <w:rsid w:val="003B583F"/>
    <w:rsid w:val="003B5E71"/>
    <w:rsid w:val="003B66D2"/>
    <w:rsid w:val="003B6767"/>
    <w:rsid w:val="003B693D"/>
    <w:rsid w:val="003B6E73"/>
    <w:rsid w:val="003B7065"/>
    <w:rsid w:val="003B7763"/>
    <w:rsid w:val="003B77B7"/>
    <w:rsid w:val="003B7BA6"/>
    <w:rsid w:val="003C0675"/>
    <w:rsid w:val="003C0A88"/>
    <w:rsid w:val="003C0D96"/>
    <w:rsid w:val="003C1070"/>
    <w:rsid w:val="003C1444"/>
    <w:rsid w:val="003C2C9B"/>
    <w:rsid w:val="003C329E"/>
    <w:rsid w:val="003C32F9"/>
    <w:rsid w:val="003C3D9F"/>
    <w:rsid w:val="003C4370"/>
    <w:rsid w:val="003C43E9"/>
    <w:rsid w:val="003C50D9"/>
    <w:rsid w:val="003C5321"/>
    <w:rsid w:val="003C5679"/>
    <w:rsid w:val="003C5DF8"/>
    <w:rsid w:val="003C5FED"/>
    <w:rsid w:val="003C662E"/>
    <w:rsid w:val="003C6C39"/>
    <w:rsid w:val="003C707D"/>
    <w:rsid w:val="003C70A7"/>
    <w:rsid w:val="003C72D2"/>
    <w:rsid w:val="003C7495"/>
    <w:rsid w:val="003C7656"/>
    <w:rsid w:val="003C76C5"/>
    <w:rsid w:val="003C7EB6"/>
    <w:rsid w:val="003D0362"/>
    <w:rsid w:val="003D128E"/>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BD4"/>
    <w:rsid w:val="003D6D8A"/>
    <w:rsid w:val="003D7462"/>
    <w:rsid w:val="003D7EEA"/>
    <w:rsid w:val="003E0057"/>
    <w:rsid w:val="003E03C5"/>
    <w:rsid w:val="003E0C91"/>
    <w:rsid w:val="003E0EB8"/>
    <w:rsid w:val="003E1197"/>
    <w:rsid w:val="003E16E9"/>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0DB4"/>
    <w:rsid w:val="003F16F5"/>
    <w:rsid w:val="003F171B"/>
    <w:rsid w:val="003F1B51"/>
    <w:rsid w:val="003F20F8"/>
    <w:rsid w:val="003F3BBF"/>
    <w:rsid w:val="003F45B5"/>
    <w:rsid w:val="003F4946"/>
    <w:rsid w:val="003F4C67"/>
    <w:rsid w:val="003F4F61"/>
    <w:rsid w:val="003F4F9B"/>
    <w:rsid w:val="003F5686"/>
    <w:rsid w:val="003F65E1"/>
    <w:rsid w:val="003F67BC"/>
    <w:rsid w:val="003F67F4"/>
    <w:rsid w:val="003F7B15"/>
    <w:rsid w:val="00400196"/>
    <w:rsid w:val="004011C2"/>
    <w:rsid w:val="004012EA"/>
    <w:rsid w:val="00401C88"/>
    <w:rsid w:val="0040226D"/>
    <w:rsid w:val="004027F4"/>
    <w:rsid w:val="0040294F"/>
    <w:rsid w:val="004031A5"/>
    <w:rsid w:val="00403617"/>
    <w:rsid w:val="004037F7"/>
    <w:rsid w:val="00403F5A"/>
    <w:rsid w:val="00404222"/>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4C4"/>
    <w:rsid w:val="00407552"/>
    <w:rsid w:val="004076DE"/>
    <w:rsid w:val="004078E3"/>
    <w:rsid w:val="004107E5"/>
    <w:rsid w:val="00410CB0"/>
    <w:rsid w:val="0041278B"/>
    <w:rsid w:val="00412BAC"/>
    <w:rsid w:val="004138E6"/>
    <w:rsid w:val="00413C10"/>
    <w:rsid w:val="0041400B"/>
    <w:rsid w:val="004140E3"/>
    <w:rsid w:val="004140FA"/>
    <w:rsid w:val="00414DCA"/>
    <w:rsid w:val="00414DDB"/>
    <w:rsid w:val="0041540A"/>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221"/>
    <w:rsid w:val="00421714"/>
    <w:rsid w:val="00421F2B"/>
    <w:rsid w:val="004229A3"/>
    <w:rsid w:val="00422CF4"/>
    <w:rsid w:val="00422EFD"/>
    <w:rsid w:val="0042338F"/>
    <w:rsid w:val="00423446"/>
    <w:rsid w:val="00423DD3"/>
    <w:rsid w:val="0042450B"/>
    <w:rsid w:val="00424FB5"/>
    <w:rsid w:val="004251F7"/>
    <w:rsid w:val="00425530"/>
    <w:rsid w:val="00425AC3"/>
    <w:rsid w:val="00426292"/>
    <w:rsid w:val="0042647F"/>
    <w:rsid w:val="004264F2"/>
    <w:rsid w:val="00426734"/>
    <w:rsid w:val="00426C90"/>
    <w:rsid w:val="00426E99"/>
    <w:rsid w:val="0042712C"/>
    <w:rsid w:val="00427A80"/>
    <w:rsid w:val="00427BDE"/>
    <w:rsid w:val="0043120D"/>
    <w:rsid w:val="00431240"/>
    <w:rsid w:val="004315C6"/>
    <w:rsid w:val="0043181E"/>
    <w:rsid w:val="004318C5"/>
    <w:rsid w:val="0043202A"/>
    <w:rsid w:val="00432792"/>
    <w:rsid w:val="00432A5C"/>
    <w:rsid w:val="00432AFF"/>
    <w:rsid w:val="00432EC1"/>
    <w:rsid w:val="004334F3"/>
    <w:rsid w:val="004338B2"/>
    <w:rsid w:val="00433EC8"/>
    <w:rsid w:val="0043409E"/>
    <w:rsid w:val="0043438F"/>
    <w:rsid w:val="00434464"/>
    <w:rsid w:val="00434527"/>
    <w:rsid w:val="004348FC"/>
    <w:rsid w:val="00434AEE"/>
    <w:rsid w:val="00434CDE"/>
    <w:rsid w:val="00435729"/>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27"/>
    <w:rsid w:val="00441D84"/>
    <w:rsid w:val="00442699"/>
    <w:rsid w:val="004428B1"/>
    <w:rsid w:val="00442A73"/>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9CC"/>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348"/>
    <w:rsid w:val="0046085C"/>
    <w:rsid w:val="00460AD5"/>
    <w:rsid w:val="00460AEF"/>
    <w:rsid w:val="00460B6A"/>
    <w:rsid w:val="00461487"/>
    <w:rsid w:val="0046182C"/>
    <w:rsid w:val="00461DF7"/>
    <w:rsid w:val="00462B0A"/>
    <w:rsid w:val="004638CD"/>
    <w:rsid w:val="00463A02"/>
    <w:rsid w:val="00463C5B"/>
    <w:rsid w:val="00463FE0"/>
    <w:rsid w:val="004643A4"/>
    <w:rsid w:val="00464543"/>
    <w:rsid w:val="004646AB"/>
    <w:rsid w:val="004648FE"/>
    <w:rsid w:val="004652FA"/>
    <w:rsid w:val="004655F2"/>
    <w:rsid w:val="00465ADB"/>
    <w:rsid w:val="004663DD"/>
    <w:rsid w:val="00466FED"/>
    <w:rsid w:val="0046771D"/>
    <w:rsid w:val="00467922"/>
    <w:rsid w:val="00467FEA"/>
    <w:rsid w:val="00470492"/>
    <w:rsid w:val="00471068"/>
    <w:rsid w:val="00471390"/>
    <w:rsid w:val="00471ABD"/>
    <w:rsid w:val="00471E04"/>
    <w:rsid w:val="004724E2"/>
    <w:rsid w:val="0047292C"/>
    <w:rsid w:val="0047306D"/>
    <w:rsid w:val="0047321E"/>
    <w:rsid w:val="0047328E"/>
    <w:rsid w:val="00473374"/>
    <w:rsid w:val="004735AE"/>
    <w:rsid w:val="004735E4"/>
    <w:rsid w:val="00473BF1"/>
    <w:rsid w:val="00473CB1"/>
    <w:rsid w:val="00473CC2"/>
    <w:rsid w:val="00473EBD"/>
    <w:rsid w:val="00473F90"/>
    <w:rsid w:val="004741FA"/>
    <w:rsid w:val="004748D9"/>
    <w:rsid w:val="004750C8"/>
    <w:rsid w:val="004756E8"/>
    <w:rsid w:val="004763D4"/>
    <w:rsid w:val="00476D19"/>
    <w:rsid w:val="0047792D"/>
    <w:rsid w:val="00477B51"/>
    <w:rsid w:val="00480709"/>
    <w:rsid w:val="004810BC"/>
    <w:rsid w:val="004811E4"/>
    <w:rsid w:val="0048168C"/>
    <w:rsid w:val="004818A8"/>
    <w:rsid w:val="00481965"/>
    <w:rsid w:val="00481ECB"/>
    <w:rsid w:val="00481FAA"/>
    <w:rsid w:val="00482095"/>
    <w:rsid w:val="004825C8"/>
    <w:rsid w:val="00482E5F"/>
    <w:rsid w:val="00482E9D"/>
    <w:rsid w:val="0048316D"/>
    <w:rsid w:val="0048357F"/>
    <w:rsid w:val="0048358B"/>
    <w:rsid w:val="00483AC8"/>
    <w:rsid w:val="00483B93"/>
    <w:rsid w:val="00484624"/>
    <w:rsid w:val="00484956"/>
    <w:rsid w:val="00484C50"/>
    <w:rsid w:val="00485056"/>
    <w:rsid w:val="0048508B"/>
    <w:rsid w:val="0048537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3C50"/>
    <w:rsid w:val="004948CD"/>
    <w:rsid w:val="00494D2C"/>
    <w:rsid w:val="00495745"/>
    <w:rsid w:val="0049644C"/>
    <w:rsid w:val="0049675E"/>
    <w:rsid w:val="00496904"/>
    <w:rsid w:val="00496D58"/>
    <w:rsid w:val="004970C2"/>
    <w:rsid w:val="00497D0B"/>
    <w:rsid w:val="00497F20"/>
    <w:rsid w:val="004A0280"/>
    <w:rsid w:val="004A03DE"/>
    <w:rsid w:val="004A0761"/>
    <w:rsid w:val="004A0873"/>
    <w:rsid w:val="004A0F6A"/>
    <w:rsid w:val="004A10C1"/>
    <w:rsid w:val="004A152D"/>
    <w:rsid w:val="004A1A93"/>
    <w:rsid w:val="004A25A6"/>
    <w:rsid w:val="004A2D43"/>
    <w:rsid w:val="004A2EBD"/>
    <w:rsid w:val="004A360E"/>
    <w:rsid w:val="004A39A0"/>
    <w:rsid w:val="004A3CDF"/>
    <w:rsid w:val="004A41EA"/>
    <w:rsid w:val="004A4214"/>
    <w:rsid w:val="004A4493"/>
    <w:rsid w:val="004A4DBC"/>
    <w:rsid w:val="004A53B9"/>
    <w:rsid w:val="004A55CF"/>
    <w:rsid w:val="004A5C0E"/>
    <w:rsid w:val="004A6415"/>
    <w:rsid w:val="004A67FB"/>
    <w:rsid w:val="004A6978"/>
    <w:rsid w:val="004A6C7A"/>
    <w:rsid w:val="004A73DE"/>
    <w:rsid w:val="004A7742"/>
    <w:rsid w:val="004A7978"/>
    <w:rsid w:val="004A799B"/>
    <w:rsid w:val="004A7BE1"/>
    <w:rsid w:val="004B085D"/>
    <w:rsid w:val="004B0D5A"/>
    <w:rsid w:val="004B16E8"/>
    <w:rsid w:val="004B1F14"/>
    <w:rsid w:val="004B1FE0"/>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DE6"/>
    <w:rsid w:val="004B5E30"/>
    <w:rsid w:val="004B65A8"/>
    <w:rsid w:val="004B666B"/>
    <w:rsid w:val="004B69D3"/>
    <w:rsid w:val="004B6B44"/>
    <w:rsid w:val="004B6C29"/>
    <w:rsid w:val="004B73EB"/>
    <w:rsid w:val="004B7D94"/>
    <w:rsid w:val="004C0328"/>
    <w:rsid w:val="004C040F"/>
    <w:rsid w:val="004C105F"/>
    <w:rsid w:val="004C174C"/>
    <w:rsid w:val="004C1B33"/>
    <w:rsid w:val="004C21DC"/>
    <w:rsid w:val="004C25B1"/>
    <w:rsid w:val="004C2A1F"/>
    <w:rsid w:val="004C32A7"/>
    <w:rsid w:val="004C37E8"/>
    <w:rsid w:val="004C38BE"/>
    <w:rsid w:val="004C3D6B"/>
    <w:rsid w:val="004C4104"/>
    <w:rsid w:val="004C4317"/>
    <w:rsid w:val="004C4691"/>
    <w:rsid w:val="004C576D"/>
    <w:rsid w:val="004C593D"/>
    <w:rsid w:val="004C5AE1"/>
    <w:rsid w:val="004C63E8"/>
    <w:rsid w:val="004C646F"/>
    <w:rsid w:val="004C6B08"/>
    <w:rsid w:val="004C7363"/>
    <w:rsid w:val="004C7B2F"/>
    <w:rsid w:val="004D01DA"/>
    <w:rsid w:val="004D0A57"/>
    <w:rsid w:val="004D126A"/>
    <w:rsid w:val="004D18FF"/>
    <w:rsid w:val="004D22E3"/>
    <w:rsid w:val="004D23DA"/>
    <w:rsid w:val="004D258F"/>
    <w:rsid w:val="004D2B61"/>
    <w:rsid w:val="004D3639"/>
    <w:rsid w:val="004D3FD4"/>
    <w:rsid w:val="004D425B"/>
    <w:rsid w:val="004D4543"/>
    <w:rsid w:val="004D49D9"/>
    <w:rsid w:val="004D4B6A"/>
    <w:rsid w:val="004D4D59"/>
    <w:rsid w:val="004D4D71"/>
    <w:rsid w:val="004D6214"/>
    <w:rsid w:val="004D65A7"/>
    <w:rsid w:val="004D67C8"/>
    <w:rsid w:val="004D68C3"/>
    <w:rsid w:val="004D6D46"/>
    <w:rsid w:val="004D6F2E"/>
    <w:rsid w:val="004D7F2C"/>
    <w:rsid w:val="004E03FB"/>
    <w:rsid w:val="004E04B8"/>
    <w:rsid w:val="004E09DB"/>
    <w:rsid w:val="004E0A86"/>
    <w:rsid w:val="004E1DAE"/>
    <w:rsid w:val="004E1E61"/>
    <w:rsid w:val="004E25D7"/>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5E2"/>
    <w:rsid w:val="005026BC"/>
    <w:rsid w:val="00502712"/>
    <w:rsid w:val="005028D7"/>
    <w:rsid w:val="005030B0"/>
    <w:rsid w:val="005032B8"/>
    <w:rsid w:val="0050366D"/>
    <w:rsid w:val="00503946"/>
    <w:rsid w:val="00504255"/>
    <w:rsid w:val="005047CF"/>
    <w:rsid w:val="00504857"/>
    <w:rsid w:val="00504F5F"/>
    <w:rsid w:val="00505887"/>
    <w:rsid w:val="0050651B"/>
    <w:rsid w:val="00506693"/>
    <w:rsid w:val="00506846"/>
    <w:rsid w:val="00506A1B"/>
    <w:rsid w:val="00506A7A"/>
    <w:rsid w:val="00506B28"/>
    <w:rsid w:val="00506F0E"/>
    <w:rsid w:val="0050710C"/>
    <w:rsid w:val="0050785C"/>
    <w:rsid w:val="00507A29"/>
    <w:rsid w:val="00507B19"/>
    <w:rsid w:val="00510012"/>
    <w:rsid w:val="00510253"/>
    <w:rsid w:val="00510422"/>
    <w:rsid w:val="0051054C"/>
    <w:rsid w:val="00510946"/>
    <w:rsid w:val="00510C01"/>
    <w:rsid w:val="00510CD5"/>
    <w:rsid w:val="00510D25"/>
    <w:rsid w:val="00511852"/>
    <w:rsid w:val="00511EDB"/>
    <w:rsid w:val="00512594"/>
    <w:rsid w:val="00512A1B"/>
    <w:rsid w:val="00512C2E"/>
    <w:rsid w:val="0051318D"/>
    <w:rsid w:val="005138D0"/>
    <w:rsid w:val="00514130"/>
    <w:rsid w:val="005141FB"/>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2872"/>
    <w:rsid w:val="005332A0"/>
    <w:rsid w:val="005334B5"/>
    <w:rsid w:val="005338E9"/>
    <w:rsid w:val="005345C6"/>
    <w:rsid w:val="005345F6"/>
    <w:rsid w:val="005349D3"/>
    <w:rsid w:val="00534AEB"/>
    <w:rsid w:val="00535177"/>
    <w:rsid w:val="0053576E"/>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4FEF"/>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361"/>
    <w:rsid w:val="00562420"/>
    <w:rsid w:val="0056259F"/>
    <w:rsid w:val="005629B3"/>
    <w:rsid w:val="00562F50"/>
    <w:rsid w:val="00563077"/>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A8E"/>
    <w:rsid w:val="00570F23"/>
    <w:rsid w:val="005715AF"/>
    <w:rsid w:val="00571B2A"/>
    <w:rsid w:val="005723EC"/>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1B2"/>
    <w:rsid w:val="00577259"/>
    <w:rsid w:val="005774A5"/>
    <w:rsid w:val="00577634"/>
    <w:rsid w:val="005779AC"/>
    <w:rsid w:val="00577F57"/>
    <w:rsid w:val="00580112"/>
    <w:rsid w:val="00580467"/>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6C10"/>
    <w:rsid w:val="005A00FF"/>
    <w:rsid w:val="005A01B9"/>
    <w:rsid w:val="005A05AF"/>
    <w:rsid w:val="005A0810"/>
    <w:rsid w:val="005A11DB"/>
    <w:rsid w:val="005A14AA"/>
    <w:rsid w:val="005A2335"/>
    <w:rsid w:val="005A2934"/>
    <w:rsid w:val="005A2A7C"/>
    <w:rsid w:val="005A2BA8"/>
    <w:rsid w:val="005A302B"/>
    <w:rsid w:val="005A3111"/>
    <w:rsid w:val="005A3227"/>
    <w:rsid w:val="005A345C"/>
    <w:rsid w:val="005A34D5"/>
    <w:rsid w:val="005A3681"/>
    <w:rsid w:val="005A389C"/>
    <w:rsid w:val="005A38F7"/>
    <w:rsid w:val="005A39FC"/>
    <w:rsid w:val="005A3C9B"/>
    <w:rsid w:val="005A3F0E"/>
    <w:rsid w:val="005A4847"/>
    <w:rsid w:val="005A4924"/>
    <w:rsid w:val="005A4F39"/>
    <w:rsid w:val="005A5321"/>
    <w:rsid w:val="005A5DEF"/>
    <w:rsid w:val="005A60D1"/>
    <w:rsid w:val="005A61BB"/>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440"/>
    <w:rsid w:val="005B7C79"/>
    <w:rsid w:val="005C0432"/>
    <w:rsid w:val="005C0438"/>
    <w:rsid w:val="005C1997"/>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C7E88"/>
    <w:rsid w:val="005D0578"/>
    <w:rsid w:val="005D0881"/>
    <w:rsid w:val="005D0A2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23C"/>
    <w:rsid w:val="005D649C"/>
    <w:rsid w:val="005D6EED"/>
    <w:rsid w:val="005D75F9"/>
    <w:rsid w:val="005E1065"/>
    <w:rsid w:val="005E12BF"/>
    <w:rsid w:val="005E1312"/>
    <w:rsid w:val="005E1392"/>
    <w:rsid w:val="005E1567"/>
    <w:rsid w:val="005E1CEA"/>
    <w:rsid w:val="005E1E23"/>
    <w:rsid w:val="005E1F75"/>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E77E2"/>
    <w:rsid w:val="005E7FA6"/>
    <w:rsid w:val="005F0333"/>
    <w:rsid w:val="005F034D"/>
    <w:rsid w:val="005F067D"/>
    <w:rsid w:val="005F0704"/>
    <w:rsid w:val="005F11E3"/>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BC8"/>
    <w:rsid w:val="00602F52"/>
    <w:rsid w:val="0060388C"/>
    <w:rsid w:val="00603D9B"/>
    <w:rsid w:val="00603F1F"/>
    <w:rsid w:val="00603FF3"/>
    <w:rsid w:val="0060442E"/>
    <w:rsid w:val="00604735"/>
    <w:rsid w:val="00604928"/>
    <w:rsid w:val="00605384"/>
    <w:rsid w:val="00605867"/>
    <w:rsid w:val="006058DB"/>
    <w:rsid w:val="00605C35"/>
    <w:rsid w:val="00606A30"/>
    <w:rsid w:val="006070DC"/>
    <w:rsid w:val="00607C4C"/>
    <w:rsid w:val="00607C58"/>
    <w:rsid w:val="00607D3B"/>
    <w:rsid w:val="006102CB"/>
    <w:rsid w:val="00610807"/>
    <w:rsid w:val="00610E46"/>
    <w:rsid w:val="0061223D"/>
    <w:rsid w:val="006125BA"/>
    <w:rsid w:val="00612730"/>
    <w:rsid w:val="00612849"/>
    <w:rsid w:val="00612CEC"/>
    <w:rsid w:val="00612DC4"/>
    <w:rsid w:val="0061350D"/>
    <w:rsid w:val="006135F7"/>
    <w:rsid w:val="006137DE"/>
    <w:rsid w:val="00613D1C"/>
    <w:rsid w:val="0061413E"/>
    <w:rsid w:val="00614916"/>
    <w:rsid w:val="006153FC"/>
    <w:rsid w:val="006158BB"/>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B7A"/>
    <w:rsid w:val="00625FD7"/>
    <w:rsid w:val="0062624A"/>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4FB"/>
    <w:rsid w:val="00634580"/>
    <w:rsid w:val="00634B0E"/>
    <w:rsid w:val="00635289"/>
    <w:rsid w:val="00635294"/>
    <w:rsid w:val="00635926"/>
    <w:rsid w:val="006360F5"/>
    <w:rsid w:val="0063631E"/>
    <w:rsid w:val="00636A1B"/>
    <w:rsid w:val="00637467"/>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8DA"/>
    <w:rsid w:val="00644AF1"/>
    <w:rsid w:val="00644F4C"/>
    <w:rsid w:val="0064559B"/>
    <w:rsid w:val="006455D1"/>
    <w:rsid w:val="00646496"/>
    <w:rsid w:val="006473F5"/>
    <w:rsid w:val="00647586"/>
    <w:rsid w:val="006477FF"/>
    <w:rsid w:val="0065024B"/>
    <w:rsid w:val="00650713"/>
    <w:rsid w:val="00650BA1"/>
    <w:rsid w:val="00650CFB"/>
    <w:rsid w:val="00650FF7"/>
    <w:rsid w:val="00651182"/>
    <w:rsid w:val="006512BF"/>
    <w:rsid w:val="006515A2"/>
    <w:rsid w:val="006516FD"/>
    <w:rsid w:val="00651799"/>
    <w:rsid w:val="00651A7C"/>
    <w:rsid w:val="0065211E"/>
    <w:rsid w:val="0065218A"/>
    <w:rsid w:val="00652480"/>
    <w:rsid w:val="006528A8"/>
    <w:rsid w:val="00652AA5"/>
    <w:rsid w:val="00652B9F"/>
    <w:rsid w:val="00652BA4"/>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57937"/>
    <w:rsid w:val="0066085B"/>
    <w:rsid w:val="00661227"/>
    <w:rsid w:val="006612D6"/>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0DA"/>
    <w:rsid w:val="00667691"/>
    <w:rsid w:val="00667D87"/>
    <w:rsid w:val="00667F8A"/>
    <w:rsid w:val="00671463"/>
    <w:rsid w:val="00671919"/>
    <w:rsid w:val="00671A27"/>
    <w:rsid w:val="0067275D"/>
    <w:rsid w:val="006728DC"/>
    <w:rsid w:val="00672C53"/>
    <w:rsid w:val="00672D88"/>
    <w:rsid w:val="00672F55"/>
    <w:rsid w:val="006739AD"/>
    <w:rsid w:val="00673E46"/>
    <w:rsid w:val="0067499A"/>
    <w:rsid w:val="00674E6F"/>
    <w:rsid w:val="00675301"/>
    <w:rsid w:val="0067582A"/>
    <w:rsid w:val="006763E4"/>
    <w:rsid w:val="006764AB"/>
    <w:rsid w:val="006766B7"/>
    <w:rsid w:val="00676982"/>
    <w:rsid w:val="00676D7B"/>
    <w:rsid w:val="00676E39"/>
    <w:rsid w:val="00677193"/>
    <w:rsid w:val="00680DFB"/>
    <w:rsid w:val="006812C4"/>
    <w:rsid w:val="00681379"/>
    <w:rsid w:val="0068184D"/>
    <w:rsid w:val="00681916"/>
    <w:rsid w:val="00681C0E"/>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C42"/>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30C"/>
    <w:rsid w:val="006C4680"/>
    <w:rsid w:val="006C48C8"/>
    <w:rsid w:val="006C4A8E"/>
    <w:rsid w:val="006C588E"/>
    <w:rsid w:val="006C5E39"/>
    <w:rsid w:val="006C63A6"/>
    <w:rsid w:val="006C6622"/>
    <w:rsid w:val="006C688D"/>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F7"/>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9DE"/>
    <w:rsid w:val="006E5BF6"/>
    <w:rsid w:val="006E6038"/>
    <w:rsid w:val="006E63D3"/>
    <w:rsid w:val="006E6E9F"/>
    <w:rsid w:val="006E7D4F"/>
    <w:rsid w:val="006E7F01"/>
    <w:rsid w:val="006F0235"/>
    <w:rsid w:val="006F137A"/>
    <w:rsid w:val="006F1E72"/>
    <w:rsid w:val="006F21DC"/>
    <w:rsid w:val="006F2944"/>
    <w:rsid w:val="006F2C29"/>
    <w:rsid w:val="006F390D"/>
    <w:rsid w:val="006F4378"/>
    <w:rsid w:val="006F5043"/>
    <w:rsid w:val="006F5634"/>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6F"/>
    <w:rsid w:val="007047BA"/>
    <w:rsid w:val="0070485F"/>
    <w:rsid w:val="007048C6"/>
    <w:rsid w:val="00704C57"/>
    <w:rsid w:val="007053FA"/>
    <w:rsid w:val="007055C3"/>
    <w:rsid w:val="007055CB"/>
    <w:rsid w:val="00705DBE"/>
    <w:rsid w:val="00705ECB"/>
    <w:rsid w:val="00705EF0"/>
    <w:rsid w:val="00705F98"/>
    <w:rsid w:val="00706176"/>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29C"/>
    <w:rsid w:val="00722575"/>
    <w:rsid w:val="007229EF"/>
    <w:rsid w:val="00722D3C"/>
    <w:rsid w:val="00722EAF"/>
    <w:rsid w:val="007230BC"/>
    <w:rsid w:val="007242BC"/>
    <w:rsid w:val="00724AEC"/>
    <w:rsid w:val="00725054"/>
    <w:rsid w:val="00725208"/>
    <w:rsid w:val="0072526D"/>
    <w:rsid w:val="007253B0"/>
    <w:rsid w:val="007253DA"/>
    <w:rsid w:val="00725534"/>
    <w:rsid w:val="00726052"/>
    <w:rsid w:val="00726243"/>
    <w:rsid w:val="0072677B"/>
    <w:rsid w:val="007267EC"/>
    <w:rsid w:val="00726B1A"/>
    <w:rsid w:val="00726F9B"/>
    <w:rsid w:val="00730505"/>
    <w:rsid w:val="007306B1"/>
    <w:rsid w:val="00730B5B"/>
    <w:rsid w:val="00730FBC"/>
    <w:rsid w:val="00732B99"/>
    <w:rsid w:val="00732D60"/>
    <w:rsid w:val="0073300B"/>
    <w:rsid w:val="00733045"/>
    <w:rsid w:val="0073305F"/>
    <w:rsid w:val="007331A6"/>
    <w:rsid w:val="00733351"/>
    <w:rsid w:val="0073373B"/>
    <w:rsid w:val="0073387C"/>
    <w:rsid w:val="00733991"/>
    <w:rsid w:val="007344B9"/>
    <w:rsid w:val="007345D0"/>
    <w:rsid w:val="007355AB"/>
    <w:rsid w:val="00735BB4"/>
    <w:rsid w:val="007363CF"/>
    <w:rsid w:val="00736524"/>
    <w:rsid w:val="00736ABB"/>
    <w:rsid w:val="00736DDE"/>
    <w:rsid w:val="00737AEA"/>
    <w:rsid w:val="007407DC"/>
    <w:rsid w:val="00741CCA"/>
    <w:rsid w:val="007423AC"/>
    <w:rsid w:val="007424F5"/>
    <w:rsid w:val="00742894"/>
    <w:rsid w:val="00742908"/>
    <w:rsid w:val="00742C86"/>
    <w:rsid w:val="00742CB9"/>
    <w:rsid w:val="007432E6"/>
    <w:rsid w:val="007439A0"/>
    <w:rsid w:val="0074497A"/>
    <w:rsid w:val="00744BB3"/>
    <w:rsid w:val="00744D87"/>
    <w:rsid w:val="00744EFA"/>
    <w:rsid w:val="0074541B"/>
    <w:rsid w:val="0074584E"/>
    <w:rsid w:val="007458D8"/>
    <w:rsid w:val="007464AA"/>
    <w:rsid w:val="007465C3"/>
    <w:rsid w:val="00746FDC"/>
    <w:rsid w:val="00747298"/>
    <w:rsid w:val="0074732E"/>
    <w:rsid w:val="00747B2E"/>
    <w:rsid w:val="00747BF7"/>
    <w:rsid w:val="00747EAE"/>
    <w:rsid w:val="007501AE"/>
    <w:rsid w:val="0075090B"/>
    <w:rsid w:val="00750BBF"/>
    <w:rsid w:val="0075168C"/>
    <w:rsid w:val="0075181C"/>
    <w:rsid w:val="00751ED9"/>
    <w:rsid w:val="00752187"/>
    <w:rsid w:val="00752398"/>
    <w:rsid w:val="0075251F"/>
    <w:rsid w:val="0075273C"/>
    <w:rsid w:val="00752C62"/>
    <w:rsid w:val="00752E93"/>
    <w:rsid w:val="00752ED4"/>
    <w:rsid w:val="00752FF3"/>
    <w:rsid w:val="007534BA"/>
    <w:rsid w:val="00753EF1"/>
    <w:rsid w:val="00754184"/>
    <w:rsid w:val="007551CD"/>
    <w:rsid w:val="00755279"/>
    <w:rsid w:val="00755A9C"/>
    <w:rsid w:val="00755BDA"/>
    <w:rsid w:val="00755D07"/>
    <w:rsid w:val="00755D94"/>
    <w:rsid w:val="007569C1"/>
    <w:rsid w:val="00756E96"/>
    <w:rsid w:val="00756F10"/>
    <w:rsid w:val="00757946"/>
    <w:rsid w:val="00757B69"/>
    <w:rsid w:val="00757D11"/>
    <w:rsid w:val="00760074"/>
    <w:rsid w:val="007613D3"/>
    <w:rsid w:val="0076170E"/>
    <w:rsid w:val="00762ABD"/>
    <w:rsid w:val="00762B91"/>
    <w:rsid w:val="00762C2C"/>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1FC6"/>
    <w:rsid w:val="00772022"/>
    <w:rsid w:val="007723DF"/>
    <w:rsid w:val="007727F9"/>
    <w:rsid w:val="00772BD2"/>
    <w:rsid w:val="00772EEB"/>
    <w:rsid w:val="00773B10"/>
    <w:rsid w:val="00773DEB"/>
    <w:rsid w:val="00774B7C"/>
    <w:rsid w:val="00774C8B"/>
    <w:rsid w:val="00774E8D"/>
    <w:rsid w:val="0077503E"/>
    <w:rsid w:val="007752F8"/>
    <w:rsid w:val="00775714"/>
    <w:rsid w:val="00775EE1"/>
    <w:rsid w:val="007761B3"/>
    <w:rsid w:val="0077650B"/>
    <w:rsid w:val="0077671B"/>
    <w:rsid w:val="00776BCE"/>
    <w:rsid w:val="0078020C"/>
    <w:rsid w:val="00780610"/>
    <w:rsid w:val="00780B29"/>
    <w:rsid w:val="00780B48"/>
    <w:rsid w:val="0078128B"/>
    <w:rsid w:val="0078148D"/>
    <w:rsid w:val="007815AD"/>
    <w:rsid w:val="00781843"/>
    <w:rsid w:val="0078215F"/>
    <w:rsid w:val="00782360"/>
    <w:rsid w:val="0078285A"/>
    <w:rsid w:val="00783616"/>
    <w:rsid w:val="00784D55"/>
    <w:rsid w:val="00784E80"/>
    <w:rsid w:val="0078540C"/>
    <w:rsid w:val="0078589F"/>
    <w:rsid w:val="00785A3E"/>
    <w:rsid w:val="00785A85"/>
    <w:rsid w:val="00785BDE"/>
    <w:rsid w:val="00786130"/>
    <w:rsid w:val="007866BD"/>
    <w:rsid w:val="00786813"/>
    <w:rsid w:val="007868FA"/>
    <w:rsid w:val="00787007"/>
    <w:rsid w:val="00787035"/>
    <w:rsid w:val="007871FD"/>
    <w:rsid w:val="00787DF8"/>
    <w:rsid w:val="00787F6B"/>
    <w:rsid w:val="0079003E"/>
    <w:rsid w:val="007903FA"/>
    <w:rsid w:val="00790A96"/>
    <w:rsid w:val="007916EF"/>
    <w:rsid w:val="007916FE"/>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DFF"/>
    <w:rsid w:val="007A16EA"/>
    <w:rsid w:val="007A25FC"/>
    <w:rsid w:val="007A261A"/>
    <w:rsid w:val="007A26F2"/>
    <w:rsid w:val="007A2A54"/>
    <w:rsid w:val="007A2ECC"/>
    <w:rsid w:val="007A2F8B"/>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3DF8"/>
    <w:rsid w:val="007B454B"/>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102"/>
    <w:rsid w:val="007B7592"/>
    <w:rsid w:val="007C0977"/>
    <w:rsid w:val="007C0EB3"/>
    <w:rsid w:val="007C0F50"/>
    <w:rsid w:val="007C0F9E"/>
    <w:rsid w:val="007C0FF9"/>
    <w:rsid w:val="007C1463"/>
    <w:rsid w:val="007C17EF"/>
    <w:rsid w:val="007C20CF"/>
    <w:rsid w:val="007C20EF"/>
    <w:rsid w:val="007C27C1"/>
    <w:rsid w:val="007C2896"/>
    <w:rsid w:val="007C2B3E"/>
    <w:rsid w:val="007C2EDF"/>
    <w:rsid w:val="007C38BF"/>
    <w:rsid w:val="007C3BCC"/>
    <w:rsid w:val="007C4056"/>
    <w:rsid w:val="007C45A6"/>
    <w:rsid w:val="007C4792"/>
    <w:rsid w:val="007C4C9E"/>
    <w:rsid w:val="007C539D"/>
    <w:rsid w:val="007C555E"/>
    <w:rsid w:val="007C6320"/>
    <w:rsid w:val="007C6450"/>
    <w:rsid w:val="007C65AB"/>
    <w:rsid w:val="007C6C06"/>
    <w:rsid w:val="007C6D80"/>
    <w:rsid w:val="007C7935"/>
    <w:rsid w:val="007C7EF5"/>
    <w:rsid w:val="007C7FEF"/>
    <w:rsid w:val="007D0230"/>
    <w:rsid w:val="007D05CD"/>
    <w:rsid w:val="007D06F0"/>
    <w:rsid w:val="007D0813"/>
    <w:rsid w:val="007D0B5D"/>
    <w:rsid w:val="007D0CE2"/>
    <w:rsid w:val="007D10C1"/>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05"/>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2BAA"/>
    <w:rsid w:val="007E31C1"/>
    <w:rsid w:val="007E34AA"/>
    <w:rsid w:val="007E366E"/>
    <w:rsid w:val="007E3FE6"/>
    <w:rsid w:val="007E44D6"/>
    <w:rsid w:val="007E45A9"/>
    <w:rsid w:val="007E45AD"/>
    <w:rsid w:val="007E460A"/>
    <w:rsid w:val="007E4EB8"/>
    <w:rsid w:val="007E4F5E"/>
    <w:rsid w:val="007E5469"/>
    <w:rsid w:val="007E5B4A"/>
    <w:rsid w:val="007E5F4B"/>
    <w:rsid w:val="007E608B"/>
    <w:rsid w:val="007E78D9"/>
    <w:rsid w:val="007F08F9"/>
    <w:rsid w:val="007F12C4"/>
    <w:rsid w:val="007F14D7"/>
    <w:rsid w:val="007F1929"/>
    <w:rsid w:val="007F220A"/>
    <w:rsid w:val="007F3166"/>
    <w:rsid w:val="007F3549"/>
    <w:rsid w:val="007F367E"/>
    <w:rsid w:val="007F38D8"/>
    <w:rsid w:val="007F3B1F"/>
    <w:rsid w:val="007F46B5"/>
    <w:rsid w:val="007F4AF2"/>
    <w:rsid w:val="007F4D0E"/>
    <w:rsid w:val="007F4D67"/>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4A7"/>
    <w:rsid w:val="0080157B"/>
    <w:rsid w:val="00801AE1"/>
    <w:rsid w:val="00802345"/>
    <w:rsid w:val="0080256E"/>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2D5"/>
    <w:rsid w:val="008068E8"/>
    <w:rsid w:val="00806C4B"/>
    <w:rsid w:val="00806CAF"/>
    <w:rsid w:val="008079A6"/>
    <w:rsid w:val="008104EA"/>
    <w:rsid w:val="00810537"/>
    <w:rsid w:val="00810A1E"/>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1E21"/>
    <w:rsid w:val="008229C3"/>
    <w:rsid w:val="00822A08"/>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887"/>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641"/>
    <w:rsid w:val="00860B5B"/>
    <w:rsid w:val="00860E2B"/>
    <w:rsid w:val="008610EA"/>
    <w:rsid w:val="0086130F"/>
    <w:rsid w:val="00861758"/>
    <w:rsid w:val="00861943"/>
    <w:rsid w:val="008619CD"/>
    <w:rsid w:val="00861F2F"/>
    <w:rsid w:val="008620CE"/>
    <w:rsid w:val="00862147"/>
    <w:rsid w:val="00862E8A"/>
    <w:rsid w:val="008640C6"/>
    <w:rsid w:val="00864C20"/>
    <w:rsid w:val="00864FAC"/>
    <w:rsid w:val="0086506A"/>
    <w:rsid w:val="00865F2C"/>
    <w:rsid w:val="00866621"/>
    <w:rsid w:val="00866954"/>
    <w:rsid w:val="00866E4F"/>
    <w:rsid w:val="00866E62"/>
    <w:rsid w:val="00866F79"/>
    <w:rsid w:val="0086779A"/>
    <w:rsid w:val="00867928"/>
    <w:rsid w:val="00867ACE"/>
    <w:rsid w:val="00867D71"/>
    <w:rsid w:val="00867F70"/>
    <w:rsid w:val="008703C1"/>
    <w:rsid w:val="0087060F"/>
    <w:rsid w:val="00870CAF"/>
    <w:rsid w:val="00871C08"/>
    <w:rsid w:val="008721A5"/>
    <w:rsid w:val="0087275D"/>
    <w:rsid w:val="008728C7"/>
    <w:rsid w:val="00872A0F"/>
    <w:rsid w:val="00872D3C"/>
    <w:rsid w:val="0087307D"/>
    <w:rsid w:val="0087328D"/>
    <w:rsid w:val="00873ACE"/>
    <w:rsid w:val="00874077"/>
    <w:rsid w:val="008742BB"/>
    <w:rsid w:val="00874855"/>
    <w:rsid w:val="008749CA"/>
    <w:rsid w:val="00875087"/>
    <w:rsid w:val="0087526D"/>
    <w:rsid w:val="00875E87"/>
    <w:rsid w:val="00875EEC"/>
    <w:rsid w:val="00876111"/>
    <w:rsid w:val="00876B5C"/>
    <w:rsid w:val="008771D9"/>
    <w:rsid w:val="008777E5"/>
    <w:rsid w:val="00877F7B"/>
    <w:rsid w:val="00880485"/>
    <w:rsid w:val="00880A0A"/>
    <w:rsid w:val="00880EB5"/>
    <w:rsid w:val="0088128A"/>
    <w:rsid w:val="00881441"/>
    <w:rsid w:val="008814D3"/>
    <w:rsid w:val="00881FDE"/>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B2"/>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8DA"/>
    <w:rsid w:val="00897A77"/>
    <w:rsid w:val="008A0943"/>
    <w:rsid w:val="008A122D"/>
    <w:rsid w:val="008A158F"/>
    <w:rsid w:val="008A241E"/>
    <w:rsid w:val="008A29E7"/>
    <w:rsid w:val="008A2D5D"/>
    <w:rsid w:val="008A342C"/>
    <w:rsid w:val="008A354F"/>
    <w:rsid w:val="008A38E9"/>
    <w:rsid w:val="008A3FD2"/>
    <w:rsid w:val="008A40BC"/>
    <w:rsid w:val="008A516D"/>
    <w:rsid w:val="008A554A"/>
    <w:rsid w:val="008A574A"/>
    <w:rsid w:val="008A57B3"/>
    <w:rsid w:val="008A601C"/>
    <w:rsid w:val="008A6C5C"/>
    <w:rsid w:val="008B0A23"/>
    <w:rsid w:val="008B1E20"/>
    <w:rsid w:val="008B1ED0"/>
    <w:rsid w:val="008B24CA"/>
    <w:rsid w:val="008B251A"/>
    <w:rsid w:val="008B2E9D"/>
    <w:rsid w:val="008B3190"/>
    <w:rsid w:val="008B3894"/>
    <w:rsid w:val="008B3C06"/>
    <w:rsid w:val="008B444D"/>
    <w:rsid w:val="008B469B"/>
    <w:rsid w:val="008B4922"/>
    <w:rsid w:val="008B511F"/>
    <w:rsid w:val="008B630B"/>
    <w:rsid w:val="008B6407"/>
    <w:rsid w:val="008B68FB"/>
    <w:rsid w:val="008B69F3"/>
    <w:rsid w:val="008B6D0E"/>
    <w:rsid w:val="008B6DE5"/>
    <w:rsid w:val="008B730D"/>
    <w:rsid w:val="008B7C73"/>
    <w:rsid w:val="008C0A64"/>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33E"/>
    <w:rsid w:val="008D0816"/>
    <w:rsid w:val="008D0865"/>
    <w:rsid w:val="008D0928"/>
    <w:rsid w:val="008D0D57"/>
    <w:rsid w:val="008D13EC"/>
    <w:rsid w:val="008D1853"/>
    <w:rsid w:val="008D23EE"/>
    <w:rsid w:val="008D36F6"/>
    <w:rsid w:val="008D40E6"/>
    <w:rsid w:val="008D41DC"/>
    <w:rsid w:val="008D4224"/>
    <w:rsid w:val="008D47D9"/>
    <w:rsid w:val="008D4923"/>
    <w:rsid w:val="008D4C6E"/>
    <w:rsid w:val="008D501E"/>
    <w:rsid w:val="008D54A8"/>
    <w:rsid w:val="008D55B2"/>
    <w:rsid w:val="008D5827"/>
    <w:rsid w:val="008D63C7"/>
    <w:rsid w:val="008D66BA"/>
    <w:rsid w:val="008D7FA3"/>
    <w:rsid w:val="008D7FFB"/>
    <w:rsid w:val="008E00D2"/>
    <w:rsid w:val="008E0105"/>
    <w:rsid w:val="008E02E0"/>
    <w:rsid w:val="008E0785"/>
    <w:rsid w:val="008E0AB5"/>
    <w:rsid w:val="008E1A58"/>
    <w:rsid w:val="008E2C86"/>
    <w:rsid w:val="008E2EF9"/>
    <w:rsid w:val="008E3107"/>
    <w:rsid w:val="008E397F"/>
    <w:rsid w:val="008E3F7D"/>
    <w:rsid w:val="008E4379"/>
    <w:rsid w:val="008E46EB"/>
    <w:rsid w:val="008E4772"/>
    <w:rsid w:val="008E486D"/>
    <w:rsid w:val="008E4D5A"/>
    <w:rsid w:val="008E6914"/>
    <w:rsid w:val="008E72E5"/>
    <w:rsid w:val="008E7572"/>
    <w:rsid w:val="008F0092"/>
    <w:rsid w:val="008F03B1"/>
    <w:rsid w:val="008F116C"/>
    <w:rsid w:val="008F146E"/>
    <w:rsid w:val="008F154E"/>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6EE2"/>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370"/>
    <w:rsid w:val="009056F7"/>
    <w:rsid w:val="00906227"/>
    <w:rsid w:val="0090658A"/>
    <w:rsid w:val="00906DAF"/>
    <w:rsid w:val="00907F58"/>
    <w:rsid w:val="009109FD"/>
    <w:rsid w:val="00910A71"/>
    <w:rsid w:val="00910AFF"/>
    <w:rsid w:val="00910D9B"/>
    <w:rsid w:val="0091135F"/>
    <w:rsid w:val="0091147C"/>
    <w:rsid w:val="009118BC"/>
    <w:rsid w:val="00911BC7"/>
    <w:rsid w:val="0091364E"/>
    <w:rsid w:val="00913C50"/>
    <w:rsid w:val="00913D4A"/>
    <w:rsid w:val="00913F1D"/>
    <w:rsid w:val="009146F1"/>
    <w:rsid w:val="00914B45"/>
    <w:rsid w:val="00914D24"/>
    <w:rsid w:val="009155A5"/>
    <w:rsid w:val="00915732"/>
    <w:rsid w:val="0091663F"/>
    <w:rsid w:val="00920520"/>
    <w:rsid w:val="009205D3"/>
    <w:rsid w:val="00920626"/>
    <w:rsid w:val="00920642"/>
    <w:rsid w:val="00920AC5"/>
    <w:rsid w:val="00920ECD"/>
    <w:rsid w:val="0092158F"/>
    <w:rsid w:val="009219AA"/>
    <w:rsid w:val="009220DF"/>
    <w:rsid w:val="009226D8"/>
    <w:rsid w:val="00922834"/>
    <w:rsid w:val="00923143"/>
    <w:rsid w:val="009234BB"/>
    <w:rsid w:val="00923AEA"/>
    <w:rsid w:val="00923BB2"/>
    <w:rsid w:val="00923BB9"/>
    <w:rsid w:val="009245A7"/>
    <w:rsid w:val="0092488B"/>
    <w:rsid w:val="00924C14"/>
    <w:rsid w:val="00924E05"/>
    <w:rsid w:val="009255FA"/>
    <w:rsid w:val="00925631"/>
    <w:rsid w:val="00925706"/>
    <w:rsid w:val="0092590E"/>
    <w:rsid w:val="00925D6D"/>
    <w:rsid w:val="00925DF6"/>
    <w:rsid w:val="00925E95"/>
    <w:rsid w:val="00926161"/>
    <w:rsid w:val="00926189"/>
    <w:rsid w:val="009264F0"/>
    <w:rsid w:val="00926586"/>
    <w:rsid w:val="00926ED5"/>
    <w:rsid w:val="009272E3"/>
    <w:rsid w:val="0092775D"/>
    <w:rsid w:val="0092778C"/>
    <w:rsid w:val="0093067B"/>
    <w:rsid w:val="00930702"/>
    <w:rsid w:val="00930E3B"/>
    <w:rsid w:val="00931081"/>
    <w:rsid w:val="00931567"/>
    <w:rsid w:val="00931A13"/>
    <w:rsid w:val="00932095"/>
    <w:rsid w:val="0093242F"/>
    <w:rsid w:val="009325F9"/>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1BB"/>
    <w:rsid w:val="0094375E"/>
    <w:rsid w:val="00943B42"/>
    <w:rsid w:val="00943D57"/>
    <w:rsid w:val="00943DD6"/>
    <w:rsid w:val="00944319"/>
    <w:rsid w:val="00944ED2"/>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7ED"/>
    <w:rsid w:val="00951C52"/>
    <w:rsid w:val="009528CB"/>
    <w:rsid w:val="00952F10"/>
    <w:rsid w:val="0095372E"/>
    <w:rsid w:val="009538A0"/>
    <w:rsid w:val="00953F1F"/>
    <w:rsid w:val="00953F29"/>
    <w:rsid w:val="00953F4C"/>
    <w:rsid w:val="00954A4D"/>
    <w:rsid w:val="00954D58"/>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5C0F"/>
    <w:rsid w:val="00967401"/>
    <w:rsid w:val="00967632"/>
    <w:rsid w:val="009701A2"/>
    <w:rsid w:val="00970809"/>
    <w:rsid w:val="009711F5"/>
    <w:rsid w:val="009717EF"/>
    <w:rsid w:val="0097180E"/>
    <w:rsid w:val="00971E62"/>
    <w:rsid w:val="009720A8"/>
    <w:rsid w:val="0097216E"/>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A"/>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1F9"/>
    <w:rsid w:val="00990417"/>
    <w:rsid w:val="00990C04"/>
    <w:rsid w:val="00990DEE"/>
    <w:rsid w:val="00991092"/>
    <w:rsid w:val="00991775"/>
    <w:rsid w:val="009922A8"/>
    <w:rsid w:val="00992929"/>
    <w:rsid w:val="00992F40"/>
    <w:rsid w:val="00993347"/>
    <w:rsid w:val="00993573"/>
    <w:rsid w:val="009939A8"/>
    <w:rsid w:val="00994A2F"/>
    <w:rsid w:val="00994B86"/>
    <w:rsid w:val="00994BFB"/>
    <w:rsid w:val="0099588B"/>
    <w:rsid w:val="00995B37"/>
    <w:rsid w:val="00995B3E"/>
    <w:rsid w:val="00995DA4"/>
    <w:rsid w:val="00995F6E"/>
    <w:rsid w:val="00996C43"/>
    <w:rsid w:val="00996E9C"/>
    <w:rsid w:val="0099724A"/>
    <w:rsid w:val="00997496"/>
    <w:rsid w:val="00997B5C"/>
    <w:rsid w:val="009A1ED0"/>
    <w:rsid w:val="009A220B"/>
    <w:rsid w:val="009A2B27"/>
    <w:rsid w:val="009A2D5F"/>
    <w:rsid w:val="009A2FB8"/>
    <w:rsid w:val="009A33D2"/>
    <w:rsid w:val="009A37B3"/>
    <w:rsid w:val="009A3B6E"/>
    <w:rsid w:val="009A3B8A"/>
    <w:rsid w:val="009A4008"/>
    <w:rsid w:val="009A40F9"/>
    <w:rsid w:val="009A413C"/>
    <w:rsid w:val="009A42BD"/>
    <w:rsid w:val="009A45DA"/>
    <w:rsid w:val="009A534D"/>
    <w:rsid w:val="009A5AB0"/>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54A"/>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822"/>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7A"/>
    <w:rsid w:val="009D12A9"/>
    <w:rsid w:val="009D1785"/>
    <w:rsid w:val="009D185A"/>
    <w:rsid w:val="009D1EAC"/>
    <w:rsid w:val="009D256D"/>
    <w:rsid w:val="009D2650"/>
    <w:rsid w:val="009D2654"/>
    <w:rsid w:val="009D2E51"/>
    <w:rsid w:val="009D30D7"/>
    <w:rsid w:val="009D33E5"/>
    <w:rsid w:val="009D36FD"/>
    <w:rsid w:val="009D3A89"/>
    <w:rsid w:val="009D3C15"/>
    <w:rsid w:val="009D446B"/>
    <w:rsid w:val="009D4634"/>
    <w:rsid w:val="009D4831"/>
    <w:rsid w:val="009D4930"/>
    <w:rsid w:val="009D5485"/>
    <w:rsid w:val="009D5508"/>
    <w:rsid w:val="009D5E1B"/>
    <w:rsid w:val="009D6196"/>
    <w:rsid w:val="009D6249"/>
    <w:rsid w:val="009D6532"/>
    <w:rsid w:val="009D65A9"/>
    <w:rsid w:val="009D67F8"/>
    <w:rsid w:val="009D6BAD"/>
    <w:rsid w:val="009D6ECB"/>
    <w:rsid w:val="009D7BDD"/>
    <w:rsid w:val="009D7BF1"/>
    <w:rsid w:val="009E0A4D"/>
    <w:rsid w:val="009E0C56"/>
    <w:rsid w:val="009E12D6"/>
    <w:rsid w:val="009E16EE"/>
    <w:rsid w:val="009E1DE1"/>
    <w:rsid w:val="009E234B"/>
    <w:rsid w:val="009E2CB3"/>
    <w:rsid w:val="009E34AE"/>
    <w:rsid w:val="009E365E"/>
    <w:rsid w:val="009E3BB5"/>
    <w:rsid w:val="009E45C6"/>
    <w:rsid w:val="009E4743"/>
    <w:rsid w:val="009E49A5"/>
    <w:rsid w:val="009E49D8"/>
    <w:rsid w:val="009E4A9A"/>
    <w:rsid w:val="009E4F10"/>
    <w:rsid w:val="009E59CA"/>
    <w:rsid w:val="009E5A83"/>
    <w:rsid w:val="009E5B35"/>
    <w:rsid w:val="009E5B6E"/>
    <w:rsid w:val="009E617C"/>
    <w:rsid w:val="009E660E"/>
    <w:rsid w:val="009E6677"/>
    <w:rsid w:val="009E6B5D"/>
    <w:rsid w:val="009E6FFB"/>
    <w:rsid w:val="009E76E6"/>
    <w:rsid w:val="009E7BF5"/>
    <w:rsid w:val="009E7FB9"/>
    <w:rsid w:val="009F0B4B"/>
    <w:rsid w:val="009F0CD1"/>
    <w:rsid w:val="009F0F28"/>
    <w:rsid w:val="009F105F"/>
    <w:rsid w:val="009F1082"/>
    <w:rsid w:val="009F1269"/>
    <w:rsid w:val="009F1772"/>
    <w:rsid w:val="009F1FFC"/>
    <w:rsid w:val="009F2012"/>
    <w:rsid w:val="009F2092"/>
    <w:rsid w:val="009F25A4"/>
    <w:rsid w:val="009F27BA"/>
    <w:rsid w:val="009F287B"/>
    <w:rsid w:val="009F2955"/>
    <w:rsid w:val="009F297C"/>
    <w:rsid w:val="009F2A15"/>
    <w:rsid w:val="009F2EFA"/>
    <w:rsid w:val="009F3267"/>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095"/>
    <w:rsid w:val="00A07630"/>
    <w:rsid w:val="00A0786D"/>
    <w:rsid w:val="00A07B8A"/>
    <w:rsid w:val="00A07DA7"/>
    <w:rsid w:val="00A10D86"/>
    <w:rsid w:val="00A111D2"/>
    <w:rsid w:val="00A112A3"/>
    <w:rsid w:val="00A117D1"/>
    <w:rsid w:val="00A12004"/>
    <w:rsid w:val="00A121E0"/>
    <w:rsid w:val="00A126B9"/>
    <w:rsid w:val="00A130C8"/>
    <w:rsid w:val="00A13188"/>
    <w:rsid w:val="00A13230"/>
    <w:rsid w:val="00A13280"/>
    <w:rsid w:val="00A1387A"/>
    <w:rsid w:val="00A13AFB"/>
    <w:rsid w:val="00A13F55"/>
    <w:rsid w:val="00A14045"/>
    <w:rsid w:val="00A141F3"/>
    <w:rsid w:val="00A14415"/>
    <w:rsid w:val="00A14BF7"/>
    <w:rsid w:val="00A14CED"/>
    <w:rsid w:val="00A15015"/>
    <w:rsid w:val="00A1520F"/>
    <w:rsid w:val="00A15332"/>
    <w:rsid w:val="00A155EE"/>
    <w:rsid w:val="00A15AEA"/>
    <w:rsid w:val="00A15BE6"/>
    <w:rsid w:val="00A15BEC"/>
    <w:rsid w:val="00A162FA"/>
    <w:rsid w:val="00A16630"/>
    <w:rsid w:val="00A16A8E"/>
    <w:rsid w:val="00A17525"/>
    <w:rsid w:val="00A179F2"/>
    <w:rsid w:val="00A208FB"/>
    <w:rsid w:val="00A20B0F"/>
    <w:rsid w:val="00A211B5"/>
    <w:rsid w:val="00A216E0"/>
    <w:rsid w:val="00A22046"/>
    <w:rsid w:val="00A2225E"/>
    <w:rsid w:val="00A2239F"/>
    <w:rsid w:val="00A228FC"/>
    <w:rsid w:val="00A233B9"/>
    <w:rsid w:val="00A23967"/>
    <w:rsid w:val="00A2466F"/>
    <w:rsid w:val="00A250D7"/>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2F1D"/>
    <w:rsid w:val="00A3314F"/>
    <w:rsid w:val="00A33AE5"/>
    <w:rsid w:val="00A33B25"/>
    <w:rsid w:val="00A33C9F"/>
    <w:rsid w:val="00A33E47"/>
    <w:rsid w:val="00A34035"/>
    <w:rsid w:val="00A34186"/>
    <w:rsid w:val="00A3424E"/>
    <w:rsid w:val="00A34CB5"/>
    <w:rsid w:val="00A352D5"/>
    <w:rsid w:val="00A3542A"/>
    <w:rsid w:val="00A355EB"/>
    <w:rsid w:val="00A35C6F"/>
    <w:rsid w:val="00A35EFC"/>
    <w:rsid w:val="00A360C9"/>
    <w:rsid w:val="00A37332"/>
    <w:rsid w:val="00A3769E"/>
    <w:rsid w:val="00A378A7"/>
    <w:rsid w:val="00A37AEB"/>
    <w:rsid w:val="00A37CDC"/>
    <w:rsid w:val="00A4029D"/>
    <w:rsid w:val="00A4039D"/>
    <w:rsid w:val="00A408C5"/>
    <w:rsid w:val="00A40BAB"/>
    <w:rsid w:val="00A40F41"/>
    <w:rsid w:val="00A41109"/>
    <w:rsid w:val="00A41248"/>
    <w:rsid w:val="00A41A4E"/>
    <w:rsid w:val="00A41F28"/>
    <w:rsid w:val="00A42C3D"/>
    <w:rsid w:val="00A4322B"/>
    <w:rsid w:val="00A4357A"/>
    <w:rsid w:val="00A43821"/>
    <w:rsid w:val="00A43AD8"/>
    <w:rsid w:val="00A44273"/>
    <w:rsid w:val="00A44321"/>
    <w:rsid w:val="00A4474D"/>
    <w:rsid w:val="00A448BE"/>
    <w:rsid w:val="00A44EF4"/>
    <w:rsid w:val="00A44FAE"/>
    <w:rsid w:val="00A450B9"/>
    <w:rsid w:val="00A450FF"/>
    <w:rsid w:val="00A455BA"/>
    <w:rsid w:val="00A456C6"/>
    <w:rsid w:val="00A45C19"/>
    <w:rsid w:val="00A462CB"/>
    <w:rsid w:val="00A466C2"/>
    <w:rsid w:val="00A4681B"/>
    <w:rsid w:val="00A46947"/>
    <w:rsid w:val="00A46C86"/>
    <w:rsid w:val="00A472F8"/>
    <w:rsid w:val="00A4783B"/>
    <w:rsid w:val="00A47CC4"/>
    <w:rsid w:val="00A47CEC"/>
    <w:rsid w:val="00A47E70"/>
    <w:rsid w:val="00A5047F"/>
    <w:rsid w:val="00A50663"/>
    <w:rsid w:val="00A50A99"/>
    <w:rsid w:val="00A51699"/>
    <w:rsid w:val="00A51DB5"/>
    <w:rsid w:val="00A51F1F"/>
    <w:rsid w:val="00A526F5"/>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72F"/>
    <w:rsid w:val="00A614F5"/>
    <w:rsid w:val="00A61CA8"/>
    <w:rsid w:val="00A62154"/>
    <w:rsid w:val="00A625D4"/>
    <w:rsid w:val="00A63AB4"/>
    <w:rsid w:val="00A63CF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831"/>
    <w:rsid w:val="00A7243B"/>
    <w:rsid w:val="00A7252D"/>
    <w:rsid w:val="00A728F6"/>
    <w:rsid w:val="00A73D48"/>
    <w:rsid w:val="00A747B9"/>
    <w:rsid w:val="00A7519A"/>
    <w:rsid w:val="00A757E4"/>
    <w:rsid w:val="00A76280"/>
    <w:rsid w:val="00A76342"/>
    <w:rsid w:val="00A76AC9"/>
    <w:rsid w:val="00A76DBA"/>
    <w:rsid w:val="00A76EA0"/>
    <w:rsid w:val="00A77132"/>
    <w:rsid w:val="00A77992"/>
    <w:rsid w:val="00A77C98"/>
    <w:rsid w:val="00A800AE"/>
    <w:rsid w:val="00A80355"/>
    <w:rsid w:val="00A80A5D"/>
    <w:rsid w:val="00A80C39"/>
    <w:rsid w:val="00A81313"/>
    <w:rsid w:val="00A81D88"/>
    <w:rsid w:val="00A82088"/>
    <w:rsid w:val="00A825F6"/>
    <w:rsid w:val="00A8262F"/>
    <w:rsid w:val="00A82A8A"/>
    <w:rsid w:val="00A82EDF"/>
    <w:rsid w:val="00A831DC"/>
    <w:rsid w:val="00A832F8"/>
    <w:rsid w:val="00A833F4"/>
    <w:rsid w:val="00A83489"/>
    <w:rsid w:val="00A83E70"/>
    <w:rsid w:val="00A83FCD"/>
    <w:rsid w:val="00A84099"/>
    <w:rsid w:val="00A844D1"/>
    <w:rsid w:val="00A847E0"/>
    <w:rsid w:val="00A85312"/>
    <w:rsid w:val="00A85CBC"/>
    <w:rsid w:val="00A85DAB"/>
    <w:rsid w:val="00A8664E"/>
    <w:rsid w:val="00A8683F"/>
    <w:rsid w:val="00A86F6F"/>
    <w:rsid w:val="00A870BA"/>
    <w:rsid w:val="00A870FA"/>
    <w:rsid w:val="00A8764C"/>
    <w:rsid w:val="00A87840"/>
    <w:rsid w:val="00A8798F"/>
    <w:rsid w:val="00A87A0A"/>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602B"/>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403"/>
    <w:rsid w:val="00AA6EE5"/>
    <w:rsid w:val="00AA7475"/>
    <w:rsid w:val="00AA7522"/>
    <w:rsid w:val="00AB0356"/>
    <w:rsid w:val="00AB06C9"/>
    <w:rsid w:val="00AB09B4"/>
    <w:rsid w:val="00AB0B0B"/>
    <w:rsid w:val="00AB116C"/>
    <w:rsid w:val="00AB15A9"/>
    <w:rsid w:val="00AB201F"/>
    <w:rsid w:val="00AB2584"/>
    <w:rsid w:val="00AB2A01"/>
    <w:rsid w:val="00AB2E13"/>
    <w:rsid w:val="00AB3783"/>
    <w:rsid w:val="00AB3913"/>
    <w:rsid w:val="00AB3967"/>
    <w:rsid w:val="00AB39CC"/>
    <w:rsid w:val="00AB46AA"/>
    <w:rsid w:val="00AB48A0"/>
    <w:rsid w:val="00AB4DE6"/>
    <w:rsid w:val="00AB4E37"/>
    <w:rsid w:val="00AB4FAD"/>
    <w:rsid w:val="00AB5B88"/>
    <w:rsid w:val="00AB5C39"/>
    <w:rsid w:val="00AB6037"/>
    <w:rsid w:val="00AB63DE"/>
    <w:rsid w:val="00AB666D"/>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4F56"/>
    <w:rsid w:val="00AC530D"/>
    <w:rsid w:val="00AC58D3"/>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1E90"/>
    <w:rsid w:val="00AD231D"/>
    <w:rsid w:val="00AD24A4"/>
    <w:rsid w:val="00AD2565"/>
    <w:rsid w:val="00AD2ECD"/>
    <w:rsid w:val="00AD345F"/>
    <w:rsid w:val="00AD50F7"/>
    <w:rsid w:val="00AD5B22"/>
    <w:rsid w:val="00AD5DE4"/>
    <w:rsid w:val="00AD6286"/>
    <w:rsid w:val="00AD6CE6"/>
    <w:rsid w:val="00AD7010"/>
    <w:rsid w:val="00AD7261"/>
    <w:rsid w:val="00AD743E"/>
    <w:rsid w:val="00AD7593"/>
    <w:rsid w:val="00AD77CB"/>
    <w:rsid w:val="00AD7CFD"/>
    <w:rsid w:val="00AE0607"/>
    <w:rsid w:val="00AE07D1"/>
    <w:rsid w:val="00AE084E"/>
    <w:rsid w:val="00AE0A08"/>
    <w:rsid w:val="00AE0D11"/>
    <w:rsid w:val="00AE0D6D"/>
    <w:rsid w:val="00AE13B0"/>
    <w:rsid w:val="00AE1462"/>
    <w:rsid w:val="00AE16E8"/>
    <w:rsid w:val="00AE1ABE"/>
    <w:rsid w:val="00AE1C46"/>
    <w:rsid w:val="00AE202D"/>
    <w:rsid w:val="00AE2A39"/>
    <w:rsid w:val="00AE2CAE"/>
    <w:rsid w:val="00AE37CD"/>
    <w:rsid w:val="00AE3A24"/>
    <w:rsid w:val="00AE51F2"/>
    <w:rsid w:val="00AE52F8"/>
    <w:rsid w:val="00AE5A5D"/>
    <w:rsid w:val="00AE6186"/>
    <w:rsid w:val="00AE68D6"/>
    <w:rsid w:val="00AE6A82"/>
    <w:rsid w:val="00AE7436"/>
    <w:rsid w:val="00AE7499"/>
    <w:rsid w:val="00AE77D6"/>
    <w:rsid w:val="00AE7CD8"/>
    <w:rsid w:val="00AE7CE7"/>
    <w:rsid w:val="00AE7D52"/>
    <w:rsid w:val="00AF0014"/>
    <w:rsid w:val="00AF00B7"/>
    <w:rsid w:val="00AF0122"/>
    <w:rsid w:val="00AF03D0"/>
    <w:rsid w:val="00AF108D"/>
    <w:rsid w:val="00AF13B8"/>
    <w:rsid w:val="00AF1458"/>
    <w:rsid w:val="00AF15AC"/>
    <w:rsid w:val="00AF1A08"/>
    <w:rsid w:val="00AF1B0E"/>
    <w:rsid w:val="00AF2BDA"/>
    <w:rsid w:val="00AF2DF8"/>
    <w:rsid w:val="00AF3EE9"/>
    <w:rsid w:val="00AF4242"/>
    <w:rsid w:val="00AF428F"/>
    <w:rsid w:val="00AF44E2"/>
    <w:rsid w:val="00AF476A"/>
    <w:rsid w:val="00AF4798"/>
    <w:rsid w:val="00AF47B2"/>
    <w:rsid w:val="00AF4894"/>
    <w:rsid w:val="00AF4B3B"/>
    <w:rsid w:val="00AF5D47"/>
    <w:rsid w:val="00AF6266"/>
    <w:rsid w:val="00AF64CD"/>
    <w:rsid w:val="00AF74E3"/>
    <w:rsid w:val="00B0002F"/>
    <w:rsid w:val="00B003A8"/>
    <w:rsid w:val="00B011F2"/>
    <w:rsid w:val="00B01309"/>
    <w:rsid w:val="00B01995"/>
    <w:rsid w:val="00B01A89"/>
    <w:rsid w:val="00B01D1F"/>
    <w:rsid w:val="00B0254F"/>
    <w:rsid w:val="00B025BD"/>
    <w:rsid w:val="00B028A9"/>
    <w:rsid w:val="00B02CF8"/>
    <w:rsid w:val="00B030D5"/>
    <w:rsid w:val="00B053E7"/>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058"/>
    <w:rsid w:val="00B1525F"/>
    <w:rsid w:val="00B1576D"/>
    <w:rsid w:val="00B161B9"/>
    <w:rsid w:val="00B164A7"/>
    <w:rsid w:val="00B16C66"/>
    <w:rsid w:val="00B16CE2"/>
    <w:rsid w:val="00B17411"/>
    <w:rsid w:val="00B17889"/>
    <w:rsid w:val="00B17A0E"/>
    <w:rsid w:val="00B17C5D"/>
    <w:rsid w:val="00B17DED"/>
    <w:rsid w:val="00B17EBF"/>
    <w:rsid w:val="00B20A75"/>
    <w:rsid w:val="00B2151D"/>
    <w:rsid w:val="00B21E78"/>
    <w:rsid w:val="00B22586"/>
    <w:rsid w:val="00B22665"/>
    <w:rsid w:val="00B226A9"/>
    <w:rsid w:val="00B22C4C"/>
    <w:rsid w:val="00B22F37"/>
    <w:rsid w:val="00B24262"/>
    <w:rsid w:val="00B2478E"/>
    <w:rsid w:val="00B24A93"/>
    <w:rsid w:val="00B250A4"/>
    <w:rsid w:val="00B258BB"/>
    <w:rsid w:val="00B25900"/>
    <w:rsid w:val="00B25B10"/>
    <w:rsid w:val="00B25C36"/>
    <w:rsid w:val="00B25F8E"/>
    <w:rsid w:val="00B2609E"/>
    <w:rsid w:val="00B266A0"/>
    <w:rsid w:val="00B266A5"/>
    <w:rsid w:val="00B267E4"/>
    <w:rsid w:val="00B27CD2"/>
    <w:rsid w:val="00B27E21"/>
    <w:rsid w:val="00B27FA1"/>
    <w:rsid w:val="00B30150"/>
    <w:rsid w:val="00B3080F"/>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05"/>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40"/>
    <w:rsid w:val="00B46AEC"/>
    <w:rsid w:val="00B46CCB"/>
    <w:rsid w:val="00B47066"/>
    <w:rsid w:val="00B479B4"/>
    <w:rsid w:val="00B47C82"/>
    <w:rsid w:val="00B50545"/>
    <w:rsid w:val="00B50809"/>
    <w:rsid w:val="00B50FEF"/>
    <w:rsid w:val="00B511A1"/>
    <w:rsid w:val="00B517BB"/>
    <w:rsid w:val="00B51C36"/>
    <w:rsid w:val="00B51F1C"/>
    <w:rsid w:val="00B522BB"/>
    <w:rsid w:val="00B52330"/>
    <w:rsid w:val="00B53422"/>
    <w:rsid w:val="00B53C3F"/>
    <w:rsid w:val="00B53D6C"/>
    <w:rsid w:val="00B53D73"/>
    <w:rsid w:val="00B5450E"/>
    <w:rsid w:val="00B5451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2EA"/>
    <w:rsid w:val="00B6193D"/>
    <w:rsid w:val="00B61B10"/>
    <w:rsid w:val="00B62816"/>
    <w:rsid w:val="00B62F26"/>
    <w:rsid w:val="00B63623"/>
    <w:rsid w:val="00B637B1"/>
    <w:rsid w:val="00B64049"/>
    <w:rsid w:val="00B64B08"/>
    <w:rsid w:val="00B64C5E"/>
    <w:rsid w:val="00B64DB2"/>
    <w:rsid w:val="00B656F0"/>
    <w:rsid w:val="00B660B7"/>
    <w:rsid w:val="00B666FC"/>
    <w:rsid w:val="00B66841"/>
    <w:rsid w:val="00B66CD3"/>
    <w:rsid w:val="00B670F7"/>
    <w:rsid w:val="00B67341"/>
    <w:rsid w:val="00B67B05"/>
    <w:rsid w:val="00B67EC5"/>
    <w:rsid w:val="00B70044"/>
    <w:rsid w:val="00B70A89"/>
    <w:rsid w:val="00B70AC2"/>
    <w:rsid w:val="00B70F1B"/>
    <w:rsid w:val="00B70F1E"/>
    <w:rsid w:val="00B71053"/>
    <w:rsid w:val="00B71886"/>
    <w:rsid w:val="00B718A2"/>
    <w:rsid w:val="00B71B74"/>
    <w:rsid w:val="00B71CA5"/>
    <w:rsid w:val="00B71FC8"/>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097"/>
    <w:rsid w:val="00B8120C"/>
    <w:rsid w:val="00B813D5"/>
    <w:rsid w:val="00B81972"/>
    <w:rsid w:val="00B81A48"/>
    <w:rsid w:val="00B828FF"/>
    <w:rsid w:val="00B829D8"/>
    <w:rsid w:val="00B8384C"/>
    <w:rsid w:val="00B83FA3"/>
    <w:rsid w:val="00B840FE"/>
    <w:rsid w:val="00B8417E"/>
    <w:rsid w:val="00B847AF"/>
    <w:rsid w:val="00B84998"/>
    <w:rsid w:val="00B84BAA"/>
    <w:rsid w:val="00B84BEA"/>
    <w:rsid w:val="00B85524"/>
    <w:rsid w:val="00B85626"/>
    <w:rsid w:val="00B87038"/>
    <w:rsid w:val="00B870D2"/>
    <w:rsid w:val="00B902A3"/>
    <w:rsid w:val="00B9054B"/>
    <w:rsid w:val="00B905FA"/>
    <w:rsid w:val="00B91017"/>
    <w:rsid w:val="00B91699"/>
    <w:rsid w:val="00B917E4"/>
    <w:rsid w:val="00B9182A"/>
    <w:rsid w:val="00B91FA7"/>
    <w:rsid w:val="00B9208F"/>
    <w:rsid w:val="00B92463"/>
    <w:rsid w:val="00B9254D"/>
    <w:rsid w:val="00B92E56"/>
    <w:rsid w:val="00B930FB"/>
    <w:rsid w:val="00B93237"/>
    <w:rsid w:val="00B93523"/>
    <w:rsid w:val="00B93A9F"/>
    <w:rsid w:val="00B93E21"/>
    <w:rsid w:val="00B940B4"/>
    <w:rsid w:val="00B9426B"/>
    <w:rsid w:val="00B943E7"/>
    <w:rsid w:val="00B94B42"/>
    <w:rsid w:val="00B95758"/>
    <w:rsid w:val="00B95780"/>
    <w:rsid w:val="00B95AD7"/>
    <w:rsid w:val="00B95D5F"/>
    <w:rsid w:val="00B95E34"/>
    <w:rsid w:val="00B961E4"/>
    <w:rsid w:val="00B96747"/>
    <w:rsid w:val="00B97399"/>
    <w:rsid w:val="00B9795E"/>
    <w:rsid w:val="00BA0843"/>
    <w:rsid w:val="00BA0994"/>
    <w:rsid w:val="00BA16C6"/>
    <w:rsid w:val="00BA202C"/>
    <w:rsid w:val="00BA230B"/>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727"/>
    <w:rsid w:val="00BA7C89"/>
    <w:rsid w:val="00BB034A"/>
    <w:rsid w:val="00BB03AE"/>
    <w:rsid w:val="00BB05C9"/>
    <w:rsid w:val="00BB07D1"/>
    <w:rsid w:val="00BB0812"/>
    <w:rsid w:val="00BB091B"/>
    <w:rsid w:val="00BB0C3D"/>
    <w:rsid w:val="00BB16ED"/>
    <w:rsid w:val="00BB2595"/>
    <w:rsid w:val="00BB2862"/>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B7AD2"/>
    <w:rsid w:val="00BC0399"/>
    <w:rsid w:val="00BC0FD6"/>
    <w:rsid w:val="00BC1ABE"/>
    <w:rsid w:val="00BC1C78"/>
    <w:rsid w:val="00BC2177"/>
    <w:rsid w:val="00BC2386"/>
    <w:rsid w:val="00BC253B"/>
    <w:rsid w:val="00BC36A9"/>
    <w:rsid w:val="00BC3CAC"/>
    <w:rsid w:val="00BC3FE3"/>
    <w:rsid w:val="00BC408B"/>
    <w:rsid w:val="00BC466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2CF"/>
    <w:rsid w:val="00BD565B"/>
    <w:rsid w:val="00BD58E0"/>
    <w:rsid w:val="00BD5B78"/>
    <w:rsid w:val="00BD5CD4"/>
    <w:rsid w:val="00BD5F24"/>
    <w:rsid w:val="00BD65A7"/>
    <w:rsid w:val="00BD6930"/>
    <w:rsid w:val="00BD6A87"/>
    <w:rsid w:val="00BD6E88"/>
    <w:rsid w:val="00BD7199"/>
    <w:rsid w:val="00BD7754"/>
    <w:rsid w:val="00BD7A5C"/>
    <w:rsid w:val="00BD7E18"/>
    <w:rsid w:val="00BD7E42"/>
    <w:rsid w:val="00BE0022"/>
    <w:rsid w:val="00BE041B"/>
    <w:rsid w:val="00BE18BF"/>
    <w:rsid w:val="00BE1EFA"/>
    <w:rsid w:val="00BE2379"/>
    <w:rsid w:val="00BE2842"/>
    <w:rsid w:val="00BE299C"/>
    <w:rsid w:val="00BE318E"/>
    <w:rsid w:val="00BE31DF"/>
    <w:rsid w:val="00BE3C6B"/>
    <w:rsid w:val="00BE3E27"/>
    <w:rsid w:val="00BE454B"/>
    <w:rsid w:val="00BE45EA"/>
    <w:rsid w:val="00BE48BD"/>
    <w:rsid w:val="00BE491E"/>
    <w:rsid w:val="00BE55C7"/>
    <w:rsid w:val="00BE5F8B"/>
    <w:rsid w:val="00BE6427"/>
    <w:rsid w:val="00BE676B"/>
    <w:rsid w:val="00BE6D71"/>
    <w:rsid w:val="00BE6FCB"/>
    <w:rsid w:val="00BE7102"/>
    <w:rsid w:val="00BE7566"/>
    <w:rsid w:val="00BF0151"/>
    <w:rsid w:val="00BF0594"/>
    <w:rsid w:val="00BF0626"/>
    <w:rsid w:val="00BF0914"/>
    <w:rsid w:val="00BF0EF7"/>
    <w:rsid w:val="00BF0FE8"/>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BF7CD8"/>
    <w:rsid w:val="00C00995"/>
    <w:rsid w:val="00C00D9A"/>
    <w:rsid w:val="00C015E9"/>
    <w:rsid w:val="00C0256A"/>
    <w:rsid w:val="00C0318A"/>
    <w:rsid w:val="00C033D1"/>
    <w:rsid w:val="00C03446"/>
    <w:rsid w:val="00C03FC9"/>
    <w:rsid w:val="00C048CC"/>
    <w:rsid w:val="00C049CC"/>
    <w:rsid w:val="00C04EBA"/>
    <w:rsid w:val="00C05458"/>
    <w:rsid w:val="00C0555A"/>
    <w:rsid w:val="00C05BE7"/>
    <w:rsid w:val="00C05C2C"/>
    <w:rsid w:val="00C062BF"/>
    <w:rsid w:val="00C07098"/>
    <w:rsid w:val="00C07354"/>
    <w:rsid w:val="00C074EC"/>
    <w:rsid w:val="00C07A9D"/>
    <w:rsid w:val="00C10745"/>
    <w:rsid w:val="00C11F1B"/>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281"/>
    <w:rsid w:val="00C15460"/>
    <w:rsid w:val="00C1548D"/>
    <w:rsid w:val="00C15712"/>
    <w:rsid w:val="00C160F7"/>
    <w:rsid w:val="00C164E6"/>
    <w:rsid w:val="00C16A35"/>
    <w:rsid w:val="00C17167"/>
    <w:rsid w:val="00C175B4"/>
    <w:rsid w:val="00C17B74"/>
    <w:rsid w:val="00C17CC2"/>
    <w:rsid w:val="00C17D34"/>
    <w:rsid w:val="00C200CD"/>
    <w:rsid w:val="00C21285"/>
    <w:rsid w:val="00C21C0D"/>
    <w:rsid w:val="00C22061"/>
    <w:rsid w:val="00C2252B"/>
    <w:rsid w:val="00C22A17"/>
    <w:rsid w:val="00C22AFB"/>
    <w:rsid w:val="00C234AF"/>
    <w:rsid w:val="00C239C0"/>
    <w:rsid w:val="00C23B85"/>
    <w:rsid w:val="00C23BC9"/>
    <w:rsid w:val="00C24896"/>
    <w:rsid w:val="00C24B39"/>
    <w:rsid w:val="00C24B46"/>
    <w:rsid w:val="00C24BC1"/>
    <w:rsid w:val="00C24CE7"/>
    <w:rsid w:val="00C25745"/>
    <w:rsid w:val="00C2578B"/>
    <w:rsid w:val="00C25D07"/>
    <w:rsid w:val="00C25D78"/>
    <w:rsid w:val="00C26933"/>
    <w:rsid w:val="00C26D77"/>
    <w:rsid w:val="00C26E4A"/>
    <w:rsid w:val="00C27050"/>
    <w:rsid w:val="00C27065"/>
    <w:rsid w:val="00C2746E"/>
    <w:rsid w:val="00C30049"/>
    <w:rsid w:val="00C30E3E"/>
    <w:rsid w:val="00C30F67"/>
    <w:rsid w:val="00C313B2"/>
    <w:rsid w:val="00C31514"/>
    <w:rsid w:val="00C317D2"/>
    <w:rsid w:val="00C31AB9"/>
    <w:rsid w:val="00C31E99"/>
    <w:rsid w:val="00C32326"/>
    <w:rsid w:val="00C3296D"/>
    <w:rsid w:val="00C329BB"/>
    <w:rsid w:val="00C32D49"/>
    <w:rsid w:val="00C3369E"/>
    <w:rsid w:val="00C336E6"/>
    <w:rsid w:val="00C33828"/>
    <w:rsid w:val="00C33AE6"/>
    <w:rsid w:val="00C33F8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4D8"/>
    <w:rsid w:val="00C4290A"/>
    <w:rsid w:val="00C42B80"/>
    <w:rsid w:val="00C43625"/>
    <w:rsid w:val="00C437E0"/>
    <w:rsid w:val="00C43D50"/>
    <w:rsid w:val="00C44308"/>
    <w:rsid w:val="00C45539"/>
    <w:rsid w:val="00C45D90"/>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078"/>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530"/>
    <w:rsid w:val="00C65889"/>
    <w:rsid w:val="00C65B5B"/>
    <w:rsid w:val="00C65B5E"/>
    <w:rsid w:val="00C65CF4"/>
    <w:rsid w:val="00C65E2D"/>
    <w:rsid w:val="00C66579"/>
    <w:rsid w:val="00C667E7"/>
    <w:rsid w:val="00C6761D"/>
    <w:rsid w:val="00C679A5"/>
    <w:rsid w:val="00C67A01"/>
    <w:rsid w:val="00C67BE3"/>
    <w:rsid w:val="00C67EC5"/>
    <w:rsid w:val="00C67FCD"/>
    <w:rsid w:val="00C706BC"/>
    <w:rsid w:val="00C70934"/>
    <w:rsid w:val="00C70B20"/>
    <w:rsid w:val="00C715CA"/>
    <w:rsid w:val="00C71AF2"/>
    <w:rsid w:val="00C71EC1"/>
    <w:rsid w:val="00C7235C"/>
    <w:rsid w:val="00C72D92"/>
    <w:rsid w:val="00C7380B"/>
    <w:rsid w:val="00C738BA"/>
    <w:rsid w:val="00C73DB9"/>
    <w:rsid w:val="00C74269"/>
    <w:rsid w:val="00C743B6"/>
    <w:rsid w:val="00C74678"/>
    <w:rsid w:val="00C747C1"/>
    <w:rsid w:val="00C748C5"/>
    <w:rsid w:val="00C74C24"/>
    <w:rsid w:val="00C7509B"/>
    <w:rsid w:val="00C7526B"/>
    <w:rsid w:val="00C754B8"/>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755"/>
    <w:rsid w:val="00C83842"/>
    <w:rsid w:val="00C842A6"/>
    <w:rsid w:val="00C843B1"/>
    <w:rsid w:val="00C8500F"/>
    <w:rsid w:val="00C85342"/>
    <w:rsid w:val="00C85660"/>
    <w:rsid w:val="00C856FB"/>
    <w:rsid w:val="00C85AB8"/>
    <w:rsid w:val="00C85D6A"/>
    <w:rsid w:val="00C862FA"/>
    <w:rsid w:val="00C86348"/>
    <w:rsid w:val="00C86410"/>
    <w:rsid w:val="00C8654F"/>
    <w:rsid w:val="00C87012"/>
    <w:rsid w:val="00C8741D"/>
    <w:rsid w:val="00C87722"/>
    <w:rsid w:val="00C878ED"/>
    <w:rsid w:val="00C87F19"/>
    <w:rsid w:val="00C900A2"/>
    <w:rsid w:val="00C9092D"/>
    <w:rsid w:val="00C909EF"/>
    <w:rsid w:val="00C90DE6"/>
    <w:rsid w:val="00C91610"/>
    <w:rsid w:val="00C91BB6"/>
    <w:rsid w:val="00C920FC"/>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6D6"/>
    <w:rsid w:val="00CA6972"/>
    <w:rsid w:val="00CA7765"/>
    <w:rsid w:val="00CA784C"/>
    <w:rsid w:val="00CB007F"/>
    <w:rsid w:val="00CB2190"/>
    <w:rsid w:val="00CB2EA7"/>
    <w:rsid w:val="00CB3047"/>
    <w:rsid w:val="00CB30BE"/>
    <w:rsid w:val="00CB413A"/>
    <w:rsid w:val="00CB427D"/>
    <w:rsid w:val="00CB4421"/>
    <w:rsid w:val="00CB5629"/>
    <w:rsid w:val="00CB56CB"/>
    <w:rsid w:val="00CB5913"/>
    <w:rsid w:val="00CB5943"/>
    <w:rsid w:val="00CB6175"/>
    <w:rsid w:val="00CB6C8F"/>
    <w:rsid w:val="00CB6DE0"/>
    <w:rsid w:val="00CB7614"/>
    <w:rsid w:val="00CB79AC"/>
    <w:rsid w:val="00CB7ED8"/>
    <w:rsid w:val="00CB7F4C"/>
    <w:rsid w:val="00CC0025"/>
    <w:rsid w:val="00CC0244"/>
    <w:rsid w:val="00CC026B"/>
    <w:rsid w:val="00CC0411"/>
    <w:rsid w:val="00CC0775"/>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371"/>
    <w:rsid w:val="00CD3464"/>
    <w:rsid w:val="00CD406B"/>
    <w:rsid w:val="00CD4D1D"/>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541"/>
    <w:rsid w:val="00CE3635"/>
    <w:rsid w:val="00CE3B37"/>
    <w:rsid w:val="00CE3F06"/>
    <w:rsid w:val="00CE3FFE"/>
    <w:rsid w:val="00CE4022"/>
    <w:rsid w:val="00CE4044"/>
    <w:rsid w:val="00CE4100"/>
    <w:rsid w:val="00CE42DE"/>
    <w:rsid w:val="00CE4922"/>
    <w:rsid w:val="00CE4E04"/>
    <w:rsid w:val="00CE4E31"/>
    <w:rsid w:val="00CE542F"/>
    <w:rsid w:val="00CE5447"/>
    <w:rsid w:val="00CE5584"/>
    <w:rsid w:val="00CE602A"/>
    <w:rsid w:val="00CE651F"/>
    <w:rsid w:val="00CE6A26"/>
    <w:rsid w:val="00CE6A72"/>
    <w:rsid w:val="00CE6C41"/>
    <w:rsid w:val="00CE722F"/>
    <w:rsid w:val="00CE7D6B"/>
    <w:rsid w:val="00CE7EF5"/>
    <w:rsid w:val="00CF03E1"/>
    <w:rsid w:val="00CF0576"/>
    <w:rsid w:val="00CF0C40"/>
    <w:rsid w:val="00CF0FF3"/>
    <w:rsid w:val="00CF12EE"/>
    <w:rsid w:val="00CF19E8"/>
    <w:rsid w:val="00CF2059"/>
    <w:rsid w:val="00CF2397"/>
    <w:rsid w:val="00CF26A3"/>
    <w:rsid w:val="00CF2E15"/>
    <w:rsid w:val="00CF30C1"/>
    <w:rsid w:val="00CF321A"/>
    <w:rsid w:val="00CF357E"/>
    <w:rsid w:val="00CF53BE"/>
    <w:rsid w:val="00CF55E0"/>
    <w:rsid w:val="00CF5835"/>
    <w:rsid w:val="00CF5C9A"/>
    <w:rsid w:val="00CF63CD"/>
    <w:rsid w:val="00CF678B"/>
    <w:rsid w:val="00CF6EE2"/>
    <w:rsid w:val="00CF7472"/>
    <w:rsid w:val="00CF74A3"/>
    <w:rsid w:val="00CF74FB"/>
    <w:rsid w:val="00CF7631"/>
    <w:rsid w:val="00CF7663"/>
    <w:rsid w:val="00CF768B"/>
    <w:rsid w:val="00CF7729"/>
    <w:rsid w:val="00CF7755"/>
    <w:rsid w:val="00CF7E99"/>
    <w:rsid w:val="00CF7F3D"/>
    <w:rsid w:val="00CF7FEF"/>
    <w:rsid w:val="00D005A0"/>
    <w:rsid w:val="00D008AD"/>
    <w:rsid w:val="00D00A06"/>
    <w:rsid w:val="00D00ADA"/>
    <w:rsid w:val="00D00D4A"/>
    <w:rsid w:val="00D0111D"/>
    <w:rsid w:val="00D01121"/>
    <w:rsid w:val="00D0133B"/>
    <w:rsid w:val="00D0145B"/>
    <w:rsid w:val="00D01503"/>
    <w:rsid w:val="00D015CC"/>
    <w:rsid w:val="00D01AC1"/>
    <w:rsid w:val="00D01C3B"/>
    <w:rsid w:val="00D0222B"/>
    <w:rsid w:val="00D040BB"/>
    <w:rsid w:val="00D048C4"/>
    <w:rsid w:val="00D04AFA"/>
    <w:rsid w:val="00D0512B"/>
    <w:rsid w:val="00D05C88"/>
    <w:rsid w:val="00D06452"/>
    <w:rsid w:val="00D06496"/>
    <w:rsid w:val="00D06F9A"/>
    <w:rsid w:val="00D072D3"/>
    <w:rsid w:val="00D072E6"/>
    <w:rsid w:val="00D07A00"/>
    <w:rsid w:val="00D07A14"/>
    <w:rsid w:val="00D1042B"/>
    <w:rsid w:val="00D10C2F"/>
    <w:rsid w:val="00D10C9B"/>
    <w:rsid w:val="00D110B8"/>
    <w:rsid w:val="00D112DC"/>
    <w:rsid w:val="00D11610"/>
    <w:rsid w:val="00D11DB9"/>
    <w:rsid w:val="00D11EAE"/>
    <w:rsid w:val="00D1228B"/>
    <w:rsid w:val="00D1241C"/>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85A"/>
    <w:rsid w:val="00D2397E"/>
    <w:rsid w:val="00D23DAF"/>
    <w:rsid w:val="00D247F6"/>
    <w:rsid w:val="00D248C5"/>
    <w:rsid w:val="00D25360"/>
    <w:rsid w:val="00D2556C"/>
    <w:rsid w:val="00D256DC"/>
    <w:rsid w:val="00D25743"/>
    <w:rsid w:val="00D25923"/>
    <w:rsid w:val="00D25BCE"/>
    <w:rsid w:val="00D2686D"/>
    <w:rsid w:val="00D26EAA"/>
    <w:rsid w:val="00D274AD"/>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EC2"/>
    <w:rsid w:val="00D362ED"/>
    <w:rsid w:val="00D3645C"/>
    <w:rsid w:val="00D36628"/>
    <w:rsid w:val="00D3672E"/>
    <w:rsid w:val="00D36C40"/>
    <w:rsid w:val="00D36DDC"/>
    <w:rsid w:val="00D36F1B"/>
    <w:rsid w:val="00D3768A"/>
    <w:rsid w:val="00D40758"/>
    <w:rsid w:val="00D40B8E"/>
    <w:rsid w:val="00D40C59"/>
    <w:rsid w:val="00D41198"/>
    <w:rsid w:val="00D41BE5"/>
    <w:rsid w:val="00D41BF2"/>
    <w:rsid w:val="00D41F8D"/>
    <w:rsid w:val="00D42106"/>
    <w:rsid w:val="00D424F2"/>
    <w:rsid w:val="00D42A69"/>
    <w:rsid w:val="00D42BAC"/>
    <w:rsid w:val="00D431BE"/>
    <w:rsid w:val="00D44302"/>
    <w:rsid w:val="00D44CE6"/>
    <w:rsid w:val="00D44EB2"/>
    <w:rsid w:val="00D44ED3"/>
    <w:rsid w:val="00D45CC4"/>
    <w:rsid w:val="00D45F26"/>
    <w:rsid w:val="00D461DC"/>
    <w:rsid w:val="00D46448"/>
    <w:rsid w:val="00D46467"/>
    <w:rsid w:val="00D46559"/>
    <w:rsid w:val="00D4692B"/>
    <w:rsid w:val="00D4697D"/>
    <w:rsid w:val="00D4698B"/>
    <w:rsid w:val="00D46EB4"/>
    <w:rsid w:val="00D46F4C"/>
    <w:rsid w:val="00D47AED"/>
    <w:rsid w:val="00D47DE4"/>
    <w:rsid w:val="00D47FDB"/>
    <w:rsid w:val="00D509FA"/>
    <w:rsid w:val="00D50D6A"/>
    <w:rsid w:val="00D5208A"/>
    <w:rsid w:val="00D52590"/>
    <w:rsid w:val="00D52615"/>
    <w:rsid w:val="00D526C1"/>
    <w:rsid w:val="00D526C5"/>
    <w:rsid w:val="00D526EB"/>
    <w:rsid w:val="00D5305F"/>
    <w:rsid w:val="00D532C8"/>
    <w:rsid w:val="00D5372B"/>
    <w:rsid w:val="00D53B0C"/>
    <w:rsid w:val="00D545A7"/>
    <w:rsid w:val="00D548C9"/>
    <w:rsid w:val="00D54A3C"/>
    <w:rsid w:val="00D54D78"/>
    <w:rsid w:val="00D55083"/>
    <w:rsid w:val="00D55684"/>
    <w:rsid w:val="00D55757"/>
    <w:rsid w:val="00D55821"/>
    <w:rsid w:val="00D5603E"/>
    <w:rsid w:val="00D561FC"/>
    <w:rsid w:val="00D56DA7"/>
    <w:rsid w:val="00D57286"/>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0CB"/>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535"/>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2B5F"/>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4FFB"/>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1EB0"/>
    <w:rsid w:val="00DA22B9"/>
    <w:rsid w:val="00DA235A"/>
    <w:rsid w:val="00DA2576"/>
    <w:rsid w:val="00DA2A6C"/>
    <w:rsid w:val="00DA2A8A"/>
    <w:rsid w:val="00DA36D9"/>
    <w:rsid w:val="00DA41F8"/>
    <w:rsid w:val="00DA4621"/>
    <w:rsid w:val="00DA47B7"/>
    <w:rsid w:val="00DA48D6"/>
    <w:rsid w:val="00DA4E5F"/>
    <w:rsid w:val="00DA6058"/>
    <w:rsid w:val="00DA6E43"/>
    <w:rsid w:val="00DA6F76"/>
    <w:rsid w:val="00DA7057"/>
    <w:rsid w:val="00DA732F"/>
    <w:rsid w:val="00DA7D01"/>
    <w:rsid w:val="00DB0437"/>
    <w:rsid w:val="00DB08BE"/>
    <w:rsid w:val="00DB1308"/>
    <w:rsid w:val="00DB145D"/>
    <w:rsid w:val="00DB15C6"/>
    <w:rsid w:val="00DB1E8A"/>
    <w:rsid w:val="00DB20B9"/>
    <w:rsid w:val="00DB2BB8"/>
    <w:rsid w:val="00DB2CDB"/>
    <w:rsid w:val="00DB32CC"/>
    <w:rsid w:val="00DB36E3"/>
    <w:rsid w:val="00DB4190"/>
    <w:rsid w:val="00DB43B0"/>
    <w:rsid w:val="00DB4BE9"/>
    <w:rsid w:val="00DB4F73"/>
    <w:rsid w:val="00DB5155"/>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56B"/>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4F"/>
    <w:rsid w:val="00DD179D"/>
    <w:rsid w:val="00DD24D7"/>
    <w:rsid w:val="00DD2F84"/>
    <w:rsid w:val="00DD3696"/>
    <w:rsid w:val="00DD4353"/>
    <w:rsid w:val="00DD4AD1"/>
    <w:rsid w:val="00DD4BE3"/>
    <w:rsid w:val="00DD5364"/>
    <w:rsid w:val="00DD543E"/>
    <w:rsid w:val="00DD55E2"/>
    <w:rsid w:val="00DD55FF"/>
    <w:rsid w:val="00DD569B"/>
    <w:rsid w:val="00DD599F"/>
    <w:rsid w:val="00DD5B51"/>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75E"/>
    <w:rsid w:val="00DE6AED"/>
    <w:rsid w:val="00DE6E2D"/>
    <w:rsid w:val="00DE734C"/>
    <w:rsid w:val="00DE7A9D"/>
    <w:rsid w:val="00DF0640"/>
    <w:rsid w:val="00DF08A4"/>
    <w:rsid w:val="00DF09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1D7"/>
    <w:rsid w:val="00DF748F"/>
    <w:rsid w:val="00DF7813"/>
    <w:rsid w:val="00DF79AF"/>
    <w:rsid w:val="00E004A9"/>
    <w:rsid w:val="00E00870"/>
    <w:rsid w:val="00E00AB1"/>
    <w:rsid w:val="00E00BB5"/>
    <w:rsid w:val="00E00C8C"/>
    <w:rsid w:val="00E01777"/>
    <w:rsid w:val="00E017EB"/>
    <w:rsid w:val="00E01CA4"/>
    <w:rsid w:val="00E01E76"/>
    <w:rsid w:val="00E028C8"/>
    <w:rsid w:val="00E029EA"/>
    <w:rsid w:val="00E02B76"/>
    <w:rsid w:val="00E0303C"/>
    <w:rsid w:val="00E03349"/>
    <w:rsid w:val="00E039F4"/>
    <w:rsid w:val="00E03F24"/>
    <w:rsid w:val="00E043DB"/>
    <w:rsid w:val="00E04547"/>
    <w:rsid w:val="00E045C5"/>
    <w:rsid w:val="00E0464D"/>
    <w:rsid w:val="00E05081"/>
    <w:rsid w:val="00E05333"/>
    <w:rsid w:val="00E056FB"/>
    <w:rsid w:val="00E059FC"/>
    <w:rsid w:val="00E05BC2"/>
    <w:rsid w:val="00E05C1B"/>
    <w:rsid w:val="00E05D94"/>
    <w:rsid w:val="00E06071"/>
    <w:rsid w:val="00E065D1"/>
    <w:rsid w:val="00E07640"/>
    <w:rsid w:val="00E076FA"/>
    <w:rsid w:val="00E077CF"/>
    <w:rsid w:val="00E077E9"/>
    <w:rsid w:val="00E07C2F"/>
    <w:rsid w:val="00E07E48"/>
    <w:rsid w:val="00E07E81"/>
    <w:rsid w:val="00E07F9C"/>
    <w:rsid w:val="00E10066"/>
    <w:rsid w:val="00E10783"/>
    <w:rsid w:val="00E107EB"/>
    <w:rsid w:val="00E10DB4"/>
    <w:rsid w:val="00E10DE3"/>
    <w:rsid w:val="00E10DF7"/>
    <w:rsid w:val="00E1147C"/>
    <w:rsid w:val="00E11636"/>
    <w:rsid w:val="00E11F88"/>
    <w:rsid w:val="00E1209D"/>
    <w:rsid w:val="00E122B7"/>
    <w:rsid w:val="00E122C8"/>
    <w:rsid w:val="00E12D2E"/>
    <w:rsid w:val="00E1319E"/>
    <w:rsid w:val="00E1331B"/>
    <w:rsid w:val="00E13857"/>
    <w:rsid w:val="00E1392B"/>
    <w:rsid w:val="00E13BD4"/>
    <w:rsid w:val="00E1404A"/>
    <w:rsid w:val="00E1464B"/>
    <w:rsid w:val="00E14BE4"/>
    <w:rsid w:val="00E15012"/>
    <w:rsid w:val="00E1550A"/>
    <w:rsid w:val="00E15EFF"/>
    <w:rsid w:val="00E15FA2"/>
    <w:rsid w:val="00E16370"/>
    <w:rsid w:val="00E1667A"/>
    <w:rsid w:val="00E16A38"/>
    <w:rsid w:val="00E16C22"/>
    <w:rsid w:val="00E174A5"/>
    <w:rsid w:val="00E17CDC"/>
    <w:rsid w:val="00E17CDF"/>
    <w:rsid w:val="00E17D79"/>
    <w:rsid w:val="00E200C2"/>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104"/>
    <w:rsid w:val="00E27CC0"/>
    <w:rsid w:val="00E302EB"/>
    <w:rsid w:val="00E30586"/>
    <w:rsid w:val="00E30832"/>
    <w:rsid w:val="00E30C96"/>
    <w:rsid w:val="00E31230"/>
    <w:rsid w:val="00E31709"/>
    <w:rsid w:val="00E3190F"/>
    <w:rsid w:val="00E319D9"/>
    <w:rsid w:val="00E31D3A"/>
    <w:rsid w:val="00E328D2"/>
    <w:rsid w:val="00E328D7"/>
    <w:rsid w:val="00E32AF9"/>
    <w:rsid w:val="00E32C71"/>
    <w:rsid w:val="00E33273"/>
    <w:rsid w:val="00E334F1"/>
    <w:rsid w:val="00E33C03"/>
    <w:rsid w:val="00E340F2"/>
    <w:rsid w:val="00E355E6"/>
    <w:rsid w:val="00E35864"/>
    <w:rsid w:val="00E35A1F"/>
    <w:rsid w:val="00E35D26"/>
    <w:rsid w:val="00E35DA1"/>
    <w:rsid w:val="00E36165"/>
    <w:rsid w:val="00E363DB"/>
    <w:rsid w:val="00E36435"/>
    <w:rsid w:val="00E364A9"/>
    <w:rsid w:val="00E36A5D"/>
    <w:rsid w:val="00E36F9A"/>
    <w:rsid w:val="00E372C4"/>
    <w:rsid w:val="00E373B7"/>
    <w:rsid w:val="00E37981"/>
    <w:rsid w:val="00E4010D"/>
    <w:rsid w:val="00E40552"/>
    <w:rsid w:val="00E407B2"/>
    <w:rsid w:val="00E40A7D"/>
    <w:rsid w:val="00E413AF"/>
    <w:rsid w:val="00E414DD"/>
    <w:rsid w:val="00E4151C"/>
    <w:rsid w:val="00E41650"/>
    <w:rsid w:val="00E41891"/>
    <w:rsid w:val="00E42115"/>
    <w:rsid w:val="00E427A3"/>
    <w:rsid w:val="00E42E5C"/>
    <w:rsid w:val="00E43128"/>
    <w:rsid w:val="00E434B7"/>
    <w:rsid w:val="00E434BE"/>
    <w:rsid w:val="00E43FF5"/>
    <w:rsid w:val="00E44FFE"/>
    <w:rsid w:val="00E4568A"/>
    <w:rsid w:val="00E457DF"/>
    <w:rsid w:val="00E45E26"/>
    <w:rsid w:val="00E47979"/>
    <w:rsid w:val="00E479A9"/>
    <w:rsid w:val="00E47A00"/>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64D"/>
    <w:rsid w:val="00E548C6"/>
    <w:rsid w:val="00E55087"/>
    <w:rsid w:val="00E55916"/>
    <w:rsid w:val="00E56054"/>
    <w:rsid w:val="00E5618E"/>
    <w:rsid w:val="00E566F2"/>
    <w:rsid w:val="00E567EE"/>
    <w:rsid w:val="00E56905"/>
    <w:rsid w:val="00E57384"/>
    <w:rsid w:val="00E57DE0"/>
    <w:rsid w:val="00E57E2A"/>
    <w:rsid w:val="00E601DD"/>
    <w:rsid w:val="00E603C7"/>
    <w:rsid w:val="00E60A3C"/>
    <w:rsid w:val="00E60F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57"/>
    <w:rsid w:val="00E67F7A"/>
    <w:rsid w:val="00E70DA1"/>
    <w:rsid w:val="00E714A3"/>
    <w:rsid w:val="00E71B85"/>
    <w:rsid w:val="00E71BD9"/>
    <w:rsid w:val="00E71C20"/>
    <w:rsid w:val="00E722EE"/>
    <w:rsid w:val="00E724DC"/>
    <w:rsid w:val="00E725E4"/>
    <w:rsid w:val="00E72841"/>
    <w:rsid w:val="00E72EF6"/>
    <w:rsid w:val="00E72FB1"/>
    <w:rsid w:val="00E731FB"/>
    <w:rsid w:val="00E73279"/>
    <w:rsid w:val="00E73491"/>
    <w:rsid w:val="00E737FE"/>
    <w:rsid w:val="00E73815"/>
    <w:rsid w:val="00E73D93"/>
    <w:rsid w:val="00E742DC"/>
    <w:rsid w:val="00E7441F"/>
    <w:rsid w:val="00E74683"/>
    <w:rsid w:val="00E74FA2"/>
    <w:rsid w:val="00E75317"/>
    <w:rsid w:val="00E753B4"/>
    <w:rsid w:val="00E753F1"/>
    <w:rsid w:val="00E7558B"/>
    <w:rsid w:val="00E7564A"/>
    <w:rsid w:val="00E75FD9"/>
    <w:rsid w:val="00E75FDA"/>
    <w:rsid w:val="00E76173"/>
    <w:rsid w:val="00E7621B"/>
    <w:rsid w:val="00E76363"/>
    <w:rsid w:val="00E76458"/>
    <w:rsid w:val="00E76DBC"/>
    <w:rsid w:val="00E77432"/>
    <w:rsid w:val="00E803AD"/>
    <w:rsid w:val="00E80737"/>
    <w:rsid w:val="00E80BF3"/>
    <w:rsid w:val="00E80CD3"/>
    <w:rsid w:val="00E80F83"/>
    <w:rsid w:val="00E812C5"/>
    <w:rsid w:val="00E8136C"/>
    <w:rsid w:val="00E81C62"/>
    <w:rsid w:val="00E81D4D"/>
    <w:rsid w:val="00E82089"/>
    <w:rsid w:val="00E82D82"/>
    <w:rsid w:val="00E82E03"/>
    <w:rsid w:val="00E83CCF"/>
    <w:rsid w:val="00E84B38"/>
    <w:rsid w:val="00E84E3D"/>
    <w:rsid w:val="00E85101"/>
    <w:rsid w:val="00E8562D"/>
    <w:rsid w:val="00E866F6"/>
    <w:rsid w:val="00E867BC"/>
    <w:rsid w:val="00E878FF"/>
    <w:rsid w:val="00E87D56"/>
    <w:rsid w:val="00E90033"/>
    <w:rsid w:val="00E90AEF"/>
    <w:rsid w:val="00E90EB0"/>
    <w:rsid w:val="00E91657"/>
    <w:rsid w:val="00E926B7"/>
    <w:rsid w:val="00E92DF8"/>
    <w:rsid w:val="00E931EB"/>
    <w:rsid w:val="00E93D23"/>
    <w:rsid w:val="00E93DAF"/>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271"/>
    <w:rsid w:val="00EA46D9"/>
    <w:rsid w:val="00EA47A8"/>
    <w:rsid w:val="00EA4C54"/>
    <w:rsid w:val="00EA4EB1"/>
    <w:rsid w:val="00EA56BA"/>
    <w:rsid w:val="00EA5717"/>
    <w:rsid w:val="00EA6721"/>
    <w:rsid w:val="00EA6AEC"/>
    <w:rsid w:val="00EA6D9B"/>
    <w:rsid w:val="00EA7DC2"/>
    <w:rsid w:val="00EB02C3"/>
    <w:rsid w:val="00EB0E2D"/>
    <w:rsid w:val="00EB113D"/>
    <w:rsid w:val="00EB12AC"/>
    <w:rsid w:val="00EB17D9"/>
    <w:rsid w:val="00EB17F6"/>
    <w:rsid w:val="00EB18C7"/>
    <w:rsid w:val="00EB190E"/>
    <w:rsid w:val="00EB1A96"/>
    <w:rsid w:val="00EB2217"/>
    <w:rsid w:val="00EB2522"/>
    <w:rsid w:val="00EB2765"/>
    <w:rsid w:val="00EB27C5"/>
    <w:rsid w:val="00EB2F31"/>
    <w:rsid w:val="00EB3954"/>
    <w:rsid w:val="00EB3C4E"/>
    <w:rsid w:val="00EB4818"/>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4EF"/>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CF9"/>
    <w:rsid w:val="00ED3FB6"/>
    <w:rsid w:val="00ED46C5"/>
    <w:rsid w:val="00ED534E"/>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1DCF"/>
    <w:rsid w:val="00EE2172"/>
    <w:rsid w:val="00EE2CE3"/>
    <w:rsid w:val="00EE313C"/>
    <w:rsid w:val="00EE3535"/>
    <w:rsid w:val="00EE392E"/>
    <w:rsid w:val="00EE39D2"/>
    <w:rsid w:val="00EE457C"/>
    <w:rsid w:val="00EE4C6D"/>
    <w:rsid w:val="00EE55CC"/>
    <w:rsid w:val="00EE5641"/>
    <w:rsid w:val="00EE573B"/>
    <w:rsid w:val="00EE60C2"/>
    <w:rsid w:val="00EE6924"/>
    <w:rsid w:val="00EE6E5A"/>
    <w:rsid w:val="00EE7810"/>
    <w:rsid w:val="00EE7BA9"/>
    <w:rsid w:val="00EF006A"/>
    <w:rsid w:val="00EF033F"/>
    <w:rsid w:val="00EF098D"/>
    <w:rsid w:val="00EF0BA8"/>
    <w:rsid w:val="00EF1DBE"/>
    <w:rsid w:val="00EF20B7"/>
    <w:rsid w:val="00EF2DAB"/>
    <w:rsid w:val="00EF2DD9"/>
    <w:rsid w:val="00EF3337"/>
    <w:rsid w:val="00EF395B"/>
    <w:rsid w:val="00EF3E9E"/>
    <w:rsid w:val="00EF3F91"/>
    <w:rsid w:val="00EF485F"/>
    <w:rsid w:val="00EF5048"/>
    <w:rsid w:val="00EF5605"/>
    <w:rsid w:val="00EF60D4"/>
    <w:rsid w:val="00EF65FD"/>
    <w:rsid w:val="00EF6774"/>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0C"/>
    <w:rsid w:val="00F01B5B"/>
    <w:rsid w:val="00F01CED"/>
    <w:rsid w:val="00F024B2"/>
    <w:rsid w:val="00F02ED8"/>
    <w:rsid w:val="00F030F0"/>
    <w:rsid w:val="00F03131"/>
    <w:rsid w:val="00F03731"/>
    <w:rsid w:val="00F03739"/>
    <w:rsid w:val="00F0398B"/>
    <w:rsid w:val="00F04568"/>
    <w:rsid w:val="00F045A6"/>
    <w:rsid w:val="00F04642"/>
    <w:rsid w:val="00F04D0D"/>
    <w:rsid w:val="00F051E5"/>
    <w:rsid w:val="00F057BB"/>
    <w:rsid w:val="00F05873"/>
    <w:rsid w:val="00F05939"/>
    <w:rsid w:val="00F05E19"/>
    <w:rsid w:val="00F06FE3"/>
    <w:rsid w:val="00F076C2"/>
    <w:rsid w:val="00F0770C"/>
    <w:rsid w:val="00F077AD"/>
    <w:rsid w:val="00F07935"/>
    <w:rsid w:val="00F1071A"/>
    <w:rsid w:val="00F10F88"/>
    <w:rsid w:val="00F1151A"/>
    <w:rsid w:val="00F11520"/>
    <w:rsid w:val="00F1165B"/>
    <w:rsid w:val="00F11914"/>
    <w:rsid w:val="00F120E3"/>
    <w:rsid w:val="00F1244C"/>
    <w:rsid w:val="00F13365"/>
    <w:rsid w:val="00F13684"/>
    <w:rsid w:val="00F136A4"/>
    <w:rsid w:val="00F1382C"/>
    <w:rsid w:val="00F13AFA"/>
    <w:rsid w:val="00F13CC4"/>
    <w:rsid w:val="00F13D55"/>
    <w:rsid w:val="00F13EBA"/>
    <w:rsid w:val="00F13F16"/>
    <w:rsid w:val="00F1460A"/>
    <w:rsid w:val="00F158DF"/>
    <w:rsid w:val="00F1638A"/>
    <w:rsid w:val="00F164D4"/>
    <w:rsid w:val="00F16B97"/>
    <w:rsid w:val="00F16DD0"/>
    <w:rsid w:val="00F16FA8"/>
    <w:rsid w:val="00F17570"/>
    <w:rsid w:val="00F17ADC"/>
    <w:rsid w:val="00F20267"/>
    <w:rsid w:val="00F20A95"/>
    <w:rsid w:val="00F20FF6"/>
    <w:rsid w:val="00F21EE9"/>
    <w:rsid w:val="00F22A5C"/>
    <w:rsid w:val="00F22BB1"/>
    <w:rsid w:val="00F22D60"/>
    <w:rsid w:val="00F22E8F"/>
    <w:rsid w:val="00F22FA2"/>
    <w:rsid w:val="00F232A2"/>
    <w:rsid w:val="00F23C1E"/>
    <w:rsid w:val="00F23C54"/>
    <w:rsid w:val="00F2409D"/>
    <w:rsid w:val="00F249C7"/>
    <w:rsid w:val="00F2579C"/>
    <w:rsid w:val="00F25B38"/>
    <w:rsid w:val="00F25CA3"/>
    <w:rsid w:val="00F25D98"/>
    <w:rsid w:val="00F25F31"/>
    <w:rsid w:val="00F261B9"/>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263"/>
    <w:rsid w:val="00F343F6"/>
    <w:rsid w:val="00F349B7"/>
    <w:rsid w:val="00F34AF0"/>
    <w:rsid w:val="00F34EF5"/>
    <w:rsid w:val="00F353D8"/>
    <w:rsid w:val="00F359F4"/>
    <w:rsid w:val="00F35CB4"/>
    <w:rsid w:val="00F36C5D"/>
    <w:rsid w:val="00F37677"/>
    <w:rsid w:val="00F37A5A"/>
    <w:rsid w:val="00F37ED4"/>
    <w:rsid w:val="00F413AF"/>
    <w:rsid w:val="00F41644"/>
    <w:rsid w:val="00F4167D"/>
    <w:rsid w:val="00F41C9F"/>
    <w:rsid w:val="00F42333"/>
    <w:rsid w:val="00F423E5"/>
    <w:rsid w:val="00F424B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C6A"/>
    <w:rsid w:val="00F47E44"/>
    <w:rsid w:val="00F504B5"/>
    <w:rsid w:val="00F504D0"/>
    <w:rsid w:val="00F50A94"/>
    <w:rsid w:val="00F50C27"/>
    <w:rsid w:val="00F50F02"/>
    <w:rsid w:val="00F510D5"/>
    <w:rsid w:val="00F517EE"/>
    <w:rsid w:val="00F51BEC"/>
    <w:rsid w:val="00F531A9"/>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25B"/>
    <w:rsid w:val="00F61488"/>
    <w:rsid w:val="00F61767"/>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AF"/>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745"/>
    <w:rsid w:val="00F76C8C"/>
    <w:rsid w:val="00F77711"/>
    <w:rsid w:val="00F77A39"/>
    <w:rsid w:val="00F77CE5"/>
    <w:rsid w:val="00F77F11"/>
    <w:rsid w:val="00F800AA"/>
    <w:rsid w:val="00F8068B"/>
    <w:rsid w:val="00F81411"/>
    <w:rsid w:val="00F81644"/>
    <w:rsid w:val="00F816A3"/>
    <w:rsid w:val="00F81A76"/>
    <w:rsid w:val="00F8259C"/>
    <w:rsid w:val="00F82E70"/>
    <w:rsid w:val="00F8377B"/>
    <w:rsid w:val="00F83E01"/>
    <w:rsid w:val="00F84046"/>
    <w:rsid w:val="00F84210"/>
    <w:rsid w:val="00F84BBE"/>
    <w:rsid w:val="00F854F0"/>
    <w:rsid w:val="00F8622B"/>
    <w:rsid w:val="00F865E8"/>
    <w:rsid w:val="00F8741F"/>
    <w:rsid w:val="00F875A8"/>
    <w:rsid w:val="00F9052F"/>
    <w:rsid w:val="00F90666"/>
    <w:rsid w:val="00F9097C"/>
    <w:rsid w:val="00F909E7"/>
    <w:rsid w:val="00F90C75"/>
    <w:rsid w:val="00F90FCA"/>
    <w:rsid w:val="00F9187C"/>
    <w:rsid w:val="00F92692"/>
    <w:rsid w:val="00F9272D"/>
    <w:rsid w:val="00F92892"/>
    <w:rsid w:val="00F92943"/>
    <w:rsid w:val="00F92D75"/>
    <w:rsid w:val="00F93444"/>
    <w:rsid w:val="00F939AF"/>
    <w:rsid w:val="00F93C56"/>
    <w:rsid w:val="00F943CD"/>
    <w:rsid w:val="00F946B6"/>
    <w:rsid w:val="00F95010"/>
    <w:rsid w:val="00F95262"/>
    <w:rsid w:val="00F95C43"/>
    <w:rsid w:val="00F95F33"/>
    <w:rsid w:val="00F960D0"/>
    <w:rsid w:val="00F9657F"/>
    <w:rsid w:val="00F96673"/>
    <w:rsid w:val="00F97233"/>
    <w:rsid w:val="00F973F2"/>
    <w:rsid w:val="00F97B5C"/>
    <w:rsid w:val="00F97BD6"/>
    <w:rsid w:val="00F97C05"/>
    <w:rsid w:val="00F97E96"/>
    <w:rsid w:val="00FA02E9"/>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6425"/>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9B4"/>
    <w:rsid w:val="00FB1B6F"/>
    <w:rsid w:val="00FB1EE9"/>
    <w:rsid w:val="00FB2088"/>
    <w:rsid w:val="00FB26C9"/>
    <w:rsid w:val="00FB3334"/>
    <w:rsid w:val="00FB3806"/>
    <w:rsid w:val="00FB3B3C"/>
    <w:rsid w:val="00FB3B6F"/>
    <w:rsid w:val="00FB437D"/>
    <w:rsid w:val="00FB4496"/>
    <w:rsid w:val="00FB459C"/>
    <w:rsid w:val="00FB4A5E"/>
    <w:rsid w:val="00FB5A87"/>
    <w:rsid w:val="00FB5C6B"/>
    <w:rsid w:val="00FB61D8"/>
    <w:rsid w:val="00FB6386"/>
    <w:rsid w:val="00FB6A79"/>
    <w:rsid w:val="00FB73BD"/>
    <w:rsid w:val="00FB74F2"/>
    <w:rsid w:val="00FB7B87"/>
    <w:rsid w:val="00FB7F50"/>
    <w:rsid w:val="00FC009F"/>
    <w:rsid w:val="00FC0319"/>
    <w:rsid w:val="00FC0C0B"/>
    <w:rsid w:val="00FC181C"/>
    <w:rsid w:val="00FC1D0D"/>
    <w:rsid w:val="00FC22F7"/>
    <w:rsid w:val="00FC2569"/>
    <w:rsid w:val="00FC28E4"/>
    <w:rsid w:val="00FC29D3"/>
    <w:rsid w:val="00FC2A73"/>
    <w:rsid w:val="00FC386C"/>
    <w:rsid w:val="00FC3BA5"/>
    <w:rsid w:val="00FC3C01"/>
    <w:rsid w:val="00FC3D31"/>
    <w:rsid w:val="00FC43E4"/>
    <w:rsid w:val="00FC4511"/>
    <w:rsid w:val="00FC4814"/>
    <w:rsid w:val="00FC4D53"/>
    <w:rsid w:val="00FC4E9C"/>
    <w:rsid w:val="00FC4F4B"/>
    <w:rsid w:val="00FC55A9"/>
    <w:rsid w:val="00FC55BA"/>
    <w:rsid w:val="00FC5B16"/>
    <w:rsid w:val="00FC5D65"/>
    <w:rsid w:val="00FC6878"/>
    <w:rsid w:val="00FC694C"/>
    <w:rsid w:val="00FC790C"/>
    <w:rsid w:val="00FD015A"/>
    <w:rsid w:val="00FD0175"/>
    <w:rsid w:val="00FD10E6"/>
    <w:rsid w:val="00FD15BB"/>
    <w:rsid w:val="00FD205F"/>
    <w:rsid w:val="00FD21C9"/>
    <w:rsid w:val="00FD2523"/>
    <w:rsid w:val="00FD2846"/>
    <w:rsid w:val="00FD2CE7"/>
    <w:rsid w:val="00FD2D06"/>
    <w:rsid w:val="00FD2D50"/>
    <w:rsid w:val="00FD32A7"/>
    <w:rsid w:val="00FD34FC"/>
    <w:rsid w:val="00FD35F2"/>
    <w:rsid w:val="00FD36A6"/>
    <w:rsid w:val="00FD3DC2"/>
    <w:rsid w:val="00FD4387"/>
    <w:rsid w:val="00FD5244"/>
    <w:rsid w:val="00FD5493"/>
    <w:rsid w:val="00FD560C"/>
    <w:rsid w:val="00FD5634"/>
    <w:rsid w:val="00FD59B4"/>
    <w:rsid w:val="00FD5E4A"/>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1D"/>
    <w:rsid w:val="00FE1DB2"/>
    <w:rsid w:val="00FE1E32"/>
    <w:rsid w:val="00FE1F5D"/>
    <w:rsid w:val="00FE22AD"/>
    <w:rsid w:val="00FE22D2"/>
    <w:rsid w:val="00FE27D1"/>
    <w:rsid w:val="00FE2AF6"/>
    <w:rsid w:val="00FE2CD6"/>
    <w:rsid w:val="00FE2EFB"/>
    <w:rsid w:val="00FE312F"/>
    <w:rsid w:val="00FE3394"/>
    <w:rsid w:val="00FE3671"/>
    <w:rsid w:val="00FE3BB4"/>
    <w:rsid w:val="00FE3FBD"/>
    <w:rsid w:val="00FE43E8"/>
    <w:rsid w:val="00FE455C"/>
    <w:rsid w:val="00FE4A1F"/>
    <w:rsid w:val="00FE4FF8"/>
    <w:rsid w:val="00FE53A3"/>
    <w:rsid w:val="00FE5463"/>
    <w:rsid w:val="00FE54F8"/>
    <w:rsid w:val="00FE578A"/>
    <w:rsid w:val="00FE5B49"/>
    <w:rsid w:val="00FE75B5"/>
    <w:rsid w:val="00FE7AC2"/>
    <w:rsid w:val="00FE7DF1"/>
    <w:rsid w:val="00FE7ECF"/>
    <w:rsid w:val="00FF0062"/>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D58"/>
    <w:rsid w:val="00FF4E17"/>
    <w:rsid w:val="00FF4E3C"/>
    <w:rsid w:val="00FF4EBA"/>
    <w:rsid w:val="00FF50BC"/>
    <w:rsid w:val="00FF52E7"/>
    <w:rsid w:val="00FF5AEA"/>
    <w:rsid w:val="00FF5F2F"/>
    <w:rsid w:val="00FF6031"/>
    <w:rsid w:val="00FF65AF"/>
    <w:rsid w:val="00FF6655"/>
    <w:rsid w:val="00FF66D5"/>
    <w:rsid w:val="00FF68CF"/>
    <w:rsid w:val="00FF7055"/>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26247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
    <w:name w:val="Heading 3 Char"/>
    <w:link w:val="Heading3"/>
    <w:uiPriority w:val="99"/>
    <w:locked/>
    <w:rsid w:val="0026247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5598547">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62E48-F253-4F81-8BFB-0B51B0788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www.w3.org/XML/1998/namespace"/>
    <ds:schemaRef ds:uri="http://schemas.openxmlformats.org/package/2006/metadata/core-properties"/>
    <ds:schemaRef ds:uri="http://purl.org/dc/terms/"/>
    <ds:schemaRef ds:uri="http://purl.org/dc/elements/1.1/"/>
    <ds:schemaRef ds:uri="http://schemas.microsoft.com/office/2006/metadata/properties"/>
    <ds:schemaRef ds:uri="http://schemas.microsoft.com/office/2006/documentManagement/typ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 ds:uri="http://purl.org/dc/dcmitype/"/>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3369</Words>
  <Characters>17014</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2023-04-10T18:48:00Z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