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C39" w:rsidRPr="00895C39" w:rsidRDefault="00895C39" w:rsidP="00895C39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895C39">
        <w:rPr>
          <w:sz w:val="24"/>
          <w:lang w:eastAsia="zh-CN"/>
        </w:rPr>
        <w:t>3GPP TSG-RAN WG4 Meeting # 106bis-e                           R4-230</w:t>
      </w:r>
      <w:r w:rsidR="00841D62">
        <w:rPr>
          <w:sz w:val="24"/>
          <w:lang w:eastAsia="zh-CN"/>
        </w:rPr>
        <w:t>5380</w:t>
      </w:r>
      <w:bookmarkStart w:id="2" w:name="_GoBack"/>
      <w:bookmarkEnd w:id="2"/>
    </w:p>
    <w:p w:rsidR="00537A05" w:rsidRPr="00207C51" w:rsidRDefault="00895C39" w:rsidP="00895C39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895C39">
        <w:rPr>
          <w:sz w:val="24"/>
          <w:lang w:eastAsia="zh-CN"/>
        </w:rPr>
        <w:t>Online, April 17 – April 26, 2023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74DFB" w:rsidRPr="00474DFB">
        <w:rPr>
          <w:rFonts w:ascii="Arial" w:hAnsi="Arial" w:cs="Arial"/>
          <w:sz w:val="22"/>
        </w:rPr>
        <w:t>Discussion on simplification of MSD test configurations for ENDC.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74DFB">
        <w:rPr>
          <w:rFonts w:ascii="Arial" w:eastAsia="宋体" w:hAnsi="Arial" w:cs="Arial"/>
          <w:sz w:val="22"/>
          <w:lang w:eastAsia="zh-CN"/>
        </w:rPr>
        <w:t>5</w:t>
      </w:r>
      <w:r w:rsidR="006313BA">
        <w:rPr>
          <w:rFonts w:ascii="Arial" w:eastAsia="宋体" w:hAnsi="Arial" w:cs="Arial"/>
          <w:sz w:val="22"/>
          <w:lang w:eastAsia="zh-CN"/>
        </w:rPr>
        <w:t>.</w:t>
      </w:r>
      <w:r w:rsidR="00474DFB">
        <w:rPr>
          <w:rFonts w:ascii="Arial" w:eastAsia="宋体" w:hAnsi="Arial" w:cs="Arial"/>
          <w:sz w:val="22"/>
          <w:lang w:eastAsia="zh-CN"/>
        </w:rPr>
        <w:t>1</w:t>
      </w:r>
      <w:r w:rsidR="006313BA">
        <w:rPr>
          <w:rFonts w:ascii="Arial" w:eastAsia="宋体" w:hAnsi="Arial" w:cs="Arial"/>
          <w:sz w:val="22"/>
          <w:lang w:eastAsia="zh-CN"/>
        </w:rPr>
        <w:t>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474DFB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4649BD">
        <w:rPr>
          <w:rFonts w:eastAsia="宋体"/>
          <w:lang w:val="en-US" w:eastAsia="zh-CN"/>
        </w:rPr>
        <w:t>last</w:t>
      </w:r>
      <w:r>
        <w:rPr>
          <w:rFonts w:eastAsia="宋体"/>
          <w:lang w:val="en-US" w:eastAsia="zh-CN"/>
        </w:rPr>
        <w:t xml:space="preserve"> meeting, </w:t>
      </w:r>
      <w:r w:rsidR="00474DFB">
        <w:rPr>
          <w:rFonts w:eastAsia="宋体"/>
          <w:lang w:val="en-US" w:eastAsia="zh-CN"/>
        </w:rPr>
        <w:t>the cross-band isolation MSD test point simplification for EN-DC was proposed by companies in [1]. The following test point candidates for PC3 EN-DC band combinations are listed to further re-evaluated.</w:t>
      </w:r>
    </w:p>
    <w:p w:rsidR="00474DFB" w:rsidRDefault="00474DF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1330"/>
        <w:gridCol w:w="1452"/>
        <w:gridCol w:w="718"/>
        <w:gridCol w:w="711"/>
        <w:gridCol w:w="575"/>
      </w:tblGrid>
      <w:tr w:rsidR="00474DFB" w:rsidTr="00474DFB">
        <w:trPr>
          <w:trHeight w:val="3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MSD</w:t>
            </w:r>
          </w:p>
        </w:tc>
      </w:tr>
      <w:tr w:rsidR="00474DFB" w:rsidTr="00474DFB">
        <w:trPr>
          <w:trHeight w:val="3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(dB)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128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=142)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2498.5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1877.5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1493.4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1429.5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=220)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2498.5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2397.5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216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2152.5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2167.5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2152.5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2167.5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=86)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731.5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  <w:tr w:rsidR="00474DFB" w:rsidTr="00474DF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270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RB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3697.5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4DFB" w:rsidRDefault="00474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[FFS]</w:t>
            </w:r>
          </w:p>
        </w:tc>
      </w:tr>
    </w:tbl>
    <w:p w:rsidR="00474DFB" w:rsidRDefault="00474DF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474DFB" w:rsidRDefault="00474DF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paper, we </w:t>
      </w:r>
      <w:r w:rsidR="009A0F35">
        <w:rPr>
          <w:rFonts w:eastAsia="宋体"/>
          <w:lang w:val="en-US" w:eastAsia="zh-CN"/>
        </w:rPr>
        <w:t>share our views on</w:t>
      </w:r>
      <w:r>
        <w:rPr>
          <w:rFonts w:eastAsia="宋体"/>
          <w:lang w:val="en-US" w:eastAsia="zh-CN"/>
        </w:rPr>
        <w:t xml:space="preserve"> the </w:t>
      </w:r>
      <w:r w:rsidRPr="00474DFB">
        <w:rPr>
          <w:rFonts w:eastAsia="宋体"/>
          <w:lang w:val="en-US" w:eastAsia="zh-CN"/>
        </w:rPr>
        <w:t>cross-band isolation MSD test point simplification for EN-DC</w:t>
      </w:r>
      <w:r>
        <w:rPr>
          <w:rFonts w:eastAsia="宋体"/>
          <w:lang w:val="en-US" w:eastAsia="zh-CN"/>
        </w:rPr>
        <w:t>.</w:t>
      </w:r>
    </w:p>
    <w:p w:rsidR="001F2CBB" w:rsidRPr="001F2CBB" w:rsidRDefault="004F6B1F" w:rsidP="00324040">
      <w:pPr>
        <w:pStyle w:val="1"/>
        <w:spacing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</w:p>
    <w:p w:rsidR="00474DFB" w:rsidRDefault="009A0F35" w:rsidP="001F2C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clause 7.3.2 of TR 38.846, we have the following agreement on the REFSENS exception due to cross band isolation specified for ENDC band combinations.</w:t>
      </w:r>
    </w:p>
    <w:p w:rsidR="009A0F35" w:rsidRPr="009A0F35" w:rsidRDefault="009A0F35" w:rsidP="001F2CBB">
      <w:pPr>
        <w:rPr>
          <w:rFonts w:eastAsiaTheme="minorEastAsia"/>
          <w:i/>
          <w:lang w:eastAsia="zh-CN"/>
        </w:rPr>
      </w:pPr>
      <w:r w:rsidRPr="009A0F35">
        <w:rPr>
          <w:rFonts w:eastAsiaTheme="minorEastAsia"/>
          <w:i/>
          <w:shd w:val="pct15" w:color="auto" w:fill="FFFFFF"/>
          <w:lang w:eastAsia="zh-CN"/>
        </w:rPr>
        <w:t>For reference sensitivity exception due to cross band isolation specified for ENDC band combinations, it’s suggested to follow the same principles as for NR CA BCS4 WI in WF R4-2210565 as a starting point.</w:t>
      </w:r>
    </w:p>
    <w:p w:rsidR="00474DFB" w:rsidRDefault="009A0F35" w:rsidP="001F2C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the maximum channel bandwidth of some LTE bands is 20MHz which is less than 100MHz channel bandwidth in NR bands, this </w:t>
      </w:r>
      <w:r w:rsidR="00663217">
        <w:rPr>
          <w:rFonts w:eastAsiaTheme="minorEastAsia"/>
          <w:lang w:eastAsia="zh-CN"/>
        </w:rPr>
        <w:t>reason</w:t>
      </w:r>
      <w:r>
        <w:rPr>
          <w:rFonts w:eastAsiaTheme="minorEastAsia"/>
          <w:lang w:eastAsia="zh-CN"/>
        </w:rPr>
        <w:t xml:space="preserve"> may cause some misalignment</w:t>
      </w:r>
      <w:r w:rsidR="0066321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between NR CA and EN-DC test configurations.</w:t>
      </w:r>
      <w:r w:rsidR="00663217">
        <w:rPr>
          <w:rFonts w:eastAsiaTheme="minorEastAsia"/>
          <w:lang w:eastAsia="zh-CN"/>
        </w:rPr>
        <w:t xml:space="preserve"> For example, </w:t>
      </w:r>
      <w:r w:rsidR="004D21B7">
        <w:rPr>
          <w:rFonts w:eastAsiaTheme="minorEastAsia"/>
          <w:lang w:eastAsia="zh-CN"/>
        </w:rPr>
        <w:t xml:space="preserve">the aggressor LTE bands of </w:t>
      </w:r>
      <w:r w:rsidR="00663217">
        <w:rPr>
          <w:rFonts w:eastAsiaTheme="minorEastAsia"/>
          <w:lang w:eastAsia="zh-CN"/>
        </w:rPr>
        <w:t>DC_1_n3, DC_7_n40, DC_</w:t>
      </w:r>
      <w:r w:rsidR="004D21B7">
        <w:rPr>
          <w:rFonts w:eastAsiaTheme="minorEastAsia"/>
          <w:lang w:eastAsia="zh-CN"/>
        </w:rPr>
        <w:t>40</w:t>
      </w:r>
      <w:r w:rsidR="00663217">
        <w:rPr>
          <w:rFonts w:eastAsiaTheme="minorEastAsia"/>
          <w:lang w:eastAsia="zh-CN"/>
        </w:rPr>
        <w:t>_n</w:t>
      </w:r>
      <w:r w:rsidR="004D21B7">
        <w:rPr>
          <w:rFonts w:eastAsiaTheme="minorEastAsia"/>
          <w:lang w:eastAsia="zh-CN"/>
        </w:rPr>
        <w:t>1 and DC_48_n46 have smaller maximum UL channel bandwidth than the corresponding NR bands of CA</w:t>
      </w:r>
      <w:r w:rsidR="004D21B7" w:rsidRPr="004D21B7">
        <w:rPr>
          <w:rFonts w:eastAsiaTheme="minorEastAsia"/>
          <w:lang w:eastAsia="zh-CN"/>
        </w:rPr>
        <w:t>_</w:t>
      </w:r>
      <w:r w:rsidR="004D21B7">
        <w:rPr>
          <w:rFonts w:eastAsiaTheme="minorEastAsia"/>
          <w:lang w:eastAsia="zh-CN"/>
        </w:rPr>
        <w:t>n</w:t>
      </w:r>
      <w:r w:rsidR="004D21B7" w:rsidRPr="004D21B7">
        <w:rPr>
          <w:rFonts w:eastAsiaTheme="minorEastAsia"/>
          <w:lang w:eastAsia="zh-CN"/>
        </w:rPr>
        <w:t>1</w:t>
      </w:r>
      <w:r w:rsidR="004D21B7">
        <w:rPr>
          <w:rFonts w:eastAsiaTheme="minorEastAsia"/>
          <w:lang w:eastAsia="zh-CN"/>
        </w:rPr>
        <w:t>-</w:t>
      </w:r>
      <w:r w:rsidR="004D21B7" w:rsidRPr="004D21B7">
        <w:rPr>
          <w:rFonts w:eastAsiaTheme="minorEastAsia"/>
          <w:lang w:eastAsia="zh-CN"/>
        </w:rPr>
        <w:t xml:space="preserve">n3, </w:t>
      </w:r>
      <w:r w:rsidR="004D21B7">
        <w:rPr>
          <w:rFonts w:eastAsiaTheme="minorEastAsia"/>
          <w:lang w:eastAsia="zh-CN"/>
        </w:rPr>
        <w:t>CA</w:t>
      </w:r>
      <w:r w:rsidR="004D21B7" w:rsidRPr="004D21B7">
        <w:rPr>
          <w:rFonts w:eastAsiaTheme="minorEastAsia"/>
          <w:lang w:eastAsia="zh-CN"/>
        </w:rPr>
        <w:t>_</w:t>
      </w:r>
      <w:r w:rsidR="004D21B7">
        <w:rPr>
          <w:rFonts w:eastAsiaTheme="minorEastAsia"/>
          <w:lang w:eastAsia="zh-CN"/>
        </w:rPr>
        <w:t>n</w:t>
      </w:r>
      <w:r w:rsidR="004D21B7" w:rsidRPr="004D21B7">
        <w:rPr>
          <w:rFonts w:eastAsiaTheme="minorEastAsia"/>
          <w:lang w:eastAsia="zh-CN"/>
        </w:rPr>
        <w:t>7</w:t>
      </w:r>
      <w:r w:rsidR="004D21B7">
        <w:rPr>
          <w:rFonts w:eastAsiaTheme="minorEastAsia"/>
          <w:lang w:eastAsia="zh-CN"/>
        </w:rPr>
        <w:t>-</w:t>
      </w:r>
      <w:r w:rsidR="004D21B7" w:rsidRPr="004D21B7">
        <w:rPr>
          <w:rFonts w:eastAsiaTheme="minorEastAsia"/>
          <w:lang w:eastAsia="zh-CN"/>
        </w:rPr>
        <w:t xml:space="preserve">n40, </w:t>
      </w:r>
      <w:r w:rsidR="004D21B7">
        <w:rPr>
          <w:rFonts w:eastAsiaTheme="minorEastAsia"/>
          <w:lang w:eastAsia="zh-CN"/>
        </w:rPr>
        <w:t>CA</w:t>
      </w:r>
      <w:r w:rsidR="004D21B7" w:rsidRPr="004D21B7">
        <w:rPr>
          <w:rFonts w:eastAsiaTheme="minorEastAsia"/>
          <w:lang w:eastAsia="zh-CN"/>
        </w:rPr>
        <w:t>_n1</w:t>
      </w:r>
      <w:r w:rsidR="004D21B7">
        <w:rPr>
          <w:rFonts w:eastAsiaTheme="minorEastAsia"/>
          <w:lang w:eastAsia="zh-CN"/>
        </w:rPr>
        <w:t>-n40</w:t>
      </w:r>
      <w:r w:rsidR="004D21B7" w:rsidRPr="004D21B7">
        <w:rPr>
          <w:rFonts w:eastAsiaTheme="minorEastAsia"/>
          <w:lang w:eastAsia="zh-CN"/>
        </w:rPr>
        <w:t xml:space="preserve"> and </w:t>
      </w:r>
      <w:r w:rsidR="004D21B7">
        <w:rPr>
          <w:rFonts w:eastAsiaTheme="minorEastAsia"/>
          <w:lang w:eastAsia="zh-CN"/>
        </w:rPr>
        <w:t>CA</w:t>
      </w:r>
      <w:r w:rsidR="004D21B7" w:rsidRPr="004D21B7">
        <w:rPr>
          <w:rFonts w:eastAsiaTheme="minorEastAsia"/>
          <w:lang w:eastAsia="zh-CN"/>
        </w:rPr>
        <w:t>_</w:t>
      </w:r>
      <w:r w:rsidR="004D21B7">
        <w:rPr>
          <w:rFonts w:eastAsiaTheme="minorEastAsia"/>
          <w:lang w:eastAsia="zh-CN"/>
        </w:rPr>
        <w:t>n</w:t>
      </w:r>
      <w:r w:rsidR="004D21B7" w:rsidRPr="004D21B7">
        <w:rPr>
          <w:rFonts w:eastAsiaTheme="minorEastAsia"/>
          <w:lang w:eastAsia="zh-CN"/>
        </w:rPr>
        <w:t>4</w:t>
      </w:r>
      <w:r w:rsidR="004D21B7">
        <w:rPr>
          <w:rFonts w:eastAsiaTheme="minorEastAsia"/>
          <w:lang w:eastAsia="zh-CN"/>
        </w:rPr>
        <w:t>6-n48. These MSD test configurations need to be further re-evaluated and it can be observed that the MSD value may be lower than the corresponding NR CA.</w:t>
      </w:r>
    </w:p>
    <w:p w:rsidR="00474DFB" w:rsidRPr="004D21B7" w:rsidRDefault="004D21B7" w:rsidP="001F2CBB">
      <w:pPr>
        <w:rPr>
          <w:rFonts w:eastAsiaTheme="minorEastAsia"/>
          <w:b/>
          <w:lang w:eastAsia="zh-CN"/>
        </w:rPr>
      </w:pPr>
      <w:r w:rsidRPr="004D21B7">
        <w:rPr>
          <w:rFonts w:eastAsiaTheme="minorEastAsia"/>
          <w:b/>
          <w:lang w:eastAsia="zh-CN"/>
        </w:rPr>
        <w:t xml:space="preserve">Observation 1: Since the aggressor LTE bands of DC_1_n3, DC_7_n40, DC_40_n1 and DC_48_n46 have smaller maximum UL channel bandwidth than the corresponding NR bands of CA_n1-n3, CA_n7-n40, CA_n1-n40 and </w:t>
      </w:r>
      <w:r w:rsidRPr="004D21B7">
        <w:rPr>
          <w:rFonts w:eastAsiaTheme="minorEastAsia"/>
          <w:b/>
          <w:lang w:eastAsia="zh-CN"/>
        </w:rPr>
        <w:lastRenderedPageBreak/>
        <w:t>CA_n46-n48, these MSD test configurations need to be further re-evaluated. And it can be observed that the MSD value may be lower than the corresponding NR CA.</w:t>
      </w:r>
    </w:p>
    <w:p w:rsidR="004D21B7" w:rsidRDefault="004D21B7" w:rsidP="001F2C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LTE band 41 in some ENDC combos, the minimum DL channel bandwidth of LTE band 41 is 5MHz which is smaller than the NR band n41 (10MHz). That’s why </w:t>
      </w:r>
      <w:r w:rsidR="00653370">
        <w:rPr>
          <w:rFonts w:eastAsiaTheme="minorEastAsia"/>
          <w:lang w:eastAsia="zh-CN"/>
        </w:rPr>
        <w:t xml:space="preserve">the MSD configurations need to be re-evaluated for the victim LTE band 41 of DC_41_n1 and DC_41_n3. In order to align the MSD test configurations between NR CA and ENDC as soon as possible, 10MHz DL channel bandwidth in victim band 41 can be considered for </w:t>
      </w:r>
      <w:r w:rsidR="00653370" w:rsidRPr="00653370">
        <w:rPr>
          <w:rFonts w:eastAsiaTheme="minorEastAsia"/>
          <w:lang w:eastAsia="zh-CN"/>
        </w:rPr>
        <w:t>DC_41_n1 and DC_41_n3</w:t>
      </w:r>
      <w:r w:rsidR="00653370">
        <w:rPr>
          <w:rFonts w:eastAsiaTheme="minorEastAsia"/>
          <w:lang w:eastAsia="zh-CN"/>
        </w:rPr>
        <w:t>.</w:t>
      </w:r>
    </w:p>
    <w:p w:rsidR="00653370" w:rsidRPr="00653370" w:rsidRDefault="00653370" w:rsidP="001F2CBB">
      <w:pPr>
        <w:rPr>
          <w:rFonts w:eastAsiaTheme="minorEastAsia"/>
          <w:b/>
          <w:lang w:eastAsia="zh-CN"/>
        </w:rPr>
      </w:pPr>
      <w:r w:rsidRPr="00653370">
        <w:rPr>
          <w:rFonts w:eastAsiaTheme="minorEastAsia"/>
          <w:b/>
          <w:lang w:eastAsia="zh-CN"/>
        </w:rPr>
        <w:t>Proposal 1:</w:t>
      </w:r>
      <w:r w:rsidRPr="00653370">
        <w:rPr>
          <w:b/>
        </w:rPr>
        <w:t xml:space="preserve"> </w:t>
      </w:r>
      <w:r w:rsidRPr="00653370">
        <w:rPr>
          <w:rFonts w:eastAsiaTheme="minorEastAsia"/>
          <w:b/>
          <w:lang w:eastAsia="zh-CN"/>
        </w:rPr>
        <w:t>In order to align the MSD test configurations between NR CA and ENDC as soon as possible, 10MHz DL channel bandwidth in victim band 41 can be considered for DC_41_n1 and DC_41_n3.</w:t>
      </w:r>
    </w:p>
    <w:p w:rsidR="004D21B7" w:rsidRDefault="00653370" w:rsidP="001F2C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hus, we have the following analysis for </w:t>
      </w:r>
      <w:r w:rsidRPr="00653370">
        <w:rPr>
          <w:rFonts w:eastAsiaTheme="minorEastAsia"/>
          <w:lang w:eastAsia="zh-CN"/>
        </w:rPr>
        <w:t>PC3 EN-DC test point</w:t>
      </w:r>
      <w:r>
        <w:rPr>
          <w:rFonts w:eastAsiaTheme="minorEastAsia"/>
          <w:lang w:eastAsia="zh-CN"/>
        </w:rPr>
        <w:t xml:space="preserve"> which need to be re-evaluated.</w:t>
      </w:r>
    </w:p>
    <w:p w:rsidR="00653370" w:rsidRPr="005260E2" w:rsidRDefault="005260E2" w:rsidP="005260E2">
      <w:pPr>
        <w:rPr>
          <w:rFonts w:eastAsiaTheme="minorEastAsia"/>
        </w:rPr>
      </w:pPr>
      <w:r w:rsidRPr="005260E2">
        <w:rPr>
          <w:rFonts w:eastAsiaTheme="minorEastAsia" w:hint="eastAsia"/>
          <w:lang w:eastAsia="zh-CN"/>
        </w:rPr>
        <w:t>1)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DC_41_n1, referring to NR CA,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68"/>
        <w:gridCol w:w="706"/>
        <w:gridCol w:w="783"/>
        <w:gridCol w:w="1362"/>
        <w:gridCol w:w="1692"/>
        <w:gridCol w:w="706"/>
        <w:gridCol w:w="783"/>
        <w:gridCol w:w="616"/>
        <w:gridCol w:w="1247"/>
      </w:tblGrid>
      <w:tr w:rsidR="005260E2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5260E2" w:rsidRDefault="005260E2" w:rsidP="00324040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5260E2" w:rsidRDefault="005260E2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5260E2" w:rsidRDefault="005260E2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5260E2" w:rsidRDefault="005260E2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5260E2" w:rsidRDefault="005260E2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5260E2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5260E2" w:rsidRDefault="005260E2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60E2" w:rsidRDefault="005260E2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5260E2" w:rsidRDefault="005260E2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5260E2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5260E2" w:rsidRDefault="005260E2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1955</w:t>
            </w:r>
          </w:p>
        </w:tc>
        <w:tc>
          <w:tcPr>
            <w:tcW w:w="0" w:type="auto"/>
            <w:noWrap/>
            <w:vAlign w:val="center"/>
          </w:tcPr>
          <w:p w:rsidR="005260E2" w:rsidRDefault="005260E2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5260E2" w:rsidRDefault="005260E2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128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=142)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:rsidR="005260E2" w:rsidRDefault="005260E2" w:rsidP="00324040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:rsidR="005260E2" w:rsidRDefault="005260E2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6.1</w:t>
            </w:r>
          </w:p>
        </w:tc>
        <w:tc>
          <w:tcPr>
            <w:tcW w:w="0" w:type="auto"/>
            <w:vAlign w:val="center"/>
          </w:tcPr>
          <w:p w:rsidR="005260E2" w:rsidRDefault="005260E2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2D2DD7" w:rsidRDefault="002D2DD7" w:rsidP="001F2CBB">
      <w:pPr>
        <w:rPr>
          <w:rFonts w:eastAsiaTheme="minorEastAsia"/>
          <w:lang w:eastAsia="zh-CN"/>
        </w:rPr>
      </w:pPr>
    </w:p>
    <w:p w:rsidR="005260E2" w:rsidRDefault="00131578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B63F71" w:rsidRPr="005260E2">
        <w:rPr>
          <w:rFonts w:eastAsiaTheme="minorEastAsia" w:hint="eastAsia"/>
          <w:lang w:eastAsia="zh-CN"/>
        </w:rPr>
        <w:t>)</w:t>
      </w:r>
      <w:r w:rsidR="00B63F71">
        <w:rPr>
          <w:rFonts w:eastAsiaTheme="minorEastAsia" w:hint="eastAsia"/>
        </w:rPr>
        <w:t xml:space="preserve"> </w:t>
      </w:r>
      <w:r w:rsidR="00B63F71">
        <w:rPr>
          <w:rFonts w:eastAsiaTheme="minorEastAsia"/>
        </w:rPr>
        <w:t>DC_1_n3,</w:t>
      </w:r>
      <w:r>
        <w:rPr>
          <w:rFonts w:eastAsiaTheme="minorEastAsia"/>
        </w:rPr>
        <w:t xml:space="preserve"> since 25RB is restricted as specified in 38.101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</w:rPr>
        <w:t>3 spec, it’s better to reuse the MSD test configurations in current spec.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62"/>
        <w:gridCol w:w="767"/>
        <w:gridCol w:w="780"/>
        <w:gridCol w:w="1340"/>
        <w:gridCol w:w="1611"/>
        <w:gridCol w:w="767"/>
        <w:gridCol w:w="780"/>
        <w:gridCol w:w="616"/>
        <w:gridCol w:w="1247"/>
      </w:tblGrid>
      <w:tr w:rsidR="00B63F71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B63F71" w:rsidRDefault="00B63F71" w:rsidP="00324040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B63F71" w:rsidRDefault="00B63F71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B63F71" w:rsidRDefault="00B63F71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B63F71" w:rsidRDefault="00B63F71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B63F71" w:rsidRDefault="00B63F71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B63F71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B63F71" w:rsidRDefault="00B63F71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63F71" w:rsidRDefault="00B63F71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63F71" w:rsidRDefault="00B63F71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B63F71" w:rsidRDefault="00B63F71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1578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131578" w:rsidRDefault="00131578" w:rsidP="001315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31578" w:rsidRDefault="00131578" w:rsidP="001315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31578" w:rsidRDefault="00131578" w:rsidP="0013157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1922.5</w:t>
            </w:r>
          </w:p>
        </w:tc>
        <w:tc>
          <w:tcPr>
            <w:tcW w:w="0" w:type="auto"/>
            <w:noWrap/>
            <w:vAlign w:val="center"/>
          </w:tcPr>
          <w:p w:rsidR="00131578" w:rsidRDefault="00131578" w:rsidP="0013157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31578" w:rsidRDefault="00131578" w:rsidP="0013157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131578" w:rsidRDefault="00131578" w:rsidP="0013157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131578" w:rsidRDefault="00131578" w:rsidP="001315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1877.5</w:t>
            </w:r>
          </w:p>
        </w:tc>
        <w:tc>
          <w:tcPr>
            <w:tcW w:w="0" w:type="auto"/>
            <w:noWrap/>
            <w:vAlign w:val="center"/>
          </w:tcPr>
          <w:p w:rsidR="00131578" w:rsidRDefault="00131578" w:rsidP="001315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131578" w:rsidRDefault="00131578" w:rsidP="0013157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31578" w:rsidRDefault="00131578" w:rsidP="0013157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B63F71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B63F71" w:rsidRDefault="00B63F71" w:rsidP="00B63F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63F71" w:rsidRDefault="00B63F71" w:rsidP="00B63F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:rsidR="00B63F71" w:rsidRPr="00B63F71" w:rsidRDefault="00B63F71" w:rsidP="00B63F71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1930</w:t>
            </w:r>
          </w:p>
        </w:tc>
        <w:tc>
          <w:tcPr>
            <w:tcW w:w="0" w:type="auto"/>
            <w:noWrap/>
            <w:vAlign w:val="center"/>
          </w:tcPr>
          <w:p w:rsidR="00B63F71" w:rsidRPr="00B63F71" w:rsidRDefault="00B63F71" w:rsidP="00B63F71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B63F71" w:rsidRPr="00B63F71" w:rsidRDefault="00B63F71" w:rsidP="00B63F71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B63F71" w:rsidRPr="00B63F71" w:rsidRDefault="00131578" w:rsidP="00B63F71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</w:t>
            </w:r>
            <w:r w:rsidR="00B63F71" w:rsidRPr="00B63F71">
              <w:rPr>
                <w:bCs/>
                <w:lang w:eastAsia="zh-CN"/>
              </w:rPr>
              <w:t xml:space="preserve"> (</w:t>
            </w:r>
            <w:proofErr w:type="spellStart"/>
            <w:r w:rsidR="00B63F71" w:rsidRPr="00B63F71">
              <w:rPr>
                <w:bCs/>
                <w:lang w:eastAsia="zh-CN"/>
              </w:rPr>
              <w:t>RBstart</w:t>
            </w:r>
            <w:proofErr w:type="spellEnd"/>
            <w:r w:rsidR="00B63F71" w:rsidRPr="00B63F71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B63F71" w:rsidRPr="00B63F71" w:rsidRDefault="00B63F71" w:rsidP="00B63F71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1877.5</w:t>
            </w:r>
          </w:p>
        </w:tc>
        <w:tc>
          <w:tcPr>
            <w:tcW w:w="0" w:type="auto"/>
            <w:noWrap/>
            <w:vAlign w:val="center"/>
          </w:tcPr>
          <w:p w:rsidR="00B63F71" w:rsidRPr="00B63F71" w:rsidRDefault="00131578" w:rsidP="00B63F71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B63F71" w:rsidRDefault="00131578" w:rsidP="00B63F71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1.8</w:t>
            </w:r>
          </w:p>
        </w:tc>
        <w:tc>
          <w:tcPr>
            <w:tcW w:w="0" w:type="auto"/>
            <w:vAlign w:val="center"/>
          </w:tcPr>
          <w:p w:rsidR="00B63F71" w:rsidRDefault="00B63F71" w:rsidP="00B63F71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5260E2" w:rsidRDefault="005260E2" w:rsidP="001F2CBB">
      <w:pPr>
        <w:rPr>
          <w:rFonts w:eastAsiaTheme="minorEastAsia"/>
          <w:lang w:eastAsia="zh-CN"/>
        </w:rPr>
      </w:pPr>
    </w:p>
    <w:p w:rsidR="00131578" w:rsidRDefault="00131578" w:rsidP="001F2CBB">
      <w:pPr>
        <w:rPr>
          <w:rFonts w:eastAsiaTheme="minorEastAsia"/>
        </w:rPr>
      </w:pPr>
      <w:r>
        <w:rPr>
          <w:rFonts w:eastAsiaTheme="minorEastAsia"/>
          <w:lang w:eastAsia="zh-CN"/>
        </w:rPr>
        <w:t>3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DC_11_n3, the RF front end may be similar to CA_n3-n74. </w:t>
      </w:r>
      <w:r w:rsidR="00220A69">
        <w:rPr>
          <w:rFonts w:eastAsiaTheme="minorEastAsia"/>
        </w:rPr>
        <w:t xml:space="preserve">The MSD configuration for </w:t>
      </w:r>
      <w:r w:rsidR="00220A69" w:rsidRPr="00220A69">
        <w:rPr>
          <w:rFonts w:eastAsiaTheme="minorEastAsia"/>
        </w:rPr>
        <w:t>CA_n3-n74</w:t>
      </w:r>
      <w:r w:rsidR="00220A69">
        <w:rPr>
          <w:rFonts w:eastAsiaTheme="minorEastAsia"/>
        </w:rPr>
        <w:t xml:space="preserve"> can be considered.</w:t>
      </w:r>
      <w:r w:rsidR="006965FC">
        <w:rPr>
          <w:rFonts w:eastAsiaTheme="minorEastAsia"/>
        </w:rPr>
        <w:t xml:space="preserve"> Since the frequency separation is almost 200MHz between band n3 and L-band, there is no need to consider the larger channel bandwidth for band n3.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62"/>
        <w:gridCol w:w="767"/>
        <w:gridCol w:w="780"/>
        <w:gridCol w:w="1340"/>
        <w:gridCol w:w="1611"/>
        <w:gridCol w:w="767"/>
        <w:gridCol w:w="780"/>
        <w:gridCol w:w="616"/>
        <w:gridCol w:w="1247"/>
      </w:tblGrid>
      <w:tr w:rsidR="00220A69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220A69" w:rsidRDefault="00220A69" w:rsidP="00324040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220A69" w:rsidRDefault="00220A69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220A69" w:rsidRDefault="00220A69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220A69" w:rsidRDefault="00220A69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220A69" w:rsidRDefault="00220A69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220A69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220A69" w:rsidRDefault="00220A69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0A69" w:rsidRDefault="00220A69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220A69" w:rsidRDefault="00220A69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220A69" w:rsidRDefault="00220A69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20A69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220A69" w:rsidRDefault="00220A69" w:rsidP="00220A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:rsidR="00220A69" w:rsidRDefault="00220A69" w:rsidP="00220A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220A69" w:rsidRDefault="00220A69" w:rsidP="00220A6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1712.5</w:t>
            </w:r>
          </w:p>
        </w:tc>
        <w:tc>
          <w:tcPr>
            <w:tcW w:w="0" w:type="auto"/>
            <w:noWrap/>
            <w:vAlign w:val="center"/>
          </w:tcPr>
          <w:p w:rsidR="00220A69" w:rsidRDefault="00220A69" w:rsidP="00220A6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20A69" w:rsidRDefault="00220A69" w:rsidP="00220A6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220A69" w:rsidRDefault="00220A69" w:rsidP="00220A6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220A69" w:rsidRPr="00220A69" w:rsidRDefault="00220A69" w:rsidP="00220A69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1493.4</w:t>
            </w:r>
          </w:p>
        </w:tc>
        <w:tc>
          <w:tcPr>
            <w:tcW w:w="0" w:type="auto"/>
            <w:noWrap/>
            <w:vAlign w:val="center"/>
          </w:tcPr>
          <w:p w:rsidR="00220A69" w:rsidRPr="00220A69" w:rsidRDefault="00220A69" w:rsidP="00220A69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220A69" w:rsidRDefault="00220A69" w:rsidP="00220A6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 w:rsidR="00220A69" w:rsidRDefault="00220A69" w:rsidP="00220A6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220A69" w:rsidRDefault="00220A69" w:rsidP="001F2CBB">
      <w:pPr>
        <w:rPr>
          <w:rFonts w:eastAsiaTheme="minorEastAsia"/>
          <w:lang w:eastAsia="zh-CN"/>
        </w:rPr>
      </w:pPr>
    </w:p>
    <w:p w:rsidR="00131578" w:rsidRDefault="006965FC" w:rsidP="001F2CBB">
      <w:pPr>
        <w:rPr>
          <w:rFonts w:eastAsiaTheme="minorEastAsia"/>
        </w:rPr>
      </w:pPr>
      <w:r>
        <w:rPr>
          <w:rFonts w:eastAsiaTheme="minorEastAsia"/>
          <w:lang w:eastAsia="zh-CN"/>
        </w:rPr>
        <w:t>4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DC_3_n51, </w:t>
      </w:r>
      <w:proofErr w:type="gramStart"/>
      <w:r w:rsidR="00324040" w:rsidRPr="00324040">
        <w:rPr>
          <w:rFonts w:eastAsiaTheme="minorEastAsia"/>
        </w:rPr>
        <w:t>The</w:t>
      </w:r>
      <w:proofErr w:type="gramEnd"/>
      <w:r w:rsidR="00324040" w:rsidRPr="00324040">
        <w:rPr>
          <w:rFonts w:eastAsiaTheme="minorEastAsia"/>
        </w:rPr>
        <w:t xml:space="preserve"> MSD configuration for CA_n3-n74 can be </w:t>
      </w:r>
      <w:r w:rsidR="00324040">
        <w:rPr>
          <w:rFonts w:eastAsiaTheme="minorEastAsia"/>
        </w:rPr>
        <w:t>reus</w:t>
      </w:r>
      <w:r w:rsidR="00324040" w:rsidRPr="00324040">
        <w:rPr>
          <w:rFonts w:eastAsiaTheme="minorEastAsia"/>
        </w:rPr>
        <w:t>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62"/>
        <w:gridCol w:w="767"/>
        <w:gridCol w:w="780"/>
        <w:gridCol w:w="1340"/>
        <w:gridCol w:w="1611"/>
        <w:gridCol w:w="767"/>
        <w:gridCol w:w="780"/>
        <w:gridCol w:w="616"/>
        <w:gridCol w:w="1247"/>
      </w:tblGrid>
      <w:tr w:rsidR="00324040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324040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324040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n51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1712.5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324040" w:rsidRPr="00220A69" w:rsidRDefault="00324040" w:rsidP="00324040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14</w:t>
            </w:r>
            <w:r>
              <w:rPr>
                <w:rFonts w:ascii="Arial" w:eastAsia="MS Mincho" w:hAnsi="Arial"/>
                <w:bCs/>
                <w:sz w:val="18"/>
                <w:lang w:eastAsia="zh-CN"/>
              </w:rPr>
              <w:t>29</w:t>
            </w: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.</w:t>
            </w:r>
            <w:r>
              <w:rPr>
                <w:rFonts w:ascii="Arial" w:eastAsia="MS Mincho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324040" w:rsidRPr="00220A69" w:rsidRDefault="00324040" w:rsidP="00324040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324040" w:rsidRDefault="00324040" w:rsidP="001F2CBB">
      <w:pPr>
        <w:rPr>
          <w:rFonts w:eastAsiaTheme="minorEastAsia"/>
          <w:lang w:eastAsia="zh-CN"/>
        </w:rPr>
      </w:pPr>
    </w:p>
    <w:p w:rsidR="00324040" w:rsidRPr="005260E2" w:rsidRDefault="00324040" w:rsidP="00324040">
      <w:pPr>
        <w:rPr>
          <w:rFonts w:eastAsiaTheme="minorEastAsia"/>
        </w:rPr>
      </w:pPr>
      <w:r>
        <w:rPr>
          <w:rFonts w:eastAsiaTheme="minorEastAsia"/>
          <w:lang w:eastAsia="zh-CN"/>
        </w:rPr>
        <w:t>5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DC_41_n3, referring to NR CA,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873"/>
        <w:gridCol w:w="706"/>
        <w:gridCol w:w="784"/>
        <w:gridCol w:w="1376"/>
        <w:gridCol w:w="1666"/>
        <w:gridCol w:w="706"/>
        <w:gridCol w:w="784"/>
        <w:gridCol w:w="616"/>
        <w:gridCol w:w="1247"/>
      </w:tblGrid>
      <w:tr w:rsidR="00324040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lastRenderedPageBreak/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324040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324040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t>15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t>50 (</w:t>
            </w:r>
            <w:proofErr w:type="spellStart"/>
            <w:r>
              <w:t>RBstart</w:t>
            </w:r>
            <w:proofErr w:type="spellEnd"/>
            <w:r>
              <w:t>=</w:t>
            </w:r>
            <w:r>
              <w:rPr>
                <w:rFonts w:hint="eastAsia"/>
                <w:lang w:val="en-US" w:eastAsia="zh-CN"/>
              </w:rPr>
              <w:t>220</w:t>
            </w:r>
            <w:r>
              <w:t>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t>2501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t>0.7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324040" w:rsidRDefault="00324040" w:rsidP="00324040">
      <w:pPr>
        <w:rPr>
          <w:rFonts w:eastAsiaTheme="minorEastAsia"/>
          <w:lang w:eastAsia="zh-CN"/>
        </w:rPr>
      </w:pPr>
    </w:p>
    <w:p w:rsidR="00324040" w:rsidRPr="005260E2" w:rsidRDefault="00324040" w:rsidP="00324040">
      <w:pPr>
        <w:rPr>
          <w:rFonts w:eastAsiaTheme="minorEastAsia"/>
        </w:rPr>
      </w:pPr>
      <w:r>
        <w:rPr>
          <w:rFonts w:eastAsiaTheme="minorEastAsia"/>
          <w:lang w:eastAsia="zh-CN"/>
        </w:rPr>
        <w:t>6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DC_7_n40, referring to NR CA_n7-n40,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870"/>
        <w:gridCol w:w="706"/>
        <w:gridCol w:w="783"/>
        <w:gridCol w:w="1368"/>
        <w:gridCol w:w="1620"/>
        <w:gridCol w:w="767"/>
        <w:gridCol w:w="783"/>
        <w:gridCol w:w="616"/>
        <w:gridCol w:w="1247"/>
      </w:tblGrid>
      <w:tr w:rsidR="00324040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324040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324040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2510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2397.5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3.7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324040" w:rsidRDefault="00324040" w:rsidP="00324040">
      <w:pPr>
        <w:rPr>
          <w:rFonts w:eastAsiaTheme="minorEastAsia"/>
          <w:lang w:eastAsia="zh-CN"/>
        </w:rPr>
      </w:pPr>
    </w:p>
    <w:p w:rsidR="00131578" w:rsidRDefault="00131578" w:rsidP="001F2CBB">
      <w:pPr>
        <w:rPr>
          <w:rFonts w:eastAsiaTheme="minorEastAsia"/>
          <w:lang w:eastAsia="zh-CN"/>
        </w:rPr>
      </w:pPr>
    </w:p>
    <w:p w:rsidR="00324040" w:rsidRPr="005260E2" w:rsidRDefault="00324040" w:rsidP="00324040">
      <w:pPr>
        <w:rPr>
          <w:rFonts w:eastAsiaTheme="minorEastAsia"/>
        </w:rPr>
      </w:pPr>
      <w:r>
        <w:rPr>
          <w:rFonts w:eastAsiaTheme="minorEastAsia"/>
          <w:lang w:eastAsia="zh-CN"/>
        </w:rPr>
        <w:t>7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DC_4_n38, referring to NR CA_n1-n38,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324040" w:rsidTr="00324040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324040" w:rsidTr="00324040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324040" w:rsidRDefault="00324040" w:rsidP="003240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324040" w:rsidTr="00324040">
        <w:trPr>
          <w:trHeight w:val="300"/>
          <w:jc w:val="center"/>
        </w:trPr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2590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40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2152.5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:rsidR="00324040" w:rsidRDefault="00324040" w:rsidP="0032404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324040" w:rsidRDefault="00324040" w:rsidP="001F2CBB">
      <w:pPr>
        <w:rPr>
          <w:rFonts w:eastAsiaTheme="minorEastAsia"/>
          <w:lang w:eastAsia="zh-CN"/>
        </w:rPr>
      </w:pPr>
    </w:p>
    <w:p w:rsidR="00B13BC0" w:rsidRPr="005260E2" w:rsidRDefault="00324040" w:rsidP="00B13BC0">
      <w:pPr>
        <w:rPr>
          <w:rFonts w:eastAsiaTheme="minorEastAsia"/>
        </w:rPr>
      </w:pPr>
      <w:r>
        <w:rPr>
          <w:rFonts w:eastAsiaTheme="minorEastAsia"/>
          <w:lang w:eastAsia="zh-CN"/>
        </w:rPr>
        <w:t>8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DC_1_n40, </w:t>
      </w:r>
      <w:r w:rsidR="00B13BC0">
        <w:rPr>
          <w:rFonts w:eastAsiaTheme="minorEastAsia"/>
        </w:rPr>
        <w:t>referring to NR CA_n1-n40,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B13BC0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B13BC0" w:rsidRDefault="00B13BC0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B13BC0" w:rsidRDefault="00B13BC0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B13BC0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B13BC0" w:rsidRDefault="00B13BC0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13BC0" w:rsidRDefault="00B13BC0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B13BC0" w:rsidRDefault="00B13BC0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13BC0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B13BC0" w:rsidRDefault="00B13BC0" w:rsidP="00B13BC0">
            <w:pPr>
              <w:pStyle w:val="TAC"/>
              <w:rPr>
                <w:lang w:eastAsia="zh-CN"/>
              </w:rPr>
            </w:pPr>
            <w:r w:rsidRPr="005E3852">
              <w:t>n40</w:t>
            </w:r>
          </w:p>
        </w:tc>
        <w:tc>
          <w:tcPr>
            <w:tcW w:w="0" w:type="auto"/>
            <w:vAlign w:val="center"/>
          </w:tcPr>
          <w:p w:rsidR="00B13BC0" w:rsidRDefault="00B13BC0" w:rsidP="00B13BC0">
            <w:pPr>
              <w:pStyle w:val="TAC"/>
              <w:rPr>
                <w:lang w:eastAsia="zh-CN"/>
              </w:rPr>
            </w:pPr>
            <w:r w:rsidRPr="005E3852">
              <w:t>n1</w:t>
            </w:r>
          </w:p>
        </w:tc>
        <w:tc>
          <w:tcPr>
            <w:tcW w:w="0" w:type="auto"/>
            <w:vAlign w:val="center"/>
          </w:tcPr>
          <w:p w:rsidR="00B13BC0" w:rsidRDefault="00B13BC0" w:rsidP="00B13BC0">
            <w:pPr>
              <w:pStyle w:val="TAC"/>
              <w:rPr>
                <w:bCs/>
                <w:lang w:eastAsia="zh-CN"/>
              </w:rPr>
            </w:pPr>
            <w:r w:rsidRPr="005E3852">
              <w:t>2340</w:t>
            </w:r>
          </w:p>
        </w:tc>
        <w:tc>
          <w:tcPr>
            <w:tcW w:w="0" w:type="auto"/>
            <w:noWrap/>
            <w:vAlign w:val="center"/>
          </w:tcPr>
          <w:p w:rsidR="00B13BC0" w:rsidRDefault="00B13BC0" w:rsidP="00B13BC0">
            <w:pPr>
              <w:pStyle w:val="TAC"/>
              <w:rPr>
                <w:bCs/>
                <w:lang w:eastAsia="zh-CN"/>
              </w:rPr>
            </w:pPr>
            <w:r w:rsidRPr="005E3852">
              <w:t>80</w:t>
            </w:r>
          </w:p>
        </w:tc>
        <w:tc>
          <w:tcPr>
            <w:tcW w:w="0" w:type="auto"/>
            <w:vAlign w:val="center"/>
          </w:tcPr>
          <w:p w:rsidR="00B13BC0" w:rsidRDefault="00B13BC0" w:rsidP="00B13BC0">
            <w:pPr>
              <w:pStyle w:val="TAC"/>
              <w:rPr>
                <w:bCs/>
                <w:lang w:eastAsia="zh-CN"/>
              </w:rPr>
            </w:pPr>
            <w:r w:rsidRPr="005E3852">
              <w:t>30</w:t>
            </w:r>
          </w:p>
        </w:tc>
        <w:tc>
          <w:tcPr>
            <w:tcW w:w="0" w:type="auto"/>
            <w:noWrap/>
            <w:vAlign w:val="center"/>
          </w:tcPr>
          <w:p w:rsidR="00B13BC0" w:rsidRDefault="00B13BC0" w:rsidP="00B13BC0">
            <w:pPr>
              <w:pStyle w:val="TAC"/>
              <w:rPr>
                <w:bCs/>
                <w:lang w:eastAsia="zh-CN"/>
              </w:rPr>
            </w:pPr>
            <w:r w:rsidRPr="005E3852">
              <w:t>216 (</w:t>
            </w:r>
            <w:proofErr w:type="spellStart"/>
            <w:r w:rsidRPr="005E3852">
              <w:t>RBstart</w:t>
            </w:r>
            <w:proofErr w:type="spellEnd"/>
            <w:r w:rsidRPr="005E3852">
              <w:t>=0)</w:t>
            </w:r>
          </w:p>
        </w:tc>
        <w:tc>
          <w:tcPr>
            <w:tcW w:w="0" w:type="auto"/>
            <w:vAlign w:val="center"/>
          </w:tcPr>
          <w:p w:rsidR="00B13BC0" w:rsidRDefault="00B13BC0" w:rsidP="00B13BC0">
            <w:pPr>
              <w:pStyle w:val="TAC"/>
              <w:rPr>
                <w:lang w:eastAsia="zh-CN"/>
              </w:rPr>
            </w:pPr>
            <w:r w:rsidRPr="005E3852">
              <w:t>2167.5</w:t>
            </w:r>
          </w:p>
        </w:tc>
        <w:tc>
          <w:tcPr>
            <w:tcW w:w="0" w:type="auto"/>
            <w:noWrap/>
            <w:vAlign w:val="center"/>
          </w:tcPr>
          <w:p w:rsidR="00B13BC0" w:rsidRDefault="00B13BC0" w:rsidP="00B13BC0">
            <w:pPr>
              <w:pStyle w:val="TAC"/>
              <w:rPr>
                <w:lang w:eastAsia="zh-CN"/>
              </w:rPr>
            </w:pPr>
            <w:r w:rsidRPr="005E3852">
              <w:t>5</w:t>
            </w:r>
          </w:p>
        </w:tc>
        <w:tc>
          <w:tcPr>
            <w:tcW w:w="0" w:type="auto"/>
            <w:noWrap/>
            <w:vAlign w:val="center"/>
          </w:tcPr>
          <w:p w:rsidR="00B13BC0" w:rsidRDefault="00B13BC0" w:rsidP="00B13BC0">
            <w:pPr>
              <w:pStyle w:val="TAC"/>
              <w:rPr>
                <w:bCs/>
                <w:lang w:eastAsia="zh-CN"/>
              </w:rPr>
            </w:pPr>
            <w:r>
              <w:t>18.1</w:t>
            </w:r>
          </w:p>
        </w:tc>
        <w:tc>
          <w:tcPr>
            <w:tcW w:w="0" w:type="auto"/>
            <w:vAlign w:val="center"/>
          </w:tcPr>
          <w:p w:rsidR="00B13BC0" w:rsidRDefault="00B13BC0" w:rsidP="00B13BC0">
            <w:pPr>
              <w:pStyle w:val="TAC"/>
              <w:rPr>
                <w:bCs/>
                <w:lang w:eastAsia="zh-CN"/>
              </w:rPr>
            </w:pPr>
            <w:r w:rsidRPr="005E3852">
              <w:t>ACLR2</w:t>
            </w:r>
          </w:p>
        </w:tc>
      </w:tr>
    </w:tbl>
    <w:p w:rsidR="00B13BC0" w:rsidRDefault="00B13BC0" w:rsidP="00B13BC0">
      <w:pPr>
        <w:rPr>
          <w:rFonts w:eastAsiaTheme="minorEastAsia"/>
          <w:lang w:eastAsia="zh-CN"/>
        </w:rPr>
      </w:pPr>
    </w:p>
    <w:p w:rsidR="00B13BC0" w:rsidRPr="005260E2" w:rsidRDefault="00650399" w:rsidP="00B13BC0">
      <w:pPr>
        <w:rPr>
          <w:rFonts w:eastAsiaTheme="minorEastAsia"/>
        </w:rPr>
      </w:pPr>
      <w:r>
        <w:rPr>
          <w:rFonts w:eastAsiaTheme="minorEastAsia"/>
          <w:lang w:eastAsia="zh-CN"/>
        </w:rPr>
        <w:t>9</w:t>
      </w:r>
      <w:r w:rsidR="00B13BC0" w:rsidRPr="005260E2">
        <w:rPr>
          <w:rFonts w:eastAsiaTheme="minorEastAsia" w:hint="eastAsia"/>
          <w:lang w:eastAsia="zh-CN"/>
        </w:rPr>
        <w:t>)</w:t>
      </w:r>
      <w:r w:rsidR="00B13BC0">
        <w:rPr>
          <w:rFonts w:eastAsiaTheme="minorEastAsia" w:hint="eastAsia"/>
        </w:rPr>
        <w:t xml:space="preserve"> </w:t>
      </w:r>
      <w:r w:rsidR="00B13BC0">
        <w:rPr>
          <w:rFonts w:eastAsiaTheme="minorEastAsia"/>
        </w:rPr>
        <w:t>DC_4_n41, referring to NR CA_n1-n41,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B13BC0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B13BC0" w:rsidRDefault="00B13BC0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B13BC0" w:rsidRDefault="00B13BC0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B13BC0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B13BC0" w:rsidRDefault="00B13BC0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13BC0" w:rsidRDefault="00B13BC0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B13BC0" w:rsidRDefault="00B13BC0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B13BC0" w:rsidRDefault="00B13BC0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55359F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55359F" w:rsidRDefault="0055359F" w:rsidP="005535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:rsidR="0055359F" w:rsidRDefault="0055359F" w:rsidP="0055359F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5359F" w:rsidRDefault="0055359F" w:rsidP="005535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 w:rsidR="0055359F" w:rsidRDefault="0055359F" w:rsidP="005535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55359F" w:rsidRDefault="0055359F" w:rsidP="005535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:rsidR="0055359F" w:rsidRDefault="0055359F" w:rsidP="005535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55359F" w:rsidRDefault="0055359F" w:rsidP="0055359F">
            <w:pPr>
              <w:pStyle w:val="TAC"/>
              <w:rPr>
                <w:lang w:eastAsia="zh-CN"/>
              </w:rPr>
            </w:pPr>
            <w:r w:rsidRPr="0055359F">
              <w:rPr>
                <w:lang w:eastAsia="zh-CN"/>
              </w:rPr>
              <w:t>2152.5</w:t>
            </w:r>
          </w:p>
        </w:tc>
        <w:tc>
          <w:tcPr>
            <w:tcW w:w="0" w:type="auto"/>
            <w:noWrap/>
            <w:vAlign w:val="center"/>
          </w:tcPr>
          <w:p w:rsidR="0055359F" w:rsidRDefault="0055359F" w:rsidP="005535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55359F" w:rsidRDefault="0055359F" w:rsidP="005535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18.1</w:t>
            </w:r>
          </w:p>
        </w:tc>
        <w:tc>
          <w:tcPr>
            <w:tcW w:w="0" w:type="auto"/>
            <w:vAlign w:val="center"/>
          </w:tcPr>
          <w:p w:rsidR="0055359F" w:rsidRDefault="0055359F" w:rsidP="005535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B13BC0" w:rsidRDefault="00B13BC0" w:rsidP="00B13BC0">
      <w:pPr>
        <w:rPr>
          <w:rFonts w:eastAsiaTheme="minorEastAsia"/>
          <w:lang w:eastAsia="zh-CN"/>
        </w:rPr>
      </w:pPr>
    </w:p>
    <w:p w:rsidR="00324040" w:rsidRDefault="00324040" w:rsidP="001F2CBB">
      <w:pPr>
        <w:rPr>
          <w:rFonts w:eastAsiaTheme="minorEastAsia"/>
          <w:lang w:eastAsia="zh-CN"/>
        </w:rPr>
      </w:pPr>
    </w:p>
    <w:p w:rsidR="00324040" w:rsidRPr="005260E2" w:rsidRDefault="00324040" w:rsidP="001F2CBB">
      <w:pPr>
        <w:rPr>
          <w:rFonts w:eastAsiaTheme="minorEastAsia"/>
          <w:lang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lastRenderedPageBreak/>
        <w:t>Summary</w:t>
      </w:r>
    </w:p>
    <w:p w:rsidR="009623F8" w:rsidRPr="004D21B7" w:rsidRDefault="009623F8" w:rsidP="009623F8">
      <w:pPr>
        <w:rPr>
          <w:rFonts w:eastAsiaTheme="minorEastAsia"/>
          <w:b/>
          <w:lang w:eastAsia="zh-CN"/>
        </w:rPr>
      </w:pPr>
      <w:r w:rsidRPr="004D21B7">
        <w:rPr>
          <w:rFonts w:eastAsiaTheme="minorEastAsia"/>
          <w:b/>
          <w:lang w:eastAsia="zh-CN"/>
        </w:rPr>
        <w:t>Observation 1: Since the aggressor LTE bands of DC_1_n3, DC_7_n40, DC_40_n1 and DC_48_n46 have smaller maximum UL channel bandwidth than the corresponding NR bands of CA_n1-n3, CA_n7-n40, CA_n1-n40 and CA_n46-n48, these MSD test configurations need to be further re-evaluated. And it can be observed that the MSD value may be lower than the corresponding NR CA.</w:t>
      </w:r>
    </w:p>
    <w:p w:rsidR="009623F8" w:rsidRPr="00653370" w:rsidRDefault="009623F8" w:rsidP="009623F8">
      <w:pPr>
        <w:rPr>
          <w:rFonts w:eastAsiaTheme="minorEastAsia"/>
          <w:b/>
          <w:lang w:eastAsia="zh-CN"/>
        </w:rPr>
      </w:pPr>
      <w:r w:rsidRPr="00653370">
        <w:rPr>
          <w:rFonts w:eastAsiaTheme="minorEastAsia"/>
          <w:b/>
          <w:lang w:eastAsia="zh-CN"/>
        </w:rPr>
        <w:t>Proposal 1:</w:t>
      </w:r>
      <w:r w:rsidRPr="00653370">
        <w:rPr>
          <w:b/>
        </w:rPr>
        <w:t xml:space="preserve"> </w:t>
      </w:r>
      <w:r w:rsidRPr="00653370">
        <w:rPr>
          <w:rFonts w:eastAsiaTheme="minorEastAsia"/>
          <w:b/>
          <w:lang w:eastAsia="zh-CN"/>
        </w:rPr>
        <w:t>In order to align the MSD test configurations between NR CA and ENDC as soon as possible, 10MHz DL channel bandwidth in victim band 41 can be considered for DC_41_n1 and DC_41_n3.</w:t>
      </w:r>
    </w:p>
    <w:p w:rsidR="00474DFB" w:rsidRPr="009623F8" w:rsidRDefault="009623F8" w:rsidP="00895C3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the following MSD test configurations for some ENDC combos can be considered.</w:t>
      </w:r>
    </w:p>
    <w:p w:rsidR="009623F8" w:rsidRPr="005260E2" w:rsidRDefault="009623F8" w:rsidP="009623F8">
      <w:pPr>
        <w:rPr>
          <w:rFonts w:eastAsiaTheme="minorEastAsia"/>
        </w:rPr>
      </w:pPr>
      <w:r w:rsidRPr="005260E2">
        <w:rPr>
          <w:rFonts w:eastAsiaTheme="minorEastAsia" w:hint="eastAsia"/>
          <w:lang w:eastAsia="zh-CN"/>
        </w:rPr>
        <w:t>1)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DC_41_n1, referring to NR CA,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68"/>
        <w:gridCol w:w="706"/>
        <w:gridCol w:w="783"/>
        <w:gridCol w:w="1362"/>
        <w:gridCol w:w="1692"/>
        <w:gridCol w:w="706"/>
        <w:gridCol w:w="783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1955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128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=142)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Default="009623F8" w:rsidP="009623F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DC_1_n3, since 25RB is restricted as specified in 38.101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</w:rPr>
        <w:t>3 spec, it’s better to reuse the MSD test configurations in current spec.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62"/>
        <w:gridCol w:w="767"/>
        <w:gridCol w:w="780"/>
        <w:gridCol w:w="1340"/>
        <w:gridCol w:w="1611"/>
        <w:gridCol w:w="767"/>
        <w:gridCol w:w="780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1922.5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1877.5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:rsidR="009623F8" w:rsidRPr="00B63F71" w:rsidRDefault="009623F8" w:rsidP="00FE7B92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1930</w:t>
            </w:r>
          </w:p>
        </w:tc>
        <w:tc>
          <w:tcPr>
            <w:tcW w:w="0" w:type="auto"/>
            <w:noWrap/>
            <w:vAlign w:val="center"/>
          </w:tcPr>
          <w:p w:rsidR="009623F8" w:rsidRPr="00B63F71" w:rsidRDefault="009623F8" w:rsidP="00FE7B92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9623F8" w:rsidRPr="00B63F71" w:rsidRDefault="009623F8" w:rsidP="00FE7B92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Pr="00B63F71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</w:t>
            </w:r>
            <w:r w:rsidRPr="00B63F71">
              <w:rPr>
                <w:bCs/>
                <w:lang w:eastAsia="zh-CN"/>
              </w:rPr>
              <w:t xml:space="preserve"> (</w:t>
            </w:r>
            <w:proofErr w:type="spellStart"/>
            <w:r w:rsidRPr="00B63F71">
              <w:rPr>
                <w:bCs/>
                <w:lang w:eastAsia="zh-CN"/>
              </w:rPr>
              <w:t>RBstart</w:t>
            </w:r>
            <w:proofErr w:type="spellEnd"/>
            <w:r w:rsidRPr="00B63F71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Pr="00B63F71" w:rsidRDefault="009623F8" w:rsidP="00FE7B92">
            <w:pPr>
              <w:pStyle w:val="TAC"/>
              <w:rPr>
                <w:bCs/>
                <w:lang w:eastAsia="zh-CN"/>
              </w:rPr>
            </w:pPr>
            <w:r w:rsidRPr="00B63F71">
              <w:rPr>
                <w:bCs/>
                <w:lang w:eastAsia="zh-CN"/>
              </w:rPr>
              <w:t>1877.5</w:t>
            </w:r>
          </w:p>
        </w:tc>
        <w:tc>
          <w:tcPr>
            <w:tcW w:w="0" w:type="auto"/>
            <w:noWrap/>
            <w:vAlign w:val="center"/>
          </w:tcPr>
          <w:p w:rsidR="009623F8" w:rsidRPr="00B63F71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1.8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3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DC_11_n3, the RF front end may be similar to CA_n3-n74. The MSD configuration for </w:t>
      </w:r>
      <w:r w:rsidRPr="00220A69">
        <w:rPr>
          <w:rFonts w:eastAsiaTheme="minorEastAsia"/>
        </w:rPr>
        <w:t>CA_n3-n74</w:t>
      </w:r>
      <w:r>
        <w:rPr>
          <w:rFonts w:eastAsiaTheme="minorEastAsia"/>
        </w:rPr>
        <w:t xml:space="preserve"> can be considered. Since the frequency separation is almost 200MHz between band n3 and L-band, there is no need to consider the larger channel bandwidth for band n3.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62"/>
        <w:gridCol w:w="767"/>
        <w:gridCol w:w="780"/>
        <w:gridCol w:w="1340"/>
        <w:gridCol w:w="1611"/>
        <w:gridCol w:w="767"/>
        <w:gridCol w:w="780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1712.5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Pr="00220A69" w:rsidRDefault="009623F8" w:rsidP="00FE7B92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1493.4</w:t>
            </w:r>
          </w:p>
        </w:tc>
        <w:tc>
          <w:tcPr>
            <w:tcW w:w="0" w:type="auto"/>
            <w:noWrap/>
            <w:vAlign w:val="center"/>
          </w:tcPr>
          <w:p w:rsidR="009623F8" w:rsidRPr="00220A69" w:rsidRDefault="009623F8" w:rsidP="00FE7B92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4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DC_3_n51, </w:t>
      </w:r>
      <w:proofErr w:type="gramStart"/>
      <w:r w:rsidRPr="00324040">
        <w:rPr>
          <w:rFonts w:eastAsiaTheme="minorEastAsia"/>
        </w:rPr>
        <w:t>The</w:t>
      </w:r>
      <w:proofErr w:type="gramEnd"/>
      <w:r w:rsidRPr="00324040">
        <w:rPr>
          <w:rFonts w:eastAsiaTheme="minorEastAsia"/>
        </w:rPr>
        <w:t xml:space="preserve"> MSD configuration for CA_n3-n74 can be </w:t>
      </w:r>
      <w:r>
        <w:rPr>
          <w:rFonts w:eastAsiaTheme="minorEastAsia"/>
        </w:rPr>
        <w:t>reus</w:t>
      </w:r>
      <w:r w:rsidRPr="00324040">
        <w:rPr>
          <w:rFonts w:eastAsiaTheme="minorEastAsia"/>
        </w:rPr>
        <w:t>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62"/>
        <w:gridCol w:w="767"/>
        <w:gridCol w:w="780"/>
        <w:gridCol w:w="1340"/>
        <w:gridCol w:w="1611"/>
        <w:gridCol w:w="767"/>
        <w:gridCol w:w="780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1712.5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Pr="00220A69" w:rsidRDefault="009623F8" w:rsidP="00FE7B92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14</w:t>
            </w:r>
            <w:r>
              <w:rPr>
                <w:rFonts w:ascii="Arial" w:eastAsia="MS Mincho" w:hAnsi="Arial"/>
                <w:bCs/>
                <w:sz w:val="18"/>
                <w:lang w:eastAsia="zh-CN"/>
              </w:rPr>
              <w:t>29</w:t>
            </w: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.</w:t>
            </w:r>
            <w:r>
              <w:rPr>
                <w:rFonts w:ascii="Arial" w:eastAsia="MS Mincho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Pr="00220A69" w:rsidRDefault="009623F8" w:rsidP="00FE7B92">
            <w:pPr>
              <w:spacing w:after="0"/>
              <w:jc w:val="center"/>
              <w:rPr>
                <w:rFonts w:ascii="Arial" w:eastAsia="MS Mincho" w:hAnsi="Arial"/>
                <w:bCs/>
                <w:sz w:val="18"/>
                <w:lang w:eastAsia="zh-CN"/>
              </w:rPr>
            </w:pPr>
            <w:r w:rsidRPr="00220A69">
              <w:rPr>
                <w:rFonts w:ascii="Arial" w:eastAsia="MS Mincho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Pr="005260E2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5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DC_41_n3, referring to NR CA,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873"/>
        <w:gridCol w:w="706"/>
        <w:gridCol w:w="784"/>
        <w:gridCol w:w="1376"/>
        <w:gridCol w:w="1666"/>
        <w:gridCol w:w="706"/>
        <w:gridCol w:w="784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lastRenderedPageBreak/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t>50 (</w:t>
            </w:r>
            <w:proofErr w:type="spellStart"/>
            <w:r>
              <w:t>RBstart</w:t>
            </w:r>
            <w:proofErr w:type="spellEnd"/>
            <w:r>
              <w:t>=</w:t>
            </w:r>
            <w:r>
              <w:rPr>
                <w:rFonts w:hint="eastAsia"/>
                <w:lang w:val="en-US" w:eastAsia="zh-CN"/>
              </w:rPr>
              <w:t>220</w:t>
            </w:r>
            <w:r>
              <w:t>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t>2501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t>0.7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Pr="005260E2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6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DC_7_n40, referring to NR CA_n7-n40,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870"/>
        <w:gridCol w:w="706"/>
        <w:gridCol w:w="783"/>
        <w:gridCol w:w="1368"/>
        <w:gridCol w:w="1620"/>
        <w:gridCol w:w="767"/>
        <w:gridCol w:w="783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2510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2397.5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3.7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Default="009623F8" w:rsidP="009623F8">
      <w:pPr>
        <w:rPr>
          <w:rFonts w:eastAsiaTheme="minorEastAsia"/>
          <w:lang w:eastAsia="zh-CN"/>
        </w:rPr>
      </w:pPr>
    </w:p>
    <w:p w:rsidR="009623F8" w:rsidRPr="005260E2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7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DC_4_n38, referring to NR CA_n1-n38,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2590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2152.5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Pr="005260E2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8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DC_1_n40, referring to NR CA_n1-n40,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 w:rsidRPr="005E3852">
              <w:t>n40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 w:rsidRPr="005E3852">
              <w:t>n1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 w:rsidRPr="005E3852">
              <w:t>2340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 w:rsidRPr="005E3852">
              <w:t>80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 w:rsidRPr="005E3852">
              <w:t>30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 w:rsidRPr="005E3852">
              <w:t>216 (</w:t>
            </w:r>
            <w:proofErr w:type="spellStart"/>
            <w:r w:rsidRPr="005E3852">
              <w:t>RBstart</w:t>
            </w:r>
            <w:proofErr w:type="spellEnd"/>
            <w:r w:rsidRPr="005E3852">
              <w:t>=0)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 w:rsidRPr="005E3852">
              <w:t>2167.5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 w:rsidRPr="005E3852"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t>18.1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 w:rsidRPr="005E3852">
              <w:t>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9623F8" w:rsidRPr="005260E2" w:rsidRDefault="009623F8" w:rsidP="009623F8">
      <w:pPr>
        <w:rPr>
          <w:rFonts w:eastAsiaTheme="minorEastAsia"/>
        </w:rPr>
      </w:pPr>
      <w:r>
        <w:rPr>
          <w:rFonts w:eastAsiaTheme="minorEastAsia"/>
          <w:lang w:eastAsia="zh-CN"/>
        </w:rPr>
        <w:t>9</w:t>
      </w:r>
      <w:r w:rsidRPr="005260E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DC_4_n41, referring to NR CA_n1-n41, the following PC3 ENDC test points due to cross band isolation are proposed.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9623F8" w:rsidTr="00FE7B9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9623F8" w:rsidTr="00FE7B9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9623F8" w:rsidRDefault="009623F8" w:rsidP="00FE7B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23F8" w:rsidTr="00FE7B92">
        <w:trPr>
          <w:trHeight w:val="300"/>
          <w:jc w:val="center"/>
        </w:trPr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 w:rsidRPr="0055359F">
              <w:rPr>
                <w:lang w:eastAsia="zh-CN"/>
              </w:rPr>
              <w:t>2152.5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18.1</w:t>
            </w:r>
          </w:p>
        </w:tc>
        <w:tc>
          <w:tcPr>
            <w:tcW w:w="0" w:type="auto"/>
            <w:vAlign w:val="center"/>
          </w:tcPr>
          <w:p w:rsidR="009623F8" w:rsidRDefault="009623F8" w:rsidP="00FE7B9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:rsidR="009623F8" w:rsidRDefault="009623F8" w:rsidP="009623F8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474DFB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474DFB" w:rsidRPr="00474DFB">
        <w:rPr>
          <w:rFonts w:eastAsia="宋体"/>
          <w:lang w:eastAsia="zh-CN"/>
        </w:rPr>
        <w:t>R4-2300937</w:t>
      </w:r>
      <w:r w:rsidR="00474DFB">
        <w:rPr>
          <w:rFonts w:eastAsia="宋体"/>
          <w:lang w:eastAsia="zh-CN"/>
        </w:rPr>
        <w:t xml:space="preserve">, </w:t>
      </w:r>
      <w:r w:rsidR="00474DFB" w:rsidRPr="00474DFB">
        <w:rPr>
          <w:rFonts w:eastAsia="宋体"/>
          <w:lang w:eastAsia="zh-CN"/>
        </w:rPr>
        <w:t>Cross-band isolation MSD test point simplification for EN-DC</w:t>
      </w:r>
      <w:r w:rsidR="00474DFB">
        <w:rPr>
          <w:rFonts w:eastAsia="宋体"/>
          <w:lang w:eastAsia="zh-CN"/>
        </w:rPr>
        <w:t xml:space="preserve">, </w:t>
      </w:r>
      <w:r w:rsidR="00474DFB" w:rsidRPr="00474DFB">
        <w:rPr>
          <w:rFonts w:eastAsia="宋体"/>
          <w:lang w:eastAsia="zh-CN"/>
        </w:rPr>
        <w:t>Skyworks Solutions, Inc.</w:t>
      </w:r>
    </w:p>
    <w:sectPr w:rsidR="00474DFB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7C4" w:rsidRDefault="006F67C4">
      <w:r>
        <w:separator/>
      </w:r>
    </w:p>
  </w:endnote>
  <w:endnote w:type="continuationSeparator" w:id="0">
    <w:p w:rsidR="006F67C4" w:rsidRDefault="006F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040" w:rsidRDefault="0032404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7C4" w:rsidRDefault="006F67C4">
      <w:r>
        <w:separator/>
      </w:r>
    </w:p>
  </w:footnote>
  <w:footnote w:type="continuationSeparator" w:id="0">
    <w:p w:rsidR="006F67C4" w:rsidRDefault="006F6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024505"/>
    <w:multiLevelType w:val="hybridMultilevel"/>
    <w:tmpl w:val="A000B63C"/>
    <w:lvl w:ilvl="0" w:tplc="3BD828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2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8"/>
  </w:num>
  <w:num w:numId="2">
    <w:abstractNumId w:val="7"/>
  </w:num>
  <w:num w:numId="3">
    <w:abstractNumId w:val="16"/>
  </w:num>
  <w:num w:numId="4">
    <w:abstractNumId w:val="21"/>
  </w:num>
  <w:num w:numId="5">
    <w:abstractNumId w:val="1"/>
  </w:num>
  <w:num w:numId="6">
    <w:abstractNumId w:val="4"/>
  </w:num>
  <w:num w:numId="7">
    <w:abstractNumId w:val="7"/>
  </w:num>
  <w:num w:numId="8">
    <w:abstractNumId w:val="7"/>
  </w:num>
  <w:num w:numId="9">
    <w:abstractNumId w:val="19"/>
  </w:num>
  <w:num w:numId="10">
    <w:abstractNumId w:val="2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4"/>
  </w:num>
  <w:num w:numId="15">
    <w:abstractNumId w:val="8"/>
  </w:num>
  <w:num w:numId="16">
    <w:abstractNumId w:val="7"/>
  </w:num>
  <w:num w:numId="17">
    <w:abstractNumId w:val="7"/>
  </w:num>
  <w:num w:numId="18">
    <w:abstractNumId w:val="30"/>
  </w:num>
  <w:num w:numId="19">
    <w:abstractNumId w:val="24"/>
  </w:num>
  <w:num w:numId="20">
    <w:abstractNumId w:val="5"/>
  </w:num>
  <w:num w:numId="21">
    <w:abstractNumId w:val="22"/>
  </w:num>
  <w:num w:numId="22">
    <w:abstractNumId w:val="17"/>
  </w:num>
  <w:num w:numId="23">
    <w:abstractNumId w:val="12"/>
  </w:num>
  <w:num w:numId="24">
    <w:abstractNumId w:val="13"/>
  </w:num>
  <w:num w:numId="25">
    <w:abstractNumId w:val="25"/>
  </w:num>
  <w:num w:numId="26">
    <w:abstractNumId w:val="18"/>
  </w:num>
  <w:num w:numId="27">
    <w:abstractNumId w:val="20"/>
  </w:num>
  <w:num w:numId="28">
    <w:abstractNumId w:val="2"/>
  </w:num>
  <w:num w:numId="29">
    <w:abstractNumId w:val="20"/>
  </w:num>
  <w:num w:numId="30">
    <w:abstractNumId w:val="2"/>
  </w:num>
  <w:num w:numId="31">
    <w:abstractNumId w:val="14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7"/>
  </w:num>
  <w:num w:numId="37">
    <w:abstractNumId w:val="10"/>
  </w:num>
  <w:num w:numId="38">
    <w:abstractNumId w:val="23"/>
  </w:num>
  <w:num w:numId="39">
    <w:abstractNumId w:val="9"/>
  </w:num>
  <w:num w:numId="40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A33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578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C7ED4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2CBB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A69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1AC4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EE8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615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2DD7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21B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86E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040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54C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350"/>
    <w:rsid w:val="00397D54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A2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8A5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9BD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4DFB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304F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21B7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5303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0E2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59F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B71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3BA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399"/>
    <w:rsid w:val="00650700"/>
    <w:rsid w:val="00651140"/>
    <w:rsid w:val="00651465"/>
    <w:rsid w:val="00653279"/>
    <w:rsid w:val="00653370"/>
    <w:rsid w:val="006550A4"/>
    <w:rsid w:val="006551B4"/>
    <w:rsid w:val="00656666"/>
    <w:rsid w:val="0065692A"/>
    <w:rsid w:val="0065768D"/>
    <w:rsid w:val="006579D5"/>
    <w:rsid w:val="00657B8D"/>
    <w:rsid w:val="00660409"/>
    <w:rsid w:val="00660948"/>
    <w:rsid w:val="0066197F"/>
    <w:rsid w:val="00662717"/>
    <w:rsid w:val="006630AB"/>
    <w:rsid w:val="00663217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5FC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63B"/>
    <w:rsid w:val="006E4A58"/>
    <w:rsid w:val="006E5061"/>
    <w:rsid w:val="006E54E1"/>
    <w:rsid w:val="006E5C1E"/>
    <w:rsid w:val="006E6521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67C4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0FA2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1DE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62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5C39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5B6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3F8"/>
    <w:rsid w:val="009626D9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0F35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0C1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6BFE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839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3BC0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71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471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6CB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54C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603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568D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76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6A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0BF2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204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224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5D2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260E2"/>
    <w:pPr>
      <w:numPr>
        <w:numId w:val="40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8FD7-328A-4CD7-8528-261C6479C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28746</TotalTime>
  <Pages>5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10230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395</cp:revision>
  <cp:lastPrinted>2010-01-07T02:23:00Z</cp:lastPrinted>
  <dcterms:created xsi:type="dcterms:W3CDTF">2021-02-10T02:54:00Z</dcterms:created>
  <dcterms:modified xsi:type="dcterms:W3CDTF">2023-04-10T12:48:00Z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(3)vJcmojXpeaM+x4xz2fi58Lz2ZitBIbDDN6j+ZdxWud3uxMb/ElIB2w0wmyB9nGjlZUgm7XjD
4iUzA5bPlnS1JJL4WPHIV8+G3iHCe3U/w05dnNH4pt6XeqD1rcXBTzC/JV6vdB2yM0ORtTdp
A+vImPcQyQvBkVdgqP3GQ2rCvEj+9k5YGA8EJYDVyp60ngHGaqHxDEmQSFQnO/X5D5c0mJJR
r3CCoxqDJFrFnkJenu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MEyZk+TsQi58ogXLeclSEk+Jt2nkHFBZ1U8zPTwoik+TP0bKfqU+XF
7PyLEC8v6Ka7LtYJSQecBff4fgqU3Uo3NpgpGjBYf1Pa2lbqxiAC9NNbPgBgbuB7KU3wQYxg
CKkjEd7kjXzWNBj+RtitVz0LecW0B8O4Xh4u55JZCLY/f7nzpzh6yb02SinZeHRFstf8WbXz
dF7IeSn3uNQF/iThPW7XF0duIzSaIhBgtnzA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b/bP/QaZT/F//0xFh/X66Zg+/CLL6gzbH9lH
6VUUzlN0DFdFLw+2psj5SOsrdGwEd26nJssxyPnGCsBDQ1f/cu0=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