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E45" w:rsidRPr="00F144D7" w:rsidRDefault="00893E45" w:rsidP="00893E45">
      <w:pPr>
        <w:pStyle w:val="a5"/>
        <w:keepLines/>
        <w:tabs>
          <w:tab w:val="right" w:pos="10440"/>
          <w:tab w:val="right" w:pos="13323"/>
        </w:tabs>
        <w:spacing w:before="60" w:after="60"/>
        <w:rPr>
          <w:rFonts w:cs="Arial"/>
          <w:noProof w:val="0"/>
          <w:sz w:val="22"/>
        </w:rPr>
      </w:pPr>
      <w:bookmarkStart w:id="0" w:name="_Ref399006623"/>
      <w:bookmarkStart w:id="1" w:name="_Toc92513360"/>
      <w:bookmarkStart w:id="2" w:name="Title"/>
      <w:bookmarkStart w:id="3" w:name="DocumentFor"/>
      <w:bookmarkEnd w:id="2"/>
      <w:bookmarkEnd w:id="3"/>
      <w:r w:rsidRPr="00F144D7">
        <w:rPr>
          <w:rFonts w:cs="Arial"/>
          <w:noProof w:val="0"/>
          <w:sz w:val="22"/>
        </w:rPr>
        <w:t>3GPP TSG-RAN WG4 Meeting # 106</w:t>
      </w:r>
      <w:r>
        <w:rPr>
          <w:rFonts w:cs="Arial"/>
          <w:noProof w:val="0"/>
          <w:sz w:val="22"/>
        </w:rPr>
        <w:t>-bis-e</w:t>
      </w:r>
      <w:r w:rsidRPr="00F144D7">
        <w:rPr>
          <w:rFonts w:cs="Arial"/>
          <w:noProof w:val="0"/>
          <w:sz w:val="22"/>
        </w:rPr>
        <w:tab/>
      </w:r>
      <w:r w:rsidRPr="00893E45">
        <w:rPr>
          <w:rFonts w:cs="Arial"/>
          <w:noProof w:val="0"/>
          <w:sz w:val="22"/>
        </w:rPr>
        <w:t>R4-2305087</w:t>
      </w:r>
    </w:p>
    <w:p w:rsidR="00893E45" w:rsidRPr="00F144D7" w:rsidRDefault="00893E45" w:rsidP="00893E45">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027C14" w:rsidRPr="00893E45"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93E45" w:rsidRPr="00893E45">
        <w:rPr>
          <w:rFonts w:ascii="Arial" w:hAnsi="Arial" w:cs="Arial"/>
          <w:sz w:val="22"/>
        </w:rPr>
        <w:t xml:space="preserve">Discussion of UE RF requirements for </w:t>
      </w:r>
      <w:proofErr w:type="spellStart"/>
      <w:r w:rsidR="00893E45" w:rsidRPr="00893E45">
        <w:rPr>
          <w:rFonts w:ascii="Arial" w:hAnsi="Arial" w:cs="Arial"/>
          <w:sz w:val="22"/>
        </w:rPr>
        <w:t>STxMP</w:t>
      </w:r>
      <w:proofErr w:type="spellEnd"/>
      <w:r w:rsidR="00893E45" w:rsidRPr="00893E45">
        <w:rPr>
          <w:rFonts w:ascii="Arial" w:hAnsi="Arial" w:cs="Arial"/>
          <w:sz w:val="22"/>
        </w:rPr>
        <w:t xml:space="preserve"> in FR2</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93E45" w:rsidRPr="00893E45">
        <w:rPr>
          <w:rFonts w:ascii="Arial" w:hAnsi="Arial" w:cs="Arial"/>
          <w:sz w:val="22"/>
          <w:lang w:val="en-US"/>
        </w:rPr>
        <w:t>5.30.2.1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FC0076" w:rsidRPr="00C96D46" w:rsidRDefault="00E52C47" w:rsidP="004065E5">
      <w:pPr>
        <w:pStyle w:val="1"/>
        <w:rPr>
          <w:rFonts w:eastAsia="宋体"/>
          <w:lang w:eastAsia="zh-CN"/>
        </w:rPr>
      </w:pPr>
      <w:r w:rsidRPr="00C96D46">
        <w:rPr>
          <w:rFonts w:eastAsia="宋体" w:hint="eastAsia"/>
          <w:lang w:eastAsia="zh-CN"/>
        </w:rPr>
        <w:t>Introduction</w:t>
      </w:r>
    </w:p>
    <w:p w:rsidR="006D2ACA" w:rsidRDefault="00E3385F" w:rsidP="00E41CB0">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RAN4#106, </w:t>
      </w:r>
      <w:r w:rsidR="00112571">
        <w:rPr>
          <w:rFonts w:eastAsia="宋体"/>
          <w:lang w:eastAsia="zh-CN"/>
        </w:rPr>
        <w:t xml:space="preserve">the RF requirements of NR MIMO evolution was discussed. An WF has been agreed in [1]. The LS on </w:t>
      </w:r>
      <w:r w:rsidR="00112571" w:rsidRPr="00112571">
        <w:rPr>
          <w:rFonts w:eastAsia="宋体"/>
          <w:lang w:val="en-US" w:eastAsia="zh-CN"/>
        </w:rPr>
        <w:t xml:space="preserve">UE power limitation for </w:t>
      </w:r>
      <w:proofErr w:type="spellStart"/>
      <w:r w:rsidR="00112571" w:rsidRPr="00112571">
        <w:rPr>
          <w:rFonts w:eastAsia="宋体"/>
          <w:lang w:val="en-US" w:eastAsia="zh-CN"/>
        </w:rPr>
        <w:t>STxMP</w:t>
      </w:r>
      <w:proofErr w:type="spellEnd"/>
      <w:r w:rsidR="00112571">
        <w:rPr>
          <w:rFonts w:eastAsia="宋体"/>
          <w:lang w:val="en-US" w:eastAsia="zh-CN"/>
        </w:rPr>
        <w:t xml:space="preserve"> have been ap</w:t>
      </w:r>
      <w:bookmarkStart w:id="4" w:name="_GoBack"/>
      <w:bookmarkEnd w:id="4"/>
      <w:r w:rsidR="00112571">
        <w:rPr>
          <w:rFonts w:eastAsia="宋体"/>
          <w:lang w:val="en-US" w:eastAsia="zh-CN"/>
        </w:rPr>
        <w:t xml:space="preserve">proved in [2]. </w:t>
      </w:r>
    </w:p>
    <w:p w:rsidR="00E3385F" w:rsidRDefault="00112571" w:rsidP="00E41CB0">
      <w:pPr>
        <w:overflowPunct/>
        <w:autoSpaceDE/>
        <w:autoSpaceDN/>
        <w:adjustRightInd/>
        <w:jc w:val="both"/>
        <w:textAlignment w:val="auto"/>
        <w:rPr>
          <w:rFonts w:eastAsia="宋体" w:hint="eastAsia"/>
          <w:lang w:eastAsia="zh-CN"/>
        </w:rPr>
      </w:pPr>
      <w:r>
        <w:rPr>
          <w:rFonts w:eastAsia="宋体"/>
          <w:lang w:val="en-US" w:eastAsia="zh-CN"/>
        </w:rPr>
        <w:t xml:space="preserve">Though not concluded yet, up till now the tentative RF requirements are all related to </w:t>
      </w:r>
      <w:proofErr w:type="spellStart"/>
      <w:r>
        <w:rPr>
          <w:rFonts w:eastAsia="宋体"/>
          <w:lang w:val="en-US" w:eastAsia="zh-CN"/>
        </w:rPr>
        <w:t>STxMP</w:t>
      </w:r>
      <w:proofErr w:type="spellEnd"/>
      <w:r>
        <w:rPr>
          <w:rFonts w:eastAsia="宋体"/>
          <w:lang w:val="en-US" w:eastAsia="zh-CN"/>
        </w:rPr>
        <w:t xml:space="preserve">. One </w:t>
      </w:r>
      <w:r w:rsidR="006D2ACA">
        <w:rPr>
          <w:rFonts w:eastAsia="宋体"/>
          <w:lang w:val="en-US" w:eastAsia="zh-CN"/>
        </w:rPr>
        <w:t xml:space="preserve">such analysis </w:t>
      </w:r>
      <w:r>
        <w:rPr>
          <w:rFonts w:eastAsia="宋体"/>
          <w:lang w:val="en-US" w:eastAsia="zh-CN"/>
        </w:rPr>
        <w:t xml:space="preserve">paper </w:t>
      </w:r>
      <w:r w:rsidR="006D2ACA">
        <w:rPr>
          <w:rFonts w:eastAsia="宋体"/>
          <w:lang w:val="en-US" w:eastAsia="zh-CN"/>
        </w:rPr>
        <w:t>is</w:t>
      </w:r>
      <w:r>
        <w:rPr>
          <w:rFonts w:eastAsia="宋体"/>
          <w:lang w:val="en-US" w:eastAsia="zh-CN"/>
        </w:rPr>
        <w:t xml:space="preserve"> [</w:t>
      </w:r>
      <w:r w:rsidR="006D2ACA">
        <w:rPr>
          <w:rFonts w:eastAsia="宋体"/>
          <w:lang w:val="en-US" w:eastAsia="zh-CN"/>
        </w:rPr>
        <w:t>5</w:t>
      </w:r>
      <w:r>
        <w:rPr>
          <w:rFonts w:eastAsia="宋体"/>
          <w:lang w:val="en-US" w:eastAsia="zh-CN"/>
        </w:rPr>
        <w:t>]</w:t>
      </w:r>
      <w:r w:rsidR="006D2ACA">
        <w:rPr>
          <w:rFonts w:eastAsia="宋体"/>
          <w:lang w:val="en-US" w:eastAsia="zh-CN"/>
        </w:rPr>
        <w:t>, and the topic summary and work plan are in [3][4].</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6D2ACA">
        <w:rPr>
          <w:rFonts w:eastAsia="宋体"/>
          <w:lang w:eastAsia="zh-CN"/>
        </w:rPr>
        <w:t xml:space="preserve">further analysis was provided for the requirements for </w:t>
      </w:r>
      <w:proofErr w:type="spellStart"/>
      <w:r w:rsidR="006D2ACA">
        <w:rPr>
          <w:rFonts w:eastAsia="宋体"/>
          <w:lang w:eastAsia="zh-CN"/>
        </w:rPr>
        <w:t>STxMP</w:t>
      </w:r>
      <w:proofErr w:type="spellEnd"/>
      <w:r w:rsidR="006D2ACA">
        <w:rPr>
          <w:rFonts w:eastAsia="宋体"/>
          <w:lang w:eastAsia="zh-CN"/>
        </w:rPr>
        <w:t xml:space="preserve"> in FR2.</w:t>
      </w:r>
    </w:p>
    <w:p w:rsidR="006C3DB4" w:rsidRDefault="00FD75DD" w:rsidP="006C3DB4">
      <w:pPr>
        <w:pStyle w:val="1"/>
        <w:rPr>
          <w:rFonts w:eastAsia="宋体"/>
          <w:lang w:eastAsia="zh-CN"/>
        </w:rPr>
      </w:pPr>
      <w:r w:rsidRPr="00E14F5F">
        <w:rPr>
          <w:rFonts w:eastAsia="宋体"/>
          <w:lang w:eastAsia="zh-CN"/>
        </w:rPr>
        <w:t>Discussion</w:t>
      </w:r>
    </w:p>
    <w:p w:rsidR="006D2ACA" w:rsidRDefault="004F7E14" w:rsidP="006C3DB4">
      <w:pPr>
        <w:overflowPunct/>
        <w:autoSpaceDE/>
        <w:autoSpaceDN/>
        <w:adjustRightInd/>
        <w:jc w:val="both"/>
        <w:textAlignment w:val="auto"/>
        <w:rPr>
          <w:rFonts w:eastAsia="宋体"/>
          <w:b/>
          <w:sz w:val="21"/>
          <w:u w:val="single"/>
          <w:lang w:eastAsia="zh-CN"/>
        </w:rPr>
      </w:pPr>
      <w:r>
        <w:rPr>
          <w:rFonts w:eastAsia="宋体" w:hint="eastAsia"/>
          <w:b/>
          <w:sz w:val="21"/>
          <w:u w:val="single"/>
          <w:lang w:eastAsia="zh-CN"/>
        </w:rPr>
        <w:t>B</w:t>
      </w:r>
      <w:r>
        <w:rPr>
          <w:rFonts w:eastAsia="宋体"/>
          <w:b/>
          <w:sz w:val="21"/>
          <w:u w:val="single"/>
          <w:lang w:eastAsia="zh-CN"/>
        </w:rPr>
        <w:t>ackground for “per-TCI”</w:t>
      </w:r>
    </w:p>
    <w:p w:rsidR="004F7E14" w:rsidRDefault="004F7E14" w:rsidP="004F7E1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the approved LS, there is the following description:</w:t>
      </w:r>
    </w:p>
    <w:p w:rsidR="004F7E14" w:rsidRPr="004F7E14" w:rsidRDefault="004F7E14" w:rsidP="004F7E14">
      <w:pPr>
        <w:overflowPunct/>
        <w:autoSpaceDE/>
        <w:autoSpaceDN/>
        <w:adjustRightInd/>
        <w:ind w:leftChars="200" w:left="400"/>
        <w:jc w:val="both"/>
        <w:textAlignment w:val="auto"/>
        <w:rPr>
          <w:rFonts w:ascii="Arial" w:hAnsi="Arial" w:cs="Arial"/>
          <w:i/>
          <w:color w:val="0070C0"/>
          <w:szCs w:val="24"/>
          <w:shd w:val="pct15" w:color="auto" w:fill="FFFFFF"/>
          <w:lang w:eastAsia="zh-CN"/>
        </w:rPr>
      </w:pPr>
      <w:r>
        <w:rPr>
          <w:rFonts w:ascii="Arial" w:eastAsia="宋体" w:hAnsi="Arial" w:cs="Arial"/>
          <w:i/>
          <w:shd w:val="pct15" w:color="auto" w:fill="FFFFFF"/>
          <w:lang w:eastAsia="zh-CN"/>
        </w:rPr>
        <w:t>“</w:t>
      </w:r>
      <w:r w:rsidRPr="004F7E14">
        <w:rPr>
          <w:rFonts w:ascii="Arial" w:eastAsia="宋体" w:hAnsi="Arial" w:cs="Arial"/>
          <w:i/>
          <w:shd w:val="pct15" w:color="auto" w:fill="FFFFFF"/>
          <w:lang w:eastAsia="zh-CN"/>
        </w:rPr>
        <w:t xml:space="preserve">RAN4 can confirm that it can define the configured transmitted power requirement per-TCI for </w:t>
      </w:r>
      <w:proofErr w:type="spellStart"/>
      <w:r w:rsidRPr="004F7E14">
        <w:rPr>
          <w:rFonts w:ascii="Arial" w:eastAsia="宋体" w:hAnsi="Arial" w:cs="Arial"/>
          <w:i/>
          <w:shd w:val="pct15" w:color="auto" w:fill="FFFFFF"/>
          <w:lang w:eastAsia="zh-CN"/>
        </w:rPr>
        <w:t>STxMP</w:t>
      </w:r>
      <w:proofErr w:type="spellEnd"/>
      <w:r w:rsidRPr="004F7E14">
        <w:rPr>
          <w:rFonts w:ascii="Arial" w:eastAsia="宋体" w:hAnsi="Arial" w:cs="Arial"/>
          <w:i/>
          <w:shd w:val="pct15" w:color="auto" w:fill="FFFFFF"/>
          <w:lang w:eastAsia="zh-CN"/>
        </w:rPr>
        <w:t>, but other solutions are not precluded.</w:t>
      </w:r>
      <w:r>
        <w:rPr>
          <w:rFonts w:ascii="Arial" w:eastAsia="宋体" w:hAnsi="Arial" w:cs="Arial"/>
          <w:i/>
          <w:shd w:val="pct15" w:color="auto" w:fill="FFFFFF"/>
          <w:lang w:eastAsia="zh-CN"/>
        </w:rPr>
        <w:t>”</w:t>
      </w:r>
    </w:p>
    <w:p w:rsidR="004F7E14" w:rsidRDefault="004F7E14" w:rsidP="004F7E14">
      <w:pPr>
        <w:overflowPunct/>
        <w:autoSpaceDE/>
        <w:autoSpaceDN/>
        <w:adjustRightInd/>
        <w:jc w:val="both"/>
        <w:textAlignment w:val="auto"/>
        <w:rPr>
          <w:rFonts w:eastAsia="宋体"/>
          <w:sz w:val="21"/>
          <w:lang w:eastAsia="zh-CN"/>
        </w:rPr>
      </w:pPr>
      <w:r>
        <w:rPr>
          <w:rFonts w:eastAsia="宋体"/>
          <w:sz w:val="21"/>
          <w:lang w:eastAsia="zh-CN"/>
        </w:rPr>
        <w:t>A detailed TP was also provided in [6] as following.</w:t>
      </w:r>
    </w:p>
    <w:p w:rsidR="004F7E14" w:rsidRPr="004F7E14" w:rsidRDefault="004F7E14" w:rsidP="004F7E14">
      <w:pPr>
        <w:overflowPunct/>
        <w:autoSpaceDE/>
        <w:autoSpaceDN/>
        <w:adjustRightInd/>
        <w:jc w:val="center"/>
        <w:textAlignment w:val="auto"/>
        <w:rPr>
          <w:rFonts w:eastAsia="宋体" w:hint="eastAsia"/>
          <w:sz w:val="21"/>
          <w:lang w:eastAsia="zh-CN"/>
        </w:rPr>
      </w:pPr>
      <w:r>
        <w:rPr>
          <w:noProof/>
        </w:rPr>
        <w:drawing>
          <wp:inline distT="0" distB="0" distL="0" distR="0" wp14:anchorId="0CECDD40" wp14:editId="4D39B59F">
            <wp:extent cx="5006784" cy="2715016"/>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9564" cy="2721946"/>
                    </a:xfrm>
                    <a:prstGeom prst="rect">
                      <a:avLst/>
                    </a:prstGeom>
                  </pic:spPr>
                </pic:pic>
              </a:graphicData>
            </a:graphic>
          </wp:inline>
        </w:drawing>
      </w:r>
    </w:p>
    <w:p w:rsidR="004F7E14" w:rsidRPr="004F7E14" w:rsidRDefault="004F7E14" w:rsidP="006C3DB4">
      <w:pPr>
        <w:overflowPunct/>
        <w:autoSpaceDE/>
        <w:autoSpaceDN/>
        <w:adjustRightInd/>
        <w:jc w:val="both"/>
        <w:textAlignment w:val="auto"/>
        <w:rPr>
          <w:rFonts w:eastAsia="宋体"/>
          <w:sz w:val="21"/>
          <w:lang w:eastAsia="zh-CN"/>
        </w:rPr>
      </w:pPr>
      <w:r w:rsidRPr="004F7E14">
        <w:rPr>
          <w:rFonts w:eastAsia="宋体"/>
          <w:sz w:val="21"/>
          <w:lang w:eastAsia="zh-CN"/>
        </w:rPr>
        <w:t>In the WF</w:t>
      </w:r>
      <w:r>
        <w:rPr>
          <w:rFonts w:eastAsia="宋体"/>
          <w:sz w:val="21"/>
          <w:lang w:eastAsia="zh-CN"/>
        </w:rPr>
        <w:t xml:space="preserve"> [1]</w:t>
      </w:r>
      <w:r w:rsidRPr="004F7E14">
        <w:rPr>
          <w:rFonts w:eastAsia="宋体"/>
          <w:sz w:val="21"/>
          <w:lang w:eastAsia="zh-CN"/>
        </w:rPr>
        <w:t xml:space="preserve">, </w:t>
      </w:r>
      <w:r w:rsidR="00E657D9">
        <w:rPr>
          <w:rFonts w:eastAsia="宋体"/>
          <w:sz w:val="21"/>
          <w:lang w:eastAsia="zh-CN"/>
        </w:rPr>
        <w:t>there is also proposal to provide further views on the “per-TCI state” configured power.</w:t>
      </w:r>
    </w:p>
    <w:p w:rsidR="004F7E14" w:rsidRDefault="004F7E14" w:rsidP="006C3DB4">
      <w:pPr>
        <w:overflowPunct/>
        <w:autoSpaceDE/>
        <w:autoSpaceDN/>
        <w:adjustRightInd/>
        <w:jc w:val="both"/>
        <w:textAlignment w:val="auto"/>
        <w:rPr>
          <w:rFonts w:eastAsia="宋体" w:hint="eastAsia"/>
          <w:b/>
          <w:sz w:val="21"/>
          <w:u w:val="single"/>
          <w:lang w:eastAsia="zh-CN"/>
        </w:rPr>
      </w:pPr>
    </w:p>
    <w:p w:rsidR="006D2ACA" w:rsidRDefault="006D2ACA" w:rsidP="006C3DB4">
      <w:pPr>
        <w:overflowPunct/>
        <w:autoSpaceDE/>
        <w:autoSpaceDN/>
        <w:adjustRightInd/>
        <w:jc w:val="both"/>
        <w:textAlignment w:val="auto"/>
        <w:rPr>
          <w:rFonts w:eastAsia="宋体" w:hint="eastAsia"/>
          <w:sz w:val="21"/>
          <w:lang w:eastAsia="zh-CN"/>
        </w:rPr>
      </w:pPr>
      <w:r w:rsidRPr="006D2ACA">
        <w:rPr>
          <w:rFonts w:eastAsia="宋体"/>
          <w:b/>
          <w:sz w:val="21"/>
          <w:u w:val="single"/>
          <w:lang w:eastAsia="zh-CN"/>
        </w:rPr>
        <w:lastRenderedPageBreak/>
        <w:t>‘Per-TCI state’ configured power for ‘per-panel’ power limitation</w:t>
      </w:r>
    </w:p>
    <w:p w:rsidR="004F7E14" w:rsidRDefault="00E657D9" w:rsidP="006C3DB4">
      <w:pPr>
        <w:overflowPunct/>
        <w:autoSpaceDE/>
        <w:autoSpaceDN/>
        <w:adjustRightInd/>
        <w:jc w:val="both"/>
        <w:textAlignment w:val="auto"/>
        <w:rPr>
          <w:rFonts w:eastAsia="宋体"/>
          <w:sz w:val="21"/>
          <w:lang w:eastAsia="zh-CN"/>
        </w:rPr>
      </w:pPr>
      <w:r w:rsidRPr="00E657D9">
        <w:rPr>
          <w:rFonts w:eastAsia="宋体"/>
          <w:sz w:val="21"/>
          <w:lang w:eastAsia="zh-CN"/>
        </w:rPr>
        <w:t>‘Per-TCI state’ configured power</w:t>
      </w:r>
      <w:r>
        <w:rPr>
          <w:rFonts w:eastAsia="宋体"/>
          <w:sz w:val="21"/>
          <w:lang w:eastAsia="zh-CN"/>
        </w:rPr>
        <w:t xml:space="preserve"> </w:t>
      </w:r>
      <w:r>
        <w:rPr>
          <w:rFonts w:eastAsia="宋体"/>
          <w:sz w:val="21"/>
          <w:lang w:eastAsia="zh-CN"/>
        </w:rPr>
        <w:t xml:space="preserve">is currently the only comprehensive proposal for configured transmitted power for </w:t>
      </w:r>
      <w:proofErr w:type="spellStart"/>
      <w:r>
        <w:rPr>
          <w:rFonts w:eastAsia="宋体"/>
          <w:sz w:val="21"/>
          <w:lang w:eastAsia="zh-CN"/>
        </w:rPr>
        <w:t>STxMP</w:t>
      </w:r>
      <w:proofErr w:type="spellEnd"/>
      <w:r>
        <w:rPr>
          <w:rFonts w:eastAsia="宋体"/>
          <w:sz w:val="21"/>
          <w:lang w:eastAsia="zh-CN"/>
        </w:rPr>
        <w:t>. The</w:t>
      </w:r>
      <w:r>
        <w:rPr>
          <w:rFonts w:eastAsia="宋体"/>
          <w:sz w:val="21"/>
          <w:lang w:eastAsia="zh-CN"/>
        </w:rPr>
        <w:t>re still some problems.</w:t>
      </w:r>
    </w:p>
    <w:p w:rsidR="009D633A" w:rsidRDefault="00E657D9" w:rsidP="006C3DB4">
      <w:pPr>
        <w:overflowPunct/>
        <w:autoSpaceDE/>
        <w:autoSpaceDN/>
        <w:adjustRightInd/>
        <w:jc w:val="both"/>
        <w:textAlignment w:val="auto"/>
        <w:rPr>
          <w:rFonts w:eastAsia="宋体"/>
          <w:sz w:val="21"/>
          <w:lang w:eastAsia="zh-CN"/>
        </w:rPr>
      </w:pPr>
      <w:r>
        <w:rPr>
          <w:rFonts w:eastAsia="宋体"/>
          <w:sz w:val="21"/>
          <w:lang w:eastAsia="zh-CN"/>
        </w:rPr>
        <w:t xml:space="preserve">One of the most fundamental problem is that </w:t>
      </w:r>
      <w:r w:rsidRPr="00E657D9">
        <w:rPr>
          <w:rFonts w:eastAsia="宋体"/>
          <w:sz w:val="21"/>
          <w:lang w:eastAsia="zh-CN"/>
        </w:rPr>
        <w:t>it seems that there is no good way to differentiate the power from multiple beams</w:t>
      </w:r>
      <w:r w:rsidR="007468F7">
        <w:rPr>
          <w:rFonts w:eastAsia="宋体"/>
          <w:sz w:val="21"/>
          <w:lang w:eastAsia="zh-CN"/>
        </w:rPr>
        <w:t xml:space="preserve"> in case of simultaneous transmission</w:t>
      </w:r>
      <w:r w:rsidRPr="00E657D9">
        <w:rPr>
          <w:rFonts w:eastAsia="宋体"/>
          <w:sz w:val="21"/>
          <w:lang w:eastAsia="zh-CN"/>
        </w:rPr>
        <w:t>.</w:t>
      </w:r>
      <w:r>
        <w:rPr>
          <w:rFonts w:eastAsia="宋体"/>
          <w:sz w:val="21"/>
          <w:lang w:eastAsia="zh-CN"/>
        </w:rPr>
        <w:t xml:space="preserve"> </w:t>
      </w:r>
      <w:r w:rsidR="007468F7">
        <w:rPr>
          <w:rFonts w:eastAsia="宋体"/>
          <w:sz w:val="21"/>
          <w:lang w:eastAsia="zh-CN"/>
        </w:rPr>
        <w:t xml:space="preserve">Thus it is difficult to differentiate the newly defined </w:t>
      </w:r>
      <w:proofErr w:type="spellStart"/>
      <w:proofErr w:type="gramStart"/>
      <w:r w:rsidR="007468F7" w:rsidRPr="00C04A08">
        <w:t>MPR</w:t>
      </w:r>
      <w:r w:rsidR="007468F7" w:rsidRPr="00C04A08">
        <w:rPr>
          <w:vertAlign w:val="subscript"/>
        </w:rPr>
        <w:t>f,c</w:t>
      </w:r>
      <w:proofErr w:type="gramEnd"/>
      <w:r w:rsidR="007468F7">
        <w:rPr>
          <w:vertAlign w:val="subscript"/>
        </w:rPr>
        <w:t>,k</w:t>
      </w:r>
      <w:proofErr w:type="spellEnd"/>
      <w:r w:rsidR="007468F7">
        <w:rPr>
          <w:rFonts w:eastAsia="宋体"/>
          <w:sz w:val="21"/>
          <w:lang w:eastAsia="zh-CN"/>
        </w:rPr>
        <w:t xml:space="preserve"> for TCI state k with other TCI state. </w:t>
      </w:r>
    </w:p>
    <w:p w:rsidR="009D633A" w:rsidRPr="009D633A" w:rsidRDefault="009D633A" w:rsidP="009D633A">
      <w:pPr>
        <w:overflowPunct/>
        <w:autoSpaceDE/>
        <w:autoSpaceDN/>
        <w:adjustRightInd/>
        <w:jc w:val="both"/>
        <w:textAlignment w:val="auto"/>
        <w:rPr>
          <w:rFonts w:eastAsia="宋体"/>
          <w:b/>
          <w:sz w:val="21"/>
          <w:lang w:eastAsia="zh-CN"/>
        </w:rPr>
      </w:pPr>
      <w:r w:rsidRPr="009D633A">
        <w:rPr>
          <w:rFonts w:eastAsia="宋体"/>
          <w:b/>
          <w:sz w:val="21"/>
          <w:lang w:eastAsia="zh-CN"/>
        </w:rPr>
        <w:t>Observation: Currently it seems that there is no good way to differentiate the power from multiple beams.</w:t>
      </w:r>
    </w:p>
    <w:p w:rsidR="009D633A" w:rsidRDefault="007468F7" w:rsidP="006C3DB4">
      <w:pPr>
        <w:overflowPunct/>
        <w:autoSpaceDE/>
        <w:autoSpaceDN/>
        <w:adjustRightInd/>
        <w:jc w:val="both"/>
        <w:textAlignment w:val="auto"/>
        <w:rPr>
          <w:rFonts w:eastAsia="宋体"/>
          <w:sz w:val="21"/>
          <w:lang w:eastAsia="zh-CN"/>
        </w:rPr>
      </w:pPr>
      <w:r>
        <w:rPr>
          <w:rFonts w:eastAsia="宋体"/>
          <w:sz w:val="21"/>
          <w:lang w:eastAsia="zh-CN"/>
        </w:rPr>
        <w:t xml:space="preserve">In another word, when two beams are transmitting simultaneously, there would be some unavoidable overlapping and the extend would depending on the angle difference etc. Since those beams would occupy the same physical resources, there would be no way to further differentiate a measurement in certain direction. </w:t>
      </w:r>
      <w:r w:rsidR="009D633A">
        <w:rPr>
          <w:rFonts w:eastAsia="宋体"/>
          <w:sz w:val="21"/>
          <w:lang w:eastAsia="zh-CN"/>
        </w:rPr>
        <w:t>So,</w:t>
      </w:r>
      <w:r>
        <w:rPr>
          <w:rFonts w:eastAsia="宋体"/>
          <w:sz w:val="21"/>
          <w:lang w:eastAsia="zh-CN"/>
        </w:rPr>
        <w:t xml:space="preserve"> the </w:t>
      </w:r>
      <w:r w:rsidR="009D633A">
        <w:rPr>
          <w:rFonts w:eastAsia="宋体"/>
          <w:sz w:val="21"/>
          <w:lang w:eastAsia="zh-CN"/>
        </w:rPr>
        <w:t>measurement of this per-TCI state MPR seems also difficult.</w:t>
      </w:r>
    </w:p>
    <w:p w:rsidR="009D633A" w:rsidRDefault="009D633A" w:rsidP="006C3DB4">
      <w:pPr>
        <w:overflowPunct/>
        <w:autoSpaceDE/>
        <w:autoSpaceDN/>
        <w:adjustRightInd/>
        <w:jc w:val="both"/>
        <w:textAlignment w:val="auto"/>
        <w:rPr>
          <w:rFonts w:eastAsia="宋体" w:hint="eastAsia"/>
          <w:sz w:val="21"/>
          <w:lang w:eastAsia="zh-CN"/>
        </w:rPr>
      </w:pPr>
      <w:r>
        <w:rPr>
          <w:rFonts w:eastAsia="宋体" w:hint="eastAsia"/>
          <w:sz w:val="21"/>
          <w:lang w:eastAsia="zh-CN"/>
        </w:rPr>
        <w:t>Base</w:t>
      </w:r>
      <w:r>
        <w:rPr>
          <w:rFonts w:eastAsia="宋体"/>
          <w:sz w:val="21"/>
          <w:lang w:eastAsia="zh-CN"/>
        </w:rPr>
        <w:t xml:space="preserve">d on this situation, the following proposals were provided: </w:t>
      </w:r>
    </w:p>
    <w:p w:rsidR="009D633A" w:rsidRPr="009D633A" w:rsidRDefault="009D633A" w:rsidP="009D633A">
      <w:pPr>
        <w:overflowPunct/>
        <w:autoSpaceDE/>
        <w:autoSpaceDN/>
        <w:adjustRightInd/>
        <w:jc w:val="both"/>
        <w:textAlignment w:val="auto"/>
        <w:rPr>
          <w:rFonts w:eastAsia="宋体" w:hint="eastAsia"/>
          <w:b/>
          <w:sz w:val="21"/>
          <w:lang w:eastAsia="zh-CN"/>
        </w:rPr>
      </w:pPr>
      <w:r w:rsidRPr="009D633A">
        <w:rPr>
          <w:rFonts w:eastAsia="宋体"/>
          <w:b/>
          <w:sz w:val="21"/>
          <w:lang w:eastAsia="zh-CN"/>
        </w:rPr>
        <w:t>Proposal 1: Discuss whether and how to differentiate the per-beam power for different TCI-state in case of simultaneous transmission.</w:t>
      </w:r>
    </w:p>
    <w:p w:rsidR="009D633A" w:rsidRPr="009D633A" w:rsidRDefault="009D633A" w:rsidP="009D633A">
      <w:pPr>
        <w:overflowPunct/>
        <w:autoSpaceDE/>
        <w:autoSpaceDN/>
        <w:adjustRightInd/>
        <w:jc w:val="both"/>
        <w:textAlignment w:val="auto"/>
        <w:rPr>
          <w:rFonts w:eastAsia="宋体"/>
          <w:b/>
          <w:sz w:val="21"/>
          <w:lang w:eastAsia="zh-CN"/>
        </w:rPr>
      </w:pPr>
      <w:r w:rsidRPr="009D633A">
        <w:rPr>
          <w:rFonts w:eastAsia="宋体"/>
          <w:b/>
          <w:sz w:val="21"/>
          <w:lang w:eastAsia="zh-CN"/>
        </w:rPr>
        <w:t xml:space="preserve">Proposal 2: Discuss whether and how to verify the </w:t>
      </w:r>
      <w:r w:rsidRPr="009D633A">
        <w:rPr>
          <w:rFonts w:eastAsia="宋体" w:hint="eastAsia"/>
          <w:b/>
          <w:sz w:val="21"/>
          <w:lang w:eastAsia="zh-CN"/>
        </w:rPr>
        <w:t>MPR requirements in the per-TCI state power limitation.</w:t>
      </w:r>
    </w:p>
    <w:p w:rsidR="009D633A" w:rsidRDefault="009D633A" w:rsidP="006C3DB4">
      <w:pPr>
        <w:overflowPunct/>
        <w:autoSpaceDE/>
        <w:autoSpaceDN/>
        <w:adjustRightInd/>
        <w:jc w:val="both"/>
        <w:textAlignment w:val="auto"/>
        <w:rPr>
          <w:rFonts w:eastAsia="宋体"/>
          <w:sz w:val="21"/>
          <w:lang w:val="en-US" w:eastAsia="zh-CN"/>
        </w:rPr>
      </w:pPr>
      <w:r>
        <w:rPr>
          <w:rFonts w:eastAsia="宋体" w:hint="eastAsia"/>
          <w:sz w:val="21"/>
          <w:lang w:val="en-US" w:eastAsia="zh-CN"/>
        </w:rPr>
        <w:t>O</w:t>
      </w:r>
      <w:r>
        <w:rPr>
          <w:rFonts w:eastAsia="宋体"/>
          <w:sz w:val="21"/>
          <w:lang w:val="en-US" w:eastAsia="zh-CN"/>
        </w:rPr>
        <w:t xml:space="preserve">ne way to overcame this might be per panel transmission, but this clearly would be out of the scope of </w:t>
      </w:r>
      <w:proofErr w:type="spellStart"/>
      <w:r>
        <w:rPr>
          <w:rFonts w:eastAsia="宋体"/>
          <w:sz w:val="21"/>
          <w:lang w:val="en-US" w:eastAsia="zh-CN"/>
        </w:rPr>
        <w:t>STxMP</w:t>
      </w:r>
      <w:proofErr w:type="spellEnd"/>
      <w:r>
        <w:rPr>
          <w:rFonts w:eastAsia="宋体"/>
          <w:sz w:val="21"/>
          <w:lang w:val="en-US" w:eastAsia="zh-CN"/>
        </w:rPr>
        <w:t>.</w:t>
      </w:r>
    </w:p>
    <w:p w:rsidR="009D633A" w:rsidRDefault="009D633A" w:rsidP="006C3DB4">
      <w:pPr>
        <w:overflowPunct/>
        <w:autoSpaceDE/>
        <w:autoSpaceDN/>
        <w:adjustRightInd/>
        <w:jc w:val="both"/>
        <w:textAlignment w:val="auto"/>
        <w:rPr>
          <w:rFonts w:eastAsia="宋体"/>
          <w:sz w:val="21"/>
          <w:lang w:val="en-US" w:eastAsia="zh-CN"/>
        </w:rPr>
      </w:pPr>
    </w:p>
    <w:p w:rsidR="009D633A" w:rsidRDefault="009D633A" w:rsidP="006C3DB4">
      <w:pPr>
        <w:overflowPunct/>
        <w:autoSpaceDE/>
        <w:autoSpaceDN/>
        <w:adjustRightInd/>
        <w:jc w:val="both"/>
        <w:textAlignment w:val="auto"/>
        <w:rPr>
          <w:rFonts w:eastAsia="宋体"/>
          <w:sz w:val="21"/>
          <w:lang w:val="en-US" w:eastAsia="zh-CN"/>
        </w:rPr>
      </w:pPr>
      <w:r>
        <w:rPr>
          <w:rFonts w:eastAsia="宋体" w:hint="eastAsia"/>
          <w:sz w:val="21"/>
          <w:lang w:val="en-US" w:eastAsia="zh-CN"/>
        </w:rPr>
        <w:t>A</w:t>
      </w:r>
      <w:r>
        <w:rPr>
          <w:rFonts w:eastAsia="宋体"/>
          <w:sz w:val="21"/>
          <w:lang w:val="en-US" w:eastAsia="zh-CN"/>
        </w:rPr>
        <w:t xml:space="preserve">nother problem is the </w:t>
      </w:r>
      <w:r w:rsidRPr="00C04A08">
        <w:t xml:space="preserve">measured peak EIRP </w:t>
      </w:r>
      <w:proofErr w:type="spellStart"/>
      <w:proofErr w:type="gramStart"/>
      <w:r w:rsidRPr="00C04A08">
        <w:t>P</w:t>
      </w:r>
      <w:r w:rsidRPr="00C04A08">
        <w:rPr>
          <w:vertAlign w:val="subscript"/>
        </w:rPr>
        <w:t>UMAX,f</w:t>
      </w:r>
      <w:proofErr w:type="gramEnd"/>
      <w:r w:rsidRPr="00C04A08">
        <w:rPr>
          <w:vertAlign w:val="subscript"/>
        </w:rPr>
        <w:t>,c</w:t>
      </w:r>
      <w:r>
        <w:rPr>
          <w:vertAlign w:val="subscript"/>
        </w:rPr>
        <w:t>,k</w:t>
      </w:r>
      <w:proofErr w:type="spellEnd"/>
      <w:r w:rsidRPr="00C04A08">
        <w:t xml:space="preserve"> </w:t>
      </w:r>
      <w:r>
        <w:t xml:space="preserve">for TCI state </w:t>
      </w:r>
      <w:r w:rsidRPr="001B5E86">
        <w:rPr>
          <w:i/>
          <w:iCs/>
        </w:rPr>
        <w:t>k</w:t>
      </w:r>
      <w:r>
        <w:rPr>
          <w:i/>
          <w:iCs/>
        </w:rPr>
        <w:t>.</w:t>
      </w:r>
      <w:r w:rsidRPr="009D633A">
        <w:rPr>
          <w:rFonts w:eastAsia="宋体"/>
          <w:sz w:val="21"/>
          <w:lang w:val="en-US" w:eastAsia="zh-CN"/>
        </w:rPr>
        <w:t xml:space="preserve"> </w:t>
      </w:r>
      <w:r>
        <w:rPr>
          <w:rFonts w:eastAsia="宋体"/>
          <w:sz w:val="21"/>
          <w:lang w:val="en-US" w:eastAsia="zh-CN"/>
        </w:rPr>
        <w:t xml:space="preserve">Currently, there is only one peak direction for one UE, and there is </w:t>
      </w:r>
      <w:r w:rsidR="00442E0E">
        <w:rPr>
          <w:rFonts w:eastAsia="宋体"/>
          <w:sz w:val="21"/>
          <w:lang w:val="en-US" w:eastAsia="zh-CN"/>
        </w:rPr>
        <w:t xml:space="preserve">currently </w:t>
      </w:r>
      <w:r>
        <w:rPr>
          <w:rFonts w:eastAsia="宋体"/>
          <w:sz w:val="21"/>
          <w:lang w:val="en-US" w:eastAsia="zh-CN"/>
        </w:rPr>
        <w:t xml:space="preserve">no </w:t>
      </w:r>
      <w:r w:rsidR="00442E0E">
        <w:rPr>
          <w:rFonts w:eastAsia="宋体"/>
          <w:sz w:val="21"/>
          <w:lang w:val="en-US" w:eastAsia="zh-CN"/>
        </w:rPr>
        <w:t xml:space="preserve">testing procedure for differentiate multiple peaks. </w:t>
      </w:r>
      <w:proofErr w:type="gramStart"/>
      <w:r w:rsidR="00442E0E">
        <w:rPr>
          <w:rFonts w:eastAsia="宋体"/>
          <w:sz w:val="21"/>
          <w:lang w:val="en-US" w:eastAsia="zh-CN"/>
        </w:rPr>
        <w:t>Thus</w:t>
      </w:r>
      <w:proofErr w:type="gramEnd"/>
      <w:r w:rsidR="00442E0E">
        <w:rPr>
          <w:rFonts w:eastAsia="宋体"/>
          <w:sz w:val="21"/>
          <w:lang w:val="en-US" w:eastAsia="zh-CN"/>
        </w:rPr>
        <w:t xml:space="preserve"> a</w:t>
      </w:r>
      <w:r>
        <w:rPr>
          <w:rFonts w:eastAsia="宋体"/>
          <w:sz w:val="21"/>
          <w:lang w:val="en-US" w:eastAsia="zh-CN"/>
        </w:rPr>
        <w:t xml:space="preserve"> per-beam requirement is somewhat in conflict with the concept/verification of peak, since a peak mostly would corresponding to a beam, while not all beams can </w:t>
      </w:r>
      <w:r w:rsidR="00442E0E">
        <w:rPr>
          <w:rFonts w:eastAsia="宋体"/>
          <w:sz w:val="21"/>
          <w:lang w:val="en-US" w:eastAsia="zh-CN"/>
        </w:rPr>
        <w:t xml:space="preserve">satisfy </w:t>
      </w:r>
      <w:r>
        <w:rPr>
          <w:rFonts w:eastAsia="宋体"/>
          <w:sz w:val="21"/>
          <w:lang w:val="en-US" w:eastAsia="zh-CN"/>
        </w:rPr>
        <w:t xml:space="preserve">a peak. </w:t>
      </w:r>
    </w:p>
    <w:p w:rsidR="00442E0E" w:rsidRDefault="00442E0E" w:rsidP="006C3DB4">
      <w:pPr>
        <w:overflowPunct/>
        <w:autoSpaceDE/>
        <w:autoSpaceDN/>
        <w:adjustRightInd/>
        <w:jc w:val="both"/>
        <w:textAlignment w:val="auto"/>
        <w:rPr>
          <w:rFonts w:eastAsia="宋体" w:hint="eastAsia"/>
          <w:sz w:val="21"/>
          <w:lang w:val="en-US" w:eastAsia="zh-CN"/>
        </w:rPr>
      </w:pPr>
      <w:r>
        <w:rPr>
          <w:rFonts w:eastAsia="宋体" w:hint="eastAsia"/>
          <w:sz w:val="21"/>
          <w:lang w:val="en-US" w:eastAsia="zh-CN"/>
        </w:rPr>
        <w:t>T</w:t>
      </w:r>
      <w:r>
        <w:rPr>
          <w:rFonts w:eastAsia="宋体"/>
          <w:sz w:val="21"/>
          <w:lang w:val="en-US" w:eastAsia="zh-CN"/>
        </w:rPr>
        <w:t>ake the following figure as an example, under current test procedure, there is only one peak direction that corresponds to beam a would be accounted.</w:t>
      </w:r>
    </w:p>
    <w:p w:rsidR="00442E0E" w:rsidRDefault="00442E0E" w:rsidP="00442E0E">
      <w:pPr>
        <w:overflowPunct/>
        <w:autoSpaceDE/>
        <w:autoSpaceDN/>
        <w:adjustRightInd/>
        <w:jc w:val="center"/>
        <w:textAlignment w:val="auto"/>
      </w:pPr>
      <w:r>
        <w:object w:dxaOrig="3760" w:dyaOrig="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8.1pt;height:126.5pt" o:ole="">
            <v:imagedata r:id="rId9" o:title=""/>
          </v:shape>
          <o:OLEObject Type="Embed" ProgID="Visio.Drawing.15" ShapeID="_x0000_i1028" DrawAspect="Content" ObjectID="_1742676984" r:id="rId10"/>
        </w:object>
      </w:r>
    </w:p>
    <w:p w:rsidR="00442E0E" w:rsidRDefault="00442E0E" w:rsidP="00442E0E">
      <w:pPr>
        <w:overflowPunct/>
        <w:autoSpaceDE/>
        <w:autoSpaceDN/>
        <w:adjustRightInd/>
        <w:jc w:val="center"/>
        <w:textAlignment w:val="auto"/>
        <w:rPr>
          <w:rFonts w:eastAsia="宋体" w:hint="eastAsia"/>
          <w:sz w:val="21"/>
          <w:lang w:val="en-US" w:eastAsia="zh-CN"/>
        </w:rPr>
      </w:pPr>
      <w:r>
        <w:rPr>
          <w:rFonts w:eastAsia="宋体" w:hint="eastAsia"/>
          <w:sz w:val="21"/>
          <w:lang w:val="en-US" w:eastAsia="zh-CN"/>
        </w:rPr>
        <w:t>F</w:t>
      </w:r>
      <w:r>
        <w:rPr>
          <w:rFonts w:eastAsia="宋体"/>
          <w:sz w:val="21"/>
          <w:lang w:val="en-US" w:eastAsia="zh-CN"/>
        </w:rPr>
        <w:t>igure 1. Illustration of multiple beams</w:t>
      </w:r>
    </w:p>
    <w:p w:rsidR="00442E0E" w:rsidRPr="00442E0E" w:rsidRDefault="00442E0E" w:rsidP="00442E0E">
      <w:pPr>
        <w:overflowPunct/>
        <w:autoSpaceDE/>
        <w:autoSpaceDN/>
        <w:adjustRightInd/>
        <w:jc w:val="both"/>
        <w:textAlignment w:val="auto"/>
        <w:rPr>
          <w:rFonts w:eastAsia="宋体"/>
          <w:b/>
          <w:sz w:val="21"/>
          <w:lang w:eastAsia="zh-CN"/>
        </w:rPr>
      </w:pPr>
      <w:r w:rsidRPr="00442E0E">
        <w:rPr>
          <w:rFonts w:eastAsia="宋体"/>
          <w:b/>
          <w:sz w:val="21"/>
          <w:lang w:eastAsia="zh-CN"/>
        </w:rPr>
        <w:t>Proposal 3: Further discuss the validity of per-TCI state peak EIRP, since currently the general understanding is still that only one peak direction is valid</w:t>
      </w:r>
      <w:r w:rsidR="007F0206">
        <w:rPr>
          <w:rFonts w:eastAsia="宋体" w:hint="eastAsia"/>
          <w:b/>
          <w:sz w:val="21"/>
          <w:lang w:eastAsia="zh-CN"/>
        </w:rPr>
        <w:t>/</w:t>
      </w:r>
      <w:r w:rsidR="007F0206">
        <w:rPr>
          <w:rFonts w:eastAsia="宋体"/>
          <w:b/>
          <w:sz w:val="21"/>
          <w:lang w:eastAsia="zh-CN"/>
        </w:rPr>
        <w:t>testable</w:t>
      </w:r>
      <w:r w:rsidRPr="00442E0E">
        <w:rPr>
          <w:rFonts w:eastAsia="宋体"/>
          <w:b/>
          <w:sz w:val="21"/>
          <w:lang w:eastAsia="zh-CN"/>
        </w:rPr>
        <w:t xml:space="preserve"> for a UE.</w:t>
      </w:r>
    </w:p>
    <w:p w:rsidR="00442E0E" w:rsidRPr="00442E0E" w:rsidRDefault="00442E0E" w:rsidP="006C3DB4">
      <w:pPr>
        <w:overflowPunct/>
        <w:autoSpaceDE/>
        <w:autoSpaceDN/>
        <w:adjustRightInd/>
        <w:jc w:val="both"/>
        <w:textAlignment w:val="auto"/>
        <w:rPr>
          <w:rFonts w:eastAsia="宋体" w:hint="eastAsia"/>
          <w:sz w:val="21"/>
          <w:lang w:eastAsia="zh-CN"/>
        </w:rPr>
      </w:pPr>
    </w:p>
    <w:p w:rsidR="004F7E14" w:rsidRDefault="004F7E14" w:rsidP="004F7E14">
      <w:pPr>
        <w:overflowPunct/>
        <w:autoSpaceDE/>
        <w:autoSpaceDN/>
        <w:adjustRightInd/>
        <w:jc w:val="both"/>
        <w:textAlignment w:val="auto"/>
        <w:rPr>
          <w:rFonts w:eastAsia="宋体"/>
          <w:sz w:val="21"/>
          <w:lang w:eastAsia="zh-CN"/>
        </w:rPr>
      </w:pPr>
      <w:r>
        <w:rPr>
          <w:rFonts w:eastAsia="宋体"/>
          <w:b/>
          <w:sz w:val="21"/>
          <w:u w:val="single"/>
          <w:lang w:eastAsia="zh-CN"/>
        </w:rPr>
        <w:t>Testing combination complexity</w:t>
      </w:r>
      <w:r w:rsidR="00442E0E">
        <w:rPr>
          <w:rFonts w:eastAsia="宋体"/>
          <w:b/>
          <w:sz w:val="21"/>
          <w:u w:val="single"/>
          <w:lang w:eastAsia="zh-CN"/>
        </w:rPr>
        <w:t xml:space="preserve"> &amp; Other Requirements</w:t>
      </w:r>
    </w:p>
    <w:p w:rsidR="004F7E14" w:rsidRDefault="00442E0E"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f multiple per-TCI state requirements are specified separately, one of the difficult </w:t>
      </w:r>
      <w:proofErr w:type="gramStart"/>
      <w:r>
        <w:rPr>
          <w:rFonts w:eastAsia="宋体"/>
          <w:sz w:val="21"/>
          <w:lang w:eastAsia="zh-CN"/>
        </w:rPr>
        <w:t>question</w:t>
      </w:r>
      <w:proofErr w:type="gramEnd"/>
      <w:r>
        <w:rPr>
          <w:rFonts w:eastAsia="宋体"/>
          <w:sz w:val="21"/>
          <w:lang w:eastAsia="zh-CN"/>
        </w:rPr>
        <w:t xml:space="preserve"> is that whether they could be really independent? If not, then there could be a vast number of possible TCI state combinations for multiple panels. The volume could be too high for verification.</w:t>
      </w:r>
    </w:p>
    <w:p w:rsidR="00442E0E" w:rsidRDefault="00442E0E" w:rsidP="006C3DB4">
      <w:pPr>
        <w:overflowPunct/>
        <w:autoSpaceDE/>
        <w:autoSpaceDN/>
        <w:adjustRightInd/>
        <w:jc w:val="both"/>
        <w:textAlignment w:val="auto"/>
        <w:rPr>
          <w:rFonts w:eastAsia="宋体"/>
          <w:sz w:val="21"/>
          <w:lang w:eastAsia="zh-CN"/>
        </w:rPr>
      </w:pPr>
    </w:p>
    <w:p w:rsidR="00442E0E" w:rsidRPr="00442E0E" w:rsidRDefault="00442E0E" w:rsidP="00442E0E">
      <w:pPr>
        <w:overflowPunct/>
        <w:autoSpaceDE/>
        <w:autoSpaceDN/>
        <w:adjustRightInd/>
        <w:jc w:val="both"/>
        <w:textAlignment w:val="auto"/>
        <w:rPr>
          <w:rFonts w:eastAsia="宋体"/>
          <w:b/>
          <w:sz w:val="21"/>
          <w:lang w:eastAsia="zh-CN"/>
        </w:rPr>
      </w:pPr>
      <w:r w:rsidRPr="00442E0E">
        <w:rPr>
          <w:rFonts w:eastAsia="宋体"/>
          <w:b/>
          <w:sz w:val="21"/>
          <w:lang w:eastAsia="zh-CN"/>
        </w:rPr>
        <w:t xml:space="preserve">Proposal 4: Further discuss whether and how to consider joint requirements of multiple </w:t>
      </w:r>
      <w:proofErr w:type="spellStart"/>
      <w:r>
        <w:rPr>
          <w:rFonts w:eastAsia="宋体"/>
          <w:b/>
          <w:sz w:val="21"/>
          <w:lang w:eastAsia="zh-CN"/>
        </w:rPr>
        <w:t>T</w:t>
      </w:r>
      <w:r w:rsidRPr="00442E0E">
        <w:rPr>
          <w:rFonts w:eastAsia="宋体"/>
          <w:b/>
          <w:sz w:val="21"/>
          <w:lang w:eastAsia="zh-CN"/>
        </w:rPr>
        <w:t>ci</w:t>
      </w:r>
      <w:proofErr w:type="spellEnd"/>
      <w:r w:rsidRPr="00442E0E">
        <w:rPr>
          <w:rFonts w:eastAsia="宋体"/>
          <w:b/>
          <w:sz w:val="21"/>
          <w:lang w:eastAsia="zh-CN"/>
        </w:rPr>
        <w:t>-state requirement simultaneously.</w:t>
      </w:r>
    </w:p>
    <w:p w:rsidR="00442E0E" w:rsidRDefault="00442E0E" w:rsidP="006C3DB4">
      <w:pPr>
        <w:overflowPunct/>
        <w:autoSpaceDE/>
        <w:autoSpaceDN/>
        <w:adjustRightInd/>
        <w:jc w:val="both"/>
        <w:textAlignment w:val="auto"/>
        <w:rPr>
          <w:rFonts w:eastAsia="宋体"/>
          <w:sz w:val="21"/>
          <w:lang w:val="en-US" w:eastAsia="zh-CN"/>
        </w:rPr>
      </w:pPr>
      <w:r>
        <w:rPr>
          <w:rFonts w:eastAsia="宋体" w:hint="eastAsia"/>
          <w:sz w:val="21"/>
          <w:lang w:val="en-US" w:eastAsia="zh-CN"/>
        </w:rPr>
        <w:t>I</w:t>
      </w:r>
      <w:r>
        <w:rPr>
          <w:rFonts w:eastAsia="宋体"/>
          <w:sz w:val="21"/>
          <w:lang w:val="en-US" w:eastAsia="zh-CN"/>
        </w:rPr>
        <w:t xml:space="preserve">n addition, there are other requirements might be also impacted by </w:t>
      </w:r>
      <w:proofErr w:type="spellStart"/>
      <w:r>
        <w:rPr>
          <w:rFonts w:eastAsia="宋体"/>
          <w:sz w:val="21"/>
          <w:lang w:val="en-US" w:eastAsia="zh-CN"/>
        </w:rPr>
        <w:t>STxMP</w:t>
      </w:r>
      <w:proofErr w:type="spellEnd"/>
      <w:r>
        <w:rPr>
          <w:rFonts w:eastAsia="宋体" w:hint="eastAsia"/>
          <w:sz w:val="21"/>
          <w:lang w:val="en-US" w:eastAsia="zh-CN"/>
        </w:rPr>
        <w:t>,</w:t>
      </w:r>
      <w:r>
        <w:rPr>
          <w:rFonts w:eastAsia="宋体"/>
          <w:sz w:val="21"/>
          <w:lang w:val="en-US" w:eastAsia="zh-CN"/>
        </w:rPr>
        <w:t xml:space="preserve"> such as beam correspondence as mentioned in [5]. </w:t>
      </w:r>
      <w:r w:rsidR="00456011">
        <w:rPr>
          <w:rFonts w:eastAsia="宋体"/>
          <w:sz w:val="21"/>
          <w:lang w:val="en-US" w:eastAsia="zh-CN"/>
        </w:rPr>
        <w:t>The spherical coverage might be another requirement need to be considered.</w:t>
      </w:r>
    </w:p>
    <w:p w:rsidR="00456011" w:rsidRPr="00456011" w:rsidRDefault="00456011" w:rsidP="00456011">
      <w:pPr>
        <w:overflowPunct/>
        <w:autoSpaceDE/>
        <w:autoSpaceDN/>
        <w:adjustRightInd/>
        <w:ind w:left="105" w:hangingChars="50" w:hanging="105"/>
        <w:jc w:val="both"/>
        <w:textAlignment w:val="auto"/>
        <w:rPr>
          <w:rFonts w:eastAsia="宋体"/>
          <w:b/>
          <w:sz w:val="21"/>
          <w:lang w:eastAsia="zh-CN"/>
        </w:rPr>
      </w:pPr>
      <w:r w:rsidRPr="00456011">
        <w:rPr>
          <w:rFonts w:eastAsia="宋体"/>
          <w:b/>
          <w:sz w:val="21"/>
          <w:lang w:eastAsia="zh-CN"/>
        </w:rPr>
        <w:t xml:space="preserve">Proposal 5: Further study </w:t>
      </w:r>
      <w:r>
        <w:rPr>
          <w:rFonts w:eastAsia="宋体"/>
          <w:b/>
          <w:sz w:val="21"/>
          <w:lang w:eastAsia="zh-CN"/>
        </w:rPr>
        <w:t>the impact on other requirements</w:t>
      </w:r>
      <w:r w:rsidRPr="00456011">
        <w:rPr>
          <w:rFonts w:eastAsia="宋体"/>
          <w:b/>
          <w:sz w:val="21"/>
          <w:lang w:eastAsia="zh-CN"/>
        </w:rPr>
        <w:t xml:space="preserve"> </w:t>
      </w:r>
      <w:r w:rsidRPr="00456011">
        <w:rPr>
          <w:rFonts w:eastAsia="宋体"/>
          <w:b/>
          <w:sz w:val="21"/>
          <w:lang w:eastAsia="zh-CN"/>
        </w:rPr>
        <w:t xml:space="preserve">in case of </w:t>
      </w:r>
      <w:proofErr w:type="spellStart"/>
      <w:r w:rsidRPr="00456011">
        <w:rPr>
          <w:rFonts w:eastAsia="宋体"/>
          <w:b/>
          <w:sz w:val="21"/>
          <w:lang w:eastAsia="zh-CN"/>
        </w:rPr>
        <w:t>STxMP</w:t>
      </w:r>
      <w:proofErr w:type="spellEnd"/>
      <w:r>
        <w:rPr>
          <w:rFonts w:eastAsia="宋体"/>
          <w:b/>
          <w:sz w:val="21"/>
          <w:lang w:eastAsia="zh-CN"/>
        </w:rPr>
        <w:t xml:space="preserve">, such as </w:t>
      </w:r>
      <w:r w:rsidRPr="00456011">
        <w:rPr>
          <w:rFonts w:eastAsia="宋体"/>
          <w:b/>
          <w:sz w:val="21"/>
          <w:lang w:eastAsia="zh-CN"/>
        </w:rPr>
        <w:t>beam correspondence</w:t>
      </w:r>
      <w:r w:rsidRPr="00456011">
        <w:rPr>
          <w:rFonts w:eastAsia="宋体"/>
          <w:b/>
          <w:sz w:val="21"/>
          <w:lang w:eastAsia="zh-CN"/>
        </w:rPr>
        <w:t xml:space="preserve"> </w:t>
      </w:r>
      <w:r>
        <w:rPr>
          <w:rFonts w:eastAsia="宋体"/>
          <w:b/>
          <w:sz w:val="21"/>
          <w:lang w:eastAsia="zh-CN"/>
        </w:rPr>
        <w:t xml:space="preserve">and </w:t>
      </w:r>
      <w:r w:rsidRPr="00456011">
        <w:rPr>
          <w:rFonts w:eastAsia="宋体"/>
          <w:b/>
          <w:sz w:val="21"/>
          <w:lang w:eastAsia="zh-CN"/>
        </w:rPr>
        <w:t>the spherical coverage.</w:t>
      </w:r>
    </w:p>
    <w:p w:rsidR="006D2ACA" w:rsidRDefault="006D2ACA" w:rsidP="006C3DB4">
      <w:pPr>
        <w:overflowPunct/>
        <w:autoSpaceDE/>
        <w:autoSpaceDN/>
        <w:adjustRightInd/>
        <w:jc w:val="both"/>
        <w:textAlignment w:val="auto"/>
        <w:rPr>
          <w:rFonts w:eastAsia="宋体"/>
          <w:sz w:val="21"/>
          <w:lang w:eastAsia="zh-CN"/>
        </w:rPr>
      </w:pPr>
    </w:p>
    <w:p w:rsidR="006D2ACA" w:rsidRDefault="006D2ACA" w:rsidP="006C3DB4">
      <w:pPr>
        <w:overflowPunct/>
        <w:autoSpaceDE/>
        <w:autoSpaceDN/>
        <w:adjustRightInd/>
        <w:jc w:val="both"/>
        <w:textAlignment w:val="auto"/>
        <w:rPr>
          <w:rFonts w:eastAsia="宋体"/>
          <w:sz w:val="21"/>
          <w:lang w:eastAsia="zh-CN"/>
        </w:rPr>
      </w:pPr>
      <w:r w:rsidRPr="006D2ACA">
        <w:rPr>
          <w:rFonts w:eastAsia="宋体"/>
          <w:b/>
          <w:sz w:val="21"/>
          <w:u w:val="single"/>
          <w:lang w:eastAsia="zh-CN"/>
        </w:rPr>
        <w:t>‘</w:t>
      </w:r>
      <w:r w:rsidR="00456011">
        <w:rPr>
          <w:rFonts w:eastAsia="宋体"/>
          <w:b/>
          <w:sz w:val="21"/>
          <w:u w:val="single"/>
          <w:lang w:eastAsia="zh-CN"/>
        </w:rPr>
        <w:t>P</w:t>
      </w:r>
      <w:r w:rsidRPr="006D2ACA">
        <w:rPr>
          <w:rFonts w:eastAsia="宋体"/>
          <w:b/>
          <w:sz w:val="21"/>
          <w:u w:val="single"/>
          <w:lang w:eastAsia="zh-CN"/>
        </w:rPr>
        <w:t xml:space="preserve">er-UE’ </w:t>
      </w:r>
      <w:r w:rsidR="007F0206">
        <w:rPr>
          <w:rFonts w:eastAsia="宋体"/>
          <w:b/>
          <w:sz w:val="21"/>
          <w:u w:val="single"/>
          <w:lang w:eastAsia="zh-CN"/>
        </w:rPr>
        <w:t>EIRP</w:t>
      </w:r>
    </w:p>
    <w:p w:rsidR="006D2ACA" w:rsidRDefault="00456011"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the WF, views on ‘per-UE’ power limitation is also welcome to be provided in case of </w:t>
      </w:r>
      <w:proofErr w:type="spellStart"/>
      <w:r>
        <w:rPr>
          <w:rFonts w:eastAsia="宋体"/>
          <w:sz w:val="21"/>
          <w:lang w:eastAsia="zh-CN"/>
        </w:rPr>
        <w:t>STxMP</w:t>
      </w:r>
      <w:proofErr w:type="spellEnd"/>
      <w:r>
        <w:rPr>
          <w:rFonts w:eastAsia="宋体"/>
          <w:sz w:val="21"/>
          <w:lang w:eastAsia="zh-CN"/>
        </w:rPr>
        <w:t>.</w:t>
      </w:r>
    </w:p>
    <w:p w:rsidR="00456011" w:rsidRDefault="00456011" w:rsidP="006C3DB4">
      <w:pPr>
        <w:overflowPunct/>
        <w:autoSpaceDE/>
        <w:autoSpaceDN/>
        <w:adjustRightInd/>
        <w:jc w:val="both"/>
        <w:textAlignment w:val="auto"/>
        <w:rPr>
          <w:rFonts w:eastAsia="宋体"/>
          <w:sz w:val="21"/>
          <w:lang w:eastAsia="zh-CN"/>
        </w:rPr>
      </w:pPr>
      <w:r>
        <w:rPr>
          <w:rFonts w:eastAsia="宋体" w:hint="eastAsia"/>
          <w:sz w:val="21"/>
          <w:lang w:eastAsia="zh-CN"/>
        </w:rPr>
        <w:t>H</w:t>
      </w:r>
      <w:r>
        <w:rPr>
          <w:rFonts w:eastAsia="宋体"/>
          <w:sz w:val="21"/>
          <w:lang w:eastAsia="zh-CN"/>
        </w:rPr>
        <w:t xml:space="preserve">ere we would like to raise some previous discussion during the study of inter-band UL CA </w:t>
      </w:r>
      <w:r>
        <w:rPr>
          <w:rFonts w:eastAsia="宋体" w:hint="eastAsia"/>
          <w:sz w:val="21"/>
          <w:lang w:eastAsia="zh-CN"/>
        </w:rPr>
        <w:t>dur</w:t>
      </w:r>
      <w:r>
        <w:rPr>
          <w:rFonts w:eastAsia="宋体"/>
          <w:sz w:val="21"/>
          <w:lang w:eastAsia="zh-CN"/>
        </w:rPr>
        <w:t xml:space="preserve">ing which the simultaneous UL transmission is done in multiple bands. However, for inter-band UL CA </w:t>
      </w:r>
      <w:r>
        <w:rPr>
          <w:rFonts w:eastAsia="宋体" w:hint="eastAsia"/>
          <w:sz w:val="21"/>
          <w:lang w:eastAsia="zh-CN"/>
        </w:rPr>
        <w:t>the</w:t>
      </w:r>
      <w:r>
        <w:rPr>
          <w:rFonts w:eastAsia="宋体"/>
          <w:sz w:val="21"/>
          <w:lang w:eastAsia="zh-CN"/>
        </w:rPr>
        <w:t xml:space="preserve"> EIRP was defined on a “per-band’ basis, based on the explanation of FCC.</w:t>
      </w:r>
    </w:p>
    <w:p w:rsidR="00456011" w:rsidRDefault="00456011" w:rsidP="00456011">
      <w:pPr>
        <w:overflowPunct/>
        <w:autoSpaceDE/>
        <w:autoSpaceDN/>
        <w:adjustRightInd/>
        <w:jc w:val="both"/>
        <w:textAlignment w:val="auto"/>
        <w:rPr>
          <w:b/>
          <w:bCs/>
        </w:rPr>
      </w:pPr>
      <w:r>
        <w:rPr>
          <w:rFonts w:eastAsia="宋体"/>
          <w:sz w:val="21"/>
          <w:lang w:eastAsia="zh-CN"/>
        </w:rPr>
        <w:t>One way of defining “per-UE” EIRP can be re-evaluated in [7]. In that paper,</w:t>
      </w:r>
      <w:r w:rsidRPr="00456011">
        <w:rPr>
          <w:rFonts w:eastAsia="宋体"/>
          <w:sz w:val="21"/>
          <w:lang w:eastAsia="zh-CN"/>
        </w:rPr>
        <w:t xml:space="preserve"> </w:t>
      </w:r>
      <w:r w:rsidRPr="00456011">
        <w:rPr>
          <w:bCs/>
        </w:rPr>
        <w:t xml:space="preserve">“per UE” EIRP in multi-CC/Beam scenario </w:t>
      </w:r>
      <w:r w:rsidRPr="00456011">
        <w:rPr>
          <w:bCs/>
        </w:rPr>
        <w:t xml:space="preserve">was proposed to be </w:t>
      </w:r>
      <w:r w:rsidRPr="00456011">
        <w:rPr>
          <w:bCs/>
        </w:rPr>
        <w:t xml:space="preserve">clarified as the sum of the EIRP of all respective CCs/Beams in </w:t>
      </w:r>
      <w:r w:rsidRPr="00456011">
        <w:rPr>
          <w:rFonts w:hint="eastAsia"/>
          <w:bCs/>
        </w:rPr>
        <w:t>a</w:t>
      </w:r>
      <w:r w:rsidRPr="00456011">
        <w:rPr>
          <w:bCs/>
        </w:rPr>
        <w:t xml:space="preserve"> certain direction, which can be express as:</w:t>
      </w:r>
    </w:p>
    <w:p w:rsidR="00456011" w:rsidRPr="00456011" w:rsidRDefault="00456011" w:rsidP="00456011">
      <w:pPr>
        <w:ind w:firstLine="200"/>
        <w:rPr>
          <w:rFonts w:ascii="宋体" w:hAnsi="宋体"/>
        </w:rPr>
      </w:pPr>
      <m:oMathPara>
        <m:oMathParaPr>
          <m:jc m:val="center"/>
        </m:oMathParaPr>
        <m:oMath>
          <m:r>
            <w:rPr>
              <w:rFonts w:ascii="Cambria Math" w:hAnsi="Cambria Math"/>
            </w:rPr>
            <m:t>"per UE" EIRP(θ,φ)</m:t>
          </m:r>
          <m:sSub>
            <m:sSubPr>
              <m:ctrlPr>
                <w:rPr>
                  <w:rFonts w:ascii="Cambria Math" w:hAnsi="Cambria Math"/>
                  <w:i/>
                  <w:noProof/>
                  <w:sz w:val="24"/>
                </w:rPr>
              </m:ctrlPr>
            </m:sSubPr>
            <m:e>
              <m:sSub>
                <m:sSubPr>
                  <m:ctrlPr>
                    <w:rPr>
                      <w:rFonts w:ascii="Cambria Math" w:hAnsi="Cambria Math"/>
                      <w:i/>
                      <w:noProof/>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noProof/>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rsidR="00456011" w:rsidRPr="00223CF4" w:rsidRDefault="00456011" w:rsidP="00456011">
      <w:pPr>
        <w:rPr>
          <w:rFonts w:ascii="宋体" w:hAnsi="宋体"/>
        </w:rPr>
      </w:pPr>
      <w:r>
        <w:t>As Figure</w:t>
      </w:r>
      <w:r>
        <w:t xml:space="preserve"> 2</w:t>
      </w:r>
      <w:r>
        <w:t xml:space="preserve"> shows, </w:t>
      </w:r>
      <w:r>
        <w:t>t</w:t>
      </w:r>
      <w:r>
        <w:t xml:space="preserve">he “per UE” EIRP of UE </w:t>
      </w:r>
      <w:r>
        <w:rPr>
          <w:rFonts w:hint="eastAsia"/>
        </w:rPr>
        <w:t>at</w:t>
      </w:r>
      <w:r>
        <w:t xml:space="preserve"> (θ</w:t>
      </w:r>
      <w:r w:rsidRPr="002D2900">
        <w:rPr>
          <w:vertAlign w:val="subscript"/>
        </w:rPr>
        <w:t>1</w:t>
      </w:r>
      <w:r>
        <w:t>, φ</w:t>
      </w:r>
      <w:r w:rsidRPr="002D2900">
        <w:rPr>
          <w:vertAlign w:val="subscript"/>
        </w:rPr>
        <w:t>1</w:t>
      </w:r>
      <w:r>
        <w:t>) can be calculated as the EIRP of beam</w:t>
      </w:r>
      <w:r w:rsidRPr="002D2900">
        <w:rPr>
          <w:vertAlign w:val="subscript"/>
        </w:rPr>
        <w:t>1</w:t>
      </w:r>
      <w:r>
        <w:t xml:space="preserve"> plus the EIRP of beam</w:t>
      </w:r>
      <w:r w:rsidRPr="002D2900">
        <w:rPr>
          <w:vertAlign w:val="subscript"/>
        </w:rPr>
        <w:t>2</w:t>
      </w:r>
      <w:r>
        <w:t xml:space="preserve"> at (θ</w:t>
      </w:r>
      <w:r w:rsidRPr="002D2900">
        <w:rPr>
          <w:vertAlign w:val="subscript"/>
        </w:rPr>
        <w:t>1</w:t>
      </w:r>
      <w:r>
        <w:t>, φ</w:t>
      </w:r>
      <w:r w:rsidRPr="002D2900">
        <w:rPr>
          <w:vertAlign w:val="subscript"/>
        </w:rPr>
        <w:t>1</w:t>
      </w:r>
      <w:r>
        <w:t>).</w:t>
      </w:r>
    </w:p>
    <w:p w:rsidR="00456011" w:rsidRDefault="00456011" w:rsidP="00456011">
      <w:pPr>
        <w:spacing w:line="360" w:lineRule="auto"/>
        <w:jc w:val="center"/>
      </w:pPr>
      <w:r>
        <w:rPr>
          <w:noProof/>
        </w:rPr>
        <w:drawing>
          <wp:inline distT="0" distB="0" distL="0" distR="0" wp14:anchorId="18AD3C50" wp14:editId="48EF7E69">
            <wp:extent cx="2592475" cy="2403671"/>
            <wp:effectExtent l="0" t="0" r="0" b="0"/>
            <wp:docPr id="1030" name="图片 1">
              <a:extLst xmlns:a="http://schemas.openxmlformats.org/drawingml/2006/main">
                <a:ext uri="{FF2B5EF4-FFF2-40B4-BE49-F238E27FC236}">
                  <a16:creationId xmlns:a16="http://schemas.microsoft.com/office/drawing/2014/main" id="{89DF91A4-F6E9-4AFA-B335-382F674100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图片 1">
                      <a:extLst>
                        <a:ext uri="{FF2B5EF4-FFF2-40B4-BE49-F238E27FC236}">
                          <a16:creationId xmlns:a16="http://schemas.microsoft.com/office/drawing/2014/main" id="{89DF91A4-F6E9-4AFA-B335-382F674100E7}"/>
                        </a:ext>
                      </a:extLst>
                    </pic:cNvPr>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1505"/>
                    <a:stretch/>
                  </pic:blipFill>
                  <pic:spPr bwMode="auto">
                    <a:xfrm>
                      <a:off x="0" y="0"/>
                      <a:ext cx="2630871" cy="2439271"/>
                    </a:xfrm>
                    <a:prstGeom prst="rect">
                      <a:avLst/>
                    </a:prstGeom>
                    <a:noFill/>
                    <a:ln>
                      <a:noFill/>
                    </a:ln>
                    <a:extLst>
                      <a:ext uri="{53640926-AAD7-44D8-BBD7-CCE9431645EC}">
                        <a14:shadowObscured xmlns:a14="http://schemas.microsoft.com/office/drawing/2010/main"/>
                      </a:ext>
                    </a:extLst>
                  </pic:spPr>
                </pic:pic>
              </a:graphicData>
            </a:graphic>
          </wp:inline>
        </w:drawing>
      </w:r>
    </w:p>
    <w:p w:rsidR="00456011" w:rsidRDefault="00456011" w:rsidP="00456011">
      <w:pPr>
        <w:spacing w:line="360" w:lineRule="auto"/>
        <w:jc w:val="center"/>
      </w:pPr>
      <w:r>
        <w:t>Figure</w:t>
      </w:r>
      <w:r>
        <w:t>2</w:t>
      </w:r>
      <w:r>
        <w:t xml:space="preserve"> “Per UE” concept of EIRP</w:t>
      </w:r>
    </w:p>
    <w:p w:rsidR="00456011" w:rsidRPr="00456011" w:rsidRDefault="007F0206" w:rsidP="006C3DB4">
      <w:pPr>
        <w:overflowPunct/>
        <w:autoSpaceDE/>
        <w:autoSpaceDN/>
        <w:adjustRightInd/>
        <w:jc w:val="both"/>
        <w:textAlignment w:val="auto"/>
        <w:rPr>
          <w:rFonts w:eastAsia="宋体" w:hint="eastAsia"/>
          <w:sz w:val="21"/>
          <w:lang w:eastAsia="zh-CN"/>
        </w:rPr>
      </w:pPr>
      <w:r>
        <w:rPr>
          <w:rFonts w:eastAsia="宋体"/>
          <w:sz w:val="21"/>
          <w:lang w:eastAsia="zh-CN"/>
        </w:rPr>
        <w:t>Actually, this “per UE” EIRP might be the only EIRP that could be actually measured.</w:t>
      </w:r>
    </w:p>
    <w:p w:rsidR="00456011" w:rsidRPr="007F0206" w:rsidRDefault="00456011" w:rsidP="00456011">
      <w:pPr>
        <w:overflowPunct/>
        <w:autoSpaceDE/>
        <w:autoSpaceDN/>
        <w:adjustRightInd/>
        <w:ind w:left="105" w:hangingChars="50" w:hanging="105"/>
        <w:jc w:val="both"/>
        <w:textAlignment w:val="auto"/>
        <w:rPr>
          <w:rFonts w:eastAsia="宋体"/>
          <w:b/>
          <w:sz w:val="21"/>
          <w:lang w:eastAsia="zh-CN"/>
        </w:rPr>
      </w:pPr>
      <w:r w:rsidRPr="00456011">
        <w:rPr>
          <w:rFonts w:eastAsia="宋体" w:hint="eastAsia"/>
          <w:b/>
          <w:sz w:val="21"/>
          <w:lang w:eastAsia="zh-CN"/>
        </w:rPr>
        <w:t>Proposal 6:</w:t>
      </w:r>
      <w:r w:rsidR="007F0206">
        <w:rPr>
          <w:rFonts w:eastAsia="宋体"/>
          <w:b/>
          <w:sz w:val="21"/>
          <w:lang w:eastAsia="zh-CN"/>
        </w:rPr>
        <w:t xml:space="preserve"> </w:t>
      </w:r>
      <w:r w:rsidR="007F0206" w:rsidRPr="00442E0E">
        <w:rPr>
          <w:rFonts w:eastAsia="宋体"/>
          <w:b/>
          <w:sz w:val="21"/>
          <w:lang w:eastAsia="zh-CN"/>
        </w:rPr>
        <w:t>Further discuss</w:t>
      </w:r>
      <w:r w:rsidR="007F0206" w:rsidRPr="00456011">
        <w:rPr>
          <w:rFonts w:eastAsia="宋体" w:hint="eastAsia"/>
          <w:b/>
          <w:sz w:val="21"/>
          <w:lang w:eastAsia="zh-CN"/>
        </w:rPr>
        <w:t xml:space="preserve"> </w:t>
      </w:r>
      <w:r w:rsidRPr="00456011">
        <w:rPr>
          <w:rFonts w:eastAsia="宋体" w:hint="eastAsia"/>
          <w:b/>
          <w:sz w:val="21"/>
          <w:lang w:eastAsia="zh-CN"/>
        </w:rPr>
        <w:t>tentative "per</w:t>
      </w:r>
      <w:r w:rsidR="007F0206">
        <w:rPr>
          <w:rFonts w:eastAsia="宋体"/>
          <w:b/>
          <w:sz w:val="21"/>
          <w:lang w:eastAsia="zh-CN"/>
        </w:rPr>
        <w:t xml:space="preserve"> </w:t>
      </w:r>
      <w:r w:rsidRPr="00456011">
        <w:rPr>
          <w:rFonts w:eastAsia="宋体" w:hint="eastAsia"/>
          <w:b/>
          <w:sz w:val="21"/>
          <w:lang w:eastAsia="zh-CN"/>
        </w:rPr>
        <w:t>UE" EIRP concept</w:t>
      </w:r>
      <w:r w:rsidR="007F0206">
        <w:rPr>
          <w:rFonts w:eastAsia="宋体"/>
          <w:b/>
          <w:sz w:val="21"/>
          <w:lang w:eastAsia="zh-CN"/>
        </w:rPr>
        <w:t>, e.g.</w:t>
      </w:r>
      <w:r w:rsidR="007F0206" w:rsidRPr="007F0206">
        <w:rPr>
          <w:rFonts w:eastAsia="宋体"/>
          <w:b/>
          <w:sz w:val="21"/>
          <w:lang w:eastAsia="zh-CN"/>
        </w:rPr>
        <w:t xml:space="preserve"> </w:t>
      </w:r>
      <w:r w:rsidR="007F0206" w:rsidRPr="007F0206">
        <w:rPr>
          <w:b/>
          <w:bCs/>
        </w:rPr>
        <w:t xml:space="preserve">as the sum of the EIRP of all respective </w:t>
      </w:r>
      <w:r w:rsidR="007F0206">
        <w:rPr>
          <w:b/>
          <w:bCs/>
        </w:rPr>
        <w:t>b</w:t>
      </w:r>
      <w:r w:rsidR="007F0206" w:rsidRPr="007F0206">
        <w:rPr>
          <w:b/>
          <w:bCs/>
        </w:rPr>
        <w:t xml:space="preserve">eams in </w:t>
      </w:r>
      <w:r w:rsidR="007F0206" w:rsidRPr="007F0206">
        <w:rPr>
          <w:rFonts w:hint="eastAsia"/>
          <w:b/>
          <w:bCs/>
        </w:rPr>
        <w:t>a</w:t>
      </w:r>
      <w:r w:rsidR="007F0206" w:rsidRPr="007F0206">
        <w:rPr>
          <w:b/>
          <w:bCs/>
        </w:rPr>
        <w:t xml:space="preserve"> certain direction</w:t>
      </w:r>
      <w:r w:rsidR="007F0206">
        <w:rPr>
          <w:b/>
          <w:bCs/>
        </w:rPr>
        <w:t xml:space="preserve">, which might be the only testable EIRP for </w:t>
      </w:r>
      <w:proofErr w:type="spellStart"/>
      <w:r w:rsidR="007F0206">
        <w:rPr>
          <w:b/>
          <w:bCs/>
        </w:rPr>
        <w:t>STxMP</w:t>
      </w:r>
      <w:proofErr w:type="spellEnd"/>
      <w:r w:rsidR="007F0206">
        <w:rPr>
          <w:b/>
          <w:bCs/>
        </w:rPr>
        <w:t xml:space="preserve"> compared to “per TCI state”.</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rsidR="007F020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further analysis was provided for the requirements for </w:t>
      </w:r>
      <w:proofErr w:type="spellStart"/>
      <w:r>
        <w:rPr>
          <w:rFonts w:eastAsia="宋体"/>
          <w:lang w:eastAsia="zh-CN"/>
        </w:rPr>
        <w:t>STxMP</w:t>
      </w:r>
      <w:proofErr w:type="spellEnd"/>
      <w:r>
        <w:rPr>
          <w:rFonts w:eastAsia="宋体"/>
          <w:lang w:eastAsia="zh-CN"/>
        </w:rPr>
        <w:t xml:space="preserve"> in FR2.</w:t>
      </w:r>
      <w:r>
        <w:rPr>
          <w:rFonts w:eastAsia="宋体"/>
          <w:lang w:eastAsia="zh-CN"/>
        </w:rPr>
        <w:t xml:space="preserve"> The following observation and proposals are provided:</w:t>
      </w:r>
    </w:p>
    <w:p w:rsidR="007F0206" w:rsidRPr="009D633A" w:rsidRDefault="007F0206" w:rsidP="007F0206">
      <w:pPr>
        <w:overflowPunct/>
        <w:autoSpaceDE/>
        <w:autoSpaceDN/>
        <w:adjustRightInd/>
        <w:jc w:val="both"/>
        <w:textAlignment w:val="auto"/>
        <w:rPr>
          <w:rFonts w:eastAsia="宋体"/>
          <w:b/>
          <w:sz w:val="21"/>
          <w:lang w:eastAsia="zh-CN"/>
        </w:rPr>
      </w:pPr>
      <w:r w:rsidRPr="009D633A">
        <w:rPr>
          <w:rFonts w:eastAsia="宋体"/>
          <w:b/>
          <w:sz w:val="21"/>
          <w:lang w:eastAsia="zh-CN"/>
        </w:rPr>
        <w:t xml:space="preserve">Observation: </w:t>
      </w:r>
      <w:r w:rsidRPr="009D633A">
        <w:rPr>
          <w:rFonts w:eastAsia="宋体"/>
          <w:sz w:val="21"/>
          <w:lang w:eastAsia="zh-CN"/>
        </w:rPr>
        <w:t>Currently it seems that there is no good way to differentiate the power from multiple beams.</w:t>
      </w:r>
    </w:p>
    <w:p w:rsidR="007F0206" w:rsidRPr="009D633A" w:rsidRDefault="007F0206" w:rsidP="007F0206">
      <w:pPr>
        <w:overflowPunct/>
        <w:autoSpaceDE/>
        <w:autoSpaceDN/>
        <w:adjustRightInd/>
        <w:jc w:val="both"/>
        <w:textAlignment w:val="auto"/>
        <w:rPr>
          <w:rFonts w:eastAsia="宋体" w:hint="eastAsia"/>
          <w:sz w:val="21"/>
          <w:lang w:eastAsia="zh-CN"/>
        </w:rPr>
      </w:pPr>
      <w:r w:rsidRPr="009D633A">
        <w:rPr>
          <w:rFonts w:eastAsia="宋体"/>
          <w:b/>
          <w:sz w:val="21"/>
          <w:lang w:eastAsia="zh-CN"/>
        </w:rPr>
        <w:t xml:space="preserve">Proposal 1: </w:t>
      </w:r>
      <w:r w:rsidRPr="009D633A">
        <w:rPr>
          <w:rFonts w:eastAsia="宋体"/>
          <w:sz w:val="21"/>
          <w:lang w:eastAsia="zh-CN"/>
        </w:rPr>
        <w:t>Discuss whether and how to differentiate the per-beam power for different TCI-state in case of simultaneous transmission.</w:t>
      </w:r>
    </w:p>
    <w:p w:rsidR="007F0206" w:rsidRPr="009D633A" w:rsidRDefault="007F0206" w:rsidP="007F0206">
      <w:pPr>
        <w:overflowPunct/>
        <w:autoSpaceDE/>
        <w:autoSpaceDN/>
        <w:adjustRightInd/>
        <w:jc w:val="both"/>
        <w:textAlignment w:val="auto"/>
        <w:rPr>
          <w:rFonts w:eastAsia="宋体"/>
          <w:b/>
          <w:sz w:val="21"/>
          <w:lang w:eastAsia="zh-CN"/>
        </w:rPr>
      </w:pPr>
      <w:r w:rsidRPr="009D633A">
        <w:rPr>
          <w:rFonts w:eastAsia="宋体"/>
          <w:b/>
          <w:sz w:val="21"/>
          <w:lang w:eastAsia="zh-CN"/>
        </w:rPr>
        <w:t xml:space="preserve">Proposal 2: </w:t>
      </w:r>
      <w:r w:rsidRPr="009D633A">
        <w:rPr>
          <w:rFonts w:eastAsia="宋体"/>
          <w:sz w:val="21"/>
          <w:lang w:eastAsia="zh-CN"/>
        </w:rPr>
        <w:t xml:space="preserve">Discuss whether and how to verify the </w:t>
      </w:r>
      <w:r w:rsidRPr="009D633A">
        <w:rPr>
          <w:rFonts w:eastAsia="宋体" w:hint="eastAsia"/>
          <w:sz w:val="21"/>
          <w:lang w:eastAsia="zh-CN"/>
        </w:rPr>
        <w:t>MPR requirements in the per-TCI state power limitation.</w:t>
      </w:r>
    </w:p>
    <w:p w:rsidR="007F0206" w:rsidRPr="00442E0E" w:rsidRDefault="007F0206" w:rsidP="007F0206">
      <w:pPr>
        <w:overflowPunct/>
        <w:autoSpaceDE/>
        <w:autoSpaceDN/>
        <w:adjustRightInd/>
        <w:jc w:val="both"/>
        <w:textAlignment w:val="auto"/>
        <w:rPr>
          <w:rFonts w:eastAsia="宋体"/>
          <w:b/>
          <w:sz w:val="21"/>
          <w:lang w:eastAsia="zh-CN"/>
        </w:rPr>
      </w:pPr>
      <w:r w:rsidRPr="00442E0E">
        <w:rPr>
          <w:rFonts w:eastAsia="宋体"/>
          <w:b/>
          <w:sz w:val="21"/>
          <w:lang w:eastAsia="zh-CN"/>
        </w:rPr>
        <w:t>Proposal</w:t>
      </w:r>
      <w:r>
        <w:rPr>
          <w:rFonts w:eastAsia="宋体"/>
          <w:b/>
          <w:sz w:val="21"/>
          <w:lang w:eastAsia="zh-CN"/>
        </w:rPr>
        <w:t xml:space="preserve"> </w:t>
      </w:r>
      <w:r w:rsidRPr="00442E0E">
        <w:rPr>
          <w:rFonts w:eastAsia="宋体"/>
          <w:b/>
          <w:sz w:val="21"/>
          <w:lang w:eastAsia="zh-CN"/>
        </w:rPr>
        <w:t xml:space="preserve">3: </w:t>
      </w:r>
      <w:r w:rsidRPr="00442E0E">
        <w:rPr>
          <w:rFonts w:eastAsia="宋体"/>
          <w:sz w:val="21"/>
          <w:lang w:eastAsia="zh-CN"/>
        </w:rPr>
        <w:t>Further discuss the validity of per-TCI state peak EIRP, since currently the general understanding is still that only one peak direction is valid</w:t>
      </w:r>
      <w:r w:rsidRPr="007F0206">
        <w:rPr>
          <w:rFonts w:eastAsia="宋体" w:hint="eastAsia"/>
          <w:sz w:val="21"/>
          <w:lang w:eastAsia="zh-CN"/>
        </w:rPr>
        <w:t>/</w:t>
      </w:r>
      <w:r w:rsidRPr="007F0206">
        <w:rPr>
          <w:rFonts w:eastAsia="宋体"/>
          <w:sz w:val="21"/>
          <w:lang w:eastAsia="zh-CN"/>
        </w:rPr>
        <w:t>testable</w:t>
      </w:r>
      <w:r w:rsidRPr="00442E0E">
        <w:rPr>
          <w:rFonts w:eastAsia="宋体"/>
          <w:sz w:val="21"/>
          <w:lang w:eastAsia="zh-CN"/>
        </w:rPr>
        <w:t xml:space="preserve"> for a UE.</w:t>
      </w:r>
    </w:p>
    <w:p w:rsidR="007F0206" w:rsidRPr="00442E0E" w:rsidRDefault="007F0206" w:rsidP="007F0206">
      <w:pPr>
        <w:overflowPunct/>
        <w:autoSpaceDE/>
        <w:autoSpaceDN/>
        <w:adjustRightInd/>
        <w:jc w:val="both"/>
        <w:textAlignment w:val="auto"/>
        <w:rPr>
          <w:rFonts w:eastAsia="宋体"/>
          <w:b/>
          <w:sz w:val="21"/>
          <w:lang w:eastAsia="zh-CN"/>
        </w:rPr>
      </w:pPr>
      <w:r w:rsidRPr="00442E0E">
        <w:rPr>
          <w:rFonts w:eastAsia="宋体"/>
          <w:b/>
          <w:sz w:val="21"/>
          <w:lang w:eastAsia="zh-CN"/>
        </w:rPr>
        <w:t xml:space="preserve">Proposal 4: </w:t>
      </w:r>
      <w:r w:rsidRPr="00442E0E">
        <w:rPr>
          <w:rFonts w:eastAsia="宋体"/>
          <w:sz w:val="21"/>
          <w:lang w:eastAsia="zh-CN"/>
        </w:rPr>
        <w:t xml:space="preserve">Further discuss whether and how to consider joint requirements of multiple </w:t>
      </w:r>
      <w:proofErr w:type="spellStart"/>
      <w:r w:rsidRPr="007F0206">
        <w:rPr>
          <w:rFonts w:eastAsia="宋体"/>
          <w:sz w:val="21"/>
          <w:lang w:eastAsia="zh-CN"/>
        </w:rPr>
        <w:t>T</w:t>
      </w:r>
      <w:r w:rsidRPr="00442E0E">
        <w:rPr>
          <w:rFonts w:eastAsia="宋体"/>
          <w:sz w:val="21"/>
          <w:lang w:eastAsia="zh-CN"/>
        </w:rPr>
        <w:t>ci</w:t>
      </w:r>
      <w:proofErr w:type="spellEnd"/>
      <w:r w:rsidRPr="00442E0E">
        <w:rPr>
          <w:rFonts w:eastAsia="宋体"/>
          <w:sz w:val="21"/>
          <w:lang w:eastAsia="zh-CN"/>
        </w:rPr>
        <w:t>-state requirement simultaneously.</w:t>
      </w:r>
    </w:p>
    <w:p w:rsidR="007F0206" w:rsidRPr="00456011" w:rsidRDefault="007F0206" w:rsidP="007F0206">
      <w:pPr>
        <w:overflowPunct/>
        <w:autoSpaceDE/>
        <w:autoSpaceDN/>
        <w:adjustRightInd/>
        <w:ind w:left="105" w:hangingChars="50" w:hanging="105"/>
        <w:jc w:val="both"/>
        <w:textAlignment w:val="auto"/>
        <w:rPr>
          <w:rFonts w:eastAsia="宋体"/>
          <w:b/>
          <w:sz w:val="21"/>
          <w:lang w:eastAsia="zh-CN"/>
        </w:rPr>
      </w:pPr>
      <w:r w:rsidRPr="00456011">
        <w:rPr>
          <w:rFonts w:eastAsia="宋体"/>
          <w:b/>
          <w:sz w:val="21"/>
          <w:lang w:eastAsia="zh-CN"/>
        </w:rPr>
        <w:t xml:space="preserve">Proposal 5: </w:t>
      </w:r>
      <w:r w:rsidRPr="00456011">
        <w:rPr>
          <w:rFonts w:eastAsia="宋体"/>
          <w:sz w:val="21"/>
          <w:lang w:eastAsia="zh-CN"/>
        </w:rPr>
        <w:t xml:space="preserve">Further study </w:t>
      </w:r>
      <w:r w:rsidRPr="007F0206">
        <w:rPr>
          <w:rFonts w:eastAsia="宋体"/>
          <w:sz w:val="21"/>
          <w:lang w:eastAsia="zh-CN"/>
        </w:rPr>
        <w:t xml:space="preserve">the impact on other requirements </w:t>
      </w:r>
      <w:r w:rsidRPr="00456011">
        <w:rPr>
          <w:rFonts w:eastAsia="宋体"/>
          <w:sz w:val="21"/>
          <w:lang w:eastAsia="zh-CN"/>
        </w:rPr>
        <w:t xml:space="preserve">in case of </w:t>
      </w:r>
      <w:proofErr w:type="spellStart"/>
      <w:r w:rsidRPr="00456011">
        <w:rPr>
          <w:rFonts w:eastAsia="宋体"/>
          <w:sz w:val="21"/>
          <w:lang w:eastAsia="zh-CN"/>
        </w:rPr>
        <w:t>STxMP</w:t>
      </w:r>
      <w:proofErr w:type="spellEnd"/>
      <w:r w:rsidRPr="007F0206">
        <w:rPr>
          <w:rFonts w:eastAsia="宋体"/>
          <w:sz w:val="21"/>
          <w:lang w:eastAsia="zh-CN"/>
        </w:rPr>
        <w:t xml:space="preserve">, such as </w:t>
      </w:r>
      <w:r w:rsidRPr="00456011">
        <w:rPr>
          <w:rFonts w:eastAsia="宋体"/>
          <w:sz w:val="21"/>
          <w:lang w:eastAsia="zh-CN"/>
        </w:rPr>
        <w:t>beam correspondence</w:t>
      </w:r>
      <w:r w:rsidRPr="007F0206">
        <w:rPr>
          <w:rFonts w:eastAsia="宋体"/>
          <w:sz w:val="21"/>
          <w:lang w:eastAsia="zh-CN"/>
        </w:rPr>
        <w:t xml:space="preserve"> and </w:t>
      </w:r>
      <w:r w:rsidRPr="00456011">
        <w:rPr>
          <w:rFonts w:eastAsia="宋体"/>
          <w:sz w:val="21"/>
          <w:lang w:eastAsia="zh-CN"/>
        </w:rPr>
        <w:t>the spherical coverage.</w:t>
      </w:r>
    </w:p>
    <w:p w:rsidR="007F0206" w:rsidRPr="007F0206" w:rsidRDefault="007F0206" w:rsidP="007F0206">
      <w:pPr>
        <w:overflowPunct/>
        <w:autoSpaceDE/>
        <w:autoSpaceDN/>
        <w:adjustRightInd/>
        <w:ind w:left="105" w:hangingChars="50" w:hanging="105"/>
        <w:jc w:val="both"/>
        <w:textAlignment w:val="auto"/>
        <w:rPr>
          <w:rFonts w:eastAsia="宋体"/>
          <w:b/>
          <w:sz w:val="21"/>
          <w:lang w:eastAsia="zh-CN"/>
        </w:rPr>
      </w:pPr>
      <w:r w:rsidRPr="00456011">
        <w:rPr>
          <w:rFonts w:eastAsia="宋体" w:hint="eastAsia"/>
          <w:b/>
          <w:sz w:val="21"/>
          <w:lang w:eastAsia="zh-CN"/>
        </w:rPr>
        <w:t>Proposal 6:</w:t>
      </w:r>
      <w:r>
        <w:rPr>
          <w:rFonts w:eastAsia="宋体"/>
          <w:b/>
          <w:sz w:val="21"/>
          <w:lang w:eastAsia="zh-CN"/>
        </w:rPr>
        <w:t xml:space="preserve"> </w:t>
      </w:r>
      <w:r w:rsidRPr="00442E0E">
        <w:rPr>
          <w:rFonts w:eastAsia="宋体"/>
          <w:sz w:val="21"/>
          <w:lang w:eastAsia="zh-CN"/>
        </w:rPr>
        <w:t>Further discuss</w:t>
      </w:r>
      <w:r w:rsidRPr="007F0206">
        <w:rPr>
          <w:rFonts w:eastAsia="宋体" w:hint="eastAsia"/>
          <w:sz w:val="21"/>
          <w:lang w:eastAsia="zh-CN"/>
        </w:rPr>
        <w:t xml:space="preserve"> tentative "per</w:t>
      </w:r>
      <w:r w:rsidRPr="007F0206">
        <w:rPr>
          <w:rFonts w:eastAsia="宋体"/>
          <w:sz w:val="21"/>
          <w:lang w:eastAsia="zh-CN"/>
        </w:rPr>
        <w:t xml:space="preserve"> </w:t>
      </w:r>
      <w:r w:rsidRPr="007F0206">
        <w:rPr>
          <w:rFonts w:eastAsia="宋体" w:hint="eastAsia"/>
          <w:sz w:val="21"/>
          <w:lang w:eastAsia="zh-CN"/>
        </w:rPr>
        <w:t>UE" EIRP concept</w:t>
      </w:r>
      <w:r w:rsidRPr="007F0206">
        <w:rPr>
          <w:rFonts w:eastAsia="宋体"/>
          <w:sz w:val="21"/>
          <w:lang w:eastAsia="zh-CN"/>
        </w:rPr>
        <w:t xml:space="preserve">, e.g. </w:t>
      </w:r>
      <w:r w:rsidRPr="007F0206">
        <w:rPr>
          <w:bCs/>
        </w:rPr>
        <w:t xml:space="preserve">as the sum of the EIRP of all respective beams in </w:t>
      </w:r>
      <w:r w:rsidRPr="007F0206">
        <w:rPr>
          <w:rFonts w:hint="eastAsia"/>
          <w:bCs/>
        </w:rPr>
        <w:t>a</w:t>
      </w:r>
      <w:r w:rsidRPr="007F0206">
        <w:rPr>
          <w:bCs/>
        </w:rPr>
        <w:t xml:space="preserve"> certain direction, which might be the only testable EIRP for </w:t>
      </w:r>
      <w:proofErr w:type="spellStart"/>
      <w:r w:rsidRPr="007F0206">
        <w:rPr>
          <w:bCs/>
        </w:rPr>
        <w:t>STxMP</w:t>
      </w:r>
      <w:proofErr w:type="spellEnd"/>
      <w:r w:rsidRPr="007F0206">
        <w:rPr>
          <w:bCs/>
        </w:rPr>
        <w:t xml:space="preserve"> compared to “per TCI state”.</w:t>
      </w:r>
    </w:p>
    <w:p w:rsidR="001F3F54" w:rsidRPr="007F0206"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112571"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12" w:history="1">
        <w:r w:rsidRPr="00112571">
          <w:rPr>
            <w:rFonts w:eastAsia="宋体"/>
            <w:lang w:val="en-US" w:eastAsia="zh-CN"/>
          </w:rPr>
          <w:t>R4-2303495</w:t>
        </w:r>
      </w:hyperlink>
      <w:r>
        <w:rPr>
          <w:rFonts w:eastAsia="宋体"/>
          <w:lang w:val="en-US" w:eastAsia="zh-CN"/>
        </w:rPr>
        <w:t xml:space="preserve">, </w:t>
      </w:r>
      <w:r w:rsidRPr="00112571">
        <w:rPr>
          <w:rFonts w:eastAsia="宋体"/>
          <w:lang w:val="en-US" w:eastAsia="zh-CN"/>
        </w:rPr>
        <w:t>WF on NR MIMO evolution for downlink and uplink</w:t>
      </w:r>
      <w:r w:rsidRPr="00112571">
        <w:rPr>
          <w:rFonts w:eastAsia="宋体"/>
          <w:lang w:val="en-US" w:eastAsia="zh-CN"/>
        </w:rPr>
        <w:t>, Samsung, RAN4#106</w:t>
      </w:r>
    </w:p>
    <w:p w:rsidR="00112571" w:rsidRPr="00112571" w:rsidRDefault="00112571" w:rsidP="00112571">
      <w:pPr>
        <w:pStyle w:val="25"/>
        <w:ind w:leftChars="-10" w:left="264"/>
        <w:rPr>
          <w:rFonts w:eastAsia="宋体"/>
          <w:lang w:val="en-US" w:eastAsia="zh-CN"/>
        </w:rPr>
      </w:pPr>
      <w:r>
        <w:rPr>
          <w:rFonts w:eastAsia="宋体"/>
          <w:lang w:val="en-US" w:eastAsia="zh-CN"/>
        </w:rPr>
        <w:t xml:space="preserve">[2] </w:t>
      </w:r>
      <w:hyperlink r:id="rId13" w:history="1">
        <w:r w:rsidRPr="00112571">
          <w:rPr>
            <w:rFonts w:eastAsia="宋体"/>
            <w:lang w:val="en-US" w:eastAsia="zh-CN"/>
          </w:rPr>
          <w:t>R4-2303494</w:t>
        </w:r>
      </w:hyperlink>
      <w:r>
        <w:rPr>
          <w:rFonts w:eastAsia="宋体"/>
          <w:lang w:val="en-US" w:eastAsia="zh-CN"/>
        </w:rPr>
        <w:t xml:space="preserve">, </w:t>
      </w:r>
      <w:r w:rsidRPr="00112571">
        <w:rPr>
          <w:rFonts w:eastAsia="宋体"/>
          <w:lang w:val="en-US" w:eastAsia="zh-CN"/>
        </w:rPr>
        <w:t xml:space="preserve">Draft LS on UE power limitation for </w:t>
      </w:r>
      <w:proofErr w:type="spellStart"/>
      <w:r w:rsidRPr="00112571">
        <w:rPr>
          <w:rFonts w:eastAsia="宋体"/>
          <w:lang w:val="en-US" w:eastAsia="zh-CN"/>
        </w:rPr>
        <w:t>STxMP</w:t>
      </w:r>
      <w:proofErr w:type="spellEnd"/>
      <w:r w:rsidRPr="00112571">
        <w:rPr>
          <w:rFonts w:eastAsia="宋体"/>
          <w:lang w:val="en-US" w:eastAsia="zh-CN"/>
        </w:rPr>
        <w:t xml:space="preserve"> in FR2</w:t>
      </w:r>
      <w:r w:rsidRPr="00112571">
        <w:rPr>
          <w:rFonts w:eastAsia="宋体"/>
          <w:lang w:val="en-US" w:eastAsia="zh-CN"/>
        </w:rPr>
        <w:t>,</w:t>
      </w:r>
      <w:r>
        <w:rPr>
          <w:rFonts w:eastAsia="宋体"/>
          <w:lang w:val="en-US" w:eastAsia="zh-CN"/>
        </w:rPr>
        <w:t xml:space="preserve"> </w:t>
      </w:r>
      <w:r w:rsidRPr="00112571">
        <w:rPr>
          <w:rFonts w:eastAsia="宋体"/>
          <w:lang w:val="en-US" w:eastAsia="zh-CN"/>
        </w:rPr>
        <w:t>vivo</w:t>
      </w:r>
      <w:r w:rsidRPr="00112571">
        <w:rPr>
          <w:rFonts w:eastAsia="宋体"/>
          <w:lang w:val="en-US" w:eastAsia="zh-CN"/>
        </w:rPr>
        <w:t>, RAN4#106</w:t>
      </w:r>
    </w:p>
    <w:p w:rsidR="00112571" w:rsidRPr="00112571"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3]</w:t>
      </w:r>
      <w:r w:rsidRPr="00112571">
        <w:rPr>
          <w:rFonts w:eastAsia="宋体"/>
          <w:lang w:val="en-US" w:eastAsia="zh-CN"/>
        </w:rPr>
        <w:t xml:space="preserve"> </w:t>
      </w:r>
      <w:hyperlink r:id="rId14" w:history="1">
        <w:r w:rsidRPr="00112571">
          <w:rPr>
            <w:rFonts w:eastAsia="宋体"/>
            <w:lang w:val="en-US" w:eastAsia="zh-CN"/>
          </w:rPr>
          <w:t>R4-2302838</w:t>
        </w:r>
      </w:hyperlink>
      <w:r>
        <w:rPr>
          <w:rFonts w:eastAsia="宋体"/>
          <w:lang w:val="en-US" w:eastAsia="zh-CN"/>
        </w:rPr>
        <w:t xml:space="preserve">, </w:t>
      </w:r>
      <w:r w:rsidRPr="00112571">
        <w:rPr>
          <w:rFonts w:eastAsia="宋体"/>
          <w:lang w:val="en-US" w:eastAsia="zh-CN"/>
        </w:rPr>
        <w:t>Topic summary for [</w:t>
      </w:r>
      <w:proofErr w:type="gramStart"/>
      <w:r w:rsidRPr="00112571">
        <w:rPr>
          <w:rFonts w:eastAsia="宋体"/>
          <w:lang w:val="en-US" w:eastAsia="zh-CN"/>
        </w:rPr>
        <w:t>106][</w:t>
      </w:r>
      <w:proofErr w:type="gramEnd"/>
      <w:r w:rsidRPr="00112571">
        <w:rPr>
          <w:rFonts w:eastAsia="宋体"/>
          <w:lang w:val="en-US" w:eastAsia="zh-CN"/>
        </w:rPr>
        <w:t xml:space="preserve">145] </w:t>
      </w:r>
      <w:proofErr w:type="spellStart"/>
      <w:r w:rsidRPr="00112571">
        <w:rPr>
          <w:rFonts w:eastAsia="宋体"/>
          <w:lang w:val="en-US" w:eastAsia="zh-CN"/>
        </w:rPr>
        <w:t>NR_MIMO_evo_DL_UL_UERF</w:t>
      </w:r>
      <w:proofErr w:type="spellEnd"/>
      <w:r w:rsidRPr="00112571">
        <w:rPr>
          <w:rFonts w:eastAsia="宋体"/>
          <w:lang w:val="en-US" w:eastAsia="zh-CN"/>
        </w:rPr>
        <w:t>, Samsung, RAN4#106</w:t>
      </w:r>
    </w:p>
    <w:p w:rsidR="00112571" w:rsidRDefault="00112571" w:rsidP="00112571">
      <w:pPr>
        <w:pStyle w:val="25"/>
        <w:ind w:leftChars="-10" w:left="264"/>
        <w:rPr>
          <w:rFonts w:eastAsia="宋体"/>
          <w:lang w:val="en-US" w:eastAsia="zh-CN"/>
        </w:rPr>
      </w:pPr>
      <w:r w:rsidRPr="00112571">
        <w:rPr>
          <w:rFonts w:eastAsia="宋体"/>
          <w:lang w:val="en-US" w:eastAsia="zh-CN"/>
        </w:rPr>
        <w:t xml:space="preserve">[4] </w:t>
      </w:r>
      <w:hyperlink r:id="rId15" w:history="1">
        <w:r w:rsidRPr="00112571">
          <w:rPr>
            <w:rFonts w:eastAsia="宋体"/>
            <w:lang w:val="en-US" w:eastAsia="zh-CN"/>
          </w:rPr>
          <w:t>R4-2301929</w:t>
        </w:r>
      </w:hyperlink>
      <w:r>
        <w:rPr>
          <w:rFonts w:eastAsia="宋体"/>
          <w:lang w:val="en-US" w:eastAsia="zh-CN"/>
        </w:rPr>
        <w:t xml:space="preserve">, </w:t>
      </w:r>
      <w:r w:rsidRPr="00112571">
        <w:rPr>
          <w:rFonts w:eastAsia="宋体"/>
          <w:lang w:val="en-US" w:eastAsia="zh-CN"/>
        </w:rPr>
        <w:t>Work plan for Rel-18 WI on MIMO evolution, Samsung, RAN4#106</w:t>
      </w:r>
    </w:p>
    <w:p w:rsidR="00112571"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hyperlink r:id="rId16" w:history="1">
        <w:r w:rsidRPr="00112571">
          <w:rPr>
            <w:rFonts w:eastAsia="宋体"/>
            <w:lang w:val="en-US" w:eastAsia="zh-CN"/>
          </w:rPr>
          <w:t>R4-2301540</w:t>
        </w:r>
      </w:hyperlink>
      <w:r w:rsidRPr="00112571">
        <w:rPr>
          <w:rFonts w:eastAsia="宋体"/>
          <w:lang w:val="en-US" w:eastAsia="zh-CN"/>
        </w:rPr>
        <w:t xml:space="preserve">, </w:t>
      </w:r>
      <w:r w:rsidRPr="00112571">
        <w:rPr>
          <w:rFonts w:eastAsia="宋体"/>
          <w:lang w:val="en-US" w:eastAsia="zh-CN"/>
        </w:rPr>
        <w:t>Initial analysis on UE RF requirements for NR MIMO evolution</w:t>
      </w:r>
      <w:r>
        <w:rPr>
          <w:rFonts w:eastAsia="宋体"/>
          <w:lang w:val="en-US" w:eastAsia="zh-CN"/>
        </w:rPr>
        <w:t xml:space="preserve">, </w:t>
      </w:r>
      <w:r w:rsidRPr="00112571">
        <w:rPr>
          <w:rFonts w:eastAsia="宋体"/>
          <w:lang w:val="en-US" w:eastAsia="zh-CN"/>
        </w:rPr>
        <w:t>vivo, RAN4#106</w:t>
      </w:r>
    </w:p>
    <w:p w:rsidR="004F7E14" w:rsidRDefault="004F7E14" w:rsidP="00112571">
      <w:pPr>
        <w:pStyle w:val="25"/>
        <w:ind w:leftChars="-10" w:left="264"/>
        <w:rPr>
          <w:rFonts w:eastAsia="宋体" w:hint="eastAsia"/>
          <w:lang w:val="en-US" w:eastAsia="zh-CN"/>
        </w:rPr>
      </w:pPr>
      <w:r>
        <w:rPr>
          <w:rFonts w:eastAsia="宋体" w:hint="eastAsia"/>
          <w:lang w:val="en-US" w:eastAsia="zh-CN"/>
        </w:rPr>
        <w:t>[</w:t>
      </w:r>
      <w:r>
        <w:rPr>
          <w:rFonts w:eastAsia="宋体"/>
          <w:lang w:val="en-US" w:eastAsia="zh-CN"/>
        </w:rPr>
        <w:t xml:space="preserve">6] </w:t>
      </w:r>
      <w:bookmarkStart w:id="5" w:name="_Hlk85792221"/>
      <w:r w:rsidRPr="004F7E14">
        <w:rPr>
          <w:rFonts w:eastAsia="宋体"/>
          <w:lang w:val="en-US" w:eastAsia="zh-CN"/>
        </w:rPr>
        <w:t>R4-2300706</w:t>
      </w:r>
      <w:r w:rsidRPr="004F7E14">
        <w:rPr>
          <w:rFonts w:eastAsia="宋体"/>
          <w:lang w:val="en-US" w:eastAsia="zh-CN"/>
        </w:rPr>
        <w:t xml:space="preserve">, </w:t>
      </w:r>
      <w:r w:rsidRPr="004F7E14">
        <w:rPr>
          <w:rFonts w:eastAsia="宋体"/>
          <w:lang w:val="en-US" w:eastAsia="zh-CN"/>
        </w:rPr>
        <w:t xml:space="preserve">Reply LS to RAN1 </w:t>
      </w:r>
      <w:bookmarkEnd w:id="5"/>
      <w:r w:rsidRPr="004F7E14">
        <w:rPr>
          <w:rFonts w:eastAsia="宋体"/>
          <w:lang w:val="en-US" w:eastAsia="zh-CN"/>
        </w:rPr>
        <w:t xml:space="preserve">on UE power limitation for </w:t>
      </w:r>
      <w:proofErr w:type="spellStart"/>
      <w:r w:rsidRPr="004F7E14">
        <w:rPr>
          <w:rFonts w:eastAsia="宋体"/>
          <w:lang w:val="en-US" w:eastAsia="zh-CN"/>
        </w:rPr>
        <w:t>STxMP</w:t>
      </w:r>
      <w:proofErr w:type="spellEnd"/>
      <w:r w:rsidRPr="004F7E14">
        <w:rPr>
          <w:rFonts w:eastAsia="宋体"/>
          <w:lang w:val="en-US" w:eastAsia="zh-CN"/>
        </w:rPr>
        <w:t xml:space="preserve"> in FR2</w:t>
      </w:r>
      <w:r w:rsidRPr="004F7E14">
        <w:rPr>
          <w:rFonts w:eastAsia="宋体"/>
          <w:lang w:val="en-US" w:eastAsia="zh-CN"/>
        </w:rPr>
        <w:t xml:space="preserve">, </w:t>
      </w:r>
      <w:r w:rsidRPr="004F7E14">
        <w:rPr>
          <w:rFonts w:eastAsia="宋体"/>
          <w:lang w:val="en-US" w:eastAsia="zh-CN"/>
        </w:rPr>
        <w:t>Qualcomm Incorporated</w:t>
      </w:r>
      <w:r w:rsidRPr="004F7E14">
        <w:rPr>
          <w:rFonts w:eastAsia="宋体"/>
          <w:lang w:val="en-US" w:eastAsia="zh-CN"/>
        </w:rPr>
        <w:t xml:space="preserve">, </w:t>
      </w:r>
      <w:r w:rsidRPr="00112571">
        <w:rPr>
          <w:rFonts w:eastAsia="宋体"/>
          <w:lang w:val="en-US" w:eastAsia="zh-CN"/>
        </w:rPr>
        <w:t>RAN4#106</w:t>
      </w:r>
    </w:p>
    <w:p w:rsidR="00112571" w:rsidRPr="00112571" w:rsidRDefault="00112571" w:rsidP="00112571">
      <w:pPr>
        <w:pStyle w:val="25"/>
        <w:ind w:leftChars="-10" w:left="264"/>
        <w:rPr>
          <w:rFonts w:eastAsia="宋体" w:hint="eastAsia"/>
          <w:lang w:val="en-US" w:eastAsia="zh-CN"/>
        </w:rPr>
      </w:pPr>
      <w:r>
        <w:rPr>
          <w:rFonts w:eastAsia="宋体" w:hint="eastAsia"/>
          <w:lang w:val="en-US" w:eastAsia="zh-CN"/>
        </w:rPr>
        <w:t>[</w:t>
      </w:r>
      <w:r w:rsidR="004F7E14">
        <w:rPr>
          <w:rFonts w:eastAsia="宋体"/>
          <w:lang w:val="en-US" w:eastAsia="zh-CN"/>
        </w:rPr>
        <w:t>7</w:t>
      </w:r>
      <w:r>
        <w:rPr>
          <w:rFonts w:eastAsia="宋体"/>
          <w:lang w:val="en-US" w:eastAsia="zh-CN"/>
        </w:rPr>
        <w:t xml:space="preserve">] </w:t>
      </w:r>
      <w:r w:rsidRPr="00112571">
        <w:rPr>
          <w:rFonts w:eastAsia="宋体"/>
          <w:lang w:val="en-US" w:eastAsia="zh-CN"/>
        </w:rPr>
        <w:t>R4-2104525</w:t>
      </w:r>
      <w:r w:rsidRPr="00112571">
        <w:rPr>
          <w:rFonts w:eastAsia="宋体"/>
          <w:lang w:val="en-US" w:eastAsia="zh-CN"/>
        </w:rPr>
        <w:t xml:space="preserve">, </w:t>
      </w:r>
      <w:r w:rsidRPr="00112571">
        <w:rPr>
          <w:rFonts w:eastAsia="宋体"/>
          <w:lang w:val="en-US" w:eastAsia="zh-CN"/>
        </w:rPr>
        <w:t>Discussion on per UE concept of FR2 UL CA,</w:t>
      </w:r>
      <w:r>
        <w:rPr>
          <w:rFonts w:eastAsia="宋体"/>
          <w:lang w:val="en-US" w:eastAsia="zh-CN"/>
        </w:rPr>
        <w:t xml:space="preserve"> </w:t>
      </w:r>
      <w:r w:rsidRPr="00112571">
        <w:rPr>
          <w:rFonts w:eastAsia="宋体"/>
          <w:lang w:val="en-US" w:eastAsia="zh-CN"/>
        </w:rPr>
        <w:t>vivo, RAN4#</w:t>
      </w:r>
      <w:r>
        <w:rPr>
          <w:rFonts w:eastAsia="宋体"/>
          <w:lang w:val="en-US" w:eastAsia="zh-CN"/>
        </w:rPr>
        <w:t>98bis-e</w:t>
      </w:r>
    </w:p>
    <w:p w:rsidR="00E3385F" w:rsidRPr="00E9285C" w:rsidRDefault="00E3385F" w:rsidP="00F85B5A">
      <w:pPr>
        <w:pStyle w:val="25"/>
        <w:ind w:leftChars="-10" w:left="264"/>
        <w:rPr>
          <w:rFonts w:eastAsia="宋体" w:hint="eastAsia"/>
          <w:lang w:val="en-US" w:eastAsia="zh-CN"/>
        </w:rPr>
      </w:pPr>
    </w:p>
    <w:sectPr w:rsidR="00E3385F" w:rsidRPr="00E9285C" w:rsidSect="00D06FAD">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02C" w:rsidRDefault="001B202C">
      <w:r>
        <w:separator/>
      </w:r>
    </w:p>
  </w:endnote>
  <w:endnote w:type="continuationSeparator" w:id="0">
    <w:p w:rsidR="001B202C" w:rsidRDefault="001B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02C" w:rsidRDefault="001B202C">
      <w:r>
        <w:separator/>
      </w:r>
    </w:p>
  </w:footnote>
  <w:footnote w:type="continuationSeparator" w:id="0">
    <w:p w:rsidR="001B202C" w:rsidRDefault="001B2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1"/>
  </w:num>
  <w:num w:numId="4">
    <w:abstractNumId w:val="19"/>
  </w:num>
  <w:num w:numId="5">
    <w:abstractNumId w:val="8"/>
  </w:num>
  <w:num w:numId="6">
    <w:abstractNumId w:val="3"/>
  </w:num>
  <w:num w:numId="7">
    <w:abstractNumId w:val="12"/>
  </w:num>
  <w:num w:numId="8">
    <w:abstractNumId w:val="0"/>
  </w:num>
  <w:num w:numId="9">
    <w:abstractNumId w:val="1"/>
  </w:num>
  <w:num w:numId="10">
    <w:abstractNumId w:val="18"/>
  </w:num>
  <w:num w:numId="11">
    <w:abstractNumId w:val="7"/>
  </w:num>
  <w:num w:numId="12">
    <w:abstractNumId w:val="13"/>
  </w:num>
  <w:num w:numId="13">
    <w:abstractNumId w:val="15"/>
  </w:num>
  <w:num w:numId="14">
    <w:abstractNumId w:val="5"/>
  </w:num>
  <w:num w:numId="15">
    <w:abstractNumId w:val="14"/>
  </w:num>
  <w:num w:numId="16">
    <w:abstractNumId w:val="9"/>
  </w:num>
  <w:num w:numId="17">
    <w:abstractNumId w:val="16"/>
  </w:num>
  <w:num w:numId="18">
    <w:abstractNumId w:val="17"/>
  </w:num>
  <w:num w:numId="19">
    <w:abstractNumId w:val="2"/>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1ECB2"/>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F020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RAN4%23106\Docs\R4-230349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06\Docs\R4-2303495.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4_Radio/TSGR4_106/Docs/R4-23015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D:\RAN4%23106\Docs\R4-2301929.zip" TargetMode="Externa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4%23106\Docs\R4-23028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B3052-4E6C-44D9-81A1-02F47E93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884</TotalTime>
  <Pages>4</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7318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19</cp:revision>
  <cp:lastPrinted>2010-01-07T02:23:00Z</cp:lastPrinted>
  <dcterms:created xsi:type="dcterms:W3CDTF">2021-04-02T09:10:00Z</dcterms:created>
  <dcterms:modified xsi:type="dcterms:W3CDTF">2023-04-10T16:08:00Z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