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647D8F43"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8B02D1">
        <w:rPr>
          <w:b/>
          <w:noProof/>
          <w:sz w:val="24"/>
        </w:rPr>
        <w:t>6</w:t>
      </w:r>
      <w:r w:rsidR="00733D98">
        <w:rPr>
          <w:b/>
          <w:noProof/>
          <w:sz w:val="24"/>
        </w:rPr>
        <w:t>bis</w:t>
      </w:r>
      <w:r w:rsidR="00353FC6">
        <w:rPr>
          <w:b/>
          <w:noProof/>
          <w:sz w:val="24"/>
        </w:rPr>
        <w:t>-e</w:t>
      </w:r>
      <w:r w:rsidR="00B66DD7">
        <w:rPr>
          <w:b/>
          <w:i/>
          <w:noProof/>
          <w:sz w:val="28"/>
        </w:rPr>
        <w:tab/>
      </w:r>
      <w:r w:rsidR="00E34EDE" w:rsidRPr="00E34EDE">
        <w:rPr>
          <w:b/>
          <w:i/>
          <w:noProof/>
          <w:sz w:val="28"/>
        </w:rPr>
        <w:t>R4-2304832</w:t>
      </w:r>
    </w:p>
    <w:p w14:paraId="3E512B0B" w14:textId="4CE59E0C" w:rsidR="00D12A57" w:rsidRPr="006C1584" w:rsidRDefault="00534BCD" w:rsidP="0044364B">
      <w:pPr>
        <w:rPr>
          <w:rFonts w:ascii="Arial" w:hAnsi="Arial" w:cs="Arial"/>
          <w:b/>
          <w:bCs/>
          <w:noProof/>
          <w:sz w:val="24"/>
          <w:szCs w:val="24"/>
          <w:lang w:val="en-US"/>
        </w:rPr>
      </w:pPr>
      <w:r w:rsidRPr="00534BCD">
        <w:rPr>
          <w:rFonts w:ascii="Arial" w:hAnsi="Arial" w:cs="Arial"/>
          <w:b/>
          <w:sz w:val="24"/>
          <w:szCs w:val="24"/>
        </w:rPr>
        <w:t xml:space="preserve">Electronic Meeting, </w:t>
      </w:r>
      <w:r w:rsidR="00CF7877">
        <w:rPr>
          <w:rFonts w:ascii="Arial" w:hAnsi="Arial" w:cs="Arial"/>
          <w:b/>
          <w:sz w:val="24"/>
          <w:szCs w:val="24"/>
        </w:rPr>
        <w:t xml:space="preserve">April </w:t>
      </w:r>
      <w:r w:rsidR="004949C6">
        <w:rPr>
          <w:rFonts w:ascii="Arial" w:hAnsi="Arial" w:cs="Arial"/>
          <w:b/>
          <w:sz w:val="24"/>
          <w:szCs w:val="24"/>
        </w:rPr>
        <w:t>17-26</w:t>
      </w:r>
      <w:r w:rsidR="00965E47">
        <w:rPr>
          <w:rFonts w:ascii="Arial" w:hAnsi="Arial" w:cs="Arial"/>
          <w:b/>
          <w:sz w:val="24"/>
          <w:szCs w:val="24"/>
        </w:rPr>
        <w:t>, 2023</w:t>
      </w:r>
      <w:r w:rsidR="00D544DE" w:rsidRPr="00D544DE">
        <w:rPr>
          <w:rFonts w:ascii="Arial" w:hAnsi="Arial" w:cs="Arial"/>
          <w:b/>
          <w:sz w:val="24"/>
          <w:szCs w:val="24"/>
        </w:rPr>
        <w:t xml:space="preserve">      </w:t>
      </w:r>
    </w:p>
    <w:p w14:paraId="4AED29A0" w14:textId="4EB6FCE2"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037B193E"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594B48" w:rsidRPr="00594B48">
        <w:rPr>
          <w:rFonts w:ascii="Arial" w:hAnsi="Arial" w:cs="Arial"/>
          <w:bCs/>
          <w:lang w:val="en-US"/>
        </w:rPr>
        <w:t>On timing requirements for MIMO evolution</w:t>
      </w:r>
    </w:p>
    <w:p w14:paraId="710B5126" w14:textId="7C7D0D74"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6F018E">
        <w:rPr>
          <w:rFonts w:ascii="Arial" w:hAnsi="Arial" w:cs="Arial"/>
          <w:lang w:val="en-US"/>
        </w:rPr>
        <w:t>5.30.</w:t>
      </w:r>
      <w:r w:rsidR="00B84139">
        <w:rPr>
          <w:rFonts w:ascii="Arial" w:hAnsi="Arial" w:cs="Arial"/>
          <w:lang w:val="en-US"/>
        </w:rPr>
        <w:t>3.</w:t>
      </w:r>
      <w:r w:rsidR="006F018E">
        <w:rPr>
          <w:rFonts w:ascii="Arial" w:hAnsi="Arial" w:cs="Arial"/>
          <w:lang w:val="en-US"/>
        </w:rPr>
        <w:t>2</w:t>
      </w:r>
    </w:p>
    <w:p w14:paraId="5A3522FA" w14:textId="54A2AF59"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6F018E">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F6348D3" w:rsidR="00B93FB3" w:rsidRDefault="00577551" w:rsidP="00B93FB3">
      <w:pPr>
        <w:rPr>
          <w:lang w:val="en-US"/>
        </w:rPr>
      </w:pPr>
      <w:r>
        <w:rPr>
          <w:lang w:val="en-US"/>
        </w:rPr>
        <w:t>In previous meeting the following issues were listed in approved WF [1]</w:t>
      </w:r>
      <w:r w:rsidR="009F599F">
        <w:rPr>
          <w:lang w:val="en-US"/>
        </w:rPr>
        <w:t xml:space="preserve">. In this contribution we discuss the issues related to </w:t>
      </w:r>
      <w:r w:rsidR="009F599F" w:rsidRPr="009F599F">
        <w:rPr>
          <w:lang w:val="en-US"/>
        </w:rPr>
        <w:t>Topic#2 Timing requirements when two TAs are introduced</w:t>
      </w:r>
      <w:r w:rsidR="009F599F">
        <w:rPr>
          <w:lang w:val="en-US"/>
        </w:rPr>
        <w:t>:</w:t>
      </w:r>
    </w:p>
    <w:tbl>
      <w:tblPr>
        <w:tblStyle w:val="TableGrid"/>
        <w:tblW w:w="0" w:type="auto"/>
        <w:tblLook w:val="04A0" w:firstRow="1" w:lastRow="0" w:firstColumn="1" w:lastColumn="0" w:noHBand="0" w:noVBand="1"/>
      </w:tblPr>
      <w:tblGrid>
        <w:gridCol w:w="9631"/>
      </w:tblGrid>
      <w:tr w:rsidR="00577551" w14:paraId="05BEA5EA" w14:textId="77777777" w:rsidTr="00577551">
        <w:tc>
          <w:tcPr>
            <w:tcW w:w="9631" w:type="dxa"/>
          </w:tcPr>
          <w:p w14:paraId="1509E337" w14:textId="77777777" w:rsidR="00577551" w:rsidRDefault="00577551" w:rsidP="00B93FB3">
            <w:pPr>
              <w:rPr>
                <w:lang w:val="en-US"/>
              </w:rPr>
            </w:pPr>
            <w:r>
              <w:rPr>
                <w:lang w:val="en-US"/>
              </w:rPr>
              <w:t>…</w:t>
            </w:r>
          </w:p>
          <w:p w14:paraId="7B588378" w14:textId="11FB7204" w:rsidR="00675534" w:rsidRPr="009F599F" w:rsidRDefault="00675534" w:rsidP="009F599F">
            <w:pPr>
              <w:pStyle w:val="Heading1"/>
              <w:ind w:left="0" w:firstLine="0"/>
              <w:rPr>
                <w:lang w:eastAsia="zh-CN"/>
              </w:rPr>
            </w:pPr>
            <w:r>
              <w:rPr>
                <w:lang w:eastAsia="ja-JP"/>
              </w:rPr>
              <w:t>2</w:t>
            </w:r>
            <w:r w:rsidR="009F599F">
              <w:rPr>
                <w:lang w:eastAsia="ja-JP"/>
              </w:rPr>
              <w:t>.</w:t>
            </w:r>
            <w:r>
              <w:rPr>
                <w:lang w:eastAsia="ja-JP"/>
              </w:rPr>
              <w:t xml:space="preserve"> </w:t>
            </w:r>
            <w:r w:rsidRPr="00357463">
              <w:rPr>
                <w:lang w:eastAsia="ja-JP"/>
              </w:rPr>
              <w:t>Topic#2 Timing requirements when two TAs are introduced</w:t>
            </w:r>
          </w:p>
          <w:p w14:paraId="3B3ED6CB" w14:textId="77777777" w:rsidR="00990BD5" w:rsidRPr="00C260DD" w:rsidRDefault="00990BD5" w:rsidP="00990BD5">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74C2F472" w14:textId="77777777" w:rsidR="00990BD5" w:rsidRDefault="00990BD5" w:rsidP="00990BD5">
            <w:pPr>
              <w:spacing w:after="120"/>
              <w:rPr>
                <w:b/>
                <w:lang w:eastAsia="zh-CN"/>
              </w:rPr>
            </w:pPr>
            <w:r w:rsidRPr="00733AF0">
              <w:rPr>
                <w:b/>
                <w:lang w:eastAsia="zh-CN"/>
              </w:rPr>
              <w:t>Agreement:</w:t>
            </w:r>
            <w:r>
              <w:rPr>
                <w:b/>
                <w:lang w:eastAsia="zh-CN"/>
              </w:rPr>
              <w:t xml:space="preserve"> </w:t>
            </w:r>
          </w:p>
          <w:p w14:paraId="7628BD49" w14:textId="77777777" w:rsidR="00990BD5" w:rsidRPr="00733AF0" w:rsidRDefault="00990BD5" w:rsidP="00990BD5">
            <w:pPr>
              <w:pStyle w:val="ListParagraph"/>
              <w:numPr>
                <w:ilvl w:val="0"/>
                <w:numId w:val="6"/>
              </w:numPr>
              <w:overflowPunct/>
              <w:autoSpaceDE/>
              <w:autoSpaceDN/>
              <w:adjustRightInd/>
              <w:spacing w:after="120"/>
              <w:ind w:firstLineChars="0"/>
              <w:textAlignment w:val="auto"/>
              <w:rPr>
                <w:rFonts w:eastAsia="SimSun"/>
                <w:szCs w:val="24"/>
                <w:lang w:eastAsia="zh-CN"/>
              </w:rPr>
            </w:pPr>
            <w:r w:rsidRPr="00733AF0">
              <w:rPr>
                <w:rFonts w:eastAsia="SimSun"/>
                <w:szCs w:val="24"/>
                <w:lang w:eastAsia="zh-CN"/>
              </w:rPr>
              <w:t>Specify new MTTD/MRTD requirements for multi-DCI multi-TRP operation with 2 TAs, capture all the agreements related.</w:t>
            </w:r>
          </w:p>
          <w:p w14:paraId="13F28DBD" w14:textId="77777777" w:rsidR="00990BD5" w:rsidRPr="00C260DD" w:rsidRDefault="00990BD5" w:rsidP="00990BD5">
            <w:pPr>
              <w:rPr>
                <w:rFonts w:eastAsia="Malgun Gothic"/>
                <w:b/>
                <w:u w:val="single"/>
                <w:lang w:eastAsia="ko-KR"/>
              </w:rPr>
            </w:pPr>
          </w:p>
          <w:p w14:paraId="5B3434A5" w14:textId="77777777" w:rsidR="00990BD5" w:rsidRPr="00C260DD" w:rsidRDefault="00990BD5" w:rsidP="00990BD5">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7CD4857D" w14:textId="77777777" w:rsidR="00990BD5" w:rsidRPr="00733AF0" w:rsidRDefault="00990BD5" w:rsidP="00990BD5">
            <w:pPr>
              <w:spacing w:after="120"/>
              <w:rPr>
                <w:i/>
                <w:lang w:eastAsia="zh-CN"/>
              </w:rPr>
            </w:pPr>
            <w:r w:rsidRPr="00733AF0">
              <w:rPr>
                <w:b/>
                <w:lang w:eastAsia="zh-CN"/>
              </w:rPr>
              <w:t>Agreement:</w:t>
            </w:r>
            <w:r>
              <w:rPr>
                <w:b/>
                <w:lang w:eastAsia="zh-CN"/>
              </w:rPr>
              <w:t xml:space="preserve"> </w:t>
            </w:r>
          </w:p>
          <w:p w14:paraId="00120DAA" w14:textId="77777777" w:rsidR="00990BD5" w:rsidRPr="00C260DD" w:rsidRDefault="00990BD5" w:rsidP="00990BD5">
            <w:pPr>
              <w:pStyle w:val="ListParagraph"/>
              <w:numPr>
                <w:ilvl w:val="0"/>
                <w:numId w:val="6"/>
              </w:numPr>
              <w:overflowPunct/>
              <w:autoSpaceDE/>
              <w:autoSpaceDN/>
              <w:adjustRightInd/>
              <w:spacing w:after="120"/>
              <w:ind w:firstLineChars="0"/>
              <w:textAlignment w:val="auto"/>
              <w:rPr>
                <w:i/>
                <w:lang w:eastAsia="zh-CN"/>
              </w:rPr>
            </w:pPr>
            <w:r>
              <w:rPr>
                <w:rFonts w:eastAsia="SimSun"/>
                <w:szCs w:val="24"/>
                <w:lang w:eastAsia="zh-CN"/>
              </w:rPr>
              <w:t>Fo</w:t>
            </w:r>
            <w:r w:rsidRPr="00A34915">
              <w:rPr>
                <w:rFonts w:eastAsia="SimSun"/>
                <w:szCs w:val="24"/>
                <w:lang w:eastAsia="zh-CN"/>
              </w:rPr>
              <w:t>r UE not supporting RTD&gt;CP</w:t>
            </w:r>
            <w:r w:rsidRPr="00C260DD">
              <w:rPr>
                <w:rFonts w:eastAsia="SimSun"/>
                <w:szCs w:val="24"/>
                <w:lang w:eastAsia="zh-CN"/>
              </w:rPr>
              <w:t xml:space="preserve"> MRTD = CP</w:t>
            </w:r>
          </w:p>
          <w:p w14:paraId="4FA2F2F9" w14:textId="77777777" w:rsidR="00990BD5" w:rsidRPr="00C260DD" w:rsidRDefault="00990BD5" w:rsidP="00990BD5">
            <w:pPr>
              <w:rPr>
                <w:rFonts w:eastAsia="Malgun Gothic"/>
                <w:b/>
                <w:u w:val="single"/>
                <w:lang w:eastAsia="ko-KR"/>
              </w:rPr>
            </w:pPr>
          </w:p>
          <w:p w14:paraId="3950077C" w14:textId="77777777" w:rsidR="00990BD5" w:rsidRPr="006042CC" w:rsidRDefault="00990BD5" w:rsidP="00990BD5">
            <w:pPr>
              <w:rPr>
                <w:b/>
                <w:u w:val="single"/>
                <w:lang w:eastAsia="ko-KR"/>
              </w:rPr>
            </w:pPr>
            <w:bookmarkStart w:id="3" w:name="_Hlk131174034"/>
            <w:r w:rsidRPr="006042CC">
              <w:rPr>
                <w:b/>
                <w:u w:val="single"/>
                <w:lang w:eastAsia="ko-KR"/>
              </w:rPr>
              <w:t>Issue 1-1</w:t>
            </w:r>
            <w:r>
              <w:rPr>
                <w:b/>
                <w:u w:val="single"/>
                <w:lang w:eastAsia="ko-KR"/>
              </w:rPr>
              <w:t>-3</w:t>
            </w:r>
            <w:r w:rsidRPr="006042CC">
              <w:rPr>
                <w:b/>
                <w:u w:val="single"/>
                <w:lang w:eastAsia="ko-KR"/>
              </w:rPr>
              <w:t>: What is the assumption on M1/M2 for MTTD for UE not capable of supporting RTD&gt;CP?</w:t>
            </w:r>
          </w:p>
          <w:bookmarkEnd w:id="3"/>
          <w:p w14:paraId="4E3BFD08" w14:textId="77777777" w:rsidR="00990BD5" w:rsidRPr="00002718" w:rsidRDefault="00990BD5" w:rsidP="00990BD5">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6042CC">
              <w:rPr>
                <w:rFonts w:eastAsia="SimSun"/>
                <w:szCs w:val="24"/>
                <w:lang w:eastAsia="zh-CN"/>
              </w:rPr>
              <w:t>P</w:t>
            </w:r>
            <w:r w:rsidRPr="00002718">
              <w:rPr>
                <w:rFonts w:eastAsia="SimSun"/>
                <w:szCs w:val="24"/>
                <w:lang w:eastAsia="zh-CN"/>
              </w:rPr>
              <w:t>roposals</w:t>
            </w:r>
          </w:p>
          <w:p w14:paraId="6E6705B4" w14:textId="77777777" w:rsidR="00990BD5" w:rsidRPr="00002718"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002718">
              <w:rPr>
                <w:rFonts w:eastAsia="SimSun"/>
                <w:szCs w:val="24"/>
                <w:lang w:eastAsia="zh-CN"/>
              </w:rPr>
              <w:t>Option 1: M1=M2=0 (Apple, MediaTek</w:t>
            </w:r>
            <w:r>
              <w:rPr>
                <w:rFonts w:eastAsia="SimSun" w:hint="eastAsia"/>
                <w:szCs w:val="24"/>
                <w:lang w:eastAsia="zh-CN"/>
              </w:rPr>
              <w:t>,</w:t>
            </w:r>
            <w:r>
              <w:rPr>
                <w:rFonts w:eastAsia="SimSun"/>
                <w:szCs w:val="24"/>
                <w:lang w:eastAsia="zh-CN"/>
              </w:rPr>
              <w:t xml:space="preserve"> vivo</w:t>
            </w:r>
            <w:r w:rsidRPr="00002718">
              <w:rPr>
                <w:rFonts w:eastAsia="SimSun"/>
                <w:szCs w:val="24"/>
                <w:lang w:eastAsia="zh-CN"/>
              </w:rPr>
              <w:t>)</w:t>
            </w:r>
          </w:p>
          <w:p w14:paraId="0152B684" w14:textId="77777777" w:rsidR="00990BD5" w:rsidRPr="00002718" w:rsidRDefault="00990BD5" w:rsidP="00990BD5">
            <w:pPr>
              <w:pStyle w:val="ListParagraph"/>
              <w:numPr>
                <w:ilvl w:val="2"/>
                <w:numId w:val="6"/>
              </w:numPr>
              <w:overflowPunct/>
              <w:autoSpaceDE/>
              <w:autoSpaceDN/>
              <w:adjustRightInd/>
              <w:spacing w:after="120"/>
              <w:ind w:firstLineChars="0"/>
              <w:textAlignment w:val="auto"/>
              <w:rPr>
                <w:rFonts w:eastAsia="SimSun"/>
                <w:szCs w:val="24"/>
                <w:lang w:eastAsia="zh-CN"/>
              </w:rPr>
            </w:pPr>
            <w:r w:rsidRPr="00002718">
              <w:rPr>
                <w:rFonts w:eastAsia="SimSun"/>
                <w:szCs w:val="24"/>
                <w:lang w:eastAsia="zh-CN"/>
              </w:rPr>
              <w:t xml:space="preserve">Option 1a: </w:t>
            </w:r>
            <w:r w:rsidRPr="00002718">
              <w:t xml:space="preserve">in both FR1 and FR2, </w:t>
            </w:r>
            <w:r w:rsidRPr="00002718">
              <w:rPr>
                <w:u w:val="single"/>
              </w:rPr>
              <w:t>for both intra-cell and inter-cell multi-TRP</w:t>
            </w:r>
            <w:r w:rsidRPr="00002718">
              <w:t>, the MTTD between multiple TRPs can be assumed within a CP length as baseline. (Apple)</w:t>
            </w:r>
          </w:p>
          <w:p w14:paraId="5D309DA0" w14:textId="77777777" w:rsidR="00990BD5" w:rsidRPr="009F599F"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9F599F">
              <w:rPr>
                <w:rFonts w:eastAsia="SimSun"/>
                <w:szCs w:val="24"/>
                <w:lang w:eastAsia="zh-CN"/>
              </w:rPr>
              <w:t xml:space="preserve">Option 2: </w:t>
            </w:r>
            <w:r w:rsidRPr="009F599F">
              <w:rPr>
                <w:rFonts w:eastAsia="SimSun"/>
              </w:rPr>
              <w:t>The MTTD between multiple TRPs can be defined as (CP + 1.6µs) for FR1 and (CP + 0.5µs) for FR2, e.g. M1=1.6us and M2=0.5 us. (Nokia, Xiaomi, Samsung, Huawei, Ericsson, Qualcomm)</w:t>
            </w:r>
          </w:p>
          <w:p w14:paraId="2D1BDB65" w14:textId="77777777" w:rsidR="00990BD5" w:rsidRDefault="00990BD5" w:rsidP="00990BD5">
            <w:pPr>
              <w:rPr>
                <w:rFonts w:eastAsia="Malgun Gothic"/>
                <w:b/>
                <w:color w:val="0070C0"/>
                <w:u w:val="single"/>
                <w:lang w:eastAsia="ko-KR"/>
              </w:rPr>
            </w:pPr>
          </w:p>
          <w:p w14:paraId="20BC6F96" w14:textId="77777777" w:rsidR="00990BD5" w:rsidRPr="00C260DD" w:rsidRDefault="00990BD5" w:rsidP="00990BD5">
            <w:pPr>
              <w:rPr>
                <w:b/>
                <w:u w:val="single"/>
                <w:lang w:eastAsia="ko-KR"/>
              </w:rPr>
            </w:pPr>
            <w:r w:rsidRPr="00C260DD">
              <w:rPr>
                <w:b/>
                <w:u w:val="single"/>
                <w:lang w:eastAsia="ko-KR"/>
              </w:rPr>
              <w:t>Issue 1-1-</w:t>
            </w:r>
            <w:r>
              <w:rPr>
                <w:b/>
                <w:u w:val="single"/>
                <w:lang w:eastAsia="ko-KR"/>
              </w:rPr>
              <w:t>4</w:t>
            </w:r>
            <w:r w:rsidRPr="00C260DD">
              <w:rPr>
                <w:b/>
                <w:u w:val="single"/>
                <w:lang w:eastAsia="ko-KR"/>
              </w:rPr>
              <w:t xml:space="preserve">: Whether to </w:t>
            </w:r>
            <w:r>
              <w:rPr>
                <w:b/>
                <w:u w:val="single"/>
                <w:lang w:eastAsia="ko-KR"/>
              </w:rPr>
              <w:t xml:space="preserve">allow </w:t>
            </w:r>
            <w:r w:rsidRPr="00705770">
              <w:rPr>
                <w:b/>
                <w:u w:val="single"/>
                <w:lang w:eastAsia="ko-KR"/>
              </w:rPr>
              <w:t>simultaneous UL transmission</w:t>
            </w:r>
            <w:r>
              <w:rPr>
                <w:b/>
                <w:u w:val="single"/>
                <w:lang w:eastAsia="ko-KR"/>
              </w:rPr>
              <w:t xml:space="preserve"> on multiple TX panels</w:t>
            </w:r>
            <w:r w:rsidRPr="00C260DD">
              <w:rPr>
                <w:b/>
                <w:u w:val="single"/>
                <w:lang w:eastAsia="ko-KR"/>
              </w:rPr>
              <w:t xml:space="preserve"> for multi-TRP with 2 TAs?</w:t>
            </w:r>
          </w:p>
          <w:p w14:paraId="78118250" w14:textId="77777777" w:rsidR="00990BD5" w:rsidRPr="00C260DD" w:rsidRDefault="00990BD5" w:rsidP="00990BD5">
            <w:pPr>
              <w:pStyle w:val="ListParagraph"/>
              <w:numPr>
                <w:ilvl w:val="0"/>
                <w:numId w:val="6"/>
              </w:numPr>
              <w:overflowPunct/>
              <w:autoSpaceDE/>
              <w:autoSpaceDN/>
              <w:adjustRightInd/>
              <w:spacing w:after="120"/>
              <w:ind w:left="720" w:firstLineChars="0"/>
              <w:textAlignment w:val="auto"/>
              <w:rPr>
                <w:rFonts w:eastAsia="SimSun"/>
                <w:bCs/>
                <w:szCs w:val="24"/>
                <w:lang w:eastAsia="zh-CN"/>
              </w:rPr>
            </w:pPr>
            <w:r w:rsidRPr="00C260DD">
              <w:rPr>
                <w:rFonts w:eastAsia="SimSun"/>
                <w:bCs/>
                <w:szCs w:val="24"/>
                <w:lang w:eastAsia="zh-CN"/>
              </w:rPr>
              <w:t>Proposals</w:t>
            </w:r>
          </w:p>
          <w:p w14:paraId="52C13970" w14:textId="77777777" w:rsidR="00990BD5" w:rsidRDefault="00990BD5" w:rsidP="00990BD5">
            <w:pPr>
              <w:pStyle w:val="ListParagraph"/>
              <w:numPr>
                <w:ilvl w:val="1"/>
                <w:numId w:val="6"/>
              </w:numPr>
              <w:overflowPunct/>
              <w:autoSpaceDE/>
              <w:autoSpaceDN/>
              <w:adjustRightInd/>
              <w:spacing w:after="120"/>
              <w:ind w:left="1440" w:firstLineChars="0"/>
              <w:textAlignment w:val="auto"/>
              <w:rPr>
                <w:rFonts w:eastAsia="SimSun"/>
                <w:bCs/>
                <w:szCs w:val="24"/>
                <w:lang w:eastAsia="zh-CN"/>
              </w:rPr>
            </w:pPr>
            <w:r w:rsidRPr="00C260DD">
              <w:rPr>
                <w:rFonts w:eastAsia="SimSun"/>
                <w:bCs/>
                <w:szCs w:val="24"/>
                <w:lang w:eastAsia="zh-CN"/>
              </w:rPr>
              <w:t xml:space="preserve">Option 1: </w:t>
            </w:r>
            <w:r>
              <w:rPr>
                <w:bCs/>
                <w:lang w:eastAsia="ko-KR"/>
              </w:rPr>
              <w:t>For FR2 UEs, only able to TX from one panel at a time</w:t>
            </w:r>
            <w:r w:rsidRPr="00C260DD">
              <w:rPr>
                <w:bCs/>
                <w:lang w:eastAsia="ko-KR"/>
              </w:rPr>
              <w:t>.</w:t>
            </w:r>
            <w:r w:rsidRPr="00C260DD">
              <w:rPr>
                <w:rFonts w:eastAsia="SimSun"/>
                <w:bCs/>
                <w:szCs w:val="24"/>
                <w:lang w:eastAsia="zh-CN"/>
              </w:rPr>
              <w:t xml:space="preserve"> (</w:t>
            </w:r>
            <w:r>
              <w:rPr>
                <w:rFonts w:eastAsia="SimSun"/>
                <w:bCs/>
                <w:szCs w:val="24"/>
                <w:lang w:eastAsia="zh-CN"/>
              </w:rPr>
              <w:t>vivo</w:t>
            </w:r>
            <w:r w:rsidRPr="00C260DD">
              <w:rPr>
                <w:rFonts w:eastAsia="SimSun"/>
                <w:bCs/>
                <w:szCs w:val="24"/>
                <w:lang w:eastAsia="zh-CN"/>
              </w:rPr>
              <w:t>)</w:t>
            </w:r>
          </w:p>
          <w:p w14:paraId="59C559A0" w14:textId="77777777" w:rsidR="00990BD5" w:rsidRDefault="00990BD5" w:rsidP="00990BD5">
            <w:pPr>
              <w:rPr>
                <w:rFonts w:eastAsia="Malgun Gothic"/>
                <w:b/>
                <w:color w:val="0070C0"/>
                <w:u w:val="single"/>
                <w:lang w:eastAsia="ko-KR"/>
              </w:rPr>
            </w:pPr>
          </w:p>
          <w:p w14:paraId="030C2419" w14:textId="77777777" w:rsidR="00990BD5" w:rsidRPr="00C260DD" w:rsidRDefault="00990BD5" w:rsidP="00990BD5">
            <w:pPr>
              <w:rPr>
                <w:b/>
                <w:u w:val="single"/>
                <w:lang w:eastAsia="ko-KR"/>
              </w:rPr>
            </w:pPr>
            <w:r w:rsidRPr="00C260DD">
              <w:rPr>
                <w:b/>
                <w:u w:val="single"/>
                <w:lang w:eastAsia="ko-KR"/>
              </w:rPr>
              <w:t>Issue 1-1-</w:t>
            </w:r>
            <w:r>
              <w:rPr>
                <w:b/>
                <w:u w:val="single"/>
                <w:lang w:eastAsia="ko-KR"/>
              </w:rPr>
              <w:t>5</w:t>
            </w:r>
            <w:r w:rsidRPr="00C260DD">
              <w:rPr>
                <w:b/>
                <w:u w:val="single"/>
                <w:lang w:eastAsia="ko-KR"/>
              </w:rPr>
              <w:t>: Reference timing</w:t>
            </w:r>
          </w:p>
          <w:p w14:paraId="03D185D0" w14:textId="77777777" w:rsidR="00990BD5" w:rsidRPr="00C260DD" w:rsidRDefault="00990BD5" w:rsidP="00990BD5">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C260DD">
              <w:rPr>
                <w:rFonts w:eastAsia="SimSun"/>
                <w:szCs w:val="24"/>
                <w:lang w:eastAsia="zh-CN"/>
              </w:rPr>
              <w:t>Proposals</w:t>
            </w:r>
          </w:p>
          <w:p w14:paraId="18072EEB"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C260DD">
              <w:rPr>
                <w:rFonts w:eastAsia="SimSun"/>
                <w:szCs w:val="24"/>
                <w:lang w:eastAsia="zh-CN"/>
              </w:rPr>
              <w:lastRenderedPageBreak/>
              <w:t>P1: Clause 7.1: some clarification may be needed in the Introduction section regarding reference for UL Tx timing (Apple)</w:t>
            </w:r>
          </w:p>
          <w:p w14:paraId="669FBA3C" w14:textId="77777777" w:rsidR="00990BD5" w:rsidRPr="009F599F"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9F599F">
              <w:rPr>
                <w:rFonts w:eastAsia="SimSun"/>
                <w:szCs w:val="24"/>
                <w:lang w:eastAsia="zh-CN"/>
              </w:rPr>
              <w:t>P2: The UE is required to track DL RS associated to each activated UL TCI state (or joint TCI state) and use it as time reference for UL transmission. (Nokia)</w:t>
            </w:r>
          </w:p>
          <w:p w14:paraId="18B88EB1" w14:textId="77777777" w:rsidR="00990BD5" w:rsidRPr="009F599F"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9F599F">
              <w:rPr>
                <w:rFonts w:eastAsia="SimSun"/>
                <w:szCs w:val="24"/>
                <w:lang w:eastAsia="zh-CN"/>
              </w:rPr>
              <w:t>P3: Single reference timing is feasible. (Samsung)</w:t>
            </w:r>
          </w:p>
          <w:p w14:paraId="7B46D3E5" w14:textId="77777777" w:rsidR="00990BD5" w:rsidRPr="009F599F"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9F599F">
              <w:rPr>
                <w:rFonts w:eastAsia="SimSun"/>
                <w:szCs w:val="24"/>
                <w:lang w:eastAsia="zh-CN"/>
              </w:rPr>
              <w:t>P4: RAN4 need to study how to select the DL reference timing for each TAG on a CC and RAN1’s inputs on TAG association are needed. (Huawei)</w:t>
            </w:r>
          </w:p>
          <w:p w14:paraId="673BEFDA" w14:textId="77777777" w:rsidR="00990BD5" w:rsidRPr="009F599F"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9F599F">
              <w:rPr>
                <w:rFonts w:eastAsia="SimSun"/>
                <w:szCs w:val="24"/>
                <w:lang w:eastAsia="zh-CN"/>
              </w:rPr>
              <w:t xml:space="preserve">P5: </w:t>
            </w:r>
            <w:r w:rsidRPr="009F599F">
              <w:rPr>
                <w:iCs/>
              </w:rPr>
              <w:t>RAN4 should discuss whether single reference timing shall be considered or not and if it is considered. (Ericsson)</w:t>
            </w:r>
          </w:p>
          <w:p w14:paraId="016D5B2F"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Theme="minorEastAsia"/>
                <w:iCs/>
                <w:lang w:eastAsia="zh-CN"/>
              </w:rPr>
              <w:t>P6</w:t>
            </w:r>
            <w:r w:rsidRPr="00C260DD">
              <w:rPr>
                <w:rFonts w:eastAsiaTheme="minorEastAsia"/>
                <w:iCs/>
                <w:lang w:eastAsia="zh-CN"/>
              </w:rPr>
              <w:t>: FFS, more RAN1 inputs are needed.</w:t>
            </w:r>
          </w:p>
          <w:p w14:paraId="5B4FDD82" w14:textId="77777777" w:rsidR="00990BD5" w:rsidRDefault="00990BD5" w:rsidP="00990BD5">
            <w:pPr>
              <w:rPr>
                <w:rFonts w:eastAsia="Malgun Gothic"/>
                <w:b/>
                <w:color w:val="0070C0"/>
                <w:u w:val="single"/>
                <w:lang w:eastAsia="ko-KR"/>
              </w:rPr>
            </w:pPr>
          </w:p>
          <w:p w14:paraId="21F1B05A" w14:textId="77777777" w:rsidR="00990BD5" w:rsidRPr="00C260DD" w:rsidRDefault="00990BD5" w:rsidP="00990BD5">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50072FC1" w14:textId="77777777" w:rsidR="00990BD5" w:rsidRPr="00C260DD" w:rsidRDefault="00990BD5" w:rsidP="00990BD5">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C260DD">
              <w:rPr>
                <w:rFonts w:eastAsia="SimSun"/>
                <w:szCs w:val="24"/>
                <w:lang w:eastAsia="zh-CN"/>
              </w:rPr>
              <w:t>Proposals</w:t>
            </w:r>
          </w:p>
          <w:p w14:paraId="3EBFEEC2"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C260DD">
              <w:rPr>
                <w:rFonts w:eastAsia="SimSun"/>
                <w:szCs w:val="24"/>
                <w:lang w:eastAsia="zh-CN"/>
              </w:rPr>
              <w:t>Option 1: RAN4 need to study the following two aspects: (Huawei)</w:t>
            </w:r>
          </w:p>
          <w:p w14:paraId="643754AD" w14:textId="77777777" w:rsidR="00990BD5" w:rsidRPr="00C260DD" w:rsidRDefault="00990BD5" w:rsidP="00990BD5">
            <w:pPr>
              <w:pStyle w:val="ListParagraph"/>
              <w:numPr>
                <w:ilvl w:val="2"/>
                <w:numId w:val="6"/>
              </w:numPr>
              <w:overflowPunct/>
              <w:autoSpaceDE/>
              <w:autoSpaceDN/>
              <w:adjustRightInd/>
              <w:spacing w:after="120"/>
              <w:ind w:firstLineChars="0"/>
              <w:textAlignment w:val="auto"/>
              <w:rPr>
                <w:rFonts w:eastAsia="SimSun"/>
                <w:szCs w:val="24"/>
                <w:lang w:eastAsia="zh-CN"/>
              </w:rPr>
            </w:pPr>
            <w:r w:rsidRPr="00C260DD">
              <w:rPr>
                <w:rFonts w:eastAsia="SimSun"/>
                <w:szCs w:val="24"/>
                <w:lang w:eastAsia="zh-CN"/>
              </w:rPr>
              <w:t>Whether or when partially overlapped UL transmissions with different TAs is allowed.</w:t>
            </w:r>
          </w:p>
          <w:p w14:paraId="39B866A3" w14:textId="77777777" w:rsidR="00990BD5" w:rsidRPr="00C260DD" w:rsidRDefault="00990BD5" w:rsidP="00990BD5">
            <w:pPr>
              <w:pStyle w:val="ListParagraph"/>
              <w:numPr>
                <w:ilvl w:val="2"/>
                <w:numId w:val="6"/>
              </w:numPr>
              <w:overflowPunct/>
              <w:autoSpaceDE/>
              <w:autoSpaceDN/>
              <w:adjustRightInd/>
              <w:spacing w:after="120"/>
              <w:ind w:firstLineChars="0"/>
              <w:textAlignment w:val="auto"/>
              <w:rPr>
                <w:rFonts w:eastAsia="SimSun"/>
                <w:szCs w:val="24"/>
                <w:lang w:eastAsia="zh-CN"/>
              </w:rPr>
            </w:pPr>
            <w:r w:rsidRPr="00C260DD">
              <w:rPr>
                <w:rFonts w:eastAsia="SimSun"/>
                <w:szCs w:val="24"/>
                <w:lang w:eastAsia="zh-CN"/>
              </w:rPr>
              <w:t>How to handle overlapping part between two UL transmissions associated with two TAs if not allowed.</w:t>
            </w:r>
          </w:p>
          <w:p w14:paraId="7246435E"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C260DD">
              <w:rPr>
                <w:rFonts w:eastAsia="SimSun"/>
                <w:szCs w:val="24"/>
                <w:lang w:eastAsia="zh-CN"/>
              </w:rPr>
              <w:t>Option</w:t>
            </w:r>
            <w:r w:rsidRPr="00123FD5">
              <w:rPr>
                <w:rFonts w:eastAsia="SimSun"/>
                <w:szCs w:val="24"/>
                <w:lang w:eastAsia="zh-CN"/>
              </w:rPr>
              <w:t xml:space="preserve"> 2: </w:t>
            </w:r>
            <w:r w:rsidRPr="00123FD5">
              <w:rPr>
                <w:rFonts w:eastAsia="SimSun"/>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rFonts w:eastAsia="SimSun"/>
                <w:szCs w:val="24"/>
                <w:lang w:eastAsia="zh-CN"/>
              </w:rPr>
              <w:t xml:space="preserve"> </w:t>
            </w:r>
          </w:p>
          <w:p w14:paraId="0C936A48" w14:textId="77777777" w:rsidR="00990BD5" w:rsidRPr="0059010B" w:rsidRDefault="00990BD5" w:rsidP="00990BD5">
            <w:pPr>
              <w:rPr>
                <w:rFonts w:eastAsia="Malgun Gothic"/>
                <w:b/>
                <w:color w:val="0070C0"/>
                <w:u w:val="single"/>
                <w:lang w:eastAsia="ko-KR"/>
              </w:rPr>
            </w:pPr>
          </w:p>
          <w:p w14:paraId="0E610CD3" w14:textId="77777777" w:rsidR="00990BD5" w:rsidRPr="00210B9F" w:rsidRDefault="00990BD5" w:rsidP="00990BD5">
            <w:pPr>
              <w:rPr>
                <w:b/>
                <w:u w:val="single"/>
                <w:lang w:eastAsia="ko-KR"/>
              </w:rPr>
            </w:pPr>
            <w:r w:rsidRPr="00210B9F">
              <w:rPr>
                <w:b/>
                <w:u w:val="single"/>
                <w:lang w:eastAsia="ko-KR"/>
              </w:rPr>
              <w:t>Issue 1-1-</w:t>
            </w:r>
            <w:r>
              <w:rPr>
                <w:b/>
                <w:u w:val="single"/>
                <w:lang w:eastAsia="ko-KR"/>
              </w:rPr>
              <w:t>7</w:t>
            </w:r>
            <w:r w:rsidRPr="00210B9F">
              <w:rPr>
                <w:b/>
                <w:u w:val="single"/>
                <w:lang w:eastAsia="ko-KR"/>
              </w:rPr>
              <w:t>: Whether to consider transient period between 2 UL signals with 2 different TAs</w:t>
            </w:r>
            <w:r>
              <w:rPr>
                <w:b/>
                <w:u w:val="single"/>
                <w:lang w:eastAsia="ko-KR"/>
              </w:rPr>
              <w:t xml:space="preserve"> for MRTD and MTTD requirements</w:t>
            </w:r>
            <w:r w:rsidRPr="00210B9F">
              <w:rPr>
                <w:b/>
                <w:u w:val="single"/>
                <w:lang w:eastAsia="ko-KR"/>
              </w:rPr>
              <w:t>?</w:t>
            </w:r>
          </w:p>
          <w:p w14:paraId="3C35A4C3" w14:textId="77777777" w:rsidR="00990BD5" w:rsidRPr="00210B9F" w:rsidRDefault="00990BD5" w:rsidP="00990BD5">
            <w:pPr>
              <w:pStyle w:val="ListParagraph"/>
              <w:numPr>
                <w:ilvl w:val="0"/>
                <w:numId w:val="6"/>
              </w:numPr>
              <w:overflowPunct/>
              <w:autoSpaceDE/>
              <w:autoSpaceDN/>
              <w:adjustRightInd/>
              <w:spacing w:after="120"/>
              <w:ind w:left="720" w:firstLineChars="0"/>
              <w:textAlignment w:val="auto"/>
              <w:rPr>
                <w:rFonts w:eastAsia="SimSun"/>
                <w:lang w:eastAsia="zh-CN"/>
              </w:rPr>
            </w:pPr>
            <w:r w:rsidRPr="00210B9F">
              <w:rPr>
                <w:rFonts w:eastAsia="SimSun"/>
                <w:lang w:eastAsia="zh-CN"/>
              </w:rPr>
              <w:t>Proposals</w:t>
            </w:r>
          </w:p>
          <w:p w14:paraId="70FEA9D3" w14:textId="77777777" w:rsidR="00990BD5" w:rsidRPr="00210B9F" w:rsidRDefault="00990BD5" w:rsidP="00990BD5">
            <w:pPr>
              <w:pStyle w:val="ListParagraph"/>
              <w:numPr>
                <w:ilvl w:val="1"/>
                <w:numId w:val="6"/>
              </w:numPr>
              <w:overflowPunct/>
              <w:autoSpaceDE/>
              <w:autoSpaceDN/>
              <w:adjustRightInd/>
              <w:spacing w:after="120"/>
              <w:ind w:left="1440" w:firstLineChars="0"/>
              <w:textAlignment w:val="auto"/>
              <w:rPr>
                <w:rFonts w:eastAsia="SimSun"/>
                <w:lang w:eastAsia="zh-CN"/>
              </w:rPr>
            </w:pPr>
            <w:r w:rsidRPr="00210B9F">
              <w:rPr>
                <w:rFonts w:eastAsia="SimSun"/>
                <w:lang w:eastAsia="zh-CN"/>
              </w:rPr>
              <w:t>Option 1: Not to consider the transient period for MRTD and MTTD requirement. (Xiaomi</w:t>
            </w:r>
            <w:r w:rsidRPr="00210B9F">
              <w:rPr>
                <w:rFonts w:eastAsia="SimSun" w:hint="eastAsia"/>
                <w:lang w:eastAsia="zh-CN"/>
              </w:rPr>
              <w:t>,</w:t>
            </w:r>
            <w:r w:rsidRPr="00210B9F">
              <w:rPr>
                <w:rFonts w:eastAsia="SimSun"/>
                <w:lang w:eastAsia="zh-CN"/>
              </w:rPr>
              <w:t xml:space="preserve"> Samsung, Huawei)</w:t>
            </w:r>
          </w:p>
          <w:p w14:paraId="74C5ED73" w14:textId="77777777" w:rsidR="00990BD5" w:rsidRPr="00210B9F" w:rsidRDefault="00990BD5" w:rsidP="00990BD5">
            <w:pPr>
              <w:pStyle w:val="ListParagraph"/>
              <w:numPr>
                <w:ilvl w:val="2"/>
                <w:numId w:val="6"/>
              </w:numPr>
              <w:overflowPunct/>
              <w:autoSpaceDE/>
              <w:autoSpaceDN/>
              <w:adjustRightInd/>
              <w:spacing w:after="120"/>
              <w:ind w:firstLineChars="0"/>
              <w:textAlignment w:val="auto"/>
              <w:rPr>
                <w:rFonts w:eastAsia="SimSun"/>
                <w:lang w:eastAsia="zh-CN"/>
              </w:rPr>
            </w:pPr>
            <w:r w:rsidRPr="00210B9F">
              <w:rPr>
                <w:rFonts w:eastAsia="SimSun"/>
                <w:lang w:eastAsia="zh-CN"/>
              </w:rPr>
              <w:t xml:space="preserve">Option 1a: </w:t>
            </w:r>
            <w:r w:rsidRPr="00210B9F">
              <w:rPr>
                <w:rFonts w:eastAsiaTheme="minorEastAsia"/>
                <w:lang w:eastAsia="zh-CN"/>
              </w:rPr>
              <w:t>There is no need to define the</w:t>
            </w:r>
            <w:r w:rsidRPr="00210B9F">
              <w:t xml:space="preserve"> </w:t>
            </w:r>
            <w:r w:rsidRPr="00210B9F">
              <w:rPr>
                <w:rFonts w:eastAsiaTheme="minorEastAsia"/>
                <w:lang w:eastAsia="zh-CN"/>
              </w:rPr>
              <w:t xml:space="preserve">transient period for uplink timing adjustment operation. </w:t>
            </w:r>
            <w:r w:rsidRPr="00210B9F">
              <w:rPr>
                <w:rFonts w:eastAsia="SimSun"/>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p w14:paraId="683340E6" w14:textId="77777777" w:rsidR="00990BD5" w:rsidRPr="00210B9F" w:rsidRDefault="00990BD5" w:rsidP="00990BD5">
            <w:pPr>
              <w:spacing w:after="120"/>
              <w:rPr>
                <w:lang w:eastAsia="zh-CN"/>
              </w:rPr>
            </w:pPr>
          </w:p>
          <w:p w14:paraId="114D9598" w14:textId="77777777" w:rsidR="00990BD5" w:rsidRPr="00C260DD" w:rsidRDefault="00990BD5" w:rsidP="00990BD5">
            <w:pPr>
              <w:spacing w:after="120"/>
              <w:rPr>
                <w:b/>
                <w:u w:val="single"/>
                <w:lang w:eastAsia="ko-KR"/>
              </w:rPr>
            </w:pPr>
            <w:r w:rsidRPr="00C260DD">
              <w:rPr>
                <w:b/>
                <w:u w:val="single"/>
                <w:lang w:eastAsia="ko-KR"/>
              </w:rPr>
              <w:t>Issue 1-</w:t>
            </w:r>
            <w:r>
              <w:rPr>
                <w:b/>
                <w:u w:val="single"/>
                <w:lang w:eastAsia="ko-KR"/>
              </w:rPr>
              <w:t>1</w:t>
            </w:r>
            <w:r w:rsidRPr="00C260DD">
              <w:rPr>
                <w:b/>
                <w:u w:val="single"/>
                <w:lang w:eastAsia="ko-KR"/>
              </w:rPr>
              <w:t>-</w:t>
            </w:r>
            <w:r>
              <w:rPr>
                <w:b/>
                <w:u w:val="single"/>
                <w:lang w:eastAsia="ko-KR"/>
              </w:rPr>
              <w:t>8</w:t>
            </w:r>
            <w:r w:rsidRPr="00C260DD">
              <w:rPr>
                <w:b/>
                <w:u w:val="single"/>
                <w:lang w:eastAsia="ko-KR"/>
              </w:rPr>
              <w:t>: Whether scheduling restriction should be considered for multi-DCI uplink transmissions in TDM manner?</w:t>
            </w:r>
          </w:p>
          <w:p w14:paraId="68709A1E" w14:textId="77777777" w:rsidR="00990BD5" w:rsidRPr="00C260DD" w:rsidRDefault="00990BD5" w:rsidP="00990BD5">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C260DD">
              <w:rPr>
                <w:rFonts w:eastAsia="SimSun"/>
                <w:szCs w:val="24"/>
                <w:lang w:eastAsia="zh-CN"/>
              </w:rPr>
              <w:t>Proposals</w:t>
            </w:r>
          </w:p>
          <w:p w14:paraId="42D5700D"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C260DD">
              <w:rPr>
                <w:rFonts w:eastAsia="SimSun"/>
                <w:szCs w:val="24"/>
                <w:lang w:eastAsia="zh-CN"/>
              </w:rPr>
              <w:t>Option 1: Yes, specify scheduling restriction. (Xiaomi, Samsung)</w:t>
            </w:r>
          </w:p>
          <w:p w14:paraId="113885EE"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C260DD">
              <w:rPr>
                <w:rFonts w:eastAsia="SimSun"/>
                <w:szCs w:val="24"/>
                <w:lang w:eastAsia="zh-CN"/>
              </w:rPr>
              <w:t>Option 2: No</w:t>
            </w:r>
          </w:p>
          <w:p w14:paraId="4076C1D2" w14:textId="77777777" w:rsidR="00990BD5" w:rsidRPr="00733AF0" w:rsidRDefault="00990BD5" w:rsidP="00990BD5">
            <w:pPr>
              <w:spacing w:after="120"/>
              <w:rPr>
                <w:rFonts w:eastAsia="Malgun Gothic"/>
                <w:b/>
                <w:color w:val="0070C0"/>
                <w:u w:val="single"/>
                <w:lang w:eastAsia="ko-KR"/>
              </w:rPr>
            </w:pPr>
          </w:p>
          <w:p w14:paraId="26F65E45" w14:textId="77777777" w:rsidR="00990BD5" w:rsidRPr="00C260DD" w:rsidRDefault="00990BD5" w:rsidP="00990BD5">
            <w:pPr>
              <w:rPr>
                <w:b/>
                <w:u w:val="single"/>
                <w:lang w:eastAsia="ko-KR"/>
              </w:rPr>
            </w:pPr>
            <w:r w:rsidRPr="00C260DD">
              <w:rPr>
                <w:b/>
                <w:u w:val="single"/>
                <w:lang w:eastAsia="ko-KR"/>
              </w:rPr>
              <w:t>Issue 1-1-</w:t>
            </w:r>
            <w:r>
              <w:rPr>
                <w:b/>
                <w:u w:val="single"/>
                <w:lang w:eastAsia="ko-KR"/>
              </w:rPr>
              <w:t>9</w:t>
            </w:r>
            <w:r w:rsidRPr="00C260DD">
              <w:rPr>
                <w:b/>
                <w:u w:val="single"/>
                <w:lang w:eastAsia="ko-KR"/>
              </w:rPr>
              <w:t>: Whether to study on TAG management for multi-TRP with 2 TAs?</w:t>
            </w:r>
          </w:p>
          <w:p w14:paraId="548B53C2" w14:textId="77777777" w:rsidR="00990BD5" w:rsidRPr="00C260DD" w:rsidRDefault="00990BD5" w:rsidP="00990BD5">
            <w:pPr>
              <w:pStyle w:val="ListParagraph"/>
              <w:numPr>
                <w:ilvl w:val="0"/>
                <w:numId w:val="6"/>
              </w:numPr>
              <w:overflowPunct/>
              <w:autoSpaceDE/>
              <w:autoSpaceDN/>
              <w:adjustRightInd/>
              <w:spacing w:after="120"/>
              <w:ind w:left="720" w:firstLineChars="0"/>
              <w:textAlignment w:val="auto"/>
              <w:rPr>
                <w:rFonts w:eastAsia="SimSun"/>
                <w:bCs/>
                <w:szCs w:val="24"/>
                <w:lang w:eastAsia="zh-CN"/>
              </w:rPr>
            </w:pPr>
            <w:r w:rsidRPr="00C260DD">
              <w:rPr>
                <w:rFonts w:eastAsia="SimSun"/>
                <w:bCs/>
                <w:szCs w:val="24"/>
                <w:lang w:eastAsia="zh-CN"/>
              </w:rPr>
              <w:t>Proposals</w:t>
            </w:r>
          </w:p>
          <w:p w14:paraId="00191964" w14:textId="77777777" w:rsidR="00990BD5" w:rsidRPr="00C260DD" w:rsidRDefault="00990BD5" w:rsidP="00990BD5">
            <w:pPr>
              <w:pStyle w:val="ListParagraph"/>
              <w:numPr>
                <w:ilvl w:val="1"/>
                <w:numId w:val="6"/>
              </w:numPr>
              <w:overflowPunct/>
              <w:autoSpaceDE/>
              <w:autoSpaceDN/>
              <w:adjustRightInd/>
              <w:spacing w:after="120"/>
              <w:ind w:left="1440" w:firstLineChars="0"/>
              <w:textAlignment w:val="auto"/>
              <w:rPr>
                <w:rFonts w:eastAsia="SimSun"/>
                <w:bCs/>
                <w:szCs w:val="24"/>
                <w:lang w:eastAsia="zh-CN"/>
              </w:rPr>
            </w:pPr>
            <w:r w:rsidRPr="00C260DD">
              <w:rPr>
                <w:rFonts w:eastAsia="SimSun"/>
                <w:bCs/>
                <w:szCs w:val="24"/>
                <w:lang w:eastAsia="zh-CN"/>
              </w:rPr>
              <w:t xml:space="preserve">Option 1: </w:t>
            </w:r>
            <w:r w:rsidRPr="00C260DD">
              <w:rPr>
                <w:bCs/>
                <w:lang w:eastAsia="ko-KR"/>
              </w:rPr>
              <w:t>RAN4 needs to do further study on TAG management for multi-TRP with 2 TAs.</w:t>
            </w:r>
            <w:r w:rsidRPr="00C260DD">
              <w:rPr>
                <w:rFonts w:eastAsia="SimSun"/>
                <w:bCs/>
                <w:szCs w:val="24"/>
                <w:lang w:eastAsia="zh-CN"/>
              </w:rPr>
              <w:t xml:space="preserve"> (Apple)</w:t>
            </w:r>
          </w:p>
          <w:p w14:paraId="5DEFB19F" w14:textId="77777777" w:rsidR="00990BD5" w:rsidRDefault="00990BD5" w:rsidP="00990BD5">
            <w:pPr>
              <w:rPr>
                <w:rFonts w:eastAsia="Malgun Gothic"/>
                <w:b/>
                <w:color w:val="0070C0"/>
                <w:u w:val="single"/>
                <w:lang w:eastAsia="ko-KR"/>
              </w:rPr>
            </w:pPr>
          </w:p>
          <w:p w14:paraId="4F7E059E" w14:textId="77777777" w:rsidR="00990BD5" w:rsidRPr="00DC67C2" w:rsidRDefault="00990BD5" w:rsidP="00990BD5">
            <w:pPr>
              <w:rPr>
                <w:b/>
                <w:u w:val="single"/>
                <w:lang w:eastAsia="ko-KR"/>
              </w:rPr>
            </w:pPr>
            <w:r w:rsidRPr="00DC67C2">
              <w:rPr>
                <w:b/>
                <w:u w:val="single"/>
                <w:lang w:eastAsia="ko-KR"/>
              </w:rPr>
              <w:lastRenderedPageBreak/>
              <w:t>Issue 1-1-10: Whether to relax the UE TA adjustment accuracy requirements?</w:t>
            </w:r>
          </w:p>
          <w:p w14:paraId="30AA523F" w14:textId="77777777" w:rsidR="00990BD5" w:rsidRPr="00DC67C2" w:rsidRDefault="00990BD5" w:rsidP="00990BD5">
            <w:pPr>
              <w:pStyle w:val="ListParagraph"/>
              <w:numPr>
                <w:ilvl w:val="0"/>
                <w:numId w:val="6"/>
              </w:numPr>
              <w:overflowPunct/>
              <w:autoSpaceDE/>
              <w:autoSpaceDN/>
              <w:adjustRightInd/>
              <w:spacing w:after="120"/>
              <w:ind w:left="720" w:firstLineChars="0"/>
              <w:textAlignment w:val="auto"/>
              <w:rPr>
                <w:rFonts w:eastAsia="SimSun"/>
                <w:bCs/>
                <w:szCs w:val="24"/>
                <w:lang w:eastAsia="zh-CN"/>
              </w:rPr>
            </w:pPr>
            <w:r w:rsidRPr="00DC67C2">
              <w:rPr>
                <w:rFonts w:eastAsia="SimSun"/>
                <w:bCs/>
                <w:szCs w:val="24"/>
                <w:lang w:eastAsia="zh-CN"/>
              </w:rPr>
              <w:t>Proposals</w:t>
            </w:r>
          </w:p>
          <w:p w14:paraId="1121F82E" w14:textId="77777777" w:rsidR="00990BD5" w:rsidRPr="00DC67C2" w:rsidRDefault="00990BD5" w:rsidP="00990BD5">
            <w:pPr>
              <w:pStyle w:val="ListParagraph"/>
              <w:numPr>
                <w:ilvl w:val="1"/>
                <w:numId w:val="6"/>
              </w:numPr>
              <w:overflowPunct/>
              <w:autoSpaceDE/>
              <w:autoSpaceDN/>
              <w:adjustRightInd/>
              <w:spacing w:after="120"/>
              <w:ind w:left="1440" w:firstLineChars="0"/>
              <w:textAlignment w:val="auto"/>
              <w:rPr>
                <w:bCs/>
                <w:lang w:eastAsia="zh-CN"/>
              </w:rPr>
            </w:pPr>
            <w:r w:rsidRPr="00DC67C2">
              <w:rPr>
                <w:rFonts w:eastAsia="SimSun"/>
                <w:bCs/>
                <w:szCs w:val="24"/>
                <w:lang w:eastAsia="zh-CN"/>
              </w:rPr>
              <w:t>Option 1 (vivo)</w:t>
            </w:r>
          </w:p>
          <w:p w14:paraId="5F3AC684" w14:textId="77777777" w:rsidR="00990BD5" w:rsidRPr="00DC67C2" w:rsidRDefault="00990BD5" w:rsidP="00990BD5">
            <w:pPr>
              <w:pStyle w:val="ListParagraph"/>
              <w:numPr>
                <w:ilvl w:val="2"/>
                <w:numId w:val="6"/>
              </w:numPr>
              <w:overflowPunct/>
              <w:autoSpaceDE/>
              <w:autoSpaceDN/>
              <w:adjustRightInd/>
              <w:spacing w:after="120"/>
              <w:ind w:firstLineChars="0"/>
              <w:textAlignment w:val="auto"/>
              <w:rPr>
                <w:bCs/>
                <w:lang w:eastAsia="zh-CN"/>
              </w:rPr>
            </w:pPr>
            <w:r w:rsidRPr="00DC67C2">
              <w:rPr>
                <w:bCs/>
                <w:lang w:eastAsia="zh-CN"/>
              </w:rPr>
              <w:t>For TDM based multi-DCI uplink transmission with 2-TAs in one component carrier</w:t>
            </w:r>
            <w:r w:rsidRPr="00DC67C2">
              <w:rPr>
                <w:rFonts w:hint="eastAsia"/>
                <w:bCs/>
                <w:lang w:eastAsia="zh-CN"/>
              </w:rPr>
              <w:t>,</w:t>
            </w:r>
            <w:r w:rsidRPr="00DC67C2">
              <w:rPr>
                <w:bCs/>
                <w:lang w:eastAsia="zh-CN"/>
              </w:rPr>
              <w:t xml:space="preserve"> considering the worst case, </w:t>
            </w:r>
          </w:p>
          <w:p w14:paraId="6CDE8C91" w14:textId="77777777" w:rsidR="00990BD5" w:rsidRPr="00DC67C2" w:rsidRDefault="00990BD5" w:rsidP="00990BD5">
            <w:pPr>
              <w:pStyle w:val="ListParagraph"/>
              <w:numPr>
                <w:ilvl w:val="6"/>
                <w:numId w:val="7"/>
              </w:numPr>
              <w:overflowPunct/>
              <w:autoSpaceDE/>
              <w:autoSpaceDN/>
              <w:adjustRightInd/>
              <w:spacing w:after="120"/>
              <w:ind w:firstLineChars="0"/>
              <w:contextualSpacing/>
              <w:jc w:val="both"/>
              <w:textAlignment w:val="auto"/>
              <w:rPr>
                <w:bCs/>
                <w:lang w:eastAsia="zh-CN"/>
              </w:rPr>
            </w:pPr>
            <w:r w:rsidRPr="00DC67C2">
              <w:rPr>
                <w:rFonts w:eastAsiaTheme="minorEastAsia" w:hint="eastAsia"/>
                <w:bCs/>
                <w:lang w:eastAsia="zh-CN"/>
              </w:rPr>
              <w:t>I</w:t>
            </w:r>
            <w:r w:rsidRPr="00DC67C2">
              <w:rPr>
                <w:bCs/>
                <w:lang w:eastAsia="zh-CN"/>
              </w:rPr>
              <w:t xml:space="preserve">f the Tx timing difference between </w:t>
            </w:r>
            <w:r w:rsidRPr="00DC67C2">
              <w:rPr>
                <w:bCs/>
              </w:rPr>
              <w:t xml:space="preserve">two UL transmissions associated with different TAs meets the restriction that </w:t>
            </w:r>
            <w:r w:rsidRPr="00DC67C2">
              <w:rPr>
                <w:bCs/>
                <w:lang w:eastAsia="zh-CN"/>
              </w:rPr>
              <w:t>the minimal separation between the t</w:t>
            </w:r>
            <w:r w:rsidRPr="00DC67C2">
              <w:rPr>
                <w:bCs/>
              </w:rPr>
              <w:t>wo UL transmissions at UE side is less than the transient period</w:t>
            </w:r>
            <w:r w:rsidRPr="00DC67C2">
              <w:rPr>
                <w:bCs/>
                <w:lang w:eastAsia="zh-CN"/>
              </w:rPr>
              <w:t xml:space="preserve"> specified in RF specs, then TA adjustment accuracy can be ensured; </w:t>
            </w:r>
          </w:p>
          <w:p w14:paraId="7C4341C3" w14:textId="35F0AB34" w:rsidR="00990BD5" w:rsidRPr="009F599F" w:rsidRDefault="00990BD5" w:rsidP="00B93FB3">
            <w:pPr>
              <w:pStyle w:val="ListParagraph"/>
              <w:numPr>
                <w:ilvl w:val="6"/>
                <w:numId w:val="7"/>
              </w:numPr>
              <w:overflowPunct/>
              <w:autoSpaceDE/>
              <w:autoSpaceDN/>
              <w:adjustRightInd/>
              <w:spacing w:after="120"/>
              <w:ind w:firstLineChars="0"/>
              <w:contextualSpacing/>
              <w:jc w:val="both"/>
              <w:textAlignment w:val="auto"/>
              <w:rPr>
                <w:rFonts w:eastAsia="SimSun"/>
                <w:bCs/>
                <w:szCs w:val="24"/>
                <w:lang w:eastAsia="zh-CN"/>
              </w:rPr>
            </w:pPr>
            <w:r w:rsidRPr="00DC67C2">
              <w:rPr>
                <w:rFonts w:hint="eastAsia"/>
                <w:bCs/>
                <w:lang w:eastAsia="zh-CN"/>
              </w:rPr>
              <w:t>O</w:t>
            </w:r>
            <w:r w:rsidRPr="00DC67C2">
              <w:rPr>
                <w:bCs/>
                <w:lang w:eastAsia="zh-CN"/>
              </w:rPr>
              <w:t>therwise, RAN4 may need to relax the UE TA adjustment accuracy requirements.</w:t>
            </w:r>
            <w:r w:rsidRPr="00DC67C2">
              <w:rPr>
                <w:rFonts w:eastAsia="SimSun"/>
                <w:bCs/>
                <w:szCs w:val="24"/>
                <w:lang w:eastAsia="zh-CN"/>
              </w:rPr>
              <w:t xml:space="preserve"> </w:t>
            </w:r>
          </w:p>
          <w:p w14:paraId="2EF19A71" w14:textId="6AAB33CE" w:rsidR="00577551" w:rsidRDefault="00577551" w:rsidP="00B93FB3">
            <w:pPr>
              <w:rPr>
                <w:lang w:val="en-US"/>
              </w:rPr>
            </w:pPr>
            <w:r>
              <w:rPr>
                <w:lang w:val="en-US"/>
              </w:rPr>
              <w:t>…</w:t>
            </w:r>
          </w:p>
        </w:tc>
      </w:tr>
    </w:tbl>
    <w:p w14:paraId="31215D0A" w14:textId="566F41F6" w:rsidR="0051173F" w:rsidRDefault="0051173F" w:rsidP="0051173F">
      <w:pPr>
        <w:pStyle w:val="Heading1"/>
        <w:rPr>
          <w:lang w:val="en-US"/>
        </w:rPr>
      </w:pPr>
      <w:r>
        <w:rPr>
          <w:lang w:val="en-US"/>
        </w:rPr>
        <w:lastRenderedPageBreak/>
        <w:t>2</w:t>
      </w:r>
      <w:r>
        <w:rPr>
          <w:lang w:val="en-US"/>
        </w:rPr>
        <w:tab/>
        <w:t>Discussion</w:t>
      </w:r>
    </w:p>
    <w:p w14:paraId="762D8947" w14:textId="33305638" w:rsidR="0051173F" w:rsidRDefault="006110C6" w:rsidP="006110C6">
      <w:pPr>
        <w:pStyle w:val="Heading2"/>
        <w:rPr>
          <w:lang w:val="en-US"/>
        </w:rPr>
      </w:pPr>
      <w:r>
        <w:rPr>
          <w:lang w:val="en-US"/>
        </w:rPr>
        <w:t>2.1</w:t>
      </w:r>
      <w:r>
        <w:rPr>
          <w:lang w:val="en-US"/>
        </w:rPr>
        <w:tab/>
      </w:r>
      <w:r w:rsidRPr="006110C6">
        <w:rPr>
          <w:lang w:val="en-US"/>
        </w:rPr>
        <w:t>Issue 1-1-3: What is the assumption on M1/M2 for MTTD for UE not capable of supporting RTD&gt;CP?</w:t>
      </w:r>
    </w:p>
    <w:p w14:paraId="29C92585" w14:textId="5527F39A" w:rsidR="00376231" w:rsidRPr="00DD6A55" w:rsidRDefault="00376231" w:rsidP="00376231">
      <w:pPr>
        <w:pStyle w:val="Heading3"/>
        <w:rPr>
          <w:lang w:val="en-CA"/>
        </w:rPr>
      </w:pPr>
      <w:r>
        <w:rPr>
          <w:lang w:val="en-CA"/>
        </w:rPr>
        <w:t>2.1.1</w:t>
      </w:r>
      <w:r>
        <w:rPr>
          <w:lang w:val="en-CA"/>
        </w:rPr>
        <w:tab/>
      </w:r>
      <w:r w:rsidRPr="00DD6A55">
        <w:rPr>
          <w:lang w:val="en-CA"/>
        </w:rPr>
        <w:t>Introduction</w:t>
      </w:r>
    </w:p>
    <w:p w14:paraId="3C83355F" w14:textId="58CCAE3A" w:rsidR="00376231" w:rsidRDefault="00376231" w:rsidP="00376231">
      <w:r w:rsidRPr="007873DB">
        <w:t xml:space="preserve">In </w:t>
      </w:r>
      <w:r>
        <w:t>previous meeting RAN4 sent LS response for RAN1 LS (R</w:t>
      </w:r>
      <w:r w:rsidRPr="0072469F">
        <w:t>1-2205593</w:t>
      </w:r>
      <w:r>
        <w:t xml:space="preserve">). Content of the response is captured below. </w:t>
      </w:r>
    </w:p>
    <w:p w14:paraId="10A340F3" w14:textId="77777777" w:rsidR="00376231" w:rsidRPr="00A95C4F" w:rsidRDefault="00376231" w:rsidP="00376231">
      <w:r w:rsidRPr="00A95C4F">
        <w:t>RAN4 thanks RAN1 for the LS on maximum uplink timing difference between the two TAs for multi-DCI multi-TRP with two TAs. After RAN4 further discussion, following values are agreed as MTTD values.</w:t>
      </w:r>
    </w:p>
    <w:p w14:paraId="61FF7009" w14:textId="77777777" w:rsidR="00376231" w:rsidRPr="00A95C4F" w:rsidRDefault="00376231" w:rsidP="00376231">
      <w:r w:rsidRPr="00A95C4F">
        <w:t>For a UE capable of supporting Receive Time Difference (RTD) &gt; CP, MRTD/MTTD value for FR1 is 33/34.6 µs and MRTD/MTTD value for FR2 is 8/8.5 µs.</w:t>
      </w:r>
    </w:p>
    <w:p w14:paraId="1F79E73B" w14:textId="77777777" w:rsidR="00376231" w:rsidRPr="00A95C4F" w:rsidRDefault="00376231" w:rsidP="00376231">
      <w:r w:rsidRPr="00A95C4F">
        <w:t>For a UE not capable of supporting RTD&gt;CP, MTTD is within (CP + M1 µs) for FR1 and MTTD is within (CP + M2 µs) for FR2. Where M1 and M2 are FFS in RAN4.</w:t>
      </w:r>
    </w:p>
    <w:p w14:paraId="5B4541DA" w14:textId="0C7DDBF9" w:rsidR="00376231" w:rsidRPr="00376231" w:rsidRDefault="00376231" w:rsidP="00376231">
      <w:pPr>
        <w:rPr>
          <w:lang w:val="en-CA"/>
        </w:rPr>
      </w:pPr>
      <w:bookmarkStart w:id="4" w:name="_Toc5952573"/>
      <w:r>
        <w:t xml:space="preserve">We think before discussing the MTTD for MRTD less than CP, we need to agree on the transmit timing requirements for the UE with multi-TA. In last meeting RAN1 agreed on the following. </w:t>
      </w:r>
    </w:p>
    <w:p w14:paraId="0AFC25C9" w14:textId="77777777" w:rsidR="00376231" w:rsidRPr="00FB5B6F" w:rsidRDefault="00376231" w:rsidP="00376231">
      <w:pPr>
        <w:jc w:val="both"/>
        <w:rPr>
          <w:b/>
          <w:bCs/>
          <w:iCs/>
          <w:highlight w:val="green"/>
        </w:rPr>
      </w:pPr>
      <w:r w:rsidRPr="00FB5B6F">
        <w:rPr>
          <w:b/>
          <w:bCs/>
          <w:iCs/>
          <w:highlight w:val="green"/>
        </w:rPr>
        <w:t>Agreement</w:t>
      </w:r>
    </w:p>
    <w:p w14:paraId="06423E7B" w14:textId="77777777" w:rsidR="00376231" w:rsidRPr="00FB5B6F" w:rsidRDefault="00376231" w:rsidP="00376231">
      <w:pPr>
        <w:jc w:val="both"/>
        <w:rPr>
          <w:iCs/>
        </w:rPr>
      </w:pPr>
      <w:r w:rsidRPr="00FB5B6F">
        <w:rPr>
          <w:iCs/>
        </w:rPr>
        <w:t>For multi-DCI multi-TRP operation with two TAs in a CC, two DL reference timings are supported where each DL reference timing is associated with one TAG</w:t>
      </w:r>
    </w:p>
    <w:p w14:paraId="36639979" w14:textId="77777777" w:rsidR="00376231" w:rsidRPr="00FB5B6F" w:rsidRDefault="00376231" w:rsidP="00376231">
      <w:pPr>
        <w:pStyle w:val="ListParagraph"/>
        <w:numPr>
          <w:ilvl w:val="0"/>
          <w:numId w:val="9"/>
        </w:numPr>
        <w:overflowPunct/>
        <w:autoSpaceDE/>
        <w:autoSpaceDN/>
        <w:adjustRightInd/>
        <w:spacing w:after="0"/>
        <w:ind w:firstLineChars="0"/>
        <w:jc w:val="both"/>
        <w:textAlignment w:val="auto"/>
        <w:rPr>
          <w:iCs/>
        </w:rPr>
      </w:pPr>
      <w:r w:rsidRPr="00FB5B6F">
        <w:rPr>
          <w:iCs/>
        </w:rPr>
        <w:t xml:space="preserve">baseline assumption is that the Rx timing difference between the two DL reference timings is no larger than CP length </w:t>
      </w:r>
    </w:p>
    <w:p w14:paraId="260397EB" w14:textId="77777777" w:rsidR="00376231" w:rsidRPr="00FB5B6F" w:rsidRDefault="00376231" w:rsidP="00376231">
      <w:pPr>
        <w:pStyle w:val="ListParagraph"/>
        <w:numPr>
          <w:ilvl w:val="0"/>
          <w:numId w:val="9"/>
        </w:numPr>
        <w:overflowPunct/>
        <w:autoSpaceDE/>
        <w:autoSpaceDN/>
        <w:adjustRightInd/>
        <w:spacing w:after="0"/>
        <w:ind w:firstLineChars="0"/>
        <w:jc w:val="both"/>
        <w:textAlignment w:val="auto"/>
        <w:rPr>
          <w:iCs/>
        </w:rPr>
      </w:pPr>
      <w:r w:rsidRPr="00FB5B6F">
        <w:rPr>
          <w:iCs/>
        </w:rPr>
        <w:t>as an optional UE capability, Rx timing difference between the two DL reference timings can be assumed to be larger than CP length</w:t>
      </w:r>
    </w:p>
    <w:p w14:paraId="72E7C77E" w14:textId="77777777" w:rsidR="00376231" w:rsidRPr="00FB5B6F" w:rsidRDefault="00376231" w:rsidP="00376231">
      <w:pPr>
        <w:pStyle w:val="ListParagraph"/>
        <w:numPr>
          <w:ilvl w:val="1"/>
          <w:numId w:val="9"/>
        </w:numPr>
        <w:overflowPunct/>
        <w:autoSpaceDE/>
        <w:autoSpaceDN/>
        <w:adjustRightInd/>
        <w:spacing w:after="0"/>
        <w:ind w:firstLineChars="0"/>
        <w:jc w:val="both"/>
        <w:textAlignment w:val="auto"/>
        <w:rPr>
          <w:iCs/>
        </w:rPr>
      </w:pPr>
      <w:r w:rsidRPr="00FB5B6F">
        <w:rPr>
          <w:iCs/>
        </w:rPr>
        <w:t>FFS: the maximum Rx timing difference (could be up to RAN4)</w:t>
      </w:r>
    </w:p>
    <w:p w14:paraId="40DD24A9" w14:textId="77777777" w:rsidR="00376231" w:rsidRPr="00FB5B6F" w:rsidRDefault="00376231" w:rsidP="00376231">
      <w:pPr>
        <w:pStyle w:val="ListParagraph"/>
        <w:numPr>
          <w:ilvl w:val="1"/>
          <w:numId w:val="9"/>
        </w:numPr>
        <w:overflowPunct/>
        <w:autoSpaceDE/>
        <w:autoSpaceDN/>
        <w:adjustRightInd/>
        <w:spacing w:after="0"/>
        <w:ind w:firstLineChars="0"/>
        <w:jc w:val="both"/>
        <w:textAlignment w:val="auto"/>
        <w:rPr>
          <w:iCs/>
        </w:rPr>
      </w:pPr>
      <w:r w:rsidRPr="00FB5B6F">
        <w:rPr>
          <w:iCs/>
        </w:rPr>
        <w:t>Other than UE capability details and relevant configuration, no additional RAN1 specification enhancement specific for this case is expected</w:t>
      </w:r>
    </w:p>
    <w:p w14:paraId="7ED432D8" w14:textId="77777777" w:rsidR="00376231" w:rsidRDefault="00376231" w:rsidP="00376231">
      <w:pPr>
        <w:spacing w:after="120"/>
        <w:jc w:val="both"/>
        <w:rPr>
          <w:rFonts w:asciiTheme="minorHAnsi" w:hAnsiTheme="minorHAnsi" w:cstheme="minorHAnsi"/>
          <w:iCs/>
        </w:rPr>
      </w:pPr>
    </w:p>
    <w:p w14:paraId="2DAF854D" w14:textId="77777777" w:rsidR="00376231" w:rsidRDefault="00376231" w:rsidP="00376231">
      <w:r>
        <w:t xml:space="preserve">From the above agreement, we can observe that RAN1 agreed to support two DL reference timings for multi-DCI and multi-TA scenario. This means that, in Rel-18 there can be two TAGs and two DL reference timings (each TAG is associated with a TA and DL reference timing) associated with a serving cell. When UE supports two DL reference timings, UL transmit timing corresponding to each TAG shall satisfy the legacy transmit timing error requirements. </w:t>
      </w:r>
    </w:p>
    <w:p w14:paraId="4199A620" w14:textId="09DAC23F" w:rsidR="00376231" w:rsidRPr="00376231" w:rsidRDefault="00376231" w:rsidP="00B8611D">
      <w:pPr>
        <w:spacing w:after="120"/>
        <w:ind w:left="1134" w:hanging="1134"/>
        <w:contextualSpacing/>
        <w:jc w:val="both"/>
        <w:rPr>
          <w:rFonts w:asciiTheme="minorHAnsi" w:hAnsiTheme="minorHAnsi" w:cstheme="minorHAnsi"/>
          <w:b/>
          <w:bCs/>
          <w:iCs/>
        </w:rPr>
      </w:pPr>
      <w:r w:rsidRPr="00376231">
        <w:rPr>
          <w:b/>
          <w:bCs/>
        </w:rPr>
        <w:t xml:space="preserve">Proposal 1: </w:t>
      </w:r>
      <w:r w:rsidR="00B8611D">
        <w:rPr>
          <w:b/>
          <w:bCs/>
        </w:rPr>
        <w:tab/>
      </w:r>
      <w:r w:rsidRPr="00376231">
        <w:rPr>
          <w:b/>
          <w:bCs/>
        </w:rPr>
        <w:t>If UE is configured with two TAGs per serving cell, transmit timing corresponding to each TAG shall follow existing transmit timing error requirements</w:t>
      </w:r>
      <w:r w:rsidRPr="00376231">
        <w:rPr>
          <w:rFonts w:asciiTheme="minorHAnsi" w:hAnsiTheme="minorHAnsi" w:cstheme="minorHAnsi"/>
          <w:b/>
          <w:bCs/>
          <w:iCs/>
        </w:rPr>
        <w:t>.</w:t>
      </w:r>
    </w:p>
    <w:p w14:paraId="3E86FA95" w14:textId="77777777" w:rsidR="00376231" w:rsidRDefault="00376231" w:rsidP="00376231">
      <w:pPr>
        <w:pStyle w:val="ListParagraph"/>
        <w:spacing w:after="120"/>
        <w:ind w:left="360" w:firstLine="400"/>
        <w:jc w:val="both"/>
        <w:rPr>
          <w:rFonts w:asciiTheme="minorHAnsi" w:hAnsiTheme="minorHAnsi" w:cstheme="minorHAnsi"/>
          <w:iCs/>
        </w:rPr>
      </w:pPr>
    </w:p>
    <w:p w14:paraId="5B48019D" w14:textId="77777777" w:rsidR="00376231" w:rsidRDefault="00376231" w:rsidP="00376231">
      <w:r>
        <w:lastRenderedPageBreak/>
        <w:t xml:space="preserve">For each TAG or each UL transmission, maximum error possible at the gNB is </w:t>
      </w:r>
    </w:p>
    <w:p w14:paraId="7472DBEB" w14:textId="77777777" w:rsidR="00376231" w:rsidRPr="005D2DEE" w:rsidRDefault="00376231" w:rsidP="00376231">
      <w:pPr>
        <w:spacing w:before="240" w:after="240"/>
        <w:jc w:val="right"/>
        <w:rPr>
          <w:sz w:val="22"/>
          <w:szCs w:val="22"/>
        </w:rPr>
      </w:pPr>
      <w:r w:rsidRPr="005D2DEE">
        <w:rPr>
          <w:sz w:val="22"/>
          <w:szCs w:val="22"/>
        </w:rPr>
        <w:t>T</w:t>
      </w:r>
      <w:r w:rsidRPr="005D2DEE">
        <w:rPr>
          <w:sz w:val="22"/>
          <w:szCs w:val="22"/>
          <w:vertAlign w:val="subscript"/>
        </w:rPr>
        <w:t>BSE</w:t>
      </w:r>
      <w:r w:rsidRPr="005D2DEE">
        <w:rPr>
          <w:sz w:val="22"/>
          <w:szCs w:val="22"/>
        </w:rPr>
        <w:t xml:space="preserve"> = T</w:t>
      </w:r>
      <w:r w:rsidRPr="005D2DEE">
        <w:rPr>
          <w:sz w:val="22"/>
          <w:szCs w:val="22"/>
          <w:vertAlign w:val="subscript"/>
        </w:rPr>
        <w:t>e</w:t>
      </w:r>
      <w:r w:rsidRPr="005D2DEE">
        <w:rPr>
          <w:sz w:val="22"/>
          <w:szCs w:val="22"/>
        </w:rPr>
        <w:t xml:space="preserve"> + TA</w:t>
      </w:r>
      <w:r w:rsidRPr="005D2DEE">
        <w:rPr>
          <w:sz w:val="22"/>
          <w:szCs w:val="22"/>
          <w:vertAlign w:val="subscript"/>
        </w:rPr>
        <w:t>CE</w:t>
      </w:r>
      <w:r w:rsidRPr="005D2DEE">
        <w:rPr>
          <w:sz w:val="22"/>
          <w:szCs w:val="22"/>
        </w:rPr>
        <w:t xml:space="preserve"> + TA</w:t>
      </w:r>
      <w:r w:rsidRPr="005D2DEE">
        <w:rPr>
          <w:sz w:val="22"/>
          <w:szCs w:val="22"/>
          <w:vertAlign w:val="subscript"/>
        </w:rPr>
        <w:t xml:space="preserve">AE                                                                                                            </w:t>
      </w:r>
      <w:r w:rsidRPr="005D2DEE">
        <w:rPr>
          <w:sz w:val="22"/>
          <w:szCs w:val="22"/>
        </w:rPr>
        <w:t>(1)</w:t>
      </w:r>
    </w:p>
    <w:p w14:paraId="756BB82F" w14:textId="77777777" w:rsidR="00376231" w:rsidRPr="005D2DEE" w:rsidRDefault="00376231" w:rsidP="00376231">
      <w:pPr>
        <w:rPr>
          <w:sz w:val="22"/>
          <w:szCs w:val="22"/>
        </w:rPr>
      </w:pPr>
      <w:r w:rsidRPr="005D2DEE">
        <w:rPr>
          <w:sz w:val="22"/>
          <w:szCs w:val="22"/>
        </w:rPr>
        <w:t>Where:</w:t>
      </w:r>
    </w:p>
    <w:p w14:paraId="4085DFFB" w14:textId="77777777" w:rsidR="00376231" w:rsidRPr="005D2DEE" w:rsidRDefault="00376231" w:rsidP="00376231">
      <w:pPr>
        <w:pStyle w:val="ListParagraph"/>
        <w:numPr>
          <w:ilvl w:val="0"/>
          <w:numId w:val="12"/>
        </w:numPr>
        <w:overflowPunct/>
        <w:autoSpaceDE/>
        <w:autoSpaceDN/>
        <w:adjustRightInd/>
        <w:spacing w:before="120" w:after="0"/>
        <w:ind w:left="714" w:firstLineChars="0" w:hanging="357"/>
        <w:textAlignment w:val="auto"/>
        <w:rPr>
          <w:szCs w:val="22"/>
        </w:rPr>
      </w:pPr>
      <w:r w:rsidRPr="005D2DEE">
        <w:rPr>
          <w:szCs w:val="22"/>
        </w:rPr>
        <w:t>Te = UE transmit timing error (section 7.1.2, TS 38.133)</w:t>
      </w:r>
    </w:p>
    <w:p w14:paraId="6AEE723A" w14:textId="77777777" w:rsidR="00376231" w:rsidRPr="005D2DEE" w:rsidRDefault="00376231" w:rsidP="00376231">
      <w:pPr>
        <w:pStyle w:val="ListParagraph"/>
        <w:numPr>
          <w:ilvl w:val="0"/>
          <w:numId w:val="12"/>
        </w:numPr>
        <w:overflowPunct/>
        <w:autoSpaceDE/>
        <w:autoSpaceDN/>
        <w:adjustRightInd/>
        <w:spacing w:before="120" w:after="0"/>
        <w:ind w:left="714" w:firstLineChars="0" w:hanging="357"/>
        <w:textAlignment w:val="auto"/>
        <w:rPr>
          <w:szCs w:val="22"/>
          <w:vertAlign w:val="subscript"/>
        </w:rPr>
      </w:pPr>
      <w:r w:rsidRPr="005D2DEE">
        <w:rPr>
          <w:szCs w:val="22"/>
        </w:rPr>
        <w:t>TA</w:t>
      </w:r>
      <w:r w:rsidRPr="005D2DEE">
        <w:rPr>
          <w:szCs w:val="22"/>
          <w:vertAlign w:val="subscript"/>
        </w:rPr>
        <w:t>CE</w:t>
      </w:r>
      <w:r w:rsidRPr="005D2DEE">
        <w:rPr>
          <w:szCs w:val="22"/>
        </w:rPr>
        <w:t xml:space="preserve"> = TA command resolution error (section 4.2, TS 38.213)</w:t>
      </w:r>
    </w:p>
    <w:p w14:paraId="58A1174D" w14:textId="77777777" w:rsidR="00376231" w:rsidRPr="005D2DEE" w:rsidRDefault="00376231" w:rsidP="00376231">
      <w:pPr>
        <w:pStyle w:val="ListParagraph"/>
        <w:numPr>
          <w:ilvl w:val="0"/>
          <w:numId w:val="12"/>
        </w:numPr>
        <w:overflowPunct/>
        <w:autoSpaceDE/>
        <w:autoSpaceDN/>
        <w:adjustRightInd/>
        <w:spacing w:before="120" w:after="0"/>
        <w:ind w:left="714" w:firstLineChars="0" w:hanging="357"/>
        <w:textAlignment w:val="auto"/>
        <w:rPr>
          <w:szCs w:val="22"/>
        </w:rPr>
      </w:pPr>
      <w:r w:rsidRPr="005D2DEE">
        <w:rPr>
          <w:szCs w:val="22"/>
        </w:rPr>
        <w:t>TA</w:t>
      </w:r>
      <w:r w:rsidRPr="005D2DEE">
        <w:rPr>
          <w:szCs w:val="22"/>
          <w:vertAlign w:val="subscript"/>
        </w:rPr>
        <w:t xml:space="preserve">AE </w:t>
      </w:r>
      <w:r w:rsidRPr="005D2DEE">
        <w:rPr>
          <w:szCs w:val="22"/>
        </w:rPr>
        <w:t>= TA adjustment accuracy (section 7.3.2, TS 38.133)</w:t>
      </w:r>
    </w:p>
    <w:p w14:paraId="3707C51B" w14:textId="77777777" w:rsidR="00376231" w:rsidRDefault="00376231" w:rsidP="00376231">
      <w:pPr>
        <w:spacing w:after="120"/>
        <w:jc w:val="both"/>
        <w:rPr>
          <w:rFonts w:asciiTheme="minorHAnsi" w:hAnsiTheme="minorHAnsi" w:cstheme="minorHAnsi"/>
          <w:iCs/>
        </w:rPr>
      </w:pPr>
    </w:p>
    <w:p w14:paraId="4021785F" w14:textId="77777777" w:rsidR="00376231" w:rsidRDefault="00376231" w:rsidP="00376231">
      <w:r>
        <w:t>For FR1, for SCS of 15 kHz, T</w:t>
      </w:r>
      <w:r w:rsidRPr="004C3949">
        <w:rPr>
          <w:vertAlign w:val="subscript"/>
        </w:rPr>
        <w:t>BSE</w:t>
      </w:r>
      <w:r>
        <w:rPr>
          <w:vertAlign w:val="subscript"/>
        </w:rPr>
        <w:t xml:space="preserve"> </w:t>
      </w:r>
      <w:r>
        <w:t>corresponds to 24Ts (12Ts + 4Ts+ 8Ts). That means T</w:t>
      </w:r>
      <w:r w:rsidRPr="0078130F">
        <w:rPr>
          <w:vertAlign w:val="subscript"/>
        </w:rPr>
        <w:t>BSE</w:t>
      </w:r>
      <w:r>
        <w:rPr>
          <w:vertAlign w:val="subscript"/>
        </w:rPr>
        <w:t xml:space="preserve"> </w:t>
      </w:r>
      <w:r>
        <w:t xml:space="preserve">is 0.786µs. </w:t>
      </w:r>
    </w:p>
    <w:p w14:paraId="5F13AD00" w14:textId="77777777" w:rsidR="00376231" w:rsidRDefault="00376231" w:rsidP="00376231">
      <w:r>
        <w:t>T</w:t>
      </w:r>
      <w:r w:rsidRPr="006A1AE9">
        <w:rPr>
          <w:vertAlign w:val="subscript"/>
        </w:rPr>
        <w:t>BSE</w:t>
      </w:r>
      <w:r>
        <w:t xml:space="preserve"> can also be thought as maximum transmission error that is allowed at the UE per one UL transmission corresponding to one DL reference timing. When two TAGs are configured, maximum error possible is 2*T</w:t>
      </w:r>
      <w:r w:rsidRPr="0005610A">
        <w:rPr>
          <w:vertAlign w:val="subscript"/>
        </w:rPr>
        <w:t>BSE</w:t>
      </w:r>
      <w:r>
        <w:t>=1.6µs. The transmission error is w.r.t DL timing reference and therefore MTTD can be represented as MRTD + 2*T</w:t>
      </w:r>
      <w:r w:rsidRPr="005323F4">
        <w:rPr>
          <w:vertAlign w:val="subscript"/>
        </w:rPr>
        <w:t>BSE</w:t>
      </w:r>
      <w:r>
        <w:t xml:space="preserve"> = MRTD +1.6µs.</w:t>
      </w:r>
    </w:p>
    <w:p w14:paraId="10E0C6B3" w14:textId="77777777" w:rsidR="00376231" w:rsidRDefault="00376231" w:rsidP="00376231">
      <w:r>
        <w:t>From the last meeting agreement M1 is 1.6µs</w:t>
      </w:r>
    </w:p>
    <w:p w14:paraId="1A337182" w14:textId="77777777" w:rsidR="00376231" w:rsidRDefault="00376231" w:rsidP="00376231">
      <w:r>
        <w:t>For FR2, T</w:t>
      </w:r>
      <w:r w:rsidRPr="004C3949">
        <w:rPr>
          <w:vertAlign w:val="subscript"/>
        </w:rPr>
        <w:t>BSE</w:t>
      </w:r>
      <w:r>
        <w:rPr>
          <w:vertAlign w:val="subscript"/>
        </w:rPr>
        <w:t xml:space="preserve"> </w:t>
      </w:r>
      <w:r>
        <w:t>corresponds to 7Ts. That means T</w:t>
      </w:r>
      <w:r w:rsidRPr="0078130F">
        <w:rPr>
          <w:vertAlign w:val="subscript"/>
        </w:rPr>
        <w:t>BSE</w:t>
      </w:r>
      <w:r>
        <w:rPr>
          <w:vertAlign w:val="subscript"/>
        </w:rPr>
        <w:t xml:space="preserve"> </w:t>
      </w:r>
      <w:r>
        <w:t xml:space="preserve">is 0.228µs. </w:t>
      </w:r>
    </w:p>
    <w:p w14:paraId="42964FB5" w14:textId="77777777" w:rsidR="00376231" w:rsidRDefault="00376231" w:rsidP="00376231">
      <w:r>
        <w:t>For FR2, MTTD = MRTD + 2*T</w:t>
      </w:r>
      <w:r w:rsidRPr="007E1CFC">
        <w:rPr>
          <w:vertAlign w:val="subscript"/>
        </w:rPr>
        <w:t>BSE</w:t>
      </w:r>
      <w:r>
        <w:rPr>
          <w:vertAlign w:val="subscript"/>
        </w:rPr>
        <w:t xml:space="preserve"> </w:t>
      </w:r>
      <w:r>
        <w:t>and from the last meeting agreement M2 is 0.456µs or 0.5µs</w:t>
      </w:r>
    </w:p>
    <w:p w14:paraId="1B7CB789" w14:textId="70FE291D" w:rsidR="00376231" w:rsidRDefault="002B1342" w:rsidP="00B8611D">
      <w:pPr>
        <w:ind w:left="1134" w:hanging="1134"/>
      </w:pPr>
      <w:r w:rsidRPr="002B1342">
        <w:rPr>
          <w:b/>
          <w:bCs/>
        </w:rPr>
        <w:t xml:space="preserve">Proposal 2: </w:t>
      </w:r>
      <w:r w:rsidR="00B8611D">
        <w:rPr>
          <w:b/>
          <w:bCs/>
        </w:rPr>
        <w:tab/>
      </w:r>
      <w:r w:rsidR="00376231" w:rsidRPr="002B1342">
        <w:rPr>
          <w:b/>
          <w:bCs/>
        </w:rPr>
        <w:t>For dual reference timing M1 is 1.6µs and M2 is 0.5µs</w:t>
      </w:r>
      <w:r w:rsidR="00376231">
        <w:t>.</w:t>
      </w:r>
    </w:p>
    <w:p w14:paraId="1A99C203" w14:textId="77777777" w:rsidR="00376231" w:rsidRDefault="00376231" w:rsidP="001B23CB">
      <w:r>
        <w:t xml:space="preserve">For single reference timing, UE may be using single reference timing for UL transmission. When single reference timing is used to transmit to two TRP, the two TRP may be using same baseband or different baseband and RAN4 should further discuss whether this case is possible or not and if possible, what should be the values of M1 and M2 for this case. </w:t>
      </w:r>
    </w:p>
    <w:p w14:paraId="17B4AC42" w14:textId="270FF8C6" w:rsidR="00376231" w:rsidRPr="00172F3C" w:rsidRDefault="002B1342" w:rsidP="00514374">
      <w:pPr>
        <w:ind w:left="1134" w:hanging="1134"/>
        <w:rPr>
          <w:b/>
          <w:bCs/>
        </w:rPr>
      </w:pPr>
      <w:r w:rsidRPr="00172F3C">
        <w:rPr>
          <w:b/>
          <w:bCs/>
        </w:rPr>
        <w:t xml:space="preserve">Proposal 3: </w:t>
      </w:r>
      <w:r w:rsidR="00514374">
        <w:rPr>
          <w:b/>
          <w:bCs/>
        </w:rPr>
        <w:tab/>
      </w:r>
      <w:r w:rsidR="00376231" w:rsidRPr="00172F3C">
        <w:rPr>
          <w:b/>
          <w:bCs/>
        </w:rPr>
        <w:t xml:space="preserve">RAN4 should discuss whether single reference timing shall be considered or not and if it is considered, M1 and M2 should be further studied. </w:t>
      </w:r>
    </w:p>
    <w:bookmarkEnd w:id="4"/>
    <w:p w14:paraId="23C724DE" w14:textId="002D8C51" w:rsidR="006110C6" w:rsidRDefault="00172F3C" w:rsidP="00172F3C">
      <w:pPr>
        <w:pStyle w:val="Heading2"/>
        <w:rPr>
          <w:lang w:val="en-US"/>
        </w:rPr>
      </w:pPr>
      <w:r>
        <w:rPr>
          <w:lang w:val="en-US"/>
        </w:rPr>
        <w:t>2.2</w:t>
      </w:r>
      <w:r>
        <w:rPr>
          <w:lang w:val="en-US"/>
        </w:rPr>
        <w:tab/>
      </w:r>
      <w:r w:rsidRPr="00172F3C">
        <w:rPr>
          <w:lang w:val="en-US"/>
        </w:rPr>
        <w:t>Issue 1-1-5: Reference timing</w:t>
      </w:r>
    </w:p>
    <w:p w14:paraId="2E8C73DA" w14:textId="2FC91BB7" w:rsidR="00AA7439" w:rsidRDefault="00AA7439" w:rsidP="001B23CB">
      <w:r>
        <w:t>In [2] Ericsson</w:t>
      </w:r>
      <w:r w:rsidR="00EA4363">
        <w:t xml:space="preserve"> concludes, in RAN1, that o</w:t>
      </w:r>
      <w:r>
        <w:t xml:space="preserve">n DL reference timing, the following was agreed in </w:t>
      </w:r>
      <w:r w:rsidR="00EA4363">
        <w:br/>
      </w:r>
      <w:r>
        <w:t>RAN1#110bis-e:</w:t>
      </w:r>
    </w:p>
    <w:p w14:paraId="5D45413E" w14:textId="77777777" w:rsidR="00AA7439" w:rsidRDefault="00AA7439" w:rsidP="00AA7439">
      <w:pPr>
        <w:pStyle w:val="BodyText"/>
        <w:rPr>
          <w:lang w:val="en-GB"/>
        </w:rPr>
      </w:pPr>
      <w:r w:rsidRPr="006B42D3">
        <w:rPr>
          <w:noProof/>
          <w:lang w:val="en-GB"/>
        </w:rPr>
        <mc:AlternateContent>
          <mc:Choice Requires="wps">
            <w:drawing>
              <wp:inline distT="0" distB="0" distL="0" distR="0" wp14:anchorId="086CA295" wp14:editId="4AA5DBE9">
                <wp:extent cx="6120765" cy="1814195"/>
                <wp:effectExtent l="0" t="0" r="13335" b="14605"/>
                <wp:docPr id="12" name="Text Box 12"/>
                <wp:cNvGraphicFramePr/>
                <a:graphic xmlns:a="http://schemas.openxmlformats.org/drawingml/2006/main">
                  <a:graphicData uri="http://schemas.microsoft.com/office/word/2010/wordprocessingShape">
                    <wps:wsp>
                      <wps:cNvSpPr txBox="1"/>
                      <wps:spPr>
                        <a:xfrm>
                          <a:off x="0" y="0"/>
                          <a:ext cx="6120765" cy="1814195"/>
                        </a:xfrm>
                        <a:prstGeom prst="rect">
                          <a:avLst/>
                        </a:prstGeom>
                        <a:solidFill>
                          <a:schemeClr val="lt1"/>
                        </a:solidFill>
                        <a:ln w="6350">
                          <a:solidFill>
                            <a:prstClr val="black"/>
                          </a:solidFill>
                        </a:ln>
                      </wps:spPr>
                      <wps:txbx>
                        <w:txbxContent>
                          <w:p w14:paraId="1633BF40" w14:textId="77777777" w:rsidR="00AA7439" w:rsidRPr="00FB5B6F" w:rsidRDefault="00AA7439" w:rsidP="00AA7439">
                            <w:pPr>
                              <w:jc w:val="both"/>
                              <w:rPr>
                                <w:b/>
                                <w:bCs/>
                                <w:iCs/>
                                <w:highlight w:val="green"/>
                              </w:rPr>
                            </w:pPr>
                            <w:r w:rsidRPr="00FB5B6F">
                              <w:rPr>
                                <w:b/>
                                <w:bCs/>
                                <w:iCs/>
                                <w:highlight w:val="green"/>
                              </w:rPr>
                              <w:t>Agreement</w:t>
                            </w:r>
                          </w:p>
                          <w:p w14:paraId="5A3CA82E" w14:textId="77777777" w:rsidR="00AA7439" w:rsidRPr="00FB5B6F" w:rsidRDefault="00AA7439" w:rsidP="00AA7439">
                            <w:pPr>
                              <w:jc w:val="both"/>
                              <w:rPr>
                                <w:iCs/>
                              </w:rPr>
                            </w:pPr>
                            <w:r w:rsidRPr="00FB5B6F">
                              <w:rPr>
                                <w:iCs/>
                              </w:rPr>
                              <w:t>For multi-DCI multi-TRP operation with two TAs in a CC, two DL reference timings are supported where each DL reference timing is associated with one TAG</w:t>
                            </w:r>
                          </w:p>
                          <w:p w14:paraId="640CD3CF" w14:textId="77777777" w:rsidR="00AA7439" w:rsidRPr="00FB5B6F" w:rsidRDefault="00AA7439" w:rsidP="00AA7439">
                            <w:pPr>
                              <w:pStyle w:val="ListParagraph"/>
                              <w:numPr>
                                <w:ilvl w:val="0"/>
                                <w:numId w:val="9"/>
                              </w:numPr>
                              <w:overflowPunct/>
                              <w:autoSpaceDE/>
                              <w:autoSpaceDN/>
                              <w:adjustRightInd/>
                              <w:spacing w:after="0"/>
                              <w:ind w:firstLineChars="0"/>
                              <w:jc w:val="both"/>
                              <w:textAlignment w:val="auto"/>
                              <w:rPr>
                                <w:iCs/>
                              </w:rPr>
                            </w:pPr>
                            <w:r w:rsidRPr="00FB5B6F">
                              <w:rPr>
                                <w:iCs/>
                              </w:rPr>
                              <w:t xml:space="preserve">baseline assumption is that the Rx timing difference between the two DL reference timings is no larger than CP length </w:t>
                            </w:r>
                          </w:p>
                          <w:p w14:paraId="5B26AA01" w14:textId="77777777" w:rsidR="00AA7439" w:rsidRPr="00FB5B6F" w:rsidRDefault="00AA7439" w:rsidP="00AA7439">
                            <w:pPr>
                              <w:pStyle w:val="ListParagraph"/>
                              <w:numPr>
                                <w:ilvl w:val="0"/>
                                <w:numId w:val="9"/>
                              </w:numPr>
                              <w:overflowPunct/>
                              <w:autoSpaceDE/>
                              <w:autoSpaceDN/>
                              <w:adjustRightInd/>
                              <w:spacing w:after="0"/>
                              <w:ind w:firstLineChars="0"/>
                              <w:jc w:val="both"/>
                              <w:textAlignment w:val="auto"/>
                              <w:rPr>
                                <w:iCs/>
                              </w:rPr>
                            </w:pPr>
                            <w:r w:rsidRPr="00FB5B6F">
                              <w:rPr>
                                <w:iCs/>
                              </w:rPr>
                              <w:t>as an optional UE capability, Rx timing difference between the two DL reference timings can be assumed to be larger than CP length</w:t>
                            </w:r>
                          </w:p>
                          <w:p w14:paraId="7554C13A" w14:textId="77777777" w:rsidR="00AA7439" w:rsidRPr="00FB5B6F" w:rsidRDefault="00AA7439" w:rsidP="00AA7439">
                            <w:pPr>
                              <w:pStyle w:val="ListParagraph"/>
                              <w:numPr>
                                <w:ilvl w:val="1"/>
                                <w:numId w:val="9"/>
                              </w:numPr>
                              <w:overflowPunct/>
                              <w:autoSpaceDE/>
                              <w:autoSpaceDN/>
                              <w:adjustRightInd/>
                              <w:spacing w:after="0"/>
                              <w:ind w:firstLineChars="0"/>
                              <w:jc w:val="both"/>
                              <w:textAlignment w:val="auto"/>
                              <w:rPr>
                                <w:iCs/>
                              </w:rPr>
                            </w:pPr>
                            <w:r w:rsidRPr="00FB5B6F">
                              <w:rPr>
                                <w:iCs/>
                              </w:rPr>
                              <w:t>FFS: the maximum Rx timing difference (could be up to RAN4)</w:t>
                            </w:r>
                          </w:p>
                          <w:p w14:paraId="4F85B83E" w14:textId="77777777" w:rsidR="00AA7439" w:rsidRPr="006B42D3" w:rsidRDefault="00AA7439" w:rsidP="00AA7439">
                            <w:pPr>
                              <w:pStyle w:val="ListParagraph"/>
                              <w:numPr>
                                <w:ilvl w:val="1"/>
                                <w:numId w:val="9"/>
                              </w:numPr>
                              <w:overflowPunct/>
                              <w:autoSpaceDE/>
                              <w:autoSpaceDN/>
                              <w:adjustRightInd/>
                              <w:spacing w:after="0"/>
                              <w:ind w:firstLineChars="0"/>
                              <w:jc w:val="both"/>
                              <w:textAlignment w:val="auto"/>
                              <w:rPr>
                                <w:iCs/>
                              </w:rPr>
                            </w:pPr>
                            <w:r w:rsidRPr="00FB5B6F">
                              <w:rPr>
                                <w:iCs/>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86CA295" id="_x0000_t202" coordsize="21600,21600" o:spt="202" path="m,l,21600r21600,l21600,xe">
                <v:stroke joinstyle="miter"/>
                <v:path gradientshapeok="t" o:connecttype="rect"/>
              </v:shapetype>
              <v:shape id="Text Box 12" o:spid="_x0000_s1026" type="#_x0000_t202" style="width:481.95pt;height:1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" fillcolor="white [3201]" strokeweight=".5pt">
                <v:textbox style="mso-fit-shape-to-text:t">
                  <w:txbxContent>
                    <w:p w14:paraId="1633BF40" w14:textId="77777777" w:rsidR="00AA7439" w:rsidRPr="00FB5B6F" w:rsidRDefault="00AA7439" w:rsidP="00AA7439">
                      <w:pPr>
                        <w:jc w:val="both"/>
                        <w:rPr>
                          <w:b/>
                          <w:bCs/>
                          <w:iCs/>
                          <w:highlight w:val="green"/>
                        </w:rPr>
                      </w:pPr>
                      <w:r w:rsidRPr="00FB5B6F">
                        <w:rPr>
                          <w:b/>
                          <w:bCs/>
                          <w:iCs/>
                          <w:highlight w:val="green"/>
                        </w:rPr>
                        <w:t>Agreement</w:t>
                      </w:r>
                    </w:p>
                    <w:p w14:paraId="5A3CA82E" w14:textId="77777777" w:rsidR="00AA7439" w:rsidRPr="00FB5B6F" w:rsidRDefault="00AA7439" w:rsidP="00AA7439">
                      <w:pPr>
                        <w:jc w:val="both"/>
                        <w:rPr>
                          <w:iCs/>
                        </w:rPr>
                      </w:pPr>
                      <w:r w:rsidRPr="00FB5B6F">
                        <w:rPr>
                          <w:iCs/>
                        </w:rPr>
                        <w:t>For multi-DCI multi-TRP operation with two TAs in a CC, two DL reference timings are supported where each DL reference timing is associated with one TAG</w:t>
                      </w:r>
                    </w:p>
                    <w:p w14:paraId="640CD3CF" w14:textId="77777777" w:rsidR="00AA7439" w:rsidRPr="00FB5B6F" w:rsidRDefault="00AA7439" w:rsidP="00AA7439">
                      <w:pPr>
                        <w:pStyle w:val="ListParagraph"/>
                        <w:numPr>
                          <w:ilvl w:val="0"/>
                          <w:numId w:val="9"/>
                        </w:numPr>
                        <w:overflowPunct/>
                        <w:autoSpaceDE/>
                        <w:autoSpaceDN/>
                        <w:adjustRightInd/>
                        <w:spacing w:after="0"/>
                        <w:ind w:firstLineChars="0"/>
                        <w:jc w:val="both"/>
                        <w:textAlignment w:val="auto"/>
                        <w:rPr>
                          <w:iCs/>
                        </w:rPr>
                      </w:pPr>
                      <w:r w:rsidRPr="00FB5B6F">
                        <w:rPr>
                          <w:iCs/>
                        </w:rPr>
                        <w:t xml:space="preserve">baseline assumption is that the Rx timing difference between the two DL reference timings is no larger than CP length </w:t>
                      </w:r>
                    </w:p>
                    <w:p w14:paraId="5B26AA01" w14:textId="77777777" w:rsidR="00AA7439" w:rsidRPr="00FB5B6F" w:rsidRDefault="00AA7439" w:rsidP="00AA7439">
                      <w:pPr>
                        <w:pStyle w:val="ListParagraph"/>
                        <w:numPr>
                          <w:ilvl w:val="0"/>
                          <w:numId w:val="9"/>
                        </w:numPr>
                        <w:overflowPunct/>
                        <w:autoSpaceDE/>
                        <w:autoSpaceDN/>
                        <w:adjustRightInd/>
                        <w:spacing w:after="0"/>
                        <w:ind w:firstLineChars="0"/>
                        <w:jc w:val="both"/>
                        <w:textAlignment w:val="auto"/>
                        <w:rPr>
                          <w:iCs/>
                        </w:rPr>
                      </w:pPr>
                      <w:r w:rsidRPr="00FB5B6F">
                        <w:rPr>
                          <w:iCs/>
                        </w:rPr>
                        <w:t>as an optional UE capability, Rx timing difference between the two DL reference timings can be assumed to be larger than CP length</w:t>
                      </w:r>
                    </w:p>
                    <w:p w14:paraId="7554C13A" w14:textId="77777777" w:rsidR="00AA7439" w:rsidRPr="00FB5B6F" w:rsidRDefault="00AA7439" w:rsidP="00AA7439">
                      <w:pPr>
                        <w:pStyle w:val="ListParagraph"/>
                        <w:numPr>
                          <w:ilvl w:val="1"/>
                          <w:numId w:val="9"/>
                        </w:numPr>
                        <w:overflowPunct/>
                        <w:autoSpaceDE/>
                        <w:autoSpaceDN/>
                        <w:adjustRightInd/>
                        <w:spacing w:after="0"/>
                        <w:ind w:firstLineChars="0"/>
                        <w:jc w:val="both"/>
                        <w:textAlignment w:val="auto"/>
                        <w:rPr>
                          <w:iCs/>
                        </w:rPr>
                      </w:pPr>
                      <w:r w:rsidRPr="00FB5B6F">
                        <w:rPr>
                          <w:iCs/>
                        </w:rPr>
                        <w:t>FFS: the maximum Rx timing difference (could be up to RAN4)</w:t>
                      </w:r>
                    </w:p>
                    <w:p w14:paraId="4F85B83E" w14:textId="77777777" w:rsidR="00AA7439" w:rsidRPr="006B42D3" w:rsidRDefault="00AA7439" w:rsidP="00AA7439">
                      <w:pPr>
                        <w:pStyle w:val="ListParagraph"/>
                        <w:numPr>
                          <w:ilvl w:val="1"/>
                          <w:numId w:val="9"/>
                        </w:numPr>
                        <w:overflowPunct/>
                        <w:autoSpaceDE/>
                        <w:autoSpaceDN/>
                        <w:adjustRightInd/>
                        <w:spacing w:after="0"/>
                        <w:ind w:firstLineChars="0"/>
                        <w:jc w:val="both"/>
                        <w:textAlignment w:val="auto"/>
                        <w:rPr>
                          <w:iCs/>
                        </w:rPr>
                      </w:pPr>
                      <w:r w:rsidRPr="00FB5B6F">
                        <w:rPr>
                          <w:iCs/>
                        </w:rPr>
                        <w:t>Other than UE capability details and relevant configuration, no additional RAN1 specification enhancement specific for this case is expected</w:t>
                      </w:r>
                    </w:p>
                  </w:txbxContent>
                </v:textbox>
                <w10:anchorlock/>
              </v:shape>
            </w:pict>
          </mc:Fallback>
        </mc:AlternateContent>
      </w:r>
    </w:p>
    <w:p w14:paraId="44E4D990" w14:textId="77777777" w:rsidR="00AA7439" w:rsidRPr="008624F6" w:rsidRDefault="00AA7439" w:rsidP="001B23CB">
      <w:pPr>
        <w:rPr>
          <w:lang w:eastAsia="ja-JP"/>
        </w:rPr>
      </w:pPr>
      <w:r>
        <w:t xml:space="preserve">We note there is a need to define a rule to let the UE determine which DL RS to use as timing reference for each of the two TAGs. When the TAG Id is included in the TCI state, the association becomes trivial: </w:t>
      </w:r>
      <w:r w:rsidRPr="008624F6">
        <w:rPr>
          <w:lang w:eastAsia="ja-JP"/>
        </w:rPr>
        <w:t>the TCI state will contain a DL reference signal, either the RS that defines the spatial UL TX filter, or the PL RS. This DL RS could be used to define the timing reference for the corresponding UL trans</w:t>
      </w:r>
      <w:r>
        <w:rPr>
          <w:lang w:eastAsia="ja-JP"/>
        </w:rPr>
        <w:softHyphen/>
      </w:r>
      <w:r w:rsidRPr="008624F6">
        <w:rPr>
          <w:lang w:eastAsia="ja-JP"/>
        </w:rPr>
        <w:t xml:space="preserve">mission. </w:t>
      </w:r>
      <w:r>
        <w:rPr>
          <w:lang w:eastAsia="ja-JP"/>
        </w:rPr>
        <w:t xml:space="preserve"> One DL RS is transmitted from one TRP, so the timing defined by a DL RS is the timing of the corresponding TRP:</w:t>
      </w:r>
    </w:p>
    <w:p w14:paraId="4CE709BD" w14:textId="11D7338C" w:rsidR="00E51EFB" w:rsidRPr="00E760B2" w:rsidRDefault="00514374" w:rsidP="00E760B2">
      <w:pPr>
        <w:ind w:left="1134" w:hanging="1134"/>
        <w:rPr>
          <w:b/>
          <w:bCs/>
          <w:lang w:eastAsia="ja-JP"/>
        </w:rPr>
      </w:pPr>
      <w:bookmarkStart w:id="5" w:name="_Ref101972857"/>
      <w:bookmarkStart w:id="6" w:name="_Toc131602660"/>
      <w:r w:rsidRPr="00514374">
        <w:rPr>
          <w:b/>
          <w:bCs/>
          <w:lang w:eastAsia="ja-JP"/>
        </w:rPr>
        <w:t xml:space="preserve">Proposal 4: </w:t>
      </w:r>
      <w:r w:rsidR="00E760B2">
        <w:rPr>
          <w:b/>
          <w:bCs/>
          <w:lang w:eastAsia="ja-JP"/>
        </w:rPr>
        <w:tab/>
      </w:r>
      <w:r w:rsidR="00AA7439" w:rsidRPr="00514374">
        <w:rPr>
          <w:b/>
          <w:bCs/>
          <w:lang w:eastAsia="ja-JP"/>
        </w:rPr>
        <w:t xml:space="preserve">The timing reference for any UL transmission is the reference signal in the UL or joint TCI state providing the UL TX spatial filter. If the reference signal in the UL or joint TCI state providing the </w:t>
      </w:r>
      <w:r w:rsidR="00AA7439" w:rsidRPr="00514374">
        <w:rPr>
          <w:b/>
          <w:bCs/>
          <w:lang w:eastAsia="ja-JP"/>
        </w:rPr>
        <w:lastRenderedPageBreak/>
        <w:t>UL spatial TX spatial filter is an SRS, the PL RS for the UL TCI state provides the timing reference.</w:t>
      </w:r>
      <w:bookmarkEnd w:id="5"/>
      <w:bookmarkEnd w:id="6"/>
    </w:p>
    <w:p w14:paraId="59466E8A" w14:textId="3D098866" w:rsidR="00172F3C" w:rsidRDefault="00172F3C" w:rsidP="00172F3C">
      <w:pPr>
        <w:pStyle w:val="Heading2"/>
        <w:rPr>
          <w:lang w:val="en-US"/>
        </w:rPr>
      </w:pPr>
      <w:r>
        <w:rPr>
          <w:lang w:val="en-US"/>
        </w:rPr>
        <w:t>2.3</w:t>
      </w:r>
      <w:r>
        <w:rPr>
          <w:lang w:val="en-US"/>
        </w:rPr>
        <w:tab/>
      </w:r>
      <w:r w:rsidRPr="00172F3C">
        <w:rPr>
          <w:lang w:val="en-US"/>
        </w:rPr>
        <w:t>Issue 1-1-6: For multi-DCI multi-TRP with two TAs, whether to consider the case of two UL transmissions associated with two TAs are partially overlapped?</w:t>
      </w:r>
    </w:p>
    <w:p w14:paraId="0D13E4C1" w14:textId="77777777" w:rsidR="008D758B" w:rsidRDefault="008D758B" w:rsidP="008D758B">
      <w:r>
        <w:t>We note that there already exists a rule to handle overlapping UL transmissions in 38.213:</w:t>
      </w:r>
    </w:p>
    <w:p w14:paraId="4F3B69B3" w14:textId="77777777" w:rsidR="008D758B" w:rsidRDefault="008D758B" w:rsidP="008D758B">
      <w:pPr>
        <w:pStyle w:val="BodyText"/>
      </w:pPr>
      <w:r>
        <w:rPr>
          <w:noProof/>
        </w:rPr>
        <mc:AlternateContent>
          <mc:Choice Requires="wps">
            <w:drawing>
              <wp:inline distT="0" distB="0" distL="0" distR="0" wp14:anchorId="36D06145" wp14:editId="73305C38">
                <wp:extent cx="6120765" cy="639758"/>
                <wp:effectExtent l="0" t="0" r="13335" b="24130"/>
                <wp:docPr id="136" name="Text Box 13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6F3BCF4" w14:textId="77777777" w:rsidR="008D758B" w:rsidRDefault="008D758B" w:rsidP="008D758B">
                            <w:r>
                              <w:t>Excerpt from 38.213, clause 4.2:</w:t>
                            </w:r>
                          </w:p>
                          <w:p w14:paraId="3FA4BE7F" w14:textId="77777777" w:rsidR="008D758B" w:rsidRDefault="008D758B" w:rsidP="008D758B">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D06145" id="Text Box 13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36F3BCF4" w14:textId="77777777" w:rsidR="008D758B" w:rsidRDefault="008D758B" w:rsidP="008D758B">
                      <w:r>
                        <w:t>Excerpt from 38.213, clause 4.2:</w:t>
                      </w:r>
                    </w:p>
                    <w:p w14:paraId="3FA4BE7F" w14:textId="77777777" w:rsidR="008D758B" w:rsidRDefault="008D758B" w:rsidP="008D758B">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v:textbox>
                <w10:anchorlock/>
              </v:shape>
            </w:pict>
          </mc:Fallback>
        </mc:AlternateContent>
      </w:r>
    </w:p>
    <w:p w14:paraId="3552CA99" w14:textId="77777777" w:rsidR="008D758B" w:rsidRDefault="008D758B" w:rsidP="0042400D">
      <w:r>
        <w:t>In legacy, the reason for the overlap is that the (single) TA changes from one slot to another, which is a rather rare event. Note that the legacy rule may imply that the DMRS is dropped, which would make it impossible to receive the UL transmission in the later slot. Since the overlap will be more common for the mTRP deployment, the legacy principle may not be suitable. Instead, we propose that the earlier slot is shortened, to ensure that the UE transmits DMRS in the later slot:</w:t>
      </w:r>
    </w:p>
    <w:p w14:paraId="44332FDD" w14:textId="4EEF4499" w:rsidR="008D758B" w:rsidRPr="00FE5137" w:rsidRDefault="008D758B" w:rsidP="00FE5137">
      <w:pPr>
        <w:ind w:left="1134" w:hanging="1134"/>
        <w:rPr>
          <w:b/>
          <w:bCs/>
        </w:rPr>
      </w:pPr>
      <w:bookmarkStart w:id="7" w:name="_Ref131431728"/>
      <w:bookmarkStart w:id="8" w:name="_Toc131695620"/>
      <w:r w:rsidRPr="00FE5137">
        <w:rPr>
          <w:b/>
          <w:bCs/>
        </w:rPr>
        <w:t xml:space="preserve">Proposal 5: </w:t>
      </w:r>
      <w:r w:rsidR="00FE5137">
        <w:rPr>
          <w:b/>
          <w:bCs/>
        </w:rPr>
        <w:tab/>
      </w:r>
      <w:r w:rsidRPr="00FE5137">
        <w:rPr>
          <w:b/>
          <w:bCs/>
        </w:rPr>
        <w:t>If UL transmissions associated with different TAs overlap, the earlier slot is reduced in duration relative to the later slot.</w:t>
      </w:r>
      <w:bookmarkEnd w:id="7"/>
      <w:bookmarkEnd w:id="8"/>
    </w:p>
    <w:p w14:paraId="095DA1AC" w14:textId="649A834C" w:rsidR="008A4583" w:rsidRPr="001B23CB" w:rsidRDefault="008D758B" w:rsidP="008A4583">
      <w:r>
        <w:t>This would mean that the last part of the first slot is dropped, which will lead to worsened performance at reception. But since the UE cannot transmit both signals at the same time, the UE will not be able to transmit for the full duration of the two slots, and this will lead to a performance loss – there is no way to avoid that. Shortening of the first slot will impact the link adaptation, but the outer-loop link adaptation in the gNB will take care of that. Alternatively, the gNB can adapt its scheduling to avoid the overlap, which is up to NW implementation.</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0EB6AD80" w14:textId="7DFEB31A" w:rsidR="0022565A" w:rsidRDefault="0022565A" w:rsidP="00CA08C2">
      <w:pPr>
        <w:spacing w:after="120"/>
        <w:ind w:left="1134" w:hanging="1134"/>
        <w:contextualSpacing/>
        <w:jc w:val="both"/>
        <w:rPr>
          <w:rFonts w:asciiTheme="minorHAnsi" w:hAnsiTheme="minorHAnsi" w:cstheme="minorHAnsi"/>
          <w:b/>
          <w:bCs/>
          <w:iCs/>
        </w:rPr>
      </w:pPr>
      <w:r w:rsidRPr="00376231">
        <w:rPr>
          <w:b/>
          <w:bCs/>
        </w:rPr>
        <w:t xml:space="preserve">Proposal 1: </w:t>
      </w:r>
      <w:r w:rsidR="00CA08C2">
        <w:rPr>
          <w:b/>
          <w:bCs/>
        </w:rPr>
        <w:tab/>
      </w:r>
      <w:r w:rsidRPr="00376231">
        <w:rPr>
          <w:b/>
          <w:bCs/>
        </w:rPr>
        <w:t>If UE is configured with two TAGs per serving cell, transmit timing corresponding to each TAG shall follow existing transmit timing error requirements</w:t>
      </w:r>
      <w:r w:rsidRPr="00376231">
        <w:rPr>
          <w:rFonts w:asciiTheme="minorHAnsi" w:hAnsiTheme="minorHAnsi" w:cstheme="minorHAnsi"/>
          <w:b/>
          <w:bCs/>
          <w:iCs/>
        </w:rPr>
        <w:t>.</w:t>
      </w:r>
    </w:p>
    <w:p w14:paraId="209E10F3" w14:textId="77777777" w:rsidR="0022565A" w:rsidRDefault="0022565A" w:rsidP="0022565A">
      <w:pPr>
        <w:spacing w:after="120"/>
        <w:contextualSpacing/>
        <w:jc w:val="both"/>
        <w:rPr>
          <w:rFonts w:asciiTheme="minorHAnsi" w:hAnsiTheme="minorHAnsi" w:cstheme="minorHAnsi"/>
          <w:b/>
          <w:bCs/>
          <w:iCs/>
        </w:rPr>
      </w:pPr>
    </w:p>
    <w:p w14:paraId="68E44492" w14:textId="4D839BBC" w:rsidR="0022565A" w:rsidRDefault="0022565A" w:rsidP="00CA08C2">
      <w:pPr>
        <w:ind w:left="1134" w:hanging="1134"/>
      </w:pPr>
      <w:r w:rsidRPr="002B1342">
        <w:rPr>
          <w:b/>
          <w:bCs/>
        </w:rPr>
        <w:t xml:space="preserve">Proposal 2: </w:t>
      </w:r>
      <w:r w:rsidR="00CA08C2">
        <w:rPr>
          <w:b/>
          <w:bCs/>
        </w:rPr>
        <w:tab/>
      </w:r>
      <w:r w:rsidRPr="002B1342">
        <w:rPr>
          <w:b/>
          <w:bCs/>
        </w:rPr>
        <w:t>For dual reference timing M1 is 1.6µs and M2 is 0.5µs</w:t>
      </w:r>
      <w:r>
        <w:t>.</w:t>
      </w:r>
    </w:p>
    <w:p w14:paraId="6C6C019B" w14:textId="77777777" w:rsidR="0022565A" w:rsidRPr="00172F3C" w:rsidRDefault="0022565A" w:rsidP="0022565A">
      <w:pPr>
        <w:ind w:left="1134" w:hanging="1134"/>
        <w:rPr>
          <w:b/>
          <w:bCs/>
        </w:rPr>
      </w:pPr>
      <w:r w:rsidRPr="00172F3C">
        <w:rPr>
          <w:b/>
          <w:bCs/>
        </w:rPr>
        <w:t xml:space="preserve">Proposal 3: </w:t>
      </w:r>
      <w:r>
        <w:rPr>
          <w:b/>
          <w:bCs/>
        </w:rPr>
        <w:tab/>
      </w:r>
      <w:r w:rsidRPr="00172F3C">
        <w:rPr>
          <w:b/>
          <w:bCs/>
        </w:rPr>
        <w:t xml:space="preserve">RAN4 should discuss whether single reference timing shall be considered or not and if it is considered, M1 and M2 should be further studied. </w:t>
      </w:r>
    </w:p>
    <w:p w14:paraId="441E36B4" w14:textId="77777777" w:rsidR="0022565A" w:rsidRPr="00E760B2" w:rsidRDefault="0022565A" w:rsidP="0022565A">
      <w:pPr>
        <w:ind w:left="1134" w:hanging="1134"/>
        <w:rPr>
          <w:b/>
          <w:bCs/>
          <w:lang w:eastAsia="ja-JP"/>
        </w:rPr>
      </w:pPr>
      <w:r w:rsidRPr="00514374">
        <w:rPr>
          <w:b/>
          <w:bCs/>
          <w:lang w:eastAsia="ja-JP"/>
        </w:rPr>
        <w:t xml:space="preserve">Proposal 4: </w:t>
      </w:r>
      <w:r>
        <w:rPr>
          <w:b/>
          <w:bCs/>
          <w:lang w:eastAsia="ja-JP"/>
        </w:rPr>
        <w:tab/>
      </w:r>
      <w:r w:rsidRPr="00514374">
        <w:rPr>
          <w:b/>
          <w:bCs/>
          <w:lang w:eastAsia="ja-JP"/>
        </w:rPr>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p>
    <w:p w14:paraId="09589BD1" w14:textId="6326FF15" w:rsidR="0022565A" w:rsidRPr="00C464DA" w:rsidRDefault="0037355F" w:rsidP="00C464DA">
      <w:pPr>
        <w:ind w:left="1134" w:hanging="1134"/>
        <w:rPr>
          <w:b/>
          <w:bCs/>
        </w:rPr>
      </w:pPr>
      <w:r w:rsidRPr="00FE5137">
        <w:rPr>
          <w:b/>
          <w:bCs/>
        </w:rPr>
        <w:t xml:space="preserve">Proposal 5: </w:t>
      </w:r>
      <w:r>
        <w:rPr>
          <w:b/>
          <w:bCs/>
        </w:rPr>
        <w:tab/>
      </w:r>
      <w:r w:rsidRPr="00FE5137">
        <w:rPr>
          <w:b/>
          <w:bCs/>
        </w:rPr>
        <w:t>If UL transmissions associated with different TAs overlap, the earlier slot is reduced in duration relative to the later slot.</w:t>
      </w:r>
    </w:p>
    <w:p w14:paraId="42C2E795" w14:textId="1C544FD8" w:rsidR="003D429A" w:rsidRDefault="003D429A" w:rsidP="003D429A">
      <w:pPr>
        <w:pStyle w:val="Heading1"/>
        <w:rPr>
          <w:lang w:val="en-US"/>
        </w:rPr>
      </w:pPr>
      <w:r>
        <w:rPr>
          <w:lang w:val="en-US"/>
        </w:rPr>
        <w:t>References</w:t>
      </w:r>
    </w:p>
    <w:p w14:paraId="32FC54DF" w14:textId="0A80E892" w:rsidR="0083684A" w:rsidRDefault="00BE4FE5" w:rsidP="00F3332D">
      <w:bookmarkStart w:id="9" w:name="_Ref508638450"/>
      <w:bookmarkStart w:id="10" w:name="_Ref3386619"/>
      <w:r>
        <w:t xml:space="preserve">[1] </w:t>
      </w:r>
      <w:r>
        <w:tab/>
      </w:r>
      <w:r>
        <w:tab/>
      </w:r>
      <w:r w:rsidR="00F3332D">
        <w:t>R4-2303258, WF on R18 NR MIMO RRM requirements, Samsung</w:t>
      </w:r>
    </w:p>
    <w:p w14:paraId="6B02D9FB" w14:textId="0B49CEC4" w:rsidR="00C90D99" w:rsidRPr="00FC5F8D" w:rsidRDefault="00C90D99" w:rsidP="00F3332D">
      <w:r>
        <w:t>[2]</w:t>
      </w:r>
      <w:r>
        <w:tab/>
      </w:r>
      <w:r>
        <w:tab/>
      </w:r>
      <w:r w:rsidR="00FD4472" w:rsidRPr="00FD4472">
        <w:t>R1-2302412</w:t>
      </w:r>
      <w:r w:rsidR="00FD4472">
        <w:t xml:space="preserve">, </w:t>
      </w:r>
      <w:r w:rsidR="007757F6" w:rsidRPr="007757F6">
        <w:t>Two TAs for multi-DCI</w:t>
      </w:r>
      <w:r w:rsidR="007757F6">
        <w:t>, Ericsson</w:t>
      </w:r>
    </w:p>
    <w:bookmarkEnd w:id="9"/>
    <w:bookmarkEnd w:id="10"/>
    <w:p w14:paraId="406C1D4A" w14:textId="256B7317" w:rsidR="003D429A" w:rsidRPr="008305FA" w:rsidRDefault="003D429A" w:rsidP="003D429A"/>
    <w:sectPr w:rsidR="003D429A" w:rsidRPr="008305F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2865" w14:textId="77777777" w:rsidR="000D48C5" w:rsidRDefault="000D48C5">
      <w:r>
        <w:separator/>
      </w:r>
    </w:p>
  </w:endnote>
  <w:endnote w:type="continuationSeparator" w:id="0">
    <w:p w14:paraId="7A4BA27A" w14:textId="77777777" w:rsidR="000D48C5" w:rsidRDefault="000D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E1A5" w14:textId="77777777" w:rsidR="000D48C5" w:rsidRDefault="000D48C5">
      <w:r>
        <w:separator/>
      </w:r>
    </w:p>
  </w:footnote>
  <w:footnote w:type="continuationSeparator" w:id="0">
    <w:p w14:paraId="71D0444A" w14:textId="77777777" w:rsidR="000D48C5" w:rsidRDefault="000D4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072FF"/>
    <w:multiLevelType w:val="hybridMultilevel"/>
    <w:tmpl w:val="1B7A62F8"/>
    <w:lvl w:ilvl="0" w:tplc="9BD6D5F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97848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5134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330631">
    <w:abstractNumId w:val="1"/>
  </w:num>
  <w:num w:numId="4" w16cid:durableId="1092512868">
    <w:abstractNumId w:val="11"/>
  </w:num>
  <w:num w:numId="5" w16cid:durableId="1563101971">
    <w:abstractNumId w:val="9"/>
  </w:num>
  <w:num w:numId="6" w16cid:durableId="873927122">
    <w:abstractNumId w:val="8"/>
  </w:num>
  <w:num w:numId="7" w16cid:durableId="1682006992">
    <w:abstractNumId w:val="13"/>
  </w:num>
  <w:num w:numId="8" w16cid:durableId="2105879581">
    <w:abstractNumId w:val="2"/>
  </w:num>
  <w:num w:numId="9" w16cid:durableId="588006132">
    <w:abstractNumId w:val="5"/>
  </w:num>
  <w:num w:numId="10" w16cid:durableId="1428816489">
    <w:abstractNumId w:val="12"/>
  </w:num>
  <w:num w:numId="11" w16cid:durableId="486551169">
    <w:abstractNumId w:val="4"/>
  </w:num>
  <w:num w:numId="12" w16cid:durableId="1478912126">
    <w:abstractNumId w:val="3"/>
  </w:num>
  <w:num w:numId="13" w16cid:durableId="1933124164">
    <w:abstractNumId w:val="6"/>
  </w:num>
  <w:num w:numId="14" w16cid:durableId="1592085333">
    <w:abstractNumId w:val="7"/>
  </w:num>
  <w:num w:numId="15" w16cid:durableId="167714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48C5"/>
    <w:rsid w:val="000D58AB"/>
    <w:rsid w:val="00103A7F"/>
    <w:rsid w:val="00107F61"/>
    <w:rsid w:val="00133525"/>
    <w:rsid w:val="00172F3C"/>
    <w:rsid w:val="0017529A"/>
    <w:rsid w:val="00195042"/>
    <w:rsid w:val="001A4C42"/>
    <w:rsid w:val="001A7420"/>
    <w:rsid w:val="001B23CB"/>
    <w:rsid w:val="001B6637"/>
    <w:rsid w:val="001C21C3"/>
    <w:rsid w:val="001D02C2"/>
    <w:rsid w:val="001F0C1D"/>
    <w:rsid w:val="001F1132"/>
    <w:rsid w:val="001F168B"/>
    <w:rsid w:val="0022565A"/>
    <w:rsid w:val="002347A2"/>
    <w:rsid w:val="002675F0"/>
    <w:rsid w:val="002840A1"/>
    <w:rsid w:val="002B1342"/>
    <w:rsid w:val="002B6339"/>
    <w:rsid w:val="002E00EE"/>
    <w:rsid w:val="003129FA"/>
    <w:rsid w:val="003172DC"/>
    <w:rsid w:val="0033338C"/>
    <w:rsid w:val="00353FC6"/>
    <w:rsid w:val="0035462D"/>
    <w:rsid w:val="0037355F"/>
    <w:rsid w:val="00376231"/>
    <w:rsid w:val="003765B8"/>
    <w:rsid w:val="00384CDA"/>
    <w:rsid w:val="003A71A1"/>
    <w:rsid w:val="003C3971"/>
    <w:rsid w:val="003D429A"/>
    <w:rsid w:val="00411B5B"/>
    <w:rsid w:val="00423334"/>
    <w:rsid w:val="0042400D"/>
    <w:rsid w:val="004345EC"/>
    <w:rsid w:val="0044364B"/>
    <w:rsid w:val="00465515"/>
    <w:rsid w:val="004949C6"/>
    <w:rsid w:val="004D3578"/>
    <w:rsid w:val="004E213A"/>
    <w:rsid w:val="004E7311"/>
    <w:rsid w:val="004F0988"/>
    <w:rsid w:val="004F3340"/>
    <w:rsid w:val="0051173F"/>
    <w:rsid w:val="00514374"/>
    <w:rsid w:val="0053388B"/>
    <w:rsid w:val="00534BCD"/>
    <w:rsid w:val="00535773"/>
    <w:rsid w:val="00543E6C"/>
    <w:rsid w:val="00546D44"/>
    <w:rsid w:val="0056254B"/>
    <w:rsid w:val="00565087"/>
    <w:rsid w:val="0057305F"/>
    <w:rsid w:val="00577551"/>
    <w:rsid w:val="00586E2E"/>
    <w:rsid w:val="00594B48"/>
    <w:rsid w:val="00597B11"/>
    <w:rsid w:val="005D2E01"/>
    <w:rsid w:val="005D7526"/>
    <w:rsid w:val="005E4BB2"/>
    <w:rsid w:val="00602AEA"/>
    <w:rsid w:val="006110C6"/>
    <w:rsid w:val="00614FDF"/>
    <w:rsid w:val="0063543D"/>
    <w:rsid w:val="0063585B"/>
    <w:rsid w:val="00647114"/>
    <w:rsid w:val="006659A1"/>
    <w:rsid w:val="00675534"/>
    <w:rsid w:val="006A323F"/>
    <w:rsid w:val="006A6F17"/>
    <w:rsid w:val="006B30D0"/>
    <w:rsid w:val="006C1584"/>
    <w:rsid w:val="006C3D95"/>
    <w:rsid w:val="006C56B3"/>
    <w:rsid w:val="006E5C86"/>
    <w:rsid w:val="006F018E"/>
    <w:rsid w:val="006F61D7"/>
    <w:rsid w:val="00701116"/>
    <w:rsid w:val="00713C44"/>
    <w:rsid w:val="00733D98"/>
    <w:rsid w:val="00734A5B"/>
    <w:rsid w:val="0074026F"/>
    <w:rsid w:val="007429F6"/>
    <w:rsid w:val="00743C79"/>
    <w:rsid w:val="00744E76"/>
    <w:rsid w:val="00774DA4"/>
    <w:rsid w:val="007757F6"/>
    <w:rsid w:val="00780EC9"/>
    <w:rsid w:val="00781F0F"/>
    <w:rsid w:val="007B600E"/>
    <w:rsid w:val="007F0F4A"/>
    <w:rsid w:val="008028A4"/>
    <w:rsid w:val="008305FA"/>
    <w:rsid w:val="00830747"/>
    <w:rsid w:val="0083684A"/>
    <w:rsid w:val="008768CA"/>
    <w:rsid w:val="00885367"/>
    <w:rsid w:val="008A4583"/>
    <w:rsid w:val="008A6463"/>
    <w:rsid w:val="008B02D1"/>
    <w:rsid w:val="008C384C"/>
    <w:rsid w:val="008D758B"/>
    <w:rsid w:val="0090271F"/>
    <w:rsid w:val="00902E23"/>
    <w:rsid w:val="009114D7"/>
    <w:rsid w:val="0091348E"/>
    <w:rsid w:val="00917CCB"/>
    <w:rsid w:val="00942EC2"/>
    <w:rsid w:val="00965E47"/>
    <w:rsid w:val="00973023"/>
    <w:rsid w:val="00985F99"/>
    <w:rsid w:val="00990BD5"/>
    <w:rsid w:val="009C3E5A"/>
    <w:rsid w:val="009F37B7"/>
    <w:rsid w:val="009F599F"/>
    <w:rsid w:val="00A106B7"/>
    <w:rsid w:val="00A10F02"/>
    <w:rsid w:val="00A164B4"/>
    <w:rsid w:val="00A26956"/>
    <w:rsid w:val="00A27486"/>
    <w:rsid w:val="00A434FD"/>
    <w:rsid w:val="00A53724"/>
    <w:rsid w:val="00A56066"/>
    <w:rsid w:val="00A73129"/>
    <w:rsid w:val="00A82346"/>
    <w:rsid w:val="00A92BA1"/>
    <w:rsid w:val="00AA7439"/>
    <w:rsid w:val="00AC6BC6"/>
    <w:rsid w:val="00AE5D66"/>
    <w:rsid w:val="00AE65E2"/>
    <w:rsid w:val="00B15449"/>
    <w:rsid w:val="00B62CC0"/>
    <w:rsid w:val="00B66DD7"/>
    <w:rsid w:val="00B84139"/>
    <w:rsid w:val="00B8611D"/>
    <w:rsid w:val="00B93086"/>
    <w:rsid w:val="00B93FB3"/>
    <w:rsid w:val="00BA19ED"/>
    <w:rsid w:val="00BA4B8D"/>
    <w:rsid w:val="00BC0F7D"/>
    <w:rsid w:val="00BD7D31"/>
    <w:rsid w:val="00BE3255"/>
    <w:rsid w:val="00BE4FE5"/>
    <w:rsid w:val="00BF128E"/>
    <w:rsid w:val="00C074DD"/>
    <w:rsid w:val="00C1496A"/>
    <w:rsid w:val="00C269FA"/>
    <w:rsid w:val="00C33079"/>
    <w:rsid w:val="00C41F2A"/>
    <w:rsid w:val="00C45231"/>
    <w:rsid w:val="00C464DA"/>
    <w:rsid w:val="00C72833"/>
    <w:rsid w:val="00C80F1D"/>
    <w:rsid w:val="00C90D99"/>
    <w:rsid w:val="00C93F40"/>
    <w:rsid w:val="00CA071C"/>
    <w:rsid w:val="00CA08C2"/>
    <w:rsid w:val="00CA3D0C"/>
    <w:rsid w:val="00CB0749"/>
    <w:rsid w:val="00CF420E"/>
    <w:rsid w:val="00CF659A"/>
    <w:rsid w:val="00CF7877"/>
    <w:rsid w:val="00D12A57"/>
    <w:rsid w:val="00D544DE"/>
    <w:rsid w:val="00D560A3"/>
    <w:rsid w:val="00D57972"/>
    <w:rsid w:val="00D61730"/>
    <w:rsid w:val="00D6299F"/>
    <w:rsid w:val="00D675A9"/>
    <w:rsid w:val="00D738D6"/>
    <w:rsid w:val="00D755EB"/>
    <w:rsid w:val="00D76048"/>
    <w:rsid w:val="00D87E00"/>
    <w:rsid w:val="00D909B6"/>
    <w:rsid w:val="00D9134D"/>
    <w:rsid w:val="00DA7A03"/>
    <w:rsid w:val="00DB1818"/>
    <w:rsid w:val="00DC309B"/>
    <w:rsid w:val="00DC4DA2"/>
    <w:rsid w:val="00DD4C17"/>
    <w:rsid w:val="00DD74A5"/>
    <w:rsid w:val="00DF2B1F"/>
    <w:rsid w:val="00DF62CD"/>
    <w:rsid w:val="00E16509"/>
    <w:rsid w:val="00E34EDE"/>
    <w:rsid w:val="00E44582"/>
    <w:rsid w:val="00E51EFB"/>
    <w:rsid w:val="00E7470F"/>
    <w:rsid w:val="00E74CF0"/>
    <w:rsid w:val="00E760B2"/>
    <w:rsid w:val="00E77645"/>
    <w:rsid w:val="00EA15B0"/>
    <w:rsid w:val="00EA4363"/>
    <w:rsid w:val="00EA5EA7"/>
    <w:rsid w:val="00EC3D06"/>
    <w:rsid w:val="00EC4A25"/>
    <w:rsid w:val="00F025A2"/>
    <w:rsid w:val="00F04712"/>
    <w:rsid w:val="00F13360"/>
    <w:rsid w:val="00F22EC7"/>
    <w:rsid w:val="00F325C8"/>
    <w:rsid w:val="00F3332D"/>
    <w:rsid w:val="00F653B8"/>
    <w:rsid w:val="00F76708"/>
    <w:rsid w:val="00F9008D"/>
    <w:rsid w:val="00FA1266"/>
    <w:rsid w:val="00FB7427"/>
    <w:rsid w:val="00FC1192"/>
    <w:rsid w:val="00FC5F8D"/>
    <w:rsid w:val="00FD4472"/>
    <w:rsid w:val="00FE51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5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90BD5"/>
    <w:pPr>
      <w:overflowPunct w:val="0"/>
      <w:autoSpaceDE w:val="0"/>
      <w:autoSpaceDN w:val="0"/>
      <w:adjustRightInd w:val="0"/>
      <w:ind w:firstLineChars="200" w:firstLine="420"/>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990BD5"/>
  </w:style>
  <w:style w:type="paragraph" w:styleId="BodyText">
    <w:name w:val="Body Text"/>
    <w:basedOn w:val="Normal"/>
    <w:link w:val="BodyTextChar"/>
    <w:qFormat/>
    <w:rsid w:val="00AA7439"/>
    <w:pPr>
      <w:snapToGrid w:val="0"/>
      <w:spacing w:after="120" w:line="259" w:lineRule="auto"/>
    </w:pPr>
    <w:rPr>
      <w:rFonts w:ascii="Arial" w:eastAsia="Batang" w:hAnsi="Arial" w:cs="Arial"/>
      <w:lang w:val="en-US"/>
    </w:rPr>
  </w:style>
  <w:style w:type="character" w:customStyle="1" w:styleId="BodyTextChar">
    <w:name w:val="Body Text Char"/>
    <w:basedOn w:val="DefaultParagraphFont"/>
    <w:link w:val="BodyText"/>
    <w:rsid w:val="00AA7439"/>
    <w:rPr>
      <w:rFonts w:ascii="Arial" w:eastAsia="Batang" w:hAnsi="Arial" w:cs="Arial"/>
      <w:lang w:val="en-US" w:eastAsia="en-US"/>
    </w:rPr>
  </w:style>
  <w:style w:type="paragraph" w:customStyle="1" w:styleId="Proposal">
    <w:name w:val="Proposal"/>
    <w:basedOn w:val="BodyText"/>
    <w:link w:val="ProposalChar"/>
    <w:qFormat/>
    <w:rsid w:val="00AA7439"/>
    <w:pPr>
      <w:numPr>
        <w:numId w:val="14"/>
      </w:numPr>
      <w:tabs>
        <w:tab w:val="clear" w:pos="1304"/>
        <w:tab w:val="left" w:pos="1701"/>
      </w:tabs>
      <w:ind w:left="1701" w:hanging="1701"/>
    </w:pPr>
    <w:rPr>
      <w:b/>
      <w:bCs/>
    </w:rPr>
  </w:style>
  <w:style w:type="character" w:customStyle="1" w:styleId="ProposalChar">
    <w:name w:val="Proposal Char"/>
    <w:basedOn w:val="DefaultParagraphFont"/>
    <w:link w:val="Proposal"/>
    <w:qFormat/>
    <w:rsid w:val="00AA7439"/>
    <w:rPr>
      <w:rFonts w:ascii="Arial" w:eastAsia="Batang" w:hAnsi="Arial" w:cs="Arial"/>
      <w:b/>
      <w:bCs/>
      <w:lang w:val="en-US" w:eastAsia="en-US"/>
    </w:rPr>
  </w:style>
  <w:style w:type="paragraph" w:styleId="ListBullet">
    <w:name w:val="List Bullet"/>
    <w:basedOn w:val="List"/>
    <w:qFormat/>
    <w:rsid w:val="008D758B"/>
    <w:pPr>
      <w:numPr>
        <w:numId w:val="15"/>
      </w:numPr>
      <w:tabs>
        <w:tab w:val="num" w:pos="360"/>
      </w:tabs>
      <w:snapToGrid w:val="0"/>
      <w:spacing w:after="120" w:line="259" w:lineRule="auto"/>
      <w:ind w:left="283" w:hanging="283"/>
      <w:contextualSpacing w:val="0"/>
    </w:pPr>
    <w:rPr>
      <w:rFonts w:ascii="Arial" w:eastAsia="Batang" w:hAnsi="Arial" w:cs="Arial"/>
      <w:lang w:val="en-US" w:eastAsia="ja-JP"/>
    </w:rPr>
  </w:style>
  <w:style w:type="paragraph" w:styleId="List">
    <w:name w:val="List"/>
    <w:basedOn w:val="Normal"/>
    <w:rsid w:val="008D758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3.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67</cp:revision>
  <cp:lastPrinted>2019-02-25T14:05:00Z</cp:lastPrinted>
  <dcterms:created xsi:type="dcterms:W3CDTF">2022-10-26T11:50:00Z</dcterms:created>
  <dcterms:modified xsi:type="dcterms:W3CDTF">2023-04-10T09:10:00Z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