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DAC680" w14:textId="22FC14D1" w:rsidR="006A59AF" w:rsidRDefault="006A59AF" w:rsidP="006A59AF">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106bis-e</w:t>
      </w:r>
      <w:r>
        <w:rPr>
          <w:b/>
          <w:noProof/>
          <w:sz w:val="24"/>
        </w:rPr>
        <w:tab/>
      </w:r>
      <w:r w:rsidRPr="00732A6F">
        <w:rPr>
          <w:b/>
          <w:noProof/>
          <w:sz w:val="24"/>
        </w:rPr>
        <w:t>R4-2</w:t>
      </w:r>
      <w:r>
        <w:rPr>
          <w:b/>
          <w:noProof/>
          <w:sz w:val="24"/>
        </w:rPr>
        <w:t>3</w:t>
      </w:r>
      <w:r w:rsidR="00B84DA1">
        <w:rPr>
          <w:b/>
          <w:noProof/>
          <w:sz w:val="24"/>
        </w:rPr>
        <w:t>04831</w:t>
      </w:r>
    </w:p>
    <w:p w14:paraId="1F9BC2E1" w14:textId="11FDC963" w:rsidR="00C170CD" w:rsidRPr="00566BC5" w:rsidRDefault="006A59AF" w:rsidP="006A59AF">
      <w:pPr>
        <w:pStyle w:val="a3"/>
        <w:tabs>
          <w:tab w:val="left" w:pos="5265"/>
        </w:tabs>
        <w:outlineLvl w:val="0"/>
        <w:rPr>
          <w:b w:val="0"/>
          <w:sz w:val="24"/>
        </w:rPr>
      </w:pPr>
      <w:r w:rsidRPr="00062030">
        <w:rPr>
          <w:rFonts w:cs="Arial"/>
          <w:sz w:val="24"/>
          <w:szCs w:val="24"/>
          <w:lang w:eastAsia="zh-CN"/>
        </w:rPr>
        <w:t>Online, April 17 – April 26, 2023</w:t>
      </w:r>
      <w:r w:rsidR="00C170CD">
        <w:rPr>
          <w:rFonts w:cs="Arial"/>
          <w:sz w:val="24"/>
        </w:rPr>
        <w:br/>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25606BC0" w:rsidR="00915D73" w:rsidRPr="00873E1F" w:rsidRDefault="00915D73" w:rsidP="0053594E">
      <w:pPr>
        <w:spacing w:after="120"/>
        <w:ind w:left="1985" w:hanging="1985"/>
        <w:jc w:val="left"/>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145B45">
        <w:rPr>
          <w:rFonts w:ascii="Arial" w:eastAsia="MS Mincho" w:hAnsi="Arial" w:cs="Arial"/>
          <w:bCs/>
          <w:color w:val="000000"/>
        </w:rPr>
        <w:t>Further di</w:t>
      </w:r>
      <w:r w:rsidR="0039219A">
        <w:rPr>
          <w:rFonts w:ascii="Arial" w:eastAsia="MS Mincho" w:hAnsi="Arial" w:cs="Arial"/>
          <w:bCs/>
          <w:color w:val="000000"/>
        </w:rPr>
        <w:t xml:space="preserve">scussion on </w:t>
      </w:r>
      <w:r w:rsidR="00F21EAF">
        <w:rPr>
          <w:rFonts w:ascii="Arial" w:eastAsia="MS Mincho" w:hAnsi="Arial" w:cs="Arial"/>
          <w:bCs/>
          <w:color w:val="000000"/>
        </w:rPr>
        <w:t>feasibility</w:t>
      </w:r>
      <w:r w:rsidR="0039219A">
        <w:rPr>
          <w:rFonts w:ascii="Arial" w:eastAsia="MS Mincho" w:hAnsi="Arial" w:cs="Arial"/>
          <w:bCs/>
          <w:color w:val="000000"/>
        </w:rPr>
        <w:t xml:space="preserve"> and requirements</w:t>
      </w:r>
      <w:r w:rsidR="00F837B4">
        <w:rPr>
          <w:rFonts w:ascii="Arial" w:eastAsia="MS Mincho" w:hAnsi="Arial" w:cs="Arial"/>
          <w:bCs/>
          <w:color w:val="000000"/>
        </w:rPr>
        <w:t xml:space="preserve"> f</w:t>
      </w:r>
      <w:r w:rsidR="00F337D7" w:rsidRPr="00F337D7">
        <w:rPr>
          <w:rFonts w:ascii="Arial" w:eastAsia="MS Mincho" w:hAnsi="Arial" w:cs="Arial"/>
          <w:bCs/>
          <w:color w:val="000000"/>
        </w:rPr>
        <w:t xml:space="preserve">or simultaneous multi-panel operation for </w:t>
      </w:r>
      <w:r w:rsidR="00C2714A">
        <w:rPr>
          <w:rFonts w:ascii="Arial" w:eastAsia="MS Mincho" w:hAnsi="Arial" w:cs="Arial"/>
          <w:bCs/>
          <w:color w:val="000000"/>
        </w:rPr>
        <w:t xml:space="preserve">FR2 </w:t>
      </w:r>
      <w:r w:rsidR="00F837B4">
        <w:rPr>
          <w:rFonts w:ascii="Arial" w:eastAsia="MS Mincho" w:hAnsi="Arial" w:cs="Arial"/>
          <w:bCs/>
          <w:color w:val="000000"/>
        </w:rPr>
        <w:t>HST</w:t>
      </w:r>
    </w:p>
    <w:p w14:paraId="08CE26BB" w14:textId="09C60F34"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C23306">
        <w:rPr>
          <w:rFonts w:ascii="Arial" w:eastAsiaTheme="minorEastAsia" w:hAnsi="Arial" w:cs="Arial"/>
          <w:color w:val="000000"/>
        </w:rPr>
        <w:t>5.13</w:t>
      </w:r>
      <w:r w:rsidR="007F057A">
        <w:rPr>
          <w:rFonts w:ascii="Arial" w:eastAsiaTheme="minorEastAsia" w:hAnsi="Arial" w:cs="Arial"/>
          <w:color w:val="000000"/>
        </w:rPr>
        <w:t>.3</w:t>
      </w:r>
    </w:p>
    <w:p w14:paraId="67B0962B" w14:textId="71E1CA0B"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rPr>
      </w:pPr>
      <w:r w:rsidRPr="00915D73">
        <w:rPr>
          <w:rFonts w:ascii="Arial" w:eastAsia="MS Mincho" w:hAnsi="Arial" w:hint="eastAsia"/>
          <w:sz w:val="36"/>
          <w:lang w:eastAsia="ja-JP"/>
        </w:rPr>
        <w:t>1. Introduction</w:t>
      </w:r>
    </w:p>
    <w:p w14:paraId="591D9D5E" w14:textId="5325E1A2" w:rsidR="0039219A" w:rsidRDefault="00CA23CC" w:rsidP="00097C14">
      <w:pPr>
        <w:spacing w:after="180"/>
        <w:rPr>
          <w:rFonts w:asciiTheme="minorHAnsi" w:hAnsiTheme="minorHAnsi" w:cstheme="minorHAnsi"/>
        </w:rPr>
      </w:pPr>
      <w:r>
        <w:rPr>
          <w:rFonts w:asciiTheme="minorHAnsi" w:hAnsiTheme="minorHAnsi" w:cstheme="minorHAnsi"/>
        </w:rPr>
        <w:t xml:space="preserve">Feasibility and requirements for </w:t>
      </w:r>
      <w:r w:rsidR="0039219A">
        <w:rPr>
          <w:rFonts w:asciiTheme="minorHAnsi" w:hAnsiTheme="minorHAnsi" w:cstheme="minorHAnsi"/>
        </w:rPr>
        <w:t>s</w:t>
      </w:r>
      <w:r w:rsidR="009A6AA8">
        <w:rPr>
          <w:rFonts w:asciiTheme="minorHAnsi" w:hAnsiTheme="minorHAnsi" w:cstheme="minorHAnsi"/>
        </w:rPr>
        <w:t xml:space="preserve">imultaneous multi-panel operation for FR2 HST </w:t>
      </w:r>
      <w:r>
        <w:rPr>
          <w:rFonts w:asciiTheme="minorHAnsi" w:hAnsiTheme="minorHAnsi" w:cstheme="minorHAnsi"/>
        </w:rPr>
        <w:t>have been</w:t>
      </w:r>
      <w:r w:rsidR="009A6AA8">
        <w:rPr>
          <w:rFonts w:asciiTheme="minorHAnsi" w:hAnsiTheme="minorHAnsi" w:cstheme="minorHAnsi"/>
        </w:rPr>
        <w:t xml:space="preserve"> </w:t>
      </w:r>
      <w:r w:rsidR="0039219A">
        <w:rPr>
          <w:rFonts w:asciiTheme="minorHAnsi" w:hAnsiTheme="minorHAnsi" w:cstheme="minorHAnsi"/>
        </w:rPr>
        <w:t>discussed for bi-directional and uni-directional deployment scenarios respectively</w:t>
      </w:r>
      <w:r w:rsidR="009A6AA8">
        <w:rPr>
          <w:rFonts w:asciiTheme="minorHAnsi" w:hAnsiTheme="minorHAnsi" w:cstheme="minorHAnsi"/>
        </w:rPr>
        <w:t>.</w:t>
      </w:r>
      <w:r w:rsidR="0039219A">
        <w:rPr>
          <w:rFonts w:asciiTheme="minorHAnsi" w:hAnsiTheme="minorHAnsi" w:cstheme="minorHAnsi"/>
        </w:rPr>
        <w:t xml:space="preserve"> For bi-directional RRH deployment scenario, the feasibility has been confirmed</w:t>
      </w:r>
      <w:r>
        <w:rPr>
          <w:rFonts w:asciiTheme="minorHAnsi" w:hAnsiTheme="minorHAnsi" w:cstheme="minorHAnsi"/>
        </w:rPr>
        <w:t xml:space="preserve"> in RAN4#105 meeting [1]</w:t>
      </w:r>
      <w:r w:rsidR="0039219A">
        <w:rPr>
          <w:rFonts w:asciiTheme="minorHAnsi" w:hAnsiTheme="minorHAnsi" w:cstheme="minorHAnsi"/>
        </w:rPr>
        <w:t xml:space="preserve"> and RF requirements </w:t>
      </w:r>
      <w:r>
        <w:rPr>
          <w:rFonts w:asciiTheme="minorHAnsi" w:hAnsiTheme="minorHAnsi" w:cstheme="minorHAnsi"/>
        </w:rPr>
        <w:t xml:space="preserve">are pending on the progress of Multi-RX WI in terms of </w:t>
      </w:r>
      <w:r w:rsidRPr="00CA23CC">
        <w:rPr>
          <w:rFonts w:asciiTheme="minorHAnsi" w:hAnsiTheme="minorHAnsi" w:cstheme="minorHAnsi"/>
        </w:rPr>
        <w:t xml:space="preserve">2AoA spherical coverage </w:t>
      </w:r>
      <w:r>
        <w:rPr>
          <w:rFonts w:asciiTheme="minorHAnsi" w:hAnsiTheme="minorHAnsi" w:cstheme="minorHAnsi"/>
        </w:rPr>
        <w:t>requirement concept [</w:t>
      </w:r>
      <w:r w:rsidR="00E86E44">
        <w:rPr>
          <w:rFonts w:asciiTheme="minorHAnsi" w:hAnsiTheme="minorHAnsi" w:cstheme="minorHAnsi"/>
        </w:rPr>
        <w:t>2</w:t>
      </w:r>
      <w:r>
        <w:rPr>
          <w:rFonts w:asciiTheme="minorHAnsi" w:hAnsiTheme="minorHAnsi" w:cstheme="minorHAnsi"/>
        </w:rPr>
        <w:t>]</w:t>
      </w:r>
      <w:r w:rsidR="0039219A">
        <w:rPr>
          <w:rFonts w:asciiTheme="minorHAnsi" w:hAnsiTheme="minorHAnsi" w:cstheme="minorHAnsi"/>
        </w:rPr>
        <w:t>:</w:t>
      </w:r>
    </w:p>
    <w:tbl>
      <w:tblPr>
        <w:tblStyle w:val="afd"/>
        <w:tblW w:w="0" w:type="auto"/>
        <w:tblLook w:val="04A0" w:firstRow="1" w:lastRow="0" w:firstColumn="1" w:lastColumn="0" w:noHBand="0" w:noVBand="1"/>
      </w:tblPr>
      <w:tblGrid>
        <w:gridCol w:w="9631"/>
      </w:tblGrid>
      <w:tr w:rsidR="0039219A" w:rsidRPr="00F337D7" w14:paraId="2075A2E2" w14:textId="77777777" w:rsidTr="0039219A">
        <w:trPr>
          <w:trHeight w:val="2999"/>
        </w:trPr>
        <w:tc>
          <w:tcPr>
            <w:tcW w:w="9631" w:type="dxa"/>
          </w:tcPr>
          <w:p w14:paraId="6F8AE6FA" w14:textId="77777777" w:rsidR="00CA23CC" w:rsidRPr="00045592" w:rsidRDefault="00CA23CC" w:rsidP="00CA23C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RF requirements for bi-directional scenario</w:t>
            </w:r>
          </w:p>
          <w:p w14:paraId="3ECBF30A" w14:textId="77777777" w:rsidR="00CA23CC" w:rsidRPr="00045592" w:rsidRDefault="00CA23CC" w:rsidP="00CA23CC">
            <w:pPr>
              <w:pStyle w:val="afe"/>
              <w:numPr>
                <w:ilvl w:val="0"/>
                <w:numId w:val="3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137A7F7" w14:textId="77777777" w:rsidR="00CA23CC" w:rsidRPr="00045592" w:rsidRDefault="00CA23CC" w:rsidP="00CA23CC">
            <w:pPr>
              <w:pStyle w:val="afe"/>
              <w:numPr>
                <w:ilvl w:val="1"/>
                <w:numId w:val="3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Pr="00A50EF5">
              <w:rPr>
                <w:rFonts w:eastAsia="宋体"/>
                <w:color w:val="0070C0"/>
                <w:szCs w:val="24"/>
                <w:lang w:eastAsia="zh-CN"/>
              </w:rPr>
              <w:t>it is proposed to determine how to specify RF requirements for bi-directional scenario after Multi-RX DL WI has conclusion on 2AoA spherical coverage requirement concept</w:t>
            </w:r>
            <w:r>
              <w:rPr>
                <w:rFonts w:eastAsia="宋体"/>
                <w:color w:val="0070C0"/>
                <w:szCs w:val="24"/>
                <w:lang w:eastAsia="zh-CN"/>
              </w:rPr>
              <w:t xml:space="preserve"> (</w:t>
            </w:r>
            <w:r w:rsidRPr="0081179F">
              <w:rPr>
                <w:rFonts w:eastAsia="宋体"/>
                <w:color w:val="0070C0"/>
                <w:szCs w:val="24"/>
                <w:lang w:eastAsia="zh-CN"/>
              </w:rPr>
              <w:t>R4-2300998)</w:t>
            </w:r>
          </w:p>
          <w:p w14:paraId="3F3386B2" w14:textId="77777777" w:rsidR="00CA23CC" w:rsidRPr="00A50EF5" w:rsidRDefault="00CA23CC" w:rsidP="00CA23CC">
            <w:pPr>
              <w:pStyle w:val="afe"/>
              <w:numPr>
                <w:ilvl w:val="1"/>
                <w:numId w:val="3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Pr="00A50EF5">
              <w:rPr>
                <w:rFonts w:eastAsia="宋体"/>
                <w:color w:val="0070C0"/>
                <w:szCs w:val="24"/>
                <w:lang w:eastAsia="zh-CN"/>
              </w:rPr>
              <w:t>No RF requirement is specified for multi-panel reception in Rel-18. RF requirements for FR2 HST multi-panel reception could be further studied in Rel-19 if the necessity is identified</w:t>
            </w:r>
            <w:r>
              <w:rPr>
                <w:rFonts w:eastAsia="宋体"/>
                <w:color w:val="0070C0"/>
                <w:szCs w:val="24"/>
                <w:lang w:eastAsia="zh-CN"/>
              </w:rPr>
              <w:t xml:space="preserve"> (</w:t>
            </w:r>
            <w:r w:rsidRPr="0081179F">
              <w:rPr>
                <w:rFonts w:eastAsia="宋体"/>
                <w:color w:val="0070C0"/>
                <w:szCs w:val="24"/>
                <w:lang w:eastAsia="zh-CN"/>
              </w:rPr>
              <w:t>R4-2301581)</w:t>
            </w:r>
          </w:p>
          <w:p w14:paraId="36C33DF2" w14:textId="77777777" w:rsidR="00CA23CC" w:rsidRPr="00045592" w:rsidRDefault="00CA23CC" w:rsidP="00CA23CC">
            <w:pPr>
              <w:pStyle w:val="afe"/>
              <w:numPr>
                <w:ilvl w:val="1"/>
                <w:numId w:val="34"/>
              </w:numPr>
              <w:overflowPunct/>
              <w:autoSpaceDE/>
              <w:autoSpaceDN/>
              <w:adjustRightInd/>
              <w:spacing w:after="120"/>
              <w:ind w:left="1440" w:firstLineChars="0"/>
              <w:textAlignment w:val="auto"/>
              <w:rPr>
                <w:rFonts w:eastAsia="宋体"/>
                <w:color w:val="0070C0"/>
                <w:szCs w:val="24"/>
                <w:lang w:eastAsia="zh-CN"/>
              </w:rPr>
            </w:pPr>
            <w:r w:rsidRPr="00A50EF5">
              <w:rPr>
                <w:rFonts w:eastAsia="宋体"/>
                <w:color w:val="0070C0"/>
                <w:szCs w:val="24"/>
                <w:lang w:eastAsia="zh-CN"/>
              </w:rPr>
              <w:t>Option 3: Focus on developing RF requirements for the bi-directional deployment scenario. RAN4 shall discuss how spherical coverage is to be considered for HST PC6 in Rel-18.</w:t>
            </w:r>
            <w:r>
              <w:rPr>
                <w:rFonts w:eastAsia="宋体"/>
                <w:color w:val="0070C0"/>
                <w:szCs w:val="24"/>
                <w:lang w:eastAsia="zh-CN"/>
              </w:rPr>
              <w:t xml:space="preserve"> (</w:t>
            </w:r>
            <w:r w:rsidRPr="0081179F">
              <w:rPr>
                <w:rFonts w:eastAsia="宋体"/>
                <w:color w:val="0070C0"/>
                <w:szCs w:val="24"/>
                <w:lang w:eastAsia="zh-CN"/>
              </w:rPr>
              <w:t>R4-2301679</w:t>
            </w:r>
            <w:r w:rsidRPr="0081179F">
              <w:rPr>
                <w:rFonts w:eastAsia="宋体" w:hint="eastAsia"/>
                <w:color w:val="0070C0"/>
                <w:szCs w:val="24"/>
                <w:lang w:eastAsia="zh-CN"/>
              </w:rPr>
              <w:t>)</w:t>
            </w:r>
          </w:p>
          <w:p w14:paraId="7B2C3A3D" w14:textId="77777777" w:rsidR="00CA23CC" w:rsidRPr="00045592" w:rsidRDefault="00CA23CC" w:rsidP="00CA23CC">
            <w:pPr>
              <w:pStyle w:val="afe"/>
              <w:numPr>
                <w:ilvl w:val="0"/>
                <w:numId w:val="3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A</w:t>
            </w:r>
            <w:r>
              <w:rPr>
                <w:rFonts w:eastAsia="宋体"/>
                <w:color w:val="0070C0"/>
                <w:szCs w:val="24"/>
                <w:lang w:eastAsia="zh-CN"/>
              </w:rPr>
              <w:t>greement</w:t>
            </w:r>
          </w:p>
          <w:p w14:paraId="3583E85A" w14:textId="5AE483BE" w:rsidR="0039219A" w:rsidRPr="00CA23CC" w:rsidRDefault="00CA23CC" w:rsidP="00CA23CC">
            <w:pPr>
              <w:pStyle w:val="afe"/>
              <w:numPr>
                <w:ilvl w:val="1"/>
                <w:numId w:val="34"/>
              </w:numPr>
              <w:overflowPunct/>
              <w:autoSpaceDE/>
              <w:autoSpaceDN/>
              <w:adjustRightInd/>
              <w:spacing w:after="120"/>
              <w:ind w:left="1440" w:firstLineChars="0"/>
              <w:textAlignment w:val="auto"/>
            </w:pPr>
            <w:r w:rsidRPr="00FF278D">
              <w:rPr>
                <w:rFonts w:eastAsia="宋体"/>
                <w:color w:val="0070C0"/>
                <w:szCs w:val="24"/>
                <w:lang w:eastAsia="zh-CN"/>
              </w:rPr>
              <w:t>it is proposed to determine how to specify RF requirements for bi-directional scenario after Multi-RX DL WI has conclusion on 2AoA spherical coverage requirement concept</w:t>
            </w:r>
          </w:p>
        </w:tc>
      </w:tr>
    </w:tbl>
    <w:p w14:paraId="71FF5BFF" w14:textId="77777777" w:rsidR="00A51478" w:rsidRDefault="00A51478" w:rsidP="00097C14">
      <w:pPr>
        <w:spacing w:after="180"/>
        <w:rPr>
          <w:rFonts w:asciiTheme="minorHAnsi" w:hAnsiTheme="minorHAnsi" w:cstheme="minorHAnsi"/>
        </w:rPr>
      </w:pPr>
    </w:p>
    <w:p w14:paraId="6692205A" w14:textId="02068FC3" w:rsidR="0039219A" w:rsidRDefault="0039219A" w:rsidP="00097C14">
      <w:pPr>
        <w:spacing w:after="180"/>
        <w:rPr>
          <w:rFonts w:asciiTheme="minorHAnsi" w:hAnsiTheme="minorHAnsi" w:cstheme="minorHAnsi"/>
        </w:rPr>
      </w:pPr>
      <w:r>
        <w:rPr>
          <w:rFonts w:asciiTheme="minorHAnsi" w:hAnsiTheme="minorHAnsi" w:cstheme="minorHAnsi" w:hint="eastAsia"/>
        </w:rPr>
        <w:t>F</w:t>
      </w:r>
      <w:r>
        <w:rPr>
          <w:rFonts w:asciiTheme="minorHAnsi" w:hAnsiTheme="minorHAnsi" w:cstheme="minorHAnsi"/>
        </w:rPr>
        <w:t>or uni-directional RRH deployment scenario, the feasibility is still open issue. U</w:t>
      </w:r>
      <w:r w:rsidRPr="0039219A">
        <w:rPr>
          <w:rFonts w:asciiTheme="minorHAnsi" w:hAnsiTheme="minorHAnsi" w:cstheme="minorHAnsi"/>
        </w:rPr>
        <w:t>ni-directional scenario A</w:t>
      </w:r>
      <w:r>
        <w:rPr>
          <w:rFonts w:asciiTheme="minorHAnsi" w:hAnsiTheme="minorHAnsi" w:cstheme="minorHAnsi"/>
        </w:rPr>
        <w:t xml:space="preserve"> is agreed not feasible</w:t>
      </w:r>
      <w:r w:rsidR="00A51478">
        <w:rPr>
          <w:rFonts w:asciiTheme="minorHAnsi" w:hAnsiTheme="minorHAnsi" w:cstheme="minorHAnsi"/>
        </w:rPr>
        <w:t xml:space="preserve"> [1]</w:t>
      </w:r>
      <w:r>
        <w:rPr>
          <w:rFonts w:asciiTheme="minorHAnsi" w:hAnsiTheme="minorHAnsi" w:cstheme="minorHAnsi"/>
        </w:rPr>
        <w:t>, and uni-directional scenario B need further feasibility study</w:t>
      </w:r>
      <w:r w:rsidR="00AF00A9">
        <w:rPr>
          <w:rFonts w:asciiTheme="minorHAnsi" w:hAnsiTheme="minorHAnsi" w:cstheme="minorHAnsi"/>
        </w:rPr>
        <w:t xml:space="preserve"> [</w:t>
      </w:r>
      <w:r w:rsidR="00E67EA3">
        <w:rPr>
          <w:rFonts w:asciiTheme="minorHAnsi" w:hAnsiTheme="minorHAnsi" w:cstheme="minorHAnsi"/>
        </w:rPr>
        <w:t>2</w:t>
      </w:r>
      <w:r w:rsidR="00AF00A9">
        <w:rPr>
          <w:rFonts w:asciiTheme="minorHAnsi" w:hAnsiTheme="minorHAnsi" w:cstheme="minorHAnsi"/>
        </w:rPr>
        <w:t>]:</w:t>
      </w:r>
    </w:p>
    <w:tbl>
      <w:tblPr>
        <w:tblStyle w:val="afd"/>
        <w:tblW w:w="0" w:type="auto"/>
        <w:tblLook w:val="04A0" w:firstRow="1" w:lastRow="0" w:firstColumn="1" w:lastColumn="0" w:noHBand="0" w:noVBand="1"/>
      </w:tblPr>
      <w:tblGrid>
        <w:gridCol w:w="9631"/>
      </w:tblGrid>
      <w:tr w:rsidR="00A1025B" w:rsidRPr="00F337D7" w14:paraId="06BD088D" w14:textId="77777777" w:rsidTr="00A1025B">
        <w:trPr>
          <w:trHeight w:val="2812"/>
        </w:trPr>
        <w:tc>
          <w:tcPr>
            <w:tcW w:w="9631" w:type="dxa"/>
          </w:tcPr>
          <w:p w14:paraId="18BBF660" w14:textId="77777777" w:rsidR="00A1025B" w:rsidRPr="00045592" w:rsidRDefault="00A1025B" w:rsidP="00A1025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-1</w:t>
            </w:r>
            <w:r w:rsidRPr="00045592">
              <w:rPr>
                <w:b/>
                <w:color w:val="0070C0"/>
                <w:u w:val="single"/>
                <w:lang w:eastAsia="ko-KR"/>
              </w:rPr>
              <w:t xml:space="preserve">: </w:t>
            </w:r>
            <w:r>
              <w:rPr>
                <w:b/>
                <w:color w:val="0070C0"/>
                <w:u w:val="single"/>
                <w:lang w:eastAsia="ko-KR"/>
              </w:rPr>
              <w:t>feasibility of uni-directional scenario</w:t>
            </w:r>
          </w:p>
          <w:p w14:paraId="7DE77ACB" w14:textId="77777777" w:rsidR="00A1025B" w:rsidRPr="00045592" w:rsidRDefault="00A1025B" w:rsidP="00A1025B">
            <w:pPr>
              <w:pStyle w:val="afe"/>
              <w:numPr>
                <w:ilvl w:val="0"/>
                <w:numId w:val="3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45EA73F" w14:textId="77777777" w:rsidR="00A1025B" w:rsidRPr="00045592" w:rsidRDefault="00A1025B" w:rsidP="00A1025B">
            <w:pPr>
              <w:pStyle w:val="afe"/>
              <w:numPr>
                <w:ilvl w:val="1"/>
                <w:numId w:val="3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Pr="00C230A8">
              <w:rPr>
                <w:rFonts w:eastAsia="宋体"/>
                <w:color w:val="0070C0"/>
                <w:szCs w:val="24"/>
                <w:lang w:eastAsia="zh-CN"/>
              </w:rPr>
              <w:t>Uni-directional RRH deployment scenario is concluded not feasible for simultaneous multi-panel operation unless there is deployment plan</w:t>
            </w:r>
            <w:r>
              <w:rPr>
                <w:rFonts w:eastAsia="宋体"/>
                <w:color w:val="0070C0"/>
                <w:szCs w:val="24"/>
                <w:lang w:eastAsia="zh-CN"/>
              </w:rPr>
              <w:t xml:space="preserve"> (</w:t>
            </w:r>
            <w:r w:rsidRPr="0081179F">
              <w:rPr>
                <w:rFonts w:eastAsia="宋体"/>
                <w:color w:val="0070C0"/>
                <w:szCs w:val="24"/>
                <w:lang w:eastAsia="zh-CN"/>
              </w:rPr>
              <w:t>R4-2300998)</w:t>
            </w:r>
          </w:p>
          <w:p w14:paraId="2E42EC23" w14:textId="77777777" w:rsidR="00A1025B" w:rsidRPr="00045592" w:rsidRDefault="00A1025B" w:rsidP="00A1025B">
            <w:pPr>
              <w:pStyle w:val="afe"/>
              <w:numPr>
                <w:ilvl w:val="1"/>
                <w:numId w:val="3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Pr="00C230A8">
              <w:rPr>
                <w:rFonts w:eastAsia="宋体"/>
                <w:color w:val="0070C0"/>
                <w:szCs w:val="24"/>
                <w:lang w:eastAsia="zh-CN"/>
              </w:rPr>
              <w:t>RAN4 should consider mitigation techniques to separate the two beams in the uni-directional deployment scenario as depicted in Figure 4</w:t>
            </w:r>
            <w:r>
              <w:rPr>
                <w:rFonts w:eastAsia="宋体"/>
                <w:color w:val="0070C0"/>
                <w:szCs w:val="24"/>
                <w:lang w:eastAsia="zh-CN"/>
              </w:rPr>
              <w:t xml:space="preserve"> (</w:t>
            </w:r>
            <w:r w:rsidRPr="0081179F">
              <w:rPr>
                <w:rFonts w:eastAsia="宋体"/>
                <w:color w:val="0070C0"/>
                <w:szCs w:val="24"/>
                <w:lang w:eastAsia="zh-CN"/>
              </w:rPr>
              <w:t>R4-2301679</w:t>
            </w:r>
            <w:r w:rsidRPr="0081179F">
              <w:rPr>
                <w:rFonts w:eastAsia="宋体" w:hint="eastAsia"/>
                <w:color w:val="0070C0"/>
                <w:szCs w:val="24"/>
                <w:lang w:eastAsia="zh-CN"/>
              </w:rPr>
              <w:t>)</w:t>
            </w:r>
          </w:p>
          <w:p w14:paraId="5869C2CB" w14:textId="77777777" w:rsidR="00A1025B" w:rsidRPr="00045592" w:rsidRDefault="00A1025B" w:rsidP="00A1025B">
            <w:pPr>
              <w:pStyle w:val="afe"/>
              <w:numPr>
                <w:ilvl w:val="0"/>
                <w:numId w:val="3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A</w:t>
            </w:r>
            <w:r>
              <w:rPr>
                <w:rFonts w:eastAsia="宋体"/>
                <w:color w:val="0070C0"/>
                <w:szCs w:val="24"/>
                <w:lang w:eastAsia="zh-CN"/>
              </w:rPr>
              <w:t>greement</w:t>
            </w:r>
          </w:p>
          <w:p w14:paraId="6814F30C" w14:textId="279B3E48" w:rsidR="00A1025B" w:rsidRPr="00A1025B" w:rsidRDefault="00A1025B" w:rsidP="00A1025B">
            <w:pPr>
              <w:pStyle w:val="afe"/>
              <w:numPr>
                <w:ilvl w:val="1"/>
                <w:numId w:val="34"/>
              </w:numPr>
              <w:overflowPunct/>
              <w:autoSpaceDE/>
              <w:autoSpaceDN/>
              <w:adjustRightInd/>
              <w:spacing w:after="120"/>
              <w:ind w:left="1440" w:firstLineChars="0"/>
              <w:textAlignment w:val="auto"/>
            </w:pPr>
            <w:r>
              <w:rPr>
                <w:rFonts w:eastAsia="宋体"/>
                <w:color w:val="0070C0"/>
                <w:szCs w:val="24"/>
                <w:lang w:eastAsia="zh-CN"/>
              </w:rPr>
              <w:t>FFS feasibility of uni-directional scenario B.</w:t>
            </w:r>
          </w:p>
        </w:tc>
      </w:tr>
    </w:tbl>
    <w:p w14:paraId="1CFDBFFF" w14:textId="77777777" w:rsidR="00A1025B" w:rsidRDefault="00A1025B" w:rsidP="00A1025B">
      <w:pPr>
        <w:spacing w:after="180"/>
        <w:rPr>
          <w:rFonts w:asciiTheme="minorHAnsi" w:hAnsiTheme="minorHAnsi" w:cstheme="minorHAnsi"/>
        </w:rPr>
      </w:pPr>
    </w:p>
    <w:p w14:paraId="390C6126" w14:textId="799CE116" w:rsidR="009A6AA8" w:rsidRPr="0096130B" w:rsidRDefault="0096130B" w:rsidP="00097C14">
      <w:pPr>
        <w:spacing w:after="180"/>
        <w:rPr>
          <w:rFonts w:asciiTheme="minorHAnsi" w:hAnsiTheme="minorHAnsi" w:cstheme="minorHAnsi"/>
        </w:rPr>
      </w:pPr>
      <w:r>
        <w:rPr>
          <w:rFonts w:asciiTheme="minorHAnsi" w:hAnsiTheme="minorHAnsi" w:cstheme="minorHAnsi" w:hint="eastAsia"/>
        </w:rPr>
        <w:t>In</w:t>
      </w:r>
      <w:r w:rsidR="0039219A">
        <w:rPr>
          <w:rFonts w:asciiTheme="minorHAnsi" w:hAnsiTheme="minorHAnsi" w:cstheme="minorHAnsi"/>
        </w:rPr>
        <w:t xml:space="preserve"> this contribution, </w:t>
      </w:r>
      <w:r w:rsidR="00A1025B">
        <w:rPr>
          <w:rFonts w:asciiTheme="minorHAnsi" w:hAnsiTheme="minorHAnsi" w:cstheme="minorHAnsi"/>
        </w:rPr>
        <w:t>we share our views on RF requirements for bi-directional deployment scenario based on progress in Multi-RX WI, and further discuss the feasibility of uni-directional scenario B</w:t>
      </w:r>
      <w:r>
        <w:rPr>
          <w:rFonts w:asciiTheme="minorHAnsi" w:hAnsiTheme="minorHAnsi" w:cstheme="minorHAnsi"/>
        </w:rPr>
        <w:t xml:space="preserve">. </w:t>
      </w:r>
    </w:p>
    <w:p w14:paraId="7287E658" w14:textId="5CB8C87E" w:rsidR="00600202" w:rsidRPr="00002DD4" w:rsidRDefault="00600202" w:rsidP="00600202">
      <w:pPr>
        <w:pStyle w:val="1"/>
        <w:tabs>
          <w:tab w:val="num" w:pos="522"/>
        </w:tabs>
        <w:ind w:left="522" w:hanging="522"/>
        <w:rPr>
          <w:lang w:val="en-US" w:eastAsia="zh-CN"/>
        </w:rPr>
      </w:pPr>
      <w:r>
        <w:rPr>
          <w:lang w:val="en-US" w:eastAsia="zh-CN"/>
        </w:rPr>
        <w:lastRenderedPageBreak/>
        <w:t>2</w:t>
      </w:r>
      <w:r w:rsidRPr="005A4468">
        <w:rPr>
          <w:lang w:val="en-US" w:eastAsia="zh-CN"/>
        </w:rPr>
        <w:t xml:space="preserve"> </w:t>
      </w:r>
      <w:r w:rsidRPr="00002DD4">
        <w:rPr>
          <w:lang w:val="en-US" w:eastAsia="zh-CN"/>
        </w:rPr>
        <w:t xml:space="preserve">Discussion </w:t>
      </w:r>
    </w:p>
    <w:p w14:paraId="7C3BADFF" w14:textId="36320F5D" w:rsidR="003B244D" w:rsidRPr="000E4891" w:rsidRDefault="003B244D" w:rsidP="003B244D">
      <w:pPr>
        <w:pStyle w:val="2"/>
        <w:rPr>
          <w:lang w:eastAsia="zh-CN"/>
        </w:rPr>
      </w:pPr>
      <w:r>
        <w:rPr>
          <w:lang w:eastAsia="zh-CN"/>
        </w:rPr>
        <w:t xml:space="preserve">2.1 </w:t>
      </w:r>
      <w:r w:rsidR="0096130B">
        <w:rPr>
          <w:lang w:eastAsia="zh-CN"/>
        </w:rPr>
        <w:t xml:space="preserve">Bi-directional </w:t>
      </w:r>
      <w:r w:rsidR="00E30EE0">
        <w:rPr>
          <w:lang w:eastAsia="zh-CN"/>
        </w:rPr>
        <w:t xml:space="preserve">RRH </w:t>
      </w:r>
      <w:r w:rsidR="0096130B">
        <w:rPr>
          <w:lang w:eastAsia="zh-CN"/>
        </w:rPr>
        <w:t>deployment</w:t>
      </w:r>
    </w:p>
    <w:p w14:paraId="219F8E41" w14:textId="61ECC567" w:rsidR="00E772EC" w:rsidRDefault="00E772EC" w:rsidP="0096769E">
      <w:pPr>
        <w:spacing w:after="180"/>
        <w:rPr>
          <w:rFonts w:asciiTheme="minorHAnsi" w:hAnsiTheme="minorHAnsi" w:cstheme="minorHAnsi"/>
        </w:rPr>
      </w:pPr>
      <w:r>
        <w:rPr>
          <w:noProof/>
        </w:rPr>
        <w:drawing>
          <wp:anchor distT="0" distB="0" distL="114300" distR="114300" simplePos="0" relativeHeight="251674624" behindDoc="0" locked="0" layoutInCell="1" allowOverlap="1" wp14:anchorId="306C3F04" wp14:editId="273AB919">
            <wp:simplePos x="0" y="0"/>
            <wp:positionH relativeFrom="column">
              <wp:posOffset>986259</wp:posOffset>
            </wp:positionH>
            <wp:positionV relativeFrom="paragraph">
              <wp:posOffset>21590</wp:posOffset>
            </wp:positionV>
            <wp:extent cx="4115642" cy="1296538"/>
            <wp:effectExtent l="0" t="0" r="0" b="0"/>
            <wp:wrapNone/>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rotWithShape="1">
                    <a:blip r:embed="rId9"/>
                    <a:srcRect l="17849" r="10332"/>
                    <a:stretch/>
                  </pic:blipFill>
                  <pic:spPr>
                    <a:xfrm>
                      <a:off x="0" y="0"/>
                      <a:ext cx="4115642" cy="1296538"/>
                    </a:xfrm>
                    <a:prstGeom prst="rect">
                      <a:avLst/>
                    </a:prstGeom>
                  </pic:spPr>
                </pic:pic>
              </a:graphicData>
            </a:graphic>
            <wp14:sizeRelH relativeFrom="margin">
              <wp14:pctWidth>0</wp14:pctWidth>
            </wp14:sizeRelH>
            <wp14:sizeRelV relativeFrom="margin">
              <wp14:pctHeight>0</wp14:pctHeight>
            </wp14:sizeRelV>
          </wp:anchor>
        </w:drawing>
      </w:r>
    </w:p>
    <w:p w14:paraId="01212B0F" w14:textId="7980EC0E" w:rsidR="00E772EC" w:rsidRDefault="00E772EC" w:rsidP="0096769E">
      <w:pPr>
        <w:spacing w:after="180"/>
        <w:rPr>
          <w:rFonts w:asciiTheme="minorHAnsi" w:hAnsiTheme="minorHAnsi" w:cstheme="minorHAnsi"/>
        </w:rPr>
      </w:pPr>
    </w:p>
    <w:p w14:paraId="707D90F3" w14:textId="77777777" w:rsidR="00E772EC" w:rsidRDefault="00E772EC" w:rsidP="0096769E">
      <w:pPr>
        <w:spacing w:after="180"/>
        <w:rPr>
          <w:rFonts w:asciiTheme="minorHAnsi" w:hAnsiTheme="minorHAnsi" w:cstheme="minorHAnsi"/>
        </w:rPr>
      </w:pPr>
    </w:p>
    <w:p w14:paraId="1C2EA474" w14:textId="77777777" w:rsidR="00E772EC" w:rsidRDefault="00E772EC" w:rsidP="0096769E">
      <w:pPr>
        <w:spacing w:after="180"/>
        <w:rPr>
          <w:rFonts w:asciiTheme="minorHAnsi" w:hAnsiTheme="minorHAnsi" w:cstheme="minorHAnsi"/>
        </w:rPr>
      </w:pPr>
    </w:p>
    <w:p w14:paraId="6B02910B" w14:textId="77777777" w:rsidR="00637071" w:rsidRDefault="00637071" w:rsidP="0096769E">
      <w:pPr>
        <w:spacing w:after="180"/>
        <w:rPr>
          <w:rFonts w:asciiTheme="minorHAnsi" w:hAnsiTheme="minorHAnsi" w:cstheme="minorHAnsi"/>
        </w:rPr>
      </w:pPr>
    </w:p>
    <w:p w14:paraId="4467C3FE" w14:textId="7DEA4900" w:rsidR="00E772EC" w:rsidRDefault="00120B77" w:rsidP="00120B77">
      <w:pPr>
        <w:spacing w:after="180"/>
        <w:jc w:val="center"/>
        <w:rPr>
          <w:rFonts w:asciiTheme="minorHAnsi" w:hAnsiTheme="minorHAnsi" w:cstheme="minorHAnsi"/>
        </w:rPr>
      </w:pPr>
      <w:r>
        <w:rPr>
          <w:rFonts w:ascii="Arial" w:eastAsia="宋体" w:hAnsi="Arial" w:cs="Arial"/>
          <w:color w:val="444444"/>
          <w:sz w:val="20"/>
          <w:szCs w:val="20"/>
          <w:bdr w:val="none" w:sz="0" w:space="0" w:color="auto" w:frame="1"/>
        </w:rPr>
        <w:t>Figure.1 Illustration of bi-directional RRH deployment in FR2 HST scenario</w:t>
      </w:r>
    </w:p>
    <w:p w14:paraId="5BD6B68C" w14:textId="1F4DF0CD" w:rsidR="00E772EC" w:rsidRDefault="00463F3D" w:rsidP="0096769E">
      <w:pPr>
        <w:spacing w:after="180"/>
        <w:rPr>
          <w:rFonts w:asciiTheme="minorHAnsi" w:hAnsiTheme="minorHAnsi" w:cstheme="minorHAnsi"/>
        </w:rPr>
      </w:pPr>
      <w:r>
        <w:rPr>
          <w:rFonts w:asciiTheme="minorHAnsi" w:hAnsiTheme="minorHAnsi" w:cstheme="minorHAnsi"/>
        </w:rPr>
        <w:t xml:space="preserve">In last RAN4 meeting, it was agreed to </w:t>
      </w:r>
      <w:r w:rsidRPr="00463F3D">
        <w:rPr>
          <w:rFonts w:asciiTheme="minorHAnsi" w:hAnsiTheme="minorHAnsi" w:cstheme="minorHAnsi"/>
        </w:rPr>
        <w:t>determine how to specify RF requirements for bi-directional scenario after Multi-RX DL WI has conclusion on 2AoA spherical coverage requirement concept</w:t>
      </w:r>
      <w:r w:rsidR="0019341B">
        <w:rPr>
          <w:rFonts w:asciiTheme="minorHAnsi" w:hAnsiTheme="minorHAnsi" w:cstheme="minorHAnsi"/>
        </w:rPr>
        <w:t>.</w:t>
      </w:r>
      <w:r>
        <w:rPr>
          <w:rFonts w:asciiTheme="minorHAnsi" w:hAnsiTheme="minorHAnsi" w:cstheme="minorHAnsi"/>
        </w:rPr>
        <w:t xml:space="preserve"> </w:t>
      </w:r>
      <w:r w:rsidRPr="00463F3D">
        <w:rPr>
          <w:rFonts w:asciiTheme="minorHAnsi" w:hAnsiTheme="minorHAnsi" w:cstheme="minorHAnsi"/>
        </w:rPr>
        <w:t>Multi-RX DL WI</w:t>
      </w:r>
      <w:r>
        <w:rPr>
          <w:rFonts w:asciiTheme="minorHAnsi" w:hAnsiTheme="minorHAnsi" w:cstheme="minorHAnsi"/>
        </w:rPr>
        <w:t xml:space="preserve"> has big progress last meeting and the requirement concept baseline has been agreed and </w:t>
      </w:r>
      <w:r w:rsidR="00194D3B">
        <w:rPr>
          <w:rFonts w:asciiTheme="minorHAnsi" w:hAnsiTheme="minorHAnsi" w:cstheme="minorHAnsi"/>
        </w:rPr>
        <w:t>the baseline requirement concept is supposed to be formally confirmed</w:t>
      </w:r>
      <w:r>
        <w:rPr>
          <w:rFonts w:asciiTheme="minorHAnsi" w:hAnsiTheme="minorHAnsi" w:cstheme="minorHAnsi"/>
        </w:rPr>
        <w:t xml:space="preserve"> this meeting [</w:t>
      </w:r>
      <w:r w:rsidR="00852278">
        <w:rPr>
          <w:rFonts w:asciiTheme="minorHAnsi" w:hAnsiTheme="minorHAnsi" w:cstheme="minorHAnsi"/>
        </w:rPr>
        <w:t>3</w:t>
      </w:r>
      <w:r>
        <w:rPr>
          <w:rFonts w:asciiTheme="minorHAnsi" w:hAnsiTheme="minorHAnsi" w:cstheme="minorHAnsi"/>
        </w:rPr>
        <w:t>]</w:t>
      </w:r>
      <w:r w:rsidR="00194D3B">
        <w:rPr>
          <w:rFonts w:asciiTheme="minorHAnsi" w:hAnsiTheme="minorHAnsi" w:cstheme="minorHAnsi"/>
        </w:rPr>
        <w:t>:</w:t>
      </w:r>
    </w:p>
    <w:tbl>
      <w:tblPr>
        <w:tblStyle w:val="afd"/>
        <w:tblW w:w="0" w:type="auto"/>
        <w:tblLook w:val="04A0" w:firstRow="1" w:lastRow="0" w:firstColumn="1" w:lastColumn="0" w:noHBand="0" w:noVBand="1"/>
      </w:tblPr>
      <w:tblGrid>
        <w:gridCol w:w="9631"/>
      </w:tblGrid>
      <w:tr w:rsidR="00CB7D68" w14:paraId="47464379" w14:textId="77777777" w:rsidTr="00CB7D68">
        <w:tc>
          <w:tcPr>
            <w:tcW w:w="9631" w:type="dxa"/>
          </w:tcPr>
          <w:p w14:paraId="6D976201" w14:textId="7584E2B4" w:rsidR="00CB7D68" w:rsidRPr="00805BE8" w:rsidRDefault="00CB7D68" w:rsidP="00CB7D68">
            <w:pPr>
              <w:pStyle w:val="3"/>
              <w:numPr>
                <w:ilvl w:val="2"/>
                <w:numId w:val="0"/>
              </w:numPr>
              <w:ind w:left="1080" w:hanging="1080"/>
              <w:outlineLvl w:val="2"/>
              <w:rPr>
                <w:sz w:val="24"/>
                <w:szCs w:val="16"/>
              </w:rPr>
            </w:pPr>
            <w:r>
              <w:rPr>
                <w:sz w:val="24"/>
                <w:szCs w:val="16"/>
              </w:rPr>
              <w:t xml:space="preserve">1.2.2 Requirement Concept for UE RF </w:t>
            </w:r>
          </w:p>
          <w:p w14:paraId="6397B387" w14:textId="77777777" w:rsidR="00CB7D68" w:rsidRPr="00805BE8" w:rsidRDefault="00CB7D68" w:rsidP="00CB7D68">
            <w:pPr>
              <w:pStyle w:val="afe"/>
              <w:numPr>
                <w:ilvl w:val="0"/>
                <w:numId w:val="3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w:t>
            </w:r>
            <w:r>
              <w:rPr>
                <w:rFonts w:eastAsia="宋体"/>
                <w:color w:val="0070C0"/>
                <w:szCs w:val="24"/>
                <w:lang w:eastAsia="zh-CN"/>
              </w:rPr>
              <w:t xml:space="preserve"> for UE RF requirement concept</w:t>
            </w:r>
          </w:p>
          <w:p w14:paraId="4DCF22ED" w14:textId="77777777" w:rsidR="00CB7D68" w:rsidRDefault="00CB7D68" w:rsidP="00CB7D68">
            <w:pPr>
              <w:pStyle w:val="afe"/>
              <w:numPr>
                <w:ilvl w:val="1"/>
                <w:numId w:val="34"/>
              </w:numPr>
              <w:ind w:firstLineChars="0"/>
              <w:rPr>
                <w:rFonts w:eastAsia="宋体"/>
                <w:color w:val="0070C0"/>
                <w:szCs w:val="24"/>
                <w:lang w:eastAsia="zh-CN"/>
              </w:rPr>
            </w:pPr>
            <w:r w:rsidRPr="00316725">
              <w:rPr>
                <w:rFonts w:eastAsia="宋体"/>
                <w:color w:val="0070C0"/>
                <w:szCs w:val="24"/>
                <w:lang w:eastAsia="zh-CN"/>
              </w:rPr>
              <w:t xml:space="preserve">Option 1: </w:t>
            </w:r>
            <w:r w:rsidRPr="00C753A7">
              <w:rPr>
                <w:bCs/>
                <w:lang w:val="en-US"/>
              </w:rPr>
              <w:t>T</w:t>
            </w:r>
            <w:r w:rsidRPr="00C753A7">
              <w:rPr>
                <w:bCs/>
              </w:rPr>
              <w:t>he EIS total spherical coverage requirement should be defined with the tolerance Z dBm based on the requirements for the single direction</w:t>
            </w:r>
            <w:r w:rsidRPr="00EB1FFB">
              <w:rPr>
                <w:rFonts w:eastAsia="宋体"/>
                <w:color w:val="0070C0"/>
                <w:szCs w:val="24"/>
                <w:lang w:eastAsia="zh-CN"/>
              </w:rPr>
              <w:t xml:space="preserve"> (R4-</w:t>
            </w:r>
            <w:r>
              <w:rPr>
                <w:rFonts w:eastAsia="宋体"/>
                <w:color w:val="0070C0"/>
                <w:szCs w:val="24"/>
                <w:lang w:eastAsia="zh-CN"/>
              </w:rPr>
              <w:t>2301622</w:t>
            </w:r>
            <w:r w:rsidRPr="00EB1FFB">
              <w:rPr>
                <w:rFonts w:eastAsia="宋体"/>
                <w:color w:val="0070C0"/>
                <w:szCs w:val="24"/>
                <w:lang w:eastAsia="zh-CN"/>
              </w:rPr>
              <w:t>)</w:t>
            </w:r>
            <w:r>
              <w:rPr>
                <w:rFonts w:eastAsia="宋体"/>
                <w:color w:val="0070C0"/>
                <w:szCs w:val="24"/>
                <w:lang w:eastAsia="zh-CN"/>
              </w:rPr>
              <w:t xml:space="preserve">. </w:t>
            </w:r>
          </w:p>
          <w:p w14:paraId="1E7BB29F" w14:textId="77777777" w:rsidR="00CB7D68" w:rsidRDefault="00CB7D68" w:rsidP="00CB7D68">
            <w:pPr>
              <w:pStyle w:val="afe"/>
              <w:numPr>
                <w:ilvl w:val="1"/>
                <w:numId w:val="34"/>
              </w:numPr>
              <w:ind w:firstLineChars="0"/>
              <w:rPr>
                <w:rFonts w:eastAsia="宋体"/>
                <w:color w:val="0070C0"/>
                <w:szCs w:val="24"/>
                <w:lang w:eastAsia="zh-CN"/>
              </w:rPr>
            </w:pPr>
            <w:r w:rsidRPr="00316725">
              <w:rPr>
                <w:rFonts w:eastAsia="宋体"/>
                <w:color w:val="0070C0"/>
                <w:szCs w:val="24"/>
                <w:lang w:eastAsia="zh-CN"/>
              </w:rPr>
              <w:t xml:space="preserve">Option </w:t>
            </w:r>
            <w:r>
              <w:rPr>
                <w:rFonts w:eastAsia="宋体"/>
                <w:color w:val="0070C0"/>
                <w:szCs w:val="24"/>
                <w:lang w:eastAsia="zh-CN"/>
              </w:rPr>
              <w:t>3 from WF R4-2220533</w:t>
            </w:r>
            <w:r w:rsidRPr="00316725">
              <w:rPr>
                <w:rFonts w:eastAsia="宋体"/>
                <w:color w:val="0070C0"/>
                <w:szCs w:val="24"/>
                <w:lang w:eastAsia="zh-CN"/>
              </w:rPr>
              <w:t xml:space="preserve">: </w:t>
            </w:r>
            <w:r w:rsidRPr="00CB7D68">
              <w:rPr>
                <w:rFonts w:eastAsia="宋体"/>
                <w:szCs w:val="24"/>
                <w:highlight w:val="green"/>
                <w:lang w:eastAsia="zh-CN"/>
              </w:rPr>
              <w:t xml:space="preserve">Only verify the UE functionality (e.g., go or no-go) under two AoAs with a fixed DL power level. </w:t>
            </w:r>
            <w:r w:rsidRPr="00CB7D68">
              <w:rPr>
                <w:rFonts w:eastAsia="宋体"/>
                <w:color w:val="4472C4" w:themeColor="accent1"/>
                <w:szCs w:val="24"/>
                <w:highlight w:val="green"/>
                <w:lang w:eastAsia="zh-CN"/>
              </w:rPr>
              <w:t xml:space="preserve">In other words, </w:t>
            </w:r>
            <w:r w:rsidRPr="00CB7D68">
              <w:rPr>
                <w:rFonts w:eastAsia="宋体"/>
                <w:szCs w:val="24"/>
                <w:highlight w:val="green"/>
                <w:lang w:eastAsia="zh-CN"/>
              </w:rPr>
              <w:t>the UE can achieve EIS performance not worse than YdBm on the test point pair (corresponding to 2 AoAs) and the ratio of qualified test points over the whole sphere is M%.</w:t>
            </w:r>
            <w:r w:rsidRPr="00AD1577">
              <w:rPr>
                <w:rFonts w:eastAsia="宋体"/>
                <w:szCs w:val="24"/>
                <w:lang w:eastAsia="zh-CN"/>
              </w:rPr>
              <w:t xml:space="preserve"> </w:t>
            </w:r>
            <w:r>
              <w:rPr>
                <w:rFonts w:eastAsia="宋体"/>
                <w:color w:val="0070C0"/>
                <w:szCs w:val="24"/>
                <w:lang w:eastAsia="zh-CN"/>
              </w:rPr>
              <w:t>(R4-2300196, R4-2300268,</w:t>
            </w:r>
            <w:r w:rsidRPr="0074665B">
              <w:rPr>
                <w:rFonts w:eastAsia="宋体"/>
                <w:color w:val="0070C0"/>
                <w:szCs w:val="24"/>
                <w:lang w:eastAsia="zh-CN"/>
              </w:rPr>
              <w:t xml:space="preserve"> </w:t>
            </w:r>
            <w:r>
              <w:rPr>
                <w:rFonts w:eastAsia="宋体"/>
                <w:color w:val="0070C0"/>
                <w:szCs w:val="24"/>
                <w:lang w:eastAsia="zh-CN"/>
              </w:rPr>
              <w:t xml:space="preserve">R4-2300709, R4-2301234, R4-2302250). </w:t>
            </w:r>
          </w:p>
          <w:p w14:paraId="0A802D0C" w14:textId="77777777" w:rsidR="00CB7D68" w:rsidRPr="00756A7C" w:rsidRDefault="00CB7D68" w:rsidP="00CB7D68">
            <w:pPr>
              <w:pStyle w:val="afe"/>
              <w:numPr>
                <w:ilvl w:val="1"/>
                <w:numId w:val="34"/>
              </w:numPr>
              <w:ind w:firstLineChars="0"/>
              <w:rPr>
                <w:color w:val="0070C0"/>
                <w:szCs w:val="24"/>
                <w:lang w:eastAsia="zh-CN"/>
              </w:rPr>
            </w:pPr>
            <w:r w:rsidRPr="00756A7C">
              <w:rPr>
                <w:rFonts w:eastAsia="宋体"/>
                <w:color w:val="0070C0"/>
                <w:szCs w:val="24"/>
                <w:lang w:eastAsia="zh-CN"/>
              </w:rPr>
              <w:t>Option 5: Spherical coverage requirement only applies to ‘2</w:t>
            </w:r>
            <w:r w:rsidRPr="00756A7C">
              <w:rPr>
                <w:rFonts w:eastAsia="宋体"/>
                <w:color w:val="0070C0"/>
                <w:szCs w:val="24"/>
                <w:vertAlign w:val="superscript"/>
                <w:lang w:eastAsia="zh-CN"/>
              </w:rPr>
              <w:t>nd</w:t>
            </w:r>
            <w:r w:rsidRPr="00756A7C">
              <w:rPr>
                <w:rFonts w:eastAsia="宋体"/>
                <w:color w:val="0070C0"/>
                <w:szCs w:val="24"/>
                <w:lang w:eastAsia="zh-CN"/>
              </w:rPr>
              <w:t xml:space="preserve"> direction’, but no requirement is applied to 1</w:t>
            </w:r>
            <w:r w:rsidRPr="00756A7C">
              <w:rPr>
                <w:rFonts w:eastAsia="宋体"/>
                <w:color w:val="0070C0"/>
                <w:szCs w:val="24"/>
                <w:vertAlign w:val="superscript"/>
                <w:lang w:eastAsia="zh-CN"/>
              </w:rPr>
              <w:t>st</w:t>
            </w:r>
            <w:r w:rsidRPr="00756A7C">
              <w:rPr>
                <w:rFonts w:eastAsia="宋体"/>
                <w:color w:val="0070C0"/>
                <w:szCs w:val="24"/>
                <w:lang w:eastAsia="zh-CN"/>
              </w:rPr>
              <w:t xml:space="preserve"> direction. </w:t>
            </w:r>
            <w:r w:rsidRPr="00626A56">
              <w:rPr>
                <w:lang w:eastAsia="zh-CN"/>
              </w:rPr>
              <w:t>Consider the spherical coverage requirement for 2nd direction in the condition where the CDF of antenna beam gain for 1st direction meets the minimum spherical coverage of 50%.</w:t>
            </w:r>
            <w:r w:rsidRPr="00877543">
              <w:rPr>
                <w:lang w:eastAsia="zh-CN"/>
              </w:rPr>
              <w:t xml:space="preserve"> </w:t>
            </w:r>
            <w:r w:rsidRPr="00756A7C">
              <w:rPr>
                <w:color w:val="4472C4" w:themeColor="accent1"/>
                <w:lang w:eastAsia="zh-CN"/>
              </w:rPr>
              <w:t>(R4-2300949)</w:t>
            </w:r>
          </w:p>
          <w:p w14:paraId="724CCA12" w14:textId="77777777" w:rsidR="00CB7D68" w:rsidRPr="004A68C2" w:rsidRDefault="00CB7D68" w:rsidP="00CB7D68">
            <w:pPr>
              <w:rPr>
                <w:b/>
              </w:rPr>
            </w:pPr>
            <w:r w:rsidRPr="004A68C2">
              <w:rPr>
                <w:b/>
              </w:rPr>
              <w:t>Agreement</w:t>
            </w:r>
            <w:r w:rsidRPr="004A68C2">
              <w:t>:</w:t>
            </w:r>
            <w:r w:rsidRPr="004A68C2">
              <w:rPr>
                <w:b/>
              </w:rPr>
              <w:t xml:space="preserve"> </w:t>
            </w:r>
          </w:p>
          <w:p w14:paraId="06F114E5" w14:textId="77777777" w:rsidR="00CB7D68" w:rsidRPr="004A68C2" w:rsidRDefault="00CB7D68" w:rsidP="00CB7D68">
            <w:pPr>
              <w:pStyle w:val="afe"/>
              <w:numPr>
                <w:ilvl w:val="0"/>
                <w:numId w:val="43"/>
              </w:numPr>
              <w:ind w:firstLineChars="0"/>
            </w:pPr>
            <w:r w:rsidRPr="004A68C2">
              <w:t xml:space="preserve">Use Option 3 as baseline. </w:t>
            </w:r>
          </w:p>
          <w:p w14:paraId="69BB4E82" w14:textId="77777777" w:rsidR="00CB7D68" w:rsidRPr="004A68C2" w:rsidRDefault="00CB7D68" w:rsidP="00CB7D68">
            <w:pPr>
              <w:pStyle w:val="afe"/>
              <w:numPr>
                <w:ilvl w:val="1"/>
                <w:numId w:val="43"/>
              </w:numPr>
              <w:ind w:firstLineChars="0"/>
            </w:pPr>
            <w:r w:rsidRPr="004A68C2">
              <w:t>Companies can also provide the evaluation for Option 1 and Option 5.</w:t>
            </w:r>
          </w:p>
          <w:p w14:paraId="51BFCFB4" w14:textId="77777777" w:rsidR="00CB7D68" w:rsidRPr="004A68C2" w:rsidRDefault="00CB7D68" w:rsidP="00CB7D68">
            <w:pPr>
              <w:pStyle w:val="afe"/>
              <w:numPr>
                <w:ilvl w:val="1"/>
                <w:numId w:val="43"/>
              </w:numPr>
              <w:ind w:firstLineChars="0"/>
            </w:pPr>
            <w:r w:rsidRPr="004A68C2">
              <w:t>FFS on details for requirement concept e.g., DL power level in Option 3, in section 1.2.9</w:t>
            </w:r>
          </w:p>
          <w:p w14:paraId="46901D9B" w14:textId="77777777" w:rsidR="00CB7D68" w:rsidRDefault="00CB7D68" w:rsidP="00CB7D68">
            <w:pPr>
              <w:spacing w:after="0"/>
              <w:rPr>
                <w:rFonts w:ascii="Arial" w:hAnsi="Arial"/>
                <w:sz w:val="24"/>
                <w:szCs w:val="16"/>
                <w:lang w:val="sv-SE"/>
              </w:rPr>
            </w:pPr>
          </w:p>
          <w:p w14:paraId="21CCAEC2" w14:textId="0C0DBBED" w:rsidR="00CB7D68" w:rsidRPr="00805BE8" w:rsidRDefault="00CB7D68" w:rsidP="00CB7D68">
            <w:pPr>
              <w:pStyle w:val="3"/>
              <w:numPr>
                <w:ilvl w:val="2"/>
                <w:numId w:val="0"/>
              </w:numPr>
              <w:ind w:left="1080" w:hanging="1080"/>
              <w:outlineLvl w:val="2"/>
              <w:rPr>
                <w:sz w:val="24"/>
                <w:szCs w:val="16"/>
              </w:rPr>
            </w:pPr>
            <w:r>
              <w:rPr>
                <w:sz w:val="24"/>
                <w:szCs w:val="16"/>
              </w:rPr>
              <w:t xml:space="preserve">1.2.3 Timeline to determine Requirement Concept for UE RF </w:t>
            </w:r>
          </w:p>
          <w:p w14:paraId="44590E16" w14:textId="77777777" w:rsidR="00CB7D68" w:rsidRPr="00805BE8" w:rsidRDefault="00CB7D68" w:rsidP="00CB7D68">
            <w:pPr>
              <w:pStyle w:val="afe"/>
              <w:numPr>
                <w:ilvl w:val="0"/>
                <w:numId w:val="3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w:t>
            </w:r>
            <w:r>
              <w:rPr>
                <w:rFonts w:eastAsia="宋体"/>
                <w:color w:val="0070C0"/>
                <w:szCs w:val="24"/>
                <w:lang w:eastAsia="zh-CN"/>
              </w:rPr>
              <w:t xml:space="preserve">: </w:t>
            </w:r>
            <w:r>
              <w:rPr>
                <w:bCs/>
                <w:lang w:val="en-US"/>
              </w:rPr>
              <w:t xml:space="preserve">Postpone down-selection of requirement concept until after </w:t>
            </w:r>
            <w:r w:rsidRPr="008628A3">
              <w:t>simulation assumption is aligned and simulation results are collected</w:t>
            </w:r>
            <w:r w:rsidRPr="00EB1FFB">
              <w:rPr>
                <w:rFonts w:eastAsia="宋体"/>
                <w:color w:val="0070C0"/>
                <w:szCs w:val="24"/>
                <w:lang w:eastAsia="zh-CN"/>
              </w:rPr>
              <w:t xml:space="preserve"> (R4-</w:t>
            </w:r>
            <w:r>
              <w:rPr>
                <w:rFonts w:eastAsia="宋体"/>
                <w:color w:val="0070C0"/>
                <w:szCs w:val="24"/>
                <w:lang w:eastAsia="zh-CN"/>
              </w:rPr>
              <w:t>2300987</w:t>
            </w:r>
            <w:r w:rsidRPr="00EB1FFB">
              <w:rPr>
                <w:rFonts w:eastAsia="宋体"/>
                <w:color w:val="0070C0"/>
                <w:szCs w:val="24"/>
                <w:lang w:eastAsia="zh-CN"/>
              </w:rPr>
              <w:t>)</w:t>
            </w:r>
          </w:p>
          <w:p w14:paraId="277E3204" w14:textId="77777777" w:rsidR="00CB7D68" w:rsidRPr="004A68C2" w:rsidRDefault="00CB7D68" w:rsidP="00CB7D68">
            <w:pPr>
              <w:spacing w:after="0"/>
              <w:rPr>
                <w:b/>
                <w:bCs/>
                <w:color w:val="0070C0"/>
                <w:szCs w:val="24"/>
              </w:rPr>
            </w:pPr>
            <w:r w:rsidRPr="004A68C2">
              <w:rPr>
                <w:b/>
              </w:rPr>
              <w:t>Agreement</w:t>
            </w:r>
            <w:r>
              <w:rPr>
                <w:b/>
              </w:rPr>
              <w:t>:</w:t>
            </w:r>
          </w:p>
          <w:p w14:paraId="1BA2954C" w14:textId="79637A57" w:rsidR="00CB7D68" w:rsidRPr="00CB7D68" w:rsidRDefault="00CB7D68" w:rsidP="00CB7D68">
            <w:pPr>
              <w:pStyle w:val="afe"/>
              <w:numPr>
                <w:ilvl w:val="0"/>
                <w:numId w:val="44"/>
              </w:numPr>
              <w:spacing w:after="0"/>
              <w:ind w:firstLineChars="0"/>
              <w:rPr>
                <w:rFonts w:asciiTheme="minorHAnsi" w:hAnsiTheme="minorHAnsi" w:cstheme="minorHAnsi"/>
                <w:lang w:val="sv-SE"/>
              </w:rPr>
            </w:pPr>
            <w:r w:rsidRPr="004A68C2">
              <w:rPr>
                <w:rFonts w:eastAsia="等线"/>
                <w:lang w:eastAsia="en-GB"/>
              </w:rPr>
              <w:t>Confirm Option 3 in section 1.2.2 as requirement concept if no critical issue identified after simulation results are collected.</w:t>
            </w:r>
          </w:p>
        </w:tc>
      </w:tr>
    </w:tbl>
    <w:p w14:paraId="60CA5C57" w14:textId="77777777" w:rsidR="00CB7D68" w:rsidRDefault="00CB7D68" w:rsidP="0096769E">
      <w:pPr>
        <w:spacing w:after="180"/>
        <w:rPr>
          <w:rFonts w:asciiTheme="minorHAnsi" w:hAnsiTheme="minorHAnsi" w:cstheme="minorHAnsi"/>
        </w:rPr>
      </w:pPr>
    </w:p>
    <w:p w14:paraId="4E456938" w14:textId="6C2E9FDE" w:rsidR="00CB7D68" w:rsidRDefault="003B44C8" w:rsidP="0096769E">
      <w:pPr>
        <w:spacing w:after="180"/>
        <w:rPr>
          <w:rFonts w:asciiTheme="minorHAnsi" w:hAnsiTheme="minorHAnsi" w:cstheme="minorHAnsi"/>
        </w:rPr>
      </w:pPr>
      <w:r>
        <w:rPr>
          <w:rFonts w:asciiTheme="minorHAnsi" w:hAnsiTheme="minorHAnsi" w:cstheme="minorHAnsi" w:hint="eastAsia"/>
        </w:rPr>
        <w:lastRenderedPageBreak/>
        <w:t>S</w:t>
      </w:r>
      <w:r>
        <w:rPr>
          <w:rFonts w:asciiTheme="minorHAnsi" w:hAnsiTheme="minorHAnsi" w:cstheme="minorHAnsi"/>
        </w:rPr>
        <w:t xml:space="preserve">o the baseline requirement concept is a </w:t>
      </w:r>
      <w:r w:rsidR="00C73BCE">
        <w:rPr>
          <w:rFonts w:asciiTheme="minorHAnsi" w:hAnsiTheme="minorHAnsi" w:cstheme="minorHAnsi"/>
        </w:rPr>
        <w:t xml:space="preserve">new </w:t>
      </w:r>
      <w:r>
        <w:rPr>
          <w:rFonts w:asciiTheme="minorHAnsi" w:hAnsiTheme="minorHAnsi" w:cstheme="minorHAnsi"/>
        </w:rPr>
        <w:t>performance metric based on functionality verification like ‘go or no-go’</w:t>
      </w:r>
      <w:r w:rsidR="00C73BCE">
        <w:rPr>
          <w:rFonts w:asciiTheme="minorHAnsi" w:hAnsiTheme="minorHAnsi" w:cstheme="minorHAnsi"/>
        </w:rPr>
        <w:t xml:space="preserve"> which is different from</w:t>
      </w:r>
      <w:r>
        <w:rPr>
          <w:rFonts w:asciiTheme="minorHAnsi" w:hAnsiTheme="minorHAnsi" w:cstheme="minorHAnsi"/>
        </w:rPr>
        <w:t xml:space="preserve"> previous sensitivity based metric, and there will be two variables to be determined as the 2AoA spherical coverage: YdBm and M% coverage</w:t>
      </w:r>
    </w:p>
    <w:p w14:paraId="76D3D29B" w14:textId="69A97604" w:rsidR="003B44C8" w:rsidRPr="003B44C8" w:rsidRDefault="003B44C8" w:rsidP="003B44C8">
      <w:pPr>
        <w:spacing w:after="180"/>
        <w:ind w:leftChars="200" w:left="440"/>
        <w:rPr>
          <w:rFonts w:asciiTheme="minorHAnsi" w:hAnsiTheme="minorHAnsi" w:cstheme="minorHAnsi"/>
          <w:i/>
        </w:rPr>
      </w:pPr>
      <w:r w:rsidRPr="003B44C8">
        <w:rPr>
          <w:rFonts w:eastAsia="宋体"/>
          <w:i/>
          <w:szCs w:val="24"/>
        </w:rPr>
        <w:t xml:space="preserve">Only verify the UE functionality (e.g., go or no-go) under two AoAs with a fixed DL power level. </w:t>
      </w:r>
      <w:r w:rsidRPr="003B44C8">
        <w:rPr>
          <w:rFonts w:eastAsia="宋体"/>
          <w:i/>
          <w:color w:val="4472C4" w:themeColor="accent1"/>
          <w:szCs w:val="24"/>
        </w:rPr>
        <w:t xml:space="preserve">In other words, </w:t>
      </w:r>
      <w:r w:rsidRPr="003B44C8">
        <w:rPr>
          <w:rFonts w:eastAsia="宋体"/>
          <w:i/>
          <w:szCs w:val="24"/>
        </w:rPr>
        <w:t xml:space="preserve">the UE can achieve EIS performance not worse than </w:t>
      </w:r>
      <w:r w:rsidRPr="003B44C8">
        <w:rPr>
          <w:rFonts w:eastAsia="宋体"/>
          <w:i/>
          <w:szCs w:val="24"/>
          <w:highlight w:val="yellow"/>
        </w:rPr>
        <w:t>YdBm</w:t>
      </w:r>
      <w:r w:rsidRPr="003B44C8">
        <w:rPr>
          <w:rFonts w:eastAsia="宋体"/>
          <w:i/>
          <w:szCs w:val="24"/>
        </w:rPr>
        <w:t xml:space="preserve"> on the test point pair (corresponding to 2 AoAs) and the ratio of qualified test points over the whole sphere is </w:t>
      </w:r>
      <w:r w:rsidRPr="003B44C8">
        <w:rPr>
          <w:rFonts w:eastAsia="宋体"/>
          <w:i/>
          <w:szCs w:val="24"/>
          <w:highlight w:val="yellow"/>
        </w:rPr>
        <w:t>M%</w:t>
      </w:r>
      <w:r w:rsidRPr="003B44C8">
        <w:rPr>
          <w:rFonts w:eastAsia="宋体"/>
          <w:i/>
          <w:szCs w:val="24"/>
        </w:rPr>
        <w:t>.</w:t>
      </w:r>
    </w:p>
    <w:p w14:paraId="5D441C3D" w14:textId="2874A950" w:rsidR="00B92E50" w:rsidRPr="00DB33AF" w:rsidRDefault="00B92E50" w:rsidP="00B92E50">
      <w:pPr>
        <w:spacing w:after="180"/>
        <w:rPr>
          <w:rFonts w:asciiTheme="minorHAnsi" w:hAnsiTheme="minorHAnsi" w:cstheme="minorHAnsi"/>
          <w:b/>
          <w:bCs/>
        </w:rPr>
      </w:pPr>
      <w:r w:rsidRPr="00DB33AF">
        <w:rPr>
          <w:rFonts w:asciiTheme="minorHAnsi" w:hAnsiTheme="minorHAnsi" w:cstheme="minorHAnsi"/>
          <w:b/>
          <w:bCs/>
        </w:rPr>
        <w:t xml:space="preserve">Observation 1: </w:t>
      </w:r>
      <w:r>
        <w:rPr>
          <w:rFonts w:asciiTheme="minorHAnsi" w:hAnsiTheme="minorHAnsi" w:cstheme="minorHAnsi"/>
          <w:b/>
          <w:bCs/>
        </w:rPr>
        <w:t xml:space="preserve">following the baseline requirement concept in Multi-RX DL WI, </w:t>
      </w:r>
      <w:r w:rsidRPr="00B92E50">
        <w:rPr>
          <w:rFonts w:asciiTheme="minorHAnsi" w:hAnsiTheme="minorHAnsi" w:cstheme="minorHAnsi"/>
          <w:b/>
          <w:bCs/>
        </w:rPr>
        <w:t>there will be two variables to be determined as the 2AoA spherical coverage: YdBm and M% coverage</w:t>
      </w:r>
    </w:p>
    <w:p w14:paraId="09494F73" w14:textId="25B5B173" w:rsidR="0019341B" w:rsidRDefault="005E112F" w:rsidP="0096769E">
      <w:pPr>
        <w:spacing w:after="180"/>
        <w:rPr>
          <w:rFonts w:asciiTheme="minorHAnsi" w:hAnsiTheme="minorHAnsi" w:cstheme="minorHAnsi"/>
        </w:rPr>
      </w:pPr>
      <w:r>
        <w:rPr>
          <w:rFonts w:asciiTheme="minorHAnsi" w:hAnsiTheme="minorHAnsi" w:cstheme="minorHAnsi"/>
        </w:rPr>
        <w:t xml:space="preserve">In Multi-RX DL WI, the starting point value for YdBm is the legacy 1AoA spherical coverage spec in dBm, and the M% is supposed to be a fraction of legacy 1AoA coverage spec </w:t>
      </w:r>
      <w:r w:rsidRPr="005E112F">
        <w:rPr>
          <w:rFonts w:asciiTheme="minorHAnsi" w:hAnsiTheme="minorHAnsi" w:cstheme="minorHAnsi"/>
        </w:rPr>
        <w:t>(example PC1 = 15%, PC3=50%)</w:t>
      </w:r>
      <w:r>
        <w:rPr>
          <w:rFonts w:asciiTheme="minorHAnsi" w:hAnsiTheme="minorHAnsi" w:cstheme="minorHAnsi"/>
        </w:rPr>
        <w:t>.</w:t>
      </w:r>
      <w:r w:rsidR="00006126">
        <w:rPr>
          <w:rFonts w:asciiTheme="minorHAnsi" w:hAnsiTheme="minorHAnsi" w:cstheme="minorHAnsi"/>
        </w:rPr>
        <w:t xml:space="preserve"> E.g. for PC3, if YdBm is equal to legacy spec, then then M% value is expected to be obviously smaller than 50%.</w:t>
      </w:r>
    </w:p>
    <w:p w14:paraId="1288A843" w14:textId="20F3A0BE" w:rsidR="00006126" w:rsidRDefault="00006126" w:rsidP="0096769E">
      <w:pPr>
        <w:spacing w:after="180"/>
        <w:rPr>
          <w:rFonts w:asciiTheme="minorHAnsi" w:hAnsiTheme="minorHAnsi" w:cstheme="minorHAnsi"/>
        </w:rPr>
      </w:pPr>
      <w:r>
        <w:rPr>
          <w:rFonts w:asciiTheme="minorHAnsi" w:hAnsiTheme="minorHAnsi" w:cstheme="minorHAnsi"/>
        </w:rPr>
        <w:t xml:space="preserve">For PC6 FR2 HST devices, </w:t>
      </w:r>
      <w:r w:rsidR="00B74008">
        <w:rPr>
          <w:rFonts w:asciiTheme="minorHAnsi" w:hAnsiTheme="minorHAnsi" w:cstheme="minorHAnsi"/>
        </w:rPr>
        <w:t xml:space="preserve">the spherical coverage is special compared with other power </w:t>
      </w:r>
      <w:r w:rsidR="00AC2160">
        <w:rPr>
          <w:rFonts w:asciiTheme="minorHAnsi" w:hAnsiTheme="minorHAnsi" w:cstheme="minorHAnsi"/>
        </w:rPr>
        <w:t xml:space="preserve">classes. If the 2AoA spherical coverage is </w:t>
      </w:r>
      <w:r w:rsidR="00163F8F">
        <w:rPr>
          <w:rFonts w:asciiTheme="minorHAnsi" w:hAnsiTheme="minorHAnsi" w:cstheme="minorHAnsi"/>
        </w:rPr>
        <w:t>specified with</w:t>
      </w:r>
      <w:r w:rsidR="00AC2160">
        <w:rPr>
          <w:rFonts w:asciiTheme="minorHAnsi" w:hAnsiTheme="minorHAnsi" w:cstheme="minorHAnsi"/>
        </w:rPr>
        <w:t xml:space="preserve"> a smaller value </w:t>
      </w:r>
      <w:r w:rsidR="00163F8F">
        <w:rPr>
          <w:rFonts w:asciiTheme="minorHAnsi" w:hAnsiTheme="minorHAnsi" w:cstheme="minorHAnsi"/>
        </w:rPr>
        <w:t xml:space="preserve">in percentage </w:t>
      </w:r>
      <w:r w:rsidR="00B50550">
        <w:rPr>
          <w:rFonts w:asciiTheme="minorHAnsi" w:hAnsiTheme="minorHAnsi" w:cstheme="minorHAnsi"/>
        </w:rPr>
        <w:t>than</w:t>
      </w:r>
      <w:r w:rsidR="00AC2160">
        <w:rPr>
          <w:rFonts w:asciiTheme="minorHAnsi" w:hAnsiTheme="minorHAnsi" w:cstheme="minorHAnsi"/>
        </w:rPr>
        <w:t xml:space="preserve"> legacy coverage for PC6 devices, we don’t think it would still work for all bi-directional deployment scenarios. In that sense, we think FR2 PC6 devices are specific and the 2AoA coverage area should be exactly the same as that of legacy 1AoA area, i.e., Area-1 and Area-2.</w:t>
      </w:r>
    </w:p>
    <w:p w14:paraId="0A2CCBFC" w14:textId="58ABDF80" w:rsidR="00520EEF" w:rsidRDefault="00BD24CA" w:rsidP="0096769E">
      <w:pPr>
        <w:spacing w:after="180"/>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78720" behindDoc="0" locked="0" layoutInCell="1" allowOverlap="1" wp14:anchorId="54AA136E" wp14:editId="22FA7AE9">
                <wp:simplePos x="0" y="0"/>
                <wp:positionH relativeFrom="column">
                  <wp:posOffset>3961481</wp:posOffset>
                </wp:positionH>
                <wp:positionV relativeFrom="paragraph">
                  <wp:posOffset>84474</wp:posOffset>
                </wp:positionV>
                <wp:extent cx="620974" cy="354842"/>
                <wp:effectExtent l="0" t="0" r="0" b="0"/>
                <wp:wrapNone/>
                <wp:docPr id="3" name="矩形 3"/>
                <wp:cNvGraphicFramePr/>
                <a:graphic xmlns:a="http://schemas.openxmlformats.org/drawingml/2006/main">
                  <a:graphicData uri="http://schemas.microsoft.com/office/word/2010/wordprocessingShape">
                    <wps:wsp>
                      <wps:cNvSpPr/>
                      <wps:spPr>
                        <a:xfrm>
                          <a:off x="0" y="0"/>
                          <a:ext cx="620974" cy="354842"/>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800202C" w14:textId="26F2B7C7" w:rsidR="00BD24CA" w:rsidRPr="00BD24CA" w:rsidRDefault="00BD24CA" w:rsidP="00BD24CA">
                            <w:pPr>
                              <w:jc w:val="center"/>
                              <w:rPr>
                                <w:color w:val="000000" w:themeColor="text1"/>
                              </w:rPr>
                            </w:pPr>
                            <w:r w:rsidRPr="00BD24CA">
                              <w:rPr>
                                <w:rFonts w:hint="eastAsia"/>
                                <w:color w:val="000000" w:themeColor="text1"/>
                              </w:rPr>
                              <w:t>Area-1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AA136E" id="矩形 3" o:spid="_x0000_s1026" style="position:absolute;left:0;text-align:left;margin-left:311.95pt;margin-top:6.65pt;width:48.9pt;height:27.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" filled="f" stroked="f" strokeweight="1pt">
                <v:textbox>
                  <w:txbxContent>
                    <w:p w14:paraId="6800202C" w14:textId="26F2B7C7" w:rsidR="00BD24CA" w:rsidRPr="00BD24CA" w:rsidRDefault="00BD24CA" w:rsidP="00BD24CA">
                      <w:pPr>
                        <w:jc w:val="center"/>
                        <w:rPr>
                          <w:color w:val="000000" w:themeColor="text1"/>
                        </w:rPr>
                      </w:pPr>
                      <w:r w:rsidRPr="00BD24CA">
                        <w:rPr>
                          <w:rFonts w:hint="eastAsia"/>
                          <w:color w:val="000000" w:themeColor="text1"/>
                        </w:rPr>
                        <w:t>Area-1</w:t>
                      </w:r>
                    </w:p>
                  </w:txbxContent>
                </v:textbox>
              </v:rect>
            </w:pict>
          </mc:Fallback>
        </mc:AlternateContent>
      </w:r>
      <w:r w:rsidR="00520EEF" w:rsidRPr="00520EEF">
        <w:rPr>
          <w:rFonts w:asciiTheme="minorHAnsi" w:hAnsiTheme="minorHAnsi" w:cstheme="minorHAnsi"/>
          <w:noProof/>
        </w:rPr>
        <w:drawing>
          <wp:anchor distT="0" distB="0" distL="114300" distR="114300" simplePos="0" relativeHeight="251676672" behindDoc="0" locked="0" layoutInCell="1" allowOverlap="1" wp14:anchorId="4C2CD952" wp14:editId="2A77E218">
            <wp:simplePos x="0" y="0"/>
            <wp:positionH relativeFrom="column">
              <wp:posOffset>3958590</wp:posOffset>
            </wp:positionH>
            <wp:positionV relativeFrom="paragraph">
              <wp:posOffset>84427</wp:posOffset>
            </wp:positionV>
            <wp:extent cx="1772118" cy="1523655"/>
            <wp:effectExtent l="0" t="0" r="0" b="635"/>
            <wp:wrapNone/>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10"/>
                    <a:stretch>
                      <a:fillRect/>
                    </a:stretch>
                  </pic:blipFill>
                  <pic:spPr>
                    <a:xfrm>
                      <a:off x="0" y="0"/>
                      <a:ext cx="1772118" cy="1523655"/>
                    </a:xfrm>
                    <a:prstGeom prst="rect">
                      <a:avLst/>
                    </a:prstGeom>
                  </pic:spPr>
                </pic:pic>
              </a:graphicData>
            </a:graphic>
          </wp:anchor>
        </w:drawing>
      </w:r>
    </w:p>
    <w:p w14:paraId="2807FEBA" w14:textId="4DA5EB6C" w:rsidR="00520EEF" w:rsidRDefault="00520EEF" w:rsidP="0096769E">
      <w:pPr>
        <w:spacing w:after="180"/>
        <w:rPr>
          <w:rFonts w:asciiTheme="minorHAnsi" w:hAnsiTheme="minorHAnsi" w:cstheme="minorHAnsi"/>
        </w:rPr>
      </w:pPr>
    </w:p>
    <w:p w14:paraId="739A35DF" w14:textId="4F40BE2C" w:rsidR="00520EEF" w:rsidRDefault="00520EEF" w:rsidP="0096769E">
      <w:pPr>
        <w:spacing w:after="180"/>
        <w:rPr>
          <w:rFonts w:asciiTheme="minorHAnsi" w:hAnsiTheme="minorHAnsi" w:cstheme="minorHAnsi"/>
        </w:rPr>
      </w:pPr>
      <w:r w:rsidRPr="00520EEF">
        <w:rPr>
          <w:rFonts w:asciiTheme="minorHAnsi" w:hAnsiTheme="minorHAnsi" w:cstheme="minorHAnsi"/>
          <w:noProof/>
        </w:rPr>
        <w:drawing>
          <wp:anchor distT="0" distB="0" distL="114300" distR="114300" simplePos="0" relativeHeight="251677696" behindDoc="0" locked="0" layoutInCell="1" allowOverlap="1" wp14:anchorId="015704FE" wp14:editId="2D75EE15">
            <wp:simplePos x="0" y="0"/>
            <wp:positionH relativeFrom="column">
              <wp:posOffset>358557</wp:posOffset>
            </wp:positionH>
            <wp:positionV relativeFrom="paragraph">
              <wp:posOffset>156845</wp:posOffset>
            </wp:positionV>
            <wp:extent cx="3418764" cy="410823"/>
            <wp:effectExtent l="0" t="0" r="0" b="8890"/>
            <wp:wrapNone/>
            <wp:docPr id="2" name="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pic:cNvPicPr>
                      <a:picLocks noChangeAspect="1"/>
                    </pic:cNvPicPr>
                  </pic:nvPicPr>
                  <pic:blipFill>
                    <a:blip r:embed="rId11"/>
                    <a:stretch>
                      <a:fillRect/>
                    </a:stretch>
                  </pic:blipFill>
                  <pic:spPr>
                    <a:xfrm>
                      <a:off x="0" y="0"/>
                      <a:ext cx="3418764" cy="410823"/>
                    </a:xfrm>
                    <a:prstGeom prst="rect">
                      <a:avLst/>
                    </a:prstGeom>
                  </pic:spPr>
                </pic:pic>
              </a:graphicData>
            </a:graphic>
            <wp14:sizeRelH relativeFrom="margin">
              <wp14:pctWidth>0</wp14:pctWidth>
            </wp14:sizeRelH>
          </wp:anchor>
        </w:drawing>
      </w:r>
    </w:p>
    <w:p w14:paraId="14E12F87" w14:textId="7C687AED" w:rsidR="00520EEF" w:rsidRDefault="00520EEF" w:rsidP="0096769E">
      <w:pPr>
        <w:spacing w:after="180"/>
        <w:rPr>
          <w:rFonts w:asciiTheme="minorHAnsi" w:hAnsiTheme="minorHAnsi" w:cstheme="minorHAnsi"/>
        </w:rPr>
      </w:pPr>
    </w:p>
    <w:p w14:paraId="1DE8F921" w14:textId="77777777" w:rsidR="00520EEF" w:rsidRDefault="00520EEF" w:rsidP="0096769E">
      <w:pPr>
        <w:spacing w:after="180"/>
        <w:rPr>
          <w:rFonts w:asciiTheme="minorHAnsi" w:hAnsiTheme="minorHAnsi" w:cstheme="minorHAnsi"/>
        </w:rPr>
      </w:pPr>
    </w:p>
    <w:p w14:paraId="0DAA2B7A" w14:textId="77777777" w:rsidR="00520EEF" w:rsidRDefault="00520EEF" w:rsidP="0096769E">
      <w:pPr>
        <w:spacing w:after="180"/>
        <w:rPr>
          <w:rFonts w:asciiTheme="minorHAnsi" w:hAnsiTheme="minorHAnsi" w:cstheme="minorHAnsi"/>
        </w:rPr>
      </w:pPr>
    </w:p>
    <w:p w14:paraId="70FFC7A4" w14:textId="4A50CB80" w:rsidR="00520EEF" w:rsidRDefault="00520EEF" w:rsidP="00520EEF">
      <w:pPr>
        <w:spacing w:after="180"/>
        <w:jc w:val="center"/>
        <w:rPr>
          <w:rFonts w:asciiTheme="minorHAnsi" w:hAnsiTheme="minorHAnsi" w:cstheme="minorHAnsi"/>
        </w:rPr>
      </w:pPr>
      <w:r>
        <w:rPr>
          <w:rFonts w:ascii="Arial" w:eastAsia="宋体" w:hAnsi="Arial" w:cs="Arial"/>
          <w:color w:val="444444"/>
          <w:sz w:val="20"/>
          <w:szCs w:val="20"/>
          <w:bdr w:val="none" w:sz="0" w:space="0" w:color="auto" w:frame="1"/>
        </w:rPr>
        <w:t>Figure.2 Illustration of coverage area for bi-directional deployment scenario</w:t>
      </w:r>
    </w:p>
    <w:p w14:paraId="3A320B38" w14:textId="5A14793C" w:rsidR="00AC2160" w:rsidRPr="00DB33AF" w:rsidRDefault="00AC2160" w:rsidP="00AC2160">
      <w:pPr>
        <w:spacing w:after="180"/>
        <w:rPr>
          <w:rFonts w:asciiTheme="minorHAnsi" w:hAnsiTheme="minorHAnsi" w:cstheme="minorHAnsi"/>
          <w:b/>
          <w:bCs/>
        </w:rPr>
      </w:pPr>
      <w:r>
        <w:rPr>
          <w:rFonts w:asciiTheme="minorHAnsi" w:hAnsiTheme="minorHAnsi" w:cstheme="minorHAnsi"/>
          <w:b/>
          <w:bCs/>
        </w:rPr>
        <w:t>Proposal</w:t>
      </w:r>
      <w:r w:rsidRPr="00DB33AF">
        <w:rPr>
          <w:rFonts w:asciiTheme="minorHAnsi" w:hAnsiTheme="minorHAnsi" w:cstheme="minorHAnsi"/>
          <w:b/>
          <w:bCs/>
        </w:rPr>
        <w:t xml:space="preserve"> 1: </w:t>
      </w:r>
      <w:r w:rsidR="00CA3C7C">
        <w:rPr>
          <w:rFonts w:asciiTheme="minorHAnsi" w:hAnsiTheme="minorHAnsi" w:cstheme="minorHAnsi"/>
          <w:b/>
          <w:bCs/>
        </w:rPr>
        <w:t xml:space="preserve">Regarding M% coverage, </w:t>
      </w:r>
      <w:r w:rsidRPr="00AC2160">
        <w:rPr>
          <w:rFonts w:asciiTheme="minorHAnsi" w:hAnsiTheme="minorHAnsi" w:cstheme="minorHAnsi"/>
          <w:b/>
          <w:bCs/>
        </w:rPr>
        <w:t>FR2 PC6 devices are specific and the 2AoA coverage area should be exactly the same as that of legacy 1AoA area, i.e., Area-1 and Area-2.</w:t>
      </w:r>
    </w:p>
    <w:p w14:paraId="3647D133" w14:textId="0C67534E" w:rsidR="00AC2160" w:rsidRPr="00AC2160" w:rsidRDefault="00E020F6" w:rsidP="0096769E">
      <w:pPr>
        <w:spacing w:after="180"/>
        <w:rPr>
          <w:rFonts w:asciiTheme="minorHAnsi" w:hAnsiTheme="minorHAnsi" w:cstheme="minorHAnsi"/>
        </w:rPr>
      </w:pPr>
      <w:r>
        <w:rPr>
          <w:rFonts w:asciiTheme="minorHAnsi" w:hAnsiTheme="minorHAnsi" w:cstheme="minorHAnsi" w:hint="eastAsia"/>
        </w:rPr>
        <w:t>R</w:t>
      </w:r>
      <w:r>
        <w:rPr>
          <w:rFonts w:asciiTheme="minorHAnsi" w:hAnsiTheme="minorHAnsi" w:cstheme="minorHAnsi"/>
        </w:rPr>
        <w:t>egarding the YdBm value, the starting point should also be the legacy 1AoA spherical coverage spec in dBm of PC6.</w:t>
      </w:r>
    </w:p>
    <w:p w14:paraId="46CAA966" w14:textId="74644862" w:rsidR="00E020F6" w:rsidRPr="00DB33AF" w:rsidRDefault="00E020F6" w:rsidP="00E020F6">
      <w:pPr>
        <w:spacing w:after="180"/>
        <w:rPr>
          <w:rFonts w:asciiTheme="minorHAnsi" w:hAnsiTheme="minorHAnsi" w:cstheme="minorHAnsi"/>
          <w:b/>
          <w:bCs/>
        </w:rPr>
      </w:pPr>
      <w:r>
        <w:rPr>
          <w:rFonts w:asciiTheme="minorHAnsi" w:hAnsiTheme="minorHAnsi" w:cstheme="minorHAnsi"/>
          <w:b/>
          <w:bCs/>
        </w:rPr>
        <w:t>Proposal</w:t>
      </w:r>
      <w:r w:rsidRPr="00DB33AF">
        <w:rPr>
          <w:rFonts w:asciiTheme="minorHAnsi" w:hAnsiTheme="minorHAnsi" w:cstheme="minorHAnsi"/>
          <w:b/>
          <w:bCs/>
        </w:rPr>
        <w:t xml:space="preserve"> </w:t>
      </w:r>
      <w:r>
        <w:rPr>
          <w:rFonts w:asciiTheme="minorHAnsi" w:hAnsiTheme="minorHAnsi" w:cstheme="minorHAnsi"/>
          <w:b/>
          <w:bCs/>
        </w:rPr>
        <w:t>2</w:t>
      </w:r>
      <w:r w:rsidRPr="00DB33AF">
        <w:rPr>
          <w:rFonts w:asciiTheme="minorHAnsi" w:hAnsiTheme="minorHAnsi" w:cstheme="minorHAnsi"/>
          <w:b/>
          <w:bCs/>
        </w:rPr>
        <w:t xml:space="preserve">: </w:t>
      </w:r>
      <w:r w:rsidRPr="00E020F6">
        <w:rPr>
          <w:rFonts w:asciiTheme="minorHAnsi" w:hAnsiTheme="minorHAnsi" w:cstheme="minorHAnsi"/>
          <w:b/>
          <w:bCs/>
        </w:rPr>
        <w:t>the starting point</w:t>
      </w:r>
      <w:r>
        <w:rPr>
          <w:rFonts w:asciiTheme="minorHAnsi" w:hAnsiTheme="minorHAnsi" w:cstheme="minorHAnsi"/>
          <w:b/>
          <w:bCs/>
        </w:rPr>
        <w:t xml:space="preserve"> of YdBm value</w:t>
      </w:r>
      <w:r w:rsidRPr="00E020F6">
        <w:rPr>
          <w:rFonts w:asciiTheme="minorHAnsi" w:hAnsiTheme="minorHAnsi" w:cstheme="minorHAnsi"/>
          <w:b/>
          <w:bCs/>
        </w:rPr>
        <w:t xml:space="preserve"> should also be the legacy 1AoA spherical coverage spec in dBm of PC6.</w:t>
      </w:r>
    </w:p>
    <w:p w14:paraId="7C3173D4" w14:textId="60A654D6" w:rsidR="00AC2160" w:rsidRDefault="00931930" w:rsidP="0096769E">
      <w:pPr>
        <w:spacing w:after="180"/>
        <w:rPr>
          <w:rFonts w:asciiTheme="minorHAnsi" w:hAnsiTheme="minorHAnsi" w:cstheme="minorHAnsi"/>
        </w:rPr>
      </w:pPr>
      <w:r>
        <w:rPr>
          <w:rFonts w:asciiTheme="minorHAnsi" w:hAnsiTheme="minorHAnsi" w:cstheme="minorHAnsi" w:hint="eastAsia"/>
        </w:rPr>
        <w:t>A</w:t>
      </w:r>
      <w:r>
        <w:rPr>
          <w:rFonts w:asciiTheme="minorHAnsi" w:hAnsiTheme="minorHAnsi" w:cstheme="minorHAnsi"/>
        </w:rPr>
        <w:t xml:space="preserve">ccording to the discussion and agreement in Multi-RX DL WI, the 2AoA angular separation and UE orientation are also part of core requirements. </w:t>
      </w:r>
      <w:r w:rsidR="00407591">
        <w:rPr>
          <w:rFonts w:asciiTheme="minorHAnsi" w:hAnsiTheme="minorHAnsi" w:cstheme="minorHAnsi"/>
        </w:rPr>
        <w:t xml:space="preserve">In the simulation campaign of Multi-RX DL WI, all the angular separation values </w:t>
      </w:r>
      <w:r w:rsidR="00407591" w:rsidRPr="00407591">
        <w:rPr>
          <w:rFonts w:asciiTheme="minorHAnsi" w:hAnsiTheme="minorHAnsi" w:cstheme="minorHAnsi"/>
        </w:rPr>
        <w:t>in the list {30°, 60°, 90°, 120°, 150°, 180°}</w:t>
      </w:r>
      <w:r w:rsidR="00407591">
        <w:rPr>
          <w:rFonts w:asciiTheme="minorHAnsi" w:hAnsiTheme="minorHAnsi" w:cstheme="minorHAnsi"/>
        </w:rPr>
        <w:t xml:space="preserve"> are considered and among them </w:t>
      </w:r>
      <w:r w:rsidR="00407591" w:rsidRPr="00407591">
        <w:rPr>
          <w:rFonts w:asciiTheme="minorHAnsi" w:hAnsiTheme="minorHAnsi" w:cstheme="minorHAnsi"/>
        </w:rPr>
        <w:t>{30°, 60°, 90°, 120°, 150°</w:t>
      </w:r>
      <w:r w:rsidR="00407591">
        <w:rPr>
          <w:rFonts w:asciiTheme="minorHAnsi" w:hAnsiTheme="minorHAnsi" w:cstheme="minorHAnsi"/>
        </w:rPr>
        <w:t>} have been confirmed feasible in testability based on the agreement from FR2 OTA SI.</w:t>
      </w:r>
    </w:p>
    <w:p w14:paraId="68117918" w14:textId="4742B6A7" w:rsidR="00407591" w:rsidRPr="009F00A8" w:rsidRDefault="00520EEF" w:rsidP="0096769E">
      <w:pPr>
        <w:spacing w:after="180"/>
        <w:rPr>
          <w:rFonts w:asciiTheme="minorHAnsi" w:hAnsiTheme="minorHAnsi" w:cstheme="minorHAnsi"/>
          <w:b/>
        </w:rPr>
      </w:pPr>
      <w:r>
        <w:rPr>
          <w:rFonts w:asciiTheme="minorHAnsi" w:hAnsiTheme="minorHAnsi" w:cstheme="minorHAnsi" w:hint="eastAsia"/>
        </w:rPr>
        <w:t>F</w:t>
      </w:r>
      <w:r>
        <w:rPr>
          <w:rFonts w:asciiTheme="minorHAnsi" w:hAnsiTheme="minorHAnsi" w:cstheme="minorHAnsi"/>
        </w:rPr>
        <w:t xml:space="preserve">or HST scenario, obviously it is not necessary to consider all those angular separations values. It is only necessary to consider the angular separation value(s) aligned with practical deployment. </w:t>
      </w:r>
      <w:r w:rsidR="009F00A8">
        <w:rPr>
          <w:rFonts w:asciiTheme="minorHAnsi" w:hAnsiTheme="minorHAnsi" w:cstheme="minorHAnsi"/>
        </w:rPr>
        <w:t xml:space="preserve">According to agreement in Multi-RX DL WI, the 2AoA TRPs should be placed along the theta line in zx plane. Based on the theta range of Area-1 and Area-2 shown in Figure.2, the centroid of Area-1 and centroid of Area-2 have </w:t>
      </w:r>
      <w:r w:rsidR="009F00A8" w:rsidRPr="00407591">
        <w:rPr>
          <w:rFonts w:asciiTheme="minorHAnsi" w:hAnsiTheme="minorHAnsi" w:cstheme="minorHAnsi"/>
        </w:rPr>
        <w:t>150°</w:t>
      </w:r>
      <w:r w:rsidR="009F00A8">
        <w:rPr>
          <w:rFonts w:asciiTheme="minorHAnsi" w:hAnsiTheme="minorHAnsi" w:cstheme="minorHAnsi"/>
        </w:rPr>
        <w:t xml:space="preserve"> angular separation ( 75</w:t>
      </w:r>
      <w:r w:rsidR="009F00A8" w:rsidRPr="00407591">
        <w:rPr>
          <w:rFonts w:asciiTheme="minorHAnsi" w:hAnsiTheme="minorHAnsi" w:cstheme="minorHAnsi"/>
        </w:rPr>
        <w:t>°</w:t>
      </w:r>
      <w:r w:rsidR="009F00A8">
        <w:rPr>
          <w:rFonts w:asciiTheme="minorHAnsi" w:hAnsiTheme="minorHAnsi" w:cstheme="minorHAnsi"/>
        </w:rPr>
        <w:t xml:space="preserve"> - (-75</w:t>
      </w:r>
      <w:r w:rsidR="009F00A8" w:rsidRPr="00407591">
        <w:rPr>
          <w:rFonts w:asciiTheme="minorHAnsi" w:hAnsiTheme="minorHAnsi" w:cstheme="minorHAnsi"/>
        </w:rPr>
        <w:t>°</w:t>
      </w:r>
      <w:r w:rsidR="009F00A8">
        <w:rPr>
          <w:rFonts w:asciiTheme="minorHAnsi" w:hAnsiTheme="minorHAnsi" w:cstheme="minorHAnsi"/>
        </w:rPr>
        <w:t>)=</w:t>
      </w:r>
      <w:r w:rsidR="009F00A8" w:rsidRPr="009F00A8">
        <w:rPr>
          <w:rFonts w:asciiTheme="minorHAnsi" w:hAnsiTheme="minorHAnsi" w:cstheme="minorHAnsi"/>
        </w:rPr>
        <w:t xml:space="preserve"> </w:t>
      </w:r>
      <w:r w:rsidR="009F00A8" w:rsidRPr="00407591">
        <w:rPr>
          <w:rFonts w:asciiTheme="minorHAnsi" w:hAnsiTheme="minorHAnsi" w:cstheme="minorHAnsi"/>
        </w:rPr>
        <w:t>150°</w:t>
      </w:r>
      <w:r w:rsidR="009F00A8">
        <w:rPr>
          <w:rFonts w:asciiTheme="minorHAnsi" w:hAnsiTheme="minorHAnsi" w:cstheme="minorHAnsi"/>
        </w:rPr>
        <w:t xml:space="preserve"> ). So we propose to adopt single angular separation value, i.e. </w:t>
      </w:r>
      <w:r w:rsidR="009F00A8" w:rsidRPr="00407591">
        <w:rPr>
          <w:rFonts w:asciiTheme="minorHAnsi" w:hAnsiTheme="minorHAnsi" w:cstheme="minorHAnsi"/>
        </w:rPr>
        <w:t>150°</w:t>
      </w:r>
      <w:r w:rsidR="009F00A8">
        <w:rPr>
          <w:rFonts w:asciiTheme="minorHAnsi" w:hAnsiTheme="minorHAnsi" w:cstheme="minorHAnsi"/>
        </w:rPr>
        <w:t xml:space="preserve"> in theta of UE coordination.</w:t>
      </w:r>
    </w:p>
    <w:p w14:paraId="470B227A" w14:textId="0ECAAFD9" w:rsidR="009F00A8" w:rsidRPr="00DB33AF" w:rsidRDefault="009F00A8" w:rsidP="009F00A8">
      <w:pPr>
        <w:spacing w:after="180"/>
        <w:rPr>
          <w:rFonts w:asciiTheme="minorHAnsi" w:hAnsiTheme="minorHAnsi" w:cstheme="minorHAnsi"/>
          <w:b/>
          <w:bCs/>
        </w:rPr>
      </w:pPr>
      <w:r>
        <w:rPr>
          <w:rFonts w:asciiTheme="minorHAnsi" w:hAnsiTheme="minorHAnsi" w:cstheme="minorHAnsi"/>
          <w:b/>
          <w:bCs/>
        </w:rPr>
        <w:t>Proposal</w:t>
      </w:r>
      <w:r w:rsidRPr="00DB33AF">
        <w:rPr>
          <w:rFonts w:asciiTheme="minorHAnsi" w:hAnsiTheme="minorHAnsi" w:cstheme="minorHAnsi"/>
          <w:b/>
          <w:bCs/>
        </w:rPr>
        <w:t xml:space="preserve"> </w:t>
      </w:r>
      <w:r>
        <w:rPr>
          <w:rFonts w:asciiTheme="minorHAnsi" w:hAnsiTheme="minorHAnsi" w:cstheme="minorHAnsi"/>
          <w:b/>
          <w:bCs/>
        </w:rPr>
        <w:t>3</w:t>
      </w:r>
      <w:r w:rsidRPr="00DB33AF">
        <w:rPr>
          <w:rFonts w:asciiTheme="minorHAnsi" w:hAnsiTheme="minorHAnsi" w:cstheme="minorHAnsi"/>
          <w:b/>
          <w:bCs/>
        </w:rPr>
        <w:t xml:space="preserve">: </w:t>
      </w:r>
      <w:r>
        <w:rPr>
          <w:rFonts w:asciiTheme="minorHAnsi" w:hAnsiTheme="minorHAnsi" w:cstheme="minorHAnsi"/>
          <w:b/>
          <w:bCs/>
        </w:rPr>
        <w:t xml:space="preserve">it is proposed to adopt single angular separation value, i.e. </w:t>
      </w:r>
      <w:r w:rsidRPr="009F00A8">
        <w:rPr>
          <w:rFonts w:asciiTheme="minorHAnsi" w:hAnsiTheme="minorHAnsi" w:cstheme="minorHAnsi"/>
          <w:b/>
        </w:rPr>
        <w:t>150° in theta of UE coordination</w:t>
      </w:r>
      <w:r w:rsidRPr="009F00A8">
        <w:rPr>
          <w:rFonts w:asciiTheme="minorHAnsi" w:hAnsiTheme="minorHAnsi" w:cstheme="minorHAnsi"/>
          <w:b/>
          <w:bCs/>
        </w:rPr>
        <w:t>.</w:t>
      </w:r>
    </w:p>
    <w:p w14:paraId="01FCA04E" w14:textId="5B57D5DB" w:rsidR="00AC2160" w:rsidRDefault="00062445" w:rsidP="0096769E">
      <w:pPr>
        <w:spacing w:after="180"/>
        <w:rPr>
          <w:rFonts w:asciiTheme="minorHAnsi" w:hAnsiTheme="minorHAnsi" w:cstheme="minorHAnsi"/>
        </w:rPr>
      </w:pPr>
      <w:r>
        <w:rPr>
          <w:rFonts w:asciiTheme="minorHAnsi" w:hAnsiTheme="minorHAnsi" w:cstheme="minorHAnsi" w:hint="eastAsia"/>
        </w:rPr>
        <w:lastRenderedPageBreak/>
        <w:t>R</w:t>
      </w:r>
      <w:r>
        <w:rPr>
          <w:rFonts w:asciiTheme="minorHAnsi" w:hAnsiTheme="minorHAnsi" w:cstheme="minorHAnsi"/>
        </w:rPr>
        <w:t>egarding UE orientation, HST device is also specific as its legacy spherical coverage requirements are specified under UE coordination, that is to say, there is no different orientation issue.</w:t>
      </w:r>
    </w:p>
    <w:p w14:paraId="7C94D637" w14:textId="49B7BD56" w:rsidR="00062445" w:rsidRPr="00DB33AF" w:rsidRDefault="00062445" w:rsidP="00062445">
      <w:pPr>
        <w:spacing w:after="180"/>
        <w:rPr>
          <w:rFonts w:asciiTheme="minorHAnsi" w:hAnsiTheme="minorHAnsi" w:cstheme="minorHAnsi"/>
          <w:b/>
          <w:bCs/>
        </w:rPr>
      </w:pPr>
      <w:r>
        <w:rPr>
          <w:rFonts w:asciiTheme="minorHAnsi" w:hAnsiTheme="minorHAnsi" w:cstheme="minorHAnsi"/>
          <w:b/>
          <w:bCs/>
        </w:rPr>
        <w:t>Proposal</w:t>
      </w:r>
      <w:r w:rsidRPr="00DB33AF">
        <w:rPr>
          <w:rFonts w:asciiTheme="minorHAnsi" w:hAnsiTheme="minorHAnsi" w:cstheme="minorHAnsi"/>
          <w:b/>
          <w:bCs/>
        </w:rPr>
        <w:t xml:space="preserve"> </w:t>
      </w:r>
      <w:r>
        <w:rPr>
          <w:rFonts w:asciiTheme="minorHAnsi" w:hAnsiTheme="minorHAnsi" w:cstheme="minorHAnsi"/>
          <w:b/>
          <w:bCs/>
        </w:rPr>
        <w:t>4</w:t>
      </w:r>
      <w:r w:rsidRPr="00DB33AF">
        <w:rPr>
          <w:rFonts w:asciiTheme="minorHAnsi" w:hAnsiTheme="minorHAnsi" w:cstheme="minorHAnsi"/>
          <w:b/>
          <w:bCs/>
        </w:rPr>
        <w:t xml:space="preserve">: </w:t>
      </w:r>
      <w:r w:rsidR="00DA6ACA">
        <w:rPr>
          <w:rFonts w:asciiTheme="minorHAnsi" w:hAnsiTheme="minorHAnsi" w:cstheme="minorHAnsi"/>
          <w:b/>
          <w:bCs/>
        </w:rPr>
        <w:t>spherical coverage of HST devices is specified with UE coordination and no need to consider different UE orientation</w:t>
      </w:r>
      <w:r w:rsidR="00C27C4C">
        <w:rPr>
          <w:rFonts w:asciiTheme="minorHAnsi" w:hAnsiTheme="minorHAnsi" w:cstheme="minorHAnsi"/>
          <w:b/>
          <w:bCs/>
        </w:rPr>
        <w:t>s</w:t>
      </w:r>
      <w:r w:rsidRPr="009F00A8">
        <w:rPr>
          <w:rFonts w:asciiTheme="minorHAnsi" w:hAnsiTheme="minorHAnsi" w:cstheme="minorHAnsi"/>
          <w:b/>
          <w:bCs/>
        </w:rPr>
        <w:t>.</w:t>
      </w:r>
    </w:p>
    <w:p w14:paraId="35D4E832" w14:textId="534F6120" w:rsidR="00204D6B" w:rsidRDefault="00E62986" w:rsidP="0096769E">
      <w:pPr>
        <w:spacing w:after="180"/>
        <w:rPr>
          <w:rFonts w:asciiTheme="minorHAnsi" w:hAnsiTheme="minorHAnsi" w:cstheme="minorHAnsi"/>
        </w:rPr>
      </w:pPr>
      <w:r>
        <w:rPr>
          <w:rFonts w:asciiTheme="minorHAnsi" w:hAnsiTheme="minorHAnsi" w:cstheme="minorHAnsi" w:hint="eastAsia"/>
        </w:rPr>
        <w:t>B</w:t>
      </w:r>
      <w:r>
        <w:rPr>
          <w:rFonts w:asciiTheme="minorHAnsi" w:hAnsiTheme="minorHAnsi" w:cstheme="minorHAnsi"/>
        </w:rPr>
        <w:t xml:space="preserve">ased on proposal 3 and 4, an example of test implementation can be shown in Figure 3. In case of </w:t>
      </w:r>
      <w:r w:rsidRPr="00E62986">
        <w:rPr>
          <w:rFonts w:asciiTheme="minorHAnsi" w:hAnsiTheme="minorHAnsi" w:cstheme="minorHAnsi"/>
        </w:rPr>
        <w:t>15° constant step size measurement grid</w:t>
      </w:r>
      <w:r>
        <w:rPr>
          <w:rFonts w:asciiTheme="minorHAnsi" w:hAnsiTheme="minorHAnsi" w:cstheme="minorHAnsi"/>
        </w:rPr>
        <w:t xml:space="preserve">, 3 series of test could be run depending on different AoA1 theta value and AoA2 theta value with phi rotating along z-axis. </w:t>
      </w:r>
      <w:r w:rsidR="00CE6C09">
        <w:rPr>
          <w:rFonts w:asciiTheme="minorHAnsi" w:hAnsiTheme="minorHAnsi" w:cstheme="minorHAnsi"/>
        </w:rPr>
        <w:t>Note that in coordination of test system, UE re-position may be needed between different tests.</w:t>
      </w:r>
    </w:p>
    <w:p w14:paraId="52CEE45E" w14:textId="5400506C" w:rsidR="00CE6C09" w:rsidRPr="00C27C4C" w:rsidRDefault="00CE6C09" w:rsidP="00CE6C09">
      <w:pPr>
        <w:spacing w:after="180"/>
        <w:jc w:val="center"/>
        <w:rPr>
          <w:rFonts w:asciiTheme="minorHAnsi" w:hAnsiTheme="minorHAnsi" w:cstheme="minorHAnsi"/>
        </w:rPr>
      </w:pPr>
      <w:r>
        <w:rPr>
          <w:rFonts w:asciiTheme="minorHAnsi" w:hAnsiTheme="minorHAnsi" w:cstheme="minorHAnsi"/>
          <w:noProof/>
        </w:rPr>
        <w:drawing>
          <wp:inline distT="0" distB="0" distL="0" distR="0" wp14:anchorId="05D23A4F" wp14:editId="7BED1079">
            <wp:extent cx="5290310" cy="696036"/>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88924" cy="709010"/>
                    </a:xfrm>
                    <a:prstGeom prst="rect">
                      <a:avLst/>
                    </a:prstGeom>
                    <a:noFill/>
                  </pic:spPr>
                </pic:pic>
              </a:graphicData>
            </a:graphic>
          </wp:inline>
        </w:drawing>
      </w:r>
    </w:p>
    <w:p w14:paraId="1E903BE7" w14:textId="55BC62FC" w:rsidR="00B92E50" w:rsidRDefault="00CE6C09" w:rsidP="0096769E">
      <w:pPr>
        <w:spacing w:after="180"/>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84864" behindDoc="0" locked="0" layoutInCell="1" allowOverlap="1" wp14:anchorId="372E4A6B" wp14:editId="5FECBD98">
                <wp:simplePos x="0" y="0"/>
                <wp:positionH relativeFrom="column">
                  <wp:posOffset>4824720</wp:posOffset>
                </wp:positionH>
                <wp:positionV relativeFrom="paragraph">
                  <wp:posOffset>1209884</wp:posOffset>
                </wp:positionV>
                <wp:extent cx="620974" cy="354842"/>
                <wp:effectExtent l="0" t="0" r="0" b="0"/>
                <wp:wrapNone/>
                <wp:docPr id="9" name="矩形 9"/>
                <wp:cNvGraphicFramePr/>
                <a:graphic xmlns:a="http://schemas.openxmlformats.org/drawingml/2006/main">
                  <a:graphicData uri="http://schemas.microsoft.com/office/word/2010/wordprocessingShape">
                    <wps:wsp>
                      <wps:cNvSpPr/>
                      <wps:spPr>
                        <a:xfrm>
                          <a:off x="0" y="0"/>
                          <a:ext cx="620974" cy="354842"/>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F7777AD" w14:textId="60778345" w:rsidR="00CE6C09" w:rsidRPr="00BD24CA" w:rsidRDefault="00CE6C09" w:rsidP="00CE6C09">
                            <w:pPr>
                              <w:jc w:val="center"/>
                              <w:rPr>
                                <w:color w:val="000000" w:themeColor="text1"/>
                              </w:rPr>
                            </w:pPr>
                            <w:r>
                              <w:rPr>
                                <w:color w:val="000000" w:themeColor="text1"/>
                              </w:rPr>
                              <w:t>Test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2E4A6B" id="矩形 9" o:spid="_x0000_s1027" style="position:absolute;left:0;text-align:left;margin-left:379.9pt;margin-top:95.25pt;width:48.9pt;height:27.9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" filled="f" stroked="f" strokeweight="1pt">
                <v:textbox>
                  <w:txbxContent>
                    <w:p w14:paraId="0F7777AD" w14:textId="60778345" w:rsidR="00CE6C09" w:rsidRPr="00BD24CA" w:rsidRDefault="00CE6C09" w:rsidP="00CE6C09">
                      <w:pPr>
                        <w:jc w:val="center"/>
                        <w:rPr>
                          <w:color w:val="000000" w:themeColor="text1"/>
                        </w:rPr>
                      </w:pPr>
                      <w:r>
                        <w:rPr>
                          <w:color w:val="000000" w:themeColor="text1"/>
                        </w:rPr>
                        <w:t>Test 3</w:t>
                      </w:r>
                    </w:p>
                  </w:txbxContent>
                </v:textbox>
              </v:rect>
            </w:pict>
          </mc:Fallback>
        </mc:AlternateContent>
      </w:r>
      <w:r>
        <w:rPr>
          <w:rFonts w:asciiTheme="minorHAnsi" w:hAnsiTheme="minorHAnsi" w:cstheme="minorHAnsi"/>
          <w:noProof/>
        </w:rPr>
        <mc:AlternateContent>
          <mc:Choice Requires="wps">
            <w:drawing>
              <wp:anchor distT="0" distB="0" distL="114300" distR="114300" simplePos="0" relativeHeight="251682816" behindDoc="0" locked="0" layoutInCell="1" allowOverlap="1" wp14:anchorId="4AFA4965" wp14:editId="786EFAB8">
                <wp:simplePos x="0" y="0"/>
                <wp:positionH relativeFrom="column">
                  <wp:posOffset>2811069</wp:posOffset>
                </wp:positionH>
                <wp:positionV relativeFrom="paragraph">
                  <wp:posOffset>1200785</wp:posOffset>
                </wp:positionV>
                <wp:extent cx="620974" cy="354842"/>
                <wp:effectExtent l="0" t="0" r="0" b="0"/>
                <wp:wrapNone/>
                <wp:docPr id="8" name="矩形 8"/>
                <wp:cNvGraphicFramePr/>
                <a:graphic xmlns:a="http://schemas.openxmlformats.org/drawingml/2006/main">
                  <a:graphicData uri="http://schemas.microsoft.com/office/word/2010/wordprocessingShape">
                    <wps:wsp>
                      <wps:cNvSpPr/>
                      <wps:spPr>
                        <a:xfrm>
                          <a:off x="0" y="0"/>
                          <a:ext cx="620974" cy="354842"/>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FAE85C" w14:textId="02C829BC" w:rsidR="00CE6C09" w:rsidRPr="00BD24CA" w:rsidRDefault="00CE6C09" w:rsidP="00CE6C09">
                            <w:pPr>
                              <w:jc w:val="center"/>
                              <w:rPr>
                                <w:color w:val="000000" w:themeColor="text1"/>
                              </w:rPr>
                            </w:pPr>
                            <w:r>
                              <w:rPr>
                                <w:color w:val="000000" w:themeColor="text1"/>
                              </w:rPr>
                              <w:t>Test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FA4965" id="矩形 8" o:spid="_x0000_s1028" style="position:absolute;left:0;text-align:left;margin-left:221.35pt;margin-top:94.55pt;width:48.9pt;height:27.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" filled="f" stroked="f" strokeweight="1pt">
                <v:textbox>
                  <w:txbxContent>
                    <w:p w14:paraId="53FAE85C" w14:textId="02C829BC" w:rsidR="00CE6C09" w:rsidRPr="00BD24CA" w:rsidRDefault="00CE6C09" w:rsidP="00CE6C09">
                      <w:pPr>
                        <w:jc w:val="center"/>
                        <w:rPr>
                          <w:color w:val="000000" w:themeColor="text1"/>
                        </w:rPr>
                      </w:pPr>
                      <w:r>
                        <w:rPr>
                          <w:color w:val="000000" w:themeColor="text1"/>
                        </w:rPr>
                        <w:t>Test 2</w:t>
                      </w:r>
                    </w:p>
                  </w:txbxContent>
                </v:textbox>
              </v:rect>
            </w:pict>
          </mc:Fallback>
        </mc:AlternateContent>
      </w:r>
      <w:r>
        <w:rPr>
          <w:rFonts w:asciiTheme="minorHAnsi" w:hAnsiTheme="minorHAnsi" w:cstheme="minorHAnsi"/>
          <w:noProof/>
        </w:rPr>
        <mc:AlternateContent>
          <mc:Choice Requires="wps">
            <w:drawing>
              <wp:anchor distT="0" distB="0" distL="114300" distR="114300" simplePos="0" relativeHeight="251680768" behindDoc="0" locked="0" layoutInCell="1" allowOverlap="1" wp14:anchorId="27666E3A" wp14:editId="44F55A3E">
                <wp:simplePos x="0" y="0"/>
                <wp:positionH relativeFrom="column">
                  <wp:posOffset>716508</wp:posOffset>
                </wp:positionH>
                <wp:positionV relativeFrom="paragraph">
                  <wp:posOffset>1201003</wp:posOffset>
                </wp:positionV>
                <wp:extent cx="620974" cy="354842"/>
                <wp:effectExtent l="0" t="0" r="0" b="0"/>
                <wp:wrapNone/>
                <wp:docPr id="7" name="矩形 7"/>
                <wp:cNvGraphicFramePr/>
                <a:graphic xmlns:a="http://schemas.openxmlformats.org/drawingml/2006/main">
                  <a:graphicData uri="http://schemas.microsoft.com/office/word/2010/wordprocessingShape">
                    <wps:wsp>
                      <wps:cNvSpPr/>
                      <wps:spPr>
                        <a:xfrm>
                          <a:off x="0" y="0"/>
                          <a:ext cx="620974" cy="354842"/>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9193F1" w14:textId="7796CD19" w:rsidR="00CE6C09" w:rsidRPr="00BD24CA" w:rsidRDefault="00CE6C09" w:rsidP="00CE6C09">
                            <w:pPr>
                              <w:jc w:val="center"/>
                              <w:rPr>
                                <w:color w:val="000000" w:themeColor="text1"/>
                              </w:rPr>
                            </w:pPr>
                            <w:r>
                              <w:rPr>
                                <w:color w:val="000000" w:themeColor="text1"/>
                              </w:rPr>
                              <w:t xml:space="preserve">Test </w:t>
                            </w:r>
                            <w:r w:rsidRPr="00BD24CA">
                              <w:rPr>
                                <w:rFonts w:hint="eastAsia"/>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666E3A" id="矩形 7" o:spid="_x0000_s1029" style="position:absolute;left:0;text-align:left;margin-left:56.4pt;margin-top:94.55pt;width:48.9pt;height:27.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" filled="f" stroked="f" strokeweight="1pt">
                <v:textbox>
                  <w:txbxContent>
                    <w:p w14:paraId="5A9193F1" w14:textId="7796CD19" w:rsidR="00CE6C09" w:rsidRPr="00BD24CA" w:rsidRDefault="00CE6C09" w:rsidP="00CE6C09">
                      <w:pPr>
                        <w:jc w:val="center"/>
                        <w:rPr>
                          <w:color w:val="000000" w:themeColor="text1"/>
                        </w:rPr>
                      </w:pPr>
                      <w:r>
                        <w:rPr>
                          <w:color w:val="000000" w:themeColor="text1"/>
                        </w:rPr>
                        <w:t xml:space="preserve">Test </w:t>
                      </w:r>
                      <w:r w:rsidRPr="00BD24CA">
                        <w:rPr>
                          <w:rFonts w:hint="eastAsia"/>
                          <w:color w:val="000000" w:themeColor="text1"/>
                        </w:rPr>
                        <w:t>1</w:t>
                      </w:r>
                    </w:p>
                  </w:txbxContent>
                </v:textbox>
              </v:rect>
            </w:pict>
          </mc:Fallback>
        </mc:AlternateContent>
      </w:r>
      <w:r>
        <w:rPr>
          <w:rFonts w:asciiTheme="minorHAnsi" w:hAnsiTheme="minorHAnsi" w:cstheme="minorHAnsi"/>
          <w:noProof/>
        </w:rPr>
        <w:drawing>
          <wp:inline distT="0" distB="0" distL="0" distR="0" wp14:anchorId="7CDF0D59" wp14:editId="59A7FDDA">
            <wp:extent cx="6064809" cy="125802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85190" cy="1262257"/>
                    </a:xfrm>
                    <a:prstGeom prst="rect">
                      <a:avLst/>
                    </a:prstGeom>
                    <a:noFill/>
                  </pic:spPr>
                </pic:pic>
              </a:graphicData>
            </a:graphic>
          </wp:inline>
        </w:drawing>
      </w:r>
    </w:p>
    <w:p w14:paraId="1E56DE98" w14:textId="4DD17105" w:rsidR="00B92E50" w:rsidRDefault="00B92E50" w:rsidP="0096769E">
      <w:pPr>
        <w:spacing w:after="180"/>
        <w:rPr>
          <w:rFonts w:asciiTheme="minorHAnsi" w:hAnsiTheme="minorHAnsi" w:cstheme="minorHAnsi"/>
        </w:rPr>
      </w:pPr>
    </w:p>
    <w:p w14:paraId="7B4C3C45" w14:textId="715C0184" w:rsidR="00CE6C09" w:rsidRDefault="00CE6C09" w:rsidP="00CE6C09">
      <w:pPr>
        <w:spacing w:after="180"/>
        <w:jc w:val="center"/>
        <w:rPr>
          <w:rFonts w:asciiTheme="minorHAnsi" w:hAnsiTheme="minorHAnsi" w:cstheme="minorHAnsi"/>
        </w:rPr>
      </w:pPr>
      <w:r>
        <w:rPr>
          <w:rFonts w:ascii="Arial" w:eastAsia="宋体" w:hAnsi="Arial" w:cs="Arial"/>
          <w:color w:val="444444"/>
          <w:sz w:val="20"/>
          <w:szCs w:val="20"/>
          <w:bdr w:val="none" w:sz="0" w:space="0" w:color="auto" w:frame="1"/>
        </w:rPr>
        <w:t>Figure.3 an example of test implementation</w:t>
      </w:r>
    </w:p>
    <w:p w14:paraId="327B8DD1" w14:textId="35B287F9" w:rsidR="00600371" w:rsidRDefault="00CE6C09" w:rsidP="0096769E">
      <w:pPr>
        <w:spacing w:after="180"/>
        <w:rPr>
          <w:rFonts w:asciiTheme="minorHAnsi" w:hAnsiTheme="minorHAnsi" w:cstheme="minorHAnsi"/>
        </w:rPr>
      </w:pPr>
      <w:r>
        <w:rPr>
          <w:rFonts w:asciiTheme="minorHAnsi" w:hAnsiTheme="minorHAnsi" w:cstheme="minorHAnsi"/>
        </w:rPr>
        <w:t>The above discussion on testability shows that all these proposals are testable</w:t>
      </w:r>
      <w:r w:rsidR="00CD2714">
        <w:rPr>
          <w:rFonts w:asciiTheme="minorHAnsi" w:hAnsiTheme="minorHAnsi" w:cstheme="minorHAnsi"/>
        </w:rPr>
        <w:t>.</w:t>
      </w:r>
    </w:p>
    <w:p w14:paraId="1D173D8A" w14:textId="499300C6" w:rsidR="00CE6C09" w:rsidRDefault="00896BB2" w:rsidP="0096769E">
      <w:pPr>
        <w:spacing w:after="180"/>
        <w:rPr>
          <w:rFonts w:asciiTheme="minorHAnsi" w:hAnsiTheme="minorHAnsi" w:cstheme="minorHAnsi"/>
        </w:rPr>
      </w:pPr>
      <w:r>
        <w:rPr>
          <w:rFonts w:asciiTheme="minorHAnsi" w:hAnsiTheme="minorHAnsi" w:cstheme="minorHAnsi" w:hint="eastAsia"/>
        </w:rPr>
        <w:t>O</w:t>
      </w:r>
      <w:r>
        <w:rPr>
          <w:rFonts w:asciiTheme="minorHAnsi" w:hAnsiTheme="minorHAnsi" w:cstheme="minorHAnsi"/>
        </w:rPr>
        <w:t xml:space="preserve">ne more issue is about AoA+ offset and AoA- offset. In Multi-RX DL WI, both AoA+ offset and AoA- offset are considered for each test grid point. It is observed that the two AoA offsets are not applicable for HST devices. For example, if AoA1 in Area-1 and AoA2 in Area-2 are separated with </w:t>
      </w:r>
      <w:r w:rsidRPr="00407591">
        <w:rPr>
          <w:rFonts w:asciiTheme="minorHAnsi" w:hAnsiTheme="minorHAnsi" w:cstheme="minorHAnsi"/>
        </w:rPr>
        <w:t>150°</w:t>
      </w:r>
      <w:r>
        <w:rPr>
          <w:rFonts w:asciiTheme="minorHAnsi" w:hAnsiTheme="minorHAnsi" w:cstheme="minorHAnsi"/>
        </w:rPr>
        <w:t>, then -</w:t>
      </w:r>
      <w:r w:rsidRPr="00407591">
        <w:rPr>
          <w:rFonts w:asciiTheme="minorHAnsi" w:hAnsiTheme="minorHAnsi" w:cstheme="minorHAnsi"/>
        </w:rPr>
        <w:t>150°</w:t>
      </w:r>
      <w:r>
        <w:rPr>
          <w:rFonts w:asciiTheme="minorHAnsi" w:hAnsiTheme="minorHAnsi" w:cstheme="minorHAnsi"/>
        </w:rPr>
        <w:t xml:space="preserve"> offset in theta will be out of coverage. So it is proposed not to consider both AoA+ offset and AoA- offset.</w:t>
      </w:r>
    </w:p>
    <w:p w14:paraId="7AF27878" w14:textId="0D48A8C1" w:rsidR="007B7753" w:rsidRDefault="003D2FF2" w:rsidP="003D2FF2">
      <w:pPr>
        <w:spacing w:after="180"/>
        <w:jc w:val="center"/>
        <w:rPr>
          <w:rFonts w:asciiTheme="minorHAnsi" w:hAnsiTheme="minorHAnsi" w:cstheme="minorHAnsi"/>
        </w:rPr>
      </w:pPr>
      <w:r w:rsidRPr="005032C4">
        <w:rPr>
          <w:noProof/>
        </w:rPr>
        <w:drawing>
          <wp:inline distT="0" distB="0" distL="0" distR="0" wp14:anchorId="377EAB30" wp14:editId="117A1753">
            <wp:extent cx="2649202" cy="2018995"/>
            <wp:effectExtent l="0" t="0" r="0"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65621" cy="2031508"/>
                    </a:xfrm>
                    <a:prstGeom prst="rect">
                      <a:avLst/>
                    </a:prstGeom>
                  </pic:spPr>
                </pic:pic>
              </a:graphicData>
            </a:graphic>
          </wp:inline>
        </w:drawing>
      </w:r>
    </w:p>
    <w:p w14:paraId="08B143B1" w14:textId="53AC41A2" w:rsidR="003D2FF2" w:rsidRDefault="003D2FF2" w:rsidP="003D2FF2">
      <w:pPr>
        <w:spacing w:after="180"/>
        <w:jc w:val="center"/>
        <w:rPr>
          <w:rFonts w:asciiTheme="minorHAnsi" w:hAnsiTheme="minorHAnsi" w:cstheme="minorHAnsi"/>
        </w:rPr>
      </w:pPr>
      <w:r>
        <w:rPr>
          <w:rFonts w:ascii="Arial" w:eastAsia="宋体" w:hAnsi="Arial" w:cs="Arial"/>
          <w:color w:val="444444"/>
          <w:sz w:val="20"/>
          <w:szCs w:val="20"/>
          <w:bdr w:val="none" w:sz="0" w:space="0" w:color="auto" w:frame="1"/>
        </w:rPr>
        <w:t>Figure.</w:t>
      </w:r>
      <w:r w:rsidR="00A835DD">
        <w:rPr>
          <w:rFonts w:ascii="Arial" w:eastAsia="宋体" w:hAnsi="Arial" w:cs="Arial"/>
          <w:color w:val="444444"/>
          <w:sz w:val="20"/>
          <w:szCs w:val="20"/>
          <w:bdr w:val="none" w:sz="0" w:space="0" w:color="auto" w:frame="1"/>
        </w:rPr>
        <w:t>4</w:t>
      </w:r>
      <w:r>
        <w:rPr>
          <w:rFonts w:ascii="Arial" w:eastAsia="宋体" w:hAnsi="Arial" w:cs="Arial"/>
          <w:color w:val="444444"/>
          <w:sz w:val="20"/>
          <w:szCs w:val="20"/>
          <w:bdr w:val="none" w:sz="0" w:space="0" w:color="auto" w:frame="1"/>
        </w:rPr>
        <w:t xml:space="preserve"> Illustration of </w:t>
      </w:r>
      <w:r w:rsidRPr="003D2FF2">
        <w:rPr>
          <w:rFonts w:ascii="Arial" w:eastAsia="宋体" w:hAnsi="Arial" w:cs="Arial"/>
          <w:color w:val="444444"/>
          <w:sz w:val="20"/>
          <w:szCs w:val="20"/>
          <w:bdr w:val="none" w:sz="0" w:space="0" w:color="auto" w:frame="1"/>
        </w:rPr>
        <w:t>AoA+ offset and AoA- offset</w:t>
      </w:r>
      <w:r>
        <w:rPr>
          <w:rFonts w:ascii="Arial" w:eastAsia="宋体" w:hAnsi="Arial" w:cs="Arial"/>
          <w:color w:val="444444"/>
          <w:sz w:val="20"/>
          <w:szCs w:val="20"/>
          <w:bdr w:val="none" w:sz="0" w:space="0" w:color="auto" w:frame="1"/>
        </w:rPr>
        <w:t xml:space="preserve"> in Multi-RX DL WI</w:t>
      </w:r>
    </w:p>
    <w:p w14:paraId="4304899B" w14:textId="77777777" w:rsidR="007B7753" w:rsidRPr="003D2FF2" w:rsidRDefault="007B7753" w:rsidP="0096769E">
      <w:pPr>
        <w:spacing w:after="180"/>
        <w:rPr>
          <w:rFonts w:asciiTheme="minorHAnsi" w:hAnsiTheme="minorHAnsi" w:cstheme="minorHAnsi"/>
        </w:rPr>
      </w:pPr>
    </w:p>
    <w:p w14:paraId="3D340ACD" w14:textId="341FDD7A" w:rsidR="00CD2714" w:rsidRPr="00DB33AF" w:rsidRDefault="00CD2714" w:rsidP="00CD2714">
      <w:pPr>
        <w:spacing w:after="180"/>
        <w:rPr>
          <w:rFonts w:asciiTheme="minorHAnsi" w:hAnsiTheme="minorHAnsi" w:cstheme="minorHAnsi"/>
          <w:b/>
          <w:bCs/>
        </w:rPr>
      </w:pPr>
      <w:r>
        <w:rPr>
          <w:rFonts w:asciiTheme="minorHAnsi" w:hAnsiTheme="minorHAnsi" w:cstheme="minorHAnsi"/>
          <w:b/>
          <w:bCs/>
        </w:rPr>
        <w:t>Proposal</w:t>
      </w:r>
      <w:r w:rsidRPr="00DB33AF">
        <w:rPr>
          <w:rFonts w:asciiTheme="minorHAnsi" w:hAnsiTheme="minorHAnsi" w:cstheme="minorHAnsi"/>
          <w:b/>
          <w:bCs/>
        </w:rPr>
        <w:t xml:space="preserve"> </w:t>
      </w:r>
      <w:r w:rsidR="00896BB2">
        <w:rPr>
          <w:rFonts w:asciiTheme="minorHAnsi" w:hAnsiTheme="minorHAnsi" w:cstheme="minorHAnsi"/>
          <w:b/>
          <w:bCs/>
        </w:rPr>
        <w:t>5</w:t>
      </w:r>
      <w:r w:rsidRPr="00DB33AF">
        <w:rPr>
          <w:rFonts w:asciiTheme="minorHAnsi" w:hAnsiTheme="minorHAnsi" w:cstheme="minorHAnsi"/>
          <w:b/>
          <w:bCs/>
        </w:rPr>
        <w:t xml:space="preserve">: </w:t>
      </w:r>
      <w:r>
        <w:rPr>
          <w:rFonts w:asciiTheme="minorHAnsi" w:hAnsiTheme="minorHAnsi" w:cstheme="minorHAnsi"/>
          <w:b/>
          <w:bCs/>
        </w:rPr>
        <w:t xml:space="preserve">it is proposed </w:t>
      </w:r>
      <w:r w:rsidR="00781F73">
        <w:rPr>
          <w:rFonts w:asciiTheme="minorHAnsi" w:hAnsiTheme="minorHAnsi" w:cstheme="minorHAnsi"/>
          <w:b/>
          <w:bCs/>
        </w:rPr>
        <w:t xml:space="preserve">to </w:t>
      </w:r>
      <w:r w:rsidR="003D2FF2">
        <w:rPr>
          <w:rFonts w:asciiTheme="minorHAnsi" w:hAnsiTheme="minorHAnsi" w:cstheme="minorHAnsi"/>
          <w:b/>
          <w:bCs/>
        </w:rPr>
        <w:t xml:space="preserve">only </w:t>
      </w:r>
      <w:r w:rsidR="00781F73">
        <w:rPr>
          <w:rFonts w:asciiTheme="minorHAnsi" w:hAnsiTheme="minorHAnsi" w:cstheme="minorHAnsi"/>
          <w:b/>
          <w:bCs/>
        </w:rPr>
        <w:t xml:space="preserve">consider single AoA offset, i.e., </w:t>
      </w:r>
      <w:r w:rsidR="00896BB2" w:rsidRPr="00896BB2">
        <w:rPr>
          <w:rFonts w:asciiTheme="minorHAnsi" w:hAnsiTheme="minorHAnsi" w:cstheme="minorHAnsi"/>
          <w:b/>
          <w:bCs/>
        </w:rPr>
        <w:t>not to consider both AoA+ offset and AoA- offset.</w:t>
      </w:r>
    </w:p>
    <w:p w14:paraId="2766DC78" w14:textId="6DAB835E" w:rsidR="00DB33AF" w:rsidRPr="000E4891" w:rsidRDefault="00DB33AF" w:rsidP="00DB33AF">
      <w:pPr>
        <w:pStyle w:val="2"/>
        <w:rPr>
          <w:lang w:eastAsia="zh-CN"/>
        </w:rPr>
      </w:pPr>
      <w:r>
        <w:rPr>
          <w:lang w:eastAsia="zh-CN"/>
        </w:rPr>
        <w:lastRenderedPageBreak/>
        <w:t xml:space="preserve">2.2 </w:t>
      </w:r>
      <w:r w:rsidR="00CD5D7D">
        <w:rPr>
          <w:lang w:eastAsia="zh-CN"/>
        </w:rPr>
        <w:t>Uni-directional RRH deployment</w:t>
      </w:r>
    </w:p>
    <w:p w14:paraId="563741B5" w14:textId="5982F1CC" w:rsidR="00035D0A" w:rsidRDefault="00035D0A" w:rsidP="0096769E">
      <w:pPr>
        <w:spacing w:after="180"/>
        <w:rPr>
          <w:rFonts w:asciiTheme="minorHAnsi" w:hAnsiTheme="minorHAnsi" w:cstheme="minorHAnsi"/>
          <w:lang w:val="sv-SE"/>
        </w:rPr>
      </w:pPr>
      <w:r>
        <w:rPr>
          <w:rFonts w:asciiTheme="minorHAnsi" w:hAnsiTheme="minorHAnsi" w:cstheme="minorHAnsi" w:hint="eastAsia"/>
          <w:lang w:val="sv-SE"/>
        </w:rPr>
        <w:t>A</w:t>
      </w:r>
      <w:r>
        <w:rPr>
          <w:rFonts w:asciiTheme="minorHAnsi" w:hAnsiTheme="minorHAnsi" w:cstheme="minorHAnsi"/>
          <w:lang w:val="sv-SE"/>
        </w:rPr>
        <w:t>s observed in our previous contribution [</w:t>
      </w:r>
      <w:r w:rsidR="0032507E">
        <w:rPr>
          <w:rFonts w:asciiTheme="minorHAnsi" w:hAnsiTheme="minorHAnsi" w:cstheme="minorHAnsi"/>
          <w:bCs/>
        </w:rPr>
        <w:t>4</w:t>
      </w:r>
      <w:r>
        <w:rPr>
          <w:rFonts w:asciiTheme="minorHAnsi" w:hAnsiTheme="minorHAnsi" w:cstheme="minorHAnsi"/>
          <w:lang w:val="sv-SE"/>
        </w:rPr>
        <w:t xml:space="preserve">], multi-RX operation for uni-directional deployment requires ”RRH paired” deployment, as shown in Figure. </w:t>
      </w:r>
      <w:r w:rsidR="00A835DD">
        <w:rPr>
          <w:rFonts w:asciiTheme="minorHAnsi" w:hAnsiTheme="minorHAnsi" w:cstheme="minorHAnsi"/>
          <w:lang w:val="sv-SE"/>
        </w:rPr>
        <w:t>5</w:t>
      </w:r>
      <w:r>
        <w:rPr>
          <w:rFonts w:asciiTheme="minorHAnsi" w:hAnsiTheme="minorHAnsi" w:cstheme="minorHAnsi"/>
          <w:lang w:val="sv-SE"/>
        </w:rPr>
        <w:t xml:space="preserve">. </w:t>
      </w:r>
    </w:p>
    <w:p w14:paraId="6D7BFE03" w14:textId="43FD5A7C" w:rsidR="00035D0A" w:rsidRDefault="00035D0A" w:rsidP="00035D0A">
      <w:pPr>
        <w:spacing w:after="180"/>
        <w:jc w:val="center"/>
        <w:rPr>
          <w:rFonts w:asciiTheme="minorHAnsi" w:hAnsiTheme="minorHAnsi" w:cstheme="minorHAnsi"/>
          <w:lang w:val="sv-SE"/>
        </w:rPr>
      </w:pPr>
      <w:r w:rsidRPr="00035D0A">
        <w:rPr>
          <w:rFonts w:asciiTheme="minorHAnsi" w:hAnsiTheme="minorHAnsi" w:cstheme="minorHAnsi"/>
          <w:noProof/>
        </w:rPr>
        <w:drawing>
          <wp:inline distT="0" distB="0" distL="0" distR="0" wp14:anchorId="698513EC" wp14:editId="4BA430DE">
            <wp:extent cx="5544541" cy="1769583"/>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556654" cy="1773449"/>
                    </a:xfrm>
                    <a:prstGeom prst="rect">
                      <a:avLst/>
                    </a:prstGeom>
                  </pic:spPr>
                </pic:pic>
              </a:graphicData>
            </a:graphic>
          </wp:inline>
        </w:drawing>
      </w:r>
    </w:p>
    <w:p w14:paraId="48CCA284" w14:textId="5A2F637C" w:rsidR="00035D0A" w:rsidRDefault="00035D0A" w:rsidP="00035D0A">
      <w:pPr>
        <w:spacing w:after="180"/>
        <w:jc w:val="center"/>
        <w:rPr>
          <w:rFonts w:asciiTheme="minorHAnsi" w:hAnsiTheme="minorHAnsi" w:cstheme="minorHAnsi"/>
          <w:lang w:val="sv-SE"/>
        </w:rPr>
      </w:pPr>
      <w:r>
        <w:rPr>
          <w:rFonts w:ascii="Arial" w:eastAsia="宋体" w:hAnsi="Arial" w:cs="Arial"/>
          <w:color w:val="444444"/>
          <w:sz w:val="20"/>
          <w:szCs w:val="20"/>
          <w:bdr w:val="none" w:sz="0" w:space="0" w:color="auto" w:frame="1"/>
        </w:rPr>
        <w:t>Figure.</w:t>
      </w:r>
      <w:r w:rsidR="00A835DD">
        <w:rPr>
          <w:rFonts w:ascii="Arial" w:eastAsia="宋体" w:hAnsi="Arial" w:cs="Arial"/>
          <w:color w:val="444444"/>
          <w:sz w:val="20"/>
          <w:szCs w:val="20"/>
          <w:bdr w:val="none" w:sz="0" w:space="0" w:color="auto" w:frame="1"/>
        </w:rPr>
        <w:t>5</w:t>
      </w:r>
      <w:r>
        <w:rPr>
          <w:rFonts w:ascii="Arial" w:eastAsia="宋体" w:hAnsi="Arial" w:cs="Arial"/>
          <w:color w:val="444444"/>
          <w:sz w:val="20"/>
          <w:szCs w:val="20"/>
          <w:bdr w:val="none" w:sz="0" w:space="0" w:color="auto" w:frame="1"/>
        </w:rPr>
        <w:t xml:space="preserve"> Illustration of uni-directional deployment for </w:t>
      </w:r>
      <w:r w:rsidRPr="0036244B">
        <w:rPr>
          <w:rFonts w:ascii="Arial" w:eastAsia="宋体" w:hAnsi="Arial" w:cs="Arial"/>
          <w:color w:val="444444"/>
          <w:sz w:val="20"/>
          <w:szCs w:val="20"/>
          <w:bdr w:val="none" w:sz="0" w:space="0" w:color="auto" w:frame="1"/>
        </w:rPr>
        <w:t>simultaneous multi-panel operation</w:t>
      </w:r>
    </w:p>
    <w:p w14:paraId="6E772819" w14:textId="77777777" w:rsidR="00035D0A" w:rsidRDefault="00035D0A" w:rsidP="00035D0A">
      <w:pPr>
        <w:spacing w:after="180"/>
        <w:rPr>
          <w:rFonts w:asciiTheme="minorHAnsi" w:hAnsiTheme="minorHAnsi" w:cstheme="minorHAnsi"/>
          <w:lang w:val="sv-SE"/>
        </w:rPr>
      </w:pPr>
      <w:r>
        <w:rPr>
          <w:rFonts w:asciiTheme="minorHAnsi" w:hAnsiTheme="minorHAnsi" w:cstheme="minorHAnsi" w:hint="eastAsia"/>
          <w:lang w:val="sv-SE"/>
        </w:rPr>
        <w:t>F</w:t>
      </w:r>
      <w:r>
        <w:rPr>
          <w:rFonts w:asciiTheme="minorHAnsi" w:hAnsiTheme="minorHAnsi" w:cstheme="minorHAnsi"/>
          <w:lang w:val="sv-SE"/>
        </w:rPr>
        <w:t>or uni-directional RRH deployment, there are two scenarios, A and B.</w:t>
      </w:r>
    </w:p>
    <w:tbl>
      <w:tblPr>
        <w:tblStyle w:val="afd"/>
        <w:tblW w:w="60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84"/>
        <w:gridCol w:w="1559"/>
        <w:gridCol w:w="1418"/>
        <w:gridCol w:w="1727"/>
      </w:tblGrid>
      <w:tr w:rsidR="00035D0A" w:rsidRPr="006C13BC" w14:paraId="1FE738C8" w14:textId="77777777" w:rsidTr="00C77ABF">
        <w:trPr>
          <w:trHeight w:val="20"/>
          <w:jc w:val="center"/>
        </w:trPr>
        <w:tc>
          <w:tcPr>
            <w:tcW w:w="1384" w:type="dxa"/>
            <w:vAlign w:val="center"/>
            <w:hideMark/>
          </w:tcPr>
          <w:p w14:paraId="6C4A29FC" w14:textId="77777777" w:rsidR="00035D0A" w:rsidRPr="006C13BC" w:rsidRDefault="00035D0A" w:rsidP="00C77ABF">
            <w:pPr>
              <w:pStyle w:val="TAH"/>
              <w:rPr>
                <w:lang w:val="en-US"/>
              </w:rPr>
            </w:pPr>
            <w:r w:rsidRPr="006C13BC">
              <w:t>Scenario</w:t>
            </w:r>
          </w:p>
        </w:tc>
        <w:tc>
          <w:tcPr>
            <w:tcW w:w="1559" w:type="dxa"/>
            <w:vAlign w:val="center"/>
            <w:hideMark/>
          </w:tcPr>
          <w:p w14:paraId="74399FC1" w14:textId="77777777" w:rsidR="00035D0A" w:rsidRPr="006C13BC" w:rsidRDefault="00035D0A" w:rsidP="00C77ABF">
            <w:pPr>
              <w:pStyle w:val="TAH"/>
              <w:rPr>
                <w:lang w:val="en-US"/>
              </w:rPr>
            </w:pPr>
            <w:r w:rsidRPr="006C13BC">
              <w:t>Ds (meter)</w:t>
            </w:r>
          </w:p>
        </w:tc>
        <w:tc>
          <w:tcPr>
            <w:tcW w:w="1418" w:type="dxa"/>
            <w:vAlign w:val="center"/>
            <w:hideMark/>
          </w:tcPr>
          <w:p w14:paraId="61B2AF04" w14:textId="77777777" w:rsidR="00035D0A" w:rsidRPr="006C13BC" w:rsidRDefault="00035D0A" w:rsidP="00C77ABF">
            <w:pPr>
              <w:pStyle w:val="TAH"/>
              <w:rPr>
                <w:lang w:val="en-US"/>
              </w:rPr>
            </w:pPr>
            <w:r w:rsidRPr="006C13BC">
              <w:t>D</w:t>
            </w:r>
            <w:r w:rsidRPr="006C13BC">
              <w:rPr>
                <w:vertAlign w:val="subscript"/>
              </w:rPr>
              <w:t>min</w:t>
            </w:r>
            <w:r w:rsidRPr="006C13BC">
              <w:t xml:space="preserve"> (meter)</w:t>
            </w:r>
          </w:p>
        </w:tc>
        <w:tc>
          <w:tcPr>
            <w:tcW w:w="1727" w:type="dxa"/>
          </w:tcPr>
          <w:p w14:paraId="1EF108B1" w14:textId="77777777" w:rsidR="00035D0A" w:rsidRPr="006C13BC" w:rsidRDefault="00035D0A" w:rsidP="00C77ABF">
            <w:pPr>
              <w:pStyle w:val="TAH"/>
            </w:pPr>
            <w:r w:rsidRPr="006C13BC">
              <w:t>D</w:t>
            </w:r>
            <w:r>
              <w:rPr>
                <w:vertAlign w:val="subscript"/>
              </w:rPr>
              <w:t>s_offset</w:t>
            </w:r>
            <w:r w:rsidRPr="006C13BC">
              <w:t xml:space="preserve"> (meter)</w:t>
            </w:r>
          </w:p>
        </w:tc>
      </w:tr>
      <w:tr w:rsidR="00035D0A" w:rsidRPr="006C13BC" w14:paraId="72089A82" w14:textId="77777777" w:rsidTr="00C77ABF">
        <w:trPr>
          <w:trHeight w:val="20"/>
          <w:jc w:val="center"/>
        </w:trPr>
        <w:tc>
          <w:tcPr>
            <w:tcW w:w="1384" w:type="dxa"/>
            <w:vAlign w:val="center"/>
            <w:hideMark/>
          </w:tcPr>
          <w:p w14:paraId="047A1944" w14:textId="77777777" w:rsidR="00035D0A" w:rsidRPr="006C13BC" w:rsidRDefault="00035D0A" w:rsidP="00C77ABF">
            <w:pPr>
              <w:pStyle w:val="TAH"/>
              <w:rPr>
                <w:lang w:val="en-US"/>
              </w:rPr>
            </w:pPr>
            <w:r>
              <w:t>A</w:t>
            </w:r>
          </w:p>
        </w:tc>
        <w:tc>
          <w:tcPr>
            <w:tcW w:w="1559" w:type="dxa"/>
            <w:vAlign w:val="center"/>
            <w:hideMark/>
          </w:tcPr>
          <w:p w14:paraId="5B27F98D" w14:textId="77777777" w:rsidR="00035D0A" w:rsidRPr="006C13BC" w:rsidRDefault="00035D0A" w:rsidP="00C77ABF">
            <w:pPr>
              <w:pStyle w:val="TAC"/>
              <w:rPr>
                <w:lang w:val="en-US"/>
              </w:rPr>
            </w:pPr>
            <w:r>
              <w:t>70</w:t>
            </w:r>
            <w:r w:rsidRPr="006C13BC">
              <w:t>0</w:t>
            </w:r>
          </w:p>
        </w:tc>
        <w:tc>
          <w:tcPr>
            <w:tcW w:w="1418" w:type="dxa"/>
            <w:vAlign w:val="center"/>
            <w:hideMark/>
          </w:tcPr>
          <w:p w14:paraId="279D8ABD" w14:textId="77777777" w:rsidR="00035D0A" w:rsidRPr="006C13BC" w:rsidRDefault="00035D0A" w:rsidP="00C77ABF">
            <w:pPr>
              <w:pStyle w:val="TAC"/>
              <w:rPr>
                <w:lang w:val="en-US"/>
              </w:rPr>
            </w:pPr>
            <w:r w:rsidRPr="006C13BC">
              <w:t>10</w:t>
            </w:r>
          </w:p>
        </w:tc>
        <w:tc>
          <w:tcPr>
            <w:tcW w:w="1727" w:type="dxa"/>
          </w:tcPr>
          <w:p w14:paraId="61E03971" w14:textId="77777777" w:rsidR="00035D0A" w:rsidRPr="006C13BC" w:rsidRDefault="00035D0A" w:rsidP="00C77ABF">
            <w:pPr>
              <w:pStyle w:val="TAC"/>
              <w:rPr>
                <w:lang w:eastAsia="zh-CN"/>
              </w:rPr>
            </w:pPr>
            <w:r>
              <w:rPr>
                <w:rFonts w:hint="eastAsia"/>
                <w:lang w:eastAsia="zh-CN"/>
              </w:rPr>
              <w:t>1</w:t>
            </w:r>
            <w:r>
              <w:rPr>
                <w:lang w:eastAsia="zh-CN"/>
              </w:rPr>
              <w:t>0</w:t>
            </w:r>
          </w:p>
        </w:tc>
      </w:tr>
      <w:tr w:rsidR="00035D0A" w:rsidRPr="006C13BC" w14:paraId="293BC758" w14:textId="77777777" w:rsidTr="00C77ABF">
        <w:trPr>
          <w:trHeight w:val="284"/>
          <w:jc w:val="center"/>
        </w:trPr>
        <w:tc>
          <w:tcPr>
            <w:tcW w:w="1384" w:type="dxa"/>
            <w:vAlign w:val="center"/>
            <w:hideMark/>
          </w:tcPr>
          <w:p w14:paraId="4F1C7419" w14:textId="77777777" w:rsidR="00035D0A" w:rsidRPr="006C13BC" w:rsidRDefault="00035D0A" w:rsidP="00C77ABF">
            <w:pPr>
              <w:pStyle w:val="TAH"/>
              <w:rPr>
                <w:lang w:val="en-US"/>
              </w:rPr>
            </w:pPr>
            <w:r>
              <w:t>B</w:t>
            </w:r>
          </w:p>
        </w:tc>
        <w:tc>
          <w:tcPr>
            <w:tcW w:w="1559" w:type="dxa"/>
            <w:vAlign w:val="center"/>
            <w:hideMark/>
          </w:tcPr>
          <w:p w14:paraId="119EBB20" w14:textId="77777777" w:rsidR="00035D0A" w:rsidRPr="006C13BC" w:rsidRDefault="00035D0A" w:rsidP="00C77ABF">
            <w:pPr>
              <w:pStyle w:val="TAC"/>
              <w:rPr>
                <w:lang w:val="en-US"/>
              </w:rPr>
            </w:pPr>
            <w:r>
              <w:t>7</w:t>
            </w:r>
            <w:r w:rsidRPr="006C13BC">
              <w:t>00</w:t>
            </w:r>
          </w:p>
        </w:tc>
        <w:tc>
          <w:tcPr>
            <w:tcW w:w="1418" w:type="dxa"/>
            <w:vAlign w:val="center"/>
            <w:hideMark/>
          </w:tcPr>
          <w:p w14:paraId="117D7E83" w14:textId="77777777" w:rsidR="00035D0A" w:rsidRPr="006C13BC" w:rsidRDefault="00035D0A" w:rsidP="00C77ABF">
            <w:pPr>
              <w:pStyle w:val="TAC"/>
              <w:rPr>
                <w:lang w:val="en-US"/>
              </w:rPr>
            </w:pPr>
            <w:r>
              <w:t>1</w:t>
            </w:r>
            <w:r w:rsidRPr="006C13BC">
              <w:t>50</w:t>
            </w:r>
          </w:p>
        </w:tc>
        <w:tc>
          <w:tcPr>
            <w:tcW w:w="1727" w:type="dxa"/>
          </w:tcPr>
          <w:p w14:paraId="166B30CC" w14:textId="77777777" w:rsidR="00035D0A" w:rsidRDefault="00035D0A" w:rsidP="00C77ABF">
            <w:pPr>
              <w:pStyle w:val="TAC"/>
              <w:rPr>
                <w:lang w:eastAsia="zh-CN"/>
              </w:rPr>
            </w:pPr>
            <w:r>
              <w:rPr>
                <w:rFonts w:hint="eastAsia"/>
                <w:lang w:eastAsia="zh-CN"/>
              </w:rPr>
              <w:t>1</w:t>
            </w:r>
            <w:r>
              <w:rPr>
                <w:lang w:eastAsia="zh-CN"/>
              </w:rPr>
              <w:t>00</w:t>
            </w:r>
          </w:p>
        </w:tc>
      </w:tr>
    </w:tbl>
    <w:p w14:paraId="0A8D97FC" w14:textId="0D03CFFB" w:rsidR="00035D0A" w:rsidRDefault="00035D0A" w:rsidP="0096769E">
      <w:pPr>
        <w:spacing w:after="180"/>
        <w:rPr>
          <w:rFonts w:asciiTheme="minorHAnsi" w:hAnsiTheme="minorHAnsi" w:cstheme="minorHAnsi"/>
          <w:lang w:val="sv-SE"/>
        </w:rPr>
      </w:pPr>
      <w:r>
        <w:rPr>
          <w:rFonts w:asciiTheme="minorHAnsi" w:hAnsiTheme="minorHAnsi" w:cstheme="minorHAnsi"/>
          <w:lang w:val="sv-SE"/>
        </w:rPr>
        <w:t>RRH in scenarios A is close to the track and there show no performance benefits [</w:t>
      </w:r>
      <w:r w:rsidR="0032507E">
        <w:rPr>
          <w:rFonts w:asciiTheme="minorHAnsi" w:hAnsiTheme="minorHAnsi" w:cstheme="minorHAnsi"/>
          <w:bCs/>
        </w:rPr>
        <w:t>4</w:t>
      </w:r>
      <w:r w:rsidR="00CE6C70">
        <w:rPr>
          <w:rFonts w:asciiTheme="minorHAnsi" w:hAnsiTheme="minorHAnsi" w:cstheme="minorHAnsi"/>
          <w:lang w:val="sv-SE"/>
        </w:rPr>
        <w:t>]</w:t>
      </w:r>
      <w:r w:rsidR="00637071">
        <w:rPr>
          <w:rFonts w:asciiTheme="minorHAnsi" w:hAnsiTheme="minorHAnsi" w:cstheme="minorHAnsi"/>
          <w:lang w:val="sv-SE"/>
        </w:rPr>
        <w:t xml:space="preserve"> and confirmed not feasible [1]</w:t>
      </w:r>
      <w:r w:rsidR="00D93D98">
        <w:rPr>
          <w:rFonts w:asciiTheme="minorHAnsi" w:hAnsiTheme="minorHAnsi" w:cstheme="minorHAnsi"/>
          <w:lang w:val="sv-SE"/>
        </w:rPr>
        <w:t>. For scenario B there is potential throupgput benefits but it requires to deploy RRH pairs with 150m distance to the track on both sides.</w:t>
      </w:r>
      <w:r w:rsidR="00CA2690">
        <w:rPr>
          <w:rFonts w:asciiTheme="minorHAnsi" w:hAnsiTheme="minorHAnsi" w:cstheme="minorHAnsi"/>
          <w:lang w:val="sv-SE"/>
        </w:rPr>
        <w:t xml:space="preserve"> Usually it is not easy to deploy RRHs on both sides of the track, especially the distance is up to 150m. Operator feedback is needed regarding feasi</w:t>
      </w:r>
      <w:r w:rsidR="00682CF3">
        <w:rPr>
          <w:rFonts w:asciiTheme="minorHAnsi" w:hAnsiTheme="minorHAnsi" w:cstheme="minorHAnsi"/>
          <w:lang w:val="sv-SE"/>
        </w:rPr>
        <w:t>bili</w:t>
      </w:r>
      <w:r w:rsidR="00CA2690">
        <w:rPr>
          <w:rFonts w:asciiTheme="minorHAnsi" w:hAnsiTheme="minorHAnsi" w:cstheme="minorHAnsi"/>
          <w:lang w:val="sv-SE"/>
        </w:rPr>
        <w:t>ty of such deployment.</w:t>
      </w:r>
    </w:p>
    <w:p w14:paraId="77819B5F" w14:textId="368C97E0" w:rsidR="00D93D98" w:rsidRPr="00DB33AF" w:rsidRDefault="00D93D98" w:rsidP="00D93D98">
      <w:pPr>
        <w:spacing w:after="180"/>
        <w:rPr>
          <w:rFonts w:asciiTheme="minorHAnsi" w:hAnsiTheme="minorHAnsi" w:cstheme="minorHAnsi"/>
          <w:b/>
          <w:bCs/>
        </w:rPr>
      </w:pPr>
      <w:r w:rsidRPr="00DB33AF">
        <w:rPr>
          <w:rFonts w:asciiTheme="minorHAnsi" w:hAnsiTheme="minorHAnsi" w:cstheme="minorHAnsi"/>
          <w:b/>
          <w:bCs/>
        </w:rPr>
        <w:t xml:space="preserve">Observation </w:t>
      </w:r>
      <w:r w:rsidR="007C742F">
        <w:rPr>
          <w:rFonts w:asciiTheme="minorHAnsi" w:hAnsiTheme="minorHAnsi" w:cstheme="minorHAnsi"/>
          <w:b/>
          <w:bCs/>
        </w:rPr>
        <w:t>2</w:t>
      </w:r>
      <w:r w:rsidRPr="00DB33AF">
        <w:rPr>
          <w:rFonts w:asciiTheme="minorHAnsi" w:hAnsiTheme="minorHAnsi" w:cstheme="minorHAnsi"/>
          <w:b/>
          <w:bCs/>
        </w:rPr>
        <w:t xml:space="preserve">: </w:t>
      </w:r>
      <w:r w:rsidR="00637071">
        <w:rPr>
          <w:rFonts w:asciiTheme="minorHAnsi" w:hAnsiTheme="minorHAnsi" w:cstheme="minorHAnsi"/>
          <w:b/>
          <w:bCs/>
        </w:rPr>
        <w:t xml:space="preserve">the </w:t>
      </w:r>
      <w:r w:rsidR="00637071" w:rsidRPr="00637071">
        <w:rPr>
          <w:rFonts w:asciiTheme="minorHAnsi" w:hAnsiTheme="minorHAnsi" w:cstheme="minorHAnsi"/>
          <w:b/>
          <w:bCs/>
        </w:rPr>
        <w:t>uni-directional simultaneous multi-panel operation requires</w:t>
      </w:r>
      <w:r w:rsidR="00637071">
        <w:rPr>
          <w:rFonts w:asciiTheme="minorHAnsi" w:hAnsiTheme="minorHAnsi" w:cstheme="minorHAnsi"/>
          <w:b/>
          <w:bCs/>
        </w:rPr>
        <w:t xml:space="preserve"> </w:t>
      </w:r>
      <w:r w:rsidR="00682CF3">
        <w:rPr>
          <w:rFonts w:asciiTheme="minorHAnsi" w:hAnsiTheme="minorHAnsi" w:cstheme="minorHAnsi"/>
          <w:b/>
          <w:bCs/>
        </w:rPr>
        <w:t>‘RRH paired’</w:t>
      </w:r>
      <w:r w:rsidR="00CA2690" w:rsidRPr="00CA2690">
        <w:rPr>
          <w:rFonts w:asciiTheme="minorHAnsi" w:hAnsiTheme="minorHAnsi" w:cstheme="minorHAnsi"/>
          <w:b/>
          <w:bCs/>
        </w:rPr>
        <w:t xml:space="preserve"> deployment</w:t>
      </w:r>
      <w:r w:rsidR="00682CF3">
        <w:rPr>
          <w:rFonts w:asciiTheme="minorHAnsi" w:hAnsiTheme="minorHAnsi" w:cstheme="minorHAnsi"/>
          <w:b/>
          <w:bCs/>
        </w:rPr>
        <w:t xml:space="preserve"> with 150m distance to the track on both sides.</w:t>
      </w:r>
    </w:p>
    <w:p w14:paraId="321FF56F" w14:textId="0E966DF4" w:rsidR="00D93D98" w:rsidRPr="00D93D98" w:rsidRDefault="0062367C" w:rsidP="0096769E">
      <w:pPr>
        <w:spacing w:after="180"/>
        <w:rPr>
          <w:rFonts w:asciiTheme="minorHAnsi" w:hAnsiTheme="minorHAnsi" w:cstheme="minorHAnsi"/>
        </w:rPr>
      </w:pPr>
      <w:r>
        <w:rPr>
          <w:rFonts w:asciiTheme="minorHAnsi" w:hAnsiTheme="minorHAnsi" w:cstheme="minorHAnsi" w:hint="eastAsia"/>
        </w:rPr>
        <w:t>Be</w:t>
      </w:r>
      <w:r>
        <w:rPr>
          <w:rFonts w:asciiTheme="minorHAnsi" w:hAnsiTheme="minorHAnsi" w:cstheme="minorHAnsi"/>
        </w:rPr>
        <w:t xml:space="preserve">sides new deployment </w:t>
      </w:r>
      <w:r w:rsidR="0032507E">
        <w:rPr>
          <w:rFonts w:asciiTheme="minorHAnsi" w:hAnsiTheme="minorHAnsi" w:cstheme="minorHAnsi"/>
        </w:rPr>
        <w:t>assumption</w:t>
      </w:r>
      <w:r>
        <w:rPr>
          <w:rFonts w:asciiTheme="minorHAnsi" w:hAnsiTheme="minorHAnsi" w:cstheme="minorHAnsi"/>
        </w:rPr>
        <w:t xml:space="preserve">, new assumption on UE antenna panel are also needed. </w:t>
      </w:r>
      <w:r w:rsidRPr="003942EF">
        <w:rPr>
          <w:rFonts w:asciiTheme="minorHAnsi" w:hAnsiTheme="minorHAnsi" w:cstheme="minorHAnsi"/>
        </w:rPr>
        <w:t>Based on the Rel-17 conclusion, two panels shall be physically installed to flexibly support either forward or backward incoming signal direction</w:t>
      </w:r>
      <w:r>
        <w:rPr>
          <w:rFonts w:asciiTheme="minorHAnsi" w:hAnsiTheme="minorHAnsi" w:cstheme="minorHAnsi"/>
        </w:rPr>
        <w:t xml:space="preserve">, as indicated by the Rel-17 spherical coverage requirement for FR2 PC6 UE. In order to support above uni-directional </w:t>
      </w:r>
      <w:r w:rsidRPr="00637071">
        <w:rPr>
          <w:rFonts w:asciiTheme="minorHAnsi" w:hAnsiTheme="minorHAnsi" w:cstheme="minorHAnsi"/>
        </w:rPr>
        <w:t xml:space="preserve">simultaneous multi-panel operation, two panels are required for both </w:t>
      </w:r>
      <w:r>
        <w:rPr>
          <w:rFonts w:asciiTheme="minorHAnsi" w:hAnsiTheme="minorHAnsi" w:cstheme="minorHAnsi"/>
        </w:rPr>
        <w:t>forward and</w:t>
      </w:r>
      <w:r w:rsidRPr="003942EF">
        <w:rPr>
          <w:rFonts w:asciiTheme="minorHAnsi" w:hAnsiTheme="minorHAnsi" w:cstheme="minorHAnsi"/>
        </w:rPr>
        <w:t xml:space="preserve"> backward</w:t>
      </w:r>
      <w:r>
        <w:rPr>
          <w:rFonts w:asciiTheme="minorHAnsi" w:hAnsiTheme="minorHAnsi" w:cstheme="minorHAnsi"/>
        </w:rPr>
        <w:t xml:space="preserve"> directions, i.e. total 4 panels.</w:t>
      </w:r>
    </w:p>
    <w:p w14:paraId="2828C4B1" w14:textId="25BD5428" w:rsidR="0062367C" w:rsidRPr="00F024BA" w:rsidRDefault="0062367C" w:rsidP="0062367C">
      <w:pPr>
        <w:spacing w:after="180"/>
        <w:rPr>
          <w:rFonts w:asciiTheme="minorHAnsi" w:hAnsiTheme="minorHAnsi" w:cstheme="minorHAnsi"/>
        </w:rPr>
      </w:pPr>
      <w:r w:rsidRPr="00DB33AF">
        <w:rPr>
          <w:rFonts w:asciiTheme="minorHAnsi" w:hAnsiTheme="minorHAnsi" w:cstheme="minorHAnsi"/>
          <w:b/>
          <w:bCs/>
        </w:rPr>
        <w:t xml:space="preserve">Observation </w:t>
      </w:r>
      <w:r w:rsidR="007C742F">
        <w:rPr>
          <w:rFonts w:asciiTheme="minorHAnsi" w:hAnsiTheme="minorHAnsi" w:cstheme="minorHAnsi"/>
          <w:b/>
          <w:bCs/>
        </w:rPr>
        <w:t>3</w:t>
      </w:r>
      <w:r w:rsidRPr="00DB33AF">
        <w:rPr>
          <w:rFonts w:asciiTheme="minorHAnsi" w:hAnsiTheme="minorHAnsi" w:cstheme="minorHAnsi"/>
          <w:b/>
          <w:bCs/>
        </w:rPr>
        <w:t xml:space="preserve">: </w:t>
      </w:r>
      <w:r w:rsidRPr="00F024BA">
        <w:rPr>
          <w:rFonts w:asciiTheme="minorHAnsi" w:hAnsiTheme="minorHAnsi" w:cstheme="minorHAnsi"/>
          <w:b/>
          <w:bCs/>
        </w:rPr>
        <w:t xml:space="preserve">the uni-directional </w:t>
      </w:r>
      <w:r w:rsidRPr="00F67368">
        <w:rPr>
          <w:rFonts w:asciiTheme="minorHAnsi" w:hAnsiTheme="minorHAnsi" w:cstheme="minorHAnsi"/>
          <w:b/>
          <w:bCs/>
        </w:rPr>
        <w:t>simultaneous multi-panel operation</w:t>
      </w:r>
      <w:r>
        <w:rPr>
          <w:rFonts w:asciiTheme="minorHAnsi" w:hAnsiTheme="minorHAnsi" w:cstheme="minorHAnsi"/>
          <w:b/>
          <w:bCs/>
        </w:rPr>
        <w:t xml:space="preserve"> requires upgrading the UE panel assumption from 2 panels to 4 panels</w:t>
      </w:r>
      <w:r w:rsidRPr="00F024BA">
        <w:rPr>
          <w:rFonts w:asciiTheme="minorHAnsi" w:hAnsiTheme="minorHAnsi" w:cstheme="minorHAnsi"/>
          <w:b/>
          <w:bCs/>
        </w:rPr>
        <w:t>.</w:t>
      </w:r>
    </w:p>
    <w:p w14:paraId="6B3B6C14" w14:textId="6E80C73A" w:rsidR="00AA0B2D" w:rsidRDefault="00AA0B2D" w:rsidP="0062367C">
      <w:pPr>
        <w:spacing w:after="180"/>
        <w:rPr>
          <w:rFonts w:asciiTheme="minorHAnsi" w:hAnsiTheme="minorHAnsi" w:cstheme="minorHAnsi"/>
        </w:rPr>
      </w:pPr>
      <w:r>
        <w:rPr>
          <w:rFonts w:asciiTheme="minorHAnsi" w:hAnsiTheme="minorHAnsi" w:cstheme="minorHAnsi"/>
        </w:rPr>
        <w:t>Even 4 panels are possible, note that there will be performance degradation compared with that of bi-directional multi-RX because boresight beam can not be used and spatial interference is higher</w:t>
      </w:r>
      <w:r w:rsidR="00FE0D99">
        <w:rPr>
          <w:rFonts w:asciiTheme="minorHAnsi" w:hAnsiTheme="minorHAnsi" w:cstheme="minorHAnsi"/>
        </w:rPr>
        <w:t>, e.g., the impact of side lobe will be worse for uni-directional scenario than that of bi-directional scenario.</w:t>
      </w:r>
    </w:p>
    <w:p w14:paraId="276772CC" w14:textId="4FD70F64" w:rsidR="00AA0B2D" w:rsidRPr="00AA0B2D" w:rsidRDefault="00AA0B2D" w:rsidP="00AA0B2D">
      <w:pPr>
        <w:spacing w:after="180"/>
        <w:rPr>
          <w:rFonts w:asciiTheme="minorHAnsi" w:hAnsiTheme="minorHAnsi" w:cstheme="minorHAnsi"/>
          <w:b/>
          <w:bCs/>
        </w:rPr>
      </w:pPr>
      <w:r w:rsidRPr="00DB33AF">
        <w:rPr>
          <w:rFonts w:asciiTheme="minorHAnsi" w:hAnsiTheme="minorHAnsi" w:cstheme="minorHAnsi"/>
          <w:b/>
          <w:bCs/>
        </w:rPr>
        <w:t xml:space="preserve">Observation </w:t>
      </w:r>
      <w:r w:rsidR="007C742F">
        <w:rPr>
          <w:rFonts w:asciiTheme="minorHAnsi" w:hAnsiTheme="minorHAnsi" w:cstheme="minorHAnsi"/>
          <w:b/>
          <w:bCs/>
        </w:rPr>
        <w:t>4</w:t>
      </w:r>
      <w:r w:rsidRPr="00DB33AF">
        <w:rPr>
          <w:rFonts w:asciiTheme="minorHAnsi" w:hAnsiTheme="minorHAnsi" w:cstheme="minorHAnsi"/>
          <w:b/>
          <w:bCs/>
        </w:rPr>
        <w:t xml:space="preserve">: </w:t>
      </w:r>
      <w:r>
        <w:rPr>
          <w:rFonts w:asciiTheme="minorHAnsi" w:hAnsiTheme="minorHAnsi" w:cstheme="minorHAnsi"/>
          <w:b/>
          <w:bCs/>
        </w:rPr>
        <w:t>new</w:t>
      </w:r>
      <w:r>
        <w:rPr>
          <w:rFonts w:asciiTheme="minorHAnsi" w:hAnsiTheme="minorHAnsi" w:cstheme="minorHAnsi" w:hint="eastAsia"/>
          <w:b/>
          <w:bCs/>
        </w:rPr>
        <w:t xml:space="preserve"> UE</w:t>
      </w:r>
      <w:r>
        <w:rPr>
          <w:rFonts w:asciiTheme="minorHAnsi" w:hAnsiTheme="minorHAnsi" w:cstheme="minorHAnsi"/>
          <w:b/>
          <w:bCs/>
        </w:rPr>
        <w:t xml:space="preserve"> assumption with 4 panels still have worse performance under uni-directional scenario than that of bidirectional scenario</w:t>
      </w:r>
      <w:r w:rsidRPr="00F024BA">
        <w:rPr>
          <w:rFonts w:asciiTheme="minorHAnsi" w:hAnsiTheme="minorHAnsi" w:cstheme="minorHAnsi"/>
          <w:b/>
          <w:bCs/>
        </w:rPr>
        <w:t>.</w:t>
      </w:r>
    </w:p>
    <w:p w14:paraId="0FA561B5" w14:textId="35BC6868" w:rsidR="00E7202D" w:rsidRDefault="00E7202D" w:rsidP="0062367C">
      <w:pPr>
        <w:spacing w:after="180"/>
        <w:rPr>
          <w:rFonts w:asciiTheme="minorHAnsi" w:hAnsiTheme="minorHAnsi" w:cstheme="minorHAnsi"/>
        </w:rPr>
      </w:pPr>
      <w:r>
        <w:rPr>
          <w:rFonts w:asciiTheme="minorHAnsi" w:hAnsiTheme="minorHAnsi" w:cstheme="minorHAnsi"/>
        </w:rPr>
        <w:t xml:space="preserve">In terms of coverage, coverage hole along the track is expected </w:t>
      </w:r>
      <w:r w:rsidR="0032507E">
        <w:rPr>
          <w:rFonts w:asciiTheme="minorHAnsi" w:hAnsiTheme="minorHAnsi" w:cstheme="minorHAnsi"/>
        </w:rPr>
        <w:t xml:space="preserve">within </w:t>
      </w:r>
      <w:r>
        <w:rPr>
          <w:rFonts w:asciiTheme="minorHAnsi" w:hAnsiTheme="minorHAnsi" w:cstheme="minorHAnsi"/>
        </w:rPr>
        <w:t>legacy coverage Area-1 and Area-2. So the 2AoA spherical coverage for HST devices in uni-directional scenario is two fractions of legacy area, refer to Figure. 6 for example.</w:t>
      </w:r>
    </w:p>
    <w:p w14:paraId="229ECC86" w14:textId="7DDADC1D" w:rsidR="007C742F" w:rsidRPr="00AA0B2D" w:rsidRDefault="007C742F" w:rsidP="007C742F">
      <w:pPr>
        <w:spacing w:after="180"/>
        <w:rPr>
          <w:rFonts w:asciiTheme="minorHAnsi" w:hAnsiTheme="minorHAnsi" w:cstheme="minorHAnsi"/>
          <w:b/>
          <w:bCs/>
        </w:rPr>
      </w:pPr>
      <w:r w:rsidRPr="00DB33AF">
        <w:rPr>
          <w:rFonts w:asciiTheme="minorHAnsi" w:hAnsiTheme="minorHAnsi" w:cstheme="minorHAnsi"/>
          <w:b/>
          <w:bCs/>
        </w:rPr>
        <w:t xml:space="preserve">Observation </w:t>
      </w:r>
      <w:r>
        <w:rPr>
          <w:rFonts w:asciiTheme="minorHAnsi" w:hAnsiTheme="minorHAnsi" w:cstheme="minorHAnsi"/>
          <w:b/>
          <w:bCs/>
        </w:rPr>
        <w:t>5</w:t>
      </w:r>
      <w:r w:rsidRPr="00DB33AF">
        <w:rPr>
          <w:rFonts w:asciiTheme="minorHAnsi" w:hAnsiTheme="minorHAnsi" w:cstheme="minorHAnsi"/>
          <w:b/>
          <w:bCs/>
        </w:rPr>
        <w:t xml:space="preserve">: </w:t>
      </w:r>
      <w:r>
        <w:rPr>
          <w:rFonts w:asciiTheme="minorHAnsi" w:hAnsiTheme="minorHAnsi" w:cstheme="minorHAnsi"/>
          <w:b/>
          <w:bCs/>
        </w:rPr>
        <w:t xml:space="preserve">coverage hole is expected </w:t>
      </w:r>
      <w:r w:rsidR="0032507E">
        <w:rPr>
          <w:rFonts w:asciiTheme="minorHAnsi" w:hAnsiTheme="minorHAnsi" w:cstheme="minorHAnsi"/>
          <w:b/>
          <w:bCs/>
        </w:rPr>
        <w:t>within</w:t>
      </w:r>
      <w:r w:rsidRPr="007C742F">
        <w:rPr>
          <w:rFonts w:asciiTheme="minorHAnsi" w:hAnsiTheme="minorHAnsi" w:cstheme="minorHAnsi"/>
          <w:b/>
          <w:bCs/>
        </w:rPr>
        <w:t xml:space="preserve"> legacy coverage Area-1 and Area-2</w:t>
      </w:r>
      <w:r>
        <w:rPr>
          <w:rFonts w:asciiTheme="minorHAnsi" w:hAnsiTheme="minorHAnsi" w:cstheme="minorHAnsi"/>
          <w:b/>
          <w:bCs/>
        </w:rPr>
        <w:t xml:space="preserve"> for uni-directional scenario</w:t>
      </w:r>
      <w:r w:rsidRPr="00F024BA">
        <w:rPr>
          <w:rFonts w:asciiTheme="minorHAnsi" w:hAnsiTheme="minorHAnsi" w:cstheme="minorHAnsi"/>
          <w:b/>
          <w:bCs/>
        </w:rPr>
        <w:t>.</w:t>
      </w:r>
    </w:p>
    <w:p w14:paraId="2187E191" w14:textId="77777777" w:rsidR="00E7202D" w:rsidRDefault="00E7202D" w:rsidP="00E7202D">
      <w:pPr>
        <w:spacing w:after="180"/>
        <w:jc w:val="center"/>
        <w:rPr>
          <w:rFonts w:asciiTheme="minorHAnsi" w:hAnsiTheme="minorHAnsi" w:cstheme="minorHAnsi"/>
        </w:rPr>
      </w:pPr>
    </w:p>
    <w:p w14:paraId="74E5387C" w14:textId="08CAD1B9" w:rsidR="00E7202D" w:rsidRDefault="00E7202D" w:rsidP="0062367C">
      <w:pPr>
        <w:spacing w:after="180"/>
        <w:rPr>
          <w:rFonts w:asciiTheme="minorHAnsi" w:hAnsiTheme="minorHAnsi" w:cstheme="minorHAnsi"/>
        </w:rPr>
      </w:pPr>
      <w:r w:rsidRPr="00520EEF">
        <w:rPr>
          <w:rFonts w:asciiTheme="minorHAnsi" w:hAnsiTheme="minorHAnsi" w:cstheme="minorHAnsi"/>
          <w:noProof/>
        </w:rPr>
        <w:lastRenderedPageBreak/>
        <w:drawing>
          <wp:anchor distT="0" distB="0" distL="114300" distR="114300" simplePos="0" relativeHeight="251686912" behindDoc="0" locked="0" layoutInCell="1" allowOverlap="1" wp14:anchorId="35164E3A" wp14:editId="0AEAE5F1">
            <wp:simplePos x="0" y="0"/>
            <wp:positionH relativeFrom="column">
              <wp:posOffset>1771260</wp:posOffset>
            </wp:positionH>
            <wp:positionV relativeFrom="paragraph">
              <wp:posOffset>44820</wp:posOffset>
            </wp:positionV>
            <wp:extent cx="2388359" cy="2053495"/>
            <wp:effectExtent l="0" t="0" r="0" b="4445"/>
            <wp:wrapNone/>
            <wp:docPr id="1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10"/>
                    <a:stretch>
                      <a:fillRect/>
                    </a:stretch>
                  </pic:blipFill>
                  <pic:spPr>
                    <a:xfrm>
                      <a:off x="0" y="0"/>
                      <a:ext cx="2395185" cy="2059364"/>
                    </a:xfrm>
                    <a:prstGeom prst="rect">
                      <a:avLst/>
                    </a:prstGeom>
                  </pic:spPr>
                </pic:pic>
              </a:graphicData>
            </a:graphic>
            <wp14:sizeRelH relativeFrom="margin">
              <wp14:pctWidth>0</wp14:pctWidth>
            </wp14:sizeRelH>
            <wp14:sizeRelV relativeFrom="margin">
              <wp14:pctHeight>0</wp14:pctHeight>
            </wp14:sizeRelV>
          </wp:anchor>
        </w:drawing>
      </w:r>
    </w:p>
    <w:p w14:paraId="3C4BBE46" w14:textId="532F82A8" w:rsidR="00E7202D" w:rsidRDefault="00E7202D" w:rsidP="0062367C">
      <w:pPr>
        <w:spacing w:after="180"/>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98176" behindDoc="0" locked="0" layoutInCell="1" allowOverlap="1" wp14:anchorId="4C07B495" wp14:editId="56C1400F">
                <wp:simplePos x="0" y="0"/>
                <wp:positionH relativeFrom="column">
                  <wp:posOffset>3703955</wp:posOffset>
                </wp:positionH>
                <wp:positionV relativeFrom="paragraph">
                  <wp:posOffset>253204</wp:posOffset>
                </wp:positionV>
                <wp:extent cx="620974" cy="354842"/>
                <wp:effectExtent l="0" t="0" r="0" b="0"/>
                <wp:wrapNone/>
                <wp:docPr id="17" name="矩形 17"/>
                <wp:cNvGraphicFramePr/>
                <a:graphic xmlns:a="http://schemas.openxmlformats.org/drawingml/2006/main">
                  <a:graphicData uri="http://schemas.microsoft.com/office/word/2010/wordprocessingShape">
                    <wps:wsp>
                      <wps:cNvSpPr/>
                      <wps:spPr>
                        <a:xfrm>
                          <a:off x="0" y="0"/>
                          <a:ext cx="620974" cy="354842"/>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9FB44E" w14:textId="5728AC12" w:rsidR="00E7202D" w:rsidRPr="00BD24CA" w:rsidRDefault="00E7202D" w:rsidP="00E7202D">
                            <w:pPr>
                              <w:jc w:val="center"/>
                              <w:rPr>
                                <w:color w:val="000000" w:themeColor="text1"/>
                              </w:rPr>
                            </w:pPr>
                            <w:r w:rsidRPr="00BD24CA">
                              <w:rPr>
                                <w:rFonts w:hint="eastAsia"/>
                                <w:color w:val="000000" w:themeColor="text1"/>
                              </w:rPr>
                              <w:t>A</w:t>
                            </w:r>
                            <w:r>
                              <w:rPr>
                                <w:color w:val="000000" w:themeColor="text1"/>
                              </w:rPr>
                              <w:t>oA2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07B495" id="矩形 17" o:spid="_x0000_s1030" style="position:absolute;left:0;text-align:left;margin-left:291.65pt;margin-top:19.95pt;width:48.9pt;height:27.9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" filled="f" stroked="f" strokeweight="1pt">
                <v:textbox>
                  <w:txbxContent>
                    <w:p w14:paraId="539FB44E" w14:textId="5728AC12" w:rsidR="00E7202D" w:rsidRPr="00BD24CA" w:rsidRDefault="00E7202D" w:rsidP="00E7202D">
                      <w:pPr>
                        <w:jc w:val="center"/>
                        <w:rPr>
                          <w:color w:val="000000" w:themeColor="text1"/>
                        </w:rPr>
                      </w:pPr>
                      <w:r w:rsidRPr="00BD24CA">
                        <w:rPr>
                          <w:rFonts w:hint="eastAsia"/>
                          <w:color w:val="000000" w:themeColor="text1"/>
                        </w:rPr>
                        <w:t>A</w:t>
                      </w:r>
                      <w:r>
                        <w:rPr>
                          <w:color w:val="000000" w:themeColor="text1"/>
                        </w:rPr>
                        <w:t>oA2</w:t>
                      </w:r>
                    </w:p>
                  </w:txbxContent>
                </v:textbox>
              </v:rect>
            </w:pict>
          </mc:Fallback>
        </mc:AlternateContent>
      </w:r>
      <w:r>
        <w:rPr>
          <w:rFonts w:asciiTheme="minorHAnsi" w:hAnsiTheme="minorHAnsi" w:cstheme="minorHAnsi"/>
          <w:noProof/>
        </w:rPr>
        <mc:AlternateContent>
          <mc:Choice Requires="wps">
            <w:drawing>
              <wp:anchor distT="0" distB="0" distL="114300" distR="114300" simplePos="0" relativeHeight="251696128" behindDoc="0" locked="0" layoutInCell="1" allowOverlap="1" wp14:anchorId="7979C781" wp14:editId="7DD5BDC8">
                <wp:simplePos x="0" y="0"/>
                <wp:positionH relativeFrom="column">
                  <wp:posOffset>1637637</wp:posOffset>
                </wp:positionH>
                <wp:positionV relativeFrom="paragraph">
                  <wp:posOffset>199529</wp:posOffset>
                </wp:positionV>
                <wp:extent cx="620974" cy="354842"/>
                <wp:effectExtent l="0" t="0" r="0" b="0"/>
                <wp:wrapNone/>
                <wp:docPr id="16" name="矩形 16"/>
                <wp:cNvGraphicFramePr/>
                <a:graphic xmlns:a="http://schemas.openxmlformats.org/drawingml/2006/main">
                  <a:graphicData uri="http://schemas.microsoft.com/office/word/2010/wordprocessingShape">
                    <wps:wsp>
                      <wps:cNvSpPr/>
                      <wps:spPr>
                        <a:xfrm>
                          <a:off x="0" y="0"/>
                          <a:ext cx="620974" cy="354842"/>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50B0B6C" w14:textId="01CB0CEA" w:rsidR="00E7202D" w:rsidRPr="00BD24CA" w:rsidRDefault="00E7202D" w:rsidP="00E7202D">
                            <w:pPr>
                              <w:jc w:val="center"/>
                              <w:rPr>
                                <w:color w:val="000000" w:themeColor="text1"/>
                              </w:rPr>
                            </w:pPr>
                            <w:r w:rsidRPr="00BD24CA">
                              <w:rPr>
                                <w:rFonts w:hint="eastAsia"/>
                                <w:color w:val="000000" w:themeColor="text1"/>
                              </w:rPr>
                              <w:t>A</w:t>
                            </w:r>
                            <w:r>
                              <w:rPr>
                                <w:color w:val="000000" w:themeColor="text1"/>
                              </w:rPr>
                              <w:t>oA1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79C781" id="矩形 16" o:spid="_x0000_s1031" style="position:absolute;left:0;text-align:left;margin-left:128.95pt;margin-top:15.7pt;width:48.9pt;height:27.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" filled="f" stroked="f" strokeweight="1pt">
                <v:textbox>
                  <w:txbxContent>
                    <w:p w14:paraId="650B0B6C" w14:textId="01CB0CEA" w:rsidR="00E7202D" w:rsidRPr="00BD24CA" w:rsidRDefault="00E7202D" w:rsidP="00E7202D">
                      <w:pPr>
                        <w:jc w:val="center"/>
                        <w:rPr>
                          <w:color w:val="000000" w:themeColor="text1"/>
                        </w:rPr>
                      </w:pPr>
                      <w:r w:rsidRPr="00BD24CA">
                        <w:rPr>
                          <w:rFonts w:hint="eastAsia"/>
                          <w:color w:val="000000" w:themeColor="text1"/>
                        </w:rPr>
                        <w:t>A</w:t>
                      </w:r>
                      <w:r>
                        <w:rPr>
                          <w:color w:val="000000" w:themeColor="text1"/>
                        </w:rPr>
                        <w:t>oA1</w:t>
                      </w:r>
                    </w:p>
                  </w:txbxContent>
                </v:textbox>
              </v:rect>
            </w:pict>
          </mc:Fallback>
        </mc:AlternateContent>
      </w:r>
    </w:p>
    <w:p w14:paraId="40CF5481" w14:textId="61FD72F1" w:rsidR="00E7202D" w:rsidRDefault="00E7202D" w:rsidP="0062367C">
      <w:pPr>
        <w:spacing w:after="180"/>
        <w:rPr>
          <w:rFonts w:asciiTheme="minorHAnsi" w:hAnsiTheme="minorHAnsi" w:cstheme="minorHAnsi"/>
        </w:rPr>
      </w:pPr>
      <w:r w:rsidRPr="00E7202D">
        <w:rPr>
          <w:rFonts w:asciiTheme="minorHAnsi" w:hAnsiTheme="minorHAnsi" w:cstheme="minorHAnsi"/>
          <w:noProof/>
        </w:rPr>
        <mc:AlternateContent>
          <mc:Choice Requires="wps">
            <w:drawing>
              <wp:anchor distT="0" distB="0" distL="114300" distR="114300" simplePos="0" relativeHeight="251692032" behindDoc="0" locked="0" layoutInCell="1" allowOverlap="1" wp14:anchorId="52B18C7F" wp14:editId="04C77408">
                <wp:simplePos x="0" y="0"/>
                <wp:positionH relativeFrom="column">
                  <wp:posOffset>1842939</wp:posOffset>
                </wp:positionH>
                <wp:positionV relativeFrom="paragraph">
                  <wp:posOffset>287718</wp:posOffset>
                </wp:positionV>
                <wp:extent cx="807307" cy="61057"/>
                <wp:effectExtent l="19050" t="114300" r="12065" b="129540"/>
                <wp:wrapNone/>
                <wp:docPr id="77" name="右箭头 76"/>
                <wp:cNvGraphicFramePr/>
                <a:graphic xmlns:a="http://schemas.openxmlformats.org/drawingml/2006/main">
                  <a:graphicData uri="http://schemas.microsoft.com/office/word/2010/wordprocessingShape">
                    <wps:wsp>
                      <wps:cNvSpPr/>
                      <wps:spPr>
                        <a:xfrm rot="900000">
                          <a:off x="0" y="0"/>
                          <a:ext cx="807307" cy="61057"/>
                        </a:xfrm>
                        <a:prstGeom prst="rightArrow">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type w14:anchorId="11664B10"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76" o:spid="_x0000_s1026" type="#_x0000_t13" style="position:absolute;left:0;text-align:left;margin-left:145.1pt;margin-top:22.65pt;width:63.55pt;height:4.8pt;rotation:15;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" adj="20783" filled="f" strokecolor="#1f3763 [1604]" strokeweight="1pt"/>
            </w:pict>
          </mc:Fallback>
        </mc:AlternateContent>
      </w:r>
      <w:r>
        <w:rPr>
          <w:rFonts w:asciiTheme="minorHAnsi" w:hAnsiTheme="minorHAnsi" w:cstheme="minorHAnsi"/>
          <w:noProof/>
        </w:rPr>
        <mc:AlternateContent>
          <mc:Choice Requires="wps">
            <w:drawing>
              <wp:anchor distT="0" distB="0" distL="114300" distR="114300" simplePos="0" relativeHeight="251687936" behindDoc="0" locked="0" layoutInCell="1" allowOverlap="1" wp14:anchorId="6A26F68F" wp14:editId="26326471">
                <wp:simplePos x="0" y="0"/>
                <wp:positionH relativeFrom="column">
                  <wp:posOffset>2548416</wp:posOffset>
                </wp:positionH>
                <wp:positionV relativeFrom="paragraph">
                  <wp:posOffset>280035</wp:posOffset>
                </wp:positionV>
                <wp:extent cx="183600" cy="396000"/>
                <wp:effectExtent l="38100" t="38100" r="45085" b="23495"/>
                <wp:wrapNone/>
                <wp:docPr id="12" name="矩形 12"/>
                <wp:cNvGraphicFramePr/>
                <a:graphic xmlns:a="http://schemas.openxmlformats.org/drawingml/2006/main">
                  <a:graphicData uri="http://schemas.microsoft.com/office/word/2010/wordprocessingShape">
                    <wps:wsp>
                      <wps:cNvSpPr/>
                      <wps:spPr>
                        <a:xfrm rot="480000">
                          <a:off x="0" y="0"/>
                          <a:ext cx="183600" cy="396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5E7619" id="矩形 12" o:spid="_x0000_s1026" style="position:absolute;left:0;text-align:left;margin-left:200.65pt;margin-top:22.05pt;width:14.45pt;height:31.2pt;rotation:8;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" fillcolor="#4472c4 [3204]" strokecolor="#1f3763 [1604]" strokeweight="1pt"/>
            </w:pict>
          </mc:Fallback>
        </mc:AlternateContent>
      </w:r>
    </w:p>
    <w:p w14:paraId="6CE9A0DE" w14:textId="75C5F557" w:rsidR="00E7202D" w:rsidRDefault="00E7202D" w:rsidP="0062367C">
      <w:pPr>
        <w:spacing w:after="180"/>
        <w:rPr>
          <w:rFonts w:asciiTheme="minorHAnsi" w:hAnsiTheme="minorHAnsi" w:cstheme="minorHAnsi"/>
        </w:rPr>
      </w:pPr>
      <w:r w:rsidRPr="00E7202D">
        <w:rPr>
          <w:rFonts w:asciiTheme="minorHAnsi" w:hAnsiTheme="minorHAnsi" w:cstheme="minorHAnsi"/>
          <w:noProof/>
        </w:rPr>
        <mc:AlternateContent>
          <mc:Choice Requires="wps">
            <w:drawing>
              <wp:anchor distT="0" distB="0" distL="114300" distR="114300" simplePos="0" relativeHeight="251694080" behindDoc="0" locked="0" layoutInCell="1" allowOverlap="1" wp14:anchorId="34CA0995" wp14:editId="5B1FC08C">
                <wp:simplePos x="0" y="0"/>
                <wp:positionH relativeFrom="column">
                  <wp:posOffset>3170887</wp:posOffset>
                </wp:positionH>
                <wp:positionV relativeFrom="paragraph">
                  <wp:posOffset>57785</wp:posOffset>
                </wp:positionV>
                <wp:extent cx="792624" cy="45719"/>
                <wp:effectExtent l="0" t="114300" r="7620" b="126365"/>
                <wp:wrapNone/>
                <wp:docPr id="81" name="右箭头 80"/>
                <wp:cNvGraphicFramePr/>
                <a:graphic xmlns:a="http://schemas.openxmlformats.org/drawingml/2006/main">
                  <a:graphicData uri="http://schemas.microsoft.com/office/word/2010/wordprocessingShape">
                    <wps:wsp>
                      <wps:cNvSpPr/>
                      <wps:spPr>
                        <a:xfrm rot="9900000">
                          <a:off x="0" y="0"/>
                          <a:ext cx="792624" cy="45719"/>
                        </a:xfrm>
                        <a:prstGeom prst="rightArrow">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w14:anchorId="0C3D7BD7" id="右箭头 80" o:spid="_x0000_s1026" type="#_x0000_t13" style="position:absolute;left:0;text-align:left;margin-left:249.7pt;margin-top:4.55pt;width:62.4pt;height:3.6pt;rotation:165;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" adj="20977" filled="f" strokecolor="#1f3763 [1604]" strokeweight="1pt"/>
            </w:pict>
          </mc:Fallback>
        </mc:AlternateContent>
      </w:r>
      <w:r>
        <w:rPr>
          <w:rFonts w:asciiTheme="minorHAnsi" w:hAnsiTheme="minorHAnsi" w:cstheme="minorHAnsi"/>
          <w:noProof/>
        </w:rPr>
        <mc:AlternateContent>
          <mc:Choice Requires="wps">
            <w:drawing>
              <wp:anchor distT="0" distB="0" distL="114300" distR="114300" simplePos="0" relativeHeight="251689984" behindDoc="0" locked="0" layoutInCell="1" allowOverlap="1" wp14:anchorId="760A9670" wp14:editId="03D8D3EF">
                <wp:simplePos x="0" y="0"/>
                <wp:positionH relativeFrom="column">
                  <wp:posOffset>3089114</wp:posOffset>
                </wp:positionH>
                <wp:positionV relativeFrom="paragraph">
                  <wp:posOffset>32385</wp:posOffset>
                </wp:positionV>
                <wp:extent cx="183600" cy="396000"/>
                <wp:effectExtent l="0" t="0" r="26035" b="23495"/>
                <wp:wrapNone/>
                <wp:docPr id="13" name="矩形 13"/>
                <wp:cNvGraphicFramePr/>
                <a:graphic xmlns:a="http://schemas.openxmlformats.org/drawingml/2006/main">
                  <a:graphicData uri="http://schemas.microsoft.com/office/word/2010/wordprocessingShape">
                    <wps:wsp>
                      <wps:cNvSpPr/>
                      <wps:spPr>
                        <a:xfrm>
                          <a:off x="0" y="0"/>
                          <a:ext cx="183600" cy="396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FD21F3" id="矩形 13" o:spid="_x0000_s1026" style="position:absolute;left:0;text-align:left;margin-left:243.25pt;margin-top:2.55pt;width:14.45pt;height:31.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" fillcolor="#4472c4 [3204]" strokecolor="#1f3763 [1604]" strokeweight="1pt"/>
            </w:pict>
          </mc:Fallback>
        </mc:AlternateContent>
      </w:r>
    </w:p>
    <w:p w14:paraId="78FD65D4" w14:textId="71EF57C1" w:rsidR="00E7202D" w:rsidRDefault="00E7202D" w:rsidP="0062367C">
      <w:pPr>
        <w:spacing w:after="180"/>
        <w:rPr>
          <w:rFonts w:asciiTheme="minorHAnsi" w:hAnsiTheme="minorHAnsi" w:cstheme="minorHAnsi"/>
        </w:rPr>
      </w:pPr>
    </w:p>
    <w:p w14:paraId="2C3861EA" w14:textId="3C7CFCFA" w:rsidR="00E7202D" w:rsidRDefault="00E7202D" w:rsidP="0062367C">
      <w:pPr>
        <w:spacing w:after="180"/>
        <w:rPr>
          <w:rFonts w:asciiTheme="minorHAnsi" w:hAnsiTheme="minorHAnsi" w:cstheme="minorHAnsi"/>
        </w:rPr>
      </w:pPr>
    </w:p>
    <w:p w14:paraId="0A111711" w14:textId="1647BFC3" w:rsidR="00E7202D" w:rsidRDefault="00E7202D" w:rsidP="0062367C">
      <w:pPr>
        <w:spacing w:after="180"/>
        <w:rPr>
          <w:rFonts w:asciiTheme="minorHAnsi" w:hAnsiTheme="minorHAnsi" w:cstheme="minorHAnsi"/>
        </w:rPr>
      </w:pPr>
    </w:p>
    <w:p w14:paraId="4CAE9E79" w14:textId="10372B70" w:rsidR="00E7202D" w:rsidRDefault="00E7202D" w:rsidP="0062367C">
      <w:pPr>
        <w:spacing w:after="180"/>
        <w:rPr>
          <w:rFonts w:asciiTheme="minorHAnsi" w:hAnsiTheme="minorHAnsi" w:cstheme="minorHAnsi"/>
        </w:rPr>
      </w:pPr>
    </w:p>
    <w:p w14:paraId="7FC362B6" w14:textId="0BA36602" w:rsidR="00E7202D" w:rsidRDefault="00E7202D" w:rsidP="00E7202D">
      <w:pPr>
        <w:spacing w:after="180"/>
        <w:jc w:val="center"/>
        <w:rPr>
          <w:rFonts w:asciiTheme="minorHAnsi" w:hAnsiTheme="minorHAnsi" w:cstheme="minorHAnsi"/>
          <w:lang w:val="sv-SE"/>
        </w:rPr>
      </w:pPr>
      <w:r>
        <w:rPr>
          <w:rFonts w:ascii="Arial" w:eastAsia="宋体" w:hAnsi="Arial" w:cs="Arial"/>
          <w:color w:val="444444"/>
          <w:sz w:val="20"/>
          <w:szCs w:val="20"/>
          <w:bdr w:val="none" w:sz="0" w:space="0" w:color="auto" w:frame="1"/>
        </w:rPr>
        <w:t>Figure.6 Illustration of 2A</w:t>
      </w:r>
      <w:r w:rsidRPr="00E7202D">
        <w:rPr>
          <w:rFonts w:ascii="Arial" w:eastAsia="宋体" w:hAnsi="Arial" w:cs="Arial"/>
          <w:color w:val="444444"/>
          <w:sz w:val="20"/>
          <w:szCs w:val="20"/>
          <w:bdr w:val="none" w:sz="0" w:space="0" w:color="auto" w:frame="1"/>
        </w:rPr>
        <w:t>oA spherical coverage for uni-directional scenario</w:t>
      </w:r>
    </w:p>
    <w:p w14:paraId="4D220235" w14:textId="2E1FA862" w:rsidR="00E7202D" w:rsidRDefault="007C742F" w:rsidP="0062367C">
      <w:pPr>
        <w:spacing w:after="180"/>
        <w:rPr>
          <w:rFonts w:asciiTheme="minorHAnsi" w:hAnsiTheme="minorHAnsi" w:cstheme="minorHAnsi"/>
        </w:rPr>
      </w:pPr>
      <w:r>
        <w:rPr>
          <w:rFonts w:asciiTheme="minorHAnsi" w:hAnsiTheme="minorHAnsi" w:cstheme="minorHAnsi"/>
        </w:rPr>
        <w:t xml:space="preserve">Regarding testability, the AoA1 and AoA2 are along the phi line which is not aligned with Multi-RX DL WI agreement </w:t>
      </w:r>
      <w:r w:rsidR="0032507E">
        <w:rPr>
          <w:rFonts w:asciiTheme="minorHAnsi" w:hAnsiTheme="minorHAnsi" w:cstheme="minorHAnsi"/>
        </w:rPr>
        <w:t>(</w:t>
      </w:r>
      <w:r>
        <w:rPr>
          <w:rFonts w:asciiTheme="minorHAnsi" w:hAnsiTheme="minorHAnsi" w:cstheme="minorHAnsi"/>
        </w:rPr>
        <w:t>required to be along theta line</w:t>
      </w:r>
      <w:r w:rsidR="0032507E">
        <w:rPr>
          <w:rFonts w:asciiTheme="minorHAnsi" w:hAnsiTheme="minorHAnsi" w:cstheme="minorHAnsi"/>
        </w:rPr>
        <w:t>)</w:t>
      </w:r>
      <w:r>
        <w:rPr>
          <w:rFonts w:asciiTheme="minorHAnsi" w:hAnsiTheme="minorHAnsi" w:cstheme="minorHAnsi"/>
        </w:rPr>
        <w:t>. Testability issue also needs to be considered if requirements for uni-directional deployment scenario would be needed.</w:t>
      </w:r>
    </w:p>
    <w:p w14:paraId="225C55FC" w14:textId="0361B3E3" w:rsidR="007C742F" w:rsidRPr="007C742F" w:rsidRDefault="007C742F" w:rsidP="0062367C">
      <w:pPr>
        <w:spacing w:after="180"/>
        <w:rPr>
          <w:rFonts w:asciiTheme="minorHAnsi" w:hAnsiTheme="minorHAnsi" w:cstheme="minorHAnsi"/>
        </w:rPr>
      </w:pPr>
      <w:r w:rsidRPr="00DB33AF">
        <w:rPr>
          <w:rFonts w:asciiTheme="minorHAnsi" w:hAnsiTheme="minorHAnsi" w:cstheme="minorHAnsi"/>
          <w:b/>
          <w:bCs/>
        </w:rPr>
        <w:t xml:space="preserve">Observation </w:t>
      </w:r>
      <w:r>
        <w:rPr>
          <w:rFonts w:asciiTheme="minorHAnsi" w:hAnsiTheme="minorHAnsi" w:cstheme="minorHAnsi"/>
          <w:b/>
          <w:bCs/>
        </w:rPr>
        <w:t>6</w:t>
      </w:r>
      <w:r w:rsidRPr="00DB33AF">
        <w:rPr>
          <w:rFonts w:asciiTheme="minorHAnsi" w:hAnsiTheme="minorHAnsi" w:cstheme="minorHAnsi"/>
          <w:b/>
          <w:bCs/>
        </w:rPr>
        <w:t xml:space="preserve">: </w:t>
      </w:r>
      <w:r w:rsidRPr="007C742F">
        <w:rPr>
          <w:rFonts w:asciiTheme="minorHAnsi" w:hAnsiTheme="minorHAnsi" w:cstheme="minorHAnsi"/>
          <w:b/>
          <w:bCs/>
        </w:rPr>
        <w:t>Testability issue also needs to be considered if requirements for uni-directional deployment scenario would be needed.</w:t>
      </w:r>
    </w:p>
    <w:p w14:paraId="69395183" w14:textId="0D20273F" w:rsidR="00EB55B4" w:rsidRDefault="001C4517" w:rsidP="00261CBB">
      <w:pPr>
        <w:pStyle w:val="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7D21A39C" w14:textId="76DBD6F0" w:rsidR="00394E29" w:rsidRPr="00394E29" w:rsidRDefault="00394E29" w:rsidP="00394E29">
      <w:pPr>
        <w:spacing w:after="180"/>
        <w:rPr>
          <w:rFonts w:asciiTheme="minorHAnsi" w:hAnsiTheme="minorHAnsi" w:cstheme="minorHAnsi"/>
          <w:bCs/>
        </w:rPr>
      </w:pPr>
      <w:r>
        <w:rPr>
          <w:rFonts w:asciiTheme="minorHAnsi" w:hAnsiTheme="minorHAnsi" w:cstheme="minorHAnsi"/>
          <w:bCs/>
        </w:rPr>
        <w:t>3.1 F</w:t>
      </w:r>
      <w:r w:rsidRPr="00394E29">
        <w:rPr>
          <w:rFonts w:asciiTheme="minorHAnsi" w:hAnsiTheme="minorHAnsi" w:cstheme="minorHAnsi"/>
          <w:bCs/>
        </w:rPr>
        <w:t>or bi-directional scenario</w:t>
      </w:r>
      <w:r>
        <w:rPr>
          <w:rFonts w:asciiTheme="minorHAnsi" w:hAnsiTheme="minorHAnsi" w:cstheme="minorHAnsi"/>
          <w:bCs/>
        </w:rPr>
        <w:t>:</w:t>
      </w:r>
    </w:p>
    <w:p w14:paraId="71601A30" w14:textId="32F9FCE7" w:rsidR="00394E29" w:rsidRDefault="00394E29" w:rsidP="00394E29">
      <w:pPr>
        <w:spacing w:after="180"/>
        <w:rPr>
          <w:rFonts w:asciiTheme="minorHAnsi" w:hAnsiTheme="minorHAnsi" w:cstheme="minorHAnsi"/>
        </w:rPr>
      </w:pPr>
      <w:r w:rsidRPr="00DB33AF">
        <w:rPr>
          <w:rFonts w:asciiTheme="minorHAnsi" w:hAnsiTheme="minorHAnsi" w:cstheme="minorHAnsi"/>
          <w:b/>
          <w:bCs/>
        </w:rPr>
        <w:t xml:space="preserve">Observation 1: </w:t>
      </w:r>
      <w:r>
        <w:rPr>
          <w:rFonts w:asciiTheme="minorHAnsi" w:hAnsiTheme="minorHAnsi" w:cstheme="minorHAnsi"/>
          <w:b/>
          <w:bCs/>
        </w:rPr>
        <w:t xml:space="preserve">following the baseline requirement concept in Multi-RX DL WI, </w:t>
      </w:r>
      <w:r w:rsidRPr="00B92E50">
        <w:rPr>
          <w:rFonts w:asciiTheme="minorHAnsi" w:hAnsiTheme="minorHAnsi" w:cstheme="minorHAnsi"/>
          <w:b/>
          <w:bCs/>
        </w:rPr>
        <w:t>there will be two variables to be determined as the 2AoA spherical coverage: YdBm and M% coverage</w:t>
      </w:r>
    </w:p>
    <w:p w14:paraId="0ED9A212" w14:textId="259622F2" w:rsidR="00394E29" w:rsidRPr="00DB33AF" w:rsidRDefault="00394E29" w:rsidP="00394E29">
      <w:pPr>
        <w:spacing w:after="180"/>
        <w:rPr>
          <w:rFonts w:asciiTheme="minorHAnsi" w:hAnsiTheme="minorHAnsi" w:cstheme="minorHAnsi"/>
          <w:b/>
          <w:bCs/>
        </w:rPr>
      </w:pPr>
      <w:r>
        <w:rPr>
          <w:rFonts w:asciiTheme="minorHAnsi" w:hAnsiTheme="minorHAnsi" w:cstheme="minorHAnsi"/>
          <w:b/>
          <w:bCs/>
        </w:rPr>
        <w:t>Proposal</w:t>
      </w:r>
      <w:r w:rsidRPr="00DB33AF">
        <w:rPr>
          <w:rFonts w:asciiTheme="minorHAnsi" w:hAnsiTheme="minorHAnsi" w:cstheme="minorHAnsi"/>
          <w:b/>
          <w:bCs/>
        </w:rPr>
        <w:t xml:space="preserve"> 1: </w:t>
      </w:r>
      <w:r w:rsidR="00CA3C7C">
        <w:rPr>
          <w:rFonts w:asciiTheme="minorHAnsi" w:hAnsiTheme="minorHAnsi" w:cstheme="minorHAnsi"/>
          <w:b/>
          <w:bCs/>
        </w:rPr>
        <w:t xml:space="preserve">Regarding M% coverage, </w:t>
      </w:r>
      <w:r w:rsidRPr="00AC2160">
        <w:rPr>
          <w:rFonts w:asciiTheme="minorHAnsi" w:hAnsiTheme="minorHAnsi" w:cstheme="minorHAnsi"/>
          <w:b/>
          <w:bCs/>
        </w:rPr>
        <w:t>FR2 PC6 devices are specific and the 2AoA coverage area should be exactly the same as that of legacy 1AoA area, i.e., Area-1 and Area-2.</w:t>
      </w:r>
    </w:p>
    <w:p w14:paraId="6C212CAD" w14:textId="77777777" w:rsidR="00394E29" w:rsidRPr="00DB33AF" w:rsidRDefault="00394E29" w:rsidP="00394E29">
      <w:pPr>
        <w:spacing w:after="180"/>
        <w:rPr>
          <w:rFonts w:asciiTheme="minorHAnsi" w:hAnsiTheme="minorHAnsi" w:cstheme="minorHAnsi"/>
          <w:b/>
          <w:bCs/>
        </w:rPr>
      </w:pPr>
      <w:r>
        <w:rPr>
          <w:rFonts w:asciiTheme="minorHAnsi" w:hAnsiTheme="minorHAnsi" w:cstheme="minorHAnsi"/>
          <w:b/>
          <w:bCs/>
        </w:rPr>
        <w:t>Proposal</w:t>
      </w:r>
      <w:r w:rsidRPr="00DB33AF">
        <w:rPr>
          <w:rFonts w:asciiTheme="minorHAnsi" w:hAnsiTheme="minorHAnsi" w:cstheme="minorHAnsi"/>
          <w:b/>
          <w:bCs/>
        </w:rPr>
        <w:t xml:space="preserve"> </w:t>
      </w:r>
      <w:r>
        <w:rPr>
          <w:rFonts w:asciiTheme="minorHAnsi" w:hAnsiTheme="minorHAnsi" w:cstheme="minorHAnsi"/>
          <w:b/>
          <w:bCs/>
        </w:rPr>
        <w:t>2</w:t>
      </w:r>
      <w:r w:rsidRPr="00DB33AF">
        <w:rPr>
          <w:rFonts w:asciiTheme="minorHAnsi" w:hAnsiTheme="minorHAnsi" w:cstheme="minorHAnsi"/>
          <w:b/>
          <w:bCs/>
        </w:rPr>
        <w:t xml:space="preserve">: </w:t>
      </w:r>
      <w:r w:rsidRPr="00E020F6">
        <w:rPr>
          <w:rFonts w:asciiTheme="minorHAnsi" w:hAnsiTheme="minorHAnsi" w:cstheme="minorHAnsi"/>
          <w:b/>
          <w:bCs/>
        </w:rPr>
        <w:t>the starting point</w:t>
      </w:r>
      <w:r>
        <w:rPr>
          <w:rFonts w:asciiTheme="minorHAnsi" w:hAnsiTheme="minorHAnsi" w:cstheme="minorHAnsi"/>
          <w:b/>
          <w:bCs/>
        </w:rPr>
        <w:t xml:space="preserve"> of YdBm value</w:t>
      </w:r>
      <w:r w:rsidRPr="00E020F6">
        <w:rPr>
          <w:rFonts w:asciiTheme="minorHAnsi" w:hAnsiTheme="minorHAnsi" w:cstheme="minorHAnsi"/>
          <w:b/>
          <w:bCs/>
        </w:rPr>
        <w:t xml:space="preserve"> should also be the legacy 1AoA spherical coverage spec in dBm of PC6.</w:t>
      </w:r>
    </w:p>
    <w:p w14:paraId="6B5DF567" w14:textId="77777777" w:rsidR="00394E29" w:rsidRPr="00DB33AF" w:rsidRDefault="00394E29" w:rsidP="00394E29">
      <w:pPr>
        <w:spacing w:after="180"/>
        <w:rPr>
          <w:rFonts w:asciiTheme="minorHAnsi" w:hAnsiTheme="minorHAnsi" w:cstheme="minorHAnsi"/>
          <w:b/>
          <w:bCs/>
        </w:rPr>
      </w:pPr>
      <w:r>
        <w:rPr>
          <w:rFonts w:asciiTheme="minorHAnsi" w:hAnsiTheme="minorHAnsi" w:cstheme="minorHAnsi"/>
          <w:b/>
          <w:bCs/>
        </w:rPr>
        <w:t>Proposal</w:t>
      </w:r>
      <w:r w:rsidRPr="00DB33AF">
        <w:rPr>
          <w:rFonts w:asciiTheme="minorHAnsi" w:hAnsiTheme="minorHAnsi" w:cstheme="minorHAnsi"/>
          <w:b/>
          <w:bCs/>
        </w:rPr>
        <w:t xml:space="preserve"> </w:t>
      </w:r>
      <w:r>
        <w:rPr>
          <w:rFonts w:asciiTheme="minorHAnsi" w:hAnsiTheme="minorHAnsi" w:cstheme="minorHAnsi"/>
          <w:b/>
          <w:bCs/>
        </w:rPr>
        <w:t>3</w:t>
      </w:r>
      <w:r w:rsidRPr="00DB33AF">
        <w:rPr>
          <w:rFonts w:asciiTheme="minorHAnsi" w:hAnsiTheme="minorHAnsi" w:cstheme="minorHAnsi"/>
          <w:b/>
          <w:bCs/>
        </w:rPr>
        <w:t xml:space="preserve">: </w:t>
      </w:r>
      <w:r>
        <w:rPr>
          <w:rFonts w:asciiTheme="minorHAnsi" w:hAnsiTheme="minorHAnsi" w:cstheme="minorHAnsi"/>
          <w:b/>
          <w:bCs/>
        </w:rPr>
        <w:t xml:space="preserve">it is proposed to adopt single angular separation value, i.e. </w:t>
      </w:r>
      <w:r w:rsidRPr="009F00A8">
        <w:rPr>
          <w:rFonts w:asciiTheme="minorHAnsi" w:hAnsiTheme="minorHAnsi" w:cstheme="minorHAnsi"/>
          <w:b/>
        </w:rPr>
        <w:t>150° in theta of UE coordination</w:t>
      </w:r>
      <w:r w:rsidRPr="009F00A8">
        <w:rPr>
          <w:rFonts w:asciiTheme="minorHAnsi" w:hAnsiTheme="minorHAnsi" w:cstheme="minorHAnsi"/>
          <w:b/>
          <w:bCs/>
        </w:rPr>
        <w:t>.</w:t>
      </w:r>
    </w:p>
    <w:p w14:paraId="2276D710" w14:textId="77777777" w:rsidR="00394E29" w:rsidRPr="00DB33AF" w:rsidRDefault="00394E29" w:rsidP="00394E29">
      <w:pPr>
        <w:spacing w:after="180"/>
        <w:rPr>
          <w:rFonts w:asciiTheme="minorHAnsi" w:hAnsiTheme="minorHAnsi" w:cstheme="minorHAnsi"/>
          <w:b/>
          <w:bCs/>
        </w:rPr>
      </w:pPr>
      <w:r>
        <w:rPr>
          <w:rFonts w:asciiTheme="minorHAnsi" w:hAnsiTheme="minorHAnsi" w:cstheme="minorHAnsi"/>
          <w:b/>
          <w:bCs/>
        </w:rPr>
        <w:t>Proposal</w:t>
      </w:r>
      <w:r w:rsidRPr="00DB33AF">
        <w:rPr>
          <w:rFonts w:asciiTheme="minorHAnsi" w:hAnsiTheme="minorHAnsi" w:cstheme="minorHAnsi"/>
          <w:b/>
          <w:bCs/>
        </w:rPr>
        <w:t xml:space="preserve"> </w:t>
      </w:r>
      <w:r>
        <w:rPr>
          <w:rFonts w:asciiTheme="minorHAnsi" w:hAnsiTheme="minorHAnsi" w:cstheme="minorHAnsi"/>
          <w:b/>
          <w:bCs/>
        </w:rPr>
        <w:t>4</w:t>
      </w:r>
      <w:r w:rsidRPr="00DB33AF">
        <w:rPr>
          <w:rFonts w:asciiTheme="minorHAnsi" w:hAnsiTheme="minorHAnsi" w:cstheme="minorHAnsi"/>
          <w:b/>
          <w:bCs/>
        </w:rPr>
        <w:t xml:space="preserve">: </w:t>
      </w:r>
      <w:r>
        <w:rPr>
          <w:rFonts w:asciiTheme="minorHAnsi" w:hAnsiTheme="minorHAnsi" w:cstheme="minorHAnsi"/>
          <w:b/>
          <w:bCs/>
        </w:rPr>
        <w:t>spherical coverage of HST devices is specified with UE coordination and no need to consider different UE orientations</w:t>
      </w:r>
      <w:r w:rsidRPr="009F00A8">
        <w:rPr>
          <w:rFonts w:asciiTheme="minorHAnsi" w:hAnsiTheme="minorHAnsi" w:cstheme="minorHAnsi"/>
          <w:b/>
          <w:bCs/>
        </w:rPr>
        <w:t>.</w:t>
      </w:r>
    </w:p>
    <w:p w14:paraId="052FB2BA" w14:textId="22032E92" w:rsidR="00394E29" w:rsidRDefault="00394E29" w:rsidP="00394E29">
      <w:pPr>
        <w:spacing w:after="180"/>
        <w:rPr>
          <w:rFonts w:asciiTheme="minorHAnsi" w:hAnsiTheme="minorHAnsi" w:cstheme="minorHAnsi"/>
          <w:b/>
          <w:bCs/>
        </w:rPr>
      </w:pPr>
      <w:r>
        <w:rPr>
          <w:rFonts w:asciiTheme="minorHAnsi" w:hAnsiTheme="minorHAnsi" w:cstheme="minorHAnsi"/>
          <w:b/>
          <w:bCs/>
        </w:rPr>
        <w:t>Proposal</w:t>
      </w:r>
      <w:r w:rsidRPr="00DB33AF">
        <w:rPr>
          <w:rFonts w:asciiTheme="minorHAnsi" w:hAnsiTheme="minorHAnsi" w:cstheme="minorHAnsi"/>
          <w:b/>
          <w:bCs/>
        </w:rPr>
        <w:t xml:space="preserve"> </w:t>
      </w:r>
      <w:r>
        <w:rPr>
          <w:rFonts w:asciiTheme="minorHAnsi" w:hAnsiTheme="minorHAnsi" w:cstheme="minorHAnsi"/>
          <w:b/>
          <w:bCs/>
        </w:rPr>
        <w:t>5</w:t>
      </w:r>
      <w:r w:rsidRPr="00DB33AF">
        <w:rPr>
          <w:rFonts w:asciiTheme="minorHAnsi" w:hAnsiTheme="minorHAnsi" w:cstheme="minorHAnsi"/>
          <w:b/>
          <w:bCs/>
        </w:rPr>
        <w:t xml:space="preserve">: </w:t>
      </w:r>
      <w:r>
        <w:rPr>
          <w:rFonts w:asciiTheme="minorHAnsi" w:hAnsiTheme="minorHAnsi" w:cstheme="minorHAnsi"/>
          <w:b/>
          <w:bCs/>
        </w:rPr>
        <w:t xml:space="preserve">it is proposed to only consider single AoA offset, i.e., </w:t>
      </w:r>
      <w:r w:rsidRPr="00896BB2">
        <w:rPr>
          <w:rFonts w:asciiTheme="minorHAnsi" w:hAnsiTheme="minorHAnsi" w:cstheme="minorHAnsi"/>
          <w:b/>
          <w:bCs/>
        </w:rPr>
        <w:t>not to consider both AoA+ offset and AoA- offset.</w:t>
      </w:r>
    </w:p>
    <w:p w14:paraId="170CFE39" w14:textId="3F730C54" w:rsidR="00394E29" w:rsidRPr="00394E29" w:rsidRDefault="00394E29" w:rsidP="00394E29">
      <w:pPr>
        <w:spacing w:after="180"/>
        <w:rPr>
          <w:rFonts w:asciiTheme="minorHAnsi" w:hAnsiTheme="minorHAnsi" w:cstheme="minorHAnsi"/>
        </w:rPr>
      </w:pPr>
      <w:r>
        <w:rPr>
          <w:rFonts w:asciiTheme="minorHAnsi" w:hAnsiTheme="minorHAnsi" w:cstheme="minorHAnsi"/>
          <w:bCs/>
        </w:rPr>
        <w:t>3.2 F</w:t>
      </w:r>
      <w:r w:rsidRPr="00394E29">
        <w:rPr>
          <w:rFonts w:asciiTheme="minorHAnsi" w:hAnsiTheme="minorHAnsi" w:cstheme="minorHAnsi"/>
          <w:bCs/>
        </w:rPr>
        <w:t xml:space="preserve">or </w:t>
      </w:r>
      <w:r>
        <w:rPr>
          <w:rFonts w:asciiTheme="minorHAnsi" w:hAnsiTheme="minorHAnsi" w:cstheme="minorHAnsi"/>
          <w:bCs/>
        </w:rPr>
        <w:t>un</w:t>
      </w:r>
      <w:r w:rsidRPr="00394E29">
        <w:rPr>
          <w:rFonts w:asciiTheme="minorHAnsi" w:hAnsiTheme="minorHAnsi" w:cstheme="minorHAnsi"/>
          <w:bCs/>
        </w:rPr>
        <w:t>i-directional scenario</w:t>
      </w:r>
      <w:r>
        <w:rPr>
          <w:rFonts w:asciiTheme="minorHAnsi" w:hAnsiTheme="minorHAnsi" w:cstheme="minorHAnsi"/>
          <w:bCs/>
        </w:rPr>
        <w:t>:</w:t>
      </w:r>
    </w:p>
    <w:p w14:paraId="325E7E0B" w14:textId="77777777" w:rsidR="00394E29" w:rsidRPr="00DB33AF" w:rsidRDefault="00394E29" w:rsidP="00394E29">
      <w:pPr>
        <w:spacing w:after="180"/>
        <w:rPr>
          <w:rFonts w:asciiTheme="minorHAnsi" w:hAnsiTheme="minorHAnsi" w:cstheme="minorHAnsi"/>
          <w:b/>
          <w:bCs/>
        </w:rPr>
      </w:pPr>
      <w:r w:rsidRPr="00DB33AF">
        <w:rPr>
          <w:rFonts w:asciiTheme="minorHAnsi" w:hAnsiTheme="minorHAnsi" w:cstheme="minorHAnsi"/>
          <w:b/>
          <w:bCs/>
        </w:rPr>
        <w:t xml:space="preserve">Observation </w:t>
      </w:r>
      <w:r>
        <w:rPr>
          <w:rFonts w:asciiTheme="minorHAnsi" w:hAnsiTheme="minorHAnsi" w:cstheme="minorHAnsi"/>
          <w:b/>
          <w:bCs/>
        </w:rPr>
        <w:t>2</w:t>
      </w:r>
      <w:r w:rsidRPr="00DB33AF">
        <w:rPr>
          <w:rFonts w:asciiTheme="minorHAnsi" w:hAnsiTheme="minorHAnsi" w:cstheme="minorHAnsi"/>
          <w:b/>
          <w:bCs/>
        </w:rPr>
        <w:t xml:space="preserve">: </w:t>
      </w:r>
      <w:r>
        <w:rPr>
          <w:rFonts w:asciiTheme="minorHAnsi" w:hAnsiTheme="minorHAnsi" w:cstheme="minorHAnsi"/>
          <w:b/>
          <w:bCs/>
        </w:rPr>
        <w:t xml:space="preserve">the </w:t>
      </w:r>
      <w:r w:rsidRPr="00637071">
        <w:rPr>
          <w:rFonts w:asciiTheme="minorHAnsi" w:hAnsiTheme="minorHAnsi" w:cstheme="minorHAnsi"/>
          <w:b/>
          <w:bCs/>
        </w:rPr>
        <w:t>uni-directional simultaneous multi-panel operation requires</w:t>
      </w:r>
      <w:r>
        <w:rPr>
          <w:rFonts w:asciiTheme="minorHAnsi" w:hAnsiTheme="minorHAnsi" w:cstheme="minorHAnsi"/>
          <w:b/>
          <w:bCs/>
        </w:rPr>
        <w:t xml:space="preserve"> ‘RRH paired’</w:t>
      </w:r>
      <w:r w:rsidRPr="00CA2690">
        <w:rPr>
          <w:rFonts w:asciiTheme="minorHAnsi" w:hAnsiTheme="minorHAnsi" w:cstheme="minorHAnsi"/>
          <w:b/>
          <w:bCs/>
        </w:rPr>
        <w:t xml:space="preserve"> deployment</w:t>
      </w:r>
      <w:r>
        <w:rPr>
          <w:rFonts w:asciiTheme="minorHAnsi" w:hAnsiTheme="minorHAnsi" w:cstheme="minorHAnsi"/>
          <w:b/>
          <w:bCs/>
        </w:rPr>
        <w:t xml:space="preserve"> with 150m distance to the track on both sides.</w:t>
      </w:r>
    </w:p>
    <w:p w14:paraId="649F35A6" w14:textId="77777777" w:rsidR="00394E29" w:rsidRPr="00F024BA" w:rsidRDefault="00394E29" w:rsidP="00394E29">
      <w:pPr>
        <w:spacing w:after="180"/>
        <w:rPr>
          <w:rFonts w:asciiTheme="minorHAnsi" w:hAnsiTheme="minorHAnsi" w:cstheme="minorHAnsi"/>
        </w:rPr>
      </w:pPr>
      <w:r w:rsidRPr="00DB33AF">
        <w:rPr>
          <w:rFonts w:asciiTheme="minorHAnsi" w:hAnsiTheme="minorHAnsi" w:cstheme="minorHAnsi"/>
          <w:b/>
          <w:bCs/>
        </w:rPr>
        <w:t xml:space="preserve">Observation </w:t>
      </w:r>
      <w:r>
        <w:rPr>
          <w:rFonts w:asciiTheme="minorHAnsi" w:hAnsiTheme="minorHAnsi" w:cstheme="minorHAnsi"/>
          <w:b/>
          <w:bCs/>
        </w:rPr>
        <w:t>3</w:t>
      </w:r>
      <w:r w:rsidRPr="00DB33AF">
        <w:rPr>
          <w:rFonts w:asciiTheme="minorHAnsi" w:hAnsiTheme="minorHAnsi" w:cstheme="minorHAnsi"/>
          <w:b/>
          <w:bCs/>
        </w:rPr>
        <w:t xml:space="preserve">: </w:t>
      </w:r>
      <w:r w:rsidRPr="00F024BA">
        <w:rPr>
          <w:rFonts w:asciiTheme="minorHAnsi" w:hAnsiTheme="minorHAnsi" w:cstheme="minorHAnsi"/>
          <w:b/>
          <w:bCs/>
        </w:rPr>
        <w:t xml:space="preserve">the uni-directional </w:t>
      </w:r>
      <w:r w:rsidRPr="00F67368">
        <w:rPr>
          <w:rFonts w:asciiTheme="minorHAnsi" w:hAnsiTheme="minorHAnsi" w:cstheme="minorHAnsi"/>
          <w:b/>
          <w:bCs/>
        </w:rPr>
        <w:t>simultaneous multi-panel operation</w:t>
      </w:r>
      <w:r>
        <w:rPr>
          <w:rFonts w:asciiTheme="minorHAnsi" w:hAnsiTheme="minorHAnsi" w:cstheme="minorHAnsi"/>
          <w:b/>
          <w:bCs/>
        </w:rPr>
        <w:t xml:space="preserve"> requires upgrading the UE panel assumption from 2 panels to 4 panels</w:t>
      </w:r>
      <w:r w:rsidRPr="00F024BA">
        <w:rPr>
          <w:rFonts w:asciiTheme="minorHAnsi" w:hAnsiTheme="minorHAnsi" w:cstheme="minorHAnsi"/>
          <w:b/>
          <w:bCs/>
        </w:rPr>
        <w:t>.</w:t>
      </w:r>
    </w:p>
    <w:p w14:paraId="2AF4248B" w14:textId="77777777" w:rsidR="00394E29" w:rsidRPr="00AA0B2D" w:rsidRDefault="00394E29" w:rsidP="00394E29">
      <w:pPr>
        <w:spacing w:after="180"/>
        <w:rPr>
          <w:rFonts w:asciiTheme="minorHAnsi" w:hAnsiTheme="minorHAnsi" w:cstheme="minorHAnsi"/>
          <w:b/>
          <w:bCs/>
        </w:rPr>
      </w:pPr>
      <w:r w:rsidRPr="00DB33AF">
        <w:rPr>
          <w:rFonts w:asciiTheme="minorHAnsi" w:hAnsiTheme="minorHAnsi" w:cstheme="minorHAnsi"/>
          <w:b/>
          <w:bCs/>
        </w:rPr>
        <w:t xml:space="preserve">Observation </w:t>
      </w:r>
      <w:r>
        <w:rPr>
          <w:rFonts w:asciiTheme="minorHAnsi" w:hAnsiTheme="minorHAnsi" w:cstheme="minorHAnsi"/>
          <w:b/>
          <w:bCs/>
        </w:rPr>
        <w:t>4</w:t>
      </w:r>
      <w:r w:rsidRPr="00DB33AF">
        <w:rPr>
          <w:rFonts w:asciiTheme="minorHAnsi" w:hAnsiTheme="minorHAnsi" w:cstheme="minorHAnsi"/>
          <w:b/>
          <w:bCs/>
        </w:rPr>
        <w:t xml:space="preserve">: </w:t>
      </w:r>
      <w:r>
        <w:rPr>
          <w:rFonts w:asciiTheme="minorHAnsi" w:hAnsiTheme="minorHAnsi" w:cstheme="minorHAnsi"/>
          <w:b/>
          <w:bCs/>
        </w:rPr>
        <w:t>new</w:t>
      </w:r>
      <w:r>
        <w:rPr>
          <w:rFonts w:asciiTheme="minorHAnsi" w:hAnsiTheme="minorHAnsi" w:cstheme="minorHAnsi" w:hint="eastAsia"/>
          <w:b/>
          <w:bCs/>
        </w:rPr>
        <w:t xml:space="preserve"> UE</w:t>
      </w:r>
      <w:r>
        <w:rPr>
          <w:rFonts w:asciiTheme="minorHAnsi" w:hAnsiTheme="minorHAnsi" w:cstheme="minorHAnsi"/>
          <w:b/>
          <w:bCs/>
        </w:rPr>
        <w:t xml:space="preserve"> assumption with 4 panels still have worse performance under uni-directional scenario than that of bidirectional scenario</w:t>
      </w:r>
      <w:r w:rsidRPr="00F024BA">
        <w:rPr>
          <w:rFonts w:asciiTheme="minorHAnsi" w:hAnsiTheme="minorHAnsi" w:cstheme="minorHAnsi"/>
          <w:b/>
          <w:bCs/>
        </w:rPr>
        <w:t>.</w:t>
      </w:r>
    </w:p>
    <w:p w14:paraId="555667FE" w14:textId="5CA281F6" w:rsidR="00394E29" w:rsidRDefault="00394E29" w:rsidP="00394E29">
      <w:pPr>
        <w:spacing w:after="180"/>
        <w:rPr>
          <w:rFonts w:asciiTheme="minorHAnsi" w:hAnsiTheme="minorHAnsi" w:cstheme="minorHAnsi"/>
        </w:rPr>
      </w:pPr>
      <w:r w:rsidRPr="00DB33AF">
        <w:rPr>
          <w:rFonts w:asciiTheme="minorHAnsi" w:hAnsiTheme="minorHAnsi" w:cstheme="minorHAnsi"/>
          <w:b/>
          <w:bCs/>
        </w:rPr>
        <w:t xml:space="preserve">Observation </w:t>
      </w:r>
      <w:r>
        <w:rPr>
          <w:rFonts w:asciiTheme="minorHAnsi" w:hAnsiTheme="minorHAnsi" w:cstheme="minorHAnsi"/>
          <w:b/>
          <w:bCs/>
        </w:rPr>
        <w:t>5</w:t>
      </w:r>
      <w:r w:rsidRPr="00DB33AF">
        <w:rPr>
          <w:rFonts w:asciiTheme="minorHAnsi" w:hAnsiTheme="minorHAnsi" w:cstheme="minorHAnsi"/>
          <w:b/>
          <w:bCs/>
        </w:rPr>
        <w:t xml:space="preserve">: </w:t>
      </w:r>
      <w:r>
        <w:rPr>
          <w:rFonts w:asciiTheme="minorHAnsi" w:hAnsiTheme="minorHAnsi" w:cstheme="minorHAnsi"/>
          <w:b/>
          <w:bCs/>
        </w:rPr>
        <w:t xml:space="preserve">coverage hole is expected </w:t>
      </w:r>
      <w:r w:rsidR="00554312">
        <w:rPr>
          <w:rFonts w:asciiTheme="minorHAnsi" w:hAnsiTheme="minorHAnsi" w:cstheme="minorHAnsi"/>
          <w:b/>
          <w:bCs/>
        </w:rPr>
        <w:t>within</w:t>
      </w:r>
      <w:r w:rsidRPr="007C742F">
        <w:rPr>
          <w:rFonts w:asciiTheme="minorHAnsi" w:hAnsiTheme="minorHAnsi" w:cstheme="minorHAnsi"/>
          <w:b/>
          <w:bCs/>
        </w:rPr>
        <w:t xml:space="preserve"> legacy coverage Area-1 and Area-2</w:t>
      </w:r>
      <w:r>
        <w:rPr>
          <w:rFonts w:asciiTheme="minorHAnsi" w:hAnsiTheme="minorHAnsi" w:cstheme="minorHAnsi"/>
          <w:b/>
          <w:bCs/>
        </w:rPr>
        <w:t xml:space="preserve"> for uni-directional scenario</w:t>
      </w:r>
      <w:r w:rsidRPr="00F024BA">
        <w:rPr>
          <w:rFonts w:asciiTheme="minorHAnsi" w:hAnsiTheme="minorHAnsi" w:cstheme="minorHAnsi"/>
          <w:b/>
          <w:bCs/>
        </w:rPr>
        <w:t>.</w:t>
      </w:r>
    </w:p>
    <w:p w14:paraId="6265CF0B" w14:textId="77777777" w:rsidR="00394E29" w:rsidRPr="007C742F" w:rsidRDefault="00394E29" w:rsidP="00394E29">
      <w:pPr>
        <w:spacing w:after="180"/>
        <w:rPr>
          <w:rFonts w:asciiTheme="minorHAnsi" w:hAnsiTheme="minorHAnsi" w:cstheme="minorHAnsi"/>
        </w:rPr>
      </w:pPr>
      <w:r w:rsidRPr="00DB33AF">
        <w:rPr>
          <w:rFonts w:asciiTheme="minorHAnsi" w:hAnsiTheme="minorHAnsi" w:cstheme="minorHAnsi"/>
          <w:b/>
          <w:bCs/>
        </w:rPr>
        <w:lastRenderedPageBreak/>
        <w:t xml:space="preserve">Observation </w:t>
      </w:r>
      <w:r>
        <w:rPr>
          <w:rFonts w:asciiTheme="minorHAnsi" w:hAnsiTheme="minorHAnsi" w:cstheme="minorHAnsi"/>
          <w:b/>
          <w:bCs/>
        </w:rPr>
        <w:t>6</w:t>
      </w:r>
      <w:r w:rsidRPr="00DB33AF">
        <w:rPr>
          <w:rFonts w:asciiTheme="minorHAnsi" w:hAnsiTheme="minorHAnsi" w:cstheme="minorHAnsi"/>
          <w:b/>
          <w:bCs/>
        </w:rPr>
        <w:t xml:space="preserve">: </w:t>
      </w:r>
      <w:r w:rsidRPr="007C742F">
        <w:rPr>
          <w:rFonts w:asciiTheme="minorHAnsi" w:hAnsiTheme="minorHAnsi" w:cstheme="minorHAnsi"/>
          <w:b/>
          <w:bCs/>
        </w:rPr>
        <w:t>Testability issue also needs to be considered if requirements for uni-directional deployment scenario would be needed.</w:t>
      </w:r>
    </w:p>
    <w:p w14:paraId="1DCCAF6F" w14:textId="61BDBAFA" w:rsidR="008429AD" w:rsidRDefault="001C4517" w:rsidP="008429AD">
      <w:pPr>
        <w:pStyle w:val="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67024C25" w14:textId="07EEAB16" w:rsidR="00D34FA0" w:rsidRDefault="00F9169C" w:rsidP="00A13468">
      <w:pPr>
        <w:spacing w:after="120"/>
        <w:rPr>
          <w:rFonts w:asciiTheme="minorHAnsi" w:hAnsiTheme="minorHAnsi" w:cstheme="minorHAnsi"/>
          <w:bCs/>
        </w:rPr>
      </w:pPr>
      <w:r w:rsidRPr="00E16574">
        <w:rPr>
          <w:rFonts w:asciiTheme="minorHAnsi" w:hAnsiTheme="minorHAnsi" w:cstheme="minorHAnsi"/>
        </w:rPr>
        <w:t xml:space="preserve">[1] </w:t>
      </w:r>
      <w:r w:rsidR="00CC6ED9" w:rsidRPr="00CC6ED9">
        <w:rPr>
          <w:rFonts w:asciiTheme="minorHAnsi" w:hAnsiTheme="minorHAnsi" w:cstheme="minorHAnsi"/>
          <w:bCs/>
        </w:rPr>
        <w:t>R4-2220536</w:t>
      </w:r>
      <w:r w:rsidR="00D34FA0" w:rsidRPr="00D34FA0">
        <w:rPr>
          <w:rFonts w:asciiTheme="minorHAnsi" w:hAnsiTheme="minorHAnsi" w:cstheme="minorHAnsi"/>
          <w:bCs/>
        </w:rPr>
        <w:t>, “</w:t>
      </w:r>
      <w:r w:rsidR="00CC6ED9" w:rsidRPr="00CC6ED9">
        <w:rPr>
          <w:rFonts w:asciiTheme="minorHAnsi" w:hAnsiTheme="minorHAnsi" w:cstheme="minorHAnsi"/>
          <w:bCs/>
        </w:rPr>
        <w:t>WF on FR2 HST UE RF requirement</w:t>
      </w:r>
      <w:r w:rsidR="00D34FA0" w:rsidRPr="00D34FA0">
        <w:rPr>
          <w:rFonts w:asciiTheme="minorHAnsi" w:hAnsiTheme="minorHAnsi" w:cstheme="minorHAnsi"/>
          <w:bCs/>
        </w:rPr>
        <w:t xml:space="preserve">”, </w:t>
      </w:r>
      <w:r w:rsidR="00112341">
        <w:rPr>
          <w:rFonts w:asciiTheme="minorHAnsi" w:hAnsiTheme="minorHAnsi" w:cstheme="minorHAnsi"/>
          <w:bCs/>
        </w:rPr>
        <w:t>Samsung</w:t>
      </w:r>
      <w:r w:rsidR="0017138B">
        <w:rPr>
          <w:rFonts w:asciiTheme="minorHAnsi" w:hAnsiTheme="minorHAnsi" w:cstheme="minorHAnsi"/>
          <w:bCs/>
        </w:rPr>
        <w:t>.</w:t>
      </w:r>
    </w:p>
    <w:p w14:paraId="6F4DF7FD" w14:textId="5DB358B8" w:rsidR="00E86E44" w:rsidRDefault="00E86E44" w:rsidP="00A13468">
      <w:pPr>
        <w:spacing w:after="120"/>
        <w:rPr>
          <w:rFonts w:asciiTheme="minorHAnsi" w:hAnsiTheme="minorHAnsi" w:cstheme="minorHAnsi"/>
          <w:bCs/>
        </w:rPr>
      </w:pPr>
      <w:r w:rsidRPr="00D34FA0">
        <w:rPr>
          <w:rFonts w:asciiTheme="minorHAnsi" w:hAnsiTheme="minorHAnsi" w:cstheme="minorHAnsi"/>
          <w:bCs/>
        </w:rPr>
        <w:t>[2]</w:t>
      </w:r>
      <w:r w:rsidRPr="00D34FA0">
        <w:rPr>
          <w:rFonts w:asciiTheme="minorHAnsi" w:hAnsiTheme="minorHAnsi" w:cstheme="minorHAnsi"/>
          <w:bCs/>
        </w:rPr>
        <w:tab/>
      </w:r>
      <w:r w:rsidRPr="00E86E44">
        <w:rPr>
          <w:rFonts w:asciiTheme="minorHAnsi" w:hAnsiTheme="minorHAnsi" w:cstheme="minorHAnsi"/>
          <w:bCs/>
        </w:rPr>
        <w:t>R4-2303639</w:t>
      </w:r>
      <w:r>
        <w:rPr>
          <w:rFonts w:asciiTheme="minorHAnsi" w:hAnsiTheme="minorHAnsi" w:cstheme="minorHAnsi"/>
          <w:bCs/>
        </w:rPr>
        <w:t>, “</w:t>
      </w:r>
      <w:r w:rsidRPr="00E86E44">
        <w:rPr>
          <w:rFonts w:asciiTheme="minorHAnsi" w:hAnsiTheme="minorHAnsi" w:cstheme="minorHAnsi"/>
          <w:bCs/>
        </w:rPr>
        <w:t>WF on UE RF for FR2 HST enhancement</w:t>
      </w:r>
      <w:r>
        <w:rPr>
          <w:rFonts w:asciiTheme="minorHAnsi" w:hAnsiTheme="minorHAnsi" w:cstheme="minorHAnsi"/>
          <w:bCs/>
        </w:rPr>
        <w:t>”, Samsung</w:t>
      </w:r>
    </w:p>
    <w:p w14:paraId="0C1BB80D" w14:textId="712B1304" w:rsidR="00852278" w:rsidRPr="00D34FA0" w:rsidRDefault="00852278" w:rsidP="00A13468">
      <w:pPr>
        <w:spacing w:after="120"/>
        <w:rPr>
          <w:rFonts w:asciiTheme="minorHAnsi" w:hAnsiTheme="minorHAnsi" w:cstheme="minorHAnsi"/>
          <w:bCs/>
        </w:rPr>
      </w:pPr>
      <w:r>
        <w:rPr>
          <w:rFonts w:asciiTheme="minorHAnsi" w:hAnsiTheme="minorHAnsi" w:cstheme="minorHAnsi"/>
          <w:bCs/>
        </w:rPr>
        <w:t xml:space="preserve">[3] </w:t>
      </w:r>
      <w:r w:rsidRPr="00852278">
        <w:rPr>
          <w:rFonts w:asciiTheme="minorHAnsi" w:hAnsiTheme="minorHAnsi" w:cstheme="minorHAnsi"/>
          <w:bCs/>
        </w:rPr>
        <w:t>R4-2303708</w:t>
      </w:r>
      <w:r>
        <w:rPr>
          <w:rFonts w:asciiTheme="minorHAnsi" w:hAnsiTheme="minorHAnsi" w:cstheme="minorHAnsi"/>
          <w:bCs/>
        </w:rPr>
        <w:t>, “</w:t>
      </w:r>
      <w:r w:rsidRPr="00852278">
        <w:rPr>
          <w:rFonts w:asciiTheme="minorHAnsi" w:hAnsiTheme="minorHAnsi" w:cstheme="minorHAnsi"/>
          <w:bCs/>
        </w:rPr>
        <w:t>WF on NR FR2 multi-Rx chain DL reception</w:t>
      </w:r>
      <w:r>
        <w:rPr>
          <w:rFonts w:asciiTheme="minorHAnsi" w:hAnsiTheme="minorHAnsi" w:cstheme="minorHAnsi"/>
          <w:bCs/>
        </w:rPr>
        <w:t>”, Samsung, Apple</w:t>
      </w:r>
    </w:p>
    <w:p w14:paraId="3CDEA702" w14:textId="51DD5E85" w:rsidR="00394E29" w:rsidRPr="00411C65" w:rsidRDefault="00D34FA0" w:rsidP="00861350">
      <w:pPr>
        <w:spacing w:after="120"/>
        <w:rPr>
          <w:rFonts w:asciiTheme="minorHAnsi" w:hAnsiTheme="minorHAnsi" w:cstheme="minorHAnsi" w:hint="eastAsia"/>
          <w:bCs/>
        </w:rPr>
      </w:pPr>
      <w:r w:rsidRPr="00D34FA0">
        <w:rPr>
          <w:rFonts w:asciiTheme="minorHAnsi" w:hAnsiTheme="minorHAnsi" w:cstheme="minorHAnsi"/>
          <w:bCs/>
        </w:rPr>
        <w:t>[</w:t>
      </w:r>
      <w:r w:rsidR="0032507E">
        <w:rPr>
          <w:rFonts w:asciiTheme="minorHAnsi" w:hAnsiTheme="minorHAnsi" w:cstheme="minorHAnsi"/>
          <w:bCs/>
        </w:rPr>
        <w:t>4</w:t>
      </w:r>
      <w:r w:rsidRPr="00D34FA0">
        <w:rPr>
          <w:rFonts w:asciiTheme="minorHAnsi" w:hAnsiTheme="minorHAnsi" w:cstheme="minorHAnsi"/>
          <w:bCs/>
        </w:rPr>
        <w:t>]</w:t>
      </w:r>
      <w:r w:rsidRPr="00D34FA0">
        <w:rPr>
          <w:rFonts w:asciiTheme="minorHAnsi" w:hAnsiTheme="minorHAnsi" w:cstheme="minorHAnsi"/>
          <w:bCs/>
        </w:rPr>
        <w:tab/>
      </w:r>
      <w:r w:rsidR="00411C65" w:rsidRPr="00411C65">
        <w:rPr>
          <w:rFonts w:asciiTheme="minorHAnsi" w:hAnsiTheme="minorHAnsi" w:cstheme="minorHAnsi"/>
          <w:bCs/>
        </w:rPr>
        <w:t>R4-2218564</w:t>
      </w:r>
      <w:r w:rsidRPr="00D34FA0">
        <w:rPr>
          <w:rFonts w:asciiTheme="minorHAnsi" w:hAnsiTheme="minorHAnsi" w:cstheme="minorHAnsi"/>
          <w:bCs/>
        </w:rPr>
        <w:t>, “</w:t>
      </w:r>
      <w:r w:rsidR="00411C65" w:rsidRPr="00411C65">
        <w:rPr>
          <w:rFonts w:asciiTheme="minorHAnsi" w:hAnsiTheme="minorHAnsi" w:cstheme="minorHAnsi"/>
          <w:bCs/>
        </w:rPr>
        <w:t>Deployment scenario and UE assumption for simultaneous multi-panel operation for FR2 HST</w:t>
      </w:r>
      <w:r w:rsidR="000F6C20" w:rsidRPr="00D34FA0">
        <w:rPr>
          <w:rFonts w:asciiTheme="minorHAnsi" w:hAnsiTheme="minorHAnsi" w:cstheme="minorHAnsi"/>
          <w:bCs/>
        </w:rPr>
        <w:t xml:space="preserve">”, </w:t>
      </w:r>
      <w:r w:rsidR="000F6C20">
        <w:rPr>
          <w:rFonts w:asciiTheme="minorHAnsi" w:hAnsiTheme="minorHAnsi" w:cstheme="minorHAnsi"/>
          <w:bCs/>
        </w:rPr>
        <w:t>Samsung.</w:t>
      </w:r>
      <w:bookmarkStart w:id="1" w:name="_GoBack"/>
      <w:bookmarkEnd w:id="1"/>
    </w:p>
    <w:sectPr w:rsidR="00394E29" w:rsidRPr="00411C65"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860AA6" w14:textId="77777777" w:rsidR="007A4B13" w:rsidRDefault="007A4B13">
      <w:r>
        <w:separator/>
      </w:r>
    </w:p>
  </w:endnote>
  <w:endnote w:type="continuationSeparator" w:id="0">
    <w:p w14:paraId="35875A2F" w14:textId="77777777" w:rsidR="007A4B13" w:rsidRDefault="007A4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D80A9D" w14:textId="77777777" w:rsidR="007A4B13" w:rsidRDefault="007A4B13">
      <w:r>
        <w:separator/>
      </w:r>
    </w:p>
  </w:footnote>
  <w:footnote w:type="continuationSeparator" w:id="0">
    <w:p w14:paraId="506FFCF9" w14:textId="77777777" w:rsidR="007A4B13" w:rsidRDefault="007A4B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13708"/>
    <w:multiLevelType w:val="hybridMultilevel"/>
    <w:tmpl w:val="63123FA2"/>
    <w:lvl w:ilvl="0" w:tplc="0EEA8BFA">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905E0"/>
    <w:multiLevelType w:val="hybridMultilevel"/>
    <w:tmpl w:val="1638B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CB7E3E"/>
    <w:multiLevelType w:val="hybridMultilevel"/>
    <w:tmpl w:val="0180DD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6"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7"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9" w15:restartNumberingAfterBreak="0">
    <w:nsid w:val="24A6366C"/>
    <w:multiLevelType w:val="hybridMultilevel"/>
    <w:tmpl w:val="F43088C4"/>
    <w:lvl w:ilvl="0" w:tplc="DB60718C">
      <w:start w:val="1"/>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2B256C51"/>
    <w:multiLevelType w:val="hybridMultilevel"/>
    <w:tmpl w:val="53AA288C"/>
    <w:lvl w:ilvl="0" w:tplc="20BAF786">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0A7E5B"/>
    <w:multiLevelType w:val="hybridMultilevel"/>
    <w:tmpl w:val="3CB45A4C"/>
    <w:lvl w:ilvl="0" w:tplc="E75C5B04">
      <w:start w:val="1"/>
      <w:numFmt w:val="bullet"/>
      <w:lvlText w:val="•"/>
      <w:lvlJc w:val="left"/>
      <w:pPr>
        <w:tabs>
          <w:tab w:val="num" w:pos="720"/>
        </w:tabs>
        <w:ind w:left="720" w:hanging="360"/>
      </w:pPr>
      <w:rPr>
        <w:rFonts w:ascii="Arial" w:hAnsi="Arial" w:hint="default"/>
      </w:rPr>
    </w:lvl>
    <w:lvl w:ilvl="1" w:tplc="069E531E">
      <w:start w:val="1"/>
      <w:numFmt w:val="bullet"/>
      <w:lvlText w:val="•"/>
      <w:lvlJc w:val="left"/>
      <w:pPr>
        <w:tabs>
          <w:tab w:val="num" w:pos="1440"/>
        </w:tabs>
        <w:ind w:left="1440" w:hanging="360"/>
      </w:pPr>
      <w:rPr>
        <w:rFonts w:ascii="Arial" w:hAnsi="Arial" w:hint="default"/>
      </w:rPr>
    </w:lvl>
    <w:lvl w:ilvl="2" w:tplc="010A1444" w:tentative="1">
      <w:start w:val="1"/>
      <w:numFmt w:val="bullet"/>
      <w:lvlText w:val="•"/>
      <w:lvlJc w:val="left"/>
      <w:pPr>
        <w:tabs>
          <w:tab w:val="num" w:pos="2160"/>
        </w:tabs>
        <w:ind w:left="2160" w:hanging="360"/>
      </w:pPr>
      <w:rPr>
        <w:rFonts w:ascii="Arial" w:hAnsi="Arial" w:hint="default"/>
      </w:rPr>
    </w:lvl>
    <w:lvl w:ilvl="3" w:tplc="E2601810" w:tentative="1">
      <w:start w:val="1"/>
      <w:numFmt w:val="bullet"/>
      <w:lvlText w:val="•"/>
      <w:lvlJc w:val="left"/>
      <w:pPr>
        <w:tabs>
          <w:tab w:val="num" w:pos="2880"/>
        </w:tabs>
        <w:ind w:left="2880" w:hanging="360"/>
      </w:pPr>
      <w:rPr>
        <w:rFonts w:ascii="Arial" w:hAnsi="Arial" w:hint="default"/>
      </w:rPr>
    </w:lvl>
    <w:lvl w:ilvl="4" w:tplc="676876DA" w:tentative="1">
      <w:start w:val="1"/>
      <w:numFmt w:val="bullet"/>
      <w:lvlText w:val="•"/>
      <w:lvlJc w:val="left"/>
      <w:pPr>
        <w:tabs>
          <w:tab w:val="num" w:pos="3600"/>
        </w:tabs>
        <w:ind w:left="3600" w:hanging="360"/>
      </w:pPr>
      <w:rPr>
        <w:rFonts w:ascii="Arial" w:hAnsi="Arial" w:hint="default"/>
      </w:rPr>
    </w:lvl>
    <w:lvl w:ilvl="5" w:tplc="FDDA343C" w:tentative="1">
      <w:start w:val="1"/>
      <w:numFmt w:val="bullet"/>
      <w:lvlText w:val="•"/>
      <w:lvlJc w:val="left"/>
      <w:pPr>
        <w:tabs>
          <w:tab w:val="num" w:pos="4320"/>
        </w:tabs>
        <w:ind w:left="4320" w:hanging="360"/>
      </w:pPr>
      <w:rPr>
        <w:rFonts w:ascii="Arial" w:hAnsi="Arial" w:hint="default"/>
      </w:rPr>
    </w:lvl>
    <w:lvl w:ilvl="6" w:tplc="5FA48FFE" w:tentative="1">
      <w:start w:val="1"/>
      <w:numFmt w:val="bullet"/>
      <w:lvlText w:val="•"/>
      <w:lvlJc w:val="left"/>
      <w:pPr>
        <w:tabs>
          <w:tab w:val="num" w:pos="5040"/>
        </w:tabs>
        <w:ind w:left="5040" w:hanging="360"/>
      </w:pPr>
      <w:rPr>
        <w:rFonts w:ascii="Arial" w:hAnsi="Arial" w:hint="default"/>
      </w:rPr>
    </w:lvl>
    <w:lvl w:ilvl="7" w:tplc="757CA8F8" w:tentative="1">
      <w:start w:val="1"/>
      <w:numFmt w:val="bullet"/>
      <w:lvlText w:val="•"/>
      <w:lvlJc w:val="left"/>
      <w:pPr>
        <w:tabs>
          <w:tab w:val="num" w:pos="5760"/>
        </w:tabs>
        <w:ind w:left="5760" w:hanging="360"/>
      </w:pPr>
      <w:rPr>
        <w:rFonts w:ascii="Arial" w:hAnsi="Arial" w:hint="default"/>
      </w:rPr>
    </w:lvl>
    <w:lvl w:ilvl="8" w:tplc="B25C0AE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FAF554B"/>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0007DE"/>
    <w:multiLevelType w:val="hybridMultilevel"/>
    <w:tmpl w:val="FB966084"/>
    <w:lvl w:ilvl="0" w:tplc="04090003">
      <w:start w:val="1"/>
      <w:numFmt w:val="bullet"/>
      <w:lvlText w:val=""/>
      <w:lvlJc w:val="left"/>
      <w:pPr>
        <w:ind w:left="420" w:hanging="420"/>
      </w:pPr>
      <w:rPr>
        <w:rFonts w:ascii="Wingdings" w:hAnsi="Wingdings" w:hint="default"/>
      </w:rPr>
    </w:lvl>
    <w:lvl w:ilvl="1" w:tplc="1DF4928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243E79"/>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DD03EA"/>
    <w:multiLevelType w:val="hybridMultilevel"/>
    <w:tmpl w:val="B5DEB96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D93419"/>
    <w:multiLevelType w:val="hybridMultilevel"/>
    <w:tmpl w:val="7A5227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6"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B8E1B4E"/>
    <w:multiLevelType w:val="hybridMultilevel"/>
    <w:tmpl w:val="56103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D12ECC"/>
    <w:multiLevelType w:val="multilevel"/>
    <w:tmpl w:val="957C25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61902C3A"/>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8E2034"/>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8443EEF"/>
    <w:multiLevelType w:val="hybridMultilevel"/>
    <w:tmpl w:val="E5C8BEF2"/>
    <w:lvl w:ilvl="0" w:tplc="C84487B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B159BE"/>
    <w:multiLevelType w:val="hybridMultilevel"/>
    <w:tmpl w:val="35C06BEA"/>
    <w:lvl w:ilvl="0" w:tplc="49C473AC">
      <w:start w:val="1"/>
      <w:numFmt w:val="bullet"/>
      <w:lvlText w:val="•"/>
      <w:lvlJc w:val="left"/>
      <w:pPr>
        <w:tabs>
          <w:tab w:val="num" w:pos="360"/>
        </w:tabs>
        <w:ind w:left="360" w:hanging="360"/>
      </w:pPr>
      <w:rPr>
        <w:rFonts w:ascii="Arial" w:hAnsi="Arial" w:hint="default"/>
      </w:rPr>
    </w:lvl>
    <w:lvl w:ilvl="1" w:tplc="EC9CC81C">
      <w:start w:val="1"/>
      <w:numFmt w:val="bullet"/>
      <w:lvlText w:val="•"/>
      <w:lvlJc w:val="left"/>
      <w:pPr>
        <w:tabs>
          <w:tab w:val="num" w:pos="1080"/>
        </w:tabs>
        <w:ind w:left="1080" w:hanging="360"/>
      </w:pPr>
      <w:rPr>
        <w:rFonts w:ascii="Arial" w:hAnsi="Arial" w:hint="default"/>
      </w:rPr>
    </w:lvl>
    <w:lvl w:ilvl="2" w:tplc="551443C2">
      <w:start w:val="27098"/>
      <w:numFmt w:val="bullet"/>
      <w:lvlText w:val="•"/>
      <w:lvlJc w:val="left"/>
      <w:pPr>
        <w:tabs>
          <w:tab w:val="num" w:pos="1800"/>
        </w:tabs>
        <w:ind w:left="1800" w:hanging="360"/>
      </w:pPr>
      <w:rPr>
        <w:rFonts w:ascii="Arial" w:hAnsi="Arial" w:hint="default"/>
      </w:rPr>
    </w:lvl>
    <w:lvl w:ilvl="3" w:tplc="C602C47C" w:tentative="1">
      <w:start w:val="1"/>
      <w:numFmt w:val="bullet"/>
      <w:lvlText w:val="•"/>
      <w:lvlJc w:val="left"/>
      <w:pPr>
        <w:tabs>
          <w:tab w:val="num" w:pos="2520"/>
        </w:tabs>
        <w:ind w:left="2520" w:hanging="360"/>
      </w:pPr>
      <w:rPr>
        <w:rFonts w:ascii="Arial" w:hAnsi="Arial" w:hint="default"/>
      </w:rPr>
    </w:lvl>
    <w:lvl w:ilvl="4" w:tplc="50763DE8" w:tentative="1">
      <w:start w:val="1"/>
      <w:numFmt w:val="bullet"/>
      <w:lvlText w:val="•"/>
      <w:lvlJc w:val="left"/>
      <w:pPr>
        <w:tabs>
          <w:tab w:val="num" w:pos="3240"/>
        </w:tabs>
        <w:ind w:left="3240" w:hanging="360"/>
      </w:pPr>
      <w:rPr>
        <w:rFonts w:ascii="Arial" w:hAnsi="Arial" w:hint="default"/>
      </w:rPr>
    </w:lvl>
    <w:lvl w:ilvl="5" w:tplc="74EAA586" w:tentative="1">
      <w:start w:val="1"/>
      <w:numFmt w:val="bullet"/>
      <w:lvlText w:val="•"/>
      <w:lvlJc w:val="left"/>
      <w:pPr>
        <w:tabs>
          <w:tab w:val="num" w:pos="3960"/>
        </w:tabs>
        <w:ind w:left="3960" w:hanging="360"/>
      </w:pPr>
      <w:rPr>
        <w:rFonts w:ascii="Arial" w:hAnsi="Arial" w:hint="default"/>
      </w:rPr>
    </w:lvl>
    <w:lvl w:ilvl="6" w:tplc="7A0C8032" w:tentative="1">
      <w:start w:val="1"/>
      <w:numFmt w:val="bullet"/>
      <w:lvlText w:val="•"/>
      <w:lvlJc w:val="left"/>
      <w:pPr>
        <w:tabs>
          <w:tab w:val="num" w:pos="4680"/>
        </w:tabs>
        <w:ind w:left="4680" w:hanging="360"/>
      </w:pPr>
      <w:rPr>
        <w:rFonts w:ascii="Arial" w:hAnsi="Arial" w:hint="default"/>
      </w:rPr>
    </w:lvl>
    <w:lvl w:ilvl="7" w:tplc="900A433A" w:tentative="1">
      <w:start w:val="1"/>
      <w:numFmt w:val="bullet"/>
      <w:lvlText w:val="•"/>
      <w:lvlJc w:val="left"/>
      <w:pPr>
        <w:tabs>
          <w:tab w:val="num" w:pos="5400"/>
        </w:tabs>
        <w:ind w:left="5400" w:hanging="360"/>
      </w:pPr>
      <w:rPr>
        <w:rFonts w:ascii="Arial" w:hAnsi="Arial" w:hint="default"/>
      </w:rPr>
    </w:lvl>
    <w:lvl w:ilvl="8" w:tplc="61A8D07E"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ABB4AA2"/>
    <w:multiLevelType w:val="hybridMultilevel"/>
    <w:tmpl w:val="0C50C040"/>
    <w:lvl w:ilvl="0" w:tplc="3F643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B9F7ED9"/>
    <w:multiLevelType w:val="hybridMultilevel"/>
    <w:tmpl w:val="44AA9378"/>
    <w:lvl w:ilvl="0" w:tplc="2D4AF136">
      <w:start w:val="2"/>
      <w:numFmt w:val="bullet"/>
      <w:lvlText w:val="-"/>
      <w:lvlJc w:val="left"/>
      <w:pPr>
        <w:ind w:left="708" w:hanging="360"/>
      </w:pPr>
      <w:rPr>
        <w:rFonts w:ascii="Calibri" w:eastAsia="等线" w:hAnsi="Calibri" w:cs="Calibri" w:hint="default"/>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39" w15:restartNumberingAfterBreak="0">
    <w:nsid w:val="6F4E5998"/>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9C4BF7"/>
    <w:multiLevelType w:val="hybridMultilevel"/>
    <w:tmpl w:val="45289A6E"/>
    <w:lvl w:ilvl="0" w:tplc="A20C54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7F11988"/>
    <w:multiLevelType w:val="hybridMultilevel"/>
    <w:tmpl w:val="5172F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C554EF"/>
    <w:multiLevelType w:val="hybridMultilevel"/>
    <w:tmpl w:val="2A34655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16"/>
  </w:num>
  <w:num w:numId="3">
    <w:abstractNumId w:val="42"/>
  </w:num>
  <w:num w:numId="4">
    <w:abstractNumId w:val="32"/>
  </w:num>
  <w:num w:numId="5">
    <w:abstractNumId w:val="6"/>
  </w:num>
  <w:num w:numId="6">
    <w:abstractNumId w:val="40"/>
  </w:num>
  <w:num w:numId="7">
    <w:abstractNumId w:val="35"/>
  </w:num>
  <w:num w:numId="8">
    <w:abstractNumId w:val="30"/>
  </w:num>
  <w:num w:numId="9">
    <w:abstractNumId w:val="34"/>
  </w:num>
  <w:num w:numId="10">
    <w:abstractNumId w:val="14"/>
  </w:num>
  <w:num w:numId="11">
    <w:abstractNumId w:val="31"/>
  </w:num>
  <w:num w:numId="12">
    <w:abstractNumId w:val="19"/>
  </w:num>
  <w:num w:numId="13">
    <w:abstractNumId w:val="39"/>
  </w:num>
  <w:num w:numId="14">
    <w:abstractNumId w:val="11"/>
  </w:num>
  <w:num w:numId="15">
    <w:abstractNumId w:val="0"/>
  </w:num>
  <w:num w:numId="16">
    <w:abstractNumId w:val="37"/>
  </w:num>
  <w:num w:numId="17">
    <w:abstractNumId w:val="13"/>
  </w:num>
  <w:num w:numId="18">
    <w:abstractNumId w:val="5"/>
  </w:num>
  <w:num w:numId="19">
    <w:abstractNumId w:val="15"/>
  </w:num>
  <w:num w:numId="20">
    <w:abstractNumId w:val="10"/>
  </w:num>
  <w:num w:numId="21">
    <w:abstractNumId w:val="36"/>
  </w:num>
  <w:num w:numId="22">
    <w:abstractNumId w:val="29"/>
  </w:num>
  <w:num w:numId="23">
    <w:abstractNumId w:val="3"/>
  </w:num>
  <w:num w:numId="24">
    <w:abstractNumId w:val="22"/>
  </w:num>
  <w:num w:numId="25">
    <w:abstractNumId w:val="21"/>
  </w:num>
  <w:num w:numId="26">
    <w:abstractNumId w:val="8"/>
  </w:num>
  <w:num w:numId="27">
    <w:abstractNumId w:val="25"/>
  </w:num>
  <w:num w:numId="28">
    <w:abstractNumId w:val="33"/>
  </w:num>
  <w:num w:numId="29">
    <w:abstractNumId w:val="20"/>
  </w:num>
  <w:num w:numId="30">
    <w:abstractNumId w:val="9"/>
  </w:num>
  <w:num w:numId="31">
    <w:abstractNumId w:val="1"/>
  </w:num>
  <w:num w:numId="32">
    <w:abstractNumId w:val="2"/>
  </w:num>
  <w:num w:numId="33">
    <w:abstractNumId w:val="12"/>
  </w:num>
  <w:num w:numId="34">
    <w:abstractNumId w:val="28"/>
  </w:num>
  <w:num w:numId="35">
    <w:abstractNumId w:val="38"/>
  </w:num>
  <w:num w:numId="36">
    <w:abstractNumId w:val="18"/>
  </w:num>
  <w:num w:numId="37">
    <w:abstractNumId w:val="26"/>
  </w:num>
  <w:num w:numId="38">
    <w:abstractNumId w:val="7"/>
  </w:num>
  <w:num w:numId="39">
    <w:abstractNumId w:val="41"/>
  </w:num>
  <w:num w:numId="40">
    <w:abstractNumId w:val="17"/>
  </w:num>
  <w:num w:numId="41">
    <w:abstractNumId w:val="43"/>
  </w:num>
  <w:num w:numId="42">
    <w:abstractNumId w:val="23"/>
  </w:num>
  <w:num w:numId="43">
    <w:abstractNumId w:val="24"/>
  </w:num>
  <w:num w:numId="4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6D"/>
    <w:rsid w:val="00002DD4"/>
    <w:rsid w:val="00006126"/>
    <w:rsid w:val="00006A12"/>
    <w:rsid w:val="00011E34"/>
    <w:rsid w:val="000228EC"/>
    <w:rsid w:val="000236C3"/>
    <w:rsid w:val="0002530B"/>
    <w:rsid w:val="00026F3E"/>
    <w:rsid w:val="0003171D"/>
    <w:rsid w:val="00031C1D"/>
    <w:rsid w:val="00032AF6"/>
    <w:rsid w:val="000353D1"/>
    <w:rsid w:val="00035D0A"/>
    <w:rsid w:val="0003795B"/>
    <w:rsid w:val="00040797"/>
    <w:rsid w:val="000457A1"/>
    <w:rsid w:val="00047FCD"/>
    <w:rsid w:val="00050001"/>
    <w:rsid w:val="00052041"/>
    <w:rsid w:val="0005326A"/>
    <w:rsid w:val="00054750"/>
    <w:rsid w:val="00056C57"/>
    <w:rsid w:val="00057F68"/>
    <w:rsid w:val="0006109E"/>
    <w:rsid w:val="00062445"/>
    <w:rsid w:val="0006266D"/>
    <w:rsid w:val="00065506"/>
    <w:rsid w:val="00067E07"/>
    <w:rsid w:val="00071E68"/>
    <w:rsid w:val="00072282"/>
    <w:rsid w:val="0007382E"/>
    <w:rsid w:val="000766E1"/>
    <w:rsid w:val="00077AE4"/>
    <w:rsid w:val="00077FF6"/>
    <w:rsid w:val="00080902"/>
    <w:rsid w:val="00080D82"/>
    <w:rsid w:val="00081692"/>
    <w:rsid w:val="00082AEE"/>
    <w:rsid w:val="00082C46"/>
    <w:rsid w:val="00083764"/>
    <w:rsid w:val="00087548"/>
    <w:rsid w:val="00093E7E"/>
    <w:rsid w:val="00096F36"/>
    <w:rsid w:val="00097C14"/>
    <w:rsid w:val="000A1830"/>
    <w:rsid w:val="000A4121"/>
    <w:rsid w:val="000A4AA3"/>
    <w:rsid w:val="000A550E"/>
    <w:rsid w:val="000B196B"/>
    <w:rsid w:val="000B1A55"/>
    <w:rsid w:val="000B1B93"/>
    <w:rsid w:val="000B20BB"/>
    <w:rsid w:val="000B2EF6"/>
    <w:rsid w:val="000B2FA6"/>
    <w:rsid w:val="000B31A6"/>
    <w:rsid w:val="000B39CE"/>
    <w:rsid w:val="000B4AA0"/>
    <w:rsid w:val="000B4DA4"/>
    <w:rsid w:val="000C38C3"/>
    <w:rsid w:val="000C5B53"/>
    <w:rsid w:val="000D44FB"/>
    <w:rsid w:val="000D66A7"/>
    <w:rsid w:val="000D6CFC"/>
    <w:rsid w:val="000E4891"/>
    <w:rsid w:val="000E537B"/>
    <w:rsid w:val="000E57D0"/>
    <w:rsid w:val="000E595A"/>
    <w:rsid w:val="000E7858"/>
    <w:rsid w:val="000F330F"/>
    <w:rsid w:val="000F6C20"/>
    <w:rsid w:val="000F7828"/>
    <w:rsid w:val="0010249C"/>
    <w:rsid w:val="00103AB6"/>
    <w:rsid w:val="00104DFD"/>
    <w:rsid w:val="0010519A"/>
    <w:rsid w:val="0010639C"/>
    <w:rsid w:val="00107688"/>
    <w:rsid w:val="00110E26"/>
    <w:rsid w:val="00112341"/>
    <w:rsid w:val="001162B1"/>
    <w:rsid w:val="001163AF"/>
    <w:rsid w:val="00117BD6"/>
    <w:rsid w:val="001206C2"/>
    <w:rsid w:val="00120B77"/>
    <w:rsid w:val="00121360"/>
    <w:rsid w:val="00121978"/>
    <w:rsid w:val="00123422"/>
    <w:rsid w:val="00124B6A"/>
    <w:rsid w:val="00126E68"/>
    <w:rsid w:val="001270DF"/>
    <w:rsid w:val="00127974"/>
    <w:rsid w:val="001318B6"/>
    <w:rsid w:val="0014202F"/>
    <w:rsid w:val="00144F96"/>
    <w:rsid w:val="00145B45"/>
    <w:rsid w:val="00150641"/>
    <w:rsid w:val="00151EAC"/>
    <w:rsid w:val="00153528"/>
    <w:rsid w:val="00153659"/>
    <w:rsid w:val="00154116"/>
    <w:rsid w:val="00154E68"/>
    <w:rsid w:val="0015707D"/>
    <w:rsid w:val="00162548"/>
    <w:rsid w:val="00163D48"/>
    <w:rsid w:val="00163F8F"/>
    <w:rsid w:val="0017123C"/>
    <w:rsid w:val="0017138B"/>
    <w:rsid w:val="00172183"/>
    <w:rsid w:val="00174284"/>
    <w:rsid w:val="001751AB"/>
    <w:rsid w:val="00175A3F"/>
    <w:rsid w:val="00176427"/>
    <w:rsid w:val="00180E09"/>
    <w:rsid w:val="001832A4"/>
    <w:rsid w:val="00183D4C"/>
    <w:rsid w:val="00183F6D"/>
    <w:rsid w:val="001851CC"/>
    <w:rsid w:val="0018670E"/>
    <w:rsid w:val="0018681E"/>
    <w:rsid w:val="00187C00"/>
    <w:rsid w:val="00191505"/>
    <w:rsid w:val="0019341B"/>
    <w:rsid w:val="0019495A"/>
    <w:rsid w:val="00194D3B"/>
    <w:rsid w:val="00195077"/>
    <w:rsid w:val="001952A9"/>
    <w:rsid w:val="001A08AA"/>
    <w:rsid w:val="001A4177"/>
    <w:rsid w:val="001A7004"/>
    <w:rsid w:val="001B4F40"/>
    <w:rsid w:val="001C1409"/>
    <w:rsid w:val="001C2EC3"/>
    <w:rsid w:val="001C4517"/>
    <w:rsid w:val="001C4A89"/>
    <w:rsid w:val="001C529C"/>
    <w:rsid w:val="001C6177"/>
    <w:rsid w:val="001C636C"/>
    <w:rsid w:val="001D0363"/>
    <w:rsid w:val="001D12EA"/>
    <w:rsid w:val="001D39C5"/>
    <w:rsid w:val="001D6D37"/>
    <w:rsid w:val="001D7D94"/>
    <w:rsid w:val="001E064E"/>
    <w:rsid w:val="001E0673"/>
    <w:rsid w:val="001E4218"/>
    <w:rsid w:val="001E4B3E"/>
    <w:rsid w:val="001E52F2"/>
    <w:rsid w:val="001F0B20"/>
    <w:rsid w:val="001F429B"/>
    <w:rsid w:val="001F7E8A"/>
    <w:rsid w:val="00200A62"/>
    <w:rsid w:val="002010E0"/>
    <w:rsid w:val="0020272F"/>
    <w:rsid w:val="00203740"/>
    <w:rsid w:val="002046C7"/>
    <w:rsid w:val="00204D6B"/>
    <w:rsid w:val="00211143"/>
    <w:rsid w:val="0021162C"/>
    <w:rsid w:val="002138EA"/>
    <w:rsid w:val="00213F84"/>
    <w:rsid w:val="00214FBD"/>
    <w:rsid w:val="00216DA0"/>
    <w:rsid w:val="00221F9A"/>
    <w:rsid w:val="0022217E"/>
    <w:rsid w:val="00222897"/>
    <w:rsid w:val="002228E1"/>
    <w:rsid w:val="00222B0C"/>
    <w:rsid w:val="00227A12"/>
    <w:rsid w:val="0023055E"/>
    <w:rsid w:val="00230769"/>
    <w:rsid w:val="00230859"/>
    <w:rsid w:val="00232E2B"/>
    <w:rsid w:val="00235394"/>
    <w:rsid w:val="00235577"/>
    <w:rsid w:val="00241FA4"/>
    <w:rsid w:val="002435CA"/>
    <w:rsid w:val="0024469F"/>
    <w:rsid w:val="00247588"/>
    <w:rsid w:val="00251B51"/>
    <w:rsid w:val="002529D2"/>
    <w:rsid w:val="00252E27"/>
    <w:rsid w:val="002537BC"/>
    <w:rsid w:val="00254C45"/>
    <w:rsid w:val="0025516F"/>
    <w:rsid w:val="00255C56"/>
    <w:rsid w:val="00255C58"/>
    <w:rsid w:val="00260EC7"/>
    <w:rsid w:val="0026179F"/>
    <w:rsid w:val="00261CBB"/>
    <w:rsid w:val="00262550"/>
    <w:rsid w:val="0026389A"/>
    <w:rsid w:val="00264F5A"/>
    <w:rsid w:val="00267B8C"/>
    <w:rsid w:val="00274E1A"/>
    <w:rsid w:val="002775B1"/>
    <w:rsid w:val="002775B9"/>
    <w:rsid w:val="002811C4"/>
    <w:rsid w:val="00281639"/>
    <w:rsid w:val="00282213"/>
    <w:rsid w:val="00283E5E"/>
    <w:rsid w:val="00284016"/>
    <w:rsid w:val="002848C5"/>
    <w:rsid w:val="002858BF"/>
    <w:rsid w:val="002928D0"/>
    <w:rsid w:val="002939AF"/>
    <w:rsid w:val="00294491"/>
    <w:rsid w:val="00294BDE"/>
    <w:rsid w:val="00294EDD"/>
    <w:rsid w:val="00295D81"/>
    <w:rsid w:val="00296A91"/>
    <w:rsid w:val="00297E2B"/>
    <w:rsid w:val="002A07DA"/>
    <w:rsid w:val="002A0CED"/>
    <w:rsid w:val="002A2BEE"/>
    <w:rsid w:val="002A4CD0"/>
    <w:rsid w:val="002A7DA6"/>
    <w:rsid w:val="002A7DC4"/>
    <w:rsid w:val="002B00C9"/>
    <w:rsid w:val="002B516C"/>
    <w:rsid w:val="002B60C1"/>
    <w:rsid w:val="002C1090"/>
    <w:rsid w:val="002C340A"/>
    <w:rsid w:val="002C3573"/>
    <w:rsid w:val="002C4B52"/>
    <w:rsid w:val="002C5C0E"/>
    <w:rsid w:val="002D03E5"/>
    <w:rsid w:val="002D14DE"/>
    <w:rsid w:val="002D36EB"/>
    <w:rsid w:val="002E145C"/>
    <w:rsid w:val="002E195F"/>
    <w:rsid w:val="002E2CE9"/>
    <w:rsid w:val="002E345E"/>
    <w:rsid w:val="002E3BF7"/>
    <w:rsid w:val="002E5694"/>
    <w:rsid w:val="002F158C"/>
    <w:rsid w:val="002F2D2E"/>
    <w:rsid w:val="002F4093"/>
    <w:rsid w:val="002F5636"/>
    <w:rsid w:val="003022A5"/>
    <w:rsid w:val="00303AF7"/>
    <w:rsid w:val="00304635"/>
    <w:rsid w:val="00305393"/>
    <w:rsid w:val="00305CF9"/>
    <w:rsid w:val="00305CFB"/>
    <w:rsid w:val="00311116"/>
    <w:rsid w:val="00311148"/>
    <w:rsid w:val="0031298A"/>
    <w:rsid w:val="00315867"/>
    <w:rsid w:val="00322146"/>
    <w:rsid w:val="00323613"/>
    <w:rsid w:val="0032507E"/>
    <w:rsid w:val="003260D7"/>
    <w:rsid w:val="003267D0"/>
    <w:rsid w:val="003302F3"/>
    <w:rsid w:val="0033138D"/>
    <w:rsid w:val="00332A1C"/>
    <w:rsid w:val="003356B9"/>
    <w:rsid w:val="00351B8E"/>
    <w:rsid w:val="00352BCD"/>
    <w:rsid w:val="00355873"/>
    <w:rsid w:val="0035660F"/>
    <w:rsid w:val="0036244B"/>
    <w:rsid w:val="003628B9"/>
    <w:rsid w:val="00362C6E"/>
    <w:rsid w:val="00362D8F"/>
    <w:rsid w:val="00367397"/>
    <w:rsid w:val="00367724"/>
    <w:rsid w:val="0037036C"/>
    <w:rsid w:val="00370F68"/>
    <w:rsid w:val="003729EC"/>
    <w:rsid w:val="003730C9"/>
    <w:rsid w:val="00373CF5"/>
    <w:rsid w:val="00375C55"/>
    <w:rsid w:val="003763D8"/>
    <w:rsid w:val="00376BB3"/>
    <w:rsid w:val="003770F6"/>
    <w:rsid w:val="0038258E"/>
    <w:rsid w:val="0039143A"/>
    <w:rsid w:val="00391FCC"/>
    <w:rsid w:val="0039219A"/>
    <w:rsid w:val="00392D61"/>
    <w:rsid w:val="00393042"/>
    <w:rsid w:val="003942EF"/>
    <w:rsid w:val="00394AD5"/>
    <w:rsid w:val="00394E29"/>
    <w:rsid w:val="0039642D"/>
    <w:rsid w:val="003A2E40"/>
    <w:rsid w:val="003A36EC"/>
    <w:rsid w:val="003A43FE"/>
    <w:rsid w:val="003A4F44"/>
    <w:rsid w:val="003B0158"/>
    <w:rsid w:val="003B027F"/>
    <w:rsid w:val="003B08A2"/>
    <w:rsid w:val="003B244D"/>
    <w:rsid w:val="003B3CB3"/>
    <w:rsid w:val="003B44C8"/>
    <w:rsid w:val="003B4DE7"/>
    <w:rsid w:val="003B56DB"/>
    <w:rsid w:val="003B5A80"/>
    <w:rsid w:val="003B755E"/>
    <w:rsid w:val="003C000B"/>
    <w:rsid w:val="003C0FF6"/>
    <w:rsid w:val="003C228E"/>
    <w:rsid w:val="003C4305"/>
    <w:rsid w:val="003C51E7"/>
    <w:rsid w:val="003C7B1F"/>
    <w:rsid w:val="003D0331"/>
    <w:rsid w:val="003D0CBF"/>
    <w:rsid w:val="003D1EFD"/>
    <w:rsid w:val="003D28BF"/>
    <w:rsid w:val="003D2FF2"/>
    <w:rsid w:val="003D4215"/>
    <w:rsid w:val="003D7719"/>
    <w:rsid w:val="003E456F"/>
    <w:rsid w:val="003F0C1D"/>
    <w:rsid w:val="003F1C1B"/>
    <w:rsid w:val="004007FE"/>
    <w:rsid w:val="00401144"/>
    <w:rsid w:val="00403135"/>
    <w:rsid w:val="004051FC"/>
    <w:rsid w:val="00407591"/>
    <w:rsid w:val="00407661"/>
    <w:rsid w:val="00410314"/>
    <w:rsid w:val="00411995"/>
    <w:rsid w:val="00411C65"/>
    <w:rsid w:val="00412063"/>
    <w:rsid w:val="00412EB1"/>
    <w:rsid w:val="00414118"/>
    <w:rsid w:val="00416084"/>
    <w:rsid w:val="00416811"/>
    <w:rsid w:val="00422F51"/>
    <w:rsid w:val="00423E9E"/>
    <w:rsid w:val="00424F8C"/>
    <w:rsid w:val="004271BA"/>
    <w:rsid w:val="00433F81"/>
    <w:rsid w:val="004344E5"/>
    <w:rsid w:val="00434DC1"/>
    <w:rsid w:val="004350F4"/>
    <w:rsid w:val="00435144"/>
    <w:rsid w:val="004412A0"/>
    <w:rsid w:val="00450F27"/>
    <w:rsid w:val="00456375"/>
    <w:rsid w:val="00456A75"/>
    <w:rsid w:val="00461E39"/>
    <w:rsid w:val="00462D3A"/>
    <w:rsid w:val="004634EB"/>
    <w:rsid w:val="00463521"/>
    <w:rsid w:val="00463F3D"/>
    <w:rsid w:val="00471125"/>
    <w:rsid w:val="00471ECF"/>
    <w:rsid w:val="00473959"/>
    <w:rsid w:val="0047437A"/>
    <w:rsid w:val="004761C5"/>
    <w:rsid w:val="004811F4"/>
    <w:rsid w:val="00484C51"/>
    <w:rsid w:val="0048543E"/>
    <w:rsid w:val="00485492"/>
    <w:rsid w:val="004854B4"/>
    <w:rsid w:val="00486711"/>
    <w:rsid w:val="004868C1"/>
    <w:rsid w:val="00486A5C"/>
    <w:rsid w:val="004871E4"/>
    <w:rsid w:val="0048744D"/>
    <w:rsid w:val="0048750F"/>
    <w:rsid w:val="004A09D4"/>
    <w:rsid w:val="004A2652"/>
    <w:rsid w:val="004A495F"/>
    <w:rsid w:val="004A71D7"/>
    <w:rsid w:val="004B6B0F"/>
    <w:rsid w:val="004B762D"/>
    <w:rsid w:val="004C15FF"/>
    <w:rsid w:val="004C33EA"/>
    <w:rsid w:val="004C68EB"/>
    <w:rsid w:val="004D43CA"/>
    <w:rsid w:val="004D67CC"/>
    <w:rsid w:val="004E1ECF"/>
    <w:rsid w:val="004E2659"/>
    <w:rsid w:val="004E30DF"/>
    <w:rsid w:val="004E39EE"/>
    <w:rsid w:val="004E41AF"/>
    <w:rsid w:val="004E56E0"/>
    <w:rsid w:val="004E7329"/>
    <w:rsid w:val="004E7395"/>
    <w:rsid w:val="004F0DFB"/>
    <w:rsid w:val="004F2CB0"/>
    <w:rsid w:val="004F5B20"/>
    <w:rsid w:val="005017F7"/>
    <w:rsid w:val="00501FA7"/>
    <w:rsid w:val="005036A1"/>
    <w:rsid w:val="00505BFA"/>
    <w:rsid w:val="005071B4"/>
    <w:rsid w:val="00510D97"/>
    <w:rsid w:val="005117A9"/>
    <w:rsid w:val="00511B22"/>
    <w:rsid w:val="00511F57"/>
    <w:rsid w:val="005131D3"/>
    <w:rsid w:val="00515CBE"/>
    <w:rsid w:val="00515E2B"/>
    <w:rsid w:val="00517354"/>
    <w:rsid w:val="005173CE"/>
    <w:rsid w:val="00520B06"/>
    <w:rsid w:val="00520EEF"/>
    <w:rsid w:val="00521DDF"/>
    <w:rsid w:val="00522A7E"/>
    <w:rsid w:val="00522F20"/>
    <w:rsid w:val="005259B8"/>
    <w:rsid w:val="00530A2E"/>
    <w:rsid w:val="00530FBE"/>
    <w:rsid w:val="005325BE"/>
    <w:rsid w:val="005339DB"/>
    <w:rsid w:val="00534C89"/>
    <w:rsid w:val="0053594E"/>
    <w:rsid w:val="00541573"/>
    <w:rsid w:val="00541D12"/>
    <w:rsid w:val="00541D59"/>
    <w:rsid w:val="0054348A"/>
    <w:rsid w:val="0054383B"/>
    <w:rsid w:val="0055082D"/>
    <w:rsid w:val="00550DD1"/>
    <w:rsid w:val="0055136F"/>
    <w:rsid w:val="005516EA"/>
    <w:rsid w:val="00554312"/>
    <w:rsid w:val="0056479E"/>
    <w:rsid w:val="005814E2"/>
    <w:rsid w:val="00582081"/>
    <w:rsid w:val="0058519C"/>
    <w:rsid w:val="00593201"/>
    <w:rsid w:val="005956EE"/>
    <w:rsid w:val="00595B3C"/>
    <w:rsid w:val="005976B1"/>
    <w:rsid w:val="005A083E"/>
    <w:rsid w:val="005A3355"/>
    <w:rsid w:val="005A4468"/>
    <w:rsid w:val="005A4EA2"/>
    <w:rsid w:val="005A74E2"/>
    <w:rsid w:val="005A7A26"/>
    <w:rsid w:val="005B0A97"/>
    <w:rsid w:val="005B145A"/>
    <w:rsid w:val="005B31A4"/>
    <w:rsid w:val="005B44FA"/>
    <w:rsid w:val="005B7C47"/>
    <w:rsid w:val="005C087C"/>
    <w:rsid w:val="005C1EA6"/>
    <w:rsid w:val="005C20B6"/>
    <w:rsid w:val="005C7508"/>
    <w:rsid w:val="005D0B99"/>
    <w:rsid w:val="005D190F"/>
    <w:rsid w:val="005D308E"/>
    <w:rsid w:val="005D3A48"/>
    <w:rsid w:val="005D5AC0"/>
    <w:rsid w:val="005D6E74"/>
    <w:rsid w:val="005D7D8C"/>
    <w:rsid w:val="005D7E46"/>
    <w:rsid w:val="005E0AF4"/>
    <w:rsid w:val="005E112F"/>
    <w:rsid w:val="005E5C23"/>
    <w:rsid w:val="005E7659"/>
    <w:rsid w:val="005F006F"/>
    <w:rsid w:val="005F2145"/>
    <w:rsid w:val="005F25CC"/>
    <w:rsid w:val="005F57D1"/>
    <w:rsid w:val="00600202"/>
    <w:rsid w:val="00600371"/>
    <w:rsid w:val="00600BA4"/>
    <w:rsid w:val="006016E1"/>
    <w:rsid w:val="006018C4"/>
    <w:rsid w:val="00602D27"/>
    <w:rsid w:val="0060546D"/>
    <w:rsid w:val="006078E8"/>
    <w:rsid w:val="00613625"/>
    <w:rsid w:val="006144A1"/>
    <w:rsid w:val="00616096"/>
    <w:rsid w:val="006160A2"/>
    <w:rsid w:val="0062168F"/>
    <w:rsid w:val="0062367C"/>
    <w:rsid w:val="00624E1E"/>
    <w:rsid w:val="00626535"/>
    <w:rsid w:val="006302AA"/>
    <w:rsid w:val="00634D84"/>
    <w:rsid w:val="00635B33"/>
    <w:rsid w:val="006363BD"/>
    <w:rsid w:val="00637071"/>
    <w:rsid w:val="006412DC"/>
    <w:rsid w:val="006437E5"/>
    <w:rsid w:val="0064399B"/>
    <w:rsid w:val="00644790"/>
    <w:rsid w:val="00644B42"/>
    <w:rsid w:val="006501AF"/>
    <w:rsid w:val="00650DDE"/>
    <w:rsid w:val="006518F5"/>
    <w:rsid w:val="0065360C"/>
    <w:rsid w:val="0065561E"/>
    <w:rsid w:val="00656CCF"/>
    <w:rsid w:val="00660AE2"/>
    <w:rsid w:val="00666E03"/>
    <w:rsid w:val="0066721B"/>
    <w:rsid w:val="00672307"/>
    <w:rsid w:val="006808C6"/>
    <w:rsid w:val="00682CF3"/>
    <w:rsid w:val="006908E3"/>
    <w:rsid w:val="00692A68"/>
    <w:rsid w:val="00695D85"/>
    <w:rsid w:val="00696DB7"/>
    <w:rsid w:val="00697AEF"/>
    <w:rsid w:val="006A2715"/>
    <w:rsid w:val="006A3329"/>
    <w:rsid w:val="006A39DE"/>
    <w:rsid w:val="006A5171"/>
    <w:rsid w:val="006A5871"/>
    <w:rsid w:val="006A59AF"/>
    <w:rsid w:val="006A6D23"/>
    <w:rsid w:val="006B012A"/>
    <w:rsid w:val="006B111B"/>
    <w:rsid w:val="006B18C8"/>
    <w:rsid w:val="006B4E62"/>
    <w:rsid w:val="006B5654"/>
    <w:rsid w:val="006C0717"/>
    <w:rsid w:val="006C1C3B"/>
    <w:rsid w:val="006C241D"/>
    <w:rsid w:val="006C37B3"/>
    <w:rsid w:val="006C4E43"/>
    <w:rsid w:val="006C62D3"/>
    <w:rsid w:val="006C6435"/>
    <w:rsid w:val="006C643E"/>
    <w:rsid w:val="006C7ACB"/>
    <w:rsid w:val="006D3671"/>
    <w:rsid w:val="006D470A"/>
    <w:rsid w:val="006D48B8"/>
    <w:rsid w:val="006D5659"/>
    <w:rsid w:val="006E0A73"/>
    <w:rsid w:val="006E0FEE"/>
    <w:rsid w:val="006E2F4C"/>
    <w:rsid w:val="006E36B3"/>
    <w:rsid w:val="006E6C11"/>
    <w:rsid w:val="006E7881"/>
    <w:rsid w:val="006F5564"/>
    <w:rsid w:val="006F57C6"/>
    <w:rsid w:val="006F74E4"/>
    <w:rsid w:val="006F7C0C"/>
    <w:rsid w:val="00700755"/>
    <w:rsid w:val="00700954"/>
    <w:rsid w:val="00704EFF"/>
    <w:rsid w:val="0070646B"/>
    <w:rsid w:val="0071232B"/>
    <w:rsid w:val="007130A2"/>
    <w:rsid w:val="00715463"/>
    <w:rsid w:val="007167D8"/>
    <w:rsid w:val="00721E1E"/>
    <w:rsid w:val="00722413"/>
    <w:rsid w:val="00724D8D"/>
    <w:rsid w:val="00727F46"/>
    <w:rsid w:val="00730655"/>
    <w:rsid w:val="00731714"/>
    <w:rsid w:val="007318A1"/>
    <w:rsid w:val="00731D77"/>
    <w:rsid w:val="00731F9B"/>
    <w:rsid w:val="00732360"/>
    <w:rsid w:val="00733588"/>
    <w:rsid w:val="0073390A"/>
    <w:rsid w:val="00734E64"/>
    <w:rsid w:val="00735BC3"/>
    <w:rsid w:val="00736B37"/>
    <w:rsid w:val="00736F41"/>
    <w:rsid w:val="007375C6"/>
    <w:rsid w:val="007439E9"/>
    <w:rsid w:val="00746CC9"/>
    <w:rsid w:val="00746FF9"/>
    <w:rsid w:val="00750825"/>
    <w:rsid w:val="00750FD8"/>
    <w:rsid w:val="00751001"/>
    <w:rsid w:val="007520B4"/>
    <w:rsid w:val="007530EF"/>
    <w:rsid w:val="00761F65"/>
    <w:rsid w:val="00771145"/>
    <w:rsid w:val="00772410"/>
    <w:rsid w:val="007737D8"/>
    <w:rsid w:val="007763C1"/>
    <w:rsid w:val="00777E82"/>
    <w:rsid w:val="00781359"/>
    <w:rsid w:val="00781F73"/>
    <w:rsid w:val="007840AF"/>
    <w:rsid w:val="00785251"/>
    <w:rsid w:val="00787237"/>
    <w:rsid w:val="0079126D"/>
    <w:rsid w:val="00791B81"/>
    <w:rsid w:val="00794A50"/>
    <w:rsid w:val="007A1DA0"/>
    <w:rsid w:val="007A4B13"/>
    <w:rsid w:val="007A5ACC"/>
    <w:rsid w:val="007A6D4E"/>
    <w:rsid w:val="007A6D8E"/>
    <w:rsid w:val="007A79FD"/>
    <w:rsid w:val="007B0B9D"/>
    <w:rsid w:val="007B157E"/>
    <w:rsid w:val="007B43D6"/>
    <w:rsid w:val="007B5A43"/>
    <w:rsid w:val="007B709B"/>
    <w:rsid w:val="007B7753"/>
    <w:rsid w:val="007C1343"/>
    <w:rsid w:val="007C1C76"/>
    <w:rsid w:val="007C1E65"/>
    <w:rsid w:val="007C4640"/>
    <w:rsid w:val="007C5EF1"/>
    <w:rsid w:val="007C68FC"/>
    <w:rsid w:val="007C742F"/>
    <w:rsid w:val="007C7BF5"/>
    <w:rsid w:val="007D75E5"/>
    <w:rsid w:val="007D773E"/>
    <w:rsid w:val="007E066E"/>
    <w:rsid w:val="007E1356"/>
    <w:rsid w:val="007E20FC"/>
    <w:rsid w:val="007E4CD4"/>
    <w:rsid w:val="007E7062"/>
    <w:rsid w:val="007F057A"/>
    <w:rsid w:val="007F0E1E"/>
    <w:rsid w:val="007F29A7"/>
    <w:rsid w:val="007F2D47"/>
    <w:rsid w:val="007F31CD"/>
    <w:rsid w:val="007F409E"/>
    <w:rsid w:val="007F6658"/>
    <w:rsid w:val="008021CD"/>
    <w:rsid w:val="00802CBD"/>
    <w:rsid w:val="00803915"/>
    <w:rsid w:val="008051D1"/>
    <w:rsid w:val="008145E5"/>
    <w:rsid w:val="00814C2B"/>
    <w:rsid w:val="00816078"/>
    <w:rsid w:val="008177E3"/>
    <w:rsid w:val="00820415"/>
    <w:rsid w:val="00821DDF"/>
    <w:rsid w:val="00823AA9"/>
    <w:rsid w:val="00825CD8"/>
    <w:rsid w:val="00827324"/>
    <w:rsid w:val="00836AD4"/>
    <w:rsid w:val="00836FBE"/>
    <w:rsid w:val="00837AAE"/>
    <w:rsid w:val="008429AD"/>
    <w:rsid w:val="008443C0"/>
    <w:rsid w:val="0084726D"/>
    <w:rsid w:val="00850C75"/>
    <w:rsid w:val="00850E39"/>
    <w:rsid w:val="00852278"/>
    <w:rsid w:val="00852EEF"/>
    <w:rsid w:val="008548DD"/>
    <w:rsid w:val="00854EF2"/>
    <w:rsid w:val="00855173"/>
    <w:rsid w:val="008557D9"/>
    <w:rsid w:val="00855BF7"/>
    <w:rsid w:val="00856214"/>
    <w:rsid w:val="0086027E"/>
    <w:rsid w:val="0086047E"/>
    <w:rsid w:val="0086060E"/>
    <w:rsid w:val="00861350"/>
    <w:rsid w:val="008618FD"/>
    <w:rsid w:val="00862089"/>
    <w:rsid w:val="00863A9E"/>
    <w:rsid w:val="00866D5B"/>
    <w:rsid w:val="00866FF5"/>
    <w:rsid w:val="008675CA"/>
    <w:rsid w:val="00871E3E"/>
    <w:rsid w:val="00873E1F"/>
    <w:rsid w:val="00874C16"/>
    <w:rsid w:val="00877D2F"/>
    <w:rsid w:val="00882F62"/>
    <w:rsid w:val="008865BF"/>
    <w:rsid w:val="00886653"/>
    <w:rsid w:val="00886D1F"/>
    <w:rsid w:val="00886F1E"/>
    <w:rsid w:val="008871E9"/>
    <w:rsid w:val="008903AA"/>
    <w:rsid w:val="0089178B"/>
    <w:rsid w:val="00891EE1"/>
    <w:rsid w:val="00893987"/>
    <w:rsid w:val="00894A95"/>
    <w:rsid w:val="008963EF"/>
    <w:rsid w:val="0089688E"/>
    <w:rsid w:val="00896BB2"/>
    <w:rsid w:val="008A1013"/>
    <w:rsid w:val="008A19E0"/>
    <w:rsid w:val="008A1FBE"/>
    <w:rsid w:val="008A35FD"/>
    <w:rsid w:val="008A4046"/>
    <w:rsid w:val="008A5AAB"/>
    <w:rsid w:val="008B01B7"/>
    <w:rsid w:val="008B2961"/>
    <w:rsid w:val="008B5AE7"/>
    <w:rsid w:val="008B5DB5"/>
    <w:rsid w:val="008B789A"/>
    <w:rsid w:val="008C184A"/>
    <w:rsid w:val="008C31D7"/>
    <w:rsid w:val="008C60E9"/>
    <w:rsid w:val="008D1B7C"/>
    <w:rsid w:val="008D482A"/>
    <w:rsid w:val="008D6657"/>
    <w:rsid w:val="008D72B6"/>
    <w:rsid w:val="008E0362"/>
    <w:rsid w:val="008E17F5"/>
    <w:rsid w:val="008E1E0A"/>
    <w:rsid w:val="008E1F60"/>
    <w:rsid w:val="008E24E9"/>
    <w:rsid w:val="008E307E"/>
    <w:rsid w:val="008F1F17"/>
    <w:rsid w:val="008F2829"/>
    <w:rsid w:val="008F299B"/>
    <w:rsid w:val="008F2A72"/>
    <w:rsid w:val="008F3138"/>
    <w:rsid w:val="008F544F"/>
    <w:rsid w:val="008F6056"/>
    <w:rsid w:val="00901144"/>
    <w:rsid w:val="00901DD0"/>
    <w:rsid w:val="00902C07"/>
    <w:rsid w:val="00905652"/>
    <w:rsid w:val="00905804"/>
    <w:rsid w:val="009101E2"/>
    <w:rsid w:val="00910A49"/>
    <w:rsid w:val="00911C55"/>
    <w:rsid w:val="009149B2"/>
    <w:rsid w:val="00914B09"/>
    <w:rsid w:val="00915D73"/>
    <w:rsid w:val="00916077"/>
    <w:rsid w:val="009170A2"/>
    <w:rsid w:val="0091727C"/>
    <w:rsid w:val="009208A6"/>
    <w:rsid w:val="00922762"/>
    <w:rsid w:val="00924514"/>
    <w:rsid w:val="009256D1"/>
    <w:rsid w:val="0092594A"/>
    <w:rsid w:val="009269B8"/>
    <w:rsid w:val="00927316"/>
    <w:rsid w:val="00927C5A"/>
    <w:rsid w:val="00931930"/>
    <w:rsid w:val="00931B8C"/>
    <w:rsid w:val="009331BD"/>
    <w:rsid w:val="00933D12"/>
    <w:rsid w:val="00936CA8"/>
    <w:rsid w:val="00937065"/>
    <w:rsid w:val="00940285"/>
    <w:rsid w:val="0094483E"/>
    <w:rsid w:val="00946425"/>
    <w:rsid w:val="00947E7E"/>
    <w:rsid w:val="0095139A"/>
    <w:rsid w:val="00953E16"/>
    <w:rsid w:val="009542AC"/>
    <w:rsid w:val="00957066"/>
    <w:rsid w:val="00957239"/>
    <w:rsid w:val="0096130B"/>
    <w:rsid w:val="009638D6"/>
    <w:rsid w:val="009664CA"/>
    <w:rsid w:val="0096769E"/>
    <w:rsid w:val="009728FA"/>
    <w:rsid w:val="0097408E"/>
    <w:rsid w:val="00974BB2"/>
    <w:rsid w:val="00974FA7"/>
    <w:rsid w:val="009756E5"/>
    <w:rsid w:val="009770B7"/>
    <w:rsid w:val="00977A8C"/>
    <w:rsid w:val="00980611"/>
    <w:rsid w:val="00981BDA"/>
    <w:rsid w:val="00983910"/>
    <w:rsid w:val="00983BAF"/>
    <w:rsid w:val="00983D09"/>
    <w:rsid w:val="009863A5"/>
    <w:rsid w:val="009932AC"/>
    <w:rsid w:val="009A1DBF"/>
    <w:rsid w:val="009A2BDC"/>
    <w:rsid w:val="009A2C4D"/>
    <w:rsid w:val="009A68E6"/>
    <w:rsid w:val="009A6AA8"/>
    <w:rsid w:val="009A7598"/>
    <w:rsid w:val="009B144A"/>
    <w:rsid w:val="009B1D10"/>
    <w:rsid w:val="009B1DF8"/>
    <w:rsid w:val="009B3D20"/>
    <w:rsid w:val="009B53EB"/>
    <w:rsid w:val="009B5418"/>
    <w:rsid w:val="009B6531"/>
    <w:rsid w:val="009B699F"/>
    <w:rsid w:val="009C0727"/>
    <w:rsid w:val="009C492F"/>
    <w:rsid w:val="009C5F17"/>
    <w:rsid w:val="009D279A"/>
    <w:rsid w:val="009D2FF2"/>
    <w:rsid w:val="009D3226"/>
    <w:rsid w:val="009D3385"/>
    <w:rsid w:val="009E156C"/>
    <w:rsid w:val="009E16A9"/>
    <w:rsid w:val="009E2E92"/>
    <w:rsid w:val="009E375F"/>
    <w:rsid w:val="009E5401"/>
    <w:rsid w:val="009E6A9F"/>
    <w:rsid w:val="009F00A8"/>
    <w:rsid w:val="00A01874"/>
    <w:rsid w:val="00A03AE4"/>
    <w:rsid w:val="00A05B26"/>
    <w:rsid w:val="00A06DD9"/>
    <w:rsid w:val="00A0758F"/>
    <w:rsid w:val="00A1025B"/>
    <w:rsid w:val="00A10439"/>
    <w:rsid w:val="00A11E3B"/>
    <w:rsid w:val="00A13468"/>
    <w:rsid w:val="00A1570A"/>
    <w:rsid w:val="00A211B4"/>
    <w:rsid w:val="00A23EFD"/>
    <w:rsid w:val="00A3051B"/>
    <w:rsid w:val="00A32F28"/>
    <w:rsid w:val="00A33B4F"/>
    <w:rsid w:val="00A33DDF"/>
    <w:rsid w:val="00A34547"/>
    <w:rsid w:val="00A362DE"/>
    <w:rsid w:val="00A376B7"/>
    <w:rsid w:val="00A41BF5"/>
    <w:rsid w:val="00A41E16"/>
    <w:rsid w:val="00A434AD"/>
    <w:rsid w:val="00A43F09"/>
    <w:rsid w:val="00A469E7"/>
    <w:rsid w:val="00A508C6"/>
    <w:rsid w:val="00A51478"/>
    <w:rsid w:val="00A52133"/>
    <w:rsid w:val="00A548ED"/>
    <w:rsid w:val="00A56596"/>
    <w:rsid w:val="00A604A4"/>
    <w:rsid w:val="00A64A13"/>
    <w:rsid w:val="00A6605B"/>
    <w:rsid w:val="00A66ADC"/>
    <w:rsid w:val="00A7118B"/>
    <w:rsid w:val="00A7147D"/>
    <w:rsid w:val="00A724EC"/>
    <w:rsid w:val="00A72612"/>
    <w:rsid w:val="00A810C5"/>
    <w:rsid w:val="00A812CF"/>
    <w:rsid w:val="00A81B15"/>
    <w:rsid w:val="00A82C0D"/>
    <w:rsid w:val="00A835DD"/>
    <w:rsid w:val="00A837FF"/>
    <w:rsid w:val="00A846DF"/>
    <w:rsid w:val="00A84DC8"/>
    <w:rsid w:val="00A85BA5"/>
    <w:rsid w:val="00A85DBC"/>
    <w:rsid w:val="00A87FEB"/>
    <w:rsid w:val="00A90F7B"/>
    <w:rsid w:val="00A93F9F"/>
    <w:rsid w:val="00A9420E"/>
    <w:rsid w:val="00A97648"/>
    <w:rsid w:val="00AA0B2D"/>
    <w:rsid w:val="00AA1CFD"/>
    <w:rsid w:val="00AA2239"/>
    <w:rsid w:val="00AA33D2"/>
    <w:rsid w:val="00AA5F7B"/>
    <w:rsid w:val="00AA646D"/>
    <w:rsid w:val="00AB0C57"/>
    <w:rsid w:val="00AB1195"/>
    <w:rsid w:val="00AB2A32"/>
    <w:rsid w:val="00AB4182"/>
    <w:rsid w:val="00AB4210"/>
    <w:rsid w:val="00AB5793"/>
    <w:rsid w:val="00AB7BEA"/>
    <w:rsid w:val="00AC2160"/>
    <w:rsid w:val="00AC27DB"/>
    <w:rsid w:val="00AC6D6B"/>
    <w:rsid w:val="00AD0353"/>
    <w:rsid w:val="00AD1085"/>
    <w:rsid w:val="00AD21F0"/>
    <w:rsid w:val="00AD3BD4"/>
    <w:rsid w:val="00AD3FB9"/>
    <w:rsid w:val="00AD47A8"/>
    <w:rsid w:val="00AD7736"/>
    <w:rsid w:val="00AD785D"/>
    <w:rsid w:val="00AE70D4"/>
    <w:rsid w:val="00AE7684"/>
    <w:rsid w:val="00AE7868"/>
    <w:rsid w:val="00AF00A9"/>
    <w:rsid w:val="00AF0407"/>
    <w:rsid w:val="00AF1DFE"/>
    <w:rsid w:val="00AF2EA8"/>
    <w:rsid w:val="00AF30F5"/>
    <w:rsid w:val="00AF3204"/>
    <w:rsid w:val="00B00012"/>
    <w:rsid w:val="00B02FD3"/>
    <w:rsid w:val="00B06935"/>
    <w:rsid w:val="00B06CB8"/>
    <w:rsid w:val="00B072AB"/>
    <w:rsid w:val="00B1071A"/>
    <w:rsid w:val="00B163F8"/>
    <w:rsid w:val="00B17E5F"/>
    <w:rsid w:val="00B17F9F"/>
    <w:rsid w:val="00B2472D"/>
    <w:rsid w:val="00B2549F"/>
    <w:rsid w:val="00B267DD"/>
    <w:rsid w:val="00B36DD9"/>
    <w:rsid w:val="00B50550"/>
    <w:rsid w:val="00B51652"/>
    <w:rsid w:val="00B536E2"/>
    <w:rsid w:val="00B57265"/>
    <w:rsid w:val="00B62411"/>
    <w:rsid w:val="00B633AE"/>
    <w:rsid w:val="00B65009"/>
    <w:rsid w:val="00B665D2"/>
    <w:rsid w:val="00B6737C"/>
    <w:rsid w:val="00B70B36"/>
    <w:rsid w:val="00B715E1"/>
    <w:rsid w:val="00B7214D"/>
    <w:rsid w:val="00B73E95"/>
    <w:rsid w:val="00B74008"/>
    <w:rsid w:val="00B74372"/>
    <w:rsid w:val="00B75707"/>
    <w:rsid w:val="00B77F06"/>
    <w:rsid w:val="00B80283"/>
    <w:rsid w:val="00B8095F"/>
    <w:rsid w:val="00B80B0C"/>
    <w:rsid w:val="00B80B11"/>
    <w:rsid w:val="00B8446C"/>
    <w:rsid w:val="00B84DA1"/>
    <w:rsid w:val="00B87725"/>
    <w:rsid w:val="00B903F6"/>
    <w:rsid w:val="00B90552"/>
    <w:rsid w:val="00B91C6E"/>
    <w:rsid w:val="00B92D0D"/>
    <w:rsid w:val="00B92E50"/>
    <w:rsid w:val="00B930FB"/>
    <w:rsid w:val="00BA259A"/>
    <w:rsid w:val="00BA259C"/>
    <w:rsid w:val="00BA29D3"/>
    <w:rsid w:val="00BA307F"/>
    <w:rsid w:val="00BA3210"/>
    <w:rsid w:val="00BA45F7"/>
    <w:rsid w:val="00BA5280"/>
    <w:rsid w:val="00BA54B1"/>
    <w:rsid w:val="00BA757A"/>
    <w:rsid w:val="00BB0946"/>
    <w:rsid w:val="00BB14F1"/>
    <w:rsid w:val="00BB286F"/>
    <w:rsid w:val="00BB2BAB"/>
    <w:rsid w:val="00BB572E"/>
    <w:rsid w:val="00BB74FD"/>
    <w:rsid w:val="00BC1696"/>
    <w:rsid w:val="00BC38C3"/>
    <w:rsid w:val="00BC3BFA"/>
    <w:rsid w:val="00BC5982"/>
    <w:rsid w:val="00BC64C6"/>
    <w:rsid w:val="00BC6966"/>
    <w:rsid w:val="00BD24CA"/>
    <w:rsid w:val="00BD4E6B"/>
    <w:rsid w:val="00BD6404"/>
    <w:rsid w:val="00BE178E"/>
    <w:rsid w:val="00BE181D"/>
    <w:rsid w:val="00BE2412"/>
    <w:rsid w:val="00BE3007"/>
    <w:rsid w:val="00BE33AE"/>
    <w:rsid w:val="00BE7829"/>
    <w:rsid w:val="00BF046F"/>
    <w:rsid w:val="00BF5743"/>
    <w:rsid w:val="00BF6FE4"/>
    <w:rsid w:val="00C005B7"/>
    <w:rsid w:val="00C019F0"/>
    <w:rsid w:val="00C01D50"/>
    <w:rsid w:val="00C0537C"/>
    <w:rsid w:val="00C056DC"/>
    <w:rsid w:val="00C11C37"/>
    <w:rsid w:val="00C1329B"/>
    <w:rsid w:val="00C170CD"/>
    <w:rsid w:val="00C17202"/>
    <w:rsid w:val="00C20979"/>
    <w:rsid w:val="00C23306"/>
    <w:rsid w:val="00C2714A"/>
    <w:rsid w:val="00C27C4C"/>
    <w:rsid w:val="00C31283"/>
    <w:rsid w:val="00C33C48"/>
    <w:rsid w:val="00C340E5"/>
    <w:rsid w:val="00C35AA7"/>
    <w:rsid w:val="00C36968"/>
    <w:rsid w:val="00C430C1"/>
    <w:rsid w:val="00C43BA1"/>
    <w:rsid w:val="00C43DAB"/>
    <w:rsid w:val="00C45B48"/>
    <w:rsid w:val="00C47F08"/>
    <w:rsid w:val="00C52B41"/>
    <w:rsid w:val="00C536FB"/>
    <w:rsid w:val="00C5739F"/>
    <w:rsid w:val="00C57CF0"/>
    <w:rsid w:val="00C60ACF"/>
    <w:rsid w:val="00C642EB"/>
    <w:rsid w:val="00C64694"/>
    <w:rsid w:val="00C65891"/>
    <w:rsid w:val="00C724D3"/>
    <w:rsid w:val="00C73664"/>
    <w:rsid w:val="00C736B0"/>
    <w:rsid w:val="00C7381D"/>
    <w:rsid w:val="00C73BCE"/>
    <w:rsid w:val="00C77DD9"/>
    <w:rsid w:val="00C77F3F"/>
    <w:rsid w:val="00C80F13"/>
    <w:rsid w:val="00C85354"/>
    <w:rsid w:val="00C86ABA"/>
    <w:rsid w:val="00C93F72"/>
    <w:rsid w:val="00C943F3"/>
    <w:rsid w:val="00C963A3"/>
    <w:rsid w:val="00CA08C6"/>
    <w:rsid w:val="00CA23CC"/>
    <w:rsid w:val="00CA2690"/>
    <w:rsid w:val="00CA2729"/>
    <w:rsid w:val="00CA3057"/>
    <w:rsid w:val="00CA3C7C"/>
    <w:rsid w:val="00CA45F8"/>
    <w:rsid w:val="00CA5A72"/>
    <w:rsid w:val="00CB33C7"/>
    <w:rsid w:val="00CB4B5B"/>
    <w:rsid w:val="00CB7D68"/>
    <w:rsid w:val="00CC0AE4"/>
    <w:rsid w:val="00CC25B4"/>
    <w:rsid w:val="00CC2E7B"/>
    <w:rsid w:val="00CC4AFB"/>
    <w:rsid w:val="00CC69C8"/>
    <w:rsid w:val="00CC6ED9"/>
    <w:rsid w:val="00CC77A2"/>
    <w:rsid w:val="00CC7AEA"/>
    <w:rsid w:val="00CD2714"/>
    <w:rsid w:val="00CD45E1"/>
    <w:rsid w:val="00CD5914"/>
    <w:rsid w:val="00CD5D7D"/>
    <w:rsid w:val="00CD6A1B"/>
    <w:rsid w:val="00CE0A7F"/>
    <w:rsid w:val="00CE1718"/>
    <w:rsid w:val="00CE1A49"/>
    <w:rsid w:val="00CE4029"/>
    <w:rsid w:val="00CE64A0"/>
    <w:rsid w:val="00CE6C09"/>
    <w:rsid w:val="00CE6C70"/>
    <w:rsid w:val="00CF278C"/>
    <w:rsid w:val="00CF4156"/>
    <w:rsid w:val="00D03D00"/>
    <w:rsid w:val="00D05168"/>
    <w:rsid w:val="00D05C30"/>
    <w:rsid w:val="00D079E7"/>
    <w:rsid w:val="00D11359"/>
    <w:rsid w:val="00D14002"/>
    <w:rsid w:val="00D14B0D"/>
    <w:rsid w:val="00D15E37"/>
    <w:rsid w:val="00D17607"/>
    <w:rsid w:val="00D24D31"/>
    <w:rsid w:val="00D27537"/>
    <w:rsid w:val="00D3188C"/>
    <w:rsid w:val="00D34FA0"/>
    <w:rsid w:val="00D35F9B"/>
    <w:rsid w:val="00D3667C"/>
    <w:rsid w:val="00D36B69"/>
    <w:rsid w:val="00D402C1"/>
    <w:rsid w:val="00D408DD"/>
    <w:rsid w:val="00D426A6"/>
    <w:rsid w:val="00D4570E"/>
    <w:rsid w:val="00D45D72"/>
    <w:rsid w:val="00D520E4"/>
    <w:rsid w:val="00D539E0"/>
    <w:rsid w:val="00D575DD"/>
    <w:rsid w:val="00D57DFA"/>
    <w:rsid w:val="00D60689"/>
    <w:rsid w:val="00D65EC2"/>
    <w:rsid w:val="00D709CE"/>
    <w:rsid w:val="00D71F73"/>
    <w:rsid w:val="00D7281F"/>
    <w:rsid w:val="00D72848"/>
    <w:rsid w:val="00D7368E"/>
    <w:rsid w:val="00D74CE2"/>
    <w:rsid w:val="00D74EE7"/>
    <w:rsid w:val="00D80786"/>
    <w:rsid w:val="00D81CAB"/>
    <w:rsid w:val="00D82A65"/>
    <w:rsid w:val="00D8576F"/>
    <w:rsid w:val="00D8677F"/>
    <w:rsid w:val="00D86CB4"/>
    <w:rsid w:val="00D87D86"/>
    <w:rsid w:val="00D91ED1"/>
    <w:rsid w:val="00D93D98"/>
    <w:rsid w:val="00D94582"/>
    <w:rsid w:val="00D9600A"/>
    <w:rsid w:val="00D9638E"/>
    <w:rsid w:val="00D97F0C"/>
    <w:rsid w:val="00DA21AB"/>
    <w:rsid w:val="00DA3A86"/>
    <w:rsid w:val="00DA4CC9"/>
    <w:rsid w:val="00DA6ACA"/>
    <w:rsid w:val="00DB33AF"/>
    <w:rsid w:val="00DB49AE"/>
    <w:rsid w:val="00DC129B"/>
    <w:rsid w:val="00DC4CC6"/>
    <w:rsid w:val="00DC4D4A"/>
    <w:rsid w:val="00DC7166"/>
    <w:rsid w:val="00DC77DC"/>
    <w:rsid w:val="00DC781F"/>
    <w:rsid w:val="00DD0C2C"/>
    <w:rsid w:val="00DD28BC"/>
    <w:rsid w:val="00DE31F0"/>
    <w:rsid w:val="00DE3D1C"/>
    <w:rsid w:val="00DE6290"/>
    <w:rsid w:val="00DF02D4"/>
    <w:rsid w:val="00DF13CF"/>
    <w:rsid w:val="00DF2E94"/>
    <w:rsid w:val="00DF72F8"/>
    <w:rsid w:val="00E01CC3"/>
    <w:rsid w:val="00E020F6"/>
    <w:rsid w:val="00E0227D"/>
    <w:rsid w:val="00E04056"/>
    <w:rsid w:val="00E04B84"/>
    <w:rsid w:val="00E0603D"/>
    <w:rsid w:val="00E06CFB"/>
    <w:rsid w:val="00E06FDA"/>
    <w:rsid w:val="00E1068A"/>
    <w:rsid w:val="00E12E8C"/>
    <w:rsid w:val="00E160A5"/>
    <w:rsid w:val="00E16574"/>
    <w:rsid w:val="00E1713D"/>
    <w:rsid w:val="00E20A43"/>
    <w:rsid w:val="00E221F6"/>
    <w:rsid w:val="00E235F2"/>
    <w:rsid w:val="00E23898"/>
    <w:rsid w:val="00E2410B"/>
    <w:rsid w:val="00E26085"/>
    <w:rsid w:val="00E30EE0"/>
    <w:rsid w:val="00E33CD2"/>
    <w:rsid w:val="00E40E90"/>
    <w:rsid w:val="00E4303D"/>
    <w:rsid w:val="00E50AE3"/>
    <w:rsid w:val="00E50E23"/>
    <w:rsid w:val="00E531EB"/>
    <w:rsid w:val="00E54874"/>
    <w:rsid w:val="00E54B6F"/>
    <w:rsid w:val="00E55ACA"/>
    <w:rsid w:val="00E57B74"/>
    <w:rsid w:val="00E6291B"/>
    <w:rsid w:val="00E62986"/>
    <w:rsid w:val="00E62B51"/>
    <w:rsid w:val="00E661FF"/>
    <w:rsid w:val="00E67EA3"/>
    <w:rsid w:val="00E70C6E"/>
    <w:rsid w:val="00E71A93"/>
    <w:rsid w:val="00E7202D"/>
    <w:rsid w:val="00E726EB"/>
    <w:rsid w:val="00E772EC"/>
    <w:rsid w:val="00E80B52"/>
    <w:rsid w:val="00E80C3B"/>
    <w:rsid w:val="00E824C3"/>
    <w:rsid w:val="00E83CE9"/>
    <w:rsid w:val="00E840B3"/>
    <w:rsid w:val="00E8629F"/>
    <w:rsid w:val="00E86E44"/>
    <w:rsid w:val="00E91008"/>
    <w:rsid w:val="00E91564"/>
    <w:rsid w:val="00E916CF"/>
    <w:rsid w:val="00E9224D"/>
    <w:rsid w:val="00E9374E"/>
    <w:rsid w:val="00E93FA9"/>
    <w:rsid w:val="00E94F54"/>
    <w:rsid w:val="00EA1111"/>
    <w:rsid w:val="00EA3B4F"/>
    <w:rsid w:val="00EA3C24"/>
    <w:rsid w:val="00EA6575"/>
    <w:rsid w:val="00EA73DF"/>
    <w:rsid w:val="00EB335C"/>
    <w:rsid w:val="00EB55B4"/>
    <w:rsid w:val="00EB61AE"/>
    <w:rsid w:val="00EC1A60"/>
    <w:rsid w:val="00EC1DD4"/>
    <w:rsid w:val="00EC322D"/>
    <w:rsid w:val="00EC3D3C"/>
    <w:rsid w:val="00EC4741"/>
    <w:rsid w:val="00ED014D"/>
    <w:rsid w:val="00ED3307"/>
    <w:rsid w:val="00ED4182"/>
    <w:rsid w:val="00EE1057"/>
    <w:rsid w:val="00EE14C9"/>
    <w:rsid w:val="00EF55EB"/>
    <w:rsid w:val="00F00B3F"/>
    <w:rsid w:val="00F00DCC"/>
    <w:rsid w:val="00F0156F"/>
    <w:rsid w:val="00F024BA"/>
    <w:rsid w:val="00F040C5"/>
    <w:rsid w:val="00F05AC8"/>
    <w:rsid w:val="00F07167"/>
    <w:rsid w:val="00F072D8"/>
    <w:rsid w:val="00F07CE0"/>
    <w:rsid w:val="00F10C39"/>
    <w:rsid w:val="00F1147D"/>
    <w:rsid w:val="00F11AD5"/>
    <w:rsid w:val="00F13D05"/>
    <w:rsid w:val="00F14A18"/>
    <w:rsid w:val="00F1671E"/>
    <w:rsid w:val="00F1679D"/>
    <w:rsid w:val="00F1682C"/>
    <w:rsid w:val="00F200B9"/>
    <w:rsid w:val="00F20B91"/>
    <w:rsid w:val="00F21EAF"/>
    <w:rsid w:val="00F23041"/>
    <w:rsid w:val="00F24B8B"/>
    <w:rsid w:val="00F26C49"/>
    <w:rsid w:val="00F27257"/>
    <w:rsid w:val="00F30D2E"/>
    <w:rsid w:val="00F337D7"/>
    <w:rsid w:val="00F33F57"/>
    <w:rsid w:val="00F35516"/>
    <w:rsid w:val="00F35790"/>
    <w:rsid w:val="00F369F8"/>
    <w:rsid w:val="00F37071"/>
    <w:rsid w:val="00F4136D"/>
    <w:rsid w:val="00F4212E"/>
    <w:rsid w:val="00F42C20"/>
    <w:rsid w:val="00F42CD1"/>
    <w:rsid w:val="00F42F41"/>
    <w:rsid w:val="00F43E34"/>
    <w:rsid w:val="00F44522"/>
    <w:rsid w:val="00F521C4"/>
    <w:rsid w:val="00F552D1"/>
    <w:rsid w:val="00F55E2D"/>
    <w:rsid w:val="00F56685"/>
    <w:rsid w:val="00F60430"/>
    <w:rsid w:val="00F6083D"/>
    <w:rsid w:val="00F60CB6"/>
    <w:rsid w:val="00F61598"/>
    <w:rsid w:val="00F618EF"/>
    <w:rsid w:val="00F61F33"/>
    <w:rsid w:val="00F65582"/>
    <w:rsid w:val="00F66E75"/>
    <w:rsid w:val="00F67368"/>
    <w:rsid w:val="00F73601"/>
    <w:rsid w:val="00F768D1"/>
    <w:rsid w:val="00F77530"/>
    <w:rsid w:val="00F77EB0"/>
    <w:rsid w:val="00F836EE"/>
    <w:rsid w:val="00F837B4"/>
    <w:rsid w:val="00F8714A"/>
    <w:rsid w:val="00F87CDD"/>
    <w:rsid w:val="00F9169C"/>
    <w:rsid w:val="00F91D53"/>
    <w:rsid w:val="00F92818"/>
    <w:rsid w:val="00F933F0"/>
    <w:rsid w:val="00F93B24"/>
    <w:rsid w:val="00F94715"/>
    <w:rsid w:val="00F94BAD"/>
    <w:rsid w:val="00F964DB"/>
    <w:rsid w:val="00F96B02"/>
    <w:rsid w:val="00FA4718"/>
    <w:rsid w:val="00FA4A05"/>
    <w:rsid w:val="00FA7F3D"/>
    <w:rsid w:val="00FB4CCF"/>
    <w:rsid w:val="00FC051F"/>
    <w:rsid w:val="00FC06FF"/>
    <w:rsid w:val="00FC71BD"/>
    <w:rsid w:val="00FD0694"/>
    <w:rsid w:val="00FD25BE"/>
    <w:rsid w:val="00FD2E70"/>
    <w:rsid w:val="00FD7AA7"/>
    <w:rsid w:val="00FE0D99"/>
    <w:rsid w:val="00FE65AF"/>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FB2D1C3-E07E-4621-99DF-27CE5965C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6CB4"/>
    <w:pPr>
      <w:jc w:val="both"/>
    </w:pPr>
    <w:rPr>
      <w:rFonts w:ascii="等线" w:eastAsia="等线" w:hAnsi="等线"/>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Char"/>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jc w:val="left"/>
    </w:pPr>
    <w:rPr>
      <w:rFonts w:ascii="Times New Roman" w:eastAsia="宋体"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jc w:val="left"/>
    </w:pPr>
    <w:rPr>
      <w:rFonts w:ascii="Arial" w:eastAsia="宋体" w:hAnsi="Arial"/>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a"/>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jc w:val="left"/>
    </w:pPr>
    <w:rPr>
      <w:rFonts w:ascii="Times New Roman" w:eastAsia="宋体" w:hAnsi="Times New Roman"/>
      <w:sz w:val="20"/>
      <w:szCs w:val="20"/>
      <w:lang w:val="en-GB" w:eastAsia="en-US"/>
    </w:rPr>
  </w:style>
  <w:style w:type="paragraph" w:customStyle="1" w:styleId="INDENT2">
    <w:name w:val="INDENT2"/>
    <w:basedOn w:val="a"/>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a"/>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a"/>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a"/>
    <w:pPr>
      <w:keepNext/>
      <w:keepLines/>
      <w:spacing w:before="240" w:after="180"/>
      <w:ind w:left="1418"/>
      <w:jc w:val="left"/>
    </w:pPr>
    <w:rPr>
      <w:rFonts w:ascii="Arial" w:eastAsia="宋体" w:hAnsi="Arial"/>
      <w:b/>
      <w:sz w:val="36"/>
      <w:szCs w:val="20"/>
      <w:lang w:eastAsia="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
    <w:basedOn w:val="a"/>
    <w:next w:val="a"/>
    <w:link w:val="Char2"/>
    <w:qFormat/>
    <w:pPr>
      <w:spacing w:before="120" w:after="120"/>
      <w:jc w:val="left"/>
    </w:pPr>
    <w:rPr>
      <w:rFonts w:ascii="Times New Roman" w:eastAsia="宋体" w:hAnsi="Times New Roman"/>
      <w:b/>
      <w:sz w:val="20"/>
      <w:szCs w:val="20"/>
      <w:lang w:val="en-GB" w:eastAsia="en-US"/>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jc w:val="left"/>
    </w:pPr>
    <w:rPr>
      <w:rFonts w:ascii="Times New Roman" w:eastAsia="宋体" w:hAnsi="Times New Roman"/>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after="180"/>
      <w:jc w:val="left"/>
    </w:pPr>
    <w:rPr>
      <w:rFonts w:ascii="Times New Roman" w:eastAsia="宋体" w:hAnsi="Times New Roman"/>
      <w:i/>
      <w:color w:val="0000FF"/>
      <w:sz w:val="20"/>
      <w:szCs w:val="20"/>
      <w:lang w:val="x-none" w:eastAsia="en-US"/>
    </w:rPr>
  </w:style>
  <w:style w:type="paragraph" w:styleId="af2">
    <w:name w:val="annotation text"/>
    <w:basedOn w:val="a"/>
    <w:link w:val="Char5"/>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jc w:val="left"/>
    </w:pPr>
    <w:rPr>
      <w:rFonts w:ascii="Times New Roman" w:eastAsia="宋体" w:hAnsi="Times New Roman"/>
      <w:sz w:val="18"/>
      <w:szCs w:val="18"/>
      <w:lang w:val="en-GB" w:eastAsia="en-US"/>
    </w:rPr>
  </w:style>
  <w:style w:type="character" w:customStyle="1" w:styleId="Char7">
    <w:name w:val="批注框文本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3GPP Caption Table Char1,cap1 Char1,cap2 Char1,cap11 Char1,label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35AA7"/>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Heading 811 Char,标题 81 Char,Heading 8111 Char"/>
    <w:basedOn w:val="a0"/>
    <w:link w:val="5"/>
    <w:rsid w:val="00C35AA7"/>
    <w:rPr>
      <w:rFonts w:ascii="Arial" w:hAnsi="Arial"/>
      <w:sz w:val="22"/>
      <w:lang w:eastAsia="en-US"/>
    </w:rPr>
  </w:style>
  <w:style w:type="character" w:customStyle="1" w:styleId="6Char">
    <w:name w:val="标题 6 Char"/>
    <w:aliases w:val="T1 Char,Header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25">
    <w:name w:val="Body Text Indent 2"/>
    <w:basedOn w:val="a"/>
    <w:link w:val="2Char0"/>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afb">
    <w:name w:val="endnote text"/>
    <w:basedOn w:val="a"/>
    <w:link w:val="Char9"/>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a"/>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R4_bullets,列表段"/>
    <w:basedOn w:val="a"/>
    <w:link w:val="Chara"/>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e"/>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6843827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AEB0F-8489-4D70-A488-67BDE4B10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638</TotalTime>
  <Pages>7</Pages>
  <Words>2042</Words>
  <Characters>11645</Characters>
  <Application>Microsoft Office Word</Application>
  <DocSecurity>0</DocSecurity>
  <Lines>97</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13660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Samsung_lbz0407</cp:lastModifiedBy>
  <cp:revision>108</cp:revision>
  <cp:lastPrinted>2019-04-25T01:09:00Z</cp:lastPrinted>
  <dcterms:created xsi:type="dcterms:W3CDTF">2022-09-30T14:05:00Z</dcterms:created>
  <dcterms:modified xsi:type="dcterms:W3CDTF">2023-04-10T09:33:00Z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