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AE19" w14:textId="7C1A0A8E" w:rsidR="00C70776" w:rsidRPr="00E13F75" w:rsidRDefault="00C70776" w:rsidP="003D1253">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hint="eastAsia"/>
          <w:b/>
          <w:sz w:val="24"/>
          <w:szCs w:val="24"/>
        </w:rPr>
        <w:t>bis</w:t>
      </w:r>
      <w:r>
        <w:rPr>
          <w:rFonts w:ascii="Arial" w:hAnsi="Arial" w:cs="Arial"/>
          <w:b/>
          <w:sz w:val="24"/>
          <w:szCs w:val="24"/>
        </w:rPr>
        <w:t>-</w:t>
      </w:r>
      <w:r>
        <w:rPr>
          <w:rFonts w:ascii="Arial" w:hAnsi="Arial" w:cs="Arial" w:hint="eastAsia"/>
          <w:b/>
          <w:sz w:val="24"/>
          <w:szCs w:val="24"/>
        </w:rPr>
        <w:t>e</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4A3589">
        <w:rPr>
          <w:rFonts w:ascii="Arial" w:hAnsi="Arial" w:cs="Arial"/>
          <w:b/>
          <w:sz w:val="24"/>
          <w:szCs w:val="24"/>
        </w:rPr>
        <w:t>04742</w:t>
      </w:r>
    </w:p>
    <w:p w14:paraId="4804C39B" w14:textId="77777777" w:rsidR="00C70776" w:rsidRPr="00E13F75" w:rsidRDefault="00C70776" w:rsidP="003D1253">
      <w:pPr>
        <w:pStyle w:val="a5"/>
        <w:tabs>
          <w:tab w:val="left" w:pos="7938"/>
        </w:tabs>
        <w:rPr>
          <w:rFonts w:ascii="Arial" w:hAnsi="Arial" w:cs="Arial"/>
          <w:b/>
          <w:i/>
          <w:sz w:val="24"/>
          <w:szCs w:val="24"/>
        </w:rPr>
      </w:pPr>
      <w:r>
        <w:rPr>
          <w:rFonts w:ascii="Arial" w:eastAsia="宋体" w:hAnsi="Arial" w:cs="Arial"/>
          <w:b/>
          <w:sz w:val="24"/>
          <w:szCs w:val="24"/>
        </w:rPr>
        <w:t>Online</w:t>
      </w:r>
      <w:r w:rsidRPr="00E13633">
        <w:rPr>
          <w:rFonts w:ascii="Arial" w:eastAsia="宋体" w:hAnsi="Arial" w:cs="Arial"/>
          <w:b/>
          <w:sz w:val="24"/>
          <w:szCs w:val="24"/>
        </w:rPr>
        <w:t>,</w:t>
      </w:r>
      <w:r>
        <w:rPr>
          <w:rFonts w:ascii="Arial" w:eastAsia="宋体" w:hAnsi="Arial" w:cs="Arial"/>
          <w:b/>
          <w:sz w:val="24"/>
          <w:szCs w:val="24"/>
        </w:rPr>
        <w:t xml:space="preserve"> April 17</w:t>
      </w:r>
      <w:r w:rsidRPr="00E13633">
        <w:rPr>
          <w:rFonts w:ascii="Arial" w:eastAsia="宋体" w:hAnsi="Arial" w:cs="Arial"/>
          <w:b/>
          <w:sz w:val="24"/>
          <w:szCs w:val="24"/>
        </w:rPr>
        <w:t xml:space="preserve"> – </w:t>
      </w:r>
      <w:r>
        <w:rPr>
          <w:rFonts w:ascii="Arial" w:eastAsia="宋体" w:hAnsi="Arial" w:cs="Arial"/>
          <w:b/>
          <w:sz w:val="24"/>
          <w:szCs w:val="24"/>
        </w:rPr>
        <w:t>April 26</w:t>
      </w:r>
      <w:r w:rsidRPr="00E13633">
        <w:rPr>
          <w:rFonts w:ascii="Arial" w:eastAsia="宋体" w:hAnsi="Arial" w:cs="Arial"/>
          <w:b/>
          <w:sz w:val="24"/>
          <w:szCs w:val="24"/>
        </w:rPr>
        <w:t>, 202</w:t>
      </w:r>
      <w:r>
        <w:rPr>
          <w:rFonts w:ascii="Arial" w:eastAsia="宋体" w:hAnsi="Arial" w:cs="Arial"/>
          <w:b/>
          <w:sz w:val="24"/>
          <w:szCs w:val="24"/>
        </w:rPr>
        <w:t>3</w:t>
      </w:r>
    </w:p>
    <w:p w14:paraId="79D0F8EE" w14:textId="77777777" w:rsidR="00C70776" w:rsidRPr="00EA540E" w:rsidRDefault="00C70776" w:rsidP="003D1253">
      <w:pPr>
        <w:pStyle w:val="a5"/>
        <w:tabs>
          <w:tab w:val="left" w:pos="7938"/>
        </w:tabs>
        <w:rPr>
          <w:rFonts w:ascii="Arial" w:hAnsi="Arial" w:cs="Arial"/>
          <w:bCs/>
          <w:iCs/>
          <w:sz w:val="24"/>
          <w:szCs w:val="24"/>
        </w:rPr>
      </w:pPr>
    </w:p>
    <w:p w14:paraId="60EACAAE" w14:textId="1DA01A96" w:rsidR="00C70776" w:rsidRPr="00E13F75" w:rsidRDefault="00C70776" w:rsidP="003D1253">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DC26D7">
        <w:rPr>
          <w:rFonts w:ascii="Arial" w:hAnsi="Arial" w:cs="Arial"/>
          <w:bCs/>
          <w:sz w:val="24"/>
          <w:szCs w:val="24"/>
        </w:rPr>
        <w:t>5.</w:t>
      </w:r>
      <w:r w:rsidR="004A768A">
        <w:rPr>
          <w:rFonts w:ascii="Arial" w:hAnsi="Arial" w:cs="Arial"/>
          <w:bCs/>
          <w:sz w:val="24"/>
          <w:szCs w:val="24"/>
        </w:rPr>
        <w:t>30</w:t>
      </w:r>
      <w:r w:rsidRPr="00DC26D7">
        <w:rPr>
          <w:rFonts w:ascii="Arial" w:hAnsi="Arial" w:cs="Arial"/>
          <w:bCs/>
          <w:sz w:val="24"/>
          <w:szCs w:val="24"/>
        </w:rPr>
        <w:t>.</w:t>
      </w:r>
      <w:r w:rsidR="004A768A">
        <w:rPr>
          <w:rFonts w:ascii="Arial" w:hAnsi="Arial" w:cs="Arial"/>
          <w:bCs/>
          <w:sz w:val="24"/>
          <w:szCs w:val="24"/>
        </w:rPr>
        <w:t>3.1</w:t>
      </w:r>
    </w:p>
    <w:p w14:paraId="2A6E57BE" w14:textId="77777777" w:rsidR="00C70776" w:rsidRPr="00E13F75" w:rsidRDefault="00C70776" w:rsidP="003D1253">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6628E864" w14:textId="365B1E00" w:rsidR="00C70776" w:rsidRPr="00E13F75" w:rsidRDefault="00C70776" w:rsidP="003D1253">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4A3589" w:rsidRPr="004A3589">
        <w:rPr>
          <w:rFonts w:ascii="Arial" w:hAnsi="Arial" w:cs="Arial"/>
          <w:sz w:val="24"/>
          <w:szCs w:val="24"/>
        </w:rPr>
        <w:t>Further discussion on general RRM impacts on Rel-18 MIMO evolution for downlink and uplink</w:t>
      </w:r>
    </w:p>
    <w:p w14:paraId="4A683266" w14:textId="77777777" w:rsidR="00C70776" w:rsidRPr="00E13F75" w:rsidRDefault="00C70776" w:rsidP="003D1253">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1A624661" w14:textId="77777777" w:rsidR="00C70776" w:rsidRDefault="00C70776" w:rsidP="00C7077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732AA1D" w14:textId="412DF962" w:rsidR="00C70776" w:rsidRDefault="00C70776" w:rsidP="003D125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RAN#9</w:t>
      </w:r>
      <w:r>
        <w:rPr>
          <w:rFonts w:ascii="Times New Roman" w:eastAsia="宋体" w:hAnsi="Times New Roman" w:cs="Times New Roman"/>
          <w:sz w:val="20"/>
          <w:szCs w:val="20"/>
        </w:rPr>
        <w:t>8</w:t>
      </w:r>
      <w:r w:rsidRPr="00A971AB">
        <w:rPr>
          <w:rFonts w:ascii="Times New Roman" w:eastAsia="宋体" w:hAnsi="Times New Roman" w:cs="Times New Roman"/>
          <w:sz w:val="20"/>
          <w:szCs w:val="20"/>
        </w:rPr>
        <w:t xml:space="preserve"> meeting. </w:t>
      </w:r>
      <w:r w:rsidR="003D1253">
        <w:rPr>
          <w:rFonts w:ascii="Times New Roman" w:eastAsia="宋体" w:hAnsi="Times New Roman" w:cs="Times New Roman"/>
          <w:sz w:val="20"/>
          <w:szCs w:val="20"/>
        </w:rPr>
        <w:t>There are many objectives which are described in [1] including:</w:t>
      </w:r>
    </w:p>
    <w:tbl>
      <w:tblPr>
        <w:tblStyle w:val="a7"/>
        <w:tblW w:w="0" w:type="auto"/>
        <w:tblLook w:val="04A0" w:firstRow="1" w:lastRow="0" w:firstColumn="1" w:lastColumn="0" w:noHBand="0" w:noVBand="1"/>
      </w:tblPr>
      <w:tblGrid>
        <w:gridCol w:w="9629"/>
      </w:tblGrid>
      <w:tr w:rsidR="003D1253" w14:paraId="614587BE" w14:textId="77777777" w:rsidTr="003D1253">
        <w:tc>
          <w:tcPr>
            <w:tcW w:w="9629" w:type="dxa"/>
          </w:tcPr>
          <w:p w14:paraId="0FA935E4" w14:textId="77777777" w:rsidR="003D1253" w:rsidRPr="00F9630A" w:rsidRDefault="003D1253" w:rsidP="003D1253">
            <w:pPr>
              <w:snapToGrid w:val="0"/>
              <w:spacing w:beforeLines="50" w:before="120" w:after="0"/>
              <w:rPr>
                <w:b/>
                <w:bCs/>
              </w:rPr>
            </w:pPr>
            <w:r w:rsidRPr="00F9630A">
              <w:rPr>
                <w:rFonts w:hint="eastAsia"/>
                <w:b/>
                <w:bCs/>
              </w:rPr>
              <w:t>RAN1:</w:t>
            </w:r>
          </w:p>
          <w:p w14:paraId="6985316F" w14:textId="77777777" w:rsidR="003D1253" w:rsidRPr="00F85229"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35C665B6" w14:textId="77777777" w:rsidR="003D1253" w:rsidRPr="00F85229" w:rsidRDefault="003D1253" w:rsidP="003D1253">
            <w:pPr>
              <w:widowControl/>
              <w:numPr>
                <w:ilvl w:val="1"/>
                <w:numId w:val="11"/>
              </w:numPr>
              <w:overflowPunct w:val="0"/>
              <w:autoSpaceDE w:val="0"/>
              <w:autoSpaceDN w:val="0"/>
              <w:adjustRightInd w:val="0"/>
              <w:snapToGrid w:val="0"/>
              <w:spacing w:beforeLines="50" w:before="120" w:after="0"/>
              <w:textAlignment w:val="baseline"/>
              <w:rPr>
                <w:bCs/>
              </w:rPr>
            </w:pPr>
            <w:r w:rsidRPr="00F85229">
              <w:rPr>
                <w:bCs/>
              </w:rPr>
              <w:t>Rel-16/17 Type-II codebook refinement, without modification to the spatial and frequency domain basis</w:t>
            </w:r>
          </w:p>
          <w:p w14:paraId="1738D0A9" w14:textId="77777777" w:rsidR="003D1253" w:rsidRPr="00F85229" w:rsidRDefault="003D1253" w:rsidP="003D1253">
            <w:pPr>
              <w:widowControl/>
              <w:numPr>
                <w:ilvl w:val="1"/>
                <w:numId w:val="11"/>
              </w:numPr>
              <w:overflowPunct w:val="0"/>
              <w:autoSpaceDE w:val="0"/>
              <w:autoSpaceDN w:val="0"/>
              <w:adjustRightInd w:val="0"/>
              <w:snapToGrid w:val="0"/>
              <w:spacing w:beforeLines="50" w:before="120" w:after="0"/>
              <w:textAlignment w:val="baseline"/>
              <w:rPr>
                <w:bCs/>
              </w:rPr>
            </w:pPr>
            <w:r w:rsidRPr="00F85229">
              <w:rPr>
                <w:bCs/>
              </w:rPr>
              <w:t>UE reporting of time-domain channel properties measured via CSI-RS for tracking</w:t>
            </w:r>
          </w:p>
          <w:p w14:paraId="79A99931" w14:textId="77777777" w:rsidR="003D1253"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7A66D6AC" w14:textId="77777777" w:rsidR="003D1253" w:rsidRPr="00F85229"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F85229">
              <w:rPr>
                <w:bCs/>
              </w:rPr>
              <w:t>Study, and if justified, specify larger number of orthogonal DMRS ports for downlink and uplink MU-MIMO (without increasing the DM-RS overhead), only for CP-OFDM,</w:t>
            </w:r>
          </w:p>
          <w:p w14:paraId="564677A6" w14:textId="77777777" w:rsidR="003D1253" w:rsidRPr="00F85229" w:rsidRDefault="003D1253" w:rsidP="003D1253">
            <w:pPr>
              <w:widowControl/>
              <w:numPr>
                <w:ilvl w:val="1"/>
                <w:numId w:val="12"/>
              </w:numPr>
              <w:overflowPunct w:val="0"/>
              <w:autoSpaceDE w:val="0"/>
              <w:autoSpaceDN w:val="0"/>
              <w:adjustRightInd w:val="0"/>
              <w:snapToGrid w:val="0"/>
              <w:spacing w:beforeLines="50" w:before="120" w:after="0"/>
              <w:textAlignment w:val="baseline"/>
              <w:rPr>
                <w:bCs/>
              </w:rPr>
            </w:pPr>
            <w:r>
              <w:rPr>
                <w:bCs/>
              </w:rPr>
              <w:t>S</w:t>
            </w:r>
            <w:r w:rsidRPr="00F85229">
              <w:rPr>
                <w:bCs/>
              </w:rPr>
              <w:t>triving for a common design between DL and UL DMRS</w:t>
            </w:r>
          </w:p>
          <w:p w14:paraId="6868FC2F" w14:textId="77777777" w:rsidR="003D1253" w:rsidRPr="00F85229" w:rsidRDefault="003D1253" w:rsidP="003D1253">
            <w:pPr>
              <w:widowControl/>
              <w:numPr>
                <w:ilvl w:val="1"/>
                <w:numId w:val="12"/>
              </w:numPr>
              <w:overflowPunct w:val="0"/>
              <w:autoSpaceDE w:val="0"/>
              <w:autoSpaceDN w:val="0"/>
              <w:adjustRightInd w:val="0"/>
              <w:snapToGrid w:val="0"/>
              <w:spacing w:beforeLines="50" w:before="120" w:after="0"/>
              <w:textAlignment w:val="baseline"/>
              <w:rPr>
                <w:bCs/>
              </w:rPr>
            </w:pPr>
            <w:r w:rsidRPr="00F85229">
              <w:rPr>
                <w:bCs/>
              </w:rPr>
              <w:t>Up to 24 orthogonal DM-RS ports, where for each applicable DMRS type, the maximum number of orthogonal ports is doubled for both single- and double-symbol DMRS</w:t>
            </w:r>
          </w:p>
          <w:p w14:paraId="1E9F91F5" w14:textId="77777777" w:rsidR="003D1253" w:rsidRPr="00F85229"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6AAF39A5" w14:textId="77777777" w:rsidR="003D1253" w:rsidRPr="00F85229" w:rsidRDefault="003D1253" w:rsidP="003D1253">
            <w:pPr>
              <w:widowControl/>
              <w:numPr>
                <w:ilvl w:val="1"/>
                <w:numId w:val="13"/>
              </w:numPr>
              <w:overflowPunct w:val="0"/>
              <w:autoSpaceDE w:val="0"/>
              <w:autoSpaceDN w:val="0"/>
              <w:adjustRightInd w:val="0"/>
              <w:snapToGrid w:val="0"/>
              <w:spacing w:beforeLines="50" w:before="120" w:after="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5F436062" w14:textId="77777777" w:rsidR="003D1253" w:rsidRPr="00F85229" w:rsidRDefault="003D1253" w:rsidP="003D1253">
            <w:pPr>
              <w:widowControl/>
              <w:numPr>
                <w:ilvl w:val="1"/>
                <w:numId w:val="13"/>
              </w:numPr>
              <w:overflowPunct w:val="0"/>
              <w:autoSpaceDE w:val="0"/>
              <w:autoSpaceDN w:val="0"/>
              <w:adjustRightInd w:val="0"/>
              <w:snapToGrid w:val="0"/>
              <w:spacing w:beforeLines="50" w:before="120" w:after="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6D56997" w14:textId="77777777" w:rsidR="003D1253" w:rsidRPr="00F85229" w:rsidRDefault="003D1253" w:rsidP="003D1253">
            <w:pPr>
              <w:widowControl/>
              <w:numPr>
                <w:ilvl w:val="1"/>
                <w:numId w:val="13"/>
              </w:numPr>
              <w:overflowPunct w:val="0"/>
              <w:autoSpaceDE w:val="0"/>
              <w:autoSpaceDN w:val="0"/>
              <w:adjustRightInd w:val="0"/>
              <w:snapToGrid w:val="0"/>
              <w:spacing w:beforeLines="50" w:before="120" w:after="0"/>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p w14:paraId="3440A577" w14:textId="77777777" w:rsidR="003D1253" w:rsidRPr="0050675F"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2F189761" w14:textId="77777777" w:rsidR="003D1253" w:rsidRPr="0050675F" w:rsidRDefault="003D1253" w:rsidP="003D1253">
            <w:pPr>
              <w:widowControl/>
              <w:numPr>
                <w:ilvl w:val="1"/>
                <w:numId w:val="14"/>
              </w:numPr>
              <w:overflowPunct w:val="0"/>
              <w:autoSpaceDE w:val="0"/>
              <w:autoSpaceDN w:val="0"/>
              <w:adjustRightInd w:val="0"/>
              <w:snapToGrid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p w14:paraId="5D743336" w14:textId="77777777" w:rsidR="003D1253" w:rsidRPr="0050675F"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DDD89B0" w14:textId="77777777" w:rsidR="003D1253" w:rsidRPr="0050675F" w:rsidRDefault="003D1253" w:rsidP="003D1253">
            <w:pPr>
              <w:widowControl/>
              <w:numPr>
                <w:ilvl w:val="1"/>
                <w:numId w:val="15"/>
              </w:numPr>
              <w:overflowPunct w:val="0"/>
              <w:autoSpaceDE w:val="0"/>
              <w:autoSpaceDN w:val="0"/>
              <w:adjustRightInd w:val="0"/>
              <w:snapToGrid w:val="0"/>
              <w:spacing w:beforeLines="50" w:before="120" w:after="0"/>
              <w:textAlignment w:val="baseline"/>
              <w:rPr>
                <w:bCs/>
              </w:rPr>
            </w:pPr>
            <w:r w:rsidRPr="0050675F">
              <w:rPr>
                <w:bCs/>
              </w:rPr>
              <w:t>UL precoding indication for PUSCH, where no new codebook is introduced for multi-panel simultaneous transmission</w:t>
            </w:r>
          </w:p>
          <w:p w14:paraId="46F8146E" w14:textId="77777777" w:rsidR="003D1253" w:rsidRPr="0050675F" w:rsidRDefault="003D1253" w:rsidP="003D1253">
            <w:pPr>
              <w:widowControl/>
              <w:numPr>
                <w:ilvl w:val="2"/>
                <w:numId w:val="17"/>
              </w:numPr>
              <w:tabs>
                <w:tab w:val="left" w:pos="1418"/>
              </w:tabs>
              <w:overflowPunct w:val="0"/>
              <w:autoSpaceDE w:val="0"/>
              <w:autoSpaceDN w:val="0"/>
              <w:adjustRightInd w:val="0"/>
              <w:snapToGrid w:val="0"/>
              <w:spacing w:beforeLines="50" w:before="120" w:after="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3634A497" w14:textId="77777777" w:rsidR="003D1253" w:rsidRPr="0050675F" w:rsidRDefault="003D1253" w:rsidP="003D1253">
            <w:pPr>
              <w:widowControl/>
              <w:numPr>
                <w:ilvl w:val="1"/>
                <w:numId w:val="16"/>
              </w:numPr>
              <w:overflowPunct w:val="0"/>
              <w:autoSpaceDE w:val="0"/>
              <w:autoSpaceDN w:val="0"/>
              <w:adjustRightInd w:val="0"/>
              <w:snapToGrid w:val="0"/>
              <w:spacing w:beforeLines="50" w:before="120" w:after="0"/>
              <w:textAlignment w:val="baseline"/>
              <w:rPr>
                <w:bCs/>
              </w:rPr>
            </w:pPr>
            <w:r w:rsidRPr="0050675F">
              <w:rPr>
                <w:bCs/>
              </w:rPr>
              <w:lastRenderedPageBreak/>
              <w:t>UL beam indication for PUCCH/PUSCH, where unified TCI framework extension in objective 2 is assumed, considering single DCI and multi-DCI based multi-TRP operation</w:t>
            </w:r>
          </w:p>
          <w:p w14:paraId="1C9B0C86" w14:textId="77777777" w:rsidR="003D1253" w:rsidRPr="0050675F" w:rsidRDefault="003D1253" w:rsidP="003D1253">
            <w:pPr>
              <w:widowControl/>
              <w:numPr>
                <w:ilvl w:val="2"/>
                <w:numId w:val="18"/>
              </w:numPr>
              <w:overflowPunct w:val="0"/>
              <w:autoSpaceDE w:val="0"/>
              <w:autoSpaceDN w:val="0"/>
              <w:adjustRightInd w:val="0"/>
              <w:snapToGrid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033C3817" w14:textId="77777777" w:rsidR="003D1253" w:rsidRPr="00F9630A" w:rsidRDefault="003D1253" w:rsidP="003D1253">
            <w:pPr>
              <w:widowControl/>
              <w:numPr>
                <w:ilvl w:val="0"/>
                <w:numId w:val="10"/>
              </w:numPr>
              <w:overflowPunct w:val="0"/>
              <w:autoSpaceDE w:val="0"/>
              <w:autoSpaceDN w:val="0"/>
              <w:adjustRightInd w:val="0"/>
              <w:snapToGrid w:val="0"/>
              <w:spacing w:beforeLines="50" w:before="120" w:after="0"/>
              <w:textAlignment w:val="baseline"/>
              <w:rPr>
                <w:bCs/>
              </w:rPr>
            </w:pPr>
            <w:r w:rsidRPr="00F9630A">
              <w:rPr>
                <w:bCs/>
              </w:rPr>
              <w:t xml:space="preserve">Study, and if justified, specify the following </w:t>
            </w:r>
          </w:p>
          <w:p w14:paraId="384081CE" w14:textId="77777777" w:rsidR="003D1253" w:rsidRPr="00F9630A" w:rsidRDefault="003D1253" w:rsidP="003D1253">
            <w:pPr>
              <w:widowControl/>
              <w:numPr>
                <w:ilvl w:val="1"/>
                <w:numId w:val="19"/>
              </w:numPr>
              <w:overflowPunct w:val="0"/>
              <w:autoSpaceDE w:val="0"/>
              <w:autoSpaceDN w:val="0"/>
              <w:adjustRightInd w:val="0"/>
              <w:snapToGrid w:val="0"/>
              <w:spacing w:beforeLines="50" w:before="120" w:after="0"/>
              <w:textAlignment w:val="baseline"/>
              <w:rPr>
                <w:bCs/>
              </w:rPr>
            </w:pPr>
            <w:r>
              <w:rPr>
                <w:bCs/>
              </w:rPr>
              <w:t>T</w:t>
            </w:r>
            <w:r w:rsidRPr="00F9630A">
              <w:rPr>
                <w:bCs/>
              </w:rPr>
              <w:t xml:space="preserve">wo TAs for UL multi-DCI for multi-TRP operation </w:t>
            </w:r>
          </w:p>
          <w:p w14:paraId="1DC07F34" w14:textId="77777777" w:rsidR="003D1253" w:rsidRPr="00F9630A" w:rsidRDefault="003D1253" w:rsidP="003D1253">
            <w:pPr>
              <w:widowControl/>
              <w:numPr>
                <w:ilvl w:val="1"/>
                <w:numId w:val="19"/>
              </w:numPr>
              <w:overflowPunct w:val="0"/>
              <w:autoSpaceDE w:val="0"/>
              <w:autoSpaceDN w:val="0"/>
              <w:adjustRightInd w:val="0"/>
              <w:snapToGrid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7CDC9D51" w14:textId="77777777" w:rsidR="003D1253" w:rsidRPr="00F9630A" w:rsidRDefault="003D1253" w:rsidP="003D1253">
            <w:pPr>
              <w:snapToGrid w:val="0"/>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368C2BCE" w14:textId="77777777" w:rsidR="003D1253" w:rsidRDefault="003D1253" w:rsidP="003D1253">
            <w:pPr>
              <w:snapToGrid w:val="0"/>
              <w:spacing w:beforeLines="50" w:before="120" w:after="0"/>
              <w:rPr>
                <w:bCs/>
              </w:rPr>
            </w:pPr>
          </w:p>
          <w:p w14:paraId="3A794F95" w14:textId="77777777" w:rsidR="003D1253" w:rsidRPr="0050675F" w:rsidRDefault="003D1253" w:rsidP="003D1253">
            <w:pPr>
              <w:snapToGrid w:val="0"/>
              <w:spacing w:beforeLines="50" w:before="120" w:after="0"/>
              <w:rPr>
                <w:bCs/>
              </w:rPr>
            </w:pPr>
            <w:r>
              <w:rPr>
                <w:bCs/>
              </w:rPr>
              <w:t>C</w:t>
            </w:r>
            <w:r w:rsidRPr="00F9630A">
              <w:rPr>
                <w:bCs/>
              </w:rPr>
              <w:t xml:space="preserve">heck </w:t>
            </w:r>
            <w:r>
              <w:rPr>
                <w:bCs/>
              </w:rPr>
              <w:t xml:space="preserve">RAN1 </w:t>
            </w:r>
            <w:r w:rsidRPr="00F9630A">
              <w:rPr>
                <w:bCs/>
              </w:rPr>
              <w:t xml:space="preserve">workload situation at </w:t>
            </w:r>
            <w:r>
              <w:rPr>
                <w:bCs/>
              </w:rPr>
              <w:t>RAN</w:t>
            </w:r>
            <w:r w:rsidRPr="00F9630A">
              <w:rPr>
                <w:bCs/>
              </w:rPr>
              <w:t>#98</w:t>
            </w:r>
            <w:r>
              <w:rPr>
                <w:bCs/>
              </w:rPr>
              <w:t xml:space="preserve"> (Dec 2022). </w:t>
            </w:r>
          </w:p>
          <w:p w14:paraId="5AEEE77C" w14:textId="77777777" w:rsidR="003D1253" w:rsidRPr="00F85229" w:rsidRDefault="003D1253" w:rsidP="003D1253">
            <w:pPr>
              <w:snapToGrid w:val="0"/>
              <w:spacing w:beforeLines="50" w:before="120" w:after="0"/>
              <w:rPr>
                <w:bCs/>
              </w:rPr>
            </w:pPr>
          </w:p>
          <w:p w14:paraId="1A337084" w14:textId="77777777" w:rsidR="003D1253" w:rsidRPr="00944783" w:rsidRDefault="003D1253" w:rsidP="003D1253">
            <w:pPr>
              <w:spacing w:after="0"/>
              <w:rPr>
                <w:rFonts w:eastAsia="Malgun Gothic"/>
                <w:b/>
                <w:lang w:eastAsia="ko-KR"/>
              </w:rPr>
            </w:pPr>
            <w:r w:rsidRPr="00944783">
              <w:rPr>
                <w:rFonts w:eastAsia="Malgun Gothic" w:hint="eastAsia"/>
                <w:b/>
                <w:lang w:eastAsia="ko-KR"/>
              </w:rPr>
              <w:t>RAN2:</w:t>
            </w:r>
          </w:p>
          <w:p w14:paraId="42704415" w14:textId="77777777" w:rsidR="003D1253" w:rsidRDefault="003D1253" w:rsidP="003D1253">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67F0A215" w14:textId="77777777" w:rsidR="003D1253" w:rsidRDefault="003D1253" w:rsidP="003D1253">
            <w:pPr>
              <w:spacing w:after="0"/>
              <w:rPr>
                <w:lang w:eastAsia="ko-KR"/>
              </w:rPr>
            </w:pPr>
          </w:p>
          <w:p w14:paraId="1586F246" w14:textId="77777777" w:rsidR="003D1253" w:rsidRPr="00944783" w:rsidRDefault="003D1253" w:rsidP="003D1253">
            <w:pPr>
              <w:spacing w:after="0"/>
              <w:rPr>
                <w:rFonts w:eastAsia="Malgun Gothic"/>
                <w:b/>
                <w:lang w:eastAsia="ko-KR"/>
              </w:rPr>
            </w:pPr>
            <w:r w:rsidRPr="00944783">
              <w:rPr>
                <w:rFonts w:eastAsia="Malgun Gothic" w:hint="eastAsia"/>
                <w:b/>
                <w:lang w:eastAsia="ko-KR"/>
              </w:rPr>
              <w:t>RAN4:</w:t>
            </w:r>
          </w:p>
          <w:p w14:paraId="45E79B81" w14:textId="75091775" w:rsidR="003D1253" w:rsidRDefault="003D1253" w:rsidP="003D1253">
            <w:pPr>
              <w:spacing w:beforeLines="50" w:before="120" w:afterLines="50" w:after="120"/>
              <w:jc w:val="left"/>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1BC5081C" w14:textId="77777777" w:rsidR="003D1253" w:rsidRDefault="003D1253" w:rsidP="003D1253">
      <w:pPr>
        <w:spacing w:beforeLines="50" w:before="120" w:afterLines="50" w:after="120"/>
        <w:jc w:val="left"/>
        <w:rPr>
          <w:rFonts w:ascii="Times New Roman" w:eastAsia="宋体" w:hAnsi="Times New Roman" w:cs="Times New Roman"/>
          <w:sz w:val="20"/>
          <w:szCs w:val="20"/>
        </w:rPr>
      </w:pPr>
    </w:p>
    <w:p w14:paraId="014D9186" w14:textId="4E8C0FF2" w:rsidR="003D1253" w:rsidRPr="00A971AB" w:rsidRDefault="003D1253" w:rsidP="003D125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RAN4#106 meeting, we discussed the RRM impacts on each objective and had consensus on some objectives for RRM impacts in [2].</w:t>
      </w:r>
    </w:p>
    <w:p w14:paraId="7A33B315" w14:textId="0DE3392A" w:rsidR="00C70776" w:rsidRPr="00A971AB" w:rsidRDefault="00C70776" w:rsidP="003D125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w:t>
      </w:r>
      <w:r w:rsidR="003D1253">
        <w:rPr>
          <w:rFonts w:ascii="Times New Roman" w:eastAsia="宋体" w:hAnsi="Times New Roman" w:cs="Times New Roman"/>
          <w:sz w:val="20"/>
          <w:szCs w:val="20"/>
        </w:rPr>
        <w:t>continue to discuss on RRM impacts on FFS parts</w:t>
      </w:r>
      <w:r w:rsidRPr="00A971AB">
        <w:rPr>
          <w:rFonts w:ascii="Times New Roman" w:eastAsia="宋体" w:hAnsi="Times New Roman" w:cs="Times New Roman"/>
          <w:sz w:val="20"/>
          <w:szCs w:val="20"/>
        </w:rPr>
        <w:t xml:space="preserve"> </w:t>
      </w:r>
      <w:r w:rsidR="003D1253">
        <w:rPr>
          <w:rFonts w:ascii="Times New Roman" w:eastAsia="宋体" w:hAnsi="Times New Roman" w:cs="Times New Roman"/>
          <w:sz w:val="20"/>
          <w:szCs w:val="20"/>
        </w:rPr>
        <w:t xml:space="preserve">for remaining objectives. </w:t>
      </w:r>
    </w:p>
    <w:p w14:paraId="7D109E1C" w14:textId="77777777" w:rsidR="00C70776" w:rsidRPr="009F7D06" w:rsidRDefault="00C70776" w:rsidP="00C7077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75D7DB95" w14:textId="3E05D3EA" w:rsidR="003D1253" w:rsidRPr="006F1EA1" w:rsidRDefault="003D1253" w:rsidP="0020361B">
      <w:pPr>
        <w:spacing w:beforeLines="50" w:before="120" w:afterLines="50" w:after="120"/>
        <w:jc w:val="left"/>
        <w:rPr>
          <w:rFonts w:ascii="Times New Roman" w:eastAsia="宋体" w:hAnsi="Times New Roman" w:cs="Times New Roman"/>
          <w:sz w:val="20"/>
          <w:szCs w:val="20"/>
        </w:rPr>
      </w:pPr>
      <w:r w:rsidRPr="006F1EA1">
        <w:rPr>
          <w:rFonts w:ascii="Times New Roman" w:eastAsia="宋体" w:hAnsi="Times New Roman" w:cs="Times New Roman"/>
          <w:sz w:val="20"/>
          <w:szCs w:val="20"/>
        </w:rPr>
        <w:t xml:space="preserve">Firstly, for CSI reporting </w:t>
      </w:r>
      <w:r w:rsidR="005D187D" w:rsidRPr="006F1EA1">
        <w:rPr>
          <w:rFonts w:ascii="Times New Roman" w:eastAsia="宋体" w:hAnsi="Times New Roman" w:cs="Times New Roman"/>
          <w:sz w:val="20"/>
          <w:szCs w:val="20"/>
        </w:rPr>
        <w:t>enhancement, the enhancement discussed in RAN1 focuses on two parts:</w:t>
      </w:r>
    </w:p>
    <w:p w14:paraId="714384B5" w14:textId="77777777" w:rsidR="005D187D" w:rsidRPr="006F1EA1" w:rsidRDefault="005D187D" w:rsidP="0020361B">
      <w:pPr>
        <w:pStyle w:val="a8"/>
        <w:numPr>
          <w:ilvl w:val="0"/>
          <w:numId w:val="20"/>
        </w:numPr>
        <w:spacing w:beforeLines="50" w:before="120" w:afterLines="50" w:after="120"/>
        <w:ind w:firstLineChars="0"/>
      </w:pPr>
      <w:r w:rsidRPr="006F1EA1">
        <w:t xml:space="preserve">Type-II code book refinement. </w:t>
      </w:r>
    </w:p>
    <w:p w14:paraId="46470F03" w14:textId="77777777" w:rsidR="005D187D" w:rsidRPr="006F1EA1" w:rsidRDefault="005D187D" w:rsidP="0020361B">
      <w:pPr>
        <w:pStyle w:val="a8"/>
        <w:numPr>
          <w:ilvl w:val="0"/>
          <w:numId w:val="20"/>
        </w:numPr>
        <w:spacing w:beforeLines="50" w:before="120" w:afterLines="50" w:after="120"/>
        <w:ind w:firstLineChars="0"/>
      </w:pPr>
      <w:r w:rsidRPr="006F1EA1">
        <w:rPr>
          <w:rFonts w:hint="eastAsia"/>
        </w:rPr>
        <w:t>T</w:t>
      </w:r>
      <w:r w:rsidRPr="006F1EA1">
        <w:t>RS-based TDCP (time-domain channel properties) reporting.</w:t>
      </w:r>
    </w:p>
    <w:p w14:paraId="64985575" w14:textId="432A2B4F" w:rsidR="005D187D" w:rsidRPr="006F1EA1" w:rsidRDefault="005D187D" w:rsidP="0020361B">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sz w:val="20"/>
          <w:szCs w:val="20"/>
          <w:lang w:val="en-GB"/>
        </w:rPr>
        <w:t>We have already achieved the consensus there is no RRM impact for Type-II codebook refinement in last meeting. But for the second bullet “TRS-based TDCP reporting”, it is still FFS for RRM impacts.</w:t>
      </w:r>
      <w:r w:rsidR="00CD71A0" w:rsidRPr="006F1EA1">
        <w:rPr>
          <w:rFonts w:ascii="Times New Roman" w:eastAsia="宋体" w:hAnsi="Times New Roman" w:cs="Times New Roman"/>
          <w:sz w:val="20"/>
          <w:szCs w:val="20"/>
          <w:lang w:val="en-GB"/>
        </w:rPr>
        <w:t xml:space="preserve"> The agreements in WF [2] are listed as:</w:t>
      </w:r>
    </w:p>
    <w:tbl>
      <w:tblPr>
        <w:tblStyle w:val="a7"/>
        <w:tblW w:w="0" w:type="auto"/>
        <w:tblLook w:val="04A0" w:firstRow="1" w:lastRow="0" w:firstColumn="1" w:lastColumn="0" w:noHBand="0" w:noVBand="1"/>
      </w:tblPr>
      <w:tblGrid>
        <w:gridCol w:w="9629"/>
      </w:tblGrid>
      <w:tr w:rsidR="00CD71A0" w:rsidRPr="006F1EA1" w14:paraId="4DB10D3D" w14:textId="77777777" w:rsidTr="00CD71A0">
        <w:tc>
          <w:tcPr>
            <w:tcW w:w="9629" w:type="dxa"/>
          </w:tcPr>
          <w:p w14:paraId="069AD98B" w14:textId="77777777" w:rsidR="00CD71A0" w:rsidRPr="006F1EA1" w:rsidRDefault="00CD71A0" w:rsidP="00CD71A0">
            <w:pPr>
              <w:pStyle w:val="a8"/>
              <w:numPr>
                <w:ilvl w:val="0"/>
                <w:numId w:val="25"/>
              </w:numPr>
              <w:spacing w:after="120" w:line="252" w:lineRule="auto"/>
              <w:ind w:left="644" w:firstLineChars="0"/>
              <w:textAlignment w:val="auto"/>
              <w:rPr>
                <w:lang w:eastAsia="ja-JP"/>
              </w:rPr>
            </w:pPr>
            <w:r w:rsidRPr="006F1EA1">
              <w:rPr>
                <w:lang w:eastAsia="ja-JP"/>
              </w:rPr>
              <w:t>RRM requirements impacts</w:t>
            </w:r>
          </w:p>
          <w:p w14:paraId="7D986F2D" w14:textId="77777777" w:rsidR="00CD71A0" w:rsidRPr="006F1EA1" w:rsidRDefault="00CD71A0" w:rsidP="00CD71A0">
            <w:pPr>
              <w:pStyle w:val="a8"/>
              <w:numPr>
                <w:ilvl w:val="1"/>
                <w:numId w:val="25"/>
              </w:numPr>
              <w:spacing w:after="120" w:line="252" w:lineRule="auto"/>
              <w:ind w:firstLineChars="0"/>
              <w:textAlignment w:val="auto"/>
              <w:rPr>
                <w:lang w:eastAsia="ja-JP"/>
              </w:rPr>
            </w:pPr>
            <w:r w:rsidRPr="006F1EA1">
              <w:rPr>
                <w:lang w:eastAsia="ja-JP"/>
              </w:rPr>
              <w:t>Objective 1 (CSI reporting enhancements)</w:t>
            </w:r>
          </w:p>
          <w:p w14:paraId="5BEE0EB4" w14:textId="77777777" w:rsidR="00CD71A0" w:rsidRPr="006F1EA1" w:rsidRDefault="00CD71A0" w:rsidP="00CD71A0">
            <w:pPr>
              <w:pStyle w:val="a8"/>
              <w:numPr>
                <w:ilvl w:val="2"/>
                <w:numId w:val="25"/>
              </w:numPr>
              <w:spacing w:after="120" w:line="252" w:lineRule="auto"/>
              <w:ind w:firstLineChars="0"/>
              <w:textAlignment w:val="auto"/>
              <w:rPr>
                <w:lang w:eastAsia="ja-JP"/>
              </w:rPr>
            </w:pPr>
            <w:r w:rsidRPr="006F1EA1">
              <w:rPr>
                <w:lang w:eastAsia="ja-JP"/>
              </w:rPr>
              <w:t xml:space="preserve">No RRM impact from </w:t>
            </w:r>
            <w:r w:rsidRPr="006F1EA1">
              <w:rPr>
                <w:bCs/>
                <w:iCs/>
              </w:rPr>
              <w:t>Rel-16/17 Type-II codebook refinement objective</w:t>
            </w:r>
          </w:p>
          <w:p w14:paraId="0F79C617" w14:textId="6B365037" w:rsidR="00CD71A0" w:rsidRPr="006F1EA1" w:rsidRDefault="00CD71A0" w:rsidP="00CD71A0">
            <w:pPr>
              <w:pStyle w:val="a8"/>
              <w:numPr>
                <w:ilvl w:val="2"/>
                <w:numId w:val="25"/>
              </w:numPr>
              <w:spacing w:after="120" w:line="252" w:lineRule="auto"/>
              <w:ind w:firstLineChars="0"/>
              <w:textAlignment w:val="auto"/>
              <w:rPr>
                <w:lang w:eastAsia="ja-JP"/>
              </w:rPr>
            </w:pPr>
            <w:r w:rsidRPr="006F1EA1">
              <w:rPr>
                <w:lang w:eastAsia="ja-JP"/>
              </w:rPr>
              <w:t>FFS whether “</w:t>
            </w:r>
            <w:r w:rsidRPr="006F1EA1">
              <w:rPr>
                <w:bCs/>
                <w:iCs/>
              </w:rPr>
              <w:t>UE reporting of time-domain channel properties”</w:t>
            </w:r>
            <w:r w:rsidRPr="006F1EA1">
              <w:rPr>
                <w:lang w:eastAsia="ja-JP"/>
              </w:rPr>
              <w:t xml:space="preserve"> has impact on RRM requirements</w:t>
            </w:r>
          </w:p>
        </w:tc>
      </w:tr>
    </w:tbl>
    <w:p w14:paraId="07D1B682" w14:textId="75B4F9B1" w:rsidR="00175F31" w:rsidRPr="006F1EA1" w:rsidRDefault="00175F31" w:rsidP="0020361B">
      <w:pPr>
        <w:spacing w:beforeLines="50" w:before="120" w:afterLines="50" w:after="120"/>
        <w:jc w:val="left"/>
        <w:rPr>
          <w:rFonts w:ascii="Times New Roman" w:eastAsia="宋体" w:hAnsi="Times New Roman" w:cs="Times New Roman"/>
          <w:sz w:val="20"/>
          <w:szCs w:val="20"/>
          <w:lang w:val="en-GB"/>
        </w:rPr>
      </w:pPr>
    </w:p>
    <w:p w14:paraId="36E4537E" w14:textId="5290AE6A" w:rsidR="00175F31" w:rsidRPr="006F1EA1" w:rsidRDefault="00175F31" w:rsidP="0020361B">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sz w:val="20"/>
          <w:szCs w:val="20"/>
          <w:lang w:val="en-GB"/>
        </w:rPr>
        <w:t>The below agreements are in RAN1#111 which we captured as below:</w:t>
      </w:r>
    </w:p>
    <w:tbl>
      <w:tblPr>
        <w:tblStyle w:val="a7"/>
        <w:tblW w:w="0" w:type="auto"/>
        <w:tblLook w:val="04A0" w:firstRow="1" w:lastRow="0" w:firstColumn="1" w:lastColumn="0" w:noHBand="0" w:noVBand="1"/>
      </w:tblPr>
      <w:tblGrid>
        <w:gridCol w:w="9629"/>
      </w:tblGrid>
      <w:tr w:rsidR="00175F31" w:rsidRPr="006F1EA1" w14:paraId="617BEF79" w14:textId="77777777" w:rsidTr="00175F31">
        <w:tc>
          <w:tcPr>
            <w:tcW w:w="9629" w:type="dxa"/>
          </w:tcPr>
          <w:p w14:paraId="7363AB45" w14:textId="77777777" w:rsidR="00175F31" w:rsidRPr="006F1EA1" w:rsidRDefault="00175F31" w:rsidP="00175F31">
            <w:pPr>
              <w:snapToGrid w:val="0"/>
              <w:rPr>
                <w:bCs/>
                <w:highlight w:val="green"/>
              </w:rPr>
            </w:pPr>
            <w:r w:rsidRPr="006F1EA1">
              <w:rPr>
                <w:bCs/>
                <w:highlight w:val="green"/>
              </w:rPr>
              <w:t>Agreement</w:t>
            </w:r>
          </w:p>
          <w:p w14:paraId="51AE58BF" w14:textId="77777777" w:rsidR="00175F31" w:rsidRPr="006F1EA1" w:rsidRDefault="00175F31" w:rsidP="00175F31">
            <w:pPr>
              <w:snapToGrid w:val="0"/>
              <w:rPr>
                <w:rFonts w:eastAsia="Malgun Gothic"/>
              </w:rPr>
            </w:pPr>
            <w:r w:rsidRPr="006F1EA1">
              <w:rPr>
                <w:rFonts w:eastAsia="Malgun Gothic"/>
              </w:rPr>
              <w:t>For the Rel-18 TRS-based TDCP reporting, down select only one of the following alternatives by RAN1#112:</w:t>
            </w:r>
          </w:p>
          <w:p w14:paraId="288F79C5" w14:textId="77777777" w:rsidR="00175F31" w:rsidRPr="006F1EA1" w:rsidRDefault="00175F31" w:rsidP="00175F31">
            <w:pPr>
              <w:widowControl/>
              <w:numPr>
                <w:ilvl w:val="0"/>
                <w:numId w:val="21"/>
              </w:numPr>
              <w:suppressAutoHyphens/>
              <w:snapToGrid w:val="0"/>
              <w:jc w:val="left"/>
              <w:rPr>
                <w:rFonts w:eastAsia="Malgun Gothic"/>
                <w:lang w:eastAsia="x-none"/>
              </w:rPr>
            </w:pPr>
            <w:r w:rsidRPr="006F1EA1">
              <w:rPr>
                <w:rFonts w:eastAsia="Malgun Gothic"/>
                <w:lang w:eastAsia="x-none"/>
              </w:rPr>
              <w:t>AltA.1 (Doppler spread) as described in R1-2210523</w:t>
            </w:r>
          </w:p>
          <w:p w14:paraId="233F4100" w14:textId="77777777" w:rsidR="00175F31" w:rsidRPr="006F1EA1" w:rsidRDefault="00175F31" w:rsidP="00175F31">
            <w:pPr>
              <w:widowControl/>
              <w:numPr>
                <w:ilvl w:val="0"/>
                <w:numId w:val="21"/>
              </w:numPr>
              <w:suppressAutoHyphens/>
              <w:snapToGrid w:val="0"/>
              <w:jc w:val="left"/>
              <w:rPr>
                <w:rFonts w:eastAsia="Malgun Gothic"/>
                <w:lang w:eastAsia="x-none"/>
              </w:rPr>
            </w:pPr>
            <w:r w:rsidRPr="006F1EA1">
              <w:rPr>
                <w:rFonts w:eastAsia="Malgun Gothic"/>
                <w:lang w:eastAsia="x-none"/>
              </w:rPr>
              <w:t xml:space="preserve">AltA.2 (Doppler shift): </w:t>
            </w:r>
            <w:r w:rsidRPr="006F1EA1">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sidRPr="006F1EA1">
              <w:rPr>
                <w:rFonts w:eastAsia="Malgun Gothic"/>
                <w:lang w:eastAsia="x-none"/>
              </w:rPr>
              <w:t xml:space="preserve"> </w:t>
            </w:r>
            <w:r w:rsidRPr="006F1EA1">
              <w:rPr>
                <w:lang w:eastAsia="x-none"/>
              </w:rPr>
              <w:t>configured TRS resources</w:t>
            </w:r>
          </w:p>
          <w:p w14:paraId="4CAD6CF3" w14:textId="77777777" w:rsidR="00175F31" w:rsidRPr="006F1EA1" w:rsidRDefault="00175F31" w:rsidP="00175F31">
            <w:pPr>
              <w:widowControl/>
              <w:numPr>
                <w:ilvl w:val="1"/>
                <w:numId w:val="21"/>
              </w:numPr>
              <w:suppressAutoHyphens/>
              <w:snapToGrid w:val="0"/>
              <w:jc w:val="left"/>
              <w:rPr>
                <w:rFonts w:eastAsia="Malgun Gothic"/>
                <w:lang w:eastAsia="x-none"/>
              </w:rPr>
            </w:pPr>
            <w:r w:rsidRPr="006F1EA1">
              <w:rPr>
                <w:lang w:eastAsia="en-GB"/>
              </w:rPr>
              <w:lastRenderedPageBreak/>
              <w:t>A TDCP report can be configured with N periodic TRS resources (e.g., N=2 with one TRS resource per TRP)</w:t>
            </w:r>
          </w:p>
          <w:p w14:paraId="343978D9" w14:textId="77777777" w:rsidR="00175F31" w:rsidRPr="006F1EA1" w:rsidRDefault="00175F31" w:rsidP="00175F31">
            <w:pPr>
              <w:widowControl/>
              <w:numPr>
                <w:ilvl w:val="1"/>
                <w:numId w:val="21"/>
              </w:numPr>
              <w:suppressAutoHyphens/>
              <w:snapToGrid w:val="0"/>
              <w:jc w:val="left"/>
              <w:rPr>
                <w:rFonts w:eastAsia="Malgun Gothic"/>
                <w:lang w:eastAsia="x-none"/>
              </w:rPr>
            </w:pPr>
            <w:r w:rsidRPr="006F1EA1">
              <w:rPr>
                <w:rFonts w:eastAsia="Times New Roman"/>
                <w:lang w:eastAsia="x-none"/>
              </w:rPr>
              <w:t>Parameter M is RRC configured with candidate values TBD, e.g. M=1,2,</w:t>
            </w:r>
            <w:proofErr w:type="gramStart"/>
            <w:r w:rsidRPr="006F1EA1">
              <w:rPr>
                <w:rFonts w:eastAsia="Times New Roman"/>
                <w:lang w:eastAsia="x-none"/>
              </w:rPr>
              <w:t>3,…</w:t>
            </w:r>
            <w:proofErr w:type="gramEnd"/>
          </w:p>
          <w:p w14:paraId="1BDDFD1E" w14:textId="77777777" w:rsidR="00175F31" w:rsidRPr="006F1EA1" w:rsidRDefault="00175F31" w:rsidP="00175F31">
            <w:pPr>
              <w:widowControl/>
              <w:numPr>
                <w:ilvl w:val="1"/>
                <w:numId w:val="21"/>
              </w:numPr>
              <w:suppressAutoHyphens/>
              <w:snapToGrid w:val="0"/>
              <w:jc w:val="left"/>
              <w:rPr>
                <w:rFonts w:eastAsia="Malgun Gothic"/>
                <w:lang w:eastAsia="x-none"/>
              </w:rPr>
            </w:pPr>
            <w:r w:rsidRPr="006F1EA1">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sidRPr="006F1EA1">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sidRPr="006F1EA1">
              <w:rPr>
                <w:lang w:eastAsia="x-none"/>
              </w:rPr>
              <w:t xml:space="preserve"> </w:t>
            </w:r>
            <w:r w:rsidRPr="006F1EA1">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sidRPr="006F1EA1">
              <w:rPr>
                <w:lang w:eastAsia="en-GB"/>
              </w:rPr>
              <w:t xml:space="preserve"> is the channel for subcarrier n.</w:t>
            </w:r>
          </w:p>
          <w:p w14:paraId="40C505CA" w14:textId="2E442B09" w:rsidR="00175F31" w:rsidRPr="006F1EA1" w:rsidRDefault="00175F31" w:rsidP="00175F31">
            <w:pPr>
              <w:widowControl/>
              <w:numPr>
                <w:ilvl w:val="0"/>
                <w:numId w:val="21"/>
              </w:numPr>
              <w:suppressAutoHyphens/>
              <w:snapToGrid w:val="0"/>
              <w:jc w:val="left"/>
              <w:rPr>
                <w:lang w:val="en-GB"/>
              </w:rPr>
            </w:pPr>
            <w:proofErr w:type="spellStart"/>
            <w:r w:rsidRPr="006F1EA1">
              <w:rPr>
                <w:rFonts w:eastAsia="Malgun Gothic"/>
                <w:lang w:eastAsia="x-none"/>
              </w:rPr>
              <w:t>AltB</w:t>
            </w:r>
            <w:proofErr w:type="spellEnd"/>
            <w:r w:rsidRPr="006F1EA1">
              <w:rPr>
                <w:rFonts w:eastAsia="Malgun Gothic"/>
                <w:lang w:eastAsia="x-none"/>
              </w:rPr>
              <w:t xml:space="preserve"> (TD correlation profile) as described in R1-2210523</w:t>
            </w:r>
          </w:p>
        </w:tc>
      </w:tr>
    </w:tbl>
    <w:p w14:paraId="44DD3A9C" w14:textId="037A25D4" w:rsidR="00175F31" w:rsidRPr="006F1EA1" w:rsidRDefault="00175F31" w:rsidP="0020361B">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sz w:val="20"/>
          <w:szCs w:val="20"/>
          <w:lang w:val="en-GB"/>
        </w:rPr>
        <w:lastRenderedPageBreak/>
        <w:t xml:space="preserve">It mentioned it will introduce a new type of CSI reporting. </w:t>
      </w:r>
    </w:p>
    <w:p w14:paraId="582307E4" w14:textId="061F6B98" w:rsidR="00175F31" w:rsidRPr="006F1EA1" w:rsidRDefault="00175F31" w:rsidP="0020361B">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sz w:val="20"/>
          <w:szCs w:val="20"/>
          <w:lang w:val="en-GB"/>
        </w:rPr>
        <w:t>In RAN1#112 meeting, RAN1 made further progress and the agreements are shown as below:</w:t>
      </w:r>
    </w:p>
    <w:tbl>
      <w:tblPr>
        <w:tblStyle w:val="a7"/>
        <w:tblW w:w="0" w:type="auto"/>
        <w:tblLook w:val="04A0" w:firstRow="1" w:lastRow="0" w:firstColumn="1" w:lastColumn="0" w:noHBand="0" w:noVBand="1"/>
      </w:tblPr>
      <w:tblGrid>
        <w:gridCol w:w="9629"/>
      </w:tblGrid>
      <w:tr w:rsidR="00175F31" w:rsidRPr="006F1EA1" w14:paraId="7CAA86EF" w14:textId="77777777" w:rsidTr="00175F31">
        <w:tc>
          <w:tcPr>
            <w:tcW w:w="9629" w:type="dxa"/>
          </w:tcPr>
          <w:p w14:paraId="3EE6AE95" w14:textId="77777777" w:rsidR="00175F31" w:rsidRPr="006F1EA1" w:rsidRDefault="00175F31" w:rsidP="00175F31">
            <w:pPr>
              <w:rPr>
                <w:highlight w:val="green"/>
                <w:lang w:val="en-CA" w:eastAsia="x-none"/>
              </w:rPr>
            </w:pPr>
            <w:r w:rsidRPr="006F1EA1">
              <w:rPr>
                <w:highlight w:val="green"/>
                <w:lang w:val="en-CA" w:eastAsia="x-none"/>
              </w:rPr>
              <w:t>Agreement</w:t>
            </w:r>
          </w:p>
          <w:p w14:paraId="32C46D1C" w14:textId="77777777" w:rsidR="00175F31" w:rsidRPr="006F1EA1" w:rsidRDefault="00175F31" w:rsidP="00175F31">
            <w:pPr>
              <w:snapToGrid w:val="0"/>
              <w:rPr>
                <w:rFonts w:eastAsia="Malgun Gothic"/>
              </w:rPr>
            </w:pPr>
            <w:r w:rsidRPr="006F1EA1">
              <w:rPr>
                <w:rFonts w:eastAsia="Malgun Gothic"/>
              </w:rPr>
              <w:t>For the Rel-18 TRS-based TDCP reporting, the priority of the CSI report(s) associated with TDCP reporting is down-selected from the following alternatives:</w:t>
            </w:r>
          </w:p>
          <w:p w14:paraId="349AA2FD" w14:textId="77777777" w:rsidR="00175F31" w:rsidRPr="006F1EA1" w:rsidRDefault="00175F31" w:rsidP="00175F31">
            <w:pPr>
              <w:widowControl/>
              <w:numPr>
                <w:ilvl w:val="0"/>
                <w:numId w:val="22"/>
              </w:numPr>
              <w:suppressAutoHyphens/>
              <w:snapToGrid w:val="0"/>
              <w:jc w:val="left"/>
              <w:rPr>
                <w:rFonts w:eastAsia="Malgun Gothic"/>
                <w:lang w:eastAsia="x-none"/>
              </w:rPr>
            </w:pPr>
            <w:r w:rsidRPr="006F1EA1">
              <w:rPr>
                <w:rFonts w:eastAsia="Malgun Gothic"/>
                <w:lang w:eastAsia="x-none"/>
              </w:rPr>
              <w:t xml:space="preserve">Alt1. Lower than other CSI reports </w:t>
            </w:r>
          </w:p>
          <w:p w14:paraId="2B6B9941" w14:textId="77777777" w:rsidR="00175F31" w:rsidRPr="006F1EA1" w:rsidRDefault="00175F31" w:rsidP="00175F31">
            <w:pPr>
              <w:widowControl/>
              <w:numPr>
                <w:ilvl w:val="0"/>
                <w:numId w:val="22"/>
              </w:numPr>
              <w:suppressAutoHyphens/>
              <w:snapToGrid w:val="0"/>
              <w:jc w:val="left"/>
              <w:rPr>
                <w:rFonts w:eastAsia="Malgun Gothic"/>
                <w:lang w:eastAsia="x-none"/>
              </w:rPr>
            </w:pPr>
            <w:r w:rsidRPr="006F1EA1">
              <w:rPr>
                <w:rFonts w:eastAsia="Malgun Gothic"/>
                <w:lang w:eastAsia="x-none"/>
              </w:rPr>
              <w:t>Alt2. Same as CSI report(s) not carrying L1-RSRP or L1-SINR</w:t>
            </w:r>
          </w:p>
          <w:p w14:paraId="59E3282E" w14:textId="77777777" w:rsidR="00175F31" w:rsidRPr="006F1EA1" w:rsidRDefault="00175F31" w:rsidP="00175F31">
            <w:pPr>
              <w:widowControl/>
              <w:numPr>
                <w:ilvl w:val="0"/>
                <w:numId w:val="22"/>
              </w:numPr>
              <w:suppressAutoHyphens/>
              <w:snapToGrid w:val="0"/>
              <w:jc w:val="left"/>
              <w:rPr>
                <w:rFonts w:eastAsia="Malgun Gothic"/>
                <w:lang w:eastAsia="x-none"/>
              </w:rPr>
            </w:pPr>
            <w:r w:rsidRPr="006F1EA1">
              <w:rPr>
                <w:rFonts w:eastAsia="Malgun Gothic"/>
                <w:lang w:eastAsia="x-none"/>
              </w:rPr>
              <w:t>Alt3. Higher than other CSI reports</w:t>
            </w:r>
          </w:p>
          <w:p w14:paraId="7A89572E" w14:textId="77777777" w:rsidR="00175F31" w:rsidRPr="006F1EA1" w:rsidRDefault="00175F31" w:rsidP="00175F31">
            <w:pPr>
              <w:widowControl/>
              <w:numPr>
                <w:ilvl w:val="0"/>
                <w:numId w:val="22"/>
              </w:numPr>
              <w:suppressAutoHyphens/>
              <w:snapToGrid w:val="0"/>
              <w:jc w:val="left"/>
              <w:rPr>
                <w:rFonts w:eastAsia="Malgun Gothic"/>
                <w:lang w:eastAsia="x-none"/>
              </w:rPr>
            </w:pPr>
            <w:r w:rsidRPr="006F1EA1">
              <w:rPr>
                <w:rFonts w:eastAsia="Malgun Gothic"/>
                <w:lang w:eastAsia="x-none"/>
              </w:rPr>
              <w:t xml:space="preserve">Other alternatives are not precluded </w:t>
            </w:r>
          </w:p>
          <w:p w14:paraId="01E28430" w14:textId="77777777" w:rsidR="00175F31" w:rsidRPr="006F1EA1" w:rsidRDefault="00175F31" w:rsidP="00175F31">
            <w:pPr>
              <w:rPr>
                <w:iCs/>
              </w:rPr>
            </w:pPr>
          </w:p>
          <w:p w14:paraId="69F5DE4E" w14:textId="77777777" w:rsidR="00175F31" w:rsidRPr="006F1EA1" w:rsidRDefault="00175F31" w:rsidP="00175F31">
            <w:pPr>
              <w:rPr>
                <w:highlight w:val="green"/>
                <w:lang w:val="en-CA" w:eastAsia="x-none"/>
              </w:rPr>
            </w:pPr>
            <w:r w:rsidRPr="006F1EA1">
              <w:rPr>
                <w:highlight w:val="green"/>
                <w:lang w:val="en-CA" w:eastAsia="x-none"/>
              </w:rPr>
              <w:t>Agreement</w:t>
            </w:r>
          </w:p>
          <w:p w14:paraId="185E5160" w14:textId="77777777" w:rsidR="00175F31" w:rsidRPr="006F1EA1" w:rsidRDefault="00175F31" w:rsidP="00175F31">
            <w:pPr>
              <w:snapToGrid w:val="0"/>
              <w:rPr>
                <w:rFonts w:eastAsia="Malgun Gothic"/>
              </w:rPr>
            </w:pPr>
            <w:r w:rsidRPr="006F1EA1">
              <w:rPr>
                <w:rFonts w:eastAsia="Malgun Gothic"/>
              </w:rPr>
              <w:t>For the Rel-18 TRS-based TDCP reporting, regarding the value of parameter Y for Y&gt;1, down-select from the following alternatives:</w:t>
            </w:r>
          </w:p>
          <w:p w14:paraId="75647DBA" w14:textId="77777777" w:rsidR="00175F31" w:rsidRPr="006F1EA1" w:rsidRDefault="00175F31" w:rsidP="00175F31">
            <w:pPr>
              <w:widowControl/>
              <w:numPr>
                <w:ilvl w:val="0"/>
                <w:numId w:val="23"/>
              </w:numPr>
              <w:snapToGrid w:val="0"/>
              <w:spacing w:after="160" w:line="259" w:lineRule="auto"/>
              <w:contextualSpacing/>
              <w:jc w:val="left"/>
              <w:rPr>
                <w:rFonts w:eastAsia="Malgun Gothic"/>
              </w:rPr>
            </w:pPr>
            <w:r w:rsidRPr="006F1EA1">
              <w:rPr>
                <w:rFonts w:eastAsia="Malgun Gothic"/>
              </w:rPr>
              <w:t xml:space="preserve">Alt1. The value of Y is </w:t>
            </w:r>
            <w:proofErr w:type="spellStart"/>
            <w:r w:rsidRPr="006F1EA1">
              <w:rPr>
                <w:rFonts w:eastAsia="Malgun Gothic"/>
              </w:rPr>
              <w:t>gNB</w:t>
            </w:r>
            <w:proofErr w:type="spellEnd"/>
            <w:r w:rsidRPr="006F1EA1">
              <w:rPr>
                <w:rFonts w:eastAsia="Malgun Gothic"/>
              </w:rPr>
              <w:t xml:space="preserve">-configured via higher-layer (RRC) </w:t>
            </w:r>
            <w:proofErr w:type="spellStart"/>
            <w:r w:rsidRPr="006F1EA1">
              <w:rPr>
                <w:rFonts w:eastAsia="Malgun Gothic"/>
              </w:rPr>
              <w:t>signalling</w:t>
            </w:r>
            <w:proofErr w:type="spellEnd"/>
          </w:p>
          <w:p w14:paraId="2B384F11" w14:textId="77777777" w:rsidR="00175F31" w:rsidRPr="006F1EA1" w:rsidRDefault="00175F31" w:rsidP="00175F31">
            <w:pPr>
              <w:widowControl/>
              <w:numPr>
                <w:ilvl w:val="0"/>
                <w:numId w:val="23"/>
              </w:numPr>
              <w:snapToGrid w:val="0"/>
              <w:spacing w:after="160" w:line="259" w:lineRule="auto"/>
              <w:contextualSpacing/>
              <w:jc w:val="left"/>
              <w:rPr>
                <w:rFonts w:eastAsia="Malgun Gothic"/>
              </w:rPr>
            </w:pPr>
            <w:r w:rsidRPr="006F1EA1">
              <w:rPr>
                <w:rFonts w:eastAsia="Malgun Gothic"/>
              </w:rPr>
              <w:t xml:space="preserve">Alt2. The value of Y follows the delays </w:t>
            </w:r>
            <w:r w:rsidRPr="006F1EA1">
              <w:rPr>
                <w:rFonts w:eastAsia="Times New Roman"/>
              </w:rPr>
              <w:t>from the configured TRS resource</w:t>
            </w:r>
          </w:p>
          <w:p w14:paraId="2A3E1AD1" w14:textId="77777777" w:rsidR="00175F31" w:rsidRPr="006F1EA1" w:rsidRDefault="00175F31" w:rsidP="00175F31">
            <w:pPr>
              <w:widowControl/>
              <w:numPr>
                <w:ilvl w:val="0"/>
                <w:numId w:val="23"/>
              </w:numPr>
              <w:snapToGrid w:val="0"/>
              <w:spacing w:after="160" w:line="259" w:lineRule="auto"/>
              <w:contextualSpacing/>
              <w:jc w:val="left"/>
              <w:rPr>
                <w:iCs/>
              </w:rPr>
            </w:pPr>
            <w:r w:rsidRPr="006F1EA1">
              <w:rPr>
                <w:rFonts w:eastAsia="Malgun Gothic"/>
              </w:rPr>
              <w:t xml:space="preserve">Alt3. The value of Y is UE-selected and reported </w:t>
            </w:r>
          </w:p>
          <w:p w14:paraId="2B977D06" w14:textId="77777777" w:rsidR="00175F31" w:rsidRPr="006F1EA1" w:rsidRDefault="00175F31" w:rsidP="00175F31">
            <w:pPr>
              <w:snapToGrid w:val="0"/>
              <w:spacing w:after="160" w:line="259" w:lineRule="auto"/>
              <w:contextualSpacing/>
              <w:rPr>
                <w:rFonts w:eastAsia="Malgun Gothic"/>
              </w:rPr>
            </w:pPr>
            <w:r w:rsidRPr="006F1EA1">
              <w:rPr>
                <w:rFonts w:eastAsia="Malgun Gothic"/>
              </w:rPr>
              <w:t>The value of Y is a UE capability.</w:t>
            </w:r>
          </w:p>
          <w:p w14:paraId="6DA41263" w14:textId="77777777" w:rsidR="00175F31" w:rsidRPr="006F1EA1" w:rsidRDefault="00175F31" w:rsidP="00175F31">
            <w:pPr>
              <w:snapToGrid w:val="0"/>
              <w:spacing w:after="160" w:line="259" w:lineRule="auto"/>
              <w:contextualSpacing/>
              <w:rPr>
                <w:rFonts w:eastAsia="Malgun Gothic"/>
              </w:rPr>
            </w:pPr>
          </w:p>
          <w:p w14:paraId="4A625D8B" w14:textId="77777777" w:rsidR="00175F31" w:rsidRPr="006F1EA1" w:rsidRDefault="00175F31" w:rsidP="00175F31">
            <w:pPr>
              <w:rPr>
                <w:highlight w:val="green"/>
                <w:lang w:val="en-CA" w:eastAsia="x-none"/>
              </w:rPr>
            </w:pPr>
            <w:r w:rsidRPr="006F1EA1">
              <w:rPr>
                <w:highlight w:val="green"/>
                <w:lang w:val="en-CA" w:eastAsia="x-none"/>
              </w:rPr>
              <w:t>Agreement</w:t>
            </w:r>
          </w:p>
          <w:p w14:paraId="4F153BF8" w14:textId="064D1C8C" w:rsidR="00175F31" w:rsidRPr="006F1EA1" w:rsidRDefault="00175F31" w:rsidP="00175F31">
            <w:pPr>
              <w:snapToGrid w:val="0"/>
              <w:rPr>
                <w:rFonts w:eastAsiaTheme="minorEastAsia"/>
              </w:rPr>
            </w:pPr>
            <w:r w:rsidRPr="006F1EA1">
              <w:rPr>
                <w:rFonts w:eastAsia="Malgun Gothic"/>
              </w:rPr>
              <w:t>For the Rel-18 TRS-based TDCP reporting, support multiplexing TDCP reporting with other UCI parameters on PUSCH following the legacy UCI multiplexing rule for AP-CSI.</w:t>
            </w:r>
          </w:p>
        </w:tc>
      </w:tr>
    </w:tbl>
    <w:p w14:paraId="7E6F64DB" w14:textId="551485AC" w:rsidR="00175F31" w:rsidRPr="006F1EA1" w:rsidRDefault="00175F31" w:rsidP="0020361B">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hint="eastAsia"/>
          <w:sz w:val="20"/>
          <w:szCs w:val="20"/>
          <w:lang w:val="en-GB"/>
        </w:rPr>
        <w:t>F</w:t>
      </w:r>
      <w:r w:rsidRPr="006F1EA1">
        <w:rPr>
          <w:rFonts w:ascii="Times New Roman" w:eastAsia="宋体" w:hAnsi="Times New Roman" w:cs="Times New Roman"/>
          <w:sz w:val="20"/>
          <w:szCs w:val="20"/>
          <w:lang w:val="en-GB"/>
        </w:rPr>
        <w:t>rom the agreements in RAN1, we can observe that the new type of CSI reporting is similar as CQI</w:t>
      </w:r>
      <w:r w:rsidRPr="006F1EA1">
        <w:rPr>
          <w:rFonts w:ascii="Times New Roman" w:eastAsia="宋体" w:hAnsi="Times New Roman" w:cs="Times New Roman" w:hint="eastAsia"/>
          <w:sz w:val="20"/>
          <w:szCs w:val="20"/>
          <w:lang w:val="en-GB"/>
        </w:rPr>
        <w:t>/</w:t>
      </w:r>
      <w:r w:rsidRPr="006F1EA1">
        <w:rPr>
          <w:rFonts w:ascii="Times New Roman" w:eastAsia="宋体" w:hAnsi="Times New Roman" w:cs="Times New Roman"/>
          <w:sz w:val="20"/>
          <w:szCs w:val="20"/>
          <w:lang w:val="en-GB"/>
        </w:rPr>
        <w:t xml:space="preserve">PMI/RI/CRI etc. It may have further discussion in RAN4 </w:t>
      </w:r>
      <w:proofErr w:type="spellStart"/>
      <w:r w:rsidRPr="006F1EA1">
        <w:rPr>
          <w:rFonts w:ascii="Times New Roman" w:eastAsia="宋体" w:hAnsi="Times New Roman" w:cs="Times New Roman"/>
          <w:sz w:val="20"/>
          <w:szCs w:val="20"/>
          <w:lang w:val="en-GB"/>
        </w:rPr>
        <w:t>demod</w:t>
      </w:r>
      <w:proofErr w:type="spellEnd"/>
      <w:r w:rsidRPr="006F1EA1">
        <w:rPr>
          <w:rFonts w:ascii="Times New Roman" w:eastAsia="宋体" w:hAnsi="Times New Roman" w:cs="Times New Roman"/>
          <w:sz w:val="20"/>
          <w:szCs w:val="20"/>
          <w:lang w:val="en-GB"/>
        </w:rPr>
        <w:t xml:space="preserve"> part but with no RRM impacts. </w:t>
      </w:r>
    </w:p>
    <w:p w14:paraId="3DDAC65D" w14:textId="76E820DE" w:rsidR="00C70776" w:rsidRPr="006F1EA1" w:rsidRDefault="00C70776" w:rsidP="0020361B">
      <w:pPr>
        <w:spacing w:beforeLines="50" w:before="120" w:afterLines="50" w:after="120"/>
        <w:jc w:val="left"/>
        <w:rPr>
          <w:rFonts w:ascii="Times New Roman" w:hAnsi="Times New Roman" w:cs="Times New Roman"/>
          <w:b/>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 xml:space="preserve">roposal 1: </w:t>
      </w:r>
      <w:r w:rsidR="00175F31" w:rsidRPr="006F1EA1">
        <w:rPr>
          <w:rFonts w:ascii="Times New Roman" w:hAnsi="Times New Roman" w:cs="Times New Roman"/>
          <w:b/>
          <w:sz w:val="20"/>
          <w:szCs w:val="20"/>
        </w:rPr>
        <w:t>No impact to RRM requirements for TRS-based TDCP reporting.</w:t>
      </w:r>
    </w:p>
    <w:p w14:paraId="4241CE86" w14:textId="70B7D357" w:rsidR="00175F31" w:rsidRPr="006F1EA1" w:rsidRDefault="00175F31" w:rsidP="00C70776">
      <w:pPr>
        <w:spacing w:beforeLines="50" w:before="120" w:afterLines="50" w:after="120"/>
        <w:jc w:val="left"/>
        <w:rPr>
          <w:rFonts w:ascii="Times New Roman" w:hAnsi="Times New Roman" w:cs="Times New Roman"/>
          <w:b/>
          <w:sz w:val="20"/>
          <w:szCs w:val="20"/>
        </w:rPr>
      </w:pPr>
    </w:p>
    <w:p w14:paraId="6C546BCA" w14:textId="6BCEE019" w:rsidR="00CD71A0" w:rsidRPr="006F1EA1" w:rsidRDefault="0020361B" w:rsidP="00C70776">
      <w:pPr>
        <w:spacing w:beforeLines="50" w:before="120" w:afterLines="50" w:after="120"/>
        <w:jc w:val="left"/>
        <w:rPr>
          <w:rFonts w:ascii="Times New Roman" w:eastAsia="宋体" w:hAnsi="Times New Roman" w:cs="Times New Roman"/>
          <w:sz w:val="20"/>
          <w:szCs w:val="20"/>
          <w:lang w:val="en-GB"/>
        </w:rPr>
      </w:pPr>
      <w:r w:rsidRPr="006F1EA1">
        <w:rPr>
          <w:rFonts w:ascii="Times New Roman" w:eastAsia="宋体" w:hAnsi="Times New Roman" w:cs="Times New Roman" w:hint="eastAsia"/>
          <w:sz w:val="20"/>
          <w:szCs w:val="20"/>
          <w:lang w:val="en-GB"/>
        </w:rPr>
        <w:t>Secondly</w:t>
      </w:r>
      <w:r w:rsidRPr="006F1EA1">
        <w:rPr>
          <w:rFonts w:ascii="Times New Roman" w:eastAsia="宋体" w:hAnsi="Times New Roman" w:cs="Times New Roman"/>
          <w:sz w:val="20"/>
          <w:szCs w:val="20"/>
          <w:lang w:val="en-GB"/>
        </w:rPr>
        <w:t xml:space="preserve">, for SRS enhancement, </w:t>
      </w:r>
      <w:r w:rsidR="00D22D28" w:rsidRPr="006F1EA1">
        <w:rPr>
          <w:rFonts w:ascii="Times New Roman" w:eastAsia="宋体" w:hAnsi="Times New Roman" w:cs="Times New Roman"/>
          <w:sz w:val="20"/>
          <w:szCs w:val="20"/>
          <w:lang w:val="en-GB"/>
        </w:rPr>
        <w:t>RRM impact</w:t>
      </w:r>
      <w:r w:rsidR="00CD71A0" w:rsidRPr="006F1EA1">
        <w:rPr>
          <w:rFonts w:ascii="Times New Roman" w:eastAsia="宋体" w:hAnsi="Times New Roman" w:cs="Times New Roman"/>
          <w:sz w:val="20"/>
          <w:szCs w:val="20"/>
          <w:lang w:val="en-GB"/>
        </w:rPr>
        <w:t xml:space="preserve"> is still FFS in last meeting. It is captured in WF [2] as:</w:t>
      </w:r>
    </w:p>
    <w:tbl>
      <w:tblPr>
        <w:tblStyle w:val="a7"/>
        <w:tblW w:w="0" w:type="auto"/>
        <w:tblLook w:val="04A0" w:firstRow="1" w:lastRow="0" w:firstColumn="1" w:lastColumn="0" w:noHBand="0" w:noVBand="1"/>
      </w:tblPr>
      <w:tblGrid>
        <w:gridCol w:w="9629"/>
      </w:tblGrid>
      <w:tr w:rsidR="00CD71A0" w:rsidRPr="006F1EA1" w14:paraId="0F988742" w14:textId="77777777" w:rsidTr="00CD71A0">
        <w:tc>
          <w:tcPr>
            <w:tcW w:w="9629" w:type="dxa"/>
          </w:tcPr>
          <w:p w14:paraId="3974B58C" w14:textId="42037473" w:rsidR="00CD71A0" w:rsidRPr="006F1EA1" w:rsidRDefault="00CD71A0" w:rsidP="00CD71A0">
            <w:pPr>
              <w:pStyle w:val="a8"/>
              <w:numPr>
                <w:ilvl w:val="0"/>
                <w:numId w:val="25"/>
              </w:numPr>
              <w:spacing w:after="120" w:line="252" w:lineRule="auto"/>
              <w:ind w:left="644" w:firstLineChars="0"/>
              <w:textAlignment w:val="auto"/>
              <w:rPr>
                <w:lang w:eastAsia="ja-JP"/>
              </w:rPr>
            </w:pPr>
            <w:r w:rsidRPr="006F1EA1">
              <w:rPr>
                <w:lang w:eastAsia="ja-JP"/>
              </w:rPr>
              <w:t>RRM requirements impacts</w:t>
            </w:r>
          </w:p>
          <w:p w14:paraId="4D659A6B" w14:textId="77777777" w:rsidR="00CD71A0" w:rsidRPr="006F1EA1" w:rsidRDefault="00CD71A0" w:rsidP="00CD71A0">
            <w:pPr>
              <w:pStyle w:val="a8"/>
              <w:numPr>
                <w:ilvl w:val="1"/>
                <w:numId w:val="25"/>
              </w:numPr>
              <w:spacing w:after="120" w:line="252" w:lineRule="auto"/>
              <w:ind w:firstLineChars="0"/>
              <w:textAlignment w:val="auto"/>
              <w:rPr>
                <w:lang w:eastAsia="ja-JP"/>
              </w:rPr>
            </w:pPr>
            <w:r w:rsidRPr="006F1EA1">
              <w:rPr>
                <w:lang w:eastAsia="ja-JP"/>
              </w:rPr>
              <w:t>Objective 5</w:t>
            </w:r>
          </w:p>
          <w:p w14:paraId="4DE1DD8D" w14:textId="77777777" w:rsidR="00CD71A0" w:rsidRPr="006F1EA1" w:rsidRDefault="00CD71A0" w:rsidP="00CD71A0">
            <w:pPr>
              <w:pStyle w:val="a8"/>
              <w:numPr>
                <w:ilvl w:val="2"/>
                <w:numId w:val="25"/>
              </w:numPr>
              <w:spacing w:after="120" w:line="252" w:lineRule="auto"/>
              <w:ind w:firstLineChars="0"/>
              <w:textAlignment w:val="auto"/>
              <w:rPr>
                <w:lang w:eastAsia="ja-JP"/>
              </w:rPr>
            </w:pPr>
            <w:r w:rsidRPr="006F1EA1">
              <w:rPr>
                <w:lang w:eastAsia="ja-JP"/>
              </w:rPr>
              <w:t>SRI/TPMI enhancements: No RRM requirements impact</w:t>
            </w:r>
          </w:p>
          <w:p w14:paraId="2715EFAD" w14:textId="6CFD4C87" w:rsidR="00CD71A0" w:rsidRPr="006F1EA1" w:rsidRDefault="00CD71A0" w:rsidP="00CD71A0">
            <w:pPr>
              <w:pStyle w:val="a8"/>
              <w:numPr>
                <w:ilvl w:val="2"/>
                <w:numId w:val="25"/>
              </w:numPr>
              <w:spacing w:after="120" w:line="252" w:lineRule="auto"/>
              <w:ind w:firstLineChars="0"/>
              <w:textAlignment w:val="auto"/>
              <w:rPr>
                <w:rFonts w:eastAsia="宋体"/>
              </w:rPr>
            </w:pPr>
            <w:r w:rsidRPr="006F1EA1">
              <w:rPr>
                <w:lang w:eastAsia="ja-JP"/>
              </w:rPr>
              <w:t>SRS enhancements: RRM impacts are FFS</w:t>
            </w:r>
          </w:p>
        </w:tc>
      </w:tr>
    </w:tbl>
    <w:p w14:paraId="5733B048" w14:textId="776E6E20" w:rsidR="0020361B" w:rsidRPr="006F1EA1" w:rsidRDefault="00CD71A0" w:rsidP="00C70776">
      <w:pPr>
        <w:spacing w:beforeLines="50" w:before="120" w:afterLines="50" w:after="120"/>
        <w:jc w:val="left"/>
        <w:rPr>
          <w:rFonts w:ascii="Times New Roman" w:hAnsi="Times New Roman" w:cs="Times New Roman"/>
          <w:sz w:val="20"/>
          <w:szCs w:val="20"/>
        </w:rPr>
      </w:pPr>
      <w:r w:rsidRPr="006F1EA1">
        <w:rPr>
          <w:rFonts w:ascii="Times New Roman" w:eastAsia="宋体" w:hAnsi="Times New Roman" w:cs="Times New Roman"/>
          <w:sz w:val="20"/>
          <w:szCs w:val="20"/>
          <w:lang w:val="en-GB"/>
        </w:rPr>
        <w:t xml:space="preserve">We provided our view in last meeting. </w:t>
      </w:r>
      <w:r w:rsidR="0062654F" w:rsidRPr="006F1EA1">
        <w:rPr>
          <w:rFonts w:ascii="Times New Roman" w:hAnsi="Times New Roman" w:cs="Times New Roman"/>
          <w:sz w:val="20"/>
          <w:szCs w:val="20"/>
        </w:rPr>
        <w:t xml:space="preserve">In previous release, RAN4 has specified the requirements of Interruptions at NR SRS antenna port switching. </w:t>
      </w:r>
      <w:bookmarkStart w:id="0" w:name="_Hlk132031049"/>
      <w:r w:rsidR="0062654F" w:rsidRPr="006F1EA1">
        <w:rPr>
          <w:rFonts w:ascii="Times New Roman" w:hAnsi="Times New Roman" w:cs="Times New Roman"/>
          <w:sz w:val="20"/>
          <w:szCs w:val="20"/>
        </w:rPr>
        <w:t xml:space="preserve">The interruptions at SRS antenna port switching had a high correlation with the number of SRS OFDM symbols because the interruption time of SRS antenna port switching are: antenna switching time before and after SRS transmission; SRS transmission time of X symbols. In current RRM requirements, it is separated to 1 </w:t>
      </w:r>
      <w:r w:rsidR="0062654F" w:rsidRPr="006F1EA1">
        <w:rPr>
          <w:rFonts w:ascii="Times New Roman" w:hAnsi="Times New Roman" w:cs="Times New Roman"/>
          <w:sz w:val="20"/>
          <w:szCs w:val="20"/>
        </w:rPr>
        <w:lastRenderedPageBreak/>
        <w:t xml:space="preserve">SRS symbol is configured or others (X=6 SRS symbols). </w:t>
      </w:r>
      <w:bookmarkEnd w:id="0"/>
      <w:r w:rsidR="0062654F" w:rsidRPr="006F1EA1">
        <w:rPr>
          <w:rFonts w:ascii="Times New Roman" w:hAnsi="Times New Roman" w:cs="Times New Roman"/>
          <w:sz w:val="20"/>
          <w:szCs w:val="20"/>
        </w:rPr>
        <w:t>In latest RAN1 agreements in RAN1#112 meeting which are captured as below:</w:t>
      </w:r>
    </w:p>
    <w:tbl>
      <w:tblPr>
        <w:tblStyle w:val="a7"/>
        <w:tblW w:w="0" w:type="auto"/>
        <w:tblLook w:val="04A0" w:firstRow="1" w:lastRow="0" w:firstColumn="1" w:lastColumn="0" w:noHBand="0" w:noVBand="1"/>
      </w:tblPr>
      <w:tblGrid>
        <w:gridCol w:w="9629"/>
      </w:tblGrid>
      <w:tr w:rsidR="0062654F" w:rsidRPr="006F1EA1" w14:paraId="12D2834F" w14:textId="77777777" w:rsidTr="0062654F">
        <w:tc>
          <w:tcPr>
            <w:tcW w:w="9629" w:type="dxa"/>
          </w:tcPr>
          <w:p w14:paraId="2F96BAAC" w14:textId="77777777" w:rsidR="0062654F" w:rsidRPr="006F1EA1" w:rsidRDefault="0062654F" w:rsidP="0062654F">
            <w:pPr>
              <w:rPr>
                <w:highlight w:val="green"/>
              </w:rPr>
            </w:pPr>
            <w:r w:rsidRPr="006F1EA1">
              <w:rPr>
                <w:highlight w:val="green"/>
              </w:rPr>
              <w:t>Agreement</w:t>
            </w:r>
          </w:p>
          <w:p w14:paraId="4484237D" w14:textId="77777777" w:rsidR="0062654F" w:rsidRPr="006F1EA1" w:rsidRDefault="0062654F" w:rsidP="0062654F">
            <w:r w:rsidRPr="006F1EA1">
              <w:t xml:space="preserve">For an 8-port SRS resource in </w:t>
            </w:r>
            <w:proofErr w:type="gramStart"/>
            <w:r w:rsidRPr="006F1EA1">
              <w:t>a</w:t>
            </w:r>
            <w:proofErr w:type="gramEnd"/>
            <w:r w:rsidRPr="006F1EA1">
              <w:t xml:space="preserve"> SRS resource set with usage ‘codebook’ or ‘</w:t>
            </w:r>
            <w:proofErr w:type="spellStart"/>
            <w:r w:rsidRPr="006F1EA1">
              <w:t>antennaSwitching</w:t>
            </w:r>
            <w:proofErr w:type="spellEnd"/>
            <w:r w:rsidRPr="006F1EA1">
              <w:t>’ and resource mapping based on TDM onto m ≥ 2 OFDM symbols in a slot and with TDM factor s, support the 8 ports equally partitioned into s subsets with each subset having 8/s different ports.</w:t>
            </w:r>
          </w:p>
          <w:p w14:paraId="1C52456F" w14:textId="77777777" w:rsidR="0062654F" w:rsidRPr="006F1EA1" w:rsidRDefault="0062654F" w:rsidP="0062654F">
            <w:pPr>
              <w:pStyle w:val="a8"/>
              <w:numPr>
                <w:ilvl w:val="0"/>
                <w:numId w:val="24"/>
              </w:numPr>
              <w:ind w:firstLineChars="0"/>
              <w:contextualSpacing/>
              <w:rPr>
                <w:rFonts w:eastAsia="等线"/>
                <w:iCs/>
              </w:rPr>
            </w:pPr>
            <w:r w:rsidRPr="006F1EA1">
              <w:rPr>
                <w:rFonts w:eastAsia="等线"/>
                <w:iCs/>
              </w:rPr>
              <w:t>At least s = 2</w:t>
            </w:r>
          </w:p>
          <w:p w14:paraId="1B3E70B1" w14:textId="77777777" w:rsidR="0062654F" w:rsidRPr="006F1EA1" w:rsidRDefault="0062654F" w:rsidP="0062654F">
            <w:pPr>
              <w:pStyle w:val="a8"/>
              <w:numPr>
                <w:ilvl w:val="1"/>
                <w:numId w:val="24"/>
              </w:numPr>
              <w:ind w:firstLineChars="0"/>
              <w:contextualSpacing/>
              <w:rPr>
                <w:rFonts w:eastAsia="等线"/>
                <w:iCs/>
              </w:rPr>
            </w:pPr>
            <w:r w:rsidRPr="006F1EA1">
              <w:rPr>
                <w:rFonts w:eastAsia="等线"/>
                <w:iCs/>
              </w:rPr>
              <w:t>FFS: s = 4, s = 8.</w:t>
            </w:r>
          </w:p>
          <w:p w14:paraId="45760713" w14:textId="77777777" w:rsidR="0062654F" w:rsidRPr="006F1EA1" w:rsidRDefault="0062654F" w:rsidP="0062654F">
            <w:pPr>
              <w:pStyle w:val="a8"/>
              <w:numPr>
                <w:ilvl w:val="0"/>
                <w:numId w:val="24"/>
              </w:numPr>
              <w:ind w:firstLineChars="0"/>
              <w:contextualSpacing/>
              <w:rPr>
                <w:rFonts w:eastAsia="等线"/>
                <w:iCs/>
              </w:rPr>
            </w:pPr>
            <w:r w:rsidRPr="006F1EA1">
              <w:rPr>
                <w:rFonts w:eastAsia="等线"/>
                <w:iCs/>
              </w:rPr>
              <w:t>m = 2,4,8, 10,12,14, and m is a multiple of s.</w:t>
            </w:r>
          </w:p>
          <w:p w14:paraId="5BFA3666" w14:textId="77777777" w:rsidR="0062654F" w:rsidRPr="006F1EA1" w:rsidRDefault="0062654F" w:rsidP="0062654F">
            <w:pPr>
              <w:pStyle w:val="a8"/>
              <w:numPr>
                <w:ilvl w:val="0"/>
                <w:numId w:val="24"/>
              </w:numPr>
              <w:ind w:firstLineChars="0"/>
              <w:contextualSpacing/>
              <w:rPr>
                <w:rFonts w:eastAsia="等线"/>
                <w:iCs/>
              </w:rPr>
            </w:pPr>
            <w:r w:rsidRPr="006F1EA1">
              <w:rPr>
                <w:rFonts w:eastAsia="等线"/>
                <w:iCs/>
              </w:rPr>
              <w:t>Each of the m OFDM symbols has only one subset. Reuse the existing resource mapping designed for 8/s ports on each OFDM symbol.</w:t>
            </w:r>
          </w:p>
          <w:p w14:paraId="2905C05F" w14:textId="77777777" w:rsidR="0062654F" w:rsidRPr="006F1EA1" w:rsidRDefault="0062654F" w:rsidP="0062654F">
            <w:pPr>
              <w:pStyle w:val="a8"/>
              <w:numPr>
                <w:ilvl w:val="1"/>
                <w:numId w:val="24"/>
              </w:numPr>
              <w:ind w:firstLineChars="0"/>
              <w:contextualSpacing/>
              <w:rPr>
                <w:rFonts w:eastAsia="等线"/>
                <w:iCs/>
              </w:rPr>
            </w:pPr>
            <w:r w:rsidRPr="006F1EA1">
              <w:rPr>
                <w:rFonts w:eastAsia="等线"/>
                <w:iCs/>
              </w:rPr>
              <w:t>Including frequency-domain resource allocation and mapping to cyclic shifts. FFS port indexing within the subset of 8/s ports.</w:t>
            </w:r>
          </w:p>
          <w:p w14:paraId="5CB1C3C4" w14:textId="77777777" w:rsidR="0062654F" w:rsidRPr="006F1EA1" w:rsidRDefault="0062654F" w:rsidP="0062654F">
            <w:pPr>
              <w:pStyle w:val="a8"/>
              <w:numPr>
                <w:ilvl w:val="1"/>
                <w:numId w:val="24"/>
              </w:numPr>
              <w:ind w:firstLineChars="0"/>
              <w:contextualSpacing/>
              <w:rPr>
                <w:rFonts w:eastAsia="等线"/>
                <w:iCs/>
              </w:rPr>
            </w:pPr>
            <w:r w:rsidRPr="006F1EA1">
              <w:rPr>
                <w:rFonts w:eastAsia="等线"/>
                <w:iCs/>
              </w:rPr>
              <w:t>FFS: down selection from existing resource mapping designs</w:t>
            </w:r>
          </w:p>
          <w:p w14:paraId="2AB02C71" w14:textId="77777777" w:rsidR="0062654F" w:rsidRPr="006F1EA1" w:rsidRDefault="0062654F" w:rsidP="0062654F">
            <w:pPr>
              <w:pStyle w:val="a8"/>
              <w:numPr>
                <w:ilvl w:val="0"/>
                <w:numId w:val="24"/>
              </w:numPr>
              <w:ind w:firstLineChars="0"/>
              <w:contextualSpacing/>
              <w:rPr>
                <w:rFonts w:eastAsia="等线"/>
                <w:iCs/>
              </w:rPr>
            </w:pPr>
            <w:r w:rsidRPr="006F1EA1">
              <w:rPr>
                <w:rFonts w:eastAsia="等线"/>
                <w:iCs/>
              </w:rPr>
              <w:t>FFS: which subset of 8/s ports are mapped onto each OFDM symbol.</w:t>
            </w:r>
          </w:p>
          <w:p w14:paraId="04FDAC95" w14:textId="43A5B6A7" w:rsidR="0062654F" w:rsidRPr="006F1EA1" w:rsidRDefault="0062654F" w:rsidP="0062654F">
            <w:pPr>
              <w:pStyle w:val="a8"/>
              <w:numPr>
                <w:ilvl w:val="0"/>
                <w:numId w:val="24"/>
              </w:numPr>
              <w:ind w:firstLineChars="0"/>
              <w:contextualSpacing/>
              <w:rPr>
                <w:rFonts w:eastAsia="宋体"/>
              </w:rPr>
            </w:pPr>
            <w:r w:rsidRPr="006F1EA1">
              <w:rPr>
                <w:rFonts w:eastAsia="等线"/>
                <w:iCs/>
              </w:rPr>
              <w:t>FFS: the TDM factor s is configured as an explicit RRC parameter or determined implicitly from other parameters.</w:t>
            </w:r>
          </w:p>
        </w:tc>
      </w:tr>
    </w:tbl>
    <w:p w14:paraId="17254CB0" w14:textId="29B85F2E" w:rsidR="00771FF9" w:rsidRDefault="00771FF9" w:rsidP="00C7077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Rel-17, for</w:t>
      </w:r>
      <w:r w:rsidRPr="00771FF9">
        <w:rPr>
          <w:rFonts w:ascii="Times New Roman" w:hAnsi="Times New Roman" w:cs="Times New Roman"/>
          <w:sz w:val="20"/>
          <w:szCs w:val="20"/>
        </w:rPr>
        <w:t xml:space="preserve"> 1, 2, or 4 SRS ports, all SRS ports are mapped onto one OFDM symbol.</w:t>
      </w:r>
    </w:p>
    <w:p w14:paraId="212831BE" w14:textId="597B6DA9" w:rsidR="00771FF9" w:rsidRDefault="00771FF9" w:rsidP="00C7077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Rel-18, it introduced the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port mapping. </w:t>
      </w:r>
    </w:p>
    <w:p w14:paraId="6F2AC3C2" w14:textId="2DADCC2D" w:rsidR="00771FF9" w:rsidRPr="00771FF9" w:rsidRDefault="00771FF9" w:rsidP="00C7077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For example, if s = 2, two sets will be used. Port 0~3 will be mapped on first</w:t>
      </w:r>
      <w:r w:rsidR="00995F1C">
        <w:rPr>
          <w:rFonts w:ascii="Times New Roman" w:hAnsi="Times New Roman" w:cs="Times New Roman"/>
          <w:sz w:val="20"/>
          <w:szCs w:val="20"/>
        </w:rPr>
        <w:t xml:space="preserve"> X</w:t>
      </w:r>
      <w:r>
        <w:rPr>
          <w:rFonts w:ascii="Times New Roman" w:hAnsi="Times New Roman" w:cs="Times New Roman"/>
          <w:sz w:val="20"/>
          <w:szCs w:val="20"/>
        </w:rPr>
        <w:t xml:space="preserve"> symbol. Port 4~7 will be mapped on the other </w:t>
      </w:r>
      <w:r w:rsidR="00995F1C">
        <w:rPr>
          <w:rFonts w:ascii="Times New Roman" w:hAnsi="Times New Roman" w:cs="Times New Roman"/>
          <w:sz w:val="20"/>
          <w:szCs w:val="20"/>
        </w:rPr>
        <w:t xml:space="preserve">X </w:t>
      </w:r>
      <w:proofErr w:type="spellStart"/>
      <w:r>
        <w:rPr>
          <w:rFonts w:ascii="Times New Roman" w:hAnsi="Times New Roman" w:cs="Times New Roman"/>
          <w:sz w:val="20"/>
          <w:szCs w:val="20"/>
        </w:rPr>
        <w:t>srs</w:t>
      </w:r>
      <w:proofErr w:type="spellEnd"/>
      <w:r>
        <w:rPr>
          <w:rFonts w:ascii="Times New Roman" w:hAnsi="Times New Roman" w:cs="Times New Roman"/>
          <w:sz w:val="20"/>
          <w:szCs w:val="20"/>
        </w:rPr>
        <w:t xml:space="preserve"> symbol</w:t>
      </w:r>
      <w:r w:rsidR="00995F1C">
        <w:rPr>
          <w:rFonts w:ascii="Times New Roman" w:hAnsi="Times New Roman" w:cs="Times New Roman"/>
          <w:sz w:val="20"/>
          <w:szCs w:val="20"/>
        </w:rPr>
        <w:t xml:space="preserve">s, which means at least two </w:t>
      </w:r>
      <w:r w:rsidR="00995F1C" w:rsidRPr="00995F1C">
        <w:rPr>
          <w:rFonts w:ascii="Times New Roman" w:hAnsi="Times New Roman" w:cs="Times New Roman"/>
          <w:sz w:val="20"/>
          <w:szCs w:val="20"/>
        </w:rPr>
        <w:t>symbols are needed to transmit 8-port SRS</w:t>
      </w:r>
      <w:r w:rsidR="00995F1C">
        <w:rPr>
          <w:rFonts w:ascii="Times New Roman" w:hAnsi="Times New Roman" w:cs="Times New Roman"/>
          <w:sz w:val="20"/>
          <w:szCs w:val="20"/>
        </w:rPr>
        <w:t xml:space="preserve">. m can be further more. </w:t>
      </w:r>
    </w:p>
    <w:p w14:paraId="4AD0B454" w14:textId="2C71A4AE" w:rsidR="00771FF9" w:rsidRPr="00771FF9" w:rsidRDefault="00995F1C" w:rsidP="00995F1C">
      <w:pPr>
        <w:tabs>
          <w:tab w:val="left" w:pos="7756"/>
        </w:tabs>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s=4 and s=8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still FFS in RAN1. </w:t>
      </w:r>
    </w:p>
    <w:p w14:paraId="1E8CDBA1" w14:textId="55EE40BB" w:rsidR="00CD71A0" w:rsidRDefault="00CD71A0" w:rsidP="00C70776">
      <w:pPr>
        <w:spacing w:beforeLines="50" w:before="120" w:afterLines="50" w:after="120"/>
        <w:jc w:val="left"/>
        <w:rPr>
          <w:rFonts w:ascii="Times New Roman" w:eastAsia="宋体" w:hAnsi="Times New Roman" w:cs="Times New Roman"/>
          <w:b/>
          <w:bCs/>
          <w:sz w:val="20"/>
          <w:szCs w:val="20"/>
          <w:lang w:val="en-GB"/>
        </w:rPr>
      </w:pPr>
      <w:r w:rsidRPr="006F1EA1">
        <w:rPr>
          <w:rFonts w:ascii="Times New Roman" w:eastAsia="宋体" w:hAnsi="Times New Roman" w:cs="Times New Roman"/>
          <w:b/>
          <w:bCs/>
          <w:sz w:val="20"/>
          <w:szCs w:val="20"/>
          <w:lang w:val="en-GB"/>
        </w:rPr>
        <w:t xml:space="preserve">Observation 1: </w:t>
      </w:r>
      <w:proofErr w:type="spellStart"/>
      <w:r w:rsidR="00995F1C">
        <w:rPr>
          <w:rFonts w:ascii="Times New Roman" w:eastAsia="宋体" w:hAnsi="Times New Roman" w:cs="Times New Roman"/>
          <w:b/>
          <w:bCs/>
          <w:sz w:val="20"/>
          <w:szCs w:val="20"/>
          <w:lang w:val="en-GB"/>
        </w:rPr>
        <w:t>TDMed</w:t>
      </w:r>
      <w:proofErr w:type="spellEnd"/>
      <w:r w:rsidR="00995F1C">
        <w:rPr>
          <w:rFonts w:ascii="Times New Roman" w:eastAsia="宋体" w:hAnsi="Times New Roman" w:cs="Times New Roman"/>
          <w:b/>
          <w:bCs/>
          <w:sz w:val="20"/>
          <w:szCs w:val="20"/>
          <w:lang w:val="en-GB"/>
        </w:rPr>
        <w:t xml:space="preserve"> port mapping is introduced in RAN1. </w:t>
      </w:r>
    </w:p>
    <w:p w14:paraId="1BB61A56" w14:textId="7C1AF185" w:rsidR="00995F1C" w:rsidRPr="00995F1C" w:rsidRDefault="00995F1C" w:rsidP="00C70776">
      <w:pPr>
        <w:spacing w:beforeLines="50" w:before="120" w:afterLines="50" w:after="120"/>
        <w:jc w:val="left"/>
        <w:rPr>
          <w:rFonts w:ascii="Times New Roman" w:hAnsi="Times New Roman" w:cs="Times New Roman"/>
          <w:sz w:val="20"/>
          <w:szCs w:val="20"/>
        </w:rPr>
      </w:pPr>
      <w:r w:rsidRPr="00995F1C">
        <w:rPr>
          <w:rFonts w:ascii="Times New Roman" w:hAnsi="Times New Roman" w:cs="Times New Roman"/>
          <w:sz w:val="20"/>
          <w:szCs w:val="20"/>
        </w:rPr>
        <w:t xml:space="preserve">The current </w:t>
      </w:r>
      <w:r>
        <w:rPr>
          <w:rFonts w:ascii="Times New Roman" w:hAnsi="Times New Roman" w:cs="Times New Roman"/>
          <w:sz w:val="20"/>
          <w:szCs w:val="20"/>
        </w:rPr>
        <w:t>SRS antenna port switching for o</w:t>
      </w:r>
      <w:r w:rsidRPr="00995F1C">
        <w:rPr>
          <w:rFonts w:ascii="Times New Roman" w:hAnsi="Times New Roman" w:cs="Times New Roman"/>
          <w:sz w:val="20"/>
          <w:szCs w:val="20"/>
        </w:rPr>
        <w:t xml:space="preserve">ne SRS symbol </w:t>
      </w:r>
      <w:r>
        <w:rPr>
          <w:rFonts w:ascii="Times New Roman" w:hAnsi="Times New Roman" w:cs="Times New Roman"/>
          <w:sz w:val="20"/>
          <w:szCs w:val="20"/>
        </w:rPr>
        <w:t xml:space="preserve">cannot cover the new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port mapping. </w:t>
      </w:r>
      <w:r w:rsidR="005F49B8">
        <w:rPr>
          <w:rFonts w:ascii="Times New Roman" w:hAnsi="Times New Roman" w:cs="Times New Roman"/>
          <w:sz w:val="20"/>
          <w:szCs w:val="20"/>
        </w:rPr>
        <w:t xml:space="preserve">If m is larger, it also cannot be covered by 6 SRS antenna port switching requirements. </w:t>
      </w:r>
    </w:p>
    <w:p w14:paraId="2D5E2DA3" w14:textId="147318D8" w:rsidR="0062654F" w:rsidRPr="00995F1C" w:rsidRDefault="0062654F" w:rsidP="00C70776">
      <w:pPr>
        <w:spacing w:beforeLines="50" w:before="120" w:afterLines="50" w:after="120"/>
        <w:jc w:val="left"/>
        <w:rPr>
          <w:rFonts w:ascii="Times New Roman" w:hAnsi="Times New Roman" w:cs="Times New Roman"/>
          <w:sz w:val="20"/>
          <w:szCs w:val="20"/>
        </w:rPr>
      </w:pPr>
      <w:r w:rsidRPr="00995F1C">
        <w:rPr>
          <w:rFonts w:ascii="Times New Roman" w:hAnsi="Times New Roman" w:cs="Times New Roman"/>
          <w:sz w:val="20"/>
          <w:szCs w:val="20"/>
        </w:rPr>
        <w:t xml:space="preserve">Therefore, we think RAN4 needs to enhance the current RRM requirements. </w:t>
      </w:r>
    </w:p>
    <w:p w14:paraId="0C527BCB" w14:textId="0286BCA5" w:rsidR="0062654F" w:rsidRPr="006F1EA1" w:rsidRDefault="0062654F" w:rsidP="00C70776">
      <w:pPr>
        <w:spacing w:beforeLines="50" w:before="120" w:afterLines="50" w:after="120"/>
        <w:jc w:val="left"/>
        <w:rPr>
          <w:rFonts w:ascii="Times New Roman" w:hAnsi="Times New Roman" w:cs="Times New Roman"/>
          <w:b/>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 xml:space="preserve">roposal 2: For SRS enhancement, RAN4 needs to discuss and specify new requirements for </w:t>
      </w:r>
      <w:bookmarkStart w:id="1" w:name="OLE_LINK2"/>
      <w:r w:rsidRPr="006F1EA1">
        <w:rPr>
          <w:rFonts w:ascii="Times New Roman" w:hAnsi="Times New Roman" w:cs="Times New Roman"/>
          <w:b/>
          <w:sz w:val="20"/>
          <w:szCs w:val="20"/>
        </w:rPr>
        <w:t>Interruptions at NR SRS antenna port switching</w:t>
      </w:r>
      <w:bookmarkEnd w:id="1"/>
      <w:r w:rsidR="00CD71A0" w:rsidRPr="006F1EA1">
        <w:rPr>
          <w:rFonts w:ascii="Times New Roman" w:hAnsi="Times New Roman" w:cs="Times New Roman"/>
          <w:b/>
          <w:sz w:val="20"/>
          <w:szCs w:val="20"/>
        </w:rPr>
        <w:t>.</w:t>
      </w:r>
      <w:r w:rsidRPr="006F1EA1">
        <w:rPr>
          <w:rFonts w:ascii="Times New Roman" w:hAnsi="Times New Roman" w:cs="Times New Roman"/>
          <w:b/>
          <w:sz w:val="20"/>
          <w:szCs w:val="20"/>
        </w:rPr>
        <w:t xml:space="preserve"> </w:t>
      </w:r>
    </w:p>
    <w:p w14:paraId="725BE5BE" w14:textId="4A899924" w:rsidR="00D22D28" w:rsidRPr="006F1EA1" w:rsidRDefault="00D22D28" w:rsidP="00C70776">
      <w:pPr>
        <w:spacing w:beforeLines="50" w:before="120" w:afterLines="50" w:after="120"/>
        <w:jc w:val="left"/>
        <w:rPr>
          <w:rFonts w:ascii="Times New Roman" w:hAnsi="Times New Roman" w:cs="Times New Roman"/>
          <w:b/>
          <w:sz w:val="20"/>
          <w:szCs w:val="20"/>
        </w:rPr>
      </w:pPr>
    </w:p>
    <w:p w14:paraId="1BC4E24E" w14:textId="4369B8C8" w:rsidR="00D22D28" w:rsidRPr="006F1EA1" w:rsidRDefault="00D22D28" w:rsidP="00C70776">
      <w:pPr>
        <w:spacing w:beforeLines="50" w:before="120" w:afterLines="50" w:after="120"/>
        <w:jc w:val="left"/>
        <w:rPr>
          <w:rFonts w:ascii="Times New Roman" w:eastAsia="宋体" w:hAnsi="Times New Roman" w:cs="Times New Roman"/>
          <w:sz w:val="20"/>
          <w:szCs w:val="20"/>
          <w:lang w:val="en-GB"/>
        </w:rPr>
      </w:pPr>
      <w:r w:rsidRPr="006F1EA1">
        <w:rPr>
          <w:rFonts w:ascii="Times New Roman" w:hAnsi="Times New Roman" w:cs="Times New Roman"/>
          <w:bCs/>
          <w:sz w:val="20"/>
          <w:szCs w:val="20"/>
        </w:rPr>
        <w:t xml:space="preserve">Thirdly, for UL precoding indication, </w:t>
      </w:r>
      <w:r w:rsidRPr="006F1EA1">
        <w:rPr>
          <w:rFonts w:ascii="Times New Roman" w:eastAsia="宋体" w:hAnsi="Times New Roman" w:cs="Times New Roman"/>
          <w:sz w:val="20"/>
          <w:szCs w:val="20"/>
          <w:lang w:val="en-GB"/>
        </w:rPr>
        <w:t>RRM impact still FFS in last meeting. It is captured in WF [2] as:</w:t>
      </w:r>
    </w:p>
    <w:tbl>
      <w:tblPr>
        <w:tblStyle w:val="a7"/>
        <w:tblW w:w="0" w:type="auto"/>
        <w:tblLook w:val="04A0" w:firstRow="1" w:lastRow="0" w:firstColumn="1" w:lastColumn="0" w:noHBand="0" w:noVBand="1"/>
      </w:tblPr>
      <w:tblGrid>
        <w:gridCol w:w="9629"/>
      </w:tblGrid>
      <w:tr w:rsidR="00D22D28" w:rsidRPr="006F1EA1" w14:paraId="3BD86A4E" w14:textId="77777777" w:rsidTr="00D22D28">
        <w:tc>
          <w:tcPr>
            <w:tcW w:w="9629" w:type="dxa"/>
          </w:tcPr>
          <w:p w14:paraId="1DF4B7FE" w14:textId="77777777" w:rsidR="00D22D28" w:rsidRPr="006F1EA1" w:rsidRDefault="00D22D28" w:rsidP="00D22D28">
            <w:pPr>
              <w:pStyle w:val="a8"/>
              <w:numPr>
                <w:ilvl w:val="0"/>
                <w:numId w:val="25"/>
              </w:numPr>
              <w:spacing w:after="120" w:line="252" w:lineRule="auto"/>
              <w:ind w:left="644" w:firstLineChars="0"/>
              <w:textAlignment w:val="auto"/>
              <w:rPr>
                <w:lang w:eastAsia="ja-JP"/>
              </w:rPr>
            </w:pPr>
            <w:r w:rsidRPr="006F1EA1">
              <w:rPr>
                <w:lang w:eastAsia="ja-JP"/>
              </w:rPr>
              <w:t>RRM requirements impacts</w:t>
            </w:r>
          </w:p>
          <w:p w14:paraId="450606CE" w14:textId="77777777" w:rsidR="00D22D28" w:rsidRPr="006F1EA1" w:rsidRDefault="00D22D28" w:rsidP="00D22D28">
            <w:pPr>
              <w:pStyle w:val="a8"/>
              <w:numPr>
                <w:ilvl w:val="1"/>
                <w:numId w:val="25"/>
              </w:numPr>
              <w:spacing w:after="120" w:line="252" w:lineRule="auto"/>
              <w:ind w:firstLineChars="0"/>
              <w:textAlignment w:val="auto"/>
              <w:rPr>
                <w:lang w:eastAsia="ja-JP"/>
              </w:rPr>
            </w:pPr>
            <w:r w:rsidRPr="006F1EA1">
              <w:rPr>
                <w:lang w:eastAsia="ja-JP"/>
              </w:rPr>
              <w:t>Objective 6</w:t>
            </w:r>
          </w:p>
          <w:p w14:paraId="349E66BF" w14:textId="133FEC86" w:rsidR="00D22D28" w:rsidRPr="006F1EA1" w:rsidRDefault="00D22D28" w:rsidP="00D22D28">
            <w:pPr>
              <w:pStyle w:val="a8"/>
              <w:numPr>
                <w:ilvl w:val="2"/>
                <w:numId w:val="25"/>
              </w:numPr>
              <w:spacing w:after="120" w:line="252" w:lineRule="auto"/>
              <w:ind w:firstLineChars="0"/>
              <w:textAlignment w:val="auto"/>
              <w:rPr>
                <w:rFonts w:eastAsia="宋体"/>
                <w:bCs/>
              </w:rPr>
            </w:pPr>
            <w:r w:rsidRPr="006F1EA1">
              <w:rPr>
                <w:lang w:eastAsia="ja-JP"/>
              </w:rPr>
              <w:t>UL precoding indication: RRM impacts are FFS</w:t>
            </w:r>
          </w:p>
        </w:tc>
      </w:tr>
    </w:tbl>
    <w:p w14:paraId="5003E4F3" w14:textId="47B75003" w:rsidR="00A24E55" w:rsidRPr="006F1EA1" w:rsidRDefault="00A24E55" w:rsidP="00A24E55">
      <w:pPr>
        <w:spacing w:beforeLines="50" w:before="120" w:afterLines="50" w:after="120"/>
        <w:ind w:firstLineChars="100" w:firstLine="200"/>
        <w:jc w:val="left"/>
        <w:rPr>
          <w:rFonts w:ascii="Times New Roman" w:hAnsi="Times New Roman" w:cs="Times New Roman"/>
          <w:sz w:val="20"/>
          <w:szCs w:val="20"/>
        </w:rPr>
      </w:pPr>
      <w:r w:rsidRPr="006F1EA1">
        <w:rPr>
          <w:rFonts w:ascii="Times New Roman" w:hAnsi="Times New Roman" w:cs="Times New Roman"/>
          <w:sz w:val="20"/>
          <w:szCs w:val="20"/>
        </w:rPr>
        <w:t>For this objective, our understanding is that it is f</w:t>
      </w:r>
      <w:r w:rsidR="008C6CDD" w:rsidRPr="006F1EA1">
        <w:rPr>
          <w:rFonts w:ascii="Times New Roman" w:hAnsi="Times New Roman" w:cs="Times New Roman"/>
          <w:sz w:val="20"/>
          <w:szCs w:val="20"/>
        </w:rPr>
        <w:t>or UL precoding indication for multi-panel transmission</w:t>
      </w:r>
      <w:r w:rsidRPr="006F1EA1">
        <w:rPr>
          <w:rFonts w:ascii="Times New Roman" w:hAnsi="Times New Roman" w:cs="Times New Roman"/>
          <w:sz w:val="20"/>
          <w:szCs w:val="20"/>
        </w:rPr>
        <w:t xml:space="preserve">. </w:t>
      </w:r>
      <w:r w:rsidR="00110E2C" w:rsidRPr="006F1EA1">
        <w:rPr>
          <w:rFonts w:ascii="Times New Roman" w:hAnsi="Times New Roman" w:cs="Times New Roman"/>
          <w:sz w:val="20"/>
          <w:szCs w:val="20"/>
        </w:rPr>
        <w:t xml:space="preserve">If look into latest </w:t>
      </w:r>
      <w:r w:rsidRPr="006F1EA1">
        <w:rPr>
          <w:rFonts w:ascii="Times New Roman" w:hAnsi="Times New Roman" w:cs="Times New Roman"/>
          <w:sz w:val="20"/>
          <w:szCs w:val="20"/>
        </w:rPr>
        <w:t xml:space="preserve">RAN1 </w:t>
      </w:r>
      <w:r w:rsidR="00110E2C" w:rsidRPr="006F1EA1">
        <w:rPr>
          <w:rFonts w:ascii="Times New Roman" w:hAnsi="Times New Roman" w:cs="Times New Roman"/>
          <w:sz w:val="20"/>
          <w:szCs w:val="20"/>
        </w:rPr>
        <w:t>agreements of RAN1#112 meeting which listed as below:</w:t>
      </w:r>
    </w:p>
    <w:tbl>
      <w:tblPr>
        <w:tblStyle w:val="a7"/>
        <w:tblW w:w="0" w:type="auto"/>
        <w:tblLook w:val="04A0" w:firstRow="1" w:lastRow="0" w:firstColumn="1" w:lastColumn="0" w:noHBand="0" w:noVBand="1"/>
      </w:tblPr>
      <w:tblGrid>
        <w:gridCol w:w="9629"/>
      </w:tblGrid>
      <w:tr w:rsidR="00110E2C" w:rsidRPr="006F1EA1" w14:paraId="63DD4C5D" w14:textId="77777777" w:rsidTr="00110E2C">
        <w:tc>
          <w:tcPr>
            <w:tcW w:w="9629" w:type="dxa"/>
          </w:tcPr>
          <w:p w14:paraId="1741C508" w14:textId="77777777" w:rsidR="00110E2C" w:rsidRPr="006F1EA1" w:rsidRDefault="00110E2C" w:rsidP="00110E2C">
            <w:pPr>
              <w:rPr>
                <w:highlight w:val="green"/>
              </w:rPr>
            </w:pPr>
            <w:r w:rsidRPr="006F1EA1">
              <w:rPr>
                <w:highlight w:val="green"/>
              </w:rPr>
              <w:t>Agreement</w:t>
            </w:r>
          </w:p>
          <w:p w14:paraId="51307C40" w14:textId="77777777" w:rsidR="00110E2C" w:rsidRPr="006F1EA1" w:rsidRDefault="00110E2C" w:rsidP="00110E2C">
            <w:pPr>
              <w:rPr>
                <w:lang w:val="en-CA"/>
              </w:rPr>
            </w:pPr>
            <w:r w:rsidRPr="006F1EA1">
              <w:rPr>
                <w:lang w:val="en-CA"/>
              </w:rPr>
              <w:t>Confirm the working assumption with the following updates:</w:t>
            </w:r>
          </w:p>
          <w:p w14:paraId="4C1B93DE" w14:textId="77777777" w:rsidR="00110E2C" w:rsidRPr="006F1EA1" w:rsidRDefault="00110E2C" w:rsidP="00110E2C">
            <w:pPr>
              <w:rPr>
                <w:rFonts w:cs="Times"/>
              </w:rPr>
            </w:pPr>
            <w:r w:rsidRPr="006F1EA1">
              <w:rPr>
                <w:rFonts w:cs="Times"/>
              </w:rPr>
              <w:t xml:space="preserve">Support the following scheme for </w:t>
            </w:r>
            <w:proofErr w:type="spellStart"/>
            <w:r w:rsidRPr="006F1EA1">
              <w:rPr>
                <w:rFonts w:cs="Times"/>
              </w:rPr>
              <w:t>STxMP</w:t>
            </w:r>
            <w:proofErr w:type="spellEnd"/>
            <w:r w:rsidRPr="006F1EA1">
              <w:rPr>
                <w:rFonts w:cs="Times"/>
              </w:rPr>
              <w:t xml:space="preserve"> PUSCH transmission in single-DCI based </w:t>
            </w:r>
            <w:proofErr w:type="spellStart"/>
            <w:r w:rsidRPr="006F1EA1">
              <w:rPr>
                <w:rFonts w:cs="Times"/>
              </w:rPr>
              <w:t>mTRP</w:t>
            </w:r>
            <w:proofErr w:type="spellEnd"/>
            <w:r w:rsidRPr="006F1EA1">
              <w:rPr>
                <w:rFonts w:cs="Times"/>
              </w:rPr>
              <w:t xml:space="preserve"> system in Rel-18:</w:t>
            </w:r>
          </w:p>
          <w:p w14:paraId="3DF03CF0" w14:textId="77777777" w:rsidR="00110E2C" w:rsidRPr="006F1EA1" w:rsidRDefault="00110E2C" w:rsidP="00110E2C">
            <w:pPr>
              <w:widowControl/>
              <w:numPr>
                <w:ilvl w:val="0"/>
                <w:numId w:val="26"/>
              </w:numPr>
              <w:contextualSpacing/>
              <w:rPr>
                <w:rFonts w:cs="Times"/>
                <w:lang w:eastAsia="x-none"/>
              </w:rPr>
            </w:pPr>
            <w:r w:rsidRPr="006F1EA1">
              <w:rPr>
                <w:rFonts w:cs="Times"/>
                <w:lang w:val="en-CA"/>
              </w:rPr>
              <w:t>SDM</w:t>
            </w:r>
            <w:r w:rsidRPr="006F1EA1">
              <w:rPr>
                <w:rFonts w:cs="Times"/>
                <w:lang w:eastAsia="x-none"/>
              </w:rPr>
              <w:t xml:space="preserve"> </w:t>
            </w:r>
            <w:r w:rsidRPr="006F1EA1">
              <w:rPr>
                <w:rFonts w:ascii="Times" w:eastAsia="Batang" w:hAnsi="Times" w:cs="Times"/>
                <w:lang w:val="en-GB" w:eastAsia="x-none"/>
              </w:rPr>
              <w:t>scheme</w:t>
            </w:r>
            <w:r w:rsidRPr="006F1EA1">
              <w:rPr>
                <w:rFonts w:cs="Times"/>
                <w:lang w:eastAsia="x-none"/>
              </w:rPr>
              <w:t xml:space="preserve"> </w:t>
            </w:r>
            <w:r w:rsidRPr="006F1EA1">
              <w:rPr>
                <w:rFonts w:cs="Times"/>
                <w:color w:val="FF0000"/>
                <w:lang w:eastAsia="x-none"/>
              </w:rPr>
              <w:t>with one CW</w:t>
            </w:r>
          </w:p>
          <w:p w14:paraId="7AB57E7D" w14:textId="77777777" w:rsidR="00110E2C" w:rsidRPr="006F1EA1" w:rsidRDefault="00110E2C" w:rsidP="00110E2C">
            <w:pPr>
              <w:widowControl/>
              <w:spacing w:after="0"/>
              <w:ind w:left="720" w:hanging="360"/>
              <w:contextualSpacing/>
              <w:jc w:val="left"/>
            </w:pPr>
          </w:p>
          <w:p w14:paraId="2E9C6F87" w14:textId="77777777" w:rsidR="00110E2C" w:rsidRPr="006F1EA1" w:rsidRDefault="00110E2C" w:rsidP="00110E2C">
            <w:pPr>
              <w:rPr>
                <w:highlight w:val="green"/>
              </w:rPr>
            </w:pPr>
            <w:r w:rsidRPr="006F1EA1">
              <w:rPr>
                <w:highlight w:val="green"/>
              </w:rPr>
              <w:t>Agreement</w:t>
            </w:r>
          </w:p>
          <w:p w14:paraId="426F530D" w14:textId="77777777" w:rsidR="00110E2C" w:rsidRPr="006F1EA1" w:rsidRDefault="00110E2C" w:rsidP="00110E2C">
            <w:pPr>
              <w:rPr>
                <w:rFonts w:cs="Times"/>
              </w:rPr>
            </w:pPr>
            <w:r w:rsidRPr="006F1EA1">
              <w:rPr>
                <w:rFonts w:cs="Times"/>
              </w:rPr>
              <w:t xml:space="preserve">When max 2 PTRS ports are configured for SDM scheme of single-DCI based </w:t>
            </w:r>
            <w:proofErr w:type="spellStart"/>
            <w:r w:rsidRPr="006F1EA1">
              <w:rPr>
                <w:rFonts w:cs="Times"/>
              </w:rPr>
              <w:t>STxMP</w:t>
            </w:r>
            <w:proofErr w:type="spellEnd"/>
            <w:r w:rsidRPr="006F1EA1">
              <w:rPr>
                <w:rFonts w:cs="Times"/>
              </w:rPr>
              <w:t xml:space="preserve"> PUSCH:</w:t>
            </w:r>
          </w:p>
          <w:p w14:paraId="43D1FEBA" w14:textId="77777777" w:rsidR="00110E2C" w:rsidRPr="006F1EA1" w:rsidRDefault="00110E2C" w:rsidP="00110E2C">
            <w:pPr>
              <w:widowControl/>
              <w:numPr>
                <w:ilvl w:val="0"/>
                <w:numId w:val="26"/>
              </w:numPr>
              <w:contextualSpacing/>
              <w:rPr>
                <w:rFonts w:cs="Times"/>
                <w:lang w:val="en-CA"/>
              </w:rPr>
            </w:pPr>
            <w:r w:rsidRPr="006F1EA1">
              <w:rPr>
                <w:rFonts w:cs="Times"/>
                <w:lang w:val="en-CA"/>
              </w:rPr>
              <w:t xml:space="preserve">Actual number of PTRS ports in SDM is 2 and 2-bit </w:t>
            </w:r>
            <w:r w:rsidRPr="006F1EA1">
              <w:rPr>
                <w:rFonts w:ascii="等线" w:eastAsia="等线" w:hAnsi="等线" w:cs="Times" w:hint="eastAsia"/>
                <w:lang w:val="en-CA"/>
              </w:rPr>
              <w:t>“</w:t>
            </w:r>
            <w:r w:rsidRPr="006F1EA1">
              <w:rPr>
                <w:rFonts w:cs="Times"/>
                <w:lang w:val="en-CA"/>
              </w:rPr>
              <w:t>PTRS-DMRS association</w:t>
            </w:r>
            <w:r w:rsidRPr="006F1EA1">
              <w:rPr>
                <w:rFonts w:ascii="等线" w:eastAsia="等线" w:hAnsi="等线" w:cs="Times" w:hint="eastAsia"/>
                <w:lang w:val="en-CA"/>
              </w:rPr>
              <w:t>”</w:t>
            </w:r>
            <w:r w:rsidRPr="006F1EA1">
              <w:rPr>
                <w:rFonts w:cs="Times"/>
                <w:lang w:val="en-CA"/>
              </w:rPr>
              <w:t xml:space="preserve"> DCI field is used to indicate the PTRS-DMRS association for the DMRS ports associated with two TMPI/SRI fields.</w:t>
            </w:r>
          </w:p>
          <w:p w14:paraId="6A25F9B6" w14:textId="77777777" w:rsidR="00110E2C" w:rsidRPr="006F1EA1" w:rsidRDefault="00110E2C" w:rsidP="00110E2C">
            <w:pPr>
              <w:widowControl/>
              <w:numPr>
                <w:ilvl w:val="1"/>
                <w:numId w:val="26"/>
              </w:numPr>
              <w:contextualSpacing/>
              <w:rPr>
                <w:rFonts w:cs="Times"/>
                <w:lang w:val="en-CA"/>
              </w:rPr>
            </w:pPr>
            <w:r w:rsidRPr="006F1EA1">
              <w:rPr>
                <w:rFonts w:cs="Times"/>
                <w:lang w:val="en-CA"/>
              </w:rPr>
              <w:lastRenderedPageBreak/>
              <w:t>The MSB indicates the association between PTRS port 0 and the DMRS port(s) associated with the first TPMI/SRI field.</w:t>
            </w:r>
          </w:p>
          <w:p w14:paraId="4DE9BAA5" w14:textId="77777777" w:rsidR="00110E2C" w:rsidRPr="006F1EA1" w:rsidRDefault="00110E2C" w:rsidP="00110E2C">
            <w:pPr>
              <w:widowControl/>
              <w:numPr>
                <w:ilvl w:val="1"/>
                <w:numId w:val="26"/>
              </w:numPr>
              <w:contextualSpacing/>
              <w:rPr>
                <w:rFonts w:cs="Times"/>
                <w:lang w:val="en-CA"/>
              </w:rPr>
            </w:pPr>
            <w:r w:rsidRPr="006F1EA1">
              <w:rPr>
                <w:rFonts w:cs="Times"/>
                <w:lang w:val="en-CA"/>
              </w:rPr>
              <w:t xml:space="preserve">The LSB indicates the association between PTRS port 1 and the DMRS port(s) associated with the second TPMI/SRI field. </w:t>
            </w:r>
          </w:p>
          <w:p w14:paraId="1AAA2BA1" w14:textId="77777777" w:rsidR="00110E2C" w:rsidRPr="006F1EA1" w:rsidRDefault="00110E2C" w:rsidP="00110E2C">
            <w:pPr>
              <w:widowControl/>
              <w:numPr>
                <w:ilvl w:val="0"/>
                <w:numId w:val="26"/>
              </w:numPr>
              <w:contextualSpacing/>
              <w:rPr>
                <w:rFonts w:cs="Times"/>
                <w:lang w:val="en-CA"/>
              </w:rPr>
            </w:pPr>
            <w:r w:rsidRPr="006F1EA1">
              <w:rPr>
                <w:rFonts w:cs="Times"/>
                <w:lang w:val="en-CA"/>
              </w:rPr>
              <w:t>Regarding the “</w:t>
            </w:r>
            <w:proofErr w:type="spellStart"/>
            <w:r w:rsidRPr="006F1EA1">
              <w:rPr>
                <w:i/>
                <w:iCs/>
                <w:lang w:val="en-CA" w:eastAsia="x-none"/>
              </w:rPr>
              <w:t>ptrs-PortIndex</w:t>
            </w:r>
            <w:proofErr w:type="spellEnd"/>
            <w:r w:rsidRPr="006F1EA1">
              <w:rPr>
                <w:rFonts w:cs="Times"/>
                <w:lang w:val="en-CA"/>
              </w:rPr>
              <w:t>” configured to SRS resource for NCB PUSCH of SDM scheme, the UE ignores the configuration of “</w:t>
            </w:r>
            <w:proofErr w:type="spellStart"/>
            <w:r w:rsidRPr="006F1EA1">
              <w:rPr>
                <w:i/>
                <w:iCs/>
                <w:lang w:val="en-CA" w:eastAsia="x-none"/>
              </w:rPr>
              <w:t>ptrs-PortIndex</w:t>
            </w:r>
            <w:proofErr w:type="spellEnd"/>
            <w:r w:rsidRPr="006F1EA1">
              <w:rPr>
                <w:rFonts w:cs="Times"/>
                <w:lang w:val="en-CA"/>
              </w:rPr>
              <w:t>” per SRS resource.</w:t>
            </w:r>
          </w:p>
          <w:p w14:paraId="1FC1BD99" w14:textId="77777777" w:rsidR="00110E2C" w:rsidRPr="006F1EA1" w:rsidRDefault="00110E2C" w:rsidP="00110E2C">
            <w:pPr>
              <w:widowControl/>
              <w:spacing w:after="0"/>
              <w:contextualSpacing/>
              <w:jc w:val="left"/>
              <w:rPr>
                <w:rFonts w:cs="Times"/>
              </w:rPr>
            </w:pPr>
            <w:r w:rsidRPr="006F1EA1">
              <w:rPr>
                <w:rFonts w:cs="Times"/>
                <w:lang w:val="en-CA"/>
              </w:rPr>
              <w:t xml:space="preserve">FFS: Whether additional RRC configuration is needed for the max number of PTRS ports for SDM </w:t>
            </w:r>
            <w:r w:rsidRPr="006F1EA1">
              <w:rPr>
                <w:rFonts w:cs="Times"/>
              </w:rPr>
              <w:t>transmission</w:t>
            </w:r>
          </w:p>
          <w:p w14:paraId="3C7B8863" w14:textId="77777777" w:rsidR="00110E2C" w:rsidRPr="006F1EA1" w:rsidRDefault="00110E2C" w:rsidP="00110E2C">
            <w:pPr>
              <w:widowControl/>
              <w:spacing w:after="0"/>
              <w:contextualSpacing/>
              <w:jc w:val="left"/>
              <w:rPr>
                <w:rFonts w:cs="Times"/>
              </w:rPr>
            </w:pPr>
          </w:p>
          <w:p w14:paraId="6A2C1A93" w14:textId="77777777" w:rsidR="00110E2C" w:rsidRPr="006F1EA1" w:rsidRDefault="00110E2C" w:rsidP="00110E2C">
            <w:pPr>
              <w:rPr>
                <w:highlight w:val="darkYellow"/>
                <w:lang w:eastAsia="x-none"/>
              </w:rPr>
            </w:pPr>
            <w:r w:rsidRPr="006F1EA1">
              <w:rPr>
                <w:highlight w:val="darkYellow"/>
                <w:lang w:eastAsia="x-none"/>
              </w:rPr>
              <w:t>Working Assumption</w:t>
            </w:r>
          </w:p>
          <w:p w14:paraId="390466B9" w14:textId="77777777" w:rsidR="00110E2C" w:rsidRPr="006F1EA1" w:rsidRDefault="00110E2C" w:rsidP="00110E2C">
            <w:pPr>
              <w:rPr>
                <w:lang w:val="en-CA"/>
              </w:rPr>
            </w:pPr>
            <w:r w:rsidRPr="006F1EA1">
              <w:rPr>
                <w:lang w:val="en-CA"/>
              </w:rPr>
              <w:t xml:space="preserve">For dynamic switching between </w:t>
            </w:r>
            <w:proofErr w:type="spellStart"/>
            <w:r w:rsidRPr="006F1EA1">
              <w:rPr>
                <w:lang w:val="en-CA"/>
              </w:rPr>
              <w:t>STxMP</w:t>
            </w:r>
            <w:proofErr w:type="spellEnd"/>
            <w:r w:rsidRPr="006F1EA1">
              <w:rPr>
                <w:lang w:val="en-CA"/>
              </w:rPr>
              <w:t xml:space="preserve"> SDM scheme and </w:t>
            </w:r>
            <w:proofErr w:type="spellStart"/>
            <w:r w:rsidRPr="006F1EA1">
              <w:rPr>
                <w:lang w:val="en-CA"/>
              </w:rPr>
              <w:t>sTRP</w:t>
            </w:r>
            <w:proofErr w:type="spellEnd"/>
            <w:r w:rsidRPr="006F1EA1">
              <w:rPr>
                <w:lang w:val="en-CA"/>
              </w:rPr>
              <w:t xml:space="preserve"> transmission, support the following:</w:t>
            </w:r>
          </w:p>
          <w:p w14:paraId="78E5A191" w14:textId="77777777" w:rsidR="00110E2C" w:rsidRPr="006F1EA1" w:rsidRDefault="00110E2C" w:rsidP="00110E2C">
            <w:pPr>
              <w:widowControl/>
              <w:numPr>
                <w:ilvl w:val="0"/>
                <w:numId w:val="27"/>
              </w:numPr>
              <w:rPr>
                <w:lang w:val="en-CA"/>
              </w:rPr>
            </w:pPr>
            <w:r w:rsidRPr="006F1EA1">
              <w:rPr>
                <w:lang w:val="en-CA"/>
              </w:rPr>
              <w:t xml:space="preserve">For </w:t>
            </w:r>
            <w:proofErr w:type="spellStart"/>
            <w:r w:rsidRPr="006F1EA1">
              <w:rPr>
                <w:lang w:val="en-CA"/>
              </w:rPr>
              <w:t>sTRP</w:t>
            </w:r>
            <w:proofErr w:type="spellEnd"/>
            <w:r w:rsidRPr="006F1EA1">
              <w:rPr>
                <w:lang w:val="en-CA"/>
              </w:rPr>
              <w:t xml:space="preserve"> transmission: The maximal number of layers of </w:t>
            </w:r>
            <w:proofErr w:type="spellStart"/>
            <w:r w:rsidRPr="006F1EA1">
              <w:rPr>
                <w:lang w:val="en-CA"/>
              </w:rPr>
              <w:t>sTRP</w:t>
            </w:r>
            <w:proofErr w:type="spellEnd"/>
            <w:r w:rsidRPr="006F1EA1">
              <w:rPr>
                <w:lang w:val="en-CA"/>
              </w:rPr>
              <w:t xml:space="preserve"> transmission is configured by the </w:t>
            </w:r>
            <w:proofErr w:type="spellStart"/>
            <w:r w:rsidRPr="006F1EA1">
              <w:rPr>
                <w:lang w:val="en-CA"/>
              </w:rPr>
              <w:t>maxRank</w:t>
            </w:r>
            <w:proofErr w:type="spellEnd"/>
            <w:r w:rsidRPr="006F1EA1">
              <w:rPr>
                <w:lang w:val="en-CA"/>
              </w:rPr>
              <w:t xml:space="preserve"> (or </w:t>
            </w:r>
            <w:proofErr w:type="spellStart"/>
            <w:r w:rsidRPr="006F1EA1">
              <w:rPr>
                <w:lang w:val="en-CA"/>
              </w:rPr>
              <w:t>Lmax</w:t>
            </w:r>
            <w:proofErr w:type="spellEnd"/>
            <w:r w:rsidRPr="006F1EA1">
              <w:rPr>
                <w:lang w:val="en-CA"/>
              </w:rPr>
              <w:t>) as in current spec (i.e., Option 1)</w:t>
            </w:r>
          </w:p>
          <w:p w14:paraId="1C743A21" w14:textId="77777777" w:rsidR="00110E2C" w:rsidRPr="006F1EA1" w:rsidRDefault="00110E2C" w:rsidP="00110E2C">
            <w:pPr>
              <w:widowControl/>
              <w:numPr>
                <w:ilvl w:val="0"/>
                <w:numId w:val="27"/>
              </w:numPr>
              <w:rPr>
                <w:lang w:val="en-CA"/>
              </w:rPr>
            </w:pPr>
            <w:r w:rsidRPr="006F1EA1">
              <w:rPr>
                <w:lang w:val="en-CA"/>
              </w:rPr>
              <w:t xml:space="preserve">For SDM scheme: </w:t>
            </w:r>
            <w:r w:rsidRPr="006F1EA1">
              <w:rPr>
                <w:lang w:val="en-CA" w:eastAsia="x-none"/>
              </w:rPr>
              <w:t xml:space="preserve">configure one single maximal number of layers (separate from </w:t>
            </w:r>
            <w:proofErr w:type="spellStart"/>
            <w:r w:rsidRPr="006F1EA1">
              <w:rPr>
                <w:lang w:val="en-CA" w:eastAsia="x-none"/>
              </w:rPr>
              <w:t>maxRank</w:t>
            </w:r>
            <w:proofErr w:type="spellEnd"/>
            <w:r w:rsidRPr="006F1EA1">
              <w:rPr>
                <w:lang w:val="en-CA" w:eastAsia="x-none"/>
              </w:rPr>
              <w:t xml:space="preserve"> (or </w:t>
            </w:r>
            <w:proofErr w:type="spellStart"/>
            <w:r w:rsidRPr="006F1EA1">
              <w:rPr>
                <w:lang w:val="en-CA" w:eastAsia="x-none"/>
              </w:rPr>
              <w:t>Lmax</w:t>
            </w:r>
            <w:proofErr w:type="spellEnd"/>
            <w:r w:rsidRPr="006F1EA1">
              <w:rPr>
                <w:lang w:val="en-CA" w:eastAsia="x-none"/>
              </w:rPr>
              <w:t xml:space="preserve">) for </w:t>
            </w:r>
            <w:proofErr w:type="spellStart"/>
            <w:r w:rsidRPr="006F1EA1">
              <w:rPr>
                <w:lang w:val="en-CA" w:eastAsia="x-none"/>
              </w:rPr>
              <w:t>sTRP</w:t>
            </w:r>
            <w:proofErr w:type="spellEnd"/>
            <w:r w:rsidRPr="006F1EA1">
              <w:rPr>
                <w:lang w:val="en-CA" w:eastAsia="x-none"/>
              </w:rPr>
              <w:t>) that is applied to the first SRS resource set and the second SRS resource set, separately (i.e., Alt1)</w:t>
            </w:r>
          </w:p>
          <w:p w14:paraId="31E6C09B" w14:textId="77777777" w:rsidR="00110E2C" w:rsidRPr="006F1EA1" w:rsidRDefault="00110E2C" w:rsidP="00110E2C">
            <w:pPr>
              <w:widowControl/>
              <w:numPr>
                <w:ilvl w:val="0"/>
                <w:numId w:val="27"/>
              </w:numPr>
              <w:rPr>
                <w:color w:val="FF0000"/>
                <w:lang w:val="en-CA"/>
              </w:rPr>
            </w:pPr>
            <w:r w:rsidRPr="006F1EA1">
              <w:rPr>
                <w:color w:val="FF0000"/>
                <w:lang w:val="en-CA"/>
              </w:rPr>
              <w:t xml:space="preserve">FFS: Whether/How to enable that the total number of used PUSCH antenna ports for the SDM and </w:t>
            </w:r>
            <w:proofErr w:type="spellStart"/>
            <w:r w:rsidRPr="006F1EA1">
              <w:rPr>
                <w:color w:val="FF0000"/>
                <w:lang w:val="en-CA"/>
              </w:rPr>
              <w:t>sTRP</w:t>
            </w:r>
            <w:proofErr w:type="spellEnd"/>
            <w:r w:rsidRPr="006F1EA1">
              <w:rPr>
                <w:color w:val="FF0000"/>
                <w:lang w:val="en-CA"/>
              </w:rPr>
              <w:t xml:space="preserve"> is the same. </w:t>
            </w:r>
          </w:p>
          <w:p w14:paraId="7C77D21F" w14:textId="77777777" w:rsidR="00110E2C" w:rsidRPr="006F1EA1" w:rsidRDefault="00110E2C" w:rsidP="00110E2C">
            <w:pPr>
              <w:widowControl/>
              <w:numPr>
                <w:ilvl w:val="1"/>
                <w:numId w:val="27"/>
              </w:numPr>
              <w:rPr>
                <w:color w:val="FF0000"/>
                <w:lang w:val="en-CA"/>
              </w:rPr>
            </w:pPr>
            <w:r w:rsidRPr="006F1EA1">
              <w:rPr>
                <w:color w:val="FF0000"/>
                <w:lang w:val="en-CA"/>
              </w:rPr>
              <w:t>Note: This corresponds to the case that digital ports are shared between the panels</w:t>
            </w:r>
          </w:p>
          <w:p w14:paraId="1BC4EAF9" w14:textId="77777777" w:rsidR="00110E2C" w:rsidRPr="006F1EA1" w:rsidRDefault="00110E2C" w:rsidP="00110E2C">
            <w:pPr>
              <w:widowControl/>
              <w:numPr>
                <w:ilvl w:val="1"/>
                <w:numId w:val="27"/>
              </w:numPr>
              <w:rPr>
                <w:color w:val="FF0000"/>
                <w:lang w:val="en-CA"/>
              </w:rPr>
            </w:pPr>
            <w:r w:rsidRPr="006F1EA1">
              <w:rPr>
                <w:color w:val="FF0000"/>
                <w:lang w:val="en-CA"/>
              </w:rPr>
              <w:t>Note: RAN1 supports both implementations that digital ports are shared or separate among panels</w:t>
            </w:r>
          </w:p>
          <w:p w14:paraId="6C7701BC" w14:textId="77777777" w:rsidR="00110E2C" w:rsidRPr="006F1EA1" w:rsidRDefault="00110E2C" w:rsidP="00110E2C">
            <w:pPr>
              <w:rPr>
                <w:lang w:val="en-CA" w:eastAsia="x-none"/>
              </w:rPr>
            </w:pPr>
          </w:p>
          <w:p w14:paraId="2C8A7ABD" w14:textId="77777777" w:rsidR="00110E2C" w:rsidRPr="006F1EA1" w:rsidRDefault="00110E2C" w:rsidP="00110E2C">
            <w:pPr>
              <w:rPr>
                <w:highlight w:val="green"/>
                <w:lang w:val="en-CA" w:eastAsia="x-none"/>
              </w:rPr>
            </w:pPr>
            <w:r w:rsidRPr="006F1EA1">
              <w:rPr>
                <w:highlight w:val="green"/>
                <w:lang w:val="en-CA" w:eastAsia="x-none"/>
              </w:rPr>
              <w:t>Agreement</w:t>
            </w:r>
          </w:p>
          <w:p w14:paraId="57937ECC" w14:textId="77777777" w:rsidR="00110E2C" w:rsidRPr="006F1EA1" w:rsidRDefault="00110E2C" w:rsidP="00110E2C">
            <w:r w:rsidRPr="006F1EA1">
              <w:t xml:space="preserve">For multi-DCI based </w:t>
            </w:r>
            <w:proofErr w:type="spellStart"/>
            <w:r w:rsidRPr="006F1EA1">
              <w:t>STxMP</w:t>
            </w:r>
            <w:proofErr w:type="spellEnd"/>
            <w:r w:rsidRPr="006F1EA1">
              <w:t xml:space="preserve"> PUSCH+PUSCH, study enhancements of the UCI multiplexing rule to address the case that one PUCCH overlaps with two overlapped PUSCHs of </w:t>
            </w:r>
            <w:proofErr w:type="spellStart"/>
            <w:r w:rsidRPr="006F1EA1">
              <w:t>STxMP</w:t>
            </w:r>
            <w:proofErr w:type="spellEnd"/>
            <w:r w:rsidRPr="006F1EA1">
              <w:t xml:space="preserve"> PUSCH+PUSCH.</w:t>
            </w:r>
          </w:p>
          <w:p w14:paraId="507445A7" w14:textId="77777777" w:rsidR="00110E2C" w:rsidRPr="006F1EA1" w:rsidRDefault="00110E2C" w:rsidP="00110E2C">
            <w:pPr>
              <w:rPr>
                <w:lang w:eastAsia="x-none"/>
              </w:rPr>
            </w:pPr>
          </w:p>
          <w:p w14:paraId="17A106F0" w14:textId="77777777" w:rsidR="00110E2C" w:rsidRPr="006F1EA1" w:rsidRDefault="00110E2C" w:rsidP="00110E2C">
            <w:pPr>
              <w:rPr>
                <w:highlight w:val="green"/>
                <w:lang w:val="en-CA" w:eastAsia="x-none"/>
              </w:rPr>
            </w:pPr>
            <w:r w:rsidRPr="006F1EA1">
              <w:rPr>
                <w:highlight w:val="green"/>
                <w:lang w:val="en-CA" w:eastAsia="x-none"/>
              </w:rPr>
              <w:t>Agreement</w:t>
            </w:r>
          </w:p>
          <w:p w14:paraId="1793F4EA" w14:textId="77777777" w:rsidR="00110E2C" w:rsidRPr="006F1EA1" w:rsidRDefault="00110E2C" w:rsidP="00110E2C">
            <w:pPr>
              <w:rPr>
                <w:lang w:val="en-CA"/>
              </w:rPr>
            </w:pPr>
            <w:r w:rsidRPr="006F1EA1">
              <w:rPr>
                <w:lang w:val="en-CA"/>
              </w:rPr>
              <w:t xml:space="preserve">On dynamic switching between </w:t>
            </w:r>
            <w:proofErr w:type="spellStart"/>
            <w:r w:rsidRPr="006F1EA1">
              <w:rPr>
                <w:lang w:val="en-CA"/>
              </w:rPr>
              <w:t>STxMP</w:t>
            </w:r>
            <w:proofErr w:type="spellEnd"/>
            <w:r w:rsidRPr="006F1EA1">
              <w:rPr>
                <w:lang w:val="en-CA"/>
              </w:rPr>
              <w:t xml:space="preserve"> SFN scheme and </w:t>
            </w:r>
            <w:proofErr w:type="spellStart"/>
            <w:r w:rsidRPr="006F1EA1">
              <w:rPr>
                <w:lang w:val="en-CA"/>
              </w:rPr>
              <w:t>sTRP</w:t>
            </w:r>
            <w:proofErr w:type="spellEnd"/>
            <w:r w:rsidRPr="006F1EA1">
              <w:rPr>
                <w:lang w:val="en-CA"/>
              </w:rPr>
              <w:t xml:space="preserve"> transmission:</w:t>
            </w:r>
          </w:p>
          <w:p w14:paraId="222772AD" w14:textId="77777777" w:rsidR="00110E2C" w:rsidRPr="006F1EA1" w:rsidRDefault="00110E2C" w:rsidP="00110E2C">
            <w:pPr>
              <w:widowControl/>
              <w:numPr>
                <w:ilvl w:val="0"/>
                <w:numId w:val="28"/>
              </w:numPr>
              <w:spacing w:line="264" w:lineRule="auto"/>
              <w:contextualSpacing/>
              <w:rPr>
                <w:lang w:val="en-CA"/>
              </w:rPr>
            </w:pPr>
            <w:r w:rsidRPr="006F1EA1">
              <w:rPr>
                <w:lang w:val="en-CA"/>
              </w:rPr>
              <w:t xml:space="preserve">The legacy </w:t>
            </w:r>
            <w:proofErr w:type="spellStart"/>
            <w:r w:rsidRPr="006F1EA1">
              <w:rPr>
                <w:lang w:val="en-CA"/>
              </w:rPr>
              <w:t>maxRank</w:t>
            </w:r>
            <w:proofErr w:type="spellEnd"/>
            <w:r w:rsidRPr="006F1EA1">
              <w:rPr>
                <w:lang w:val="en-CA"/>
              </w:rPr>
              <w:t>/</w:t>
            </w:r>
            <w:proofErr w:type="spellStart"/>
            <w:r w:rsidRPr="006F1EA1">
              <w:rPr>
                <w:lang w:val="en-CA"/>
              </w:rPr>
              <w:t>Lmax</w:t>
            </w:r>
            <w:proofErr w:type="spellEnd"/>
            <w:r w:rsidRPr="006F1EA1">
              <w:rPr>
                <w:lang w:val="en-CA"/>
              </w:rPr>
              <w:t xml:space="preserve"> is applied to </w:t>
            </w:r>
            <w:proofErr w:type="spellStart"/>
            <w:r w:rsidRPr="006F1EA1">
              <w:rPr>
                <w:lang w:val="en-CA"/>
              </w:rPr>
              <w:t>sTRP</w:t>
            </w:r>
            <w:proofErr w:type="spellEnd"/>
            <w:r w:rsidRPr="006F1EA1">
              <w:rPr>
                <w:lang w:val="en-CA"/>
              </w:rPr>
              <w:t xml:space="preserve"> transmission</w:t>
            </w:r>
          </w:p>
          <w:p w14:paraId="5E671D21" w14:textId="62696E85" w:rsidR="00110E2C" w:rsidRPr="006F1EA1" w:rsidRDefault="00110E2C" w:rsidP="00110E2C">
            <w:pPr>
              <w:widowControl/>
              <w:numPr>
                <w:ilvl w:val="0"/>
                <w:numId w:val="28"/>
              </w:numPr>
              <w:spacing w:line="264" w:lineRule="auto"/>
              <w:contextualSpacing/>
              <w:rPr>
                <w:lang w:val="en-CA"/>
              </w:rPr>
            </w:pPr>
            <w:r w:rsidRPr="006F1EA1">
              <w:rPr>
                <w:lang w:val="en-CA"/>
              </w:rPr>
              <w:t>For configuration of SFN,</w:t>
            </w:r>
          </w:p>
          <w:p w14:paraId="7D2CBABA" w14:textId="77777777" w:rsidR="00110E2C" w:rsidRPr="006F1EA1" w:rsidRDefault="00110E2C" w:rsidP="00110E2C">
            <w:pPr>
              <w:widowControl/>
              <w:numPr>
                <w:ilvl w:val="1"/>
                <w:numId w:val="28"/>
              </w:numPr>
              <w:spacing w:line="264" w:lineRule="auto"/>
              <w:contextualSpacing/>
            </w:pPr>
            <w:r w:rsidRPr="006F1EA1">
              <w:rPr>
                <w:rFonts w:hint="eastAsia"/>
                <w:lang w:val="en-CA"/>
              </w:rPr>
              <w:t>A</w:t>
            </w:r>
            <w:r w:rsidRPr="006F1EA1">
              <w:rPr>
                <w:lang w:val="en-CA"/>
              </w:rPr>
              <w:t xml:space="preserve">lt2: Configure a separate parameter for the maximal number of layers for </w:t>
            </w:r>
            <w:proofErr w:type="spellStart"/>
            <w:r w:rsidRPr="006F1EA1">
              <w:rPr>
                <w:lang w:val="en-CA"/>
              </w:rPr>
              <w:t>STxMP</w:t>
            </w:r>
            <w:proofErr w:type="spellEnd"/>
            <w:r w:rsidRPr="006F1EA1">
              <w:rPr>
                <w:lang w:val="en-CA"/>
              </w:rPr>
              <w:t xml:space="preserve"> SFN</w:t>
            </w:r>
          </w:p>
          <w:p w14:paraId="1E98DE94" w14:textId="77777777" w:rsidR="00110E2C" w:rsidRPr="006F1EA1" w:rsidRDefault="00110E2C" w:rsidP="00110E2C">
            <w:pPr>
              <w:widowControl/>
              <w:spacing w:line="264" w:lineRule="auto"/>
              <w:contextualSpacing/>
            </w:pPr>
          </w:p>
          <w:p w14:paraId="7EB93A61" w14:textId="77777777" w:rsidR="001F6025" w:rsidRPr="006F1EA1" w:rsidRDefault="001F6025" w:rsidP="001F6025">
            <w:pPr>
              <w:rPr>
                <w:highlight w:val="green"/>
                <w:lang w:val="en-CA" w:eastAsia="x-none"/>
              </w:rPr>
            </w:pPr>
            <w:r w:rsidRPr="006F1EA1">
              <w:rPr>
                <w:highlight w:val="green"/>
                <w:lang w:val="en-CA" w:eastAsia="x-none"/>
              </w:rPr>
              <w:t>Agreement</w:t>
            </w:r>
          </w:p>
          <w:p w14:paraId="23019347" w14:textId="77777777" w:rsidR="001F6025" w:rsidRPr="006F1EA1" w:rsidRDefault="001F6025" w:rsidP="001F6025">
            <w:pPr>
              <w:rPr>
                <w:lang w:val="en-CA"/>
              </w:rPr>
            </w:pPr>
            <w:r w:rsidRPr="006F1EA1">
              <w:rPr>
                <w:lang w:val="en-CA"/>
              </w:rPr>
              <w:t>To support indicating DMRS ports in different CDM groups for layer combination {1+2} in SDM</w:t>
            </w:r>
          </w:p>
          <w:p w14:paraId="0E7BBDF9" w14:textId="77777777" w:rsidR="001F6025" w:rsidRPr="006F1EA1" w:rsidRDefault="001F6025" w:rsidP="001F6025">
            <w:pPr>
              <w:pStyle w:val="a8"/>
              <w:numPr>
                <w:ilvl w:val="0"/>
                <w:numId w:val="29"/>
              </w:numPr>
              <w:ind w:firstLineChars="0"/>
              <w:contextualSpacing/>
              <w:rPr>
                <w:lang w:val="en-CA" w:eastAsia="zh-CN"/>
              </w:rPr>
            </w:pPr>
            <w:r w:rsidRPr="006F1EA1">
              <w:t xml:space="preserve">Add new entry {0, 2, 3} to the DMRS table for the layer combination {1+2}; </w:t>
            </w:r>
          </w:p>
          <w:p w14:paraId="3C33AF42" w14:textId="77777777" w:rsidR="001F6025" w:rsidRPr="006F1EA1" w:rsidRDefault="001F6025" w:rsidP="001F6025">
            <w:pPr>
              <w:pStyle w:val="a8"/>
              <w:numPr>
                <w:ilvl w:val="0"/>
                <w:numId w:val="29"/>
              </w:numPr>
              <w:ind w:firstLineChars="0"/>
              <w:contextualSpacing/>
              <w:rPr>
                <w:lang w:val="en-CA" w:eastAsia="zh-CN"/>
              </w:rPr>
            </w:pPr>
            <w:r w:rsidRPr="006F1EA1">
              <w:t xml:space="preserve">This is optional UE capability for UE that supports </w:t>
            </w:r>
            <w:proofErr w:type="spellStart"/>
            <w:r w:rsidRPr="006F1EA1">
              <w:t>sDCI</w:t>
            </w:r>
            <w:proofErr w:type="spellEnd"/>
            <w:r w:rsidRPr="006F1EA1">
              <w:t xml:space="preserve"> based </w:t>
            </w:r>
            <w:proofErr w:type="spellStart"/>
            <w:r w:rsidRPr="006F1EA1">
              <w:t>STxMP</w:t>
            </w:r>
            <w:proofErr w:type="spellEnd"/>
            <w:r w:rsidRPr="006F1EA1">
              <w:t xml:space="preserve"> SDM</w:t>
            </w:r>
          </w:p>
          <w:p w14:paraId="25D73A7D" w14:textId="77777777" w:rsidR="001F6025" w:rsidRPr="006F1EA1" w:rsidRDefault="001F6025" w:rsidP="001F6025">
            <w:pPr>
              <w:rPr>
                <w:highlight w:val="green"/>
                <w:lang w:val="en-CA" w:eastAsia="x-none"/>
              </w:rPr>
            </w:pPr>
            <w:r w:rsidRPr="006F1EA1">
              <w:rPr>
                <w:highlight w:val="green"/>
                <w:lang w:val="en-CA" w:eastAsia="x-none"/>
              </w:rPr>
              <w:t>Agreement</w:t>
            </w:r>
          </w:p>
          <w:p w14:paraId="4CEB9A23" w14:textId="77777777" w:rsidR="001F6025" w:rsidRPr="006F1EA1" w:rsidRDefault="001F6025" w:rsidP="001F6025">
            <w:pPr>
              <w:rPr>
                <w:rFonts w:cs="Times"/>
              </w:rPr>
            </w:pPr>
            <w:r w:rsidRPr="006F1EA1">
              <w:rPr>
                <w:rFonts w:cs="Times"/>
              </w:rPr>
              <w:t xml:space="preserve">For single-DCI based </w:t>
            </w:r>
            <w:proofErr w:type="spellStart"/>
            <w:r w:rsidRPr="006F1EA1">
              <w:rPr>
                <w:rFonts w:cs="Times"/>
              </w:rPr>
              <w:t>STxMP</w:t>
            </w:r>
            <w:proofErr w:type="spellEnd"/>
            <w:r w:rsidRPr="006F1EA1">
              <w:rPr>
                <w:rFonts w:cs="Times"/>
              </w:rPr>
              <w:t xml:space="preserve"> SFN scheme,</w:t>
            </w:r>
          </w:p>
          <w:p w14:paraId="05850A8F" w14:textId="77777777" w:rsidR="001F6025" w:rsidRPr="006F1EA1" w:rsidRDefault="001F6025" w:rsidP="001F6025">
            <w:pPr>
              <w:pStyle w:val="a8"/>
              <w:numPr>
                <w:ilvl w:val="0"/>
                <w:numId w:val="30"/>
              </w:numPr>
              <w:ind w:firstLineChars="0"/>
              <w:contextualSpacing/>
              <w:rPr>
                <w:rFonts w:cs="Times"/>
              </w:rPr>
            </w:pPr>
            <w:r w:rsidRPr="006F1EA1">
              <w:rPr>
                <w:rFonts w:cs="Times"/>
              </w:rPr>
              <w:t xml:space="preserve">Alt2: When </w:t>
            </w:r>
            <w:proofErr w:type="spellStart"/>
            <w:r w:rsidRPr="006F1EA1">
              <w:rPr>
                <w:lang w:val="en-CA" w:eastAsia="zh-CN"/>
              </w:rPr>
              <w:t>maxNrofPorts</w:t>
            </w:r>
            <w:proofErr w:type="spellEnd"/>
            <w:r w:rsidRPr="006F1EA1">
              <w:rPr>
                <w:lang w:val="en-CA" w:eastAsia="zh-CN"/>
              </w:rPr>
              <w:t xml:space="preserve"> = 2 is configured for PTRS in SFN scheme, the actual number of PTRS port(s) in SFN is determined by the 1</w:t>
            </w:r>
            <w:r w:rsidRPr="006F1EA1">
              <w:rPr>
                <w:vertAlign w:val="superscript"/>
                <w:lang w:val="en-CA" w:eastAsia="zh-CN"/>
              </w:rPr>
              <w:t>st</w:t>
            </w:r>
            <w:r w:rsidRPr="006F1EA1">
              <w:rPr>
                <w:lang w:val="en-CA" w:eastAsia="zh-CN"/>
              </w:rPr>
              <w:t xml:space="preserve"> TPMI field for CB or 1</w:t>
            </w:r>
            <w:r w:rsidRPr="006F1EA1">
              <w:rPr>
                <w:vertAlign w:val="superscript"/>
                <w:lang w:val="en-CA" w:eastAsia="zh-CN"/>
              </w:rPr>
              <w:t>st</w:t>
            </w:r>
            <w:r w:rsidRPr="006F1EA1">
              <w:rPr>
                <w:lang w:val="en-CA" w:eastAsia="zh-CN"/>
              </w:rPr>
              <w:t xml:space="preserve"> SRI field for NCB</w:t>
            </w:r>
          </w:p>
          <w:p w14:paraId="5BF2BB42" w14:textId="77777777" w:rsidR="001F6025" w:rsidRPr="006F1EA1" w:rsidRDefault="001F6025" w:rsidP="001F6025">
            <w:pPr>
              <w:pStyle w:val="a8"/>
              <w:numPr>
                <w:ilvl w:val="1"/>
                <w:numId w:val="30"/>
              </w:numPr>
              <w:ind w:firstLineChars="0"/>
              <w:contextualSpacing/>
              <w:rPr>
                <w:rFonts w:cs="Times"/>
              </w:rPr>
            </w:pPr>
            <w:r w:rsidRPr="006F1EA1">
              <w:rPr>
                <w:rFonts w:cs="Times"/>
              </w:rPr>
              <w:t>Each PTRS port is transmitted in SFN manner</w:t>
            </w:r>
          </w:p>
          <w:p w14:paraId="0A06AC5F" w14:textId="77777777" w:rsidR="001F6025" w:rsidRPr="006F1EA1" w:rsidRDefault="001F6025" w:rsidP="001F6025">
            <w:pPr>
              <w:rPr>
                <w:highlight w:val="green"/>
                <w:lang w:val="en-CA" w:eastAsia="x-none"/>
              </w:rPr>
            </w:pPr>
            <w:r w:rsidRPr="006F1EA1">
              <w:rPr>
                <w:highlight w:val="green"/>
                <w:lang w:val="en-CA" w:eastAsia="x-none"/>
              </w:rPr>
              <w:t>Agreement</w:t>
            </w:r>
          </w:p>
          <w:p w14:paraId="68DF917D" w14:textId="5F3AC2D4" w:rsidR="00110E2C" w:rsidRPr="006F1EA1" w:rsidRDefault="001F6025" w:rsidP="001F6025">
            <w:r w:rsidRPr="006F1EA1">
              <w:rPr>
                <w:lang w:val="en-CA"/>
              </w:rPr>
              <w:t>Among</w:t>
            </w:r>
            <w:r w:rsidRPr="006F1EA1">
              <w:t xml:space="preserve"> the two SRS resource sets configured for multi-DCI based </w:t>
            </w:r>
            <w:proofErr w:type="spellStart"/>
            <w:r w:rsidRPr="006F1EA1">
              <w:t>STxMP</w:t>
            </w:r>
            <w:proofErr w:type="spellEnd"/>
            <w:r w:rsidRPr="006F1EA1">
              <w:t xml:space="preserve"> PUSCH+PUSCH, the SRS resource set with lower set ID is the first SRS resource set.</w:t>
            </w:r>
          </w:p>
        </w:tc>
      </w:tr>
    </w:tbl>
    <w:p w14:paraId="1E37A530" w14:textId="0C68A0D4" w:rsidR="008C6CDD" w:rsidRPr="00333AE9" w:rsidRDefault="006F1EA1" w:rsidP="006F1EA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lastRenderedPageBreak/>
        <w:t>We can observe that the SDM scheme</w:t>
      </w:r>
      <w:r w:rsidR="00782C91">
        <w:rPr>
          <w:rFonts w:ascii="Times New Roman" w:hAnsi="Times New Roman" w:cs="Times New Roman"/>
          <w:sz w:val="20"/>
          <w:szCs w:val="20"/>
        </w:rPr>
        <w:t xml:space="preserve"> and SFN scheme</w:t>
      </w:r>
      <w:r>
        <w:rPr>
          <w:rFonts w:ascii="Times New Roman" w:hAnsi="Times New Roman" w:cs="Times New Roman"/>
          <w:sz w:val="20"/>
          <w:szCs w:val="20"/>
        </w:rPr>
        <w:t xml:space="preserve"> ha</w:t>
      </w:r>
      <w:r w:rsidR="00782C91">
        <w:rPr>
          <w:rFonts w:ascii="Times New Roman" w:hAnsi="Times New Roman" w:cs="Times New Roman"/>
          <w:sz w:val="20"/>
          <w:szCs w:val="20"/>
        </w:rPr>
        <w:t>ve</w:t>
      </w:r>
      <w:r>
        <w:rPr>
          <w:rFonts w:ascii="Times New Roman" w:hAnsi="Times New Roman" w:cs="Times New Roman"/>
          <w:sz w:val="20"/>
          <w:szCs w:val="20"/>
        </w:rPr>
        <w:t xml:space="preserve"> some enhancement and </w:t>
      </w:r>
      <w:r w:rsidRPr="006F1EA1">
        <w:rPr>
          <w:rFonts w:ascii="Times New Roman" w:hAnsi="Times New Roman" w:cs="Times New Roman"/>
          <w:sz w:val="20"/>
          <w:szCs w:val="20"/>
        </w:rPr>
        <w:t>constraint</w:t>
      </w:r>
      <w:r>
        <w:rPr>
          <w:rFonts w:ascii="Times New Roman" w:hAnsi="Times New Roman" w:cs="Times New Roman"/>
          <w:sz w:val="20"/>
          <w:szCs w:val="20"/>
        </w:rPr>
        <w:t xml:space="preserve"> for PTRS and SRS. </w:t>
      </w:r>
      <w:r w:rsidR="00782C91">
        <w:rPr>
          <w:rFonts w:ascii="Times New Roman" w:hAnsi="Times New Roman" w:cs="Times New Roman"/>
          <w:sz w:val="20"/>
          <w:szCs w:val="20"/>
        </w:rPr>
        <w:t xml:space="preserve">No consensus to support </w:t>
      </w:r>
      <w:proofErr w:type="spellStart"/>
      <w:r w:rsidR="00782C91">
        <w:rPr>
          <w:rFonts w:ascii="Times New Roman" w:hAnsi="Times New Roman" w:cs="Times New Roman"/>
          <w:sz w:val="20"/>
          <w:szCs w:val="20"/>
        </w:rPr>
        <w:t>dynamis</w:t>
      </w:r>
      <w:proofErr w:type="spellEnd"/>
      <w:r w:rsidR="00782C91">
        <w:rPr>
          <w:rFonts w:ascii="Times New Roman" w:hAnsi="Times New Roman" w:cs="Times New Roman"/>
          <w:sz w:val="20"/>
          <w:szCs w:val="20"/>
        </w:rPr>
        <w:t xml:space="preserve"> switching between </w:t>
      </w:r>
      <w:proofErr w:type="spellStart"/>
      <w:r w:rsidR="00782C91">
        <w:rPr>
          <w:rFonts w:ascii="Times New Roman" w:hAnsi="Times New Roman" w:cs="Times New Roman"/>
          <w:sz w:val="20"/>
          <w:szCs w:val="20"/>
        </w:rPr>
        <w:t>STxMP</w:t>
      </w:r>
      <w:proofErr w:type="spellEnd"/>
      <w:r w:rsidR="00782C91">
        <w:rPr>
          <w:rFonts w:ascii="Times New Roman" w:hAnsi="Times New Roman" w:cs="Times New Roman"/>
          <w:sz w:val="20"/>
          <w:szCs w:val="20"/>
        </w:rPr>
        <w:t xml:space="preserve"> SCM/SFN scheme and Rel-17 </w:t>
      </w:r>
      <w:proofErr w:type="spellStart"/>
      <w:r w:rsidR="00782C91">
        <w:rPr>
          <w:rFonts w:ascii="Times New Roman" w:hAnsi="Times New Roman" w:cs="Times New Roman"/>
          <w:sz w:val="20"/>
          <w:szCs w:val="20"/>
        </w:rPr>
        <w:t>mTRP</w:t>
      </w:r>
      <w:proofErr w:type="spellEnd"/>
      <w:r w:rsidR="00782C91">
        <w:rPr>
          <w:rFonts w:ascii="Times New Roman" w:hAnsi="Times New Roman" w:cs="Times New Roman"/>
          <w:sz w:val="20"/>
          <w:szCs w:val="20"/>
        </w:rPr>
        <w:t xml:space="preserve"> PUSCH TDM scheme. </w:t>
      </w:r>
      <w:r>
        <w:rPr>
          <w:rFonts w:ascii="Times New Roman" w:hAnsi="Times New Roman" w:cs="Times New Roman"/>
          <w:sz w:val="20"/>
          <w:szCs w:val="20"/>
        </w:rPr>
        <w:t>In addition, there is enhancement of UCI multiplexing. All these enhancements might have impact</w:t>
      </w:r>
      <w:r w:rsidRPr="006F1EA1">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on </w:t>
      </w:r>
      <w:r w:rsidRPr="006F1EA1">
        <w:rPr>
          <w:rFonts w:ascii="Times New Roman" w:eastAsia="宋体" w:hAnsi="Times New Roman" w:cs="Times New Roman"/>
          <w:sz w:val="20"/>
          <w:szCs w:val="20"/>
          <w:lang w:val="en-GB"/>
        </w:rPr>
        <w:t xml:space="preserve">RAN4 </w:t>
      </w:r>
      <w:proofErr w:type="spellStart"/>
      <w:r w:rsidRPr="006F1EA1">
        <w:rPr>
          <w:rFonts w:ascii="Times New Roman" w:eastAsia="宋体" w:hAnsi="Times New Roman" w:cs="Times New Roman"/>
          <w:sz w:val="20"/>
          <w:szCs w:val="20"/>
          <w:lang w:val="en-GB"/>
        </w:rPr>
        <w:t>demod</w:t>
      </w:r>
      <w:proofErr w:type="spellEnd"/>
      <w:r w:rsidRPr="006F1EA1">
        <w:rPr>
          <w:rFonts w:ascii="Times New Roman" w:eastAsia="宋体" w:hAnsi="Times New Roman" w:cs="Times New Roman"/>
          <w:sz w:val="20"/>
          <w:szCs w:val="20"/>
          <w:lang w:val="en-GB"/>
        </w:rPr>
        <w:t xml:space="preserve"> </w:t>
      </w:r>
      <w:r w:rsidRPr="006F1EA1">
        <w:rPr>
          <w:rFonts w:ascii="Times New Roman" w:eastAsia="宋体" w:hAnsi="Times New Roman" w:cs="Times New Roman"/>
          <w:sz w:val="20"/>
          <w:szCs w:val="20"/>
          <w:lang w:val="en-GB"/>
        </w:rPr>
        <w:lastRenderedPageBreak/>
        <w:t>part but with no RRM impacts.</w:t>
      </w:r>
    </w:p>
    <w:p w14:paraId="49E2A8D9" w14:textId="3A9B8A7C" w:rsidR="00D22D28" w:rsidRDefault="008C6CDD" w:rsidP="008C6CDD">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sidR="00A24E55">
        <w:rPr>
          <w:rFonts w:ascii="Times New Roman" w:hAnsi="Times New Roman" w:cs="Times New Roman"/>
          <w:b/>
          <w:bCs/>
          <w:sz w:val="20"/>
          <w:szCs w:val="20"/>
        </w:rPr>
        <w:t>3</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w:t>
      </w:r>
      <w:r w:rsidR="00A24E55">
        <w:rPr>
          <w:rFonts w:ascii="Times New Roman" w:hAnsi="Times New Roman" w:cs="Times New Roman"/>
          <w:b/>
          <w:bCs/>
          <w:sz w:val="20"/>
          <w:szCs w:val="20"/>
        </w:rPr>
        <w:t xml:space="preserve">For UL precoding indication for multi-panel transmission, no impact on RRM requirements. </w:t>
      </w:r>
    </w:p>
    <w:p w14:paraId="6841DCA6" w14:textId="77777777" w:rsidR="00AB6E1C" w:rsidRDefault="00AB6E1C" w:rsidP="008C6CDD">
      <w:pPr>
        <w:spacing w:beforeLines="50" w:before="120" w:afterLines="50" w:after="120"/>
        <w:jc w:val="left"/>
        <w:rPr>
          <w:rFonts w:ascii="Times New Roman" w:hAnsi="Times New Roman" w:cs="Times New Roman"/>
          <w:sz w:val="20"/>
          <w:szCs w:val="20"/>
        </w:rPr>
      </w:pPr>
    </w:p>
    <w:p w14:paraId="7C1C84F8" w14:textId="61B1421A" w:rsidR="00064512" w:rsidRDefault="00064512" w:rsidP="008C6CD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RAN1 send LS to RAN2/RAN4 in [3]. In this LS, RAN1 summarized the latest RAN1 agreements on Rel-18 and potentially impacts on RAN4 specification.</w:t>
      </w:r>
    </w:p>
    <w:p w14:paraId="34E2ADE8" w14:textId="1BF96791" w:rsidR="00064512" w:rsidRPr="00064512" w:rsidRDefault="00064512" w:rsidP="008C6CDD">
      <w:pPr>
        <w:spacing w:beforeLines="50" w:before="120" w:afterLines="50" w:after="120"/>
        <w:jc w:val="left"/>
        <w:rPr>
          <w:rFonts w:ascii="Times New Roman" w:hAnsi="Times New Roman" w:cs="Times New Roman"/>
          <w:b/>
          <w:bCs/>
          <w:sz w:val="20"/>
          <w:szCs w:val="20"/>
        </w:rPr>
      </w:pPr>
      <w:r w:rsidRPr="00064512">
        <w:rPr>
          <w:rFonts w:ascii="Times New Roman" w:hAnsi="Times New Roman" w:cs="Times New Roman" w:hint="eastAsia"/>
          <w:b/>
          <w:bCs/>
          <w:sz w:val="20"/>
          <w:szCs w:val="20"/>
        </w:rPr>
        <w:t>P</w:t>
      </w:r>
      <w:r w:rsidRPr="00064512">
        <w:rPr>
          <w:rFonts w:ascii="Times New Roman" w:hAnsi="Times New Roman" w:cs="Times New Roman"/>
          <w:b/>
          <w:bCs/>
          <w:sz w:val="20"/>
          <w:szCs w:val="20"/>
        </w:rPr>
        <w:t>roposal 4: RAN4 send</w:t>
      </w:r>
      <w:r w:rsidR="00C34308">
        <w:rPr>
          <w:rFonts w:ascii="Times New Roman" w:hAnsi="Times New Roman" w:cs="Times New Roman"/>
          <w:b/>
          <w:bCs/>
          <w:sz w:val="20"/>
          <w:szCs w:val="20"/>
        </w:rPr>
        <w:t>s</w:t>
      </w:r>
      <w:r w:rsidRPr="00064512">
        <w:rPr>
          <w:rFonts w:ascii="Times New Roman" w:hAnsi="Times New Roman" w:cs="Times New Roman"/>
          <w:b/>
          <w:bCs/>
          <w:sz w:val="20"/>
          <w:szCs w:val="20"/>
        </w:rPr>
        <w:t xml:space="preserve"> the reply LS to include all RRM impact conclusions in RAN4#106 and RAN4#106bis</w:t>
      </w:r>
      <w:r w:rsidR="00533B06">
        <w:rPr>
          <w:rFonts w:ascii="Times New Roman" w:hAnsi="Times New Roman" w:cs="Times New Roman"/>
          <w:b/>
          <w:bCs/>
          <w:sz w:val="20"/>
          <w:szCs w:val="20"/>
        </w:rPr>
        <w:t>-e</w:t>
      </w:r>
      <w:r w:rsidRPr="00064512">
        <w:rPr>
          <w:rFonts w:ascii="Times New Roman" w:hAnsi="Times New Roman" w:cs="Times New Roman"/>
          <w:b/>
          <w:bCs/>
          <w:sz w:val="20"/>
          <w:szCs w:val="20"/>
        </w:rPr>
        <w:t xml:space="preserve"> meeting</w:t>
      </w:r>
      <w:r w:rsidR="00C34308">
        <w:rPr>
          <w:rFonts w:ascii="Times New Roman" w:hAnsi="Times New Roman" w:cs="Times New Roman"/>
          <w:b/>
          <w:bCs/>
          <w:sz w:val="20"/>
          <w:szCs w:val="20"/>
        </w:rPr>
        <w:t>s</w:t>
      </w:r>
      <w:r>
        <w:rPr>
          <w:rFonts w:ascii="Times New Roman" w:hAnsi="Times New Roman" w:cs="Times New Roman"/>
          <w:b/>
          <w:bCs/>
          <w:sz w:val="20"/>
          <w:szCs w:val="20"/>
        </w:rPr>
        <w:t xml:space="preserve"> </w:t>
      </w:r>
      <w:r w:rsidR="00DB6F2C">
        <w:rPr>
          <w:rFonts w:ascii="Times New Roman" w:hAnsi="Times New Roman" w:cs="Times New Roman"/>
          <w:b/>
          <w:bCs/>
          <w:sz w:val="20"/>
          <w:szCs w:val="20"/>
        </w:rPr>
        <w:t>in [4]</w:t>
      </w:r>
      <w:r>
        <w:rPr>
          <w:rFonts w:ascii="Times New Roman" w:hAnsi="Times New Roman" w:cs="Times New Roman"/>
          <w:b/>
          <w:bCs/>
          <w:sz w:val="20"/>
          <w:szCs w:val="20"/>
        </w:rPr>
        <w:t xml:space="preserve">. </w:t>
      </w:r>
    </w:p>
    <w:p w14:paraId="0CF8A7AB" w14:textId="77777777" w:rsidR="00C70776" w:rsidRPr="00884DD0" w:rsidRDefault="00C70776" w:rsidP="00C7077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450258" w14:textId="57ACDB61" w:rsidR="00C70776" w:rsidRDefault="00C70776" w:rsidP="00C7077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w:t>
      </w:r>
      <w:r w:rsidR="00CD71A0">
        <w:rPr>
          <w:rFonts w:ascii="Times New Roman" w:hAnsi="Times New Roman" w:cs="Times New Roman"/>
          <w:sz w:val="20"/>
          <w:szCs w:val="20"/>
        </w:rPr>
        <w:t xml:space="preserve">further </w:t>
      </w:r>
      <w:r w:rsidRPr="00F720EF">
        <w:rPr>
          <w:rFonts w:ascii="Times New Roman" w:hAnsi="Times New Roman" w:cs="Times New Roman"/>
          <w:sz w:val="20"/>
          <w:szCs w:val="20"/>
        </w:rPr>
        <w:t xml:space="preserve">consideration 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impact</w:t>
      </w:r>
      <w:r w:rsidR="00CD71A0">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sidRPr="00A971AB">
        <w:rPr>
          <w:rFonts w:ascii="Times New Roman" w:eastAsia="宋体" w:hAnsi="Times New Roman" w:cs="Times New Roman"/>
          <w:sz w:val="20"/>
          <w:szCs w:val="20"/>
        </w:rPr>
        <w:t xml:space="preserve">Rel-18 </w:t>
      </w:r>
      <w:r w:rsidR="00CD71A0">
        <w:rPr>
          <w:rFonts w:ascii="Times New Roman" w:eastAsia="宋体" w:hAnsi="Times New Roman" w:cs="Times New Roman"/>
          <w:sz w:val="20"/>
          <w:szCs w:val="20"/>
        </w:rPr>
        <w:t xml:space="preserve">MIMO evolution </w:t>
      </w:r>
      <w:r w:rsidRPr="00F720EF">
        <w:rPr>
          <w:rFonts w:ascii="Times New Roman" w:hAnsi="Times New Roman" w:cs="Times New Roman"/>
          <w:sz w:val="20"/>
          <w:szCs w:val="20"/>
        </w:rPr>
        <w:t>and our proposals are:</w:t>
      </w:r>
    </w:p>
    <w:p w14:paraId="1D690171" w14:textId="57B473AB" w:rsidR="00CD71A0" w:rsidRDefault="00CD71A0" w:rsidP="00C70776">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 No impact to RRM requirements for TRS-based TDCP reporting.</w:t>
      </w:r>
    </w:p>
    <w:p w14:paraId="40C65558" w14:textId="26BED88F" w:rsidR="00CD71A0" w:rsidRDefault="00AB6E1C" w:rsidP="00C70776">
      <w:pPr>
        <w:spacing w:beforeLines="50" w:before="120" w:afterLines="50" w:after="120"/>
        <w:jc w:val="left"/>
        <w:rPr>
          <w:rFonts w:ascii="Times New Roman" w:eastAsia="宋体" w:hAnsi="Times New Roman" w:cs="Times New Roman"/>
          <w:b/>
          <w:bCs/>
          <w:sz w:val="20"/>
          <w:szCs w:val="20"/>
          <w:lang w:val="en-GB"/>
        </w:rPr>
      </w:pPr>
      <w:r w:rsidRPr="006F1EA1">
        <w:rPr>
          <w:rFonts w:ascii="Times New Roman" w:eastAsia="宋体" w:hAnsi="Times New Roman" w:cs="Times New Roman"/>
          <w:b/>
          <w:bCs/>
          <w:sz w:val="20"/>
          <w:szCs w:val="20"/>
          <w:lang w:val="en-GB"/>
        </w:rPr>
        <w:t xml:space="preserve">Observation 1: </w:t>
      </w:r>
      <w:proofErr w:type="spellStart"/>
      <w:r>
        <w:rPr>
          <w:rFonts w:ascii="Times New Roman" w:eastAsia="宋体" w:hAnsi="Times New Roman" w:cs="Times New Roman"/>
          <w:b/>
          <w:bCs/>
          <w:sz w:val="20"/>
          <w:szCs w:val="20"/>
          <w:lang w:val="en-GB"/>
        </w:rPr>
        <w:t>TDMed</w:t>
      </w:r>
      <w:proofErr w:type="spellEnd"/>
      <w:r>
        <w:rPr>
          <w:rFonts w:ascii="Times New Roman" w:eastAsia="宋体" w:hAnsi="Times New Roman" w:cs="Times New Roman"/>
          <w:b/>
          <w:bCs/>
          <w:sz w:val="20"/>
          <w:szCs w:val="20"/>
          <w:lang w:val="en-GB"/>
        </w:rPr>
        <w:t xml:space="preserve"> port mapping is introduced in RAN1.</w:t>
      </w:r>
    </w:p>
    <w:p w14:paraId="42464A44" w14:textId="1E1FFC31" w:rsidR="00CD71A0" w:rsidRPr="00AB6E1C" w:rsidRDefault="00AB6E1C" w:rsidP="00C70776">
      <w:pPr>
        <w:spacing w:beforeLines="50" w:before="120" w:afterLines="50" w:after="120"/>
        <w:jc w:val="left"/>
        <w:rPr>
          <w:rFonts w:ascii="Times New Roman" w:hAnsi="Times New Roman" w:cs="Times New Roman" w:hint="eastAsia"/>
          <w:b/>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 xml:space="preserve">roposal 2: For SRS enhancement, RAN4 needs to discuss and specify new requirements for Interruptions at NR SRS antenna port switching. </w:t>
      </w:r>
    </w:p>
    <w:p w14:paraId="2BEE86E6" w14:textId="672BB615" w:rsidR="00A24E55" w:rsidRDefault="00A24E55" w:rsidP="00C70776">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For UL precoding indication for multi-panel transmission, no impact on RRM requirements.</w:t>
      </w:r>
    </w:p>
    <w:p w14:paraId="12F53599" w14:textId="50284A99" w:rsidR="00064512" w:rsidRPr="00064512" w:rsidRDefault="00C34308" w:rsidP="00C70776">
      <w:pPr>
        <w:spacing w:beforeLines="50" w:before="120" w:afterLines="50" w:after="120"/>
        <w:jc w:val="left"/>
        <w:rPr>
          <w:rFonts w:ascii="Times New Roman" w:hAnsi="Times New Roman" w:cs="Times New Roman"/>
          <w:b/>
          <w:bCs/>
          <w:sz w:val="20"/>
          <w:szCs w:val="20"/>
        </w:rPr>
      </w:pPr>
      <w:r w:rsidRPr="00064512">
        <w:rPr>
          <w:rFonts w:ascii="Times New Roman" w:hAnsi="Times New Roman" w:cs="Times New Roman" w:hint="eastAsia"/>
          <w:b/>
          <w:bCs/>
          <w:sz w:val="20"/>
          <w:szCs w:val="20"/>
        </w:rPr>
        <w:t>P</w:t>
      </w:r>
      <w:r w:rsidRPr="00064512">
        <w:rPr>
          <w:rFonts w:ascii="Times New Roman" w:hAnsi="Times New Roman" w:cs="Times New Roman"/>
          <w:b/>
          <w:bCs/>
          <w:sz w:val="20"/>
          <w:szCs w:val="20"/>
        </w:rPr>
        <w:t>roposal 4: RAN4 send</w:t>
      </w:r>
      <w:r>
        <w:rPr>
          <w:rFonts w:ascii="Times New Roman" w:hAnsi="Times New Roman" w:cs="Times New Roman"/>
          <w:b/>
          <w:bCs/>
          <w:sz w:val="20"/>
          <w:szCs w:val="20"/>
        </w:rPr>
        <w:t>s</w:t>
      </w:r>
      <w:r w:rsidRPr="00064512">
        <w:rPr>
          <w:rFonts w:ascii="Times New Roman" w:hAnsi="Times New Roman" w:cs="Times New Roman"/>
          <w:b/>
          <w:bCs/>
          <w:sz w:val="20"/>
          <w:szCs w:val="20"/>
        </w:rPr>
        <w:t xml:space="preserve"> the reply LS to include all RRM impact conclusions in RAN4#106 and RAN4#106bis</w:t>
      </w:r>
      <w:r w:rsidR="00533B06">
        <w:rPr>
          <w:rFonts w:ascii="Times New Roman" w:hAnsi="Times New Roman" w:cs="Times New Roman"/>
          <w:b/>
          <w:bCs/>
          <w:sz w:val="20"/>
          <w:szCs w:val="20"/>
        </w:rPr>
        <w:t>-e</w:t>
      </w:r>
      <w:r w:rsidRPr="00064512">
        <w:rPr>
          <w:rFonts w:ascii="Times New Roman" w:hAnsi="Times New Roman" w:cs="Times New Roman"/>
          <w:b/>
          <w:bCs/>
          <w:sz w:val="20"/>
          <w:szCs w:val="20"/>
        </w:rPr>
        <w:t xml:space="preserve"> meeting</w:t>
      </w:r>
      <w:r>
        <w:rPr>
          <w:rFonts w:ascii="Times New Roman" w:hAnsi="Times New Roman" w:cs="Times New Roman"/>
          <w:b/>
          <w:bCs/>
          <w:sz w:val="20"/>
          <w:szCs w:val="20"/>
        </w:rPr>
        <w:t xml:space="preserve">s in </w:t>
      </w:r>
      <w:r w:rsidR="00DB6F2C">
        <w:rPr>
          <w:rFonts w:ascii="Times New Roman" w:hAnsi="Times New Roman" w:cs="Times New Roman"/>
          <w:b/>
          <w:bCs/>
          <w:sz w:val="20"/>
          <w:szCs w:val="20"/>
        </w:rPr>
        <w:t>[4]</w:t>
      </w:r>
      <w:r>
        <w:rPr>
          <w:rFonts w:ascii="Times New Roman" w:hAnsi="Times New Roman" w:cs="Times New Roman"/>
          <w:b/>
          <w:bCs/>
          <w:sz w:val="20"/>
          <w:szCs w:val="20"/>
        </w:rPr>
        <w:t>.</w:t>
      </w:r>
    </w:p>
    <w:p w14:paraId="06C9B8E1" w14:textId="77777777" w:rsidR="00C70776" w:rsidRPr="00884DD0" w:rsidRDefault="00C70776" w:rsidP="00C7077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97E1044" w14:textId="77777777" w:rsidR="003D1253" w:rsidRPr="003D1253" w:rsidRDefault="003D1253" w:rsidP="003D1253">
      <w:pPr>
        <w:spacing w:afterLines="50" w:after="120"/>
        <w:jc w:val="left"/>
        <w:rPr>
          <w:rFonts w:ascii="Times New Roman" w:eastAsia="宋体" w:hAnsi="Times New Roman" w:cs="Times New Roman"/>
          <w:sz w:val="20"/>
          <w:szCs w:val="20"/>
        </w:rPr>
      </w:pPr>
      <w:r w:rsidRPr="003D1253">
        <w:rPr>
          <w:rFonts w:ascii="Times New Roman" w:eastAsia="宋体" w:hAnsi="Times New Roman" w:cs="Times New Roman"/>
          <w:sz w:val="20"/>
          <w:szCs w:val="20"/>
        </w:rPr>
        <w:t xml:space="preserve">[1] </w:t>
      </w:r>
      <w:r w:rsidRPr="003D1253">
        <w:rPr>
          <w:rFonts w:ascii="Times New Roman" w:eastAsia="宋体" w:hAnsi="Times New Roman" w:cs="Times New Roman" w:hint="eastAsia"/>
          <w:sz w:val="20"/>
          <w:szCs w:val="20"/>
        </w:rPr>
        <w:t>R</w:t>
      </w:r>
      <w:r w:rsidRPr="003D1253">
        <w:rPr>
          <w:rFonts w:ascii="Times New Roman" w:eastAsia="宋体" w:hAnsi="Times New Roman" w:cs="Times New Roman"/>
          <w:sz w:val="20"/>
          <w:szCs w:val="20"/>
        </w:rPr>
        <w:t>P-223276, WID Update: MIMO Evolution for Downlink and Uplink, Samsung</w:t>
      </w:r>
    </w:p>
    <w:p w14:paraId="17DD15B3" w14:textId="40697649" w:rsidR="00AF7E8F" w:rsidRDefault="00C70776" w:rsidP="00486B2B">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sidR="003D1253">
        <w:rPr>
          <w:rFonts w:ascii="Times New Roman" w:eastAsia="宋体" w:hAnsi="Times New Roman" w:cs="Times New Roman"/>
          <w:sz w:val="20"/>
          <w:szCs w:val="20"/>
        </w:rPr>
        <w:t>2</w:t>
      </w:r>
      <w:r w:rsidRPr="00850A5E">
        <w:rPr>
          <w:rFonts w:ascii="Times New Roman" w:eastAsia="宋体" w:hAnsi="Times New Roman" w:cs="Times New Roman"/>
          <w:sz w:val="20"/>
          <w:szCs w:val="20"/>
        </w:rPr>
        <w:t>] R</w:t>
      </w:r>
      <w:r w:rsidR="00486B2B" w:rsidRPr="00850A5E">
        <w:rPr>
          <w:rFonts w:ascii="Times New Roman" w:eastAsia="宋体" w:hAnsi="Times New Roman" w:cs="Times New Roman"/>
          <w:sz w:val="20"/>
          <w:szCs w:val="20"/>
        </w:rPr>
        <w:t>4-2303</w:t>
      </w:r>
      <w:r w:rsidR="00486B2B">
        <w:rPr>
          <w:rFonts w:ascii="Times New Roman" w:eastAsia="宋体" w:hAnsi="Times New Roman" w:cs="Times New Roman"/>
          <w:sz w:val="20"/>
          <w:szCs w:val="20"/>
        </w:rPr>
        <w:t>258</w:t>
      </w:r>
      <w:r w:rsidR="00486B2B">
        <w:rPr>
          <w:rFonts w:ascii="Times New Roman" w:eastAsia="宋体" w:hAnsi="Times New Roman" w:cs="Times New Roman" w:hint="eastAsia"/>
          <w:sz w:val="20"/>
          <w:szCs w:val="20"/>
        </w:rPr>
        <w:t>,</w:t>
      </w:r>
      <w:r w:rsidR="00486B2B">
        <w:rPr>
          <w:rFonts w:ascii="Times New Roman" w:eastAsia="宋体" w:hAnsi="Times New Roman" w:cs="Times New Roman"/>
          <w:sz w:val="20"/>
          <w:szCs w:val="20"/>
        </w:rPr>
        <w:t xml:space="preserve"> WF on R18 NR MIMO RRM requirements, Samsung</w:t>
      </w:r>
    </w:p>
    <w:p w14:paraId="28EBA5F6" w14:textId="1288D2AA" w:rsidR="00064512" w:rsidRDefault="00064512" w:rsidP="00486B2B">
      <w:pPr>
        <w:spacing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[3] R1-2302226, </w:t>
      </w:r>
      <w:r w:rsidRPr="00064512">
        <w:rPr>
          <w:rFonts w:ascii="Times New Roman" w:eastAsia="宋体" w:hAnsi="Times New Roman" w:cs="Times New Roman"/>
          <w:sz w:val="20"/>
          <w:szCs w:val="20"/>
        </w:rPr>
        <w:t>LS to RAN2/4 on Agreements for Rel-18 MIMO</w:t>
      </w:r>
      <w:r w:rsidR="001E3E73">
        <w:rPr>
          <w:rFonts w:ascii="Times New Roman" w:eastAsia="宋体" w:hAnsi="Times New Roman" w:cs="Times New Roman"/>
          <w:sz w:val="20"/>
          <w:szCs w:val="20"/>
        </w:rPr>
        <w:t>, RAN1</w:t>
      </w:r>
    </w:p>
    <w:p w14:paraId="26067403" w14:textId="3E9A3607" w:rsidR="00DB6F2C" w:rsidRDefault="00DB6F2C" w:rsidP="00486B2B">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4] R4-2305528</w:t>
      </w:r>
    </w:p>
    <w:sectPr w:rsidR="00DB6F2C"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A540" w14:textId="77777777" w:rsidR="002E23AA" w:rsidRDefault="002E23AA" w:rsidP="00C70776">
      <w:r>
        <w:separator/>
      </w:r>
    </w:p>
  </w:endnote>
  <w:endnote w:type="continuationSeparator" w:id="0">
    <w:p w14:paraId="6A7116FC" w14:textId="77777777" w:rsidR="002E23AA" w:rsidRDefault="002E23AA" w:rsidP="00C7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FD15" w14:textId="77777777" w:rsidR="002E23AA" w:rsidRDefault="002E23AA" w:rsidP="00C70776">
      <w:r>
        <w:separator/>
      </w:r>
    </w:p>
  </w:footnote>
  <w:footnote w:type="continuationSeparator" w:id="0">
    <w:p w14:paraId="748123F4" w14:textId="77777777" w:rsidR="002E23AA" w:rsidRDefault="002E23AA" w:rsidP="00C7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pt;height:75.2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EE97479"/>
    <w:multiLevelType w:val="hybridMultilevel"/>
    <w:tmpl w:val="FB5C893C"/>
    <w:lvl w:ilvl="0" w:tplc="AEF2FF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9"/>
  </w:num>
  <w:num w:numId="4">
    <w:abstractNumId w:val="16"/>
  </w:num>
  <w:num w:numId="5">
    <w:abstractNumId w:val="0"/>
  </w:num>
  <w:num w:numId="6">
    <w:abstractNumId w:val="30"/>
  </w:num>
  <w:num w:numId="7">
    <w:abstractNumId w:val="19"/>
  </w:num>
  <w:num w:numId="8">
    <w:abstractNumId w:val="20"/>
  </w:num>
  <w:num w:numId="9">
    <w:abstractNumId w:val="18"/>
  </w:num>
  <w:num w:numId="10">
    <w:abstractNumId w:val="7"/>
  </w:num>
  <w:num w:numId="11">
    <w:abstractNumId w:val="21"/>
  </w:num>
  <w:num w:numId="12">
    <w:abstractNumId w:val="6"/>
  </w:num>
  <w:num w:numId="13">
    <w:abstractNumId w:val="1"/>
  </w:num>
  <w:num w:numId="14">
    <w:abstractNumId w:val="9"/>
  </w:num>
  <w:num w:numId="15">
    <w:abstractNumId w:val="25"/>
  </w:num>
  <w:num w:numId="16">
    <w:abstractNumId w:val="13"/>
  </w:num>
  <w:num w:numId="17">
    <w:abstractNumId w:val="4"/>
  </w:num>
  <w:num w:numId="18">
    <w:abstractNumId w:val="23"/>
  </w:num>
  <w:num w:numId="19">
    <w:abstractNumId w:val="15"/>
  </w:num>
  <w:num w:numId="20">
    <w:abstractNumId w:val="5"/>
  </w:num>
  <w:num w:numId="21">
    <w:abstractNumId w:val="28"/>
  </w:num>
  <w:num w:numId="22">
    <w:abstractNumId w:val="24"/>
  </w:num>
  <w:num w:numId="23">
    <w:abstractNumId w:val="14"/>
  </w:num>
  <w:num w:numId="24">
    <w:abstractNumId w:val="10"/>
  </w:num>
  <w:num w:numId="25">
    <w:abstractNumId w:val="22"/>
  </w:num>
  <w:num w:numId="26">
    <w:abstractNumId w:val="3"/>
  </w:num>
  <w:num w:numId="27">
    <w:abstractNumId w:val="12"/>
  </w:num>
  <w:num w:numId="28">
    <w:abstractNumId w:val="17"/>
  </w:num>
  <w:num w:numId="29">
    <w:abstractNumId w:val="2"/>
  </w:num>
  <w:num w:numId="30">
    <w:abstractNumId w:val="2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5B"/>
    <w:rsid w:val="00052CA4"/>
    <w:rsid w:val="00064512"/>
    <w:rsid w:val="00100486"/>
    <w:rsid w:val="00110E2C"/>
    <w:rsid w:val="00175F31"/>
    <w:rsid w:val="00192878"/>
    <w:rsid w:val="001C7DDC"/>
    <w:rsid w:val="001E3E73"/>
    <w:rsid w:val="001F0EFD"/>
    <w:rsid w:val="001F6025"/>
    <w:rsid w:val="001F7DC5"/>
    <w:rsid w:val="0020361B"/>
    <w:rsid w:val="002E23AA"/>
    <w:rsid w:val="0031056B"/>
    <w:rsid w:val="00342382"/>
    <w:rsid w:val="003C3633"/>
    <w:rsid w:val="003D1253"/>
    <w:rsid w:val="003D5F19"/>
    <w:rsid w:val="0040371B"/>
    <w:rsid w:val="00405F4C"/>
    <w:rsid w:val="00433387"/>
    <w:rsid w:val="00486B2B"/>
    <w:rsid w:val="004A3589"/>
    <w:rsid w:val="004A768A"/>
    <w:rsid w:val="00533B06"/>
    <w:rsid w:val="005D187D"/>
    <w:rsid w:val="005F49B8"/>
    <w:rsid w:val="0062654F"/>
    <w:rsid w:val="00643D72"/>
    <w:rsid w:val="006511F5"/>
    <w:rsid w:val="00653437"/>
    <w:rsid w:val="006F1EA1"/>
    <w:rsid w:val="006F27B1"/>
    <w:rsid w:val="00771FF9"/>
    <w:rsid w:val="00782C91"/>
    <w:rsid w:val="00850A5E"/>
    <w:rsid w:val="008C6CDD"/>
    <w:rsid w:val="0095765B"/>
    <w:rsid w:val="00995F1C"/>
    <w:rsid w:val="00A24E55"/>
    <w:rsid w:val="00AB6E1C"/>
    <w:rsid w:val="00AF7E8F"/>
    <w:rsid w:val="00C34308"/>
    <w:rsid w:val="00C3577B"/>
    <w:rsid w:val="00C70776"/>
    <w:rsid w:val="00CD71A0"/>
    <w:rsid w:val="00D02577"/>
    <w:rsid w:val="00D22D28"/>
    <w:rsid w:val="00D658BF"/>
    <w:rsid w:val="00DB6F2C"/>
    <w:rsid w:val="00E35D8F"/>
    <w:rsid w:val="00EC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E0BF"/>
  <w15:chartTrackingRefBased/>
  <w15:docId w15:val="{4A284941-8605-4F6A-BC21-4172B4B94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77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C7077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C7077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eader5 字符1"/>
    <w:basedOn w:val="a0"/>
    <w:link w:val="a3"/>
    <w:uiPriority w:val="99"/>
    <w:rsid w:val="00C70776"/>
    <w:rPr>
      <w:sz w:val="18"/>
      <w:szCs w:val="18"/>
    </w:rPr>
  </w:style>
  <w:style w:type="paragraph" w:styleId="a5">
    <w:name w:val="footer"/>
    <w:basedOn w:val="a"/>
    <w:link w:val="a6"/>
    <w:unhideWhenUsed/>
    <w:rsid w:val="00C70776"/>
    <w:pPr>
      <w:tabs>
        <w:tab w:val="center" w:pos="4153"/>
        <w:tab w:val="right" w:pos="8306"/>
      </w:tabs>
      <w:snapToGrid w:val="0"/>
      <w:jc w:val="left"/>
    </w:pPr>
    <w:rPr>
      <w:sz w:val="18"/>
      <w:szCs w:val="18"/>
    </w:rPr>
  </w:style>
  <w:style w:type="character" w:customStyle="1" w:styleId="a6">
    <w:name w:val="页脚 字符"/>
    <w:basedOn w:val="a0"/>
    <w:link w:val="a5"/>
    <w:rsid w:val="00C7077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C70776"/>
    <w:rPr>
      <w:rFonts w:ascii="Arial" w:eastAsia="MS Mincho" w:hAnsi="Arial" w:cs="Times New Roman"/>
      <w:kern w:val="0"/>
      <w:sz w:val="36"/>
      <w:szCs w:val="20"/>
      <w:lang w:val="en-GB" w:eastAsia="en-US"/>
    </w:rPr>
  </w:style>
  <w:style w:type="table" w:styleId="a7">
    <w:name w:val="Table Grid"/>
    <w:basedOn w:val="a1"/>
    <w:uiPriority w:val="59"/>
    <w:qFormat/>
    <w:rsid w:val="00C7077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C7077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C70776"/>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C70776"/>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 w:val="20"/>
      <w:szCs w:val="20"/>
      <w:lang w:val="en-GB" w:eastAsia="ja-JP"/>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2654F"/>
    <w:rPr>
      <w:rFonts w:eastAsia="宋体"/>
      <w:lang w:eastAsia="ja-JP"/>
    </w:rPr>
  </w:style>
  <w:style w:type="character" w:styleId="aa">
    <w:name w:val="Hyperlink"/>
    <w:uiPriority w:val="99"/>
    <w:unhideWhenUsed/>
    <w:rsid w:val="00C34308"/>
    <w:rPr>
      <w:color w:val="0000FF"/>
      <w:u w:val="single"/>
    </w:rPr>
  </w:style>
  <w:style w:type="character" w:customStyle="1" w:styleId="11">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3430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3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6</Pages>
  <Words>2137</Words>
  <Characters>12187</Characters>
  <Application>Microsoft Office Word</Application>
  <DocSecurity>0</DocSecurity>
  <Lines>101</Lines>
  <Paragraphs>28</Paragraphs>
  <ScaleCrop>false</ScaleCrop>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40</cp:revision>
  <dcterms:created xsi:type="dcterms:W3CDTF">2023-03-31T11:22:00Z</dcterms:created>
  <dcterms:modified xsi:type="dcterms:W3CDTF">2023-04-10T17:02:00Z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