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800052" w14:textId="046CD9C9"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E7072D">
        <w:rPr>
          <w:rFonts w:ascii="Arial" w:hAnsi="Arial" w:cs="Arial"/>
          <w:b/>
          <w:sz w:val="24"/>
          <w:szCs w:val="24"/>
        </w:rPr>
        <w:t>6</w:t>
      </w:r>
      <w:r w:rsidR="00B12056">
        <w:rPr>
          <w:rFonts w:ascii="Arial" w:hAnsi="Arial" w:cs="Arial"/>
          <w:b/>
          <w:sz w:val="24"/>
          <w:szCs w:val="24"/>
        </w:rPr>
        <w:t>-bis-e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B37788" w:rsidRPr="00B37788">
        <w:t xml:space="preserve"> </w:t>
      </w:r>
      <w:r w:rsidR="00B37788" w:rsidRPr="00B37788">
        <w:rPr>
          <w:rFonts w:ascii="Arial" w:hAnsi="Arial" w:cs="Arial"/>
          <w:b/>
          <w:sz w:val="24"/>
          <w:szCs w:val="24"/>
        </w:rPr>
        <w:t>230</w:t>
      </w:r>
      <w:r w:rsidR="00254CC1">
        <w:rPr>
          <w:rFonts w:ascii="Arial" w:hAnsi="Arial" w:cs="Arial"/>
          <w:b/>
          <w:sz w:val="24"/>
          <w:szCs w:val="24"/>
        </w:rPr>
        <w:t>4484</w:t>
      </w:r>
      <w:bookmarkStart w:id="0" w:name="_GoBack"/>
      <w:bookmarkEnd w:id="0"/>
    </w:p>
    <w:p w14:paraId="3B990BA7" w14:textId="20A9940D" w:rsidR="00DE55A0" w:rsidRPr="00807EF6" w:rsidRDefault="00B12056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E-meeting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</w:t>
      </w:r>
      <w:r w:rsidR="00E7072D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Pr="00B1205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April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Pr="00B1205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April</w:t>
      </w:r>
      <w:r w:rsidR="00E7072D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2FF81809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DE6C5F">
        <w:rPr>
          <w:rFonts w:ascii="Arial" w:hAnsi="Arial" w:cs="Arial"/>
          <w:lang w:val="en-US"/>
        </w:rPr>
        <w:t>RRM core requirement</w:t>
      </w:r>
      <w:r w:rsidR="000D0881">
        <w:rPr>
          <w:rFonts w:ascii="Arial" w:hAnsi="Arial" w:cs="Arial"/>
          <w:lang w:val="en-US"/>
        </w:rPr>
        <w:t xml:space="preserve"> </w:t>
      </w:r>
      <w:r w:rsidR="00B12056">
        <w:rPr>
          <w:rFonts w:ascii="Arial" w:hAnsi="Arial" w:cs="Arial"/>
          <w:lang w:val="en-US"/>
        </w:rPr>
        <w:t xml:space="preserve">for carrier phase </w:t>
      </w:r>
      <w:r w:rsidR="00DE6C5F">
        <w:rPr>
          <w:rFonts w:ascii="Arial" w:hAnsi="Arial" w:cs="Arial"/>
          <w:lang w:val="en-US"/>
        </w:rPr>
        <w:t>positioning</w:t>
      </w:r>
    </w:p>
    <w:p w14:paraId="7945D5EE" w14:textId="7119C91C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B12056">
        <w:rPr>
          <w:rFonts w:ascii="Arial" w:hAnsi="Arial" w:cs="Arial"/>
          <w:lang w:val="en-US" w:eastAsia="ko-KR"/>
        </w:rPr>
        <w:t>5</w:t>
      </w:r>
      <w:r w:rsidR="004A16F7">
        <w:rPr>
          <w:rFonts w:ascii="Arial" w:hAnsi="Arial" w:cs="Arial"/>
          <w:lang w:val="en-US" w:eastAsia="ko-KR"/>
        </w:rPr>
        <w:t>.</w:t>
      </w:r>
      <w:r w:rsidR="00DE6C5F">
        <w:rPr>
          <w:rFonts w:ascii="Arial" w:hAnsi="Arial" w:cs="Arial"/>
          <w:lang w:val="en-US" w:eastAsia="ko-KR"/>
        </w:rPr>
        <w:t>2</w:t>
      </w:r>
      <w:r w:rsidR="00B12056">
        <w:rPr>
          <w:rFonts w:ascii="Arial" w:hAnsi="Arial" w:cs="Arial"/>
          <w:lang w:val="en-US" w:eastAsia="ko-KR"/>
        </w:rPr>
        <w:t>3</w:t>
      </w:r>
      <w:r w:rsidR="004A16F7">
        <w:rPr>
          <w:rFonts w:ascii="Arial" w:hAnsi="Arial" w:cs="Arial"/>
          <w:lang w:val="en-US" w:eastAsia="ko-KR"/>
        </w:rPr>
        <w:t>.</w:t>
      </w:r>
      <w:r w:rsidR="00DE6C5F">
        <w:rPr>
          <w:rFonts w:ascii="Arial" w:hAnsi="Arial" w:cs="Arial"/>
          <w:lang w:val="en-US" w:eastAsia="ko-KR"/>
        </w:rPr>
        <w:t>3</w:t>
      </w:r>
      <w:r w:rsidR="00B12056">
        <w:rPr>
          <w:rFonts w:ascii="Arial" w:hAnsi="Arial" w:cs="Arial"/>
          <w:lang w:val="en-US" w:eastAsia="ko-KR"/>
        </w:rPr>
        <w:t>.6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4C0A5876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3F0722C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7A58CA83" w14:textId="492E2948"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</w:t>
      </w:r>
      <w:r w:rsidR="00FC1EA5">
        <w:rPr>
          <w:lang w:val="en-US" w:eastAsia="ko-KR"/>
        </w:rPr>
        <w:t xml:space="preserve">bution, we provide our views on </w:t>
      </w:r>
      <w:r w:rsidR="00541A18">
        <w:rPr>
          <w:lang w:val="en-US" w:eastAsia="ko-KR"/>
        </w:rPr>
        <w:t>positioning</w:t>
      </w:r>
      <w:r w:rsidR="00E448FE">
        <w:rPr>
          <w:lang w:val="en-US" w:eastAsia="ko-KR"/>
        </w:rPr>
        <w:t xml:space="preserve"> measurement</w:t>
      </w:r>
      <w:r w:rsidR="00541A18">
        <w:rPr>
          <w:lang w:val="en-US" w:eastAsia="ko-KR"/>
        </w:rPr>
        <w:t>s and procedures</w:t>
      </w:r>
      <w:r w:rsidR="00E448FE">
        <w:rPr>
          <w:lang w:val="en-US" w:eastAsia="ko-KR"/>
        </w:rPr>
        <w:t xml:space="preserve"> related</w:t>
      </w:r>
      <w:r w:rsidR="00680D9F">
        <w:rPr>
          <w:lang w:val="en-US" w:eastAsia="ko-KR"/>
        </w:rPr>
        <w:t xml:space="preserve"> </w:t>
      </w:r>
      <w:r w:rsidR="002D41FF">
        <w:rPr>
          <w:lang w:val="en-US" w:eastAsia="ko-KR"/>
        </w:rPr>
        <w:t xml:space="preserve">RRM core issues for </w:t>
      </w:r>
      <w:r w:rsidR="00541A18">
        <w:rPr>
          <w:lang w:val="en-US" w:eastAsia="ko-KR"/>
        </w:rPr>
        <w:t>expanded and improved NR positioning based on the approved WID</w:t>
      </w:r>
      <w:r w:rsidR="00680D9F">
        <w:rPr>
          <w:lang w:val="en-US" w:eastAsia="ko-KR"/>
        </w:rPr>
        <w:t xml:space="preserve"> [1] in the </w:t>
      </w:r>
      <w:r w:rsidR="00541A18">
        <w:rPr>
          <w:lang w:val="en-US" w:eastAsia="ko-KR"/>
        </w:rPr>
        <w:t>R</w:t>
      </w:r>
      <w:r w:rsidR="00B66380">
        <w:rPr>
          <w:lang w:val="en-US" w:eastAsia="ko-KR"/>
        </w:rPr>
        <w:t>AN</w:t>
      </w:r>
      <w:r w:rsidR="00B12056">
        <w:rPr>
          <w:lang w:val="en-US" w:eastAsia="ko-KR"/>
        </w:rPr>
        <w:t>#99</w:t>
      </w:r>
      <w:r>
        <w:rPr>
          <w:lang w:val="en-US" w:eastAsia="ko-KR"/>
        </w:rPr>
        <w:t>.</w:t>
      </w:r>
    </w:p>
    <w:p w14:paraId="3B5DFD33" w14:textId="77777777"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14:paraId="1FC75FE0" w14:textId="77777777"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14:paraId="26A13687" w14:textId="77777777" w:rsidR="005042C8" w:rsidRPr="0080526D" w:rsidRDefault="005042C8" w:rsidP="005042C8">
      <w:pPr>
        <w:pStyle w:val="a0"/>
        <w:jc w:val="both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Specify physical layer measurements and signalling to support NR DL and UL carrier phase positioning for UE-based, UE-assisted, and NG-RAN node assisted positioning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42C8" w14:paraId="2291874F" w14:textId="77777777" w:rsidTr="00AA32DE">
        <w:tc>
          <w:tcPr>
            <w:tcW w:w="9855" w:type="dxa"/>
          </w:tcPr>
          <w:p w14:paraId="11B59A29" w14:textId="77777777" w:rsidR="00BA2668" w:rsidRPr="00887AD7" w:rsidRDefault="00BA2668" w:rsidP="00BA2668">
            <w:pPr>
              <w:numPr>
                <w:ilvl w:val="0"/>
                <w:numId w:val="20"/>
              </w:numPr>
              <w:rPr>
                <w:rFonts w:eastAsia="MS Mincho"/>
                <w:lang w:val="en-US" w:eastAsia="ko-KR"/>
              </w:rPr>
            </w:pPr>
            <w:r w:rsidRPr="4C50AF75">
              <w:rPr>
                <w:rFonts w:eastAsia="MS Mincho"/>
                <w:lang w:val="en-US" w:eastAsia="ko-KR"/>
              </w:rPr>
              <w:t>Specify physical layer measurements and signalling to support NR DL and UL carrier phase positioning for UE-based, UE-assisted, and NG-RAN node assisted positioning [RAN1, RAN2, RAN3, RAN4].</w:t>
            </w:r>
          </w:p>
          <w:p w14:paraId="7EE7C473" w14:textId="77777777" w:rsidR="00BA2668" w:rsidRPr="00887AD7" w:rsidRDefault="00BA2668" w:rsidP="00BA2668">
            <w:pPr>
              <w:numPr>
                <w:ilvl w:val="1"/>
                <w:numId w:val="20"/>
              </w:numPr>
              <w:rPr>
                <w:rFonts w:eastAsia="MS Mincho"/>
                <w:lang w:val="en-US" w:eastAsia="ko-KR"/>
              </w:rPr>
            </w:pPr>
            <w:r w:rsidRPr="00887AD7">
              <w:rPr>
                <w:rFonts w:eastAsia="MS Mincho"/>
                <w:lang w:val="en-US" w:eastAsia="ko-KR"/>
              </w:rPr>
              <w:t>Existing DL PRS and UL SRS for positioning are used for NR carrier phase measurements.</w:t>
            </w:r>
          </w:p>
          <w:p w14:paraId="1C685A67" w14:textId="77777777" w:rsidR="00BA2668" w:rsidRPr="00887AD7" w:rsidRDefault="00BA2668" w:rsidP="00BA2668">
            <w:pPr>
              <w:numPr>
                <w:ilvl w:val="1"/>
                <w:numId w:val="20"/>
              </w:numPr>
              <w:rPr>
                <w:rFonts w:eastAsia="MS Mincho"/>
                <w:lang w:val="en-US" w:eastAsia="ko-KR"/>
              </w:rPr>
            </w:pPr>
            <w:r w:rsidRPr="00887AD7">
              <w:rPr>
                <w:rFonts w:eastAsia="MS Mincho"/>
                <w:lang w:val="en-US" w:eastAsia="ko-KR"/>
              </w:rPr>
              <w:t xml:space="preserve">Specify measurements that are limited to a single carrier/PFL. </w:t>
            </w:r>
          </w:p>
          <w:p w14:paraId="6A60E72D" w14:textId="6293FE5F" w:rsidR="005042C8" w:rsidRPr="005042C8" w:rsidRDefault="00BA2668" w:rsidP="00BA2C69">
            <w:pPr>
              <w:numPr>
                <w:ilvl w:val="1"/>
                <w:numId w:val="20"/>
              </w:numPr>
              <w:spacing w:line="276" w:lineRule="auto"/>
              <w:rPr>
                <w:lang w:val="en-US" w:eastAsia="ko-KR"/>
              </w:rPr>
            </w:pPr>
            <w:r w:rsidRPr="00887AD7">
              <w:rPr>
                <w:lang w:val="en-US" w:eastAsia="ko-KR"/>
              </w:rPr>
              <w:t xml:space="preserve">Specify corresponding new core requirements, as well as identifying and </w:t>
            </w:r>
            <w:r>
              <w:rPr>
                <w:lang w:val="en-US" w:eastAsia="ko-KR"/>
              </w:rPr>
              <w:t>specifying</w:t>
            </w:r>
            <w:r w:rsidRPr="00C439B8">
              <w:rPr>
                <w:lang w:val="en-US" w:eastAsia="ko-KR"/>
              </w:rPr>
              <w:t xml:space="preserve"> the impact on the existing RAN4 specification, including RRM measurements </w:t>
            </w:r>
            <w:r>
              <w:rPr>
                <w:lang w:val="en-US" w:eastAsia="ko-KR"/>
              </w:rPr>
              <w:t xml:space="preserve">with measurement gaps in connected and inactive mode (including PRS measurement period/reporting) </w:t>
            </w:r>
            <w:r w:rsidRPr="00C439B8">
              <w:rPr>
                <w:lang w:val="en-US" w:eastAsia="ko-KR"/>
              </w:rPr>
              <w:t>and procedures [RAN4].</w:t>
            </w:r>
          </w:p>
        </w:tc>
      </w:tr>
    </w:tbl>
    <w:p w14:paraId="4400B2FF" w14:textId="77777777" w:rsidR="00FC1EA5" w:rsidRPr="00A21412" w:rsidRDefault="00FC1EA5" w:rsidP="005042C8">
      <w:pPr>
        <w:pStyle w:val="a0"/>
        <w:rPr>
          <w:lang w:eastAsia="ko-KR"/>
        </w:rPr>
      </w:pPr>
    </w:p>
    <w:p w14:paraId="53F05334" w14:textId="12524EDF" w:rsidR="009D3772" w:rsidRDefault="009F33F4" w:rsidP="005042C8">
      <w:pPr>
        <w:pStyle w:val="a0"/>
        <w:rPr>
          <w:lang w:eastAsia="ko-KR"/>
        </w:rPr>
      </w:pPr>
      <w:r>
        <w:rPr>
          <w:lang w:eastAsia="ko-KR"/>
        </w:rPr>
        <w:t xml:space="preserve">According to </w:t>
      </w:r>
      <w:r w:rsidR="00401BF8">
        <w:rPr>
          <w:lang w:eastAsia="ko-KR"/>
        </w:rPr>
        <w:t>WID</w:t>
      </w:r>
      <w:r>
        <w:rPr>
          <w:lang w:eastAsia="ko-KR"/>
        </w:rPr>
        <w:t>[1], t</w:t>
      </w:r>
      <w:r w:rsidR="00FC1EA5">
        <w:rPr>
          <w:lang w:eastAsia="ko-KR"/>
        </w:rPr>
        <w:t xml:space="preserve">he target resolution of </w:t>
      </w:r>
      <w:r w:rsidR="00FC1EA5">
        <w:rPr>
          <w:rFonts w:hint="eastAsia"/>
          <w:lang w:eastAsia="ko-KR"/>
        </w:rPr>
        <w:t>c</w:t>
      </w:r>
      <w:r>
        <w:rPr>
          <w:lang w:eastAsia="ko-KR"/>
        </w:rPr>
        <w:t>arrier phase positioning can be</w:t>
      </w:r>
      <w:r w:rsidR="00BA2668">
        <w:rPr>
          <w:lang w:eastAsia="ko-KR"/>
        </w:rPr>
        <w:t xml:space="preserve"> a few </w:t>
      </w:r>
      <w:r w:rsidR="00BA2668">
        <w:rPr>
          <w:rFonts w:hint="eastAsia"/>
          <w:lang w:eastAsia="ko-KR"/>
        </w:rPr>
        <w:t>cent</w:t>
      </w:r>
      <w:r w:rsidR="00EA0346">
        <w:rPr>
          <w:lang w:eastAsia="ko-KR"/>
        </w:rPr>
        <w:t>i</w:t>
      </w:r>
      <w:r w:rsidR="00BA2668">
        <w:rPr>
          <w:lang w:eastAsia="ko-KR"/>
        </w:rPr>
        <w:t>met</w:t>
      </w:r>
      <w:r w:rsidR="00A21642">
        <w:rPr>
          <w:rFonts w:hint="eastAsia"/>
          <w:lang w:eastAsia="ko-KR"/>
        </w:rPr>
        <w:t>er</w:t>
      </w:r>
      <w:r w:rsidR="00FC1EA5">
        <w:rPr>
          <w:lang w:eastAsia="ko-KR"/>
        </w:rPr>
        <w:t xml:space="preserve"> leve</w:t>
      </w:r>
      <w:r>
        <w:rPr>
          <w:lang w:eastAsia="ko-KR"/>
        </w:rPr>
        <w:t>l</w:t>
      </w:r>
      <w:r w:rsidR="00401BF8">
        <w:rPr>
          <w:lang w:eastAsia="ko-KR"/>
        </w:rPr>
        <w:t>s</w:t>
      </w:r>
      <w:r w:rsidR="00540C36">
        <w:rPr>
          <w:lang w:eastAsia="ko-KR"/>
        </w:rPr>
        <w:t xml:space="preserve"> which </w:t>
      </w:r>
      <w:r w:rsidR="00401BF8">
        <w:rPr>
          <w:lang w:eastAsia="ko-KR"/>
        </w:rPr>
        <w:t>are</w:t>
      </w:r>
      <w:r w:rsidR="00540C36">
        <w:rPr>
          <w:lang w:eastAsia="ko-KR"/>
        </w:rPr>
        <w:t xml:space="preserve"> smaller than</w:t>
      </w:r>
      <w:r w:rsidR="00061839">
        <w:rPr>
          <w:lang w:eastAsia="ko-KR"/>
        </w:rPr>
        <w:t xml:space="preserve"> </w:t>
      </w:r>
      <w:r w:rsidR="00540C36">
        <w:rPr>
          <w:lang w:eastAsia="ko-KR"/>
        </w:rPr>
        <w:t>the current</w:t>
      </w:r>
      <w:r>
        <w:rPr>
          <w:lang w:eastAsia="ko-KR"/>
        </w:rPr>
        <w:t xml:space="preserve"> Tc level </w:t>
      </w:r>
      <w:r w:rsidR="00FC1EA5">
        <w:rPr>
          <w:lang w:eastAsia="ko-KR"/>
        </w:rPr>
        <w:t>resolution</w:t>
      </w:r>
      <w:r>
        <w:rPr>
          <w:lang w:eastAsia="ko-KR"/>
        </w:rPr>
        <w:t xml:space="preserve"> (</w:t>
      </w:r>
      <w:r w:rsidR="00FC1EA5">
        <w:rPr>
          <w:lang w:eastAsia="ko-KR"/>
        </w:rPr>
        <w:t xml:space="preserve">1 Tc is about 15 </w:t>
      </w:r>
      <w:r>
        <w:rPr>
          <w:lang w:eastAsia="ko-KR"/>
        </w:rPr>
        <w:t>cm)</w:t>
      </w:r>
      <w:r w:rsidR="00A96FE9">
        <w:rPr>
          <w:lang w:eastAsia="ko-KR"/>
        </w:rPr>
        <w:t xml:space="preserve"> of time-based measurement items. e.g. UE Rx-Tx Time difference or RSTD</w:t>
      </w:r>
      <w:r w:rsidR="00FC1EA5">
        <w:rPr>
          <w:lang w:eastAsia="ko-KR"/>
        </w:rPr>
        <w:t>. So, RAN4 need</w:t>
      </w:r>
      <w:r w:rsidR="00401BF8">
        <w:rPr>
          <w:lang w:eastAsia="ko-KR"/>
        </w:rPr>
        <w:t>s</w:t>
      </w:r>
      <w:r w:rsidR="00FC1EA5">
        <w:rPr>
          <w:lang w:eastAsia="ko-KR"/>
        </w:rPr>
        <w:t xml:space="preserve"> to consider the new measurement items or method</w:t>
      </w:r>
      <w:r w:rsidR="00401BF8">
        <w:rPr>
          <w:lang w:eastAsia="ko-KR"/>
        </w:rPr>
        <w:t>s</w:t>
      </w:r>
      <w:r w:rsidR="00FC1EA5">
        <w:rPr>
          <w:lang w:eastAsia="ko-KR"/>
        </w:rPr>
        <w:t xml:space="preserve"> to </w:t>
      </w:r>
      <w:r w:rsidR="009A47F0">
        <w:rPr>
          <w:lang w:eastAsia="ko-KR"/>
        </w:rPr>
        <w:t>represent the higher resolution</w:t>
      </w:r>
      <w:r w:rsidR="009D3772">
        <w:rPr>
          <w:lang w:eastAsia="ko-KR"/>
        </w:rPr>
        <w:t>. For example, phase domain measurement items can be considered which can represent the</w:t>
      </w:r>
      <w:r w:rsidR="00401BF8">
        <w:rPr>
          <w:lang w:eastAsia="ko-KR"/>
        </w:rPr>
        <w:t xml:space="preserve"> higher resolution. The b</w:t>
      </w:r>
      <w:r w:rsidR="009D3772">
        <w:rPr>
          <w:lang w:eastAsia="ko-KR"/>
        </w:rPr>
        <w:t>elow table shows the resolution according to phase at center frequency 2GHz.</w:t>
      </w:r>
    </w:p>
    <w:tbl>
      <w:tblPr>
        <w:tblStyle w:val="a9"/>
        <w:tblW w:w="0" w:type="auto"/>
        <w:tblInd w:w="2830" w:type="dxa"/>
        <w:tblLook w:val="04A0" w:firstRow="1" w:lastRow="0" w:firstColumn="1" w:lastColumn="0" w:noHBand="0" w:noVBand="1"/>
      </w:tblPr>
      <w:tblGrid>
        <w:gridCol w:w="2097"/>
        <w:gridCol w:w="1872"/>
      </w:tblGrid>
      <w:tr w:rsidR="009D3772" w14:paraId="5BEC54B7" w14:textId="77777777" w:rsidTr="00D7244C">
        <w:tc>
          <w:tcPr>
            <w:tcW w:w="2097" w:type="dxa"/>
            <w:shd w:val="clear" w:color="auto" w:fill="D9D9D9" w:themeFill="background1" w:themeFillShade="D9"/>
          </w:tcPr>
          <w:p w14:paraId="5B93B8A8" w14:textId="51956BD4" w:rsidR="009D3772" w:rsidRDefault="009D3772" w:rsidP="00D7244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</w:t>
            </w:r>
            <w:r>
              <w:rPr>
                <w:lang w:eastAsia="ko-KR"/>
              </w:rPr>
              <w:t xml:space="preserve"> [degree]</w:t>
            </w:r>
          </w:p>
        </w:tc>
        <w:tc>
          <w:tcPr>
            <w:tcW w:w="1872" w:type="dxa"/>
            <w:shd w:val="clear" w:color="auto" w:fill="D9D9D9" w:themeFill="background1" w:themeFillShade="D9"/>
          </w:tcPr>
          <w:p w14:paraId="4D1FE6F6" w14:textId="2E020FC5" w:rsidR="009D3772" w:rsidRDefault="009D3772" w:rsidP="00D7244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Resolution</w:t>
            </w:r>
            <w:r>
              <w:rPr>
                <w:lang w:eastAsia="ko-KR"/>
              </w:rPr>
              <w:t xml:space="preserve"> [</w:t>
            </w:r>
            <w:r>
              <w:rPr>
                <w:rFonts w:hint="eastAsia"/>
                <w:lang w:eastAsia="ko-KR"/>
              </w:rPr>
              <w:t>cm</w:t>
            </w:r>
            <w:r>
              <w:rPr>
                <w:lang w:eastAsia="ko-KR"/>
              </w:rPr>
              <w:t>]</w:t>
            </w:r>
          </w:p>
        </w:tc>
      </w:tr>
      <w:tr w:rsidR="009D3772" w14:paraId="693FD79B" w14:textId="77777777" w:rsidTr="00D7244C">
        <w:tc>
          <w:tcPr>
            <w:tcW w:w="2097" w:type="dxa"/>
          </w:tcPr>
          <w:p w14:paraId="147AD929" w14:textId="38142659" w:rsidR="009D3772" w:rsidRDefault="009D3772" w:rsidP="00D7244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15</w:t>
            </w:r>
          </w:p>
        </w:tc>
        <w:tc>
          <w:tcPr>
            <w:tcW w:w="1872" w:type="dxa"/>
          </w:tcPr>
          <w:p w14:paraId="47E9A3DB" w14:textId="4C771B1F" w:rsidR="009D3772" w:rsidRDefault="009D3772" w:rsidP="00D7244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0.625</w:t>
            </w:r>
          </w:p>
        </w:tc>
      </w:tr>
      <w:tr w:rsidR="009D3772" w14:paraId="54713A65" w14:textId="77777777" w:rsidTr="00D7244C">
        <w:tc>
          <w:tcPr>
            <w:tcW w:w="2097" w:type="dxa"/>
          </w:tcPr>
          <w:p w14:paraId="513F4759" w14:textId="78100177" w:rsidR="009D3772" w:rsidRDefault="009D3772" w:rsidP="00D7244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30</w:t>
            </w:r>
          </w:p>
        </w:tc>
        <w:tc>
          <w:tcPr>
            <w:tcW w:w="1872" w:type="dxa"/>
          </w:tcPr>
          <w:p w14:paraId="03A10CB5" w14:textId="10585CA4" w:rsidR="009D3772" w:rsidRDefault="009D3772" w:rsidP="00D7244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1.25</w:t>
            </w:r>
          </w:p>
        </w:tc>
      </w:tr>
      <w:tr w:rsidR="009D3772" w14:paraId="0654EDF8" w14:textId="77777777" w:rsidTr="00D7244C">
        <w:tc>
          <w:tcPr>
            <w:tcW w:w="2097" w:type="dxa"/>
          </w:tcPr>
          <w:p w14:paraId="16DA08D7" w14:textId="191529F8" w:rsidR="009D3772" w:rsidRDefault="009D3772" w:rsidP="00D7244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60</w:t>
            </w:r>
          </w:p>
        </w:tc>
        <w:tc>
          <w:tcPr>
            <w:tcW w:w="1872" w:type="dxa"/>
          </w:tcPr>
          <w:p w14:paraId="4591D2E8" w14:textId="35955014" w:rsidR="009D3772" w:rsidRDefault="009D3772" w:rsidP="00D7244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2.</w:t>
            </w:r>
            <w:r>
              <w:rPr>
                <w:lang w:eastAsia="ko-KR"/>
              </w:rPr>
              <w:t>5</w:t>
            </w:r>
          </w:p>
        </w:tc>
      </w:tr>
      <w:tr w:rsidR="009D3772" w14:paraId="11FB6C07" w14:textId="77777777" w:rsidTr="00D7244C">
        <w:tc>
          <w:tcPr>
            <w:tcW w:w="2097" w:type="dxa"/>
          </w:tcPr>
          <w:p w14:paraId="0339F4DA" w14:textId="5BF7CCC2" w:rsidR="009D3772" w:rsidRDefault="009D3772" w:rsidP="00D7244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120</w:t>
            </w:r>
          </w:p>
        </w:tc>
        <w:tc>
          <w:tcPr>
            <w:tcW w:w="1872" w:type="dxa"/>
          </w:tcPr>
          <w:p w14:paraId="6172F3AF" w14:textId="3C2DD972" w:rsidR="009D3772" w:rsidRDefault="009D3772" w:rsidP="00D7244C">
            <w:pPr>
              <w:pStyle w:val="a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</w:tr>
    </w:tbl>
    <w:p w14:paraId="477786B1" w14:textId="77777777" w:rsidR="005042C8" w:rsidRDefault="005042C8" w:rsidP="0080526D">
      <w:pPr>
        <w:pStyle w:val="a0"/>
        <w:rPr>
          <w:lang w:eastAsia="ko-KR"/>
        </w:rPr>
      </w:pPr>
    </w:p>
    <w:p w14:paraId="4F76FE2E" w14:textId="045806D6" w:rsidR="00815557" w:rsidRDefault="00815557" w:rsidP="00815557">
      <w:pPr>
        <w:pStyle w:val="a0"/>
        <w:numPr>
          <w:ilvl w:val="0"/>
          <w:numId w:val="15"/>
        </w:numPr>
        <w:rPr>
          <w:lang w:eastAsia="ko-KR"/>
        </w:rPr>
      </w:pPr>
      <w:r>
        <w:rPr>
          <w:b/>
          <w:i/>
          <w:lang w:eastAsia="ko-KR"/>
        </w:rPr>
        <w:t xml:space="preserve">Proposal </w:t>
      </w:r>
      <w:r w:rsidR="00A64A65">
        <w:rPr>
          <w:b/>
          <w:i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>carrier phase positioning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RAN4 should consider the high</w:t>
      </w:r>
      <w:r w:rsidR="009A47F0">
        <w:rPr>
          <w:lang w:eastAsia="ko-KR"/>
        </w:rPr>
        <w:t>er</w:t>
      </w:r>
      <w:r>
        <w:rPr>
          <w:lang w:eastAsia="ko-KR"/>
        </w:rPr>
        <w:t xml:space="preserve"> </w:t>
      </w:r>
      <w:r w:rsidR="00F21741">
        <w:rPr>
          <w:rFonts w:hint="eastAsia"/>
          <w:lang w:eastAsia="ko-KR"/>
        </w:rPr>
        <w:t xml:space="preserve">positioning </w:t>
      </w:r>
      <w:r>
        <w:rPr>
          <w:lang w:eastAsia="ko-KR"/>
        </w:rPr>
        <w:t xml:space="preserve">resolution </w:t>
      </w:r>
      <w:r w:rsidR="00327B74">
        <w:rPr>
          <w:lang w:eastAsia="ko-KR"/>
        </w:rPr>
        <w:t xml:space="preserve">compared to the one for </w:t>
      </w:r>
      <w:r w:rsidR="008562F0">
        <w:rPr>
          <w:lang w:eastAsia="ko-KR"/>
        </w:rPr>
        <w:t xml:space="preserve">the </w:t>
      </w:r>
      <w:r>
        <w:rPr>
          <w:lang w:eastAsia="ko-KR"/>
        </w:rPr>
        <w:t>time</w:t>
      </w:r>
      <w:r w:rsidR="00327B74">
        <w:rPr>
          <w:lang w:eastAsia="ko-KR"/>
        </w:rPr>
        <w:t>-</w:t>
      </w:r>
      <w:r>
        <w:rPr>
          <w:lang w:eastAsia="ko-KR"/>
        </w:rPr>
        <w:t>based measurement metric.</w:t>
      </w:r>
    </w:p>
    <w:p w14:paraId="2302084C" w14:textId="77777777" w:rsidR="00E8421E" w:rsidRDefault="00E8421E" w:rsidP="0080526D">
      <w:pPr>
        <w:pStyle w:val="a0"/>
        <w:rPr>
          <w:lang w:val="en-US" w:eastAsia="ko-KR"/>
        </w:rPr>
      </w:pPr>
    </w:p>
    <w:p w14:paraId="2005206E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7FB9E71C" w14:textId="5883C1AD" w:rsidR="00BD4C77" w:rsidRDefault="00FC1052" w:rsidP="003F345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contributio</w:t>
      </w:r>
      <w:r w:rsidR="00E93302">
        <w:rPr>
          <w:lang w:val="en-US" w:eastAsia="ko-KR"/>
        </w:rPr>
        <w:t>n, we provide our views on high-</w:t>
      </w:r>
      <w:r>
        <w:rPr>
          <w:lang w:val="en-US" w:eastAsia="ko-KR"/>
        </w:rPr>
        <w:t xml:space="preserve">level scope of positioning measurements and procedures related </w:t>
      </w:r>
      <w:r w:rsidR="00E93302">
        <w:rPr>
          <w:lang w:val="en-US" w:eastAsia="ko-KR"/>
        </w:rPr>
        <w:t xml:space="preserve">to </w:t>
      </w:r>
      <w:r>
        <w:rPr>
          <w:lang w:val="en-US" w:eastAsia="ko-KR"/>
        </w:rPr>
        <w:t>RRM core issues for expanded and improved NR positioning based on the</w:t>
      </w:r>
      <w:r w:rsidR="00D661AB">
        <w:rPr>
          <w:lang w:val="en-US" w:eastAsia="ko-KR"/>
        </w:rPr>
        <w:t xml:space="preserve"> approved WID [1] in the RP#99</w:t>
      </w:r>
      <w:r>
        <w:rPr>
          <w:lang w:val="en-US" w:eastAsia="ko-KR"/>
        </w:rPr>
        <w:t>.</w:t>
      </w:r>
    </w:p>
    <w:p w14:paraId="7DBFF1C9" w14:textId="77777777" w:rsidR="00A64A65" w:rsidRDefault="00A64A65" w:rsidP="00A64A65">
      <w:pPr>
        <w:pStyle w:val="a0"/>
        <w:numPr>
          <w:ilvl w:val="0"/>
          <w:numId w:val="15"/>
        </w:numPr>
        <w:rPr>
          <w:lang w:eastAsia="ko-KR"/>
        </w:rPr>
      </w:pPr>
      <w:r>
        <w:rPr>
          <w:b/>
          <w:i/>
          <w:lang w:eastAsia="ko-KR"/>
        </w:rPr>
        <w:t>Proposal 1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>carrier phase positioning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RAN4 should consider the higher </w:t>
      </w:r>
      <w:r>
        <w:rPr>
          <w:rFonts w:hint="eastAsia"/>
          <w:lang w:eastAsia="ko-KR"/>
        </w:rPr>
        <w:t xml:space="preserve">positioning </w:t>
      </w:r>
      <w:r>
        <w:rPr>
          <w:lang w:eastAsia="ko-KR"/>
        </w:rPr>
        <w:t>resolution compared to the one for the time-based measurement metric.</w:t>
      </w:r>
    </w:p>
    <w:p w14:paraId="5A936585" w14:textId="77777777" w:rsidR="00C6596A" w:rsidRPr="007D4925" w:rsidRDefault="00C6596A" w:rsidP="00C6596A">
      <w:pPr>
        <w:pStyle w:val="a0"/>
        <w:jc w:val="both"/>
        <w:rPr>
          <w:lang w:eastAsia="ko-KR"/>
        </w:rPr>
      </w:pPr>
    </w:p>
    <w:p w14:paraId="63AA768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Reference</w:t>
      </w:r>
    </w:p>
    <w:p w14:paraId="1D9229BB" w14:textId="772457C6"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541A18">
        <w:rPr>
          <w:lang w:val="en-US" w:eastAsia="ko-KR"/>
        </w:rPr>
        <w:t>P</w:t>
      </w:r>
      <w:r w:rsidR="00CD0965">
        <w:rPr>
          <w:lang w:val="en-US" w:eastAsia="ko-KR"/>
        </w:rPr>
        <w:t>-</w:t>
      </w:r>
      <w:r w:rsidR="00BA2C69">
        <w:rPr>
          <w:lang w:val="en-US" w:eastAsia="ko-KR"/>
        </w:rPr>
        <w:t>230328</w:t>
      </w:r>
      <w:r w:rsidR="00CD0965">
        <w:rPr>
          <w:lang w:val="en-US" w:eastAsia="ko-KR"/>
        </w:rPr>
        <w:t>, “</w:t>
      </w:r>
      <w:r w:rsidR="00BA2C69">
        <w:rPr>
          <w:lang w:val="en-US" w:eastAsia="ko-KR"/>
        </w:rPr>
        <w:t xml:space="preserve">Revised </w:t>
      </w:r>
      <w:r w:rsidR="00541A18">
        <w:rPr>
          <w:rFonts w:hint="eastAsia"/>
          <w:lang w:val="en-US" w:eastAsia="ko-KR"/>
        </w:rPr>
        <w:t>WID on Expanded and Improved NR Positioning</w:t>
      </w:r>
      <w:r w:rsidR="00CD0965">
        <w:rPr>
          <w:lang w:val="en-US" w:eastAsia="ko-KR"/>
        </w:rPr>
        <w:t xml:space="preserve">,” </w:t>
      </w:r>
      <w:r w:rsidR="00541A18">
        <w:rPr>
          <w:lang w:val="en-US" w:eastAsia="ko-KR"/>
        </w:rPr>
        <w:t>Intel Corporation</w:t>
      </w:r>
      <w:r w:rsidR="00CD0965">
        <w:rPr>
          <w:lang w:val="en-US" w:eastAsia="ko-KR"/>
        </w:rPr>
        <w:t>.</w:t>
      </w:r>
    </w:p>
    <w:p w14:paraId="0B57BB1C" w14:textId="6D174AF0" w:rsidR="00A21412" w:rsidRDefault="00A21412" w:rsidP="00A21412">
      <w:pPr>
        <w:pStyle w:val="a0"/>
        <w:rPr>
          <w:lang w:val="en-US" w:eastAsia="ko-KR"/>
        </w:rPr>
      </w:pPr>
      <w:r>
        <w:rPr>
          <w:lang w:val="en-US" w:eastAsia="ko-KR"/>
        </w:rPr>
        <w:t>[2] R</w:t>
      </w:r>
      <w:r w:rsidR="00210EA5">
        <w:rPr>
          <w:lang w:val="en-US" w:eastAsia="ko-KR"/>
        </w:rPr>
        <w:t>4</w:t>
      </w:r>
      <w:r>
        <w:rPr>
          <w:lang w:val="en-US" w:eastAsia="ko-KR"/>
        </w:rPr>
        <w:t>-</w:t>
      </w:r>
      <w:r w:rsidR="0067144F">
        <w:rPr>
          <w:lang w:val="en-US" w:eastAsia="ko-KR"/>
        </w:rPr>
        <w:t>2302778</w:t>
      </w:r>
      <w:r>
        <w:rPr>
          <w:lang w:val="en-US" w:eastAsia="ko-KR"/>
        </w:rPr>
        <w:t>, “</w:t>
      </w:r>
      <w:r w:rsidR="0067144F">
        <w:rPr>
          <w:lang w:val="en-US" w:eastAsia="ko-KR"/>
        </w:rPr>
        <w:t>Summary_220_RAN4#106_final</w:t>
      </w:r>
      <w:r>
        <w:rPr>
          <w:lang w:val="en-US" w:eastAsia="ko-KR"/>
        </w:rPr>
        <w:t>,” Ericsson.</w:t>
      </w:r>
    </w:p>
    <w:p w14:paraId="2642DE71" w14:textId="77777777" w:rsidR="00D102D1" w:rsidRDefault="00D102D1" w:rsidP="00CD0965">
      <w:pPr>
        <w:pStyle w:val="a0"/>
        <w:rPr>
          <w:lang w:val="en-US" w:eastAsia="ko-KR"/>
        </w:rPr>
      </w:pPr>
    </w:p>
    <w:sectPr w:rsidR="00D102D1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D93B0F" w14:textId="77777777" w:rsidR="004D11C9" w:rsidRDefault="004D11C9" w:rsidP="00D306DF">
      <w:r>
        <w:separator/>
      </w:r>
    </w:p>
  </w:endnote>
  <w:endnote w:type="continuationSeparator" w:id="0">
    <w:p w14:paraId="0D315BFF" w14:textId="77777777" w:rsidR="004D11C9" w:rsidRDefault="004D11C9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205263" w14:textId="77777777" w:rsidR="004D11C9" w:rsidRDefault="004D11C9" w:rsidP="00D306DF">
      <w:r>
        <w:separator/>
      </w:r>
    </w:p>
  </w:footnote>
  <w:footnote w:type="continuationSeparator" w:id="0">
    <w:p w14:paraId="7157495E" w14:textId="77777777" w:rsidR="004D11C9" w:rsidRDefault="004D11C9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0B184A"/>
    <w:multiLevelType w:val="hybridMultilevel"/>
    <w:tmpl w:val="A648B7CC"/>
    <w:lvl w:ilvl="0" w:tplc="5AB8B5E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4016394"/>
    <w:multiLevelType w:val="hybridMultilevel"/>
    <w:tmpl w:val="F3884134"/>
    <w:lvl w:ilvl="0" w:tplc="04FA64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3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9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12"/>
  </w:num>
  <w:num w:numId="5">
    <w:abstractNumId w:val="8"/>
  </w:num>
  <w:num w:numId="6">
    <w:abstractNumId w:val="19"/>
  </w:num>
  <w:num w:numId="7">
    <w:abstractNumId w:val="14"/>
  </w:num>
  <w:num w:numId="8">
    <w:abstractNumId w:val="0"/>
  </w:num>
  <w:num w:numId="9">
    <w:abstractNumId w:val="25"/>
  </w:num>
  <w:num w:numId="10">
    <w:abstractNumId w:val="6"/>
  </w:num>
  <w:num w:numId="11">
    <w:abstractNumId w:val="21"/>
  </w:num>
  <w:num w:numId="12">
    <w:abstractNumId w:val="23"/>
  </w:num>
  <w:num w:numId="13">
    <w:abstractNumId w:val="11"/>
  </w:num>
  <w:num w:numId="14">
    <w:abstractNumId w:val="20"/>
  </w:num>
  <w:num w:numId="15">
    <w:abstractNumId w:val="13"/>
  </w:num>
  <w:num w:numId="16">
    <w:abstractNumId w:val="10"/>
  </w:num>
  <w:num w:numId="17">
    <w:abstractNumId w:val="24"/>
  </w:num>
  <w:num w:numId="18">
    <w:abstractNumId w:val="3"/>
  </w:num>
  <w:num w:numId="19">
    <w:abstractNumId w:val="5"/>
  </w:num>
  <w:num w:numId="20">
    <w:abstractNumId w:val="1"/>
  </w:num>
  <w:num w:numId="21">
    <w:abstractNumId w:val="16"/>
  </w:num>
  <w:num w:numId="22">
    <w:abstractNumId w:val="15"/>
  </w:num>
  <w:num w:numId="23">
    <w:abstractNumId w:val="22"/>
  </w:num>
  <w:num w:numId="24">
    <w:abstractNumId w:val="17"/>
  </w:num>
  <w:num w:numId="25">
    <w:abstractNumId w:val="2"/>
  </w:num>
  <w:num w:numId="26">
    <w:abstractNumId w:val="9"/>
    <w:lvlOverride w:ilvl="0">
      <w:startOverride w:val="5"/>
    </w:lvlOverride>
    <w:lvlOverride w:ilvl="1">
      <w:startOverride w:val="2"/>
    </w:lvlOverride>
    <w:lvlOverride w:ilvl="2">
      <w:startOverride w:val="3"/>
    </w:lvlOverride>
  </w:num>
  <w:num w:numId="2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36D4"/>
    <w:rsid w:val="00003B1D"/>
    <w:rsid w:val="00004678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1B3C"/>
    <w:rsid w:val="000541F2"/>
    <w:rsid w:val="000549BF"/>
    <w:rsid w:val="00055630"/>
    <w:rsid w:val="0005599A"/>
    <w:rsid w:val="00057D9A"/>
    <w:rsid w:val="00060788"/>
    <w:rsid w:val="000615F2"/>
    <w:rsid w:val="000616A3"/>
    <w:rsid w:val="00061839"/>
    <w:rsid w:val="00061C1F"/>
    <w:rsid w:val="00062167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A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A7FBB"/>
    <w:rsid w:val="000B15B8"/>
    <w:rsid w:val="000B17F6"/>
    <w:rsid w:val="000B1964"/>
    <w:rsid w:val="000B2503"/>
    <w:rsid w:val="000B26BE"/>
    <w:rsid w:val="000B3363"/>
    <w:rsid w:val="000B36F2"/>
    <w:rsid w:val="000B3E6D"/>
    <w:rsid w:val="000B4AFE"/>
    <w:rsid w:val="000B55B1"/>
    <w:rsid w:val="000B7771"/>
    <w:rsid w:val="000B799B"/>
    <w:rsid w:val="000C15D6"/>
    <w:rsid w:val="000C1B7F"/>
    <w:rsid w:val="000C4897"/>
    <w:rsid w:val="000C62E1"/>
    <w:rsid w:val="000C71C8"/>
    <w:rsid w:val="000D0030"/>
    <w:rsid w:val="000D0881"/>
    <w:rsid w:val="000D0A64"/>
    <w:rsid w:val="000D0D95"/>
    <w:rsid w:val="000D1C1B"/>
    <w:rsid w:val="000D28A2"/>
    <w:rsid w:val="000D3113"/>
    <w:rsid w:val="000D39B2"/>
    <w:rsid w:val="000D4C31"/>
    <w:rsid w:val="000D563E"/>
    <w:rsid w:val="000D5DCF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2A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2C58"/>
    <w:rsid w:val="001E455F"/>
    <w:rsid w:val="001E5FBD"/>
    <w:rsid w:val="001E6A2E"/>
    <w:rsid w:val="001E70DA"/>
    <w:rsid w:val="001E7157"/>
    <w:rsid w:val="001F01CC"/>
    <w:rsid w:val="001F1267"/>
    <w:rsid w:val="001F1A39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4189"/>
    <w:rsid w:val="00214628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34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4CC1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51A5"/>
    <w:rsid w:val="0029533F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1B5F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3176"/>
    <w:rsid w:val="002F42A0"/>
    <w:rsid w:val="002F4599"/>
    <w:rsid w:val="002F4B35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E03"/>
    <w:rsid w:val="00332F4E"/>
    <w:rsid w:val="0033483E"/>
    <w:rsid w:val="00335351"/>
    <w:rsid w:val="003357C0"/>
    <w:rsid w:val="003357C3"/>
    <w:rsid w:val="00335821"/>
    <w:rsid w:val="00337F67"/>
    <w:rsid w:val="00341EB1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1BF8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55FE"/>
    <w:rsid w:val="00435C7E"/>
    <w:rsid w:val="00436F97"/>
    <w:rsid w:val="004372DC"/>
    <w:rsid w:val="00440ABC"/>
    <w:rsid w:val="00441BB7"/>
    <w:rsid w:val="00442151"/>
    <w:rsid w:val="0044291D"/>
    <w:rsid w:val="00444B72"/>
    <w:rsid w:val="004450F0"/>
    <w:rsid w:val="00445393"/>
    <w:rsid w:val="004479C8"/>
    <w:rsid w:val="00447C26"/>
    <w:rsid w:val="00447F71"/>
    <w:rsid w:val="00451619"/>
    <w:rsid w:val="00452E29"/>
    <w:rsid w:val="00453429"/>
    <w:rsid w:val="0045468A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BE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19E0"/>
    <w:rsid w:val="0049218E"/>
    <w:rsid w:val="00492640"/>
    <w:rsid w:val="00492A41"/>
    <w:rsid w:val="00492EA4"/>
    <w:rsid w:val="00494285"/>
    <w:rsid w:val="00494860"/>
    <w:rsid w:val="00494941"/>
    <w:rsid w:val="004961B0"/>
    <w:rsid w:val="004A06BF"/>
    <w:rsid w:val="004A0AD6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1C9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616"/>
    <w:rsid w:val="004F6FBE"/>
    <w:rsid w:val="00501342"/>
    <w:rsid w:val="005025F0"/>
    <w:rsid w:val="0050315E"/>
    <w:rsid w:val="005042C8"/>
    <w:rsid w:val="005066DA"/>
    <w:rsid w:val="0051003B"/>
    <w:rsid w:val="0051064E"/>
    <w:rsid w:val="00512097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0C36"/>
    <w:rsid w:val="00541267"/>
    <w:rsid w:val="00541579"/>
    <w:rsid w:val="00541A18"/>
    <w:rsid w:val="00541D69"/>
    <w:rsid w:val="00541F2D"/>
    <w:rsid w:val="005420FF"/>
    <w:rsid w:val="00542398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0DB8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1CA8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6F0"/>
    <w:rsid w:val="005F57EC"/>
    <w:rsid w:val="005F7CAB"/>
    <w:rsid w:val="00600939"/>
    <w:rsid w:val="00601B76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3A1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57916"/>
    <w:rsid w:val="00657A66"/>
    <w:rsid w:val="00662107"/>
    <w:rsid w:val="00665775"/>
    <w:rsid w:val="00665B67"/>
    <w:rsid w:val="00665D32"/>
    <w:rsid w:val="006662F5"/>
    <w:rsid w:val="006677C3"/>
    <w:rsid w:val="0067144F"/>
    <w:rsid w:val="006717D7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75AB"/>
    <w:rsid w:val="00697F89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04A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325C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07E32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2A93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5282"/>
    <w:rsid w:val="007A652A"/>
    <w:rsid w:val="007A7530"/>
    <w:rsid w:val="007B0D1B"/>
    <w:rsid w:val="007B1256"/>
    <w:rsid w:val="007B2285"/>
    <w:rsid w:val="007B2960"/>
    <w:rsid w:val="007B2FAC"/>
    <w:rsid w:val="007B30E2"/>
    <w:rsid w:val="007B745C"/>
    <w:rsid w:val="007C03D4"/>
    <w:rsid w:val="007C1BE2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4925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2C6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26D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15557"/>
    <w:rsid w:val="00815E90"/>
    <w:rsid w:val="008207AD"/>
    <w:rsid w:val="008207F2"/>
    <w:rsid w:val="0082080F"/>
    <w:rsid w:val="008217E5"/>
    <w:rsid w:val="0082354F"/>
    <w:rsid w:val="00823E4D"/>
    <w:rsid w:val="008249FE"/>
    <w:rsid w:val="00826AB8"/>
    <w:rsid w:val="00826D9C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2F0"/>
    <w:rsid w:val="008566E2"/>
    <w:rsid w:val="00856BDA"/>
    <w:rsid w:val="00856E61"/>
    <w:rsid w:val="00856FC1"/>
    <w:rsid w:val="00857ADE"/>
    <w:rsid w:val="00857E91"/>
    <w:rsid w:val="008607DF"/>
    <w:rsid w:val="00860F52"/>
    <w:rsid w:val="008613DC"/>
    <w:rsid w:val="008618E4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42F6"/>
    <w:rsid w:val="008B4A24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597D"/>
    <w:rsid w:val="008D6D66"/>
    <w:rsid w:val="008D6E4E"/>
    <w:rsid w:val="008D7F47"/>
    <w:rsid w:val="008E00E6"/>
    <w:rsid w:val="008E05EA"/>
    <w:rsid w:val="008E05F5"/>
    <w:rsid w:val="008E0A0C"/>
    <w:rsid w:val="008E3E85"/>
    <w:rsid w:val="008E4036"/>
    <w:rsid w:val="008E43ED"/>
    <w:rsid w:val="008E6039"/>
    <w:rsid w:val="008E67B7"/>
    <w:rsid w:val="008E779F"/>
    <w:rsid w:val="008E7B34"/>
    <w:rsid w:val="008F0658"/>
    <w:rsid w:val="008F102C"/>
    <w:rsid w:val="008F1796"/>
    <w:rsid w:val="008F2977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77FE4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A82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7F0"/>
    <w:rsid w:val="009A4F46"/>
    <w:rsid w:val="009A5435"/>
    <w:rsid w:val="009A5936"/>
    <w:rsid w:val="009A66A7"/>
    <w:rsid w:val="009B098E"/>
    <w:rsid w:val="009B22E3"/>
    <w:rsid w:val="009B3A77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72"/>
    <w:rsid w:val="009D379D"/>
    <w:rsid w:val="009D4A0D"/>
    <w:rsid w:val="009D4C4E"/>
    <w:rsid w:val="009D5ABF"/>
    <w:rsid w:val="009D742C"/>
    <w:rsid w:val="009E019A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33F4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0E0"/>
    <w:rsid w:val="00A066CC"/>
    <w:rsid w:val="00A116EB"/>
    <w:rsid w:val="00A120DB"/>
    <w:rsid w:val="00A15802"/>
    <w:rsid w:val="00A16AF4"/>
    <w:rsid w:val="00A16BD6"/>
    <w:rsid w:val="00A17B77"/>
    <w:rsid w:val="00A21412"/>
    <w:rsid w:val="00A21642"/>
    <w:rsid w:val="00A21FDD"/>
    <w:rsid w:val="00A2206C"/>
    <w:rsid w:val="00A22B9E"/>
    <w:rsid w:val="00A236A9"/>
    <w:rsid w:val="00A2415A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16B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A65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3EE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6FE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09FB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0975"/>
    <w:rsid w:val="00B01437"/>
    <w:rsid w:val="00B01F05"/>
    <w:rsid w:val="00B026AC"/>
    <w:rsid w:val="00B0382C"/>
    <w:rsid w:val="00B03B0E"/>
    <w:rsid w:val="00B057FB"/>
    <w:rsid w:val="00B06547"/>
    <w:rsid w:val="00B110FA"/>
    <w:rsid w:val="00B12056"/>
    <w:rsid w:val="00B12589"/>
    <w:rsid w:val="00B14A08"/>
    <w:rsid w:val="00B14DA7"/>
    <w:rsid w:val="00B15B0A"/>
    <w:rsid w:val="00B16A83"/>
    <w:rsid w:val="00B16AB8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4B9"/>
    <w:rsid w:val="00B27CD9"/>
    <w:rsid w:val="00B30331"/>
    <w:rsid w:val="00B314C8"/>
    <w:rsid w:val="00B31A2A"/>
    <w:rsid w:val="00B32B4A"/>
    <w:rsid w:val="00B342EE"/>
    <w:rsid w:val="00B34F14"/>
    <w:rsid w:val="00B358DB"/>
    <w:rsid w:val="00B35EA0"/>
    <w:rsid w:val="00B37788"/>
    <w:rsid w:val="00B43137"/>
    <w:rsid w:val="00B44313"/>
    <w:rsid w:val="00B44875"/>
    <w:rsid w:val="00B44A44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6380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0C2A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668"/>
    <w:rsid w:val="00BA2760"/>
    <w:rsid w:val="00BA295F"/>
    <w:rsid w:val="00BA2C69"/>
    <w:rsid w:val="00BA3032"/>
    <w:rsid w:val="00BA39CB"/>
    <w:rsid w:val="00BA4A52"/>
    <w:rsid w:val="00BA51DE"/>
    <w:rsid w:val="00BA5664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4F3"/>
    <w:rsid w:val="00BB79BD"/>
    <w:rsid w:val="00BB7DFE"/>
    <w:rsid w:val="00BC05AF"/>
    <w:rsid w:val="00BC0F2B"/>
    <w:rsid w:val="00BC109E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1C1"/>
    <w:rsid w:val="00BE6304"/>
    <w:rsid w:val="00BE67CA"/>
    <w:rsid w:val="00BE6D8B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92B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26FF"/>
    <w:rsid w:val="00C92F95"/>
    <w:rsid w:val="00C9365D"/>
    <w:rsid w:val="00C945C0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6D5A"/>
    <w:rsid w:val="00CA7609"/>
    <w:rsid w:val="00CB00E2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30A6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1B8"/>
    <w:rsid w:val="00D62525"/>
    <w:rsid w:val="00D63A43"/>
    <w:rsid w:val="00D63AB8"/>
    <w:rsid w:val="00D63ED7"/>
    <w:rsid w:val="00D661AB"/>
    <w:rsid w:val="00D66530"/>
    <w:rsid w:val="00D7044B"/>
    <w:rsid w:val="00D70704"/>
    <w:rsid w:val="00D7083A"/>
    <w:rsid w:val="00D71B35"/>
    <w:rsid w:val="00D71B36"/>
    <w:rsid w:val="00D72053"/>
    <w:rsid w:val="00D721C2"/>
    <w:rsid w:val="00D7244C"/>
    <w:rsid w:val="00D727D1"/>
    <w:rsid w:val="00D72BB7"/>
    <w:rsid w:val="00D73533"/>
    <w:rsid w:val="00D73C02"/>
    <w:rsid w:val="00D77509"/>
    <w:rsid w:val="00D77DC3"/>
    <w:rsid w:val="00D801D9"/>
    <w:rsid w:val="00D80586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26C1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45EA"/>
    <w:rsid w:val="00DC517B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53F4"/>
    <w:rsid w:val="00E1564E"/>
    <w:rsid w:val="00E15ED0"/>
    <w:rsid w:val="00E16AA6"/>
    <w:rsid w:val="00E16E95"/>
    <w:rsid w:val="00E1757A"/>
    <w:rsid w:val="00E17E6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5249"/>
    <w:rsid w:val="00E456F6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78F5"/>
    <w:rsid w:val="00E84102"/>
    <w:rsid w:val="00E8421E"/>
    <w:rsid w:val="00E8601C"/>
    <w:rsid w:val="00E878F2"/>
    <w:rsid w:val="00E900D9"/>
    <w:rsid w:val="00E90FE0"/>
    <w:rsid w:val="00E9267C"/>
    <w:rsid w:val="00E92B3A"/>
    <w:rsid w:val="00E93302"/>
    <w:rsid w:val="00E93CD9"/>
    <w:rsid w:val="00E9439D"/>
    <w:rsid w:val="00E9440A"/>
    <w:rsid w:val="00E9613C"/>
    <w:rsid w:val="00E97722"/>
    <w:rsid w:val="00E97B87"/>
    <w:rsid w:val="00EA0346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14B7"/>
    <w:rsid w:val="00EB20CB"/>
    <w:rsid w:val="00EB2E06"/>
    <w:rsid w:val="00EB36E6"/>
    <w:rsid w:val="00EB5A43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1C5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034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4143"/>
    <w:rsid w:val="00F15C9C"/>
    <w:rsid w:val="00F161C0"/>
    <w:rsid w:val="00F168BE"/>
    <w:rsid w:val="00F21741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C05"/>
    <w:rsid w:val="00F67422"/>
    <w:rsid w:val="00F707F1"/>
    <w:rsid w:val="00F722AD"/>
    <w:rsid w:val="00F72482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849"/>
    <w:rsid w:val="00F921C7"/>
    <w:rsid w:val="00F92A58"/>
    <w:rsid w:val="00F9439C"/>
    <w:rsid w:val="00F95026"/>
    <w:rsid w:val="00F956C2"/>
    <w:rsid w:val="00F96F83"/>
    <w:rsid w:val="00F97DDD"/>
    <w:rsid w:val="00FA158B"/>
    <w:rsid w:val="00FA204C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052"/>
    <w:rsid w:val="00FC1234"/>
    <w:rsid w:val="00FC1EA5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30B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F24CC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11952-5B24-4A0D-AA7A-087058284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허중관/책임연구원/SIC센터 SoC솔루션PMO 무선AV솔루션Task(joongkwan.huh@lge.com)</cp:lastModifiedBy>
  <cp:revision>2</cp:revision>
  <dcterms:created xsi:type="dcterms:W3CDTF">2023-04-09T11:53:00Z</dcterms:created>
  <dcterms:modified xsi:type="dcterms:W3CDTF">2023-04-09T11:53:00Z</dcterms:modified>
</cp:coreProperties>
</file>