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8ACCA97" w:rsidR="003921C5" w:rsidRPr="00255A9A" w:rsidRDefault="003921C5" w:rsidP="003921C5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_Hlk498612625"/>
      <w:r w:rsidRPr="00255A9A">
        <w:rPr>
          <w:rFonts w:eastAsia="Times New Roman"/>
          <w:b/>
          <w:noProof/>
          <w:sz w:val="24"/>
          <w:szCs w:val="24"/>
          <w:lang w:val="de-DE"/>
        </w:rPr>
        <w:t xml:space="preserve">3GPP TSG-RAN </w:t>
      </w:r>
      <w:r w:rsidRPr="00255A9A">
        <w:rPr>
          <w:rFonts w:eastAsia="Times New Roman"/>
          <w:b/>
          <w:noProof/>
          <w:sz w:val="24"/>
          <w:szCs w:val="24"/>
        </w:rPr>
        <w:t>WG4 Meeting#10</w:t>
      </w:r>
      <w:r w:rsidR="00741087" w:rsidRPr="00255A9A">
        <w:rPr>
          <w:rFonts w:eastAsia="Times New Roman"/>
          <w:b/>
          <w:noProof/>
          <w:sz w:val="24"/>
          <w:szCs w:val="24"/>
        </w:rPr>
        <w:t>6</w:t>
      </w:r>
      <w:r w:rsidR="005519A4">
        <w:rPr>
          <w:rFonts w:eastAsia="Times New Roman"/>
          <w:b/>
          <w:noProof/>
          <w:sz w:val="24"/>
          <w:szCs w:val="24"/>
        </w:rPr>
        <w:t>-bis-e</w:t>
      </w:r>
      <w:r w:rsidRPr="00255A9A">
        <w:rPr>
          <w:rFonts w:eastAsia="Times New Roman"/>
          <w:b/>
          <w:noProof/>
          <w:sz w:val="24"/>
          <w:szCs w:val="24"/>
          <w:lang w:val="de-DE"/>
        </w:rPr>
        <w:tab/>
      </w:r>
      <w:r w:rsidR="00CB6448" w:rsidRPr="00255A9A">
        <w:rPr>
          <w:rFonts w:eastAsia="Times New Roman"/>
          <w:b/>
          <w:noProof/>
          <w:sz w:val="24"/>
          <w:szCs w:val="24"/>
          <w:lang w:val="de-DE"/>
        </w:rPr>
        <w:t>R4-</w:t>
      </w:r>
      <w:r w:rsidR="00300720" w:rsidRPr="00255A9A">
        <w:rPr>
          <w:rFonts w:eastAsia="Times New Roman"/>
          <w:b/>
          <w:noProof/>
          <w:sz w:val="24"/>
          <w:szCs w:val="24"/>
          <w:lang w:val="de-DE"/>
        </w:rPr>
        <w:t>2</w:t>
      </w:r>
      <w:r w:rsidR="006D19F1">
        <w:rPr>
          <w:rFonts w:eastAsia="Times New Roman"/>
          <w:b/>
          <w:noProof/>
          <w:sz w:val="24"/>
          <w:szCs w:val="24"/>
          <w:lang w:val="de-DE"/>
        </w:rPr>
        <w:t>30</w:t>
      </w:r>
      <w:r w:rsidR="00F100E1">
        <w:rPr>
          <w:rFonts w:eastAsia="Times New Roman"/>
          <w:b/>
          <w:noProof/>
          <w:sz w:val="24"/>
          <w:szCs w:val="24"/>
          <w:lang w:val="de-DE"/>
        </w:rPr>
        <w:t>4393</w:t>
      </w:r>
    </w:p>
    <w:p w14:paraId="71A5AEFF" w14:textId="5E1804D8" w:rsidR="003921C5" w:rsidRPr="00255A9A" w:rsidRDefault="005519A4" w:rsidP="003921C5">
      <w:pPr>
        <w:widowControl w:val="0"/>
        <w:spacing w:after="0"/>
        <w:rPr>
          <w:rFonts w:eastAsia="Times New Roman"/>
          <w:b/>
          <w:noProof/>
          <w:sz w:val="24"/>
          <w:szCs w:val="24"/>
          <w:lang w:val="de-DE"/>
        </w:rPr>
      </w:pPr>
      <w:r>
        <w:rPr>
          <w:rFonts w:eastAsia="Times New Roman"/>
          <w:b/>
          <w:noProof/>
          <w:sz w:val="24"/>
          <w:szCs w:val="24"/>
          <w:lang w:val="de-DE"/>
        </w:rPr>
        <w:t>Online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>,</w:t>
      </w:r>
      <w:r w:rsidR="00E16675" w:rsidRPr="00255A9A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de-DE"/>
        </w:rPr>
        <w:t>4</w:t>
      </w:r>
      <w:r w:rsidR="00B42A6A" w:rsidRPr="00255A9A">
        <w:rPr>
          <w:rFonts w:eastAsia="Times New Roman"/>
          <w:b/>
          <w:noProof/>
          <w:sz w:val="24"/>
          <w:szCs w:val="24"/>
          <w:lang w:val="de-DE"/>
        </w:rPr>
        <w:t>th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 w:rsidR="00C11A7D">
        <w:rPr>
          <w:rFonts w:eastAsia="Times New Roman"/>
          <w:b/>
          <w:noProof/>
          <w:sz w:val="24"/>
          <w:szCs w:val="24"/>
          <w:lang w:val="de-DE"/>
        </w:rPr>
        <w:t>A</w:t>
      </w:r>
      <w:r>
        <w:rPr>
          <w:rFonts w:eastAsia="Times New Roman"/>
          <w:b/>
          <w:noProof/>
          <w:sz w:val="24"/>
          <w:szCs w:val="24"/>
          <w:lang w:val="de-DE"/>
        </w:rPr>
        <w:t>pr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 xml:space="preserve"> – </w:t>
      </w:r>
      <w:r>
        <w:rPr>
          <w:rFonts w:eastAsia="Times New Roman"/>
          <w:b/>
          <w:noProof/>
          <w:sz w:val="24"/>
          <w:szCs w:val="24"/>
          <w:lang w:val="de-DE"/>
        </w:rPr>
        <w:t>17th</w:t>
      </w:r>
      <w:r w:rsidR="00B42A6A" w:rsidRPr="00255A9A">
        <w:rPr>
          <w:rFonts w:eastAsia="Times New Roman"/>
          <w:b/>
          <w:noProof/>
          <w:sz w:val="24"/>
          <w:szCs w:val="24"/>
          <w:lang w:val="de-DE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de-DE"/>
        </w:rPr>
        <w:t>Apr</w:t>
      </w:r>
      <w:r w:rsidR="003921C5" w:rsidRPr="00255A9A">
        <w:rPr>
          <w:rFonts w:eastAsia="Times New Roman"/>
          <w:b/>
          <w:noProof/>
          <w:sz w:val="24"/>
          <w:szCs w:val="24"/>
          <w:lang w:val="de-DE"/>
        </w:rPr>
        <w:t>, 202</w:t>
      </w:r>
      <w:r w:rsidR="00E16675" w:rsidRPr="00255A9A">
        <w:rPr>
          <w:rFonts w:eastAsia="Times New Roman"/>
          <w:b/>
          <w:noProof/>
          <w:sz w:val="24"/>
          <w:szCs w:val="24"/>
          <w:lang w:val="de-DE"/>
        </w:rPr>
        <w:t>3</w:t>
      </w:r>
    </w:p>
    <w:bookmarkEnd w:id="0"/>
    <w:p w14:paraId="790F0E32" w14:textId="77777777" w:rsidR="00203872" w:rsidRPr="00255A9A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0C21A8E3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F25B9C" w:rsidRPr="00255A9A">
        <w:rPr>
          <w:rFonts w:eastAsia="Times New Roman"/>
          <w:sz w:val="24"/>
        </w:rPr>
        <w:t xml:space="preserve">Views on </w:t>
      </w:r>
      <w:r w:rsidR="009668EE">
        <w:rPr>
          <w:rFonts w:eastAsia="Times New Roman"/>
          <w:sz w:val="24"/>
        </w:rPr>
        <w:t>PMI Reporting Requirements</w:t>
      </w:r>
      <w:r w:rsidR="00487AD4">
        <w:rPr>
          <w:rFonts w:eastAsia="Times New Roman"/>
          <w:sz w:val="24"/>
        </w:rPr>
        <w:t xml:space="preserve"> for FR2 Multi-Rx</w:t>
      </w:r>
    </w:p>
    <w:p w14:paraId="2E3EBEB0" w14:textId="735B8C00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9668EE">
        <w:rPr>
          <w:rFonts w:eastAsia="Times New Roman"/>
          <w:sz w:val="24"/>
        </w:rPr>
        <w:t>5</w:t>
      </w:r>
      <w:r w:rsidR="00DF5EF3" w:rsidRPr="00255A9A">
        <w:rPr>
          <w:rFonts w:eastAsia="Times New Roman"/>
          <w:sz w:val="24"/>
        </w:rPr>
        <w:t>.8.4</w:t>
      </w:r>
      <w:r w:rsidR="009668EE">
        <w:rPr>
          <w:rFonts w:eastAsia="Times New Roman"/>
          <w:sz w:val="24"/>
        </w:rPr>
        <w:t>.3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4ECA2647" w:rsidR="00A51916" w:rsidRPr="00255A9A" w:rsidRDefault="009668EE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In RAN4#106, </w:t>
      </w:r>
      <w:r w:rsidR="000B28CF">
        <w:rPr>
          <w:rFonts w:eastAsia="Times New Roman"/>
          <w:sz w:val="24"/>
          <w:szCs w:val="24"/>
        </w:rPr>
        <w:t>it was</w:t>
      </w:r>
      <w:r>
        <w:rPr>
          <w:rFonts w:eastAsia="Times New Roman"/>
          <w:sz w:val="24"/>
          <w:szCs w:val="24"/>
        </w:rPr>
        <w:t xml:space="preserve"> agreed to introduce performance requirement for CSI reporting. </w:t>
      </w:r>
      <w:r w:rsidR="00E20082">
        <w:rPr>
          <w:rFonts w:eastAsia="Times New Roman"/>
          <w:sz w:val="24"/>
          <w:szCs w:val="24"/>
        </w:rPr>
        <w:t>To this end, RAN4</w:t>
      </w:r>
      <w:r w:rsidR="006E365A" w:rsidRPr="00255A9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agreed to </w:t>
      </w:r>
      <w:r w:rsidRPr="00255A9A">
        <w:rPr>
          <w:rFonts w:eastAsia="Times New Roman"/>
          <w:sz w:val="24"/>
          <w:szCs w:val="24"/>
        </w:rPr>
        <w:t>introduce</w:t>
      </w:r>
      <w:r w:rsidR="006E365A" w:rsidRPr="00255A9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PMI reporting</w:t>
      </w:r>
      <w:r w:rsidR="006E365A" w:rsidRPr="00255A9A">
        <w:rPr>
          <w:rFonts w:eastAsia="Times New Roman"/>
          <w:sz w:val="24"/>
          <w:szCs w:val="24"/>
        </w:rPr>
        <w:t xml:space="preserve"> requirement</w:t>
      </w:r>
      <w:r w:rsidR="006D7685" w:rsidRPr="00255A9A">
        <w:rPr>
          <w:rFonts w:eastAsia="Times New Roman"/>
          <w:sz w:val="24"/>
          <w:szCs w:val="24"/>
        </w:rPr>
        <w:t xml:space="preserve"> [1].</w:t>
      </w:r>
      <w:r>
        <w:rPr>
          <w:rFonts w:eastAsia="Times New Roman"/>
          <w:sz w:val="24"/>
          <w:szCs w:val="24"/>
        </w:rPr>
        <w:t xml:space="preserve"> </w:t>
      </w:r>
      <w:r w:rsidR="001B4F00">
        <w:rPr>
          <w:rFonts w:eastAsia="Times New Roman"/>
          <w:sz w:val="24"/>
          <w:szCs w:val="24"/>
        </w:rPr>
        <w:t>A</w:t>
      </w:r>
      <w:r w:rsidR="004C0849">
        <w:rPr>
          <w:rFonts w:eastAsia="Times New Roman"/>
          <w:sz w:val="24"/>
          <w:szCs w:val="24"/>
        </w:rPr>
        <w:t>fter</w:t>
      </w:r>
      <w:r w:rsidR="001B4F00">
        <w:rPr>
          <w:rFonts w:eastAsia="Times New Roman"/>
          <w:sz w:val="24"/>
          <w:szCs w:val="24"/>
        </w:rPr>
        <w:t xml:space="preserve"> the conclusion of RAN4#106, t</w:t>
      </w:r>
      <w:r>
        <w:rPr>
          <w:rFonts w:eastAsia="Times New Roman"/>
          <w:sz w:val="24"/>
          <w:szCs w:val="24"/>
        </w:rPr>
        <w:t xml:space="preserve">here </w:t>
      </w:r>
      <w:r w:rsidR="001B4F00">
        <w:rPr>
          <w:rFonts w:eastAsia="Times New Roman"/>
          <w:sz w:val="24"/>
          <w:szCs w:val="24"/>
        </w:rPr>
        <w:t>we</w:t>
      </w:r>
      <w:r>
        <w:rPr>
          <w:rFonts w:eastAsia="Times New Roman"/>
          <w:sz w:val="24"/>
          <w:szCs w:val="24"/>
        </w:rPr>
        <w:t xml:space="preserve">re a few open issues that need to </w:t>
      </w:r>
      <w:r w:rsidR="00A95BF0">
        <w:rPr>
          <w:rFonts w:eastAsia="Times New Roman"/>
          <w:sz w:val="24"/>
          <w:szCs w:val="24"/>
        </w:rPr>
        <w:t xml:space="preserve">be </w:t>
      </w:r>
      <w:r>
        <w:rPr>
          <w:rFonts w:eastAsia="Times New Roman"/>
          <w:sz w:val="24"/>
          <w:szCs w:val="24"/>
        </w:rPr>
        <w:t xml:space="preserve">further discussed. </w:t>
      </w:r>
      <w:r w:rsidR="002C7629" w:rsidRPr="00255A9A">
        <w:rPr>
          <w:rFonts w:eastAsia="Times New Roman"/>
          <w:sz w:val="24"/>
          <w:szCs w:val="24"/>
        </w:rPr>
        <w:t xml:space="preserve">In this paper, we </w:t>
      </w:r>
      <w:r>
        <w:rPr>
          <w:rFonts w:eastAsia="Times New Roman"/>
          <w:sz w:val="24"/>
          <w:szCs w:val="24"/>
        </w:rPr>
        <w:t>share our views on the</w:t>
      </w:r>
      <w:r w:rsidR="00606E44">
        <w:rPr>
          <w:rFonts w:eastAsia="Times New Roman"/>
          <w:sz w:val="24"/>
          <w:szCs w:val="24"/>
        </w:rPr>
        <w:t>se</w:t>
      </w:r>
      <w:r>
        <w:rPr>
          <w:rFonts w:eastAsia="Times New Roman"/>
          <w:sz w:val="24"/>
          <w:szCs w:val="24"/>
        </w:rPr>
        <w:t xml:space="preserve"> open issues </w:t>
      </w:r>
      <w:r w:rsidR="00A95BF0">
        <w:rPr>
          <w:rFonts w:eastAsia="Times New Roman"/>
          <w:sz w:val="24"/>
          <w:szCs w:val="24"/>
        </w:rPr>
        <w:t>for PMI reporting requirement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708D4F21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404CC8">
        <w:rPr>
          <w:rFonts w:eastAsia="Times New Roman"/>
          <w:sz w:val="36"/>
        </w:rPr>
        <w:t>PMI Reporting</w:t>
      </w:r>
      <w:r w:rsidR="002C0B8D" w:rsidRPr="00255A9A">
        <w:rPr>
          <w:rFonts w:eastAsia="Times New Roman"/>
          <w:sz w:val="36"/>
        </w:rPr>
        <w:t xml:space="preserve"> </w:t>
      </w:r>
      <w:r w:rsidR="003821FC" w:rsidRPr="00255A9A">
        <w:rPr>
          <w:rFonts w:eastAsia="Times New Roman"/>
          <w:sz w:val="36"/>
        </w:rPr>
        <w:t>Requirements</w:t>
      </w:r>
    </w:p>
    <w:p w14:paraId="75DB65B9" w14:textId="43A90C0F" w:rsidR="0026156C" w:rsidRDefault="0026156C" w:rsidP="0026156C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DA6ADB" wp14:editId="62C48E24">
                <wp:simplePos x="0" y="0"/>
                <wp:positionH relativeFrom="column">
                  <wp:posOffset>34290</wp:posOffset>
                </wp:positionH>
                <wp:positionV relativeFrom="paragraph">
                  <wp:posOffset>461010</wp:posOffset>
                </wp:positionV>
                <wp:extent cx="5847715" cy="920750"/>
                <wp:effectExtent l="0" t="0" r="19685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56E66" w14:textId="77777777" w:rsidR="0026156C" w:rsidRDefault="0026156C" w:rsidP="0026156C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0DC9129A" w14:textId="19FD42D9" w:rsidR="0026156C" w:rsidRDefault="0026156C" w:rsidP="0026156C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>
                              <w:t>4-port per TRP</w:t>
                            </w:r>
                            <w:r w:rsidRPr="00B5030D">
                              <w:t>.</w:t>
                            </w:r>
                          </w:p>
                          <w:p w14:paraId="23FA3FF2" w14:textId="1290A8E4" w:rsidR="0026156C" w:rsidRPr="001E75D6" w:rsidRDefault="0026156C" w:rsidP="0026156C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t xml:space="preserve">Option 2: 4 or 8 port per </w:t>
                            </w:r>
                            <w:r w:rsidR="008A2355">
                              <w:t>TRP.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A6A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36.3pt;width:460.45pt;height:7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">
                <v:textbox>
                  <w:txbxContent>
                    <w:p w14:paraId="45E56E66" w14:textId="77777777" w:rsidR="0026156C" w:rsidRDefault="0026156C" w:rsidP="0026156C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0DC9129A" w14:textId="19FD42D9" w:rsidR="0026156C" w:rsidRDefault="0026156C" w:rsidP="0026156C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>
                        <w:t>4-port per TRP</w:t>
                      </w:r>
                      <w:r w:rsidRPr="00B5030D">
                        <w:t>.</w:t>
                      </w:r>
                    </w:p>
                    <w:p w14:paraId="23FA3FF2" w14:textId="1290A8E4" w:rsidR="0026156C" w:rsidRPr="001E75D6" w:rsidRDefault="0026156C" w:rsidP="0026156C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t xml:space="preserve">Option 2: 4 or 8 port per </w:t>
                      </w:r>
                      <w:r w:rsidR="008A2355">
                        <w:t>TRP.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Number of CSI-RS Ports</w:t>
      </w:r>
    </w:p>
    <w:p w14:paraId="57DBB742" w14:textId="23F202E9" w:rsidR="0026156C" w:rsidRDefault="0026156C" w:rsidP="001759C7">
      <w:pPr>
        <w:rPr>
          <w:rFonts w:eastAsia="Times New Roman"/>
          <w:b/>
          <w:bCs/>
          <w:sz w:val="24"/>
          <w:szCs w:val="24"/>
        </w:rPr>
      </w:pPr>
    </w:p>
    <w:p w14:paraId="16667D10" w14:textId="22A41D9F" w:rsidR="008A2355" w:rsidRPr="008A2355" w:rsidRDefault="008A2355" w:rsidP="001759C7">
      <w:pPr>
        <w:rPr>
          <w:rFonts w:eastAsia="Times New Roman"/>
          <w:sz w:val="24"/>
          <w:szCs w:val="24"/>
        </w:rPr>
      </w:pPr>
      <w:r w:rsidRPr="008A2355">
        <w:rPr>
          <w:rFonts w:eastAsia="Times New Roman"/>
          <w:sz w:val="24"/>
          <w:szCs w:val="24"/>
        </w:rPr>
        <w:t xml:space="preserve">We are </w:t>
      </w:r>
      <w:r>
        <w:rPr>
          <w:rFonts w:eastAsia="Times New Roman"/>
          <w:sz w:val="24"/>
          <w:szCs w:val="24"/>
        </w:rPr>
        <w:t xml:space="preserve">of the opinion that 4-port per TRP may not offer much throughput gain for PMI reporting requirement, </w:t>
      </w:r>
      <w:r w:rsidR="004E4222">
        <w:rPr>
          <w:rFonts w:eastAsia="Times New Roman"/>
          <w:sz w:val="24"/>
          <w:szCs w:val="24"/>
        </w:rPr>
        <w:t>especially</w:t>
      </w:r>
      <w:r>
        <w:rPr>
          <w:rFonts w:eastAsia="Times New Roman"/>
          <w:sz w:val="24"/>
          <w:szCs w:val="24"/>
        </w:rPr>
        <w:t xml:space="preserve"> for FR2. Therefore, we prefer to consider 8-port per TRP.</w:t>
      </w:r>
    </w:p>
    <w:p w14:paraId="16F928AD" w14:textId="6AA6506B" w:rsidR="001759C7" w:rsidRPr="00255A9A" w:rsidRDefault="007E1B5D" w:rsidP="001759C7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7404EA">
        <w:rPr>
          <w:rFonts w:eastAsia="Times New Roman"/>
          <w:b/>
          <w:bCs/>
          <w:sz w:val="24"/>
          <w:szCs w:val="24"/>
        </w:rPr>
        <w:t>1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 w:rsidR="00B5350C" w:rsidRPr="00255A9A">
        <w:rPr>
          <w:rFonts w:eastAsia="Times New Roman"/>
          <w:b/>
          <w:bCs/>
          <w:sz w:val="24"/>
          <w:szCs w:val="24"/>
        </w:rPr>
        <w:t xml:space="preserve">For </w:t>
      </w:r>
      <w:r w:rsidR="008A2355">
        <w:rPr>
          <w:rFonts w:eastAsia="Times New Roman"/>
          <w:b/>
          <w:bCs/>
          <w:sz w:val="24"/>
          <w:szCs w:val="24"/>
        </w:rPr>
        <w:t>PMI reporting</w:t>
      </w:r>
      <w:r w:rsidR="00B5350C" w:rsidRPr="00255A9A">
        <w:rPr>
          <w:rFonts w:eastAsia="Times New Roman"/>
          <w:b/>
          <w:bCs/>
          <w:sz w:val="24"/>
          <w:szCs w:val="24"/>
        </w:rPr>
        <w:t xml:space="preserve"> requirement, c</w:t>
      </w:r>
      <w:r w:rsidR="005B0A90" w:rsidRPr="00255A9A">
        <w:rPr>
          <w:rFonts w:eastAsia="Times New Roman"/>
          <w:b/>
          <w:bCs/>
          <w:sz w:val="24"/>
          <w:szCs w:val="24"/>
        </w:rPr>
        <w:t xml:space="preserve">onsider </w:t>
      </w:r>
      <w:r w:rsidR="008A2355">
        <w:rPr>
          <w:rFonts w:eastAsia="Times New Roman"/>
          <w:b/>
          <w:bCs/>
          <w:sz w:val="24"/>
          <w:szCs w:val="24"/>
        </w:rPr>
        <w:t>8-port per</w:t>
      </w:r>
      <w:r w:rsidR="00B548FD" w:rsidRPr="00255A9A">
        <w:rPr>
          <w:rFonts w:eastAsia="Times New Roman"/>
          <w:b/>
          <w:bCs/>
          <w:sz w:val="24"/>
          <w:szCs w:val="24"/>
        </w:rPr>
        <w:t xml:space="preserve"> </w:t>
      </w:r>
      <w:r w:rsidR="00CB4B03" w:rsidRPr="00255A9A">
        <w:rPr>
          <w:rFonts w:eastAsia="Times New Roman"/>
          <w:b/>
          <w:bCs/>
          <w:sz w:val="24"/>
          <w:szCs w:val="24"/>
        </w:rPr>
        <w:t>TRP</w:t>
      </w:r>
      <w:r w:rsidR="006B57C9" w:rsidRPr="00255A9A">
        <w:rPr>
          <w:rFonts w:eastAsia="Times New Roman"/>
          <w:b/>
          <w:bCs/>
          <w:sz w:val="24"/>
          <w:szCs w:val="24"/>
        </w:rPr>
        <w:t>.</w:t>
      </w:r>
      <w:r w:rsidR="001759C7"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5D676173" w14:textId="236DBAE7" w:rsidR="00B26CAF" w:rsidRDefault="00B26CAF" w:rsidP="00B26CAF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126CB1" wp14:editId="103AA27D">
                <wp:simplePos x="0" y="0"/>
                <wp:positionH relativeFrom="column">
                  <wp:posOffset>34290</wp:posOffset>
                </wp:positionH>
                <wp:positionV relativeFrom="paragraph">
                  <wp:posOffset>461645</wp:posOffset>
                </wp:positionV>
                <wp:extent cx="5847715" cy="681990"/>
                <wp:effectExtent l="0" t="0" r="19685" b="2286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34AC6" w14:textId="77777777" w:rsidR="00B26CAF" w:rsidRDefault="00B26CAF" w:rsidP="00B26CAF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11384CCC" w14:textId="70F65BBB" w:rsidR="00B26CAF" w:rsidRDefault="00B26CAF" w:rsidP="004A113C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>
                              <w:t>MCS13</w:t>
                            </w:r>
                            <w:r w:rsidRPr="00B5030D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26CB1" id="_x0000_s1027" type="#_x0000_t202" style="position:absolute;left:0;text-align:left;margin-left:2.7pt;margin-top:36.35pt;width:460.45pt;height:53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">
                <v:textbox>
                  <w:txbxContent>
                    <w:p w14:paraId="19634AC6" w14:textId="77777777" w:rsidR="00B26CAF" w:rsidRDefault="00B26CAF" w:rsidP="00B26CAF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11384CCC" w14:textId="70F65BBB" w:rsidR="00B26CAF" w:rsidRDefault="00B26CAF" w:rsidP="004A113C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>
                        <w:t>MCS13</w:t>
                      </w:r>
                      <w:r w:rsidRPr="00B5030D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MCS</w:t>
      </w:r>
    </w:p>
    <w:p w14:paraId="17466510" w14:textId="670F9322" w:rsidR="00B26CAF" w:rsidRDefault="00B26CAF" w:rsidP="001759C7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In our opinion, the assumptions about channel modelling may influence the choice of MCS selection</w:t>
      </w:r>
      <w:r w:rsidR="004E4222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Therefore, we think that MCS selection should be discussed once we have finalized the channel modelling. </w:t>
      </w:r>
    </w:p>
    <w:p w14:paraId="272C174A" w14:textId="76272725" w:rsidR="00B26CAF" w:rsidRPr="00255A9A" w:rsidRDefault="00B26CAF" w:rsidP="00B26CAF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7404EA">
        <w:rPr>
          <w:rFonts w:eastAsia="Times New Roman"/>
          <w:b/>
          <w:bCs/>
          <w:sz w:val="24"/>
          <w:szCs w:val="24"/>
        </w:rPr>
        <w:t>2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 xml:space="preserve">RAN4 to discuss MCS selection after finalizing </w:t>
      </w:r>
      <w:r w:rsidR="00F6648A">
        <w:rPr>
          <w:rFonts w:eastAsia="Times New Roman"/>
          <w:b/>
          <w:bCs/>
          <w:sz w:val="24"/>
          <w:szCs w:val="24"/>
        </w:rPr>
        <w:t xml:space="preserve">the </w:t>
      </w:r>
      <w:r>
        <w:rPr>
          <w:rFonts w:eastAsia="Times New Roman"/>
          <w:b/>
          <w:bCs/>
          <w:sz w:val="24"/>
          <w:szCs w:val="24"/>
        </w:rPr>
        <w:t xml:space="preserve">channel </w:t>
      </w:r>
      <w:r w:rsidR="00F6648A">
        <w:rPr>
          <w:rFonts w:eastAsia="Times New Roman"/>
          <w:b/>
          <w:bCs/>
          <w:sz w:val="24"/>
          <w:szCs w:val="24"/>
        </w:rPr>
        <w:t>modelling</w:t>
      </w:r>
      <w:r w:rsidRPr="00255A9A">
        <w:rPr>
          <w:rFonts w:eastAsia="Times New Roman"/>
          <w:b/>
          <w:bCs/>
          <w:sz w:val="24"/>
          <w:szCs w:val="24"/>
        </w:rPr>
        <w:t xml:space="preserve">. </w:t>
      </w:r>
    </w:p>
    <w:p w14:paraId="615927CF" w14:textId="52B75395" w:rsidR="00F6648A" w:rsidRDefault="00F6648A" w:rsidP="00F6648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4591F9E" wp14:editId="5A1ECE0F">
                <wp:simplePos x="0" y="0"/>
                <wp:positionH relativeFrom="column">
                  <wp:posOffset>34290</wp:posOffset>
                </wp:positionH>
                <wp:positionV relativeFrom="paragraph">
                  <wp:posOffset>461645</wp:posOffset>
                </wp:positionV>
                <wp:extent cx="5847715" cy="681990"/>
                <wp:effectExtent l="0" t="0" r="19685" b="2286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0BE85" w14:textId="77777777" w:rsidR="00F6648A" w:rsidRDefault="00F6648A" w:rsidP="00F6648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78B61468" w14:textId="77777777" w:rsidR="00F6648A" w:rsidRPr="00BC27AE" w:rsidRDefault="00F6648A" w:rsidP="00F6648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1: Assume no time and frequency offsets between TRPs.</w:t>
                            </w:r>
                          </w:p>
                          <w:p w14:paraId="51A9CD1B" w14:textId="26C5435D" w:rsidR="00F6648A" w:rsidRDefault="00F6648A" w:rsidP="00F6648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jc w:val="both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91F9E" id="_x0000_s1028" type="#_x0000_t202" style="position:absolute;left:0;text-align:left;margin-left:2.7pt;margin-top:36.35pt;width:460.45pt;height:53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">
                <v:textbox>
                  <w:txbxContent>
                    <w:p w14:paraId="4150BE85" w14:textId="77777777" w:rsidR="00F6648A" w:rsidRDefault="00F6648A" w:rsidP="00F6648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78B61468" w14:textId="77777777" w:rsidR="00F6648A" w:rsidRPr="00BC27AE" w:rsidRDefault="00F6648A" w:rsidP="00F6648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1: Assume no time and frequency offsets between TRPs.</w:t>
                      </w:r>
                    </w:p>
                    <w:p w14:paraId="51A9CD1B" w14:textId="26C5435D" w:rsidR="00F6648A" w:rsidRDefault="00F6648A" w:rsidP="00F6648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jc w:val="both"/>
                        <w:textAlignment w:val="baseline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960DD">
        <w:rPr>
          <w:rFonts w:ascii="Times New Roman" w:eastAsia="Times New Roman" w:hAnsi="Times New Roman" w:cs="Times New Roman"/>
          <w:sz w:val="32"/>
          <w:szCs w:val="32"/>
        </w:rPr>
        <w:t>Time and frequency offsets between TRPs</w:t>
      </w:r>
    </w:p>
    <w:p w14:paraId="0105C3B4" w14:textId="6584F728" w:rsidR="00F6648A" w:rsidRDefault="00F6648A" w:rsidP="001759C7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We would like to note that in Rel-17 </w:t>
      </w:r>
      <w:r w:rsidR="00513579">
        <w:rPr>
          <w:rFonts w:eastAsia="Times New Roman"/>
          <w:sz w:val="24"/>
          <w:szCs w:val="24"/>
        </w:rPr>
        <w:t xml:space="preserve">performance </w:t>
      </w:r>
      <w:r>
        <w:rPr>
          <w:rFonts w:eastAsia="Times New Roman"/>
          <w:sz w:val="24"/>
          <w:szCs w:val="24"/>
        </w:rPr>
        <w:t>requirement for mTRP</w:t>
      </w:r>
      <w:r w:rsidR="00513579">
        <w:rPr>
          <w:rFonts w:eastAsia="Times New Roman"/>
          <w:sz w:val="24"/>
          <w:szCs w:val="24"/>
        </w:rPr>
        <w:t xml:space="preserve"> (FR1)</w:t>
      </w:r>
      <w:r>
        <w:rPr>
          <w:rFonts w:eastAsia="Times New Roman"/>
          <w:sz w:val="24"/>
          <w:szCs w:val="24"/>
        </w:rPr>
        <w:t>, it was agreed not to consider time and frequency offsets between TRPs</w:t>
      </w:r>
      <w:r w:rsidR="00B23DC8">
        <w:rPr>
          <w:rFonts w:eastAsia="Times New Roman"/>
          <w:sz w:val="24"/>
          <w:szCs w:val="24"/>
        </w:rPr>
        <w:t xml:space="preserve"> for CSI reporting requirement</w:t>
      </w:r>
      <w:r>
        <w:rPr>
          <w:rFonts w:eastAsia="Times New Roman"/>
          <w:sz w:val="24"/>
          <w:szCs w:val="24"/>
        </w:rPr>
        <w:t xml:space="preserve">. Similarly, we support the view of assuming no time and frequency offsets between TRPs </w:t>
      </w:r>
      <w:r w:rsidR="0012556B">
        <w:rPr>
          <w:rFonts w:eastAsia="Times New Roman"/>
          <w:sz w:val="24"/>
          <w:szCs w:val="24"/>
        </w:rPr>
        <w:t xml:space="preserve">for multi-Rx FR2 </w:t>
      </w:r>
      <w:r>
        <w:rPr>
          <w:rFonts w:eastAsia="Times New Roman"/>
          <w:sz w:val="24"/>
          <w:szCs w:val="24"/>
        </w:rPr>
        <w:t xml:space="preserve">(option 1). </w:t>
      </w:r>
    </w:p>
    <w:p w14:paraId="6A703F62" w14:textId="3294C9E0" w:rsidR="006B7A2A" w:rsidRPr="00255A9A" w:rsidRDefault="006B7A2A" w:rsidP="006B7A2A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3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Support option 1</w:t>
      </w:r>
      <w:r>
        <w:rPr>
          <w:rFonts w:eastAsia="Times New Roman"/>
          <w:b/>
          <w:bCs/>
          <w:sz w:val="24"/>
          <w:szCs w:val="24"/>
        </w:rPr>
        <w:t>.</w:t>
      </w:r>
      <w:r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5D5863B4" w14:textId="58FFA67F" w:rsidR="005748BB" w:rsidRDefault="005748BB" w:rsidP="005748BB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Layer indicator (LI) reporting</w:t>
      </w:r>
    </w:p>
    <w:p w14:paraId="22F5DA1E" w14:textId="48E18373" w:rsidR="005748BB" w:rsidRDefault="005748BB" w:rsidP="005748BB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The LI can be exploited to decide which port PTRS should map to. Therefore, report quantity should include LI in its reporting for FR2. </w:t>
      </w:r>
    </w:p>
    <w:p w14:paraId="14225C92" w14:textId="6561CF9B" w:rsidR="005748BB" w:rsidRPr="00255A9A" w:rsidRDefault="005748BB" w:rsidP="005748B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4D02C6">
        <w:rPr>
          <w:rFonts w:eastAsia="Times New Roman"/>
          <w:b/>
          <w:bCs/>
          <w:sz w:val="24"/>
          <w:szCs w:val="24"/>
        </w:rPr>
        <w:t>4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CSI report quantity should include LI reporting for FR2.</w:t>
      </w:r>
      <w:r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17C3E3F4" w14:textId="374BD0B1" w:rsidR="00203872" w:rsidRPr="00255A9A" w:rsidRDefault="001F3C47" w:rsidP="00255A9A">
      <w:pPr>
        <w:rPr>
          <w:rFonts w:eastAsia="Times New Roman"/>
          <w:sz w:val="32"/>
          <w:szCs w:val="32"/>
        </w:rPr>
      </w:pPr>
      <w:r w:rsidRPr="00255A9A">
        <w:rPr>
          <w:rFonts w:eastAsia="Times New Roman"/>
          <w:sz w:val="36"/>
        </w:rPr>
        <w:t xml:space="preserve">3. </w:t>
      </w:r>
      <w:r w:rsidR="00203872" w:rsidRPr="00255A9A">
        <w:rPr>
          <w:rFonts w:eastAsia="Times New Roman"/>
          <w:sz w:val="36"/>
        </w:rPr>
        <w:t>Conclusions</w:t>
      </w:r>
    </w:p>
    <w:p w14:paraId="67630136" w14:textId="3D5CA28D" w:rsidR="000240BE" w:rsidRPr="00255A9A" w:rsidRDefault="00082DBD" w:rsidP="000240BE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24"/>
          <w:szCs w:val="24"/>
        </w:rPr>
        <w:t xml:space="preserve">In this 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 w:rsidR="00F6648A">
        <w:rPr>
          <w:rFonts w:eastAsia="Times New Roman"/>
          <w:sz w:val="24"/>
          <w:szCs w:val="24"/>
        </w:rPr>
        <w:t xml:space="preserve">PMI reporting </w:t>
      </w:r>
      <w:r w:rsidR="00FF1254" w:rsidRPr="00255A9A">
        <w:rPr>
          <w:rFonts w:eastAsia="Times New Roman"/>
          <w:sz w:val="24"/>
          <w:szCs w:val="24"/>
        </w:rPr>
        <w:t xml:space="preserve">requirements for </w:t>
      </w:r>
      <w:r w:rsidR="00C570E1" w:rsidRPr="00255A9A">
        <w:rPr>
          <w:rFonts w:eastAsia="Times New Roman"/>
          <w:sz w:val="24"/>
          <w:szCs w:val="24"/>
        </w:rPr>
        <w:t xml:space="preserve">FR2 multi-RX </w:t>
      </w:r>
      <w:r w:rsidR="00095555" w:rsidRPr="00255A9A">
        <w:rPr>
          <w:rFonts w:eastAsia="Times New Roman"/>
          <w:sz w:val="24"/>
          <w:szCs w:val="24"/>
        </w:rPr>
        <w:t>tests</w:t>
      </w:r>
      <w:r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has been proposed.</w:t>
      </w:r>
    </w:p>
    <w:p w14:paraId="6DC10D6E" w14:textId="47199044" w:rsidR="00F6648A" w:rsidRPr="00255A9A" w:rsidRDefault="00F6648A" w:rsidP="00F6648A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7404EA">
        <w:rPr>
          <w:rFonts w:eastAsia="Times New Roman"/>
          <w:b/>
          <w:bCs/>
          <w:sz w:val="24"/>
          <w:szCs w:val="24"/>
        </w:rPr>
        <w:t>1</w:t>
      </w:r>
      <w:r w:rsidRPr="00255A9A">
        <w:rPr>
          <w:rFonts w:eastAsia="Times New Roman"/>
          <w:b/>
          <w:bCs/>
          <w:sz w:val="24"/>
          <w:szCs w:val="24"/>
        </w:rPr>
        <w:t xml:space="preserve">: For </w:t>
      </w:r>
      <w:r>
        <w:rPr>
          <w:rFonts w:eastAsia="Times New Roman"/>
          <w:b/>
          <w:bCs/>
          <w:sz w:val="24"/>
          <w:szCs w:val="24"/>
        </w:rPr>
        <w:t>PMI reporting</w:t>
      </w:r>
      <w:r w:rsidRPr="00255A9A">
        <w:rPr>
          <w:rFonts w:eastAsia="Times New Roman"/>
          <w:b/>
          <w:bCs/>
          <w:sz w:val="24"/>
          <w:szCs w:val="24"/>
        </w:rPr>
        <w:t xml:space="preserve"> requirement, consider </w:t>
      </w:r>
      <w:r>
        <w:rPr>
          <w:rFonts w:eastAsia="Times New Roman"/>
          <w:b/>
          <w:bCs/>
          <w:sz w:val="24"/>
          <w:szCs w:val="24"/>
        </w:rPr>
        <w:t>8-port per</w:t>
      </w:r>
      <w:r w:rsidRPr="00255A9A">
        <w:rPr>
          <w:rFonts w:eastAsia="Times New Roman"/>
          <w:b/>
          <w:bCs/>
          <w:sz w:val="24"/>
          <w:szCs w:val="24"/>
        </w:rPr>
        <w:t xml:space="preserve"> TRP. </w:t>
      </w:r>
    </w:p>
    <w:p w14:paraId="5C069C03" w14:textId="5B0EE973" w:rsidR="00F6648A" w:rsidRDefault="00F6648A" w:rsidP="00F6648A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7404EA">
        <w:rPr>
          <w:rFonts w:eastAsia="Times New Roman"/>
          <w:b/>
          <w:bCs/>
          <w:sz w:val="24"/>
          <w:szCs w:val="24"/>
        </w:rPr>
        <w:t>2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RAN4 to discuss MCS selection after finalizing the channel modelling</w:t>
      </w:r>
      <w:r w:rsidRPr="00255A9A">
        <w:rPr>
          <w:rFonts w:eastAsia="Times New Roman"/>
          <w:b/>
          <w:bCs/>
          <w:sz w:val="24"/>
          <w:szCs w:val="24"/>
        </w:rPr>
        <w:t xml:space="preserve">. </w:t>
      </w:r>
    </w:p>
    <w:p w14:paraId="447CAA7A" w14:textId="77777777" w:rsidR="003B11F6" w:rsidRPr="00255A9A" w:rsidRDefault="003B11F6" w:rsidP="003B11F6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3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Support option 1.</w:t>
      </w:r>
      <w:r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6AE1349B" w14:textId="37004B07" w:rsidR="0028135F" w:rsidRPr="00255A9A" w:rsidRDefault="0028135F" w:rsidP="0028135F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b/>
          <w:bCs/>
          <w:sz w:val="24"/>
          <w:szCs w:val="24"/>
        </w:rPr>
        <w:t xml:space="preserve">Proposal </w:t>
      </w:r>
      <w:r w:rsidR="003B11F6">
        <w:rPr>
          <w:rFonts w:eastAsia="Times New Roman"/>
          <w:b/>
          <w:bCs/>
          <w:sz w:val="24"/>
          <w:szCs w:val="24"/>
        </w:rPr>
        <w:t>4</w:t>
      </w:r>
      <w:r w:rsidRPr="00255A9A">
        <w:rPr>
          <w:rFonts w:eastAsia="Times New Roman"/>
          <w:b/>
          <w:bCs/>
          <w:sz w:val="24"/>
          <w:szCs w:val="24"/>
        </w:rPr>
        <w:t xml:space="preserve">: </w:t>
      </w:r>
      <w:r>
        <w:rPr>
          <w:rFonts w:eastAsia="Times New Roman"/>
          <w:b/>
          <w:bCs/>
          <w:sz w:val="24"/>
          <w:szCs w:val="24"/>
        </w:rPr>
        <w:t>CSI report quantity should include LI reporting for</w:t>
      </w:r>
      <w:r w:rsidR="005172C2">
        <w:rPr>
          <w:rFonts w:eastAsia="Times New Roman"/>
          <w:b/>
          <w:bCs/>
          <w:sz w:val="24"/>
          <w:szCs w:val="24"/>
        </w:rPr>
        <w:t xml:space="preserve"> FR2</w:t>
      </w:r>
      <w:r>
        <w:rPr>
          <w:rFonts w:eastAsia="Times New Roman"/>
          <w:b/>
          <w:bCs/>
          <w:sz w:val="24"/>
          <w:szCs w:val="24"/>
        </w:rPr>
        <w:t>.</w:t>
      </w:r>
      <w:r w:rsidRPr="00255A9A">
        <w:rPr>
          <w:rFonts w:eastAsia="Times New Roman"/>
          <w:b/>
          <w:bCs/>
          <w:sz w:val="24"/>
          <w:szCs w:val="24"/>
        </w:rPr>
        <w:t xml:space="preserve"> 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7ADB3C89" w14:textId="4C8F8D5F" w:rsidR="00ED27F4" w:rsidRPr="00255A9A" w:rsidRDefault="00ED27F4" w:rsidP="008E671B">
      <w:pPr>
        <w:rPr>
          <w:rFonts w:eastAsia="Times New Roman"/>
          <w:color w:val="000000" w:themeColor="text1"/>
          <w:sz w:val="24"/>
          <w:szCs w:val="24"/>
        </w:rPr>
      </w:pPr>
      <w:r w:rsidRPr="00255A9A">
        <w:rPr>
          <w:rFonts w:eastAsia="Times New Roman"/>
          <w:color w:val="000000" w:themeColor="text1"/>
          <w:sz w:val="24"/>
          <w:szCs w:val="24"/>
        </w:rPr>
        <w:t>[</w:t>
      </w:r>
      <w:r w:rsidR="00D607CD" w:rsidRPr="00255A9A">
        <w:rPr>
          <w:rFonts w:eastAsia="Times New Roman"/>
          <w:color w:val="000000" w:themeColor="text1"/>
          <w:sz w:val="24"/>
          <w:szCs w:val="24"/>
        </w:rPr>
        <w:t>1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] </w:t>
      </w:r>
      <w:r w:rsidRPr="00255A9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901FD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255A9A">
        <w:rPr>
          <w:color w:val="000000" w:themeColor="text1"/>
          <w:sz w:val="24"/>
          <w:szCs w:val="24"/>
          <w:shd w:val="clear" w:color="auto" w:fill="FFFFFF"/>
        </w:rPr>
        <w:t>-</w:t>
      </w:r>
      <w:r w:rsidR="00870B49" w:rsidRPr="00255A9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901FDA">
        <w:rPr>
          <w:rStyle w:val="Emphasis"/>
          <w:i w:val="0"/>
          <w:iCs w:val="0"/>
          <w:color w:val="000000" w:themeColor="text1"/>
          <w:sz w:val="24"/>
          <w:szCs w:val="24"/>
          <w:shd w:val="clear" w:color="auto" w:fill="FFFFFF"/>
        </w:rPr>
        <w:t>302941</w:t>
      </w:r>
      <w:r w:rsidRPr="00255A9A">
        <w:rPr>
          <w:rFonts w:eastAsia="Times New Roman"/>
          <w:color w:val="000000" w:themeColor="text1"/>
          <w:sz w:val="24"/>
          <w:szCs w:val="24"/>
        </w:rPr>
        <w:t>, “</w:t>
      </w:r>
      <w:r w:rsidR="00901FDA" w:rsidRPr="00B95381">
        <w:rPr>
          <w:rFonts w:ascii="Arial" w:eastAsiaTheme="minorEastAsia" w:hAnsi="Arial" w:cs="Arial"/>
          <w:color w:val="000000"/>
          <w:sz w:val="22"/>
          <w:lang w:eastAsia="zh-CN"/>
        </w:rPr>
        <w:t>WF for UE demodulation and CSI requirements of Rel-18 NR FR2 multi-Rx chain DL reception</w:t>
      </w:r>
      <w:r w:rsidRPr="00255A9A">
        <w:rPr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255A9A">
        <w:rPr>
          <w:rFonts w:eastAsia="Times New Roman"/>
          <w:color w:val="000000" w:themeColor="text1"/>
          <w:sz w:val="24"/>
          <w:szCs w:val="24"/>
        </w:rPr>
        <w:t>3GPP TSG RAN WG4 Meeting #</w:t>
      </w:r>
      <w:r w:rsidR="00901FDA">
        <w:rPr>
          <w:rFonts w:eastAsia="Times New Roman"/>
          <w:color w:val="000000" w:themeColor="text1"/>
          <w:sz w:val="24"/>
          <w:szCs w:val="24"/>
        </w:rPr>
        <w:t>106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2E51C9">
        <w:rPr>
          <w:rFonts w:eastAsia="Times New Roman"/>
          <w:color w:val="000000" w:themeColor="text1"/>
          <w:sz w:val="24"/>
          <w:szCs w:val="24"/>
        </w:rPr>
        <w:t>Athens</w:t>
      </w:r>
      <w:r w:rsidRPr="00255A9A">
        <w:rPr>
          <w:rFonts w:eastAsia="Times New Roman"/>
          <w:color w:val="000000" w:themeColor="text1"/>
          <w:sz w:val="24"/>
          <w:szCs w:val="24"/>
        </w:rPr>
        <w:t>,</w:t>
      </w:r>
      <w:r w:rsidR="00D82CAF" w:rsidRPr="00255A9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E51C9">
        <w:rPr>
          <w:rFonts w:eastAsia="Times New Roman"/>
          <w:color w:val="000000" w:themeColor="text1"/>
          <w:sz w:val="24"/>
          <w:szCs w:val="24"/>
        </w:rPr>
        <w:t>GR</w:t>
      </w:r>
      <w:r w:rsidR="00D82CAF" w:rsidRPr="00255A9A">
        <w:rPr>
          <w:rFonts w:eastAsia="Times New Roman"/>
          <w:color w:val="000000" w:themeColor="text1"/>
          <w:sz w:val="24"/>
          <w:szCs w:val="24"/>
        </w:rPr>
        <w:t>,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E51C9">
        <w:rPr>
          <w:rFonts w:eastAsia="Times New Roman"/>
          <w:color w:val="000000" w:themeColor="text1"/>
          <w:sz w:val="24"/>
          <w:szCs w:val="24"/>
        </w:rPr>
        <w:t>Feb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2E51C9">
        <w:rPr>
          <w:rFonts w:eastAsia="Times New Roman"/>
          <w:color w:val="000000" w:themeColor="text1"/>
          <w:sz w:val="24"/>
          <w:szCs w:val="24"/>
        </w:rPr>
        <w:t>27</w:t>
      </w:r>
      <w:r w:rsidRPr="00255A9A">
        <w:rPr>
          <w:rFonts w:eastAsia="Times New Roman"/>
          <w:color w:val="000000" w:themeColor="text1"/>
          <w:sz w:val="24"/>
          <w:szCs w:val="24"/>
        </w:rPr>
        <w:t xml:space="preserve"> – </w:t>
      </w:r>
      <w:r w:rsidR="002E51C9">
        <w:rPr>
          <w:rFonts w:eastAsia="Times New Roman"/>
          <w:color w:val="000000" w:themeColor="text1"/>
          <w:sz w:val="24"/>
          <w:szCs w:val="24"/>
        </w:rPr>
        <w:t>Mar 3</w:t>
      </w:r>
      <w:r w:rsidRPr="00255A9A">
        <w:rPr>
          <w:rFonts w:eastAsia="Times New Roman"/>
          <w:color w:val="000000" w:themeColor="text1"/>
          <w:sz w:val="24"/>
          <w:szCs w:val="24"/>
        </w:rPr>
        <w:t>, 202</w:t>
      </w:r>
      <w:r w:rsidR="002E51C9">
        <w:rPr>
          <w:rFonts w:eastAsia="Times New Roman"/>
          <w:color w:val="000000" w:themeColor="text1"/>
          <w:sz w:val="24"/>
          <w:szCs w:val="24"/>
        </w:rPr>
        <w:t>3</w:t>
      </w:r>
      <w:r w:rsidRPr="00255A9A">
        <w:rPr>
          <w:rFonts w:eastAsia="Times New Roman"/>
          <w:color w:val="000000" w:themeColor="text1"/>
          <w:sz w:val="24"/>
          <w:szCs w:val="24"/>
        </w:rPr>
        <w:t>.</w:t>
      </w: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61D6" w14:textId="77777777" w:rsidR="002520E9" w:rsidRDefault="002520E9">
      <w:pPr>
        <w:spacing w:after="0"/>
      </w:pPr>
      <w:r>
        <w:separator/>
      </w:r>
    </w:p>
  </w:endnote>
  <w:endnote w:type="continuationSeparator" w:id="0">
    <w:p w14:paraId="5AFAA08A" w14:textId="77777777" w:rsidR="002520E9" w:rsidRDefault="00252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3471" w14:textId="77777777" w:rsidR="002520E9" w:rsidRDefault="002520E9">
      <w:pPr>
        <w:spacing w:after="0"/>
      </w:pPr>
      <w:r>
        <w:separator/>
      </w:r>
    </w:p>
  </w:footnote>
  <w:footnote w:type="continuationSeparator" w:id="0">
    <w:p w14:paraId="3B9D890E" w14:textId="77777777" w:rsidR="002520E9" w:rsidRDefault="00252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9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0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4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1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3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4"/>
  </w:num>
  <w:num w:numId="2" w16cid:durableId="1231234978">
    <w:abstractNumId w:val="21"/>
  </w:num>
  <w:num w:numId="3" w16cid:durableId="478616456">
    <w:abstractNumId w:val="23"/>
  </w:num>
  <w:num w:numId="4" w16cid:durableId="1520074058">
    <w:abstractNumId w:val="25"/>
  </w:num>
  <w:num w:numId="5" w16cid:durableId="722800096">
    <w:abstractNumId w:val="11"/>
  </w:num>
  <w:num w:numId="6" w16cid:durableId="538589877">
    <w:abstractNumId w:val="18"/>
  </w:num>
  <w:num w:numId="7" w16cid:durableId="725681881">
    <w:abstractNumId w:val="8"/>
  </w:num>
  <w:num w:numId="8" w16cid:durableId="1966688956">
    <w:abstractNumId w:val="12"/>
  </w:num>
  <w:num w:numId="9" w16cid:durableId="1609195908">
    <w:abstractNumId w:val="24"/>
  </w:num>
  <w:num w:numId="10" w16cid:durableId="2082562102">
    <w:abstractNumId w:val="3"/>
  </w:num>
  <w:num w:numId="11" w16cid:durableId="1651523792">
    <w:abstractNumId w:val="16"/>
  </w:num>
  <w:num w:numId="12" w16cid:durableId="71856073">
    <w:abstractNumId w:val="19"/>
  </w:num>
  <w:num w:numId="13" w16cid:durableId="939218476">
    <w:abstractNumId w:val="20"/>
  </w:num>
  <w:num w:numId="14" w16cid:durableId="970788782">
    <w:abstractNumId w:val="7"/>
  </w:num>
  <w:num w:numId="15" w16cid:durableId="1070888428">
    <w:abstractNumId w:val="6"/>
  </w:num>
  <w:num w:numId="16" w16cid:durableId="382408007">
    <w:abstractNumId w:val="22"/>
  </w:num>
  <w:num w:numId="17" w16cid:durableId="1555698935">
    <w:abstractNumId w:val="5"/>
  </w:num>
  <w:num w:numId="18" w16cid:durableId="102697414">
    <w:abstractNumId w:val="2"/>
  </w:num>
  <w:num w:numId="19" w16cid:durableId="740251575">
    <w:abstractNumId w:val="9"/>
  </w:num>
  <w:num w:numId="20" w16cid:durableId="1716856866">
    <w:abstractNumId w:val="1"/>
  </w:num>
  <w:num w:numId="21" w16cid:durableId="887495621">
    <w:abstractNumId w:val="13"/>
  </w:num>
  <w:num w:numId="22" w16cid:durableId="250821961">
    <w:abstractNumId w:val="15"/>
  </w:num>
  <w:num w:numId="23" w16cid:durableId="1779331755">
    <w:abstractNumId w:val="17"/>
  </w:num>
  <w:num w:numId="24" w16cid:durableId="1835801010">
    <w:abstractNumId w:val="0"/>
  </w:num>
  <w:num w:numId="25" w16cid:durableId="1816724005">
    <w:abstractNumId w:val="10"/>
  </w:num>
  <w:num w:numId="26" w16cid:durableId="1480265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10147"/>
    <w:rsid w:val="00014EE9"/>
    <w:rsid w:val="00014F74"/>
    <w:rsid w:val="00015102"/>
    <w:rsid w:val="000226A2"/>
    <w:rsid w:val="00022CEF"/>
    <w:rsid w:val="000240BE"/>
    <w:rsid w:val="00025B38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402B9"/>
    <w:rsid w:val="000423E4"/>
    <w:rsid w:val="00046E31"/>
    <w:rsid w:val="00047889"/>
    <w:rsid w:val="0004791C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259A"/>
    <w:rsid w:val="00082DBD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3F3D"/>
    <w:rsid w:val="000A5E9C"/>
    <w:rsid w:val="000A7440"/>
    <w:rsid w:val="000B05E6"/>
    <w:rsid w:val="000B0CA1"/>
    <w:rsid w:val="000B168D"/>
    <w:rsid w:val="000B28CF"/>
    <w:rsid w:val="000B29C4"/>
    <w:rsid w:val="000B2EF1"/>
    <w:rsid w:val="000B3586"/>
    <w:rsid w:val="000B5A6C"/>
    <w:rsid w:val="000B6338"/>
    <w:rsid w:val="000B7316"/>
    <w:rsid w:val="000B7B73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3017"/>
    <w:rsid w:val="0012556B"/>
    <w:rsid w:val="00125C28"/>
    <w:rsid w:val="00125E35"/>
    <w:rsid w:val="00130ABB"/>
    <w:rsid w:val="001316FD"/>
    <w:rsid w:val="00133B26"/>
    <w:rsid w:val="001400C8"/>
    <w:rsid w:val="00141654"/>
    <w:rsid w:val="00142F89"/>
    <w:rsid w:val="0014358B"/>
    <w:rsid w:val="001468C4"/>
    <w:rsid w:val="001477B0"/>
    <w:rsid w:val="00151EFE"/>
    <w:rsid w:val="001567FA"/>
    <w:rsid w:val="00157001"/>
    <w:rsid w:val="0016013E"/>
    <w:rsid w:val="001603A8"/>
    <w:rsid w:val="00161E82"/>
    <w:rsid w:val="001632B2"/>
    <w:rsid w:val="00170BED"/>
    <w:rsid w:val="00173896"/>
    <w:rsid w:val="0017540D"/>
    <w:rsid w:val="001759C7"/>
    <w:rsid w:val="001761A3"/>
    <w:rsid w:val="00177017"/>
    <w:rsid w:val="00186B52"/>
    <w:rsid w:val="00187104"/>
    <w:rsid w:val="0019013C"/>
    <w:rsid w:val="00191D62"/>
    <w:rsid w:val="0019371E"/>
    <w:rsid w:val="001946EB"/>
    <w:rsid w:val="00196BC2"/>
    <w:rsid w:val="001A04AA"/>
    <w:rsid w:val="001A0D7D"/>
    <w:rsid w:val="001A11A7"/>
    <w:rsid w:val="001A2384"/>
    <w:rsid w:val="001A38E0"/>
    <w:rsid w:val="001A5A24"/>
    <w:rsid w:val="001B1A76"/>
    <w:rsid w:val="001B1B59"/>
    <w:rsid w:val="001B3D2E"/>
    <w:rsid w:val="001B41A4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5CD5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11306"/>
    <w:rsid w:val="00211523"/>
    <w:rsid w:val="00211527"/>
    <w:rsid w:val="00212036"/>
    <w:rsid w:val="00214B0C"/>
    <w:rsid w:val="00215A65"/>
    <w:rsid w:val="00215BE3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20E9"/>
    <w:rsid w:val="00255299"/>
    <w:rsid w:val="00255A9A"/>
    <w:rsid w:val="00256130"/>
    <w:rsid w:val="00256BC4"/>
    <w:rsid w:val="0026156C"/>
    <w:rsid w:val="002636C8"/>
    <w:rsid w:val="00267822"/>
    <w:rsid w:val="002679EB"/>
    <w:rsid w:val="00270CD7"/>
    <w:rsid w:val="00275EC3"/>
    <w:rsid w:val="00276A3E"/>
    <w:rsid w:val="0028135F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41D6"/>
    <w:rsid w:val="002945E9"/>
    <w:rsid w:val="00294791"/>
    <w:rsid w:val="00294C7C"/>
    <w:rsid w:val="00295DE6"/>
    <w:rsid w:val="002970B7"/>
    <w:rsid w:val="00297B98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1EA9"/>
    <w:rsid w:val="002F21F4"/>
    <w:rsid w:val="002F45E5"/>
    <w:rsid w:val="002F594B"/>
    <w:rsid w:val="003002CF"/>
    <w:rsid w:val="00300720"/>
    <w:rsid w:val="003010FD"/>
    <w:rsid w:val="00303AFB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36C0"/>
    <w:rsid w:val="003656FB"/>
    <w:rsid w:val="00366077"/>
    <w:rsid w:val="00366150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41EE"/>
    <w:rsid w:val="00384AC6"/>
    <w:rsid w:val="00385A01"/>
    <w:rsid w:val="003864A8"/>
    <w:rsid w:val="003868E9"/>
    <w:rsid w:val="00386D4B"/>
    <w:rsid w:val="00387E4F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B0FAA"/>
    <w:rsid w:val="003B11F6"/>
    <w:rsid w:val="003B2527"/>
    <w:rsid w:val="003B25B6"/>
    <w:rsid w:val="003B27A8"/>
    <w:rsid w:val="003B33A4"/>
    <w:rsid w:val="003B3C32"/>
    <w:rsid w:val="003B43D6"/>
    <w:rsid w:val="003B4A9D"/>
    <w:rsid w:val="003B7969"/>
    <w:rsid w:val="003D0F92"/>
    <w:rsid w:val="003D2A89"/>
    <w:rsid w:val="003D3B4A"/>
    <w:rsid w:val="003D56AD"/>
    <w:rsid w:val="003D5F4A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87AD4"/>
    <w:rsid w:val="00490842"/>
    <w:rsid w:val="0049316B"/>
    <w:rsid w:val="004960DD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0849"/>
    <w:rsid w:val="004C2206"/>
    <w:rsid w:val="004C3E06"/>
    <w:rsid w:val="004C4168"/>
    <w:rsid w:val="004C4213"/>
    <w:rsid w:val="004C4E62"/>
    <w:rsid w:val="004C73F6"/>
    <w:rsid w:val="004D001B"/>
    <w:rsid w:val="004D0212"/>
    <w:rsid w:val="004D02C6"/>
    <w:rsid w:val="004D1E1B"/>
    <w:rsid w:val="004D2C5F"/>
    <w:rsid w:val="004D3600"/>
    <w:rsid w:val="004D3C12"/>
    <w:rsid w:val="004D3D42"/>
    <w:rsid w:val="004D480F"/>
    <w:rsid w:val="004E26BB"/>
    <w:rsid w:val="004E4222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502EA9"/>
    <w:rsid w:val="005049C3"/>
    <w:rsid w:val="005050E5"/>
    <w:rsid w:val="005064D2"/>
    <w:rsid w:val="00511A8D"/>
    <w:rsid w:val="00513579"/>
    <w:rsid w:val="005153B6"/>
    <w:rsid w:val="0051685C"/>
    <w:rsid w:val="00516C44"/>
    <w:rsid w:val="00517289"/>
    <w:rsid w:val="005172C2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368D"/>
    <w:rsid w:val="00536E37"/>
    <w:rsid w:val="00540637"/>
    <w:rsid w:val="0054616B"/>
    <w:rsid w:val="0054619B"/>
    <w:rsid w:val="00546872"/>
    <w:rsid w:val="00546941"/>
    <w:rsid w:val="00546D4B"/>
    <w:rsid w:val="00547A3D"/>
    <w:rsid w:val="0055157B"/>
    <w:rsid w:val="005519A4"/>
    <w:rsid w:val="005524A5"/>
    <w:rsid w:val="00553452"/>
    <w:rsid w:val="00553DF3"/>
    <w:rsid w:val="00555335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2A33"/>
    <w:rsid w:val="00572ADB"/>
    <w:rsid w:val="005748BB"/>
    <w:rsid w:val="005765CB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6AC1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06E44"/>
    <w:rsid w:val="0061144C"/>
    <w:rsid w:val="00611DE2"/>
    <w:rsid w:val="00612297"/>
    <w:rsid w:val="00613861"/>
    <w:rsid w:val="00617DC4"/>
    <w:rsid w:val="00621E22"/>
    <w:rsid w:val="00621EAE"/>
    <w:rsid w:val="00623C8B"/>
    <w:rsid w:val="00624BE4"/>
    <w:rsid w:val="006265FC"/>
    <w:rsid w:val="00626F75"/>
    <w:rsid w:val="00630D23"/>
    <w:rsid w:val="00632282"/>
    <w:rsid w:val="006333F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7644"/>
    <w:rsid w:val="0066772C"/>
    <w:rsid w:val="00670060"/>
    <w:rsid w:val="00671E14"/>
    <w:rsid w:val="00674575"/>
    <w:rsid w:val="006751E8"/>
    <w:rsid w:val="006755B9"/>
    <w:rsid w:val="00677418"/>
    <w:rsid w:val="00677A62"/>
    <w:rsid w:val="00677AAE"/>
    <w:rsid w:val="00677EE9"/>
    <w:rsid w:val="006845DD"/>
    <w:rsid w:val="00686026"/>
    <w:rsid w:val="006864BC"/>
    <w:rsid w:val="006866FA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5D4C"/>
    <w:rsid w:val="006A7630"/>
    <w:rsid w:val="006B2329"/>
    <w:rsid w:val="006B57C9"/>
    <w:rsid w:val="006B7A20"/>
    <w:rsid w:val="006B7A2A"/>
    <w:rsid w:val="006C101A"/>
    <w:rsid w:val="006C25B3"/>
    <w:rsid w:val="006C27F1"/>
    <w:rsid w:val="006C4B79"/>
    <w:rsid w:val="006C5A24"/>
    <w:rsid w:val="006C6120"/>
    <w:rsid w:val="006D141C"/>
    <w:rsid w:val="006D19F1"/>
    <w:rsid w:val="006D272D"/>
    <w:rsid w:val="006D45AE"/>
    <w:rsid w:val="006D7685"/>
    <w:rsid w:val="006D791A"/>
    <w:rsid w:val="006E0E49"/>
    <w:rsid w:val="006E241F"/>
    <w:rsid w:val="006E29FC"/>
    <w:rsid w:val="006E3219"/>
    <w:rsid w:val="006E365A"/>
    <w:rsid w:val="006E457F"/>
    <w:rsid w:val="006E46C8"/>
    <w:rsid w:val="006E645A"/>
    <w:rsid w:val="006F0314"/>
    <w:rsid w:val="006F45EB"/>
    <w:rsid w:val="006F71B3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4EA"/>
    <w:rsid w:val="00740706"/>
    <w:rsid w:val="00741087"/>
    <w:rsid w:val="00743BB9"/>
    <w:rsid w:val="007440AC"/>
    <w:rsid w:val="0074501A"/>
    <w:rsid w:val="007478B2"/>
    <w:rsid w:val="00753A2E"/>
    <w:rsid w:val="00753CB6"/>
    <w:rsid w:val="00760265"/>
    <w:rsid w:val="00763576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623C"/>
    <w:rsid w:val="007A6CA9"/>
    <w:rsid w:val="007A6CAC"/>
    <w:rsid w:val="007B4D52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4180"/>
    <w:rsid w:val="008206EC"/>
    <w:rsid w:val="00821F1C"/>
    <w:rsid w:val="00822A0E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355"/>
    <w:rsid w:val="008A2DF6"/>
    <w:rsid w:val="008A67CA"/>
    <w:rsid w:val="008A6932"/>
    <w:rsid w:val="008A70DF"/>
    <w:rsid w:val="008B0ABF"/>
    <w:rsid w:val="008B2C37"/>
    <w:rsid w:val="008B2D61"/>
    <w:rsid w:val="008B5293"/>
    <w:rsid w:val="008B5AA2"/>
    <w:rsid w:val="008C62B0"/>
    <w:rsid w:val="008C6C40"/>
    <w:rsid w:val="008D3FF7"/>
    <w:rsid w:val="008D44E8"/>
    <w:rsid w:val="008D4A6D"/>
    <w:rsid w:val="008E1EB5"/>
    <w:rsid w:val="008E21A3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4BB9"/>
    <w:rsid w:val="0093704A"/>
    <w:rsid w:val="00941884"/>
    <w:rsid w:val="0094225B"/>
    <w:rsid w:val="009436FE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68EE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6E18"/>
    <w:rsid w:val="00A70D4F"/>
    <w:rsid w:val="00A71F57"/>
    <w:rsid w:val="00A7224E"/>
    <w:rsid w:val="00A74924"/>
    <w:rsid w:val="00A7593A"/>
    <w:rsid w:val="00A814AE"/>
    <w:rsid w:val="00A82FEB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EAA"/>
    <w:rsid w:val="00A938FC"/>
    <w:rsid w:val="00A955C7"/>
    <w:rsid w:val="00A955CE"/>
    <w:rsid w:val="00A95BF0"/>
    <w:rsid w:val="00AA0327"/>
    <w:rsid w:val="00AA1628"/>
    <w:rsid w:val="00AA258A"/>
    <w:rsid w:val="00AA4362"/>
    <w:rsid w:val="00AA4E32"/>
    <w:rsid w:val="00AA5036"/>
    <w:rsid w:val="00AA51F2"/>
    <w:rsid w:val="00AA53F1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14DF"/>
    <w:rsid w:val="00B12B69"/>
    <w:rsid w:val="00B13DB3"/>
    <w:rsid w:val="00B20466"/>
    <w:rsid w:val="00B20C67"/>
    <w:rsid w:val="00B2185F"/>
    <w:rsid w:val="00B21B10"/>
    <w:rsid w:val="00B23DC8"/>
    <w:rsid w:val="00B247B3"/>
    <w:rsid w:val="00B2552D"/>
    <w:rsid w:val="00B25EA8"/>
    <w:rsid w:val="00B25EC8"/>
    <w:rsid w:val="00B267EE"/>
    <w:rsid w:val="00B26CAF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468B0"/>
    <w:rsid w:val="00B51F41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727EC"/>
    <w:rsid w:val="00B72893"/>
    <w:rsid w:val="00B7381D"/>
    <w:rsid w:val="00B739DC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4DB5"/>
    <w:rsid w:val="00B97632"/>
    <w:rsid w:val="00BA13DB"/>
    <w:rsid w:val="00BA49ED"/>
    <w:rsid w:val="00BA64CE"/>
    <w:rsid w:val="00BB2CB7"/>
    <w:rsid w:val="00BB2E4B"/>
    <w:rsid w:val="00BB4AA1"/>
    <w:rsid w:val="00BB6AF5"/>
    <w:rsid w:val="00BB74D4"/>
    <w:rsid w:val="00BC40FF"/>
    <w:rsid w:val="00BC4C84"/>
    <w:rsid w:val="00BC51A5"/>
    <w:rsid w:val="00BC584B"/>
    <w:rsid w:val="00BC7744"/>
    <w:rsid w:val="00BC7FE9"/>
    <w:rsid w:val="00BD130F"/>
    <w:rsid w:val="00BD2EC2"/>
    <w:rsid w:val="00BD395D"/>
    <w:rsid w:val="00BD5C20"/>
    <w:rsid w:val="00BD743A"/>
    <w:rsid w:val="00BD7EE9"/>
    <w:rsid w:val="00BE0666"/>
    <w:rsid w:val="00BE17F6"/>
    <w:rsid w:val="00BE6B63"/>
    <w:rsid w:val="00BE74A9"/>
    <w:rsid w:val="00BF0276"/>
    <w:rsid w:val="00BF0F99"/>
    <w:rsid w:val="00BF14D8"/>
    <w:rsid w:val="00BF1F51"/>
    <w:rsid w:val="00BF2FE9"/>
    <w:rsid w:val="00BF5C5D"/>
    <w:rsid w:val="00BF5FB4"/>
    <w:rsid w:val="00BF7679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1A7D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7951"/>
    <w:rsid w:val="00C448C9"/>
    <w:rsid w:val="00C44A59"/>
    <w:rsid w:val="00C44DFD"/>
    <w:rsid w:val="00C4675F"/>
    <w:rsid w:val="00C50D42"/>
    <w:rsid w:val="00C51622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AE"/>
    <w:rsid w:val="00CC4E28"/>
    <w:rsid w:val="00CC5964"/>
    <w:rsid w:val="00CC6650"/>
    <w:rsid w:val="00CC7EA3"/>
    <w:rsid w:val="00CD2036"/>
    <w:rsid w:val="00CD2FBE"/>
    <w:rsid w:val="00CD423B"/>
    <w:rsid w:val="00CD6916"/>
    <w:rsid w:val="00CD79F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1578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7923"/>
    <w:rsid w:val="00D90048"/>
    <w:rsid w:val="00D90BAA"/>
    <w:rsid w:val="00D928E9"/>
    <w:rsid w:val="00D931F1"/>
    <w:rsid w:val="00D93A16"/>
    <w:rsid w:val="00D94FBA"/>
    <w:rsid w:val="00D95B8E"/>
    <w:rsid w:val="00D96AA7"/>
    <w:rsid w:val="00DA10A2"/>
    <w:rsid w:val="00DA16FC"/>
    <w:rsid w:val="00DA3025"/>
    <w:rsid w:val="00DA42B7"/>
    <w:rsid w:val="00DA715E"/>
    <w:rsid w:val="00DB1853"/>
    <w:rsid w:val="00DB3D07"/>
    <w:rsid w:val="00DB4B95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481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706D"/>
    <w:rsid w:val="00E10340"/>
    <w:rsid w:val="00E11F11"/>
    <w:rsid w:val="00E122E1"/>
    <w:rsid w:val="00E13BBD"/>
    <w:rsid w:val="00E1468F"/>
    <w:rsid w:val="00E1644E"/>
    <w:rsid w:val="00E16675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28D"/>
    <w:rsid w:val="00E536C2"/>
    <w:rsid w:val="00E54BCD"/>
    <w:rsid w:val="00E55806"/>
    <w:rsid w:val="00E561BD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3223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00E1"/>
    <w:rsid w:val="00F1169C"/>
    <w:rsid w:val="00F142C1"/>
    <w:rsid w:val="00F144EF"/>
    <w:rsid w:val="00F17180"/>
    <w:rsid w:val="00F17B4F"/>
    <w:rsid w:val="00F21F04"/>
    <w:rsid w:val="00F244F3"/>
    <w:rsid w:val="00F25B9C"/>
    <w:rsid w:val="00F302AD"/>
    <w:rsid w:val="00F320CD"/>
    <w:rsid w:val="00F322BC"/>
    <w:rsid w:val="00F33DDD"/>
    <w:rsid w:val="00F34E98"/>
    <w:rsid w:val="00F35C34"/>
    <w:rsid w:val="00F366BA"/>
    <w:rsid w:val="00F37179"/>
    <w:rsid w:val="00F423EB"/>
    <w:rsid w:val="00F4361C"/>
    <w:rsid w:val="00F47B88"/>
    <w:rsid w:val="00F53372"/>
    <w:rsid w:val="00F53EBA"/>
    <w:rsid w:val="00F549D1"/>
    <w:rsid w:val="00F56A9F"/>
    <w:rsid w:val="00F56FD2"/>
    <w:rsid w:val="00F60992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0C2D"/>
    <w:rsid w:val="00F91A41"/>
    <w:rsid w:val="00F94E6B"/>
    <w:rsid w:val="00F97500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6A95"/>
    <w:rsid w:val="00FD6C17"/>
    <w:rsid w:val="00FD6F4A"/>
    <w:rsid w:val="00FE0059"/>
    <w:rsid w:val="00FE07D1"/>
    <w:rsid w:val="00FE2002"/>
    <w:rsid w:val="00FE3069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41</cp:revision>
  <dcterms:created xsi:type="dcterms:W3CDTF">2023-04-06T19:02:00Z</dcterms:created>
  <dcterms:modified xsi:type="dcterms:W3CDTF">2023-04-10T22:34:00Z</dcterms:modified>
</cp:coreProperties>
</file>