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035C9" w14:textId="300EE66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078F3" w:rsidRPr="003078F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R4-2304214</w:t>
      </w:r>
    </w:p>
    <w:p w14:paraId="1C2C21F5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41F87D9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8AB737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47A4C37" w14:textId="69F64A89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A7E57">
        <w:rPr>
          <w:rFonts w:ascii="Arial" w:eastAsia="Calibri" w:hAnsi="Arial" w:cs="Arial"/>
          <w:b/>
          <w:bCs/>
          <w:sz w:val="24"/>
        </w:rPr>
        <w:t>Discussion on Inter-RAT measurements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72CAB098" w14:textId="6855BD2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4E5AA7">
        <w:rPr>
          <w:rFonts w:ascii="Arial" w:eastAsia="MS Mincho" w:hAnsi="Arial" w:cs="Arial"/>
          <w:b/>
          <w:bCs/>
          <w:sz w:val="24"/>
          <w:szCs w:val="20"/>
        </w:rPr>
        <w:t>5.10.3.2</w:t>
      </w:r>
    </w:p>
    <w:p w14:paraId="64E5B685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5B97FD88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0E635DA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3EDB9B8" w14:textId="0CF998C7" w:rsidR="00E323E9" w:rsidRDefault="004A75E8" w:rsidP="005C23A4">
      <w:r>
        <w:t>This paper discusses</w:t>
      </w:r>
      <w:r w:rsidR="00D01C4A">
        <w:t xml:space="preserve"> inter</w:t>
      </w:r>
      <w:r w:rsidR="3F2A79A5">
        <w:t>-</w:t>
      </w:r>
      <w:r w:rsidR="00D01C4A">
        <w:t>RAT measurements without gaps. In the previous RAN4 meetings it was agreed to have requirements for 3 scenarios, a-1, b</w:t>
      </w:r>
      <w:r w:rsidR="50E45B56">
        <w:t>-</w:t>
      </w:r>
      <w:proofErr w:type="gramStart"/>
      <w:r w:rsidR="00D01C4A">
        <w:t>1</w:t>
      </w:r>
      <w:proofErr w:type="gramEnd"/>
      <w:r w:rsidR="00D01C4A">
        <w:t xml:space="preserve"> and b-2, which are described as follow</w:t>
      </w:r>
      <w:r w:rsidR="6A5975E9">
        <w:t>s</w:t>
      </w:r>
      <w:r w:rsidR="00D01C4A">
        <w:t xml:space="preserve"> </w:t>
      </w:r>
      <w:r>
        <w:fldChar w:fldCharType="begin"/>
      </w:r>
      <w:r>
        <w:instrText xml:space="preserve"> REF _Ref131747835 \r \h </w:instrText>
      </w:r>
      <w:r>
        <w:fldChar w:fldCharType="separate"/>
      </w:r>
      <w:r w:rsidR="00D01C4A">
        <w:t>[1]</w:t>
      </w:r>
      <w:r>
        <w:fldChar w:fldCharType="end"/>
      </w:r>
      <w:r w:rsidR="00D01C4A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01C4A" w14:paraId="2B2282B7" w14:textId="77777777" w:rsidTr="34F21705">
        <w:tc>
          <w:tcPr>
            <w:tcW w:w="9617" w:type="dxa"/>
          </w:tcPr>
          <w:p w14:paraId="6D39ADD2" w14:textId="36A5E342" w:rsidR="00561535" w:rsidRDefault="6E86D874" w:rsidP="34F21705">
            <w:pPr>
              <w:rPr>
                <w:i/>
                <w:iCs/>
                <w:color w:val="0070C0"/>
              </w:rPr>
            </w:pPr>
            <w:r w:rsidRPr="34F21705">
              <w:rPr>
                <w:i/>
                <w:iCs/>
                <w:color w:val="0070C0"/>
              </w:rPr>
              <w:t>[Moderator notes:</w:t>
            </w:r>
          </w:p>
          <w:p w14:paraId="58CE3C5C" w14:textId="77777777" w:rsidR="00561535" w:rsidRDefault="00561535" w:rsidP="00561535">
            <w:pPr>
              <w:spacing w:after="120"/>
              <w:rPr>
                <w:iCs/>
              </w:rPr>
            </w:pPr>
            <w:r>
              <w:rPr>
                <w:iCs/>
              </w:rPr>
              <w:t>Up to this meeting, all agreed using scenarios for inter-RAT NR/LTE measurements without gap can summarized as:</w:t>
            </w:r>
          </w:p>
          <w:p w14:paraId="7AEE84FD" w14:textId="77777777" w:rsidR="00561535" w:rsidRPr="0041321C" w:rsidRDefault="00561535" w:rsidP="0056153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contextualSpacing w:val="0"/>
              <w:textAlignment w:val="baseline"/>
            </w:pPr>
            <w:r w:rsidRPr="0041321C">
              <w:t>the inter-RAT NR measurements without gap in Rel18 includes the two scenarios below.</w:t>
            </w:r>
          </w:p>
          <w:p w14:paraId="2B70C982" w14:textId="77777777" w:rsidR="00561535" w:rsidRPr="00AA2507" w:rsidRDefault="00561535" w:rsidP="0056153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contextualSpacing w:val="0"/>
              <w:textAlignment w:val="baseline"/>
            </w:pPr>
            <w:r w:rsidRPr="00AA2507">
              <w:rPr>
                <w:b/>
                <w:bCs/>
              </w:rPr>
              <w:t>Case a-1</w:t>
            </w:r>
            <w:r w:rsidRPr="00AA2507">
              <w:t>: UE performing the measurements without gap in NR carriers as there is vacant RF chains for UE measurements</w:t>
            </w:r>
          </w:p>
          <w:p w14:paraId="20EF53C6" w14:textId="77777777" w:rsidR="00561535" w:rsidRPr="00AA2507" w:rsidRDefault="00561535" w:rsidP="0056153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contextualSpacing w:val="0"/>
              <w:textAlignment w:val="baseline"/>
              <w:rPr>
                <w:strike/>
              </w:rPr>
            </w:pPr>
            <w:r w:rsidRPr="00AA2507">
              <w:rPr>
                <w:b/>
                <w:bCs/>
                <w:strike/>
              </w:rPr>
              <w:t>Case a-2</w:t>
            </w:r>
            <w:r w:rsidRPr="00AA2507">
              <w:rPr>
                <w:strike/>
              </w:rPr>
              <w:t xml:space="preserve">: NR reference signal to be measured are fully contained within UE’s LTE channel bandwidth </w:t>
            </w:r>
          </w:p>
          <w:p w14:paraId="186D9AB7" w14:textId="77777777" w:rsidR="00561535" w:rsidRPr="00AA2507" w:rsidRDefault="00561535" w:rsidP="00561535">
            <w:r w:rsidRPr="00AA2507">
              <w:t xml:space="preserve"> </w:t>
            </w:r>
          </w:p>
          <w:p w14:paraId="3FD51268" w14:textId="77777777" w:rsidR="00561535" w:rsidRPr="00AA2507" w:rsidRDefault="00561535" w:rsidP="0056153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contextualSpacing w:val="0"/>
              <w:textAlignment w:val="baseline"/>
            </w:pPr>
            <w:r w:rsidRPr="00AA2507">
              <w:t>the inter-RAT LTE measurements without gap in Rel18 includes the two scenarios below.</w:t>
            </w:r>
          </w:p>
          <w:p w14:paraId="6C2FF4E6" w14:textId="77777777" w:rsidR="00561535" w:rsidRPr="00AA2507" w:rsidRDefault="00561535" w:rsidP="0056153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contextualSpacing w:val="0"/>
              <w:textAlignment w:val="baseline"/>
            </w:pPr>
            <w:r w:rsidRPr="00AA2507">
              <w:rPr>
                <w:b/>
                <w:bCs/>
              </w:rPr>
              <w:t>Case b-1</w:t>
            </w:r>
            <w:r w:rsidRPr="00AA2507">
              <w:t xml:space="preserve">: UE performing the measurements without gap in LTE carriers as there is vacant RF chains for UE measurements </w:t>
            </w:r>
          </w:p>
          <w:p w14:paraId="06D30296" w14:textId="77777777" w:rsidR="00561535" w:rsidRPr="00AA2507" w:rsidRDefault="00561535" w:rsidP="0056153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  <w:rPr>
                <w:iCs/>
              </w:rPr>
            </w:pPr>
            <w:r w:rsidRPr="00AA2507">
              <w:rPr>
                <w:b/>
                <w:bCs/>
              </w:rPr>
              <w:t>Case b-2</w:t>
            </w:r>
            <w:r w:rsidRPr="00AA2507">
              <w:t xml:space="preserve">: LTE CRS are fully contained within UE’s active BWP </w:t>
            </w:r>
          </w:p>
          <w:p w14:paraId="6816DEAD" w14:textId="77777777" w:rsidR="00561535" w:rsidRPr="00A53E6C" w:rsidRDefault="6E86D874" w:rsidP="34F21705">
            <w:pPr>
              <w:rPr>
                <w:i/>
                <w:iCs/>
                <w:color w:val="0070C0"/>
                <w:lang w:val="sv-SE"/>
              </w:rPr>
            </w:pPr>
            <w:r w:rsidRPr="34F21705">
              <w:rPr>
                <w:i/>
                <w:iCs/>
                <w:color w:val="0070C0"/>
                <w:lang w:val="sv-SE"/>
              </w:rPr>
              <w:t>]</w:t>
            </w:r>
          </w:p>
          <w:p w14:paraId="0F9A3CFE" w14:textId="77777777" w:rsidR="00D01C4A" w:rsidRDefault="00D01C4A" w:rsidP="005C23A4"/>
        </w:tc>
      </w:tr>
    </w:tbl>
    <w:p w14:paraId="31FAA85A" w14:textId="77777777" w:rsidR="0060543D" w:rsidRDefault="0060543D" w:rsidP="005C23A4"/>
    <w:p w14:paraId="78195CBC" w14:textId="77777777" w:rsidR="0060543D" w:rsidRPr="00EF698B" w:rsidRDefault="0060543D" w:rsidP="005C23A4"/>
    <w:p w14:paraId="0007828D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0D2C4C1C" w14:textId="29C768B9" w:rsidR="00CB22B2" w:rsidRDefault="00F00DF3" w:rsidP="00496606">
      <w:pPr>
        <w:pStyle w:val="RAN4H2"/>
      </w:pPr>
      <w:r>
        <w:t>UE capabilities</w:t>
      </w:r>
    </w:p>
    <w:p w14:paraId="1739BA9D" w14:textId="27066E23" w:rsidR="00F00DF3" w:rsidRDefault="00F00DF3" w:rsidP="005C23A4">
      <w:r>
        <w:t xml:space="preserve">From the last RAN4 meeting, the following issues are open regarding UE capabilities </w:t>
      </w:r>
      <w:r w:rsidR="00814163">
        <w:fldChar w:fldCharType="begin"/>
      </w:r>
      <w:r w:rsidR="00814163">
        <w:instrText xml:space="preserve"> REF _Ref131747835 \r \h </w:instrText>
      </w:r>
      <w:r w:rsidR="00814163">
        <w:fldChar w:fldCharType="separate"/>
      </w:r>
      <w:r w:rsidR="00814163">
        <w:t>[1]</w:t>
      </w:r>
      <w:r w:rsidR="00814163">
        <w:fldChar w:fldCharType="end"/>
      </w:r>
      <w:r w:rsidR="00814163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14163" w14:paraId="13754DD8" w14:textId="77777777" w:rsidTr="00814163">
        <w:tc>
          <w:tcPr>
            <w:tcW w:w="9617" w:type="dxa"/>
          </w:tcPr>
          <w:p w14:paraId="19C76C83" w14:textId="77777777" w:rsidR="00E06844" w:rsidRPr="00E06844" w:rsidRDefault="00E06844" w:rsidP="00E06844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</w:pPr>
            <w:r w:rsidRPr="00E06844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lastRenderedPageBreak/>
              <w:t xml:space="preserve">Issue 2-2-2: On top of which UE capability to support the inter-RAT LTE measurement requirements when UE has vacant RF chain </w:t>
            </w:r>
            <w:proofErr w:type="gramStart"/>
            <w:r w:rsidRPr="00E06844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t>available(</w:t>
            </w:r>
            <w:proofErr w:type="gramEnd"/>
            <w:r w:rsidRPr="00E06844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t>Case b-1)</w:t>
            </w:r>
          </w:p>
          <w:p w14:paraId="129A9DE2" w14:textId="77777777" w:rsidR="00E06844" w:rsidRPr="00E06844" w:rsidRDefault="00E06844" w:rsidP="00E06844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eastAsia="zh-CN"/>
              </w:rPr>
            </w:pPr>
            <w:r w:rsidRPr="00E06844">
              <w:rPr>
                <w:rFonts w:eastAsia="SimSun" w:cs="Times New Roman"/>
                <w:b/>
                <w:szCs w:val="20"/>
                <w:lang w:eastAsia="zh-CN"/>
              </w:rPr>
              <w:t>&lt; Way forward &gt;</w:t>
            </w:r>
            <w:r w:rsidRPr="00E06844">
              <w:rPr>
                <w:rFonts w:eastAsia="SimSun" w:cs="Times New Roman"/>
                <w:szCs w:val="20"/>
                <w:lang w:eastAsia="zh-CN"/>
              </w:rPr>
              <w:t xml:space="preserve">: </w:t>
            </w:r>
          </w:p>
          <w:p w14:paraId="50A794BB" w14:textId="77777777" w:rsidR="00E06844" w:rsidRPr="00E06844" w:rsidRDefault="00E06844" w:rsidP="00E06844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  <w:lang w:val="de-DE"/>
              </w:rPr>
            </w:pPr>
            <w:r w:rsidRPr="00E06844">
              <w:rPr>
                <w:rFonts w:eastAsia="SimSun" w:cs="Times New Roman"/>
                <w:szCs w:val="24"/>
                <w:lang w:val="de-DE"/>
              </w:rPr>
              <w:t xml:space="preserve">Option 1:  Apple, Qualcomm, </w:t>
            </w:r>
            <w:r w:rsidRPr="00E06844">
              <w:rPr>
                <w:rFonts w:eastAsia="PMingLiU" w:cs="Times New Roman"/>
                <w:szCs w:val="24"/>
                <w:lang w:val="de-DE" w:eastAsia="zh-TW"/>
              </w:rPr>
              <w:t xml:space="preserve">Intel, CATT, vivo, OPPO, </w:t>
            </w:r>
            <w:proofErr w:type="spellStart"/>
            <w:r w:rsidRPr="00E06844">
              <w:rPr>
                <w:rFonts w:eastAsia="PMingLiU" w:cs="Times New Roman"/>
                <w:szCs w:val="24"/>
                <w:lang w:val="de-DE" w:eastAsia="zh-TW"/>
              </w:rPr>
              <w:t>Huawei</w:t>
            </w:r>
            <w:proofErr w:type="spellEnd"/>
            <w:r w:rsidRPr="00E06844">
              <w:rPr>
                <w:rFonts w:eastAsia="PMingLiU" w:cs="Times New Roman"/>
                <w:szCs w:val="24"/>
                <w:lang w:val="de-DE" w:eastAsia="zh-TW"/>
              </w:rPr>
              <w:t xml:space="preserve">, Ericsson, MTK, </w:t>
            </w:r>
            <w:proofErr w:type="spellStart"/>
            <w:r w:rsidRPr="00E06844">
              <w:rPr>
                <w:rFonts w:eastAsia="SimSun" w:cs="Times New Roman"/>
                <w:szCs w:val="24"/>
                <w:lang w:val="de-DE"/>
              </w:rPr>
              <w:t>xiaomi</w:t>
            </w:r>
            <w:proofErr w:type="spellEnd"/>
          </w:p>
          <w:p w14:paraId="4801BB86" w14:textId="77777777" w:rsidR="00E06844" w:rsidRPr="00E06844" w:rsidRDefault="00E06844" w:rsidP="00E06844">
            <w:pPr>
              <w:numPr>
                <w:ilvl w:val="2"/>
                <w:numId w:val="27"/>
              </w:numPr>
              <w:spacing w:after="120" w:line="256" w:lineRule="auto"/>
              <w:ind w:left="2376"/>
              <w:rPr>
                <w:rFonts w:eastAsia="PMingLiU" w:cs="Times New Roman"/>
                <w:szCs w:val="24"/>
                <w:lang w:eastAsia="zh-TW"/>
              </w:rPr>
            </w:pPr>
            <w:r w:rsidRPr="00E06844">
              <w:rPr>
                <w:rFonts w:eastAsia="PMingLiU" w:cs="Times New Roman"/>
                <w:szCs w:val="24"/>
                <w:lang w:eastAsia="zh-TW"/>
              </w:rPr>
              <w:t>ONLY on top of</w:t>
            </w:r>
            <w:r w:rsidRPr="00E06844">
              <w:rPr>
                <w:rFonts w:eastAsia="SimSun" w:cs="Times New Roman"/>
                <w:i/>
                <w:iCs/>
                <w:szCs w:val="20"/>
              </w:rPr>
              <w:t xml:space="preserve"> ‘</w:t>
            </w:r>
            <w:proofErr w:type="spellStart"/>
            <w:r w:rsidRPr="00E06844">
              <w:rPr>
                <w:rFonts w:eastAsia="SimSun" w:cs="Times New Roman"/>
                <w:i/>
                <w:iCs/>
                <w:szCs w:val="20"/>
              </w:rPr>
              <w:t>nogap-noncsg</w:t>
            </w:r>
            <w:proofErr w:type="spellEnd"/>
            <w:r w:rsidRPr="00E06844">
              <w:rPr>
                <w:rFonts w:eastAsia="SimSun" w:cs="Times New Roman"/>
                <w:i/>
                <w:iCs/>
                <w:szCs w:val="20"/>
              </w:rPr>
              <w:t xml:space="preserve">’ in </w:t>
            </w:r>
            <w:proofErr w:type="spellStart"/>
            <w:r w:rsidRPr="00E06844">
              <w:rPr>
                <w:rFonts w:eastAsia="SimSun" w:cs="Times New Roman"/>
                <w:i/>
                <w:iCs/>
                <w:szCs w:val="20"/>
              </w:rPr>
              <w:t>NeedForNCSG-InfoEUTRAN</w:t>
            </w:r>
            <w:proofErr w:type="spellEnd"/>
            <w:r w:rsidRPr="00E06844">
              <w:rPr>
                <w:rFonts w:eastAsia="SimSun" w:cs="Times New Roman"/>
                <w:i/>
                <w:iCs/>
                <w:szCs w:val="20"/>
              </w:rPr>
              <w:t xml:space="preserve"> </w:t>
            </w:r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to define the UE capability to support Case b-1 </w:t>
            </w:r>
          </w:p>
          <w:p w14:paraId="0583EB9C" w14:textId="77777777" w:rsidR="00E06844" w:rsidRPr="00E06844" w:rsidRDefault="00E06844" w:rsidP="00E06844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  <w:lang w:val="de-DE"/>
              </w:rPr>
            </w:pPr>
            <w:r w:rsidRPr="00E06844">
              <w:rPr>
                <w:rFonts w:eastAsia="SimSun" w:cs="Times New Roman"/>
                <w:szCs w:val="24"/>
                <w:lang w:val="de-DE"/>
              </w:rPr>
              <w:t>Option 2:  CMCC</w:t>
            </w:r>
          </w:p>
          <w:p w14:paraId="30F270AD" w14:textId="77777777" w:rsidR="00E06844" w:rsidRPr="00E06844" w:rsidRDefault="00E06844" w:rsidP="00E06844">
            <w:pPr>
              <w:numPr>
                <w:ilvl w:val="2"/>
                <w:numId w:val="27"/>
              </w:numPr>
              <w:spacing w:after="120" w:line="256" w:lineRule="auto"/>
              <w:ind w:left="2376"/>
              <w:rPr>
                <w:rFonts w:eastAsia="PMingLiU" w:cs="Times New Roman"/>
                <w:szCs w:val="24"/>
                <w:lang w:eastAsia="zh-TW"/>
              </w:rPr>
            </w:pPr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Both </w:t>
            </w:r>
            <w:proofErr w:type="spellStart"/>
            <w:r w:rsidRPr="00E06844">
              <w:rPr>
                <w:rFonts w:eastAsia="SimSun" w:cs="Times New Roman"/>
                <w:i/>
                <w:iCs/>
                <w:szCs w:val="20"/>
              </w:rPr>
              <w:t>NeedForNCSG-InfoEUTRAN</w:t>
            </w:r>
            <w:proofErr w:type="spellEnd"/>
            <w:r w:rsidRPr="00E06844">
              <w:rPr>
                <w:rFonts w:eastAsia="SimSun" w:cs="Times New Roman"/>
                <w:i/>
                <w:iCs/>
                <w:szCs w:val="20"/>
              </w:rPr>
              <w:t xml:space="preserve"> </w:t>
            </w:r>
            <w:r w:rsidRPr="00E06844">
              <w:rPr>
                <w:rFonts w:eastAsia="SimSun" w:cs="Times New Roman"/>
                <w:szCs w:val="20"/>
              </w:rPr>
              <w:t>and</w:t>
            </w:r>
            <w:r w:rsidRPr="00E06844">
              <w:rPr>
                <w:rFonts w:eastAsia="SimSun" w:cs="Times New Roman"/>
                <w:i/>
                <w:iCs/>
                <w:szCs w:val="20"/>
              </w:rPr>
              <w:t xml:space="preserve"> </w:t>
            </w:r>
            <w:proofErr w:type="spellStart"/>
            <w:r w:rsidRPr="00E06844">
              <w:rPr>
                <w:rFonts w:eastAsia="SimSun" w:cs="Times New Roman"/>
                <w:i/>
                <w:iCs/>
                <w:szCs w:val="20"/>
              </w:rPr>
              <w:t>NeedForGap</w:t>
            </w:r>
            <w:proofErr w:type="spellEnd"/>
            <w:r w:rsidRPr="00E06844">
              <w:rPr>
                <w:rFonts w:eastAsia="SimSun" w:cs="Times New Roman"/>
                <w:i/>
                <w:iCs/>
                <w:szCs w:val="20"/>
              </w:rPr>
              <w:t xml:space="preserve"> </w:t>
            </w:r>
            <w:r w:rsidRPr="00E06844">
              <w:rPr>
                <w:rFonts w:eastAsia="SimSun" w:cs="Times New Roman"/>
                <w:szCs w:val="20"/>
              </w:rPr>
              <w:t>shall be considered also</w:t>
            </w:r>
            <w:r w:rsidRPr="00E06844">
              <w:rPr>
                <w:rFonts w:eastAsia="SimSun" w:cs="Times New Roman"/>
                <w:i/>
                <w:iCs/>
                <w:szCs w:val="20"/>
              </w:rPr>
              <w:t xml:space="preserve">. </w:t>
            </w:r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  </w:t>
            </w:r>
          </w:p>
          <w:p w14:paraId="5FD96EBE" w14:textId="77777777" w:rsidR="00E06844" w:rsidRPr="00E06844" w:rsidRDefault="00E06844" w:rsidP="00E06844">
            <w:pPr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 </w:t>
            </w:r>
          </w:p>
          <w:p w14:paraId="337A5D52" w14:textId="77777777" w:rsidR="00E06844" w:rsidRPr="00E06844" w:rsidRDefault="00E06844" w:rsidP="00E06844">
            <w:pPr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</w:p>
          <w:p w14:paraId="785AD4A6" w14:textId="77777777" w:rsidR="00E06844" w:rsidRPr="00E06844" w:rsidRDefault="00E06844" w:rsidP="00E06844">
            <w:pPr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</w:p>
          <w:p w14:paraId="4F9CD78B" w14:textId="77777777" w:rsidR="00E06844" w:rsidRPr="00E06844" w:rsidRDefault="00E06844" w:rsidP="00E06844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</w:pPr>
            <w:r w:rsidRPr="00E06844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t xml:space="preserve">Issue 2-2-4: On top of which UE capability to support the inter-RAT LTE measurement requirements when LTE CRS to be measured is contained in UE’s active </w:t>
            </w:r>
            <w:proofErr w:type="gramStart"/>
            <w:r w:rsidRPr="00E06844">
              <w:rPr>
                <w:rFonts w:ascii="Arial" w:eastAsia="SimSun" w:hAnsi="Arial" w:cs="Times New Roman" w:hint="eastAsia"/>
                <w:b/>
                <w:bCs/>
                <w:sz w:val="24"/>
                <w:szCs w:val="24"/>
              </w:rPr>
              <w:t>BWP</w:t>
            </w:r>
            <w:r w:rsidRPr="00E06844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E06844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t>Case b-2)</w:t>
            </w:r>
          </w:p>
          <w:p w14:paraId="4F05D76C" w14:textId="77777777" w:rsidR="00E06844" w:rsidRPr="00E06844" w:rsidRDefault="00E06844" w:rsidP="00E06844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eastAsia="zh-CN"/>
              </w:rPr>
            </w:pPr>
            <w:r w:rsidRPr="00E06844">
              <w:rPr>
                <w:rFonts w:eastAsia="SimSun" w:cs="Times New Roman"/>
                <w:b/>
                <w:szCs w:val="20"/>
                <w:lang w:eastAsia="zh-CN"/>
              </w:rPr>
              <w:t>&lt; Way forward/ &gt;</w:t>
            </w:r>
            <w:r w:rsidRPr="00E06844">
              <w:rPr>
                <w:rFonts w:eastAsia="SimSun" w:cs="Times New Roman"/>
                <w:szCs w:val="20"/>
                <w:lang w:eastAsia="zh-CN"/>
              </w:rPr>
              <w:t xml:space="preserve">: </w:t>
            </w:r>
          </w:p>
          <w:p w14:paraId="2E26219A" w14:textId="77777777" w:rsidR="00E06844" w:rsidRPr="00E06844" w:rsidRDefault="00E06844" w:rsidP="00E06844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</w:rPr>
            </w:pPr>
            <w:r w:rsidRPr="00E06844">
              <w:rPr>
                <w:rFonts w:eastAsia="SimSun" w:cs="Times New Roman"/>
                <w:szCs w:val="24"/>
              </w:rPr>
              <w:t>Option 1: OPPO</w:t>
            </w:r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, </w:t>
            </w:r>
            <w:r w:rsidRPr="00E06844">
              <w:rPr>
                <w:rFonts w:eastAsia="SimSun" w:cs="Times New Roman" w:hint="eastAsia"/>
                <w:szCs w:val="24"/>
              </w:rPr>
              <w:t>X</w:t>
            </w:r>
            <w:r w:rsidRPr="00E06844">
              <w:rPr>
                <w:rFonts w:eastAsia="PMingLiU" w:cs="Times New Roman"/>
                <w:szCs w:val="24"/>
                <w:lang w:eastAsia="zh-TW"/>
              </w:rPr>
              <w:t>iaomi</w:t>
            </w:r>
            <w:r w:rsidRPr="00E06844">
              <w:rPr>
                <w:rFonts w:eastAsia="SimSun" w:cs="Times New Roman"/>
                <w:szCs w:val="24"/>
              </w:rPr>
              <w:t xml:space="preserve">  </w:t>
            </w:r>
          </w:p>
          <w:p w14:paraId="07E3E2D8" w14:textId="77777777" w:rsidR="00E06844" w:rsidRPr="00E06844" w:rsidRDefault="00E06844" w:rsidP="00E06844">
            <w:pPr>
              <w:numPr>
                <w:ilvl w:val="2"/>
                <w:numId w:val="27"/>
              </w:numPr>
              <w:spacing w:after="120" w:line="256" w:lineRule="auto"/>
              <w:ind w:left="2376"/>
              <w:rPr>
                <w:rFonts w:eastAsia="SimSun" w:cs="Times New Roman"/>
                <w:bCs/>
                <w:szCs w:val="24"/>
              </w:rPr>
            </w:pPr>
            <w:r w:rsidRPr="00E06844">
              <w:rPr>
                <w:rFonts w:eastAsia="SimSun" w:cs="Times New Roman"/>
                <w:bCs/>
                <w:szCs w:val="20"/>
              </w:rPr>
              <w:t xml:space="preserve">extend the capability of </w:t>
            </w:r>
            <w:proofErr w:type="spellStart"/>
            <w:r w:rsidRPr="00E06844">
              <w:rPr>
                <w:rFonts w:eastAsia="SimSun" w:cs="Times New Roman"/>
                <w:b/>
                <w:szCs w:val="24"/>
              </w:rPr>
              <w:t>NeedForGaps</w:t>
            </w:r>
            <w:proofErr w:type="spellEnd"/>
          </w:p>
          <w:p w14:paraId="4C824066" w14:textId="77777777" w:rsidR="00E06844" w:rsidRPr="00E06844" w:rsidRDefault="00E06844" w:rsidP="00E06844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</w:rPr>
            </w:pPr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Option 2: Apple, Qualcomm, Intel, CATT, </w:t>
            </w:r>
            <w:proofErr w:type="gramStart"/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CMCC,  </w:t>
            </w:r>
            <w:proofErr w:type="spellStart"/>
            <w:r w:rsidRPr="00E06844">
              <w:rPr>
                <w:rFonts w:eastAsia="PMingLiU" w:cs="Times New Roman"/>
                <w:szCs w:val="24"/>
                <w:lang w:eastAsia="zh-TW"/>
              </w:rPr>
              <w:t>vivo</w:t>
            </w:r>
            <w:proofErr w:type="gramEnd"/>
            <w:r w:rsidRPr="00E06844">
              <w:rPr>
                <w:rFonts w:eastAsia="PMingLiU" w:cs="Times New Roman"/>
                <w:szCs w:val="24"/>
                <w:lang w:eastAsia="zh-TW"/>
              </w:rPr>
              <w:t>,Huawei</w:t>
            </w:r>
            <w:proofErr w:type="spellEnd"/>
            <w:r w:rsidRPr="00E06844">
              <w:rPr>
                <w:rFonts w:eastAsia="PMingLiU" w:cs="Times New Roman"/>
                <w:szCs w:val="24"/>
                <w:lang w:eastAsia="zh-TW"/>
              </w:rPr>
              <w:t>, Ericsson, MTK</w:t>
            </w:r>
          </w:p>
          <w:p w14:paraId="3BED7148" w14:textId="77777777" w:rsidR="00E06844" w:rsidRPr="00E06844" w:rsidRDefault="00E06844" w:rsidP="00E06844">
            <w:pPr>
              <w:numPr>
                <w:ilvl w:val="2"/>
                <w:numId w:val="27"/>
              </w:numPr>
              <w:spacing w:after="120" w:line="256" w:lineRule="auto"/>
              <w:ind w:left="2376"/>
              <w:rPr>
                <w:rFonts w:eastAsia="PMingLiU" w:cs="Times New Roman"/>
                <w:szCs w:val="24"/>
                <w:lang w:eastAsia="zh-TW"/>
              </w:rPr>
            </w:pPr>
            <w:r w:rsidRPr="00E06844">
              <w:rPr>
                <w:rFonts w:eastAsia="PMingLiU" w:cs="Times New Roman"/>
                <w:szCs w:val="24"/>
                <w:lang w:eastAsia="zh-TW"/>
              </w:rPr>
              <w:t xml:space="preserve">A new per-UE capability should be defined </w:t>
            </w:r>
          </w:p>
          <w:p w14:paraId="1F1FA409" w14:textId="77777777" w:rsidR="00E06844" w:rsidRPr="00E06844" w:rsidRDefault="00E06844" w:rsidP="00E06844">
            <w:pPr>
              <w:numPr>
                <w:ilvl w:val="2"/>
                <w:numId w:val="27"/>
              </w:numPr>
              <w:spacing w:after="120" w:line="256" w:lineRule="auto"/>
              <w:ind w:left="2376"/>
              <w:rPr>
                <w:rFonts w:eastAsia="PMingLiU" w:cs="Times New Roman"/>
                <w:szCs w:val="24"/>
                <w:lang w:eastAsia="zh-TW"/>
              </w:rPr>
            </w:pPr>
            <w:r w:rsidRPr="00E06844">
              <w:rPr>
                <w:rFonts w:eastAsia="PMingLiU" w:cs="Times New Roman"/>
                <w:szCs w:val="24"/>
                <w:lang w:eastAsia="zh-TW"/>
              </w:rPr>
              <w:t>FFS on the detailed design on this new IE</w:t>
            </w:r>
            <w:r w:rsidRPr="00E06844">
              <w:rPr>
                <w:rFonts w:eastAsia="PMingLiU" w:cs="Times New Roman"/>
                <w:szCs w:val="24"/>
                <w:lang w:eastAsia="zh-TW"/>
              </w:rPr>
              <w:tab/>
            </w:r>
          </w:p>
          <w:p w14:paraId="1BE4AEAF" w14:textId="77777777" w:rsidR="00E06844" w:rsidRPr="00E06844" w:rsidRDefault="00E06844" w:rsidP="00E06844">
            <w:pPr>
              <w:tabs>
                <w:tab w:val="left" w:pos="720"/>
              </w:tabs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</w:p>
          <w:p w14:paraId="2F0E3901" w14:textId="77777777" w:rsidR="00E06844" w:rsidRPr="00E06844" w:rsidRDefault="00E06844" w:rsidP="00E06844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</w:pPr>
            <w:r w:rsidRPr="00E06844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t xml:space="preserve">Issue 2-2-5: Additional capability to support inter-RAT measurement without gap with mixed numerology </w:t>
            </w:r>
          </w:p>
          <w:p w14:paraId="4FADB580" w14:textId="77777777" w:rsidR="00E06844" w:rsidRPr="00E06844" w:rsidRDefault="00E06844" w:rsidP="00E06844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eastAsia="zh-CN"/>
              </w:rPr>
            </w:pPr>
            <w:r w:rsidRPr="00E06844">
              <w:rPr>
                <w:rFonts w:eastAsia="SimSun" w:cs="Times New Roman"/>
                <w:b/>
                <w:szCs w:val="20"/>
                <w:lang w:eastAsia="zh-CN"/>
              </w:rPr>
              <w:t>&lt; Way forward &gt;</w:t>
            </w:r>
            <w:r w:rsidRPr="00E06844">
              <w:rPr>
                <w:rFonts w:eastAsia="SimSun" w:cs="Times New Roman"/>
                <w:szCs w:val="20"/>
                <w:lang w:eastAsia="zh-CN"/>
              </w:rPr>
              <w:t xml:space="preserve">: </w:t>
            </w:r>
          </w:p>
          <w:p w14:paraId="5618DD0B" w14:textId="77777777" w:rsidR="00E06844" w:rsidRPr="00E06844" w:rsidRDefault="00E06844" w:rsidP="00E06844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</w:rPr>
            </w:pPr>
            <w:r w:rsidRPr="00E06844">
              <w:rPr>
                <w:rFonts w:eastAsia="SimSun" w:cs="Times New Roman"/>
                <w:szCs w:val="24"/>
              </w:rPr>
              <w:t>Option 1:  CATT, Huawei, MTK</w:t>
            </w:r>
          </w:p>
          <w:p w14:paraId="12E4DE45" w14:textId="77777777" w:rsidR="00E06844" w:rsidRPr="00E06844" w:rsidRDefault="00E06844" w:rsidP="00E06844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="2376"/>
              <w:textAlignment w:val="baseline"/>
              <w:rPr>
                <w:rFonts w:eastAsia="SimSun" w:cs="Times New Roman"/>
                <w:i/>
                <w:color w:val="0070C0"/>
                <w:szCs w:val="20"/>
              </w:rPr>
            </w:pPr>
            <w:r w:rsidRPr="00E06844">
              <w:rPr>
                <w:rFonts w:eastAsia="SimSun" w:cs="Times New Roman"/>
                <w:szCs w:val="20"/>
              </w:rPr>
              <w:t xml:space="preserve">No additional UE capability is defined for inter-RAT measurement with mixed numerology; </w:t>
            </w:r>
            <w:proofErr w:type="gramStart"/>
            <w:r w:rsidRPr="00E06844">
              <w:rPr>
                <w:rFonts w:eastAsia="SimSun" w:cs="Times New Roman"/>
                <w:szCs w:val="20"/>
              </w:rPr>
              <w:t>instead</w:t>
            </w:r>
            <w:proofErr w:type="gramEnd"/>
            <w:r w:rsidRPr="00E06844">
              <w:rPr>
                <w:rFonts w:eastAsia="SimSun" w:cs="Times New Roman"/>
                <w:szCs w:val="20"/>
              </w:rPr>
              <w:t xml:space="preserve"> it can be considered for scheduling restriction</w:t>
            </w:r>
          </w:p>
          <w:p w14:paraId="712FA66D" w14:textId="77777777" w:rsidR="00E06844" w:rsidRPr="00E06844" w:rsidRDefault="00E06844" w:rsidP="00E06844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</w:rPr>
            </w:pPr>
            <w:r w:rsidRPr="00E06844">
              <w:rPr>
                <w:rFonts w:eastAsia="SimSun" w:cs="Times New Roman"/>
                <w:szCs w:val="24"/>
              </w:rPr>
              <w:t>Option 2:  MTK</w:t>
            </w:r>
          </w:p>
          <w:p w14:paraId="4C1087A0" w14:textId="77777777" w:rsidR="00E06844" w:rsidRPr="00E06844" w:rsidRDefault="00E06844" w:rsidP="00E06844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2376"/>
              <w:jc w:val="both"/>
              <w:textAlignment w:val="baseline"/>
              <w:rPr>
                <w:rFonts w:eastAsia="DengXian" w:cs="Times New Roman"/>
                <w:szCs w:val="20"/>
              </w:rPr>
            </w:pPr>
            <w:r w:rsidRPr="00E06844">
              <w:rPr>
                <w:rFonts w:eastAsia="SimSun" w:cs="Times New Roman"/>
                <w:szCs w:val="20"/>
              </w:rPr>
              <w:t>a UE capability can be defined for mixed numerology incapable UEs (FFS)</w:t>
            </w:r>
          </w:p>
          <w:p w14:paraId="312FF1D9" w14:textId="77777777" w:rsidR="00E06844" w:rsidRPr="00E06844" w:rsidRDefault="00E06844" w:rsidP="00E06844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</w:rPr>
            </w:pPr>
            <w:r w:rsidRPr="00E06844">
              <w:rPr>
                <w:rFonts w:eastAsia="SimSun" w:cs="Times New Roman"/>
                <w:szCs w:val="24"/>
              </w:rPr>
              <w:t>Option 2a:  Intel, vivo</w:t>
            </w:r>
          </w:p>
          <w:p w14:paraId="175DDAD1" w14:textId="77777777" w:rsidR="00E06844" w:rsidRPr="00E06844" w:rsidRDefault="00E06844" w:rsidP="00E06844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2376"/>
              <w:jc w:val="both"/>
              <w:textAlignment w:val="baseline"/>
              <w:rPr>
                <w:rFonts w:eastAsia="DengXian" w:cs="Times New Roman"/>
                <w:szCs w:val="20"/>
              </w:rPr>
            </w:pPr>
            <w:r w:rsidRPr="00E06844">
              <w:rPr>
                <w:rFonts w:eastAsia="SimSun" w:cs="Times New Roman"/>
                <w:szCs w:val="20"/>
              </w:rPr>
              <w:t>a UE capability for inter-RAT NR can be defined (FFS)</w:t>
            </w:r>
          </w:p>
          <w:p w14:paraId="59079894" w14:textId="77777777" w:rsidR="00814163" w:rsidRDefault="00814163" w:rsidP="005C23A4"/>
        </w:tc>
      </w:tr>
    </w:tbl>
    <w:p w14:paraId="11AA5BC0" w14:textId="77777777" w:rsidR="00814163" w:rsidRDefault="00814163" w:rsidP="005C23A4"/>
    <w:p w14:paraId="6F3AD902" w14:textId="2A81603B" w:rsidR="0060543D" w:rsidRDefault="001A7697" w:rsidP="0060543D">
      <w:r>
        <w:t xml:space="preserve">The capability definition agreement that we reached in the last meeting </w:t>
      </w:r>
      <w:r w:rsidR="379B0496">
        <w:t>i</w:t>
      </w:r>
      <w:r>
        <w:t xml:space="preserve">s only covering the Case a-1, </w:t>
      </w:r>
      <w:r w:rsidR="4A4A95A0">
        <w:t xml:space="preserve">whilst </w:t>
      </w:r>
      <w:r>
        <w:t xml:space="preserve">for Case b-1 and b-2 </w:t>
      </w:r>
      <w:r w:rsidR="00D33740">
        <w:t xml:space="preserve">it is still needed to define how to define such capability. </w:t>
      </w:r>
      <w:r w:rsidR="00570054">
        <w:t xml:space="preserve">In the discussion </w:t>
      </w:r>
      <w:r w:rsidR="00527921">
        <w:t xml:space="preserve">for the </w:t>
      </w:r>
      <w:proofErr w:type="spellStart"/>
      <w:r w:rsidR="00527921">
        <w:t>needForGapsNR</w:t>
      </w:r>
      <w:proofErr w:type="spellEnd"/>
      <w:r w:rsidR="00527921">
        <w:t xml:space="preserve"> </w:t>
      </w:r>
      <w:r w:rsidR="0E06B093">
        <w:t>signalling</w:t>
      </w:r>
      <w:r w:rsidR="08EF7AD2">
        <w:t xml:space="preserve"> </w:t>
      </w:r>
      <w:r w:rsidR="00527921">
        <w:t xml:space="preserve">in Rel-18 </w:t>
      </w:r>
      <w:r w:rsidR="00EA25D0">
        <w:t>it was agreed that new si</w:t>
      </w:r>
      <w:r w:rsidR="00BF06F5">
        <w:t>g</w:t>
      </w:r>
      <w:r w:rsidR="00EA25D0">
        <w:t>nal</w:t>
      </w:r>
      <w:r w:rsidR="00BF06F5">
        <w:t>l</w:t>
      </w:r>
      <w:r w:rsidR="00EA25D0">
        <w:t xml:space="preserve">ing </w:t>
      </w:r>
      <w:r w:rsidR="00BF06F5">
        <w:t>i</w:t>
      </w:r>
      <w:r w:rsidR="00EA25D0">
        <w:t xml:space="preserve">s needed </w:t>
      </w:r>
      <w:proofErr w:type="gramStart"/>
      <w:r w:rsidR="00EA25D0">
        <w:t>in order for</w:t>
      </w:r>
      <w:proofErr w:type="gramEnd"/>
      <w:r w:rsidR="00EA25D0">
        <w:t xml:space="preserve"> the</w:t>
      </w:r>
      <w:r w:rsidR="00BF06F5">
        <w:t xml:space="preserve"> </w:t>
      </w:r>
      <w:r w:rsidR="00EA25D0">
        <w:t>UE to indicat</w:t>
      </w:r>
      <w:r w:rsidR="00BF06F5">
        <w:t>e</w:t>
      </w:r>
      <w:r w:rsidR="00EA25D0">
        <w:t xml:space="preserve"> no gaps with interruption</w:t>
      </w:r>
      <w:r w:rsidR="006531C1">
        <w:t xml:space="preserve">, and this is in line with </w:t>
      </w:r>
      <w:r w:rsidR="1D540D93">
        <w:t>th</w:t>
      </w:r>
      <w:r w:rsidR="006531C1">
        <w:t xml:space="preserve">e LS sent to RAN2 in the last meeting. In the LS RAN4 requested RAN2 to provide </w:t>
      </w:r>
      <w:r w:rsidR="000E317E">
        <w:t>signalling</w:t>
      </w:r>
      <w:r w:rsidR="003E7F5F">
        <w:t xml:space="preserve"> support for reporting the UE capability of performing measu</w:t>
      </w:r>
      <w:r w:rsidR="004C0D9F">
        <w:t>re</w:t>
      </w:r>
      <w:r w:rsidR="003E7F5F">
        <w:t>ments with interruption</w:t>
      </w:r>
      <w:r w:rsidR="004C0D9F">
        <w:t xml:space="preserve">. </w:t>
      </w:r>
      <w:r w:rsidR="003E7F5F">
        <w:t xml:space="preserve"> </w:t>
      </w:r>
    </w:p>
    <w:p w14:paraId="230E69DF" w14:textId="385CE773" w:rsidR="002B2A25" w:rsidRDefault="00FF04B1" w:rsidP="0056607F">
      <w:pPr>
        <w:pStyle w:val="RAN4observation0"/>
      </w:pPr>
      <w:bookmarkStart w:id="5" w:name="_Toc132057489"/>
      <w:r w:rsidRPr="00FF04B1">
        <w:rPr>
          <w:lang w:val="en-US"/>
        </w:rPr>
        <w:t>RRC signaling for NCSG reportin</w:t>
      </w:r>
      <w:r>
        <w:rPr>
          <w:lang w:val="en-US"/>
        </w:rPr>
        <w:t xml:space="preserve">g includes </w:t>
      </w:r>
      <w:r w:rsidR="005F4BB8">
        <w:t xml:space="preserve">NeedForGapNCSG-ConfigEUTRA-r17 and </w:t>
      </w:r>
      <w:r w:rsidR="00557A4E">
        <w:t>NeedForGapNCSG-InfoEUTRA-r17</w:t>
      </w:r>
      <w:bookmarkEnd w:id="5"/>
      <w:r w:rsidR="002B2A25">
        <w:t xml:space="preserve"> </w:t>
      </w:r>
    </w:p>
    <w:p w14:paraId="3FA41FC2" w14:textId="247B1AB6" w:rsidR="0060543D" w:rsidRDefault="0060750B" w:rsidP="0060750B">
      <w:pPr>
        <w:pStyle w:val="RAN4observation0"/>
      </w:pPr>
      <w:bookmarkStart w:id="6" w:name="_Toc132057490"/>
      <w:r w:rsidRPr="0060750B">
        <w:t>NeedForGapNCSG-InfoEUTRA-r17</w:t>
      </w:r>
      <w:r>
        <w:t xml:space="preserve"> is not an extendable IE.</w:t>
      </w:r>
      <w:bookmarkEnd w:id="6"/>
      <w:r>
        <w:t xml:space="preserve"> </w:t>
      </w:r>
    </w:p>
    <w:p w14:paraId="0595DEB8" w14:textId="0CAFA739" w:rsidR="0056607F" w:rsidRDefault="0056607F" w:rsidP="0056607F">
      <w:r>
        <w:lastRenderedPageBreak/>
        <w:t xml:space="preserve">When considering the Case b-2, where LTE CRS is fully contained in the active BWP, we can relate that case with the intra frequency measurements of NR. The </w:t>
      </w:r>
      <w:proofErr w:type="spellStart"/>
      <w:r>
        <w:t>needForGaps</w:t>
      </w:r>
      <w:proofErr w:type="spellEnd"/>
      <w:r>
        <w:t xml:space="preserve"> </w:t>
      </w:r>
      <w:r w:rsidR="000E317E">
        <w:t>signalling</w:t>
      </w:r>
      <w:r w:rsidR="00B36311">
        <w:t xml:space="preserve"> includes either reporting per band for the case of inter-RAT and inter-</w:t>
      </w:r>
      <w:proofErr w:type="gramStart"/>
      <w:r w:rsidR="00B36311">
        <w:t>frequency, or</w:t>
      </w:r>
      <w:proofErr w:type="gramEnd"/>
      <w:r w:rsidR="00B36311">
        <w:t xml:space="preserve"> reporting per serving cell ID for intra-frequency measurements. </w:t>
      </w:r>
      <w:r w:rsidR="00860079">
        <w:t>Since up t</w:t>
      </w:r>
      <w:r w:rsidR="00EC5EF8">
        <w:t>o</w:t>
      </w:r>
      <w:r w:rsidR="00860079">
        <w:t xml:space="preserve"> Rel-17 inter-RAT NCSG did not consider the </w:t>
      </w:r>
      <w:r w:rsidR="00BD1989">
        <w:t>Case b-1</w:t>
      </w:r>
      <w:r w:rsidR="00785CA3">
        <w:t xml:space="preserve"> with measurements </w:t>
      </w:r>
      <w:r w:rsidR="00A230D1">
        <w:t>on the same BWP as the active BWP, it made sense that NCSG capability is reported per band. How</w:t>
      </w:r>
      <w:r w:rsidR="00217DA9">
        <w:t xml:space="preserve">ever, in Rel-18 the case b1 needs to </w:t>
      </w:r>
      <w:r w:rsidR="00272BA0">
        <w:t xml:space="preserve">provide gap indication in a similar was as is currently provided in the </w:t>
      </w:r>
      <w:proofErr w:type="spellStart"/>
      <w:r w:rsidR="00272BA0">
        <w:t>NeedForGapsNR</w:t>
      </w:r>
      <w:proofErr w:type="spellEnd"/>
      <w:r w:rsidR="00272BA0">
        <w:t xml:space="preserve"> framework, which is pro</w:t>
      </w:r>
      <w:r w:rsidR="00B51E8F">
        <w:t>v</w:t>
      </w:r>
      <w:r w:rsidR="00272BA0">
        <w:t>i</w:t>
      </w:r>
      <w:r w:rsidR="00B51E8F">
        <w:t>d</w:t>
      </w:r>
      <w:r w:rsidR="00272BA0">
        <w:t xml:space="preserve">ing intra-frequency </w:t>
      </w:r>
      <w:r w:rsidR="00B51E8F">
        <w:t xml:space="preserve">indication per serving cell </w:t>
      </w:r>
      <w:proofErr w:type="gramStart"/>
      <w:r w:rsidR="00B51E8F">
        <w:t xml:space="preserve">ID. </w:t>
      </w:r>
      <w:r w:rsidR="00EC5EF8">
        <w:t>.</w:t>
      </w:r>
      <w:proofErr w:type="gramEnd"/>
      <w:r w:rsidR="00EC5EF8">
        <w:t xml:space="preserve"> </w:t>
      </w:r>
    </w:p>
    <w:p w14:paraId="1AD86CAC" w14:textId="214587F3" w:rsidR="0056607F" w:rsidRDefault="0056607F" w:rsidP="0056607F">
      <w:pPr>
        <w:pStyle w:val="RAN4observation0"/>
      </w:pPr>
      <w:bookmarkStart w:id="7" w:name="_Toc132057491"/>
      <w:r w:rsidRPr="0060750B">
        <w:t>NeedForGapNCSG-InfoEUTRA-r17</w:t>
      </w:r>
      <w:r>
        <w:t xml:space="preserve"> provides information per band.</w:t>
      </w:r>
      <w:bookmarkEnd w:id="7"/>
    </w:p>
    <w:p w14:paraId="2F1EA2C6" w14:textId="280F08EA" w:rsidR="00BD1989" w:rsidRDefault="00AE021E" w:rsidP="00BD1989">
      <w:pPr>
        <w:pStyle w:val="RAN4observation0"/>
      </w:pPr>
      <w:bookmarkStart w:id="8" w:name="_Toc132057492"/>
      <w:r>
        <w:t>UE capa</w:t>
      </w:r>
      <w:r w:rsidR="00446847">
        <w:t xml:space="preserve">bilities for gapless measurements in </w:t>
      </w:r>
      <w:r w:rsidR="00972075">
        <w:t xml:space="preserve">Intra frequency </w:t>
      </w:r>
      <w:r w:rsidR="00446847">
        <w:t>is reported per serving cell in NeedForGapsInfoNR-r16</w:t>
      </w:r>
      <w:r w:rsidR="00CF0A82">
        <w:t xml:space="preserve"> and NeedForGapNCSG-InfoNR-r17.</w:t>
      </w:r>
      <w:bookmarkEnd w:id="8"/>
      <w:r w:rsidR="00CF0A82">
        <w:t xml:space="preserve"> </w:t>
      </w:r>
    </w:p>
    <w:p w14:paraId="1BBEEF40" w14:textId="76637618" w:rsidR="00CF0A82" w:rsidRDefault="00EC5EF8" w:rsidP="00EC5EF8">
      <w:pPr>
        <w:pStyle w:val="RAN4proposal"/>
      </w:pPr>
      <w:bookmarkStart w:id="9" w:name="_Toc132057493"/>
      <w:r>
        <w:t>New IE</w:t>
      </w:r>
      <w:r w:rsidR="00CB51E0">
        <w:t>s for configuration and information</w:t>
      </w:r>
      <w:r>
        <w:t xml:space="preserve"> to be defined for </w:t>
      </w:r>
      <w:r w:rsidR="00D043F3">
        <w:t xml:space="preserve">gapless </w:t>
      </w:r>
      <w:proofErr w:type="spellStart"/>
      <w:r w:rsidR="00D043F3">
        <w:t>interRAT</w:t>
      </w:r>
      <w:proofErr w:type="spellEnd"/>
      <w:r w:rsidR="00D043F3">
        <w:t xml:space="preserve"> measurements </w:t>
      </w:r>
      <w:proofErr w:type="gramStart"/>
      <w:r w:rsidR="00D81286">
        <w:t xml:space="preserve">for </w:t>
      </w:r>
      <w:r w:rsidR="00D043F3">
        <w:t xml:space="preserve"> Case</w:t>
      </w:r>
      <w:proofErr w:type="gramEnd"/>
      <w:r w:rsidR="00D043F3">
        <w:t xml:space="preserve"> b-1 and </w:t>
      </w:r>
      <w:r w:rsidR="00D81286">
        <w:t xml:space="preserve">Case </w:t>
      </w:r>
      <w:r w:rsidR="00D043F3">
        <w:t>b-2 based on</w:t>
      </w:r>
      <w:r w:rsidR="00F92966">
        <w:t xml:space="preserve"> NeedForGapNCSG-ConfigEUTRA-r17 and </w:t>
      </w:r>
      <w:r w:rsidR="00F92966" w:rsidRPr="0060750B">
        <w:t>NeedForGapNCSG-InfoEUTRA-r17</w:t>
      </w:r>
      <w:r w:rsidR="009613C1">
        <w:t>.</w:t>
      </w:r>
      <w:bookmarkEnd w:id="9"/>
      <w:r w:rsidR="009613C1">
        <w:t xml:space="preserve"> </w:t>
      </w:r>
    </w:p>
    <w:p w14:paraId="237CB3D2" w14:textId="687CCF4E" w:rsidR="009613C1" w:rsidRDefault="009613C1" w:rsidP="009613C1">
      <w:pPr>
        <w:pStyle w:val="RAN4proposal"/>
      </w:pPr>
      <w:bookmarkStart w:id="10" w:name="_Toc132057494"/>
      <w:r>
        <w:t xml:space="preserve">New IE for inter-RAT reporting to follow approach from </w:t>
      </w:r>
      <w:r w:rsidR="000D5978">
        <w:t xml:space="preserve">NeedForGapNCSG-ConfigEUTRA-r17 and </w:t>
      </w:r>
      <w:r w:rsidR="000D5978" w:rsidRPr="0060750B">
        <w:t>NeedForGapNCSG-InfoEUTRA-r17</w:t>
      </w:r>
      <w:r w:rsidR="000D5978">
        <w:t xml:space="preserve"> and </w:t>
      </w:r>
      <w:r w:rsidR="001D56CB">
        <w:t>allow UE to report</w:t>
      </w:r>
      <w:r w:rsidR="000D5978">
        <w:t>:</w:t>
      </w:r>
      <w:bookmarkEnd w:id="10"/>
    </w:p>
    <w:p w14:paraId="24A8D307" w14:textId="664FD9A8" w:rsidR="000D5978" w:rsidRDefault="004E0529" w:rsidP="000D5978">
      <w:pPr>
        <w:pStyle w:val="RAN4proposal"/>
        <w:numPr>
          <w:ilvl w:val="1"/>
          <w:numId w:val="7"/>
        </w:numPr>
      </w:pPr>
      <w:bookmarkStart w:id="11" w:name="_Toc132057495"/>
      <w:r>
        <w:t xml:space="preserve">For Case b-1 report </w:t>
      </w:r>
      <w:r w:rsidR="00BF350F">
        <w:t xml:space="preserve">need for gaps </w:t>
      </w:r>
      <w:r>
        <w:t>per band</w:t>
      </w:r>
      <w:bookmarkEnd w:id="11"/>
    </w:p>
    <w:p w14:paraId="1EEA47D4" w14:textId="6282CC65" w:rsidR="00BD1ACA" w:rsidRDefault="00BD1ACA" w:rsidP="00BD1ACA">
      <w:pPr>
        <w:pStyle w:val="RAN4proposal"/>
        <w:numPr>
          <w:ilvl w:val="1"/>
          <w:numId w:val="7"/>
        </w:numPr>
      </w:pPr>
      <w:bookmarkStart w:id="12" w:name="_Toc132057496"/>
      <w:r>
        <w:t xml:space="preserve">For Case b-2 report </w:t>
      </w:r>
      <w:r w:rsidR="00BF350F">
        <w:t>need for gaps</w:t>
      </w:r>
      <w:r>
        <w:t xml:space="preserve"> per </w:t>
      </w:r>
      <w:r w:rsidR="001A7E57">
        <w:t>serving cell ID</w:t>
      </w:r>
      <w:bookmarkEnd w:id="12"/>
    </w:p>
    <w:p w14:paraId="5BD5687E" w14:textId="77777777" w:rsidR="00FA447A" w:rsidRPr="00FA447A" w:rsidRDefault="00FA447A" w:rsidP="00FA447A"/>
    <w:p w14:paraId="05A96DDF" w14:textId="36FCB09C" w:rsidR="00E06844" w:rsidRDefault="00E06844" w:rsidP="00E06844">
      <w:pPr>
        <w:pStyle w:val="RAN4H2"/>
      </w:pPr>
      <w:r>
        <w:t>Measurement requirements</w:t>
      </w:r>
    </w:p>
    <w:p w14:paraId="4FE8BC95" w14:textId="4BFF0277" w:rsidR="00E06844" w:rsidRDefault="00E06844" w:rsidP="00E06844">
      <w:r>
        <w:t xml:space="preserve">From the last RAN4 meeting, the following issues are open regarding measurement requirements </w:t>
      </w:r>
      <w:r>
        <w:fldChar w:fldCharType="begin"/>
      </w:r>
      <w:r>
        <w:instrText xml:space="preserve"> REF _Ref131747835 \r \h </w:instrText>
      </w:r>
      <w:r>
        <w:fldChar w:fldCharType="separate"/>
      </w:r>
      <w:r>
        <w:t>[1]</w:t>
      </w:r>
      <w: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06844" w14:paraId="37BF8F79" w14:textId="77777777" w:rsidTr="00E06844">
        <w:tc>
          <w:tcPr>
            <w:tcW w:w="9617" w:type="dxa"/>
          </w:tcPr>
          <w:p w14:paraId="6AFC549A" w14:textId="77777777" w:rsidR="00FC7756" w:rsidRPr="00FC7756" w:rsidRDefault="00FC7756" w:rsidP="00FC7756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</w:pPr>
            <w:r w:rsidRPr="00FC7756">
              <w:rPr>
                <w:rFonts w:ascii="Arial" w:eastAsia="SimSun" w:hAnsi="Arial" w:cs="Times New Roman"/>
                <w:b/>
                <w:bCs/>
                <w:sz w:val="24"/>
                <w:szCs w:val="24"/>
              </w:rPr>
              <w:t xml:space="preserve">Issue 2-3-11: Release independent requirements </w:t>
            </w:r>
          </w:p>
          <w:p w14:paraId="6D468ACF" w14:textId="77777777" w:rsidR="00FC7756" w:rsidRPr="00FC7756" w:rsidRDefault="00FC7756" w:rsidP="00FC7756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eastAsia="zh-CN"/>
              </w:rPr>
            </w:pPr>
            <w:r w:rsidRPr="00FC7756">
              <w:rPr>
                <w:rFonts w:eastAsia="SimSun" w:cs="Times New Roman"/>
                <w:b/>
                <w:szCs w:val="20"/>
                <w:lang w:eastAsia="zh-CN"/>
              </w:rPr>
              <w:t>&lt; Way forward &gt;</w:t>
            </w:r>
            <w:r w:rsidRPr="00FC7756">
              <w:rPr>
                <w:rFonts w:eastAsia="SimSun" w:cs="Times New Roman"/>
                <w:szCs w:val="20"/>
                <w:lang w:eastAsia="zh-CN"/>
              </w:rPr>
              <w:t xml:space="preserve">: </w:t>
            </w:r>
          </w:p>
          <w:p w14:paraId="46481292" w14:textId="77777777" w:rsidR="00FC7756" w:rsidRPr="00FC7756" w:rsidRDefault="00FC7756" w:rsidP="00FC7756">
            <w:pPr>
              <w:numPr>
                <w:ilvl w:val="0"/>
                <w:numId w:val="27"/>
              </w:numPr>
              <w:spacing w:after="120"/>
              <w:rPr>
                <w:rFonts w:eastAsia="SimSun" w:cs="Times New Roman"/>
                <w:szCs w:val="24"/>
                <w:lang w:eastAsia="zh-CN"/>
              </w:rPr>
            </w:pPr>
            <w:r w:rsidRPr="00FC7756">
              <w:rPr>
                <w:rFonts w:eastAsia="SimSun" w:cs="Times New Roman"/>
                <w:szCs w:val="24"/>
                <w:lang w:eastAsia="zh-CN"/>
              </w:rPr>
              <w:t>FFS on whether to introduce the inter-RAT LTE measurements without gap case b-2 as release independent from Rel-17</w:t>
            </w:r>
          </w:p>
          <w:p w14:paraId="55FD501E" w14:textId="77777777" w:rsidR="00FC7756" w:rsidRPr="00FC7756" w:rsidRDefault="00FC7756" w:rsidP="00FC7756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</w:rPr>
            </w:pPr>
            <w:r w:rsidRPr="00FC7756">
              <w:rPr>
                <w:rFonts w:eastAsia="SimSun" w:cs="Times New Roman"/>
                <w:szCs w:val="24"/>
              </w:rPr>
              <w:t>Option 1:  Ericsson</w:t>
            </w:r>
          </w:p>
          <w:p w14:paraId="71F76A02" w14:textId="77777777" w:rsidR="00FC7756" w:rsidRPr="00FC7756" w:rsidRDefault="00FC7756" w:rsidP="00FC7756">
            <w:pPr>
              <w:numPr>
                <w:ilvl w:val="2"/>
                <w:numId w:val="27"/>
              </w:numPr>
              <w:spacing w:after="120" w:line="256" w:lineRule="auto"/>
              <w:ind w:left="2376"/>
              <w:rPr>
                <w:rFonts w:eastAsia="SimSun" w:cs="Times New Roman"/>
                <w:color w:val="0070C0"/>
                <w:szCs w:val="20"/>
              </w:rPr>
            </w:pPr>
            <w:r w:rsidRPr="00FC7756">
              <w:rPr>
                <w:rFonts w:eastAsia="SimSun" w:cs="Times New Roman"/>
                <w:szCs w:val="20"/>
              </w:rPr>
              <w:t>RAN4 to discuss whether to introduce the inter-RAT LTE measurements without gap for DSS (</w:t>
            </w:r>
            <w:r w:rsidRPr="00FC7756">
              <w:rPr>
                <w:rFonts w:eastAsia="SimSun" w:cs="Times New Roman"/>
                <w:b/>
                <w:bCs/>
                <w:szCs w:val="20"/>
              </w:rPr>
              <w:t>case b-2</w:t>
            </w:r>
            <w:r w:rsidRPr="00FC7756">
              <w:rPr>
                <w:rFonts w:eastAsia="SimSun" w:cs="Times New Roman"/>
                <w:szCs w:val="20"/>
              </w:rPr>
              <w:t>) as release independent from Rel-17</w:t>
            </w:r>
          </w:p>
          <w:p w14:paraId="3BAACA22" w14:textId="77777777" w:rsidR="00FC7756" w:rsidRPr="00FC7756" w:rsidRDefault="00FC7756" w:rsidP="00FC7756">
            <w:pPr>
              <w:numPr>
                <w:ilvl w:val="1"/>
                <w:numId w:val="27"/>
              </w:numPr>
              <w:spacing w:after="120" w:line="256" w:lineRule="auto"/>
              <w:ind w:left="1440"/>
              <w:rPr>
                <w:rFonts w:eastAsia="SimSun" w:cs="Times New Roman"/>
                <w:szCs w:val="24"/>
              </w:rPr>
            </w:pPr>
            <w:r w:rsidRPr="00FC7756">
              <w:rPr>
                <w:rFonts w:eastAsia="SimSun" w:cs="Times New Roman"/>
                <w:szCs w:val="24"/>
              </w:rPr>
              <w:t>Option 2:  Huawei, MTK</w:t>
            </w:r>
          </w:p>
          <w:p w14:paraId="22195A7D" w14:textId="77777777" w:rsidR="00FC7756" w:rsidRPr="00FC7756" w:rsidRDefault="00FC7756" w:rsidP="00FC7756">
            <w:pPr>
              <w:numPr>
                <w:ilvl w:val="2"/>
                <w:numId w:val="27"/>
              </w:numPr>
              <w:spacing w:after="120" w:line="256" w:lineRule="auto"/>
              <w:ind w:left="2376"/>
              <w:rPr>
                <w:rFonts w:eastAsia="SimSun" w:cs="Times New Roman"/>
                <w:szCs w:val="20"/>
              </w:rPr>
            </w:pPr>
            <w:bookmarkStart w:id="13" w:name="_Ref118737516"/>
            <w:r w:rsidRPr="00FC7756">
              <w:rPr>
                <w:rFonts w:eastAsia="SimSun" w:cs="Times New Roman"/>
                <w:szCs w:val="20"/>
              </w:rPr>
              <w:t>RAN4 shall not discuss the release independent issue until sufficient progress has been achieved.</w:t>
            </w:r>
            <w:bookmarkEnd w:id="13"/>
          </w:p>
          <w:p w14:paraId="1F707184" w14:textId="77777777" w:rsidR="00E06844" w:rsidRDefault="00E06844" w:rsidP="0060543D"/>
        </w:tc>
      </w:tr>
    </w:tbl>
    <w:p w14:paraId="4C91CC21" w14:textId="77777777" w:rsidR="00E06844" w:rsidRDefault="00E06844" w:rsidP="0060543D"/>
    <w:p w14:paraId="0CC8EB72" w14:textId="578E60BC" w:rsidR="00E06844" w:rsidRDefault="0047300A" w:rsidP="0060543D">
      <w:r>
        <w:t xml:space="preserve">It was raised in the last RAN4 </w:t>
      </w:r>
      <w:r w:rsidR="00E627B4">
        <w:t>the discussion on whether inte</w:t>
      </w:r>
      <w:r w:rsidR="000877D0">
        <w:t>r</w:t>
      </w:r>
      <w:r w:rsidR="00E627B4">
        <w:t xml:space="preserve">-RAT requirements should be defined in a release independent manner. </w:t>
      </w:r>
      <w:r w:rsidR="00D91226">
        <w:t xml:space="preserve">In our view we don’t have enough progress on that WID </w:t>
      </w:r>
      <w:proofErr w:type="gramStart"/>
      <w:r w:rsidR="00D91226">
        <w:t>in order to</w:t>
      </w:r>
      <w:proofErr w:type="gramEnd"/>
      <w:r w:rsidR="00D91226">
        <w:t xml:space="preserve"> decide whether release independent </w:t>
      </w:r>
      <w:r w:rsidR="004A3731">
        <w:t xml:space="preserve">requirements can be defined. </w:t>
      </w:r>
    </w:p>
    <w:p w14:paraId="37CBABA5" w14:textId="6B934550" w:rsidR="004A3731" w:rsidRDefault="004A3731" w:rsidP="004A3731">
      <w:pPr>
        <w:pStyle w:val="RAN4proposal"/>
      </w:pPr>
      <w:bookmarkStart w:id="14" w:name="_Toc132057497"/>
      <w:r w:rsidRPr="00FC7756">
        <w:rPr>
          <w:rFonts w:eastAsia="SimSun" w:cs="Times New Roman"/>
          <w:szCs w:val="20"/>
        </w:rPr>
        <w:t>RAN4 shall not discuss the release independent issue until sufficient progress has been achieved</w:t>
      </w:r>
      <w:r>
        <w:rPr>
          <w:rFonts w:eastAsia="SimSun" w:cs="Times New Roman"/>
          <w:szCs w:val="20"/>
        </w:rPr>
        <w:t>.</w:t>
      </w:r>
      <w:bookmarkEnd w:id="14"/>
      <w:r>
        <w:rPr>
          <w:rFonts w:eastAsia="SimSun" w:cs="Times New Roman"/>
          <w:szCs w:val="20"/>
        </w:rPr>
        <w:t xml:space="preserve"> </w:t>
      </w:r>
    </w:p>
    <w:p w14:paraId="1AF9521D" w14:textId="77777777" w:rsidR="00FD2EF6" w:rsidRDefault="00FD2EF6" w:rsidP="0060543D"/>
    <w:p w14:paraId="6D4F382D" w14:textId="77777777" w:rsidR="00E06844" w:rsidRDefault="00E06844" w:rsidP="0060543D"/>
    <w:p w14:paraId="3E5532DA" w14:textId="77777777" w:rsidR="00E06844" w:rsidRPr="0060543D" w:rsidRDefault="00E06844" w:rsidP="0060543D"/>
    <w:p w14:paraId="16631D09" w14:textId="77777777" w:rsidR="00CD7492" w:rsidRPr="00EF698B" w:rsidRDefault="00CD7492" w:rsidP="00A37002">
      <w:pPr>
        <w:pStyle w:val="RAN4H1"/>
        <w:rPr>
          <w:lang w:val="en-US"/>
        </w:rPr>
      </w:pPr>
      <w:bookmarkStart w:id="15" w:name="_Toc116995848"/>
      <w:r w:rsidRPr="00EF698B">
        <w:rPr>
          <w:lang w:val="en-US"/>
        </w:rPr>
        <w:lastRenderedPageBreak/>
        <w:t>Conclusion</w:t>
      </w:r>
      <w:bookmarkEnd w:id="15"/>
    </w:p>
    <w:p w14:paraId="6A1AFEC8" w14:textId="2F97D986" w:rsidR="00E55751" w:rsidRPr="00592A86" w:rsidRDefault="008B0961" w:rsidP="00936159">
      <w:r>
        <w:t>In th</w:t>
      </w:r>
      <w:r w:rsidR="5BC23A5E">
        <w:t>is</w:t>
      </w:r>
      <w:r>
        <w:t xml:space="preserve"> paper</w:t>
      </w:r>
      <w:r w:rsidR="009876D8">
        <w:t xml:space="preserve"> we have analysed </w:t>
      </w:r>
      <w:r w:rsidR="00FA447A">
        <w:t>inter-RAT measurements without gaps in Rel</w:t>
      </w:r>
      <w:r w:rsidR="5D37EF2D">
        <w:t>-</w:t>
      </w:r>
      <w:r w:rsidR="00FA447A">
        <w:t xml:space="preserve">18 and presented Nokia’s views on the topic. As part of this discussion, the following observations and proposals </w:t>
      </w:r>
      <w:r w:rsidR="6C33C42A">
        <w:t>a</w:t>
      </w:r>
      <w:r w:rsidR="00FA447A">
        <w:t xml:space="preserve">re made: </w:t>
      </w:r>
    </w:p>
    <w:p w14:paraId="11EEF0FA" w14:textId="12082824" w:rsidR="00FF021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r>
        <w:rPr>
          <w:i/>
          <w:iCs/>
          <w:noProof/>
          <w:u w:val="single"/>
          <w:lang w:val="en-US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  <w:lang w:val="en-US"/>
        </w:rPr>
        <w:fldChar w:fldCharType="separate"/>
      </w:r>
      <w:hyperlink w:anchor="_Toc132057489" w:history="1">
        <w:r w:rsidR="00FF0212" w:rsidRPr="009A6DB4">
          <w:rPr>
            <w:rStyle w:val="Hyperlink"/>
            <w:b/>
            <w:noProof/>
          </w:rPr>
          <w:t>Observation 1:</w:t>
        </w:r>
        <w:r w:rsidR="00FF0212" w:rsidRPr="009A6DB4">
          <w:rPr>
            <w:rStyle w:val="Hyperlink"/>
            <w:noProof/>
            <w:lang w:val="en-US"/>
          </w:rPr>
          <w:t xml:space="preserve"> RRC signaling for NCSG reporting includes </w:t>
        </w:r>
        <w:r w:rsidR="00FF0212" w:rsidRPr="009A6DB4">
          <w:rPr>
            <w:rStyle w:val="Hyperlink"/>
            <w:noProof/>
          </w:rPr>
          <w:t>NeedForGapNCSG-ConfigEUTRA-r17 and NeedForGapNCSG-InfoEUTRA-r17</w:t>
        </w:r>
      </w:hyperlink>
    </w:p>
    <w:p w14:paraId="169F579A" w14:textId="24B8CA55" w:rsidR="00FF0212" w:rsidRDefault="00DF4A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7490" w:history="1">
        <w:r w:rsidR="00FF0212" w:rsidRPr="009A6DB4">
          <w:rPr>
            <w:rStyle w:val="Hyperlink"/>
            <w:b/>
            <w:noProof/>
          </w:rPr>
          <w:t>Observation 2:</w:t>
        </w:r>
        <w:r w:rsidR="00FF0212" w:rsidRPr="009A6DB4">
          <w:rPr>
            <w:rStyle w:val="Hyperlink"/>
            <w:noProof/>
          </w:rPr>
          <w:t xml:space="preserve"> NeedForGapNCSG-InfoEUTRA-r17 is not an extendable IE.</w:t>
        </w:r>
      </w:hyperlink>
    </w:p>
    <w:p w14:paraId="79F06BEF" w14:textId="3327F39C" w:rsidR="00FF0212" w:rsidRDefault="00DF4A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7491" w:history="1">
        <w:r w:rsidR="00FF0212" w:rsidRPr="009A6DB4">
          <w:rPr>
            <w:rStyle w:val="Hyperlink"/>
            <w:b/>
            <w:noProof/>
          </w:rPr>
          <w:t>Observation 3:</w:t>
        </w:r>
        <w:r w:rsidR="00FF0212" w:rsidRPr="009A6DB4">
          <w:rPr>
            <w:rStyle w:val="Hyperlink"/>
            <w:noProof/>
          </w:rPr>
          <w:t xml:space="preserve"> NeedForGapNCSG-InfoEUTRA-r17 provides information per band.</w:t>
        </w:r>
      </w:hyperlink>
    </w:p>
    <w:p w14:paraId="1769AA7C" w14:textId="4C3A60D1" w:rsidR="00FF0212" w:rsidRDefault="00DF4A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7492" w:history="1">
        <w:r w:rsidR="00FF0212" w:rsidRPr="009A6DB4">
          <w:rPr>
            <w:rStyle w:val="Hyperlink"/>
            <w:b/>
            <w:noProof/>
          </w:rPr>
          <w:t>Observation 4:</w:t>
        </w:r>
        <w:r w:rsidR="00FF0212" w:rsidRPr="009A6DB4">
          <w:rPr>
            <w:rStyle w:val="Hyperlink"/>
            <w:noProof/>
          </w:rPr>
          <w:t xml:space="preserve"> UE capabilities for gapless measurements in Intra frequency is reported per serving cell in NeedForGapsInfoNR-r16 and NeedForGapNCSG-InfoNR-r17.</w:t>
        </w:r>
      </w:hyperlink>
    </w:p>
    <w:p w14:paraId="4BBE17DC" w14:textId="19CC0135" w:rsidR="00FF0212" w:rsidRDefault="00DF4AC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7493" w:history="1">
        <w:r w:rsidR="00FF0212" w:rsidRPr="009A6DB4">
          <w:rPr>
            <w:rStyle w:val="Hyperlink"/>
            <w:noProof/>
          </w:rPr>
          <w:t>Proposal 1: New IEs for configuration and information to be defined for gapless interRAT measurements for  Case b-1 and Case b-2 based on NeedForGapNCSG-ConfigEUTRA-r17 and NeedForGapNCSG-InfoEUTRA-r17.</w:t>
        </w:r>
      </w:hyperlink>
    </w:p>
    <w:p w14:paraId="56A63155" w14:textId="211D9B43" w:rsidR="00FF0212" w:rsidRDefault="00DF4AC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7494" w:history="1">
        <w:r w:rsidR="00FF0212" w:rsidRPr="009A6DB4">
          <w:rPr>
            <w:rStyle w:val="Hyperlink"/>
            <w:noProof/>
          </w:rPr>
          <w:t>Proposal 2: New IE for inter-RAT reporting to follow approach from NeedForGapNCSG-ConfigEUTRA-r17 and NeedForGapNCSG-InfoEUTRA-r17 and allow UE to report:</w:t>
        </w:r>
      </w:hyperlink>
    </w:p>
    <w:p w14:paraId="40BF5EA0" w14:textId="52C8C3FE" w:rsidR="00FF0212" w:rsidRDefault="00DF4ACC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7495" w:history="1">
        <w:r w:rsidR="00FF0212" w:rsidRPr="009A6DB4">
          <w:rPr>
            <w:rStyle w:val="Hyperlink"/>
            <w:noProof/>
          </w:rPr>
          <w:t>a.</w:t>
        </w:r>
        <w:r w:rsidR="00FF0212">
          <w:rPr>
            <w:rFonts w:asciiTheme="minorHAnsi" w:eastAsiaTheme="minorEastAsia" w:hAnsiTheme="minorHAnsi"/>
            <w:b w:val="0"/>
            <w:noProof/>
            <w:sz w:val="22"/>
            <w:lang w:val="en-DK" w:eastAsia="en-DK"/>
          </w:rPr>
          <w:tab/>
        </w:r>
        <w:r w:rsidR="00FF0212" w:rsidRPr="009A6DB4">
          <w:rPr>
            <w:rStyle w:val="Hyperlink"/>
            <w:noProof/>
          </w:rPr>
          <w:t>For Case b-1 report need for gaps per band</w:t>
        </w:r>
      </w:hyperlink>
    </w:p>
    <w:p w14:paraId="089DE450" w14:textId="43931CCA" w:rsidR="00FF0212" w:rsidRDefault="00DF4ACC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7496" w:history="1">
        <w:r w:rsidR="00FF0212" w:rsidRPr="009A6DB4">
          <w:rPr>
            <w:rStyle w:val="Hyperlink"/>
            <w:noProof/>
          </w:rPr>
          <w:t>b.</w:t>
        </w:r>
        <w:r w:rsidR="00FF0212">
          <w:rPr>
            <w:rFonts w:asciiTheme="minorHAnsi" w:eastAsiaTheme="minorEastAsia" w:hAnsiTheme="minorHAnsi"/>
            <w:b w:val="0"/>
            <w:noProof/>
            <w:sz w:val="22"/>
            <w:lang w:val="en-DK" w:eastAsia="en-DK"/>
          </w:rPr>
          <w:tab/>
        </w:r>
        <w:r w:rsidR="00FF0212" w:rsidRPr="009A6DB4">
          <w:rPr>
            <w:rStyle w:val="Hyperlink"/>
            <w:noProof/>
          </w:rPr>
          <w:t>For Case b-2 report need for gaps per serving cell ID</w:t>
        </w:r>
      </w:hyperlink>
    </w:p>
    <w:p w14:paraId="2C4C8FC7" w14:textId="6D222B6A" w:rsidR="00FF0212" w:rsidRDefault="00DF4AC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7497" w:history="1">
        <w:r w:rsidR="00FF0212" w:rsidRPr="009A6DB4">
          <w:rPr>
            <w:rStyle w:val="Hyperlink"/>
            <w:noProof/>
          </w:rPr>
          <w:t>Proposal 3:</w:t>
        </w:r>
        <w:r w:rsidR="00FF0212" w:rsidRPr="009A6DB4">
          <w:rPr>
            <w:rStyle w:val="Hyperlink"/>
            <w:rFonts w:eastAsia="SimSun" w:cs="Times New Roman"/>
            <w:noProof/>
          </w:rPr>
          <w:t xml:space="preserve"> RAN4 shall not discuss the release independent issue until sufficient progress has been achieved.</w:t>
        </w:r>
      </w:hyperlink>
    </w:p>
    <w:p w14:paraId="6FF06242" w14:textId="1034A069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6" w:name="_Toc116995849"/>
      <w:r w:rsidR="003B659E" w:rsidRPr="00EF698B">
        <w:t>References</w:t>
      </w:r>
      <w:bookmarkEnd w:id="16"/>
    </w:p>
    <w:p w14:paraId="73F66659" w14:textId="450C9648" w:rsidR="00687FA0" w:rsidRPr="003C4FDE" w:rsidRDefault="00F00DF3" w:rsidP="00D66188">
      <w:pPr>
        <w:pStyle w:val="ListParagraph"/>
        <w:numPr>
          <w:ilvl w:val="0"/>
          <w:numId w:val="21"/>
        </w:numPr>
        <w:ind w:right="-22"/>
      </w:pPr>
      <w:bookmarkStart w:id="17" w:name="_Ref131747835"/>
      <w:r w:rsidRPr="00F00DF3">
        <w:t>R4-2303198</w:t>
      </w:r>
      <w:r>
        <w:t xml:space="preserve">, </w:t>
      </w:r>
      <w:r w:rsidRPr="00F00DF3">
        <w:t>WF on NR_MG_enh2 Part 2</w:t>
      </w:r>
      <w:r>
        <w:t>, Intel Corporation</w:t>
      </w:r>
      <w:bookmarkEnd w:id="17"/>
      <w:r w:rsidR="000040DC" w:rsidRPr="003C4FDE">
        <w:t xml:space="preserve"> </w:t>
      </w:r>
    </w:p>
    <w:p w14:paraId="6C62EBB4" w14:textId="77777777" w:rsidR="000040DC" w:rsidRDefault="000040DC" w:rsidP="000040DC">
      <w:pPr>
        <w:ind w:right="-22"/>
        <w:rPr>
          <w:highlight w:val="yellow"/>
        </w:rPr>
      </w:pPr>
    </w:p>
    <w:sectPr w:rsid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4FC7A" w14:textId="77777777" w:rsidR="00011443" w:rsidRDefault="00011443" w:rsidP="00001C9B">
      <w:pPr>
        <w:spacing w:after="0" w:line="240" w:lineRule="auto"/>
      </w:pPr>
      <w:r>
        <w:separator/>
      </w:r>
    </w:p>
  </w:endnote>
  <w:endnote w:type="continuationSeparator" w:id="0">
    <w:p w14:paraId="2C6FC934" w14:textId="77777777" w:rsidR="00011443" w:rsidRDefault="0001144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9958" w14:textId="77777777" w:rsidR="00011443" w:rsidRDefault="00011443" w:rsidP="00001C9B">
      <w:pPr>
        <w:spacing w:after="0" w:line="240" w:lineRule="auto"/>
      </w:pPr>
      <w:r>
        <w:separator/>
      </w:r>
    </w:p>
  </w:footnote>
  <w:footnote w:type="continuationSeparator" w:id="0">
    <w:p w14:paraId="62D790F9" w14:textId="77777777" w:rsidR="00011443" w:rsidRDefault="0001144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456082">
    <w:abstractNumId w:val="1"/>
  </w:num>
  <w:num w:numId="2" w16cid:durableId="1961646575">
    <w:abstractNumId w:val="6"/>
  </w:num>
  <w:num w:numId="3" w16cid:durableId="1161889716">
    <w:abstractNumId w:val="10"/>
  </w:num>
  <w:num w:numId="4" w16cid:durableId="1816992776">
    <w:abstractNumId w:val="5"/>
  </w:num>
  <w:num w:numId="5" w16cid:durableId="1079450640">
    <w:abstractNumId w:val="15"/>
  </w:num>
  <w:num w:numId="6" w16cid:durableId="716394165">
    <w:abstractNumId w:val="8"/>
  </w:num>
  <w:num w:numId="7" w16cid:durableId="277687">
    <w:abstractNumId w:val="9"/>
  </w:num>
  <w:num w:numId="8" w16cid:durableId="1348828029">
    <w:abstractNumId w:val="9"/>
    <w:lvlOverride w:ilvl="0">
      <w:startOverride w:val="1"/>
    </w:lvlOverride>
  </w:num>
  <w:num w:numId="9" w16cid:durableId="1929462057">
    <w:abstractNumId w:val="9"/>
    <w:lvlOverride w:ilvl="0">
      <w:startOverride w:val="1"/>
    </w:lvlOverride>
  </w:num>
  <w:num w:numId="10" w16cid:durableId="294988141">
    <w:abstractNumId w:val="9"/>
    <w:lvlOverride w:ilvl="0">
      <w:startOverride w:val="1"/>
    </w:lvlOverride>
  </w:num>
  <w:num w:numId="11" w16cid:durableId="364674223">
    <w:abstractNumId w:val="8"/>
    <w:lvlOverride w:ilvl="0">
      <w:startOverride w:val="1"/>
    </w:lvlOverride>
  </w:num>
  <w:num w:numId="12" w16cid:durableId="1500657199">
    <w:abstractNumId w:val="9"/>
    <w:lvlOverride w:ilvl="0">
      <w:startOverride w:val="1"/>
    </w:lvlOverride>
  </w:num>
  <w:num w:numId="13" w16cid:durableId="724447715">
    <w:abstractNumId w:val="8"/>
    <w:lvlOverride w:ilvl="0">
      <w:startOverride w:val="1"/>
    </w:lvlOverride>
  </w:num>
  <w:num w:numId="14" w16cid:durableId="2086829338">
    <w:abstractNumId w:val="9"/>
    <w:lvlOverride w:ilvl="0">
      <w:startOverride w:val="1"/>
    </w:lvlOverride>
  </w:num>
  <w:num w:numId="15" w16cid:durableId="1958486278">
    <w:abstractNumId w:val="16"/>
  </w:num>
  <w:num w:numId="16" w16cid:durableId="1131707602">
    <w:abstractNumId w:val="4"/>
  </w:num>
  <w:num w:numId="17" w16cid:durableId="1956716120">
    <w:abstractNumId w:val="13"/>
  </w:num>
  <w:num w:numId="18" w16cid:durableId="280963560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3371510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7552933">
    <w:abstractNumId w:val="7"/>
  </w:num>
  <w:num w:numId="21" w16cid:durableId="1485589941">
    <w:abstractNumId w:val="12"/>
  </w:num>
  <w:num w:numId="22" w16cid:durableId="232357375">
    <w:abstractNumId w:val="8"/>
    <w:lvlOverride w:ilvl="0">
      <w:startOverride w:val="1"/>
    </w:lvlOverride>
  </w:num>
  <w:num w:numId="23" w16cid:durableId="1137070804">
    <w:abstractNumId w:val="9"/>
    <w:lvlOverride w:ilvl="0">
      <w:startOverride w:val="1"/>
    </w:lvlOverride>
  </w:num>
  <w:num w:numId="24" w16cid:durableId="1259756836">
    <w:abstractNumId w:val="2"/>
  </w:num>
  <w:num w:numId="25" w16cid:durableId="1922445727">
    <w:abstractNumId w:val="0"/>
  </w:num>
  <w:num w:numId="26" w16cid:durableId="530143080">
    <w:abstractNumId w:val="0"/>
    <w:lvlOverride w:ilvl="0">
      <w:startOverride w:val="1"/>
    </w:lvlOverride>
  </w:num>
  <w:num w:numId="27" w16cid:durableId="1868447969">
    <w:abstractNumId w:val="11"/>
  </w:num>
  <w:num w:numId="28" w16cid:durableId="1308631826">
    <w:abstractNumId w:val="14"/>
  </w:num>
  <w:num w:numId="29" w16cid:durableId="1813519309">
    <w:abstractNumId w:val="3"/>
  </w:num>
  <w:num w:numId="30" w16cid:durableId="418719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B71B4"/>
    <w:rsid w:val="00001C9B"/>
    <w:rsid w:val="000040DC"/>
    <w:rsid w:val="00011443"/>
    <w:rsid w:val="000151EF"/>
    <w:rsid w:val="000239F5"/>
    <w:rsid w:val="000850BB"/>
    <w:rsid w:val="0008612A"/>
    <w:rsid w:val="000877D0"/>
    <w:rsid w:val="00090E18"/>
    <w:rsid w:val="000A10BC"/>
    <w:rsid w:val="000B0056"/>
    <w:rsid w:val="000C3C7B"/>
    <w:rsid w:val="000D0F93"/>
    <w:rsid w:val="000D5978"/>
    <w:rsid w:val="000E317E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A7697"/>
    <w:rsid w:val="001A7E57"/>
    <w:rsid w:val="001D56CB"/>
    <w:rsid w:val="001E30F6"/>
    <w:rsid w:val="001F5983"/>
    <w:rsid w:val="00217DA9"/>
    <w:rsid w:val="00217EE5"/>
    <w:rsid w:val="0023491C"/>
    <w:rsid w:val="00235F5C"/>
    <w:rsid w:val="00257FA3"/>
    <w:rsid w:val="00272BA0"/>
    <w:rsid w:val="00277B56"/>
    <w:rsid w:val="002A19F5"/>
    <w:rsid w:val="002B2A25"/>
    <w:rsid w:val="002B4922"/>
    <w:rsid w:val="002C22C3"/>
    <w:rsid w:val="002C2D19"/>
    <w:rsid w:val="002D10FA"/>
    <w:rsid w:val="002D4C55"/>
    <w:rsid w:val="002E6DED"/>
    <w:rsid w:val="00300956"/>
    <w:rsid w:val="003078F3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49F1"/>
    <w:rsid w:val="003E58DF"/>
    <w:rsid w:val="003E7F5F"/>
    <w:rsid w:val="00404C4C"/>
    <w:rsid w:val="0041423F"/>
    <w:rsid w:val="00414F81"/>
    <w:rsid w:val="00436A0F"/>
    <w:rsid w:val="00437150"/>
    <w:rsid w:val="0043750A"/>
    <w:rsid w:val="00446847"/>
    <w:rsid w:val="0047300A"/>
    <w:rsid w:val="004732E9"/>
    <w:rsid w:val="004854BB"/>
    <w:rsid w:val="00494493"/>
    <w:rsid w:val="00496606"/>
    <w:rsid w:val="004A3731"/>
    <w:rsid w:val="004A75E8"/>
    <w:rsid w:val="004C0D9F"/>
    <w:rsid w:val="004E0529"/>
    <w:rsid w:val="004E5AA7"/>
    <w:rsid w:val="004E5E66"/>
    <w:rsid w:val="004E7ADB"/>
    <w:rsid w:val="00503B4D"/>
    <w:rsid w:val="00504EE9"/>
    <w:rsid w:val="005119FE"/>
    <w:rsid w:val="00521576"/>
    <w:rsid w:val="005250E6"/>
    <w:rsid w:val="00527921"/>
    <w:rsid w:val="00542D23"/>
    <w:rsid w:val="0054442C"/>
    <w:rsid w:val="00550285"/>
    <w:rsid w:val="00557A4E"/>
    <w:rsid w:val="00561535"/>
    <w:rsid w:val="00562492"/>
    <w:rsid w:val="00563C08"/>
    <w:rsid w:val="0056607F"/>
    <w:rsid w:val="00570054"/>
    <w:rsid w:val="00572A20"/>
    <w:rsid w:val="005836F8"/>
    <w:rsid w:val="005876B2"/>
    <w:rsid w:val="005918FA"/>
    <w:rsid w:val="00592A86"/>
    <w:rsid w:val="005B4801"/>
    <w:rsid w:val="005C23A4"/>
    <w:rsid w:val="005D1CDF"/>
    <w:rsid w:val="005D2BB7"/>
    <w:rsid w:val="005E61A8"/>
    <w:rsid w:val="005F4BB8"/>
    <w:rsid w:val="005F6419"/>
    <w:rsid w:val="0060543D"/>
    <w:rsid w:val="0060750B"/>
    <w:rsid w:val="006104DD"/>
    <w:rsid w:val="006130B5"/>
    <w:rsid w:val="00617400"/>
    <w:rsid w:val="00632D29"/>
    <w:rsid w:val="00636B3D"/>
    <w:rsid w:val="006531C1"/>
    <w:rsid w:val="00664950"/>
    <w:rsid w:val="00683220"/>
    <w:rsid w:val="00687FA0"/>
    <w:rsid w:val="006A3C11"/>
    <w:rsid w:val="006B7010"/>
    <w:rsid w:val="006C3095"/>
    <w:rsid w:val="006E1151"/>
    <w:rsid w:val="006E6311"/>
    <w:rsid w:val="0070007A"/>
    <w:rsid w:val="007145FF"/>
    <w:rsid w:val="00715B2A"/>
    <w:rsid w:val="007450F1"/>
    <w:rsid w:val="00751515"/>
    <w:rsid w:val="007626B7"/>
    <w:rsid w:val="0078212B"/>
    <w:rsid w:val="00784DF6"/>
    <w:rsid w:val="00785232"/>
    <w:rsid w:val="00785CA3"/>
    <w:rsid w:val="007B186C"/>
    <w:rsid w:val="007B4F30"/>
    <w:rsid w:val="007C1696"/>
    <w:rsid w:val="007C3ED0"/>
    <w:rsid w:val="007C5971"/>
    <w:rsid w:val="007F54B9"/>
    <w:rsid w:val="00806A76"/>
    <w:rsid w:val="00811C9D"/>
    <w:rsid w:val="00814163"/>
    <w:rsid w:val="00816C80"/>
    <w:rsid w:val="00841BCD"/>
    <w:rsid w:val="00851A8E"/>
    <w:rsid w:val="0085365B"/>
    <w:rsid w:val="00860079"/>
    <w:rsid w:val="008826C1"/>
    <w:rsid w:val="00883DFD"/>
    <w:rsid w:val="008A1BF7"/>
    <w:rsid w:val="008A5B0E"/>
    <w:rsid w:val="008B0961"/>
    <w:rsid w:val="008C3EB9"/>
    <w:rsid w:val="0090091A"/>
    <w:rsid w:val="009042BD"/>
    <w:rsid w:val="00904FE4"/>
    <w:rsid w:val="00936159"/>
    <w:rsid w:val="00946CF0"/>
    <w:rsid w:val="009613C1"/>
    <w:rsid w:val="00972075"/>
    <w:rsid w:val="00977E1D"/>
    <w:rsid w:val="00984E19"/>
    <w:rsid w:val="009876D8"/>
    <w:rsid w:val="009B0573"/>
    <w:rsid w:val="009B7B4B"/>
    <w:rsid w:val="009B7C21"/>
    <w:rsid w:val="00A04992"/>
    <w:rsid w:val="00A147AA"/>
    <w:rsid w:val="00A21D71"/>
    <w:rsid w:val="00A22B78"/>
    <w:rsid w:val="00A230D1"/>
    <w:rsid w:val="00A25AE5"/>
    <w:rsid w:val="00A37002"/>
    <w:rsid w:val="00A4355E"/>
    <w:rsid w:val="00A92BCD"/>
    <w:rsid w:val="00AA1B0E"/>
    <w:rsid w:val="00AA47B6"/>
    <w:rsid w:val="00AB71B4"/>
    <w:rsid w:val="00AC163B"/>
    <w:rsid w:val="00AC5CA7"/>
    <w:rsid w:val="00AC6058"/>
    <w:rsid w:val="00AE021E"/>
    <w:rsid w:val="00AE2BA5"/>
    <w:rsid w:val="00AE56B1"/>
    <w:rsid w:val="00AE6D09"/>
    <w:rsid w:val="00AF7A7C"/>
    <w:rsid w:val="00B36311"/>
    <w:rsid w:val="00B408B6"/>
    <w:rsid w:val="00B51E8F"/>
    <w:rsid w:val="00B542DA"/>
    <w:rsid w:val="00B73862"/>
    <w:rsid w:val="00B73F43"/>
    <w:rsid w:val="00BA6B66"/>
    <w:rsid w:val="00BA6E48"/>
    <w:rsid w:val="00BD1989"/>
    <w:rsid w:val="00BD1ACA"/>
    <w:rsid w:val="00BE0AF6"/>
    <w:rsid w:val="00BE1F03"/>
    <w:rsid w:val="00BE58A7"/>
    <w:rsid w:val="00BF06F5"/>
    <w:rsid w:val="00BF2218"/>
    <w:rsid w:val="00BF350F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B51E0"/>
    <w:rsid w:val="00CC3EE2"/>
    <w:rsid w:val="00CD7492"/>
    <w:rsid w:val="00CE3A6B"/>
    <w:rsid w:val="00CF0A82"/>
    <w:rsid w:val="00D00211"/>
    <w:rsid w:val="00D01C4A"/>
    <w:rsid w:val="00D043F3"/>
    <w:rsid w:val="00D06309"/>
    <w:rsid w:val="00D33740"/>
    <w:rsid w:val="00D351EA"/>
    <w:rsid w:val="00D40288"/>
    <w:rsid w:val="00D43403"/>
    <w:rsid w:val="00D5270B"/>
    <w:rsid w:val="00D62E71"/>
    <w:rsid w:val="00D6430D"/>
    <w:rsid w:val="00D66188"/>
    <w:rsid w:val="00D70FF7"/>
    <w:rsid w:val="00D731F6"/>
    <w:rsid w:val="00D740CA"/>
    <w:rsid w:val="00D81286"/>
    <w:rsid w:val="00D85728"/>
    <w:rsid w:val="00D91226"/>
    <w:rsid w:val="00D95481"/>
    <w:rsid w:val="00DC7A13"/>
    <w:rsid w:val="00DF2997"/>
    <w:rsid w:val="00DF4ACC"/>
    <w:rsid w:val="00E06844"/>
    <w:rsid w:val="00E10BC4"/>
    <w:rsid w:val="00E1415D"/>
    <w:rsid w:val="00E323E9"/>
    <w:rsid w:val="00E34018"/>
    <w:rsid w:val="00E437D2"/>
    <w:rsid w:val="00E55751"/>
    <w:rsid w:val="00E627B4"/>
    <w:rsid w:val="00E9126B"/>
    <w:rsid w:val="00EA2311"/>
    <w:rsid w:val="00EA25D0"/>
    <w:rsid w:val="00EC5EF8"/>
    <w:rsid w:val="00EC7BC3"/>
    <w:rsid w:val="00ED7600"/>
    <w:rsid w:val="00EF6073"/>
    <w:rsid w:val="00EF698B"/>
    <w:rsid w:val="00F00DF3"/>
    <w:rsid w:val="00F1362C"/>
    <w:rsid w:val="00F414F1"/>
    <w:rsid w:val="00F508B8"/>
    <w:rsid w:val="00F70B94"/>
    <w:rsid w:val="00F72CB1"/>
    <w:rsid w:val="00F8215E"/>
    <w:rsid w:val="00F824F5"/>
    <w:rsid w:val="00F90FAB"/>
    <w:rsid w:val="00F92966"/>
    <w:rsid w:val="00F9374D"/>
    <w:rsid w:val="00FA447A"/>
    <w:rsid w:val="00FC29B9"/>
    <w:rsid w:val="00FC6FD3"/>
    <w:rsid w:val="00FC7756"/>
    <w:rsid w:val="00FD2EF6"/>
    <w:rsid w:val="00FE305C"/>
    <w:rsid w:val="00FF0212"/>
    <w:rsid w:val="00FF0301"/>
    <w:rsid w:val="00FF04B1"/>
    <w:rsid w:val="08EF7AD2"/>
    <w:rsid w:val="0E06B093"/>
    <w:rsid w:val="1D540D93"/>
    <w:rsid w:val="1D739C87"/>
    <w:rsid w:val="34F21705"/>
    <w:rsid w:val="379B0496"/>
    <w:rsid w:val="3F2A79A5"/>
    <w:rsid w:val="461BEE52"/>
    <w:rsid w:val="4A4A95A0"/>
    <w:rsid w:val="50E45B56"/>
    <w:rsid w:val="592EA1B3"/>
    <w:rsid w:val="5A206B6D"/>
    <w:rsid w:val="5BC23A5E"/>
    <w:rsid w:val="5C5B798C"/>
    <w:rsid w:val="5D37EF2D"/>
    <w:rsid w:val="5D7BEE36"/>
    <w:rsid w:val="60B38EF8"/>
    <w:rsid w:val="62F5054A"/>
    <w:rsid w:val="65F3FC5E"/>
    <w:rsid w:val="6A5975E9"/>
    <w:rsid w:val="6C33C42A"/>
    <w:rsid w:val="6E86D874"/>
    <w:rsid w:val="70D1A048"/>
    <w:rsid w:val="77567377"/>
    <w:rsid w:val="7F5D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80BB5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DF4A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ACC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F4A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ACC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5AIRPNAIUNRU-1328258698-21391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https://nokia.sharepoint.com/sites/c5g/5gradio/_layouts/15/DocIdRedir.aspx?ID=5AIRPNAIUNRU-1328258698-21391</Url>
      <Description>5AIRPNAIUNRU-1328258698-21391</Description>
    </_dlc_DocIdUrl>
  </documentManagement>
</p:properties>
</file>

<file path=customXml/itemProps1.xml><?xml version="1.0" encoding="utf-8"?>
<ds:datastoreItem xmlns:ds="http://schemas.openxmlformats.org/officeDocument/2006/customXml" ds:itemID="{5AD7397C-507F-4AE5-905F-AACADAF1E765}"/>
</file>

<file path=customXml/itemProps2.xml><?xml version="1.0" encoding="utf-8"?>
<ds:datastoreItem xmlns:ds="http://schemas.openxmlformats.org/officeDocument/2006/customXml" ds:itemID="{FF11C86A-4667-4443-A07C-95F4373B5520}"/>
</file>

<file path=customXml/itemProps3.xml><?xml version="1.0" encoding="utf-8"?>
<ds:datastoreItem xmlns:ds="http://schemas.openxmlformats.org/officeDocument/2006/customXml" ds:itemID="{8A9D7F73-94BF-4429-B066-C46C17FAA23E}"/>
</file>

<file path=customXml/itemProps4.xml><?xml version="1.0" encoding="utf-8"?>
<ds:datastoreItem xmlns:ds="http://schemas.openxmlformats.org/officeDocument/2006/customXml" ds:itemID="{38BB309B-5C7D-413A-8BCC-1F19AD1B3AFD}"/>
</file>

<file path=customXml/itemProps5.xml><?xml version="1.0" encoding="utf-8"?>
<ds:datastoreItem xmlns:ds="http://schemas.openxmlformats.org/officeDocument/2006/customXml" ds:itemID="{B64C5491-E17D-4055-9702-84725C6AF8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2023-04-10T20:18:00Z</dcterms:created>
  <dcterms:modified xsi:type="dcterms:W3CDTF">2023-04-10T20:19:00Z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1ccb8162-5f91-4cfd-b4eb-ec5dfe591beb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