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CE6A2" w14:textId="77777777" w:rsidR="001F2341" w:rsidRPr="00755F8E" w:rsidRDefault="001F2341" w:rsidP="001F2341">
      <w:pPr>
        <w:tabs>
          <w:tab w:val="left" w:pos="1980"/>
        </w:tabs>
        <w:spacing w:after="180"/>
        <w:ind w:left="1980" w:hanging="1980"/>
        <w:rPr>
          <w:rFonts w:ascii="Arial" w:eastAsia="MS Mincho" w:hAnsi="Arial" w:cs="Arial"/>
          <w:b/>
          <w:sz w:val="24"/>
          <w:szCs w:val="24"/>
          <w:lang w:eastAsia="en-US"/>
        </w:rPr>
      </w:pPr>
      <w:r w:rsidRPr="00755F8E">
        <w:rPr>
          <w:rFonts w:ascii="Arial" w:eastAsia="MS Mincho" w:hAnsi="Arial" w:cs="Arial"/>
          <w:b/>
          <w:sz w:val="24"/>
          <w:szCs w:val="24"/>
          <w:lang w:eastAsia="en-US"/>
        </w:rPr>
        <w:t>3GPP TSG-RAN WG4 Meeting # 106bis-e</w:t>
      </w:r>
      <w:r w:rsidRPr="00755F8E">
        <w:rPr>
          <w:rFonts w:ascii="Arial" w:eastAsia="MS Mincho" w:hAnsi="Arial" w:cs="Arial"/>
          <w:b/>
          <w:sz w:val="24"/>
          <w:szCs w:val="24"/>
          <w:lang w:eastAsia="en-US"/>
        </w:rPr>
        <w:tab/>
      </w:r>
      <w:r w:rsidRPr="00755F8E">
        <w:rPr>
          <w:rFonts w:ascii="Arial" w:eastAsia="MS Mincho" w:hAnsi="Arial" w:cs="Arial"/>
          <w:b/>
          <w:sz w:val="24"/>
          <w:szCs w:val="24"/>
          <w:lang w:eastAsia="en-US"/>
        </w:rPr>
        <w:tab/>
      </w:r>
      <w:r w:rsidRPr="00755F8E">
        <w:rPr>
          <w:rFonts w:ascii="Arial" w:eastAsia="MS Mincho" w:hAnsi="Arial" w:cs="Arial"/>
          <w:b/>
          <w:sz w:val="24"/>
          <w:szCs w:val="24"/>
          <w:lang w:eastAsia="en-US"/>
        </w:rPr>
        <w:tab/>
      </w:r>
      <w:r w:rsidRPr="00755F8E">
        <w:rPr>
          <w:rFonts w:ascii="Arial" w:eastAsia="MS Mincho" w:hAnsi="Arial" w:cs="Arial"/>
          <w:b/>
          <w:sz w:val="24"/>
          <w:szCs w:val="24"/>
          <w:lang w:eastAsia="en-US"/>
        </w:rPr>
        <w:tab/>
      </w:r>
      <w:r w:rsidRPr="001878A6">
        <w:rPr>
          <w:rFonts w:ascii="Arial" w:eastAsia="MS Mincho" w:hAnsi="Arial" w:cs="Arial"/>
          <w:b/>
          <w:sz w:val="24"/>
          <w:szCs w:val="24"/>
          <w:lang w:eastAsia="en-US"/>
        </w:rPr>
        <w:t>R4-2304196</w:t>
      </w:r>
    </w:p>
    <w:p w14:paraId="4B28BB21" w14:textId="77777777" w:rsidR="001F2341" w:rsidRDefault="001F2341" w:rsidP="001F2341">
      <w:pPr>
        <w:tabs>
          <w:tab w:val="left" w:pos="1980"/>
        </w:tabs>
        <w:spacing w:after="180"/>
        <w:ind w:left="1980" w:hanging="1980"/>
        <w:rPr>
          <w:rFonts w:ascii="Arial" w:eastAsia="MS Mincho" w:hAnsi="Arial" w:cs="Arial"/>
          <w:b/>
          <w:sz w:val="24"/>
          <w:szCs w:val="24"/>
          <w:lang w:eastAsia="en-US"/>
        </w:rPr>
      </w:pPr>
      <w:r w:rsidRPr="00755F8E">
        <w:rPr>
          <w:rFonts w:ascii="Arial" w:eastAsia="MS Mincho" w:hAnsi="Arial" w:cs="Arial"/>
          <w:b/>
          <w:sz w:val="24"/>
          <w:szCs w:val="24"/>
          <w:lang w:eastAsia="en-US"/>
        </w:rPr>
        <w:t>Online, April 17 – April 26, 2023</w:t>
      </w:r>
    </w:p>
    <w:p w14:paraId="749FB880" w14:textId="77777777" w:rsidR="001F2341" w:rsidRDefault="001F2341" w:rsidP="001F2341">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5.21.2</w:t>
      </w:r>
    </w:p>
    <w:p w14:paraId="2E760CB3" w14:textId="77777777" w:rsidR="001F2341" w:rsidRDefault="001F2341" w:rsidP="001F2341">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01D1EECC" w14:textId="77777777" w:rsidR="001F2341" w:rsidRDefault="001F2341" w:rsidP="001F2341">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t>discussion on low power WUS architecture</w:t>
      </w:r>
    </w:p>
    <w:p w14:paraId="6DC2AB53" w14:textId="77777777" w:rsidR="001F2341" w:rsidRDefault="001F2341" w:rsidP="001F2341">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0094508B" w14:textId="77777777" w:rsidR="00F00A69"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580E461C" w14:textId="291B8072" w:rsidR="002674A0" w:rsidRPr="002674A0" w:rsidRDefault="004A650B" w:rsidP="00135E0B">
      <w:pPr>
        <w:spacing w:after="180"/>
        <w:rPr>
          <w:rFonts w:ascii="Times New Roman" w:hAnsi="Times New Roman"/>
          <w:sz w:val="20"/>
        </w:rPr>
      </w:pPr>
      <w:r>
        <w:rPr>
          <w:rFonts w:ascii="Times New Roman" w:hAnsi="Times New Roman"/>
          <w:sz w:val="20"/>
        </w:rPr>
        <w:t>I</w:t>
      </w:r>
      <w:r>
        <w:rPr>
          <w:rFonts w:ascii="Times New Roman" w:hAnsi="Times New Roman" w:hint="eastAsia"/>
          <w:sz w:val="20"/>
        </w:rPr>
        <w:t>n</w:t>
      </w:r>
      <w:r>
        <w:rPr>
          <w:rFonts w:ascii="Times New Roman" w:hAnsi="Times New Roman"/>
          <w:sz w:val="20"/>
        </w:rPr>
        <w:t xml:space="preserve"> RAN4 #106 meeting, one </w:t>
      </w:r>
      <w:proofErr w:type="gramStart"/>
      <w:r>
        <w:rPr>
          <w:rFonts w:ascii="Times New Roman" w:hAnsi="Times New Roman"/>
          <w:sz w:val="20"/>
        </w:rPr>
        <w:t>WF</w:t>
      </w:r>
      <w:r w:rsidR="00077F06">
        <w:rPr>
          <w:rFonts w:ascii="Times New Roman" w:hAnsi="Times New Roman"/>
          <w:sz w:val="20"/>
        </w:rPr>
        <w:t>[</w:t>
      </w:r>
      <w:proofErr w:type="gramEnd"/>
      <w:r w:rsidR="00077F06">
        <w:rPr>
          <w:rFonts w:ascii="Times New Roman" w:hAnsi="Times New Roman"/>
          <w:sz w:val="20"/>
        </w:rPr>
        <w:t>1]</w:t>
      </w:r>
      <w:r>
        <w:rPr>
          <w:rFonts w:ascii="Times New Roman" w:hAnsi="Times New Roman"/>
          <w:sz w:val="20"/>
        </w:rPr>
        <w:t xml:space="preserve"> and LS</w:t>
      </w:r>
      <w:r w:rsidR="00077F06">
        <w:rPr>
          <w:rFonts w:ascii="Times New Roman" w:hAnsi="Times New Roman"/>
          <w:sz w:val="20"/>
        </w:rPr>
        <w:t>[2]</w:t>
      </w:r>
      <w:r>
        <w:rPr>
          <w:rFonts w:ascii="Times New Roman" w:hAnsi="Times New Roman"/>
          <w:sz w:val="20"/>
        </w:rPr>
        <w:t xml:space="preserve"> are approved as starting point to help further discussion</w:t>
      </w:r>
      <w:r w:rsidR="0038387D">
        <w:rPr>
          <w:rFonts w:ascii="Times New Roman" w:hAnsi="Times New Roman"/>
          <w:sz w:val="20"/>
        </w:rPr>
        <w:t>.</w:t>
      </w:r>
      <w:r w:rsidR="00135E0B">
        <w:rPr>
          <w:rFonts w:ascii="Times New Roman" w:hAnsi="Times New Roman"/>
          <w:sz w:val="20"/>
        </w:rPr>
        <w:t xml:space="preserve"> </w:t>
      </w:r>
      <w:r w:rsidR="002674A0">
        <w:rPr>
          <w:rFonts w:ascii="Times New Roman" w:hAnsi="Times New Roman"/>
          <w:sz w:val="20"/>
        </w:rPr>
        <w:t xml:space="preserve">In this contribution, we focus on the discussion of </w:t>
      </w:r>
      <w:r w:rsidR="00111F3B">
        <w:rPr>
          <w:rFonts w:ascii="Times New Roman" w:hAnsi="Times New Roman"/>
          <w:sz w:val="20"/>
        </w:rPr>
        <w:t>receiver architecture and related RF requirement impact</w:t>
      </w:r>
      <w:r w:rsidR="00135E0B">
        <w:rPr>
          <w:rFonts w:ascii="Times New Roman" w:hAnsi="Times New Roman"/>
          <w:sz w:val="20"/>
        </w:rPr>
        <w:t>.</w:t>
      </w:r>
    </w:p>
    <w:p w14:paraId="143A99A4" w14:textId="2FBB73F5" w:rsidR="00F00A69" w:rsidRDefault="00000000" w:rsidP="00AF08E9">
      <w:pPr>
        <w:keepNext/>
        <w:keepLines/>
        <w:widowControl/>
        <w:pBdr>
          <w:top w:val="single" w:sz="12" w:space="1" w:color="auto"/>
        </w:pBdr>
        <w:tabs>
          <w:tab w:val="left" w:pos="567"/>
        </w:tabs>
        <w:adjustRightInd w:val="0"/>
        <w:spacing w:before="24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455C3BD2" w14:textId="3A7A792E" w:rsidR="00D3153A" w:rsidRDefault="00D3153A" w:rsidP="00AF08E9">
      <w:pPr>
        <w:pStyle w:val="Heading2"/>
        <w:spacing w:before="120" w:after="120" w:line="415" w:lineRule="auto"/>
      </w:pPr>
      <w:bookmarkStart w:id="0" w:name="_Hlk130830425"/>
      <w:r>
        <w:rPr>
          <w:rFonts w:hint="eastAsia"/>
        </w:rPr>
        <w:t>2</w:t>
      </w:r>
      <w:r>
        <w:t>.1 LP-WUR architecture</w:t>
      </w:r>
      <w:r w:rsidR="00273C5A">
        <w:t>s</w:t>
      </w:r>
    </w:p>
    <w:bookmarkEnd w:id="0"/>
    <w:p w14:paraId="79E7C85B" w14:textId="387BA518" w:rsidR="00B319E8" w:rsidRDefault="00665895" w:rsidP="00AF08E9">
      <w:pPr>
        <w:widowControl/>
        <w:overflowPunct w:val="0"/>
        <w:autoSpaceDE w:val="0"/>
        <w:autoSpaceDN w:val="0"/>
        <w:adjustRightInd w:val="0"/>
        <w:spacing w:before="120"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 xml:space="preserve">In </w:t>
      </w:r>
      <w:r w:rsidR="00AF08E9">
        <w:rPr>
          <w:rFonts w:ascii="Times New Roman" w:eastAsiaTheme="minorEastAsia" w:hAnsi="Times New Roman"/>
          <w:bCs/>
          <w:kern w:val="0"/>
          <w:sz w:val="20"/>
          <w:szCs w:val="20"/>
        </w:rPr>
        <w:t xml:space="preserve">last meeting, </w:t>
      </w:r>
      <w:r w:rsidR="00454180">
        <w:rPr>
          <w:rFonts w:ascii="Times New Roman" w:eastAsiaTheme="minorEastAsia" w:hAnsi="Times New Roman" w:hint="eastAsia"/>
          <w:bCs/>
          <w:kern w:val="0"/>
          <w:sz w:val="20"/>
          <w:szCs w:val="20"/>
        </w:rPr>
        <w:t>i</w:t>
      </w:r>
      <w:r w:rsidR="003A1212">
        <w:rPr>
          <w:rFonts w:ascii="Times New Roman" w:eastAsiaTheme="minorEastAsia" w:hAnsi="Times New Roman"/>
          <w:bCs/>
          <w:kern w:val="0"/>
          <w:sz w:val="20"/>
          <w:szCs w:val="20"/>
        </w:rPr>
        <w:t xml:space="preserve">t’s still FFS on whether this architecture could be </w:t>
      </w:r>
      <w:r w:rsidR="00B90E7D">
        <w:rPr>
          <w:rFonts w:ascii="Times New Roman" w:eastAsiaTheme="minorEastAsia" w:hAnsi="Times New Roman"/>
          <w:bCs/>
          <w:kern w:val="0"/>
          <w:sz w:val="20"/>
          <w:szCs w:val="20"/>
        </w:rPr>
        <w:t>d</w:t>
      </w:r>
      <w:r w:rsidR="003A1212">
        <w:rPr>
          <w:rFonts w:ascii="Times New Roman" w:eastAsiaTheme="minorEastAsia" w:hAnsi="Times New Roman"/>
          <w:bCs/>
          <w:kern w:val="0"/>
          <w:sz w:val="20"/>
          <w:szCs w:val="20"/>
        </w:rPr>
        <w:t>own-selected</w:t>
      </w:r>
      <w:r w:rsidR="00454180">
        <w:rPr>
          <w:rFonts w:ascii="Times New Roman" w:eastAsiaTheme="minorEastAsia" w:hAnsi="Times New Roman"/>
          <w:bCs/>
          <w:kern w:val="0"/>
          <w:sz w:val="20"/>
          <w:szCs w:val="20"/>
        </w:rPr>
        <w:t xml:space="preserve"> considering </w:t>
      </w:r>
      <w:r w:rsidR="00454180" w:rsidRPr="00454180">
        <w:rPr>
          <w:rFonts w:ascii="Times New Roman" w:eastAsiaTheme="minorEastAsia" w:hAnsi="Times New Roman"/>
          <w:bCs/>
          <w:kern w:val="0"/>
          <w:sz w:val="20"/>
          <w:szCs w:val="20"/>
        </w:rPr>
        <w:t>it can’t support multiple bands</w:t>
      </w:r>
      <w:r w:rsidR="00454180">
        <w:rPr>
          <w:rFonts w:ascii="Times New Roman" w:eastAsiaTheme="minorEastAsia" w:hAnsi="Times New Roman"/>
          <w:bCs/>
          <w:kern w:val="0"/>
          <w:sz w:val="20"/>
          <w:szCs w:val="20"/>
        </w:rPr>
        <w:t>. Usually</w:t>
      </w:r>
      <w:r w:rsidR="003125B6">
        <w:rPr>
          <w:rFonts w:ascii="Times New Roman" w:eastAsiaTheme="minorEastAsia" w:hAnsi="Times New Roman"/>
          <w:bCs/>
          <w:kern w:val="0"/>
          <w:sz w:val="20"/>
          <w:szCs w:val="20"/>
        </w:rPr>
        <w:t>,</w:t>
      </w:r>
      <w:r w:rsidR="00454180">
        <w:rPr>
          <w:rFonts w:ascii="Times New Roman" w:eastAsiaTheme="minorEastAsia" w:hAnsi="Times New Roman"/>
          <w:bCs/>
          <w:kern w:val="0"/>
          <w:sz w:val="20"/>
          <w:szCs w:val="20"/>
        </w:rPr>
        <w:t xml:space="preserve"> the passband of RF filter equals to the operation band frequency range, t</w:t>
      </w:r>
      <w:r w:rsidR="00B90E7D">
        <w:rPr>
          <w:rFonts w:ascii="Times New Roman" w:eastAsiaTheme="minorEastAsia" w:hAnsi="Times New Roman"/>
          <w:bCs/>
          <w:kern w:val="0"/>
          <w:sz w:val="20"/>
          <w:szCs w:val="20"/>
        </w:rPr>
        <w:t>o achieve better selectivity</w:t>
      </w:r>
      <w:r w:rsidR="00454180">
        <w:rPr>
          <w:rFonts w:ascii="Times New Roman" w:eastAsiaTheme="minorEastAsia" w:hAnsi="Times New Roman"/>
          <w:bCs/>
          <w:kern w:val="0"/>
          <w:sz w:val="20"/>
          <w:szCs w:val="20"/>
        </w:rPr>
        <w:t xml:space="preserve">, </w:t>
      </w:r>
      <w:proofErr w:type="gramStart"/>
      <w:r w:rsidR="00454180">
        <w:rPr>
          <w:rFonts w:ascii="Times New Roman" w:eastAsiaTheme="minorEastAsia" w:hAnsi="Times New Roman"/>
          <w:bCs/>
          <w:kern w:val="0"/>
          <w:sz w:val="20"/>
          <w:szCs w:val="20"/>
        </w:rPr>
        <w:t>e.g.</w:t>
      </w:r>
      <w:proofErr w:type="gramEnd"/>
      <w:r w:rsidR="00454180">
        <w:rPr>
          <w:rFonts w:ascii="Times New Roman" w:eastAsiaTheme="minorEastAsia" w:hAnsi="Times New Roman"/>
          <w:bCs/>
          <w:kern w:val="0"/>
          <w:sz w:val="20"/>
          <w:szCs w:val="20"/>
        </w:rPr>
        <w:t xml:space="preserve"> ACS or even sub-carrier based selectivity</w:t>
      </w:r>
      <w:r w:rsidR="00B90E7D">
        <w:rPr>
          <w:rFonts w:ascii="Times New Roman" w:eastAsiaTheme="minorEastAsia" w:hAnsi="Times New Roman"/>
          <w:bCs/>
          <w:kern w:val="0"/>
          <w:sz w:val="20"/>
          <w:szCs w:val="20"/>
        </w:rPr>
        <w:t xml:space="preserve">, </w:t>
      </w:r>
      <w:r w:rsidR="00454180">
        <w:rPr>
          <w:rFonts w:ascii="Times New Roman" w:eastAsiaTheme="minorEastAsia" w:hAnsi="Times New Roman"/>
          <w:bCs/>
          <w:kern w:val="0"/>
          <w:sz w:val="20"/>
          <w:szCs w:val="20"/>
        </w:rPr>
        <w:t>higher Q-factor</w:t>
      </w:r>
      <w:r w:rsidR="00B90E7D">
        <w:rPr>
          <w:rFonts w:ascii="Times New Roman" w:eastAsiaTheme="minorEastAsia" w:hAnsi="Times New Roman"/>
          <w:bCs/>
          <w:kern w:val="0"/>
          <w:sz w:val="20"/>
          <w:szCs w:val="20"/>
        </w:rPr>
        <w:t xml:space="preserve"> filter </w:t>
      </w:r>
      <w:r w:rsidR="00454180">
        <w:rPr>
          <w:rFonts w:ascii="Times New Roman" w:eastAsiaTheme="minorEastAsia" w:hAnsi="Times New Roman"/>
          <w:bCs/>
          <w:kern w:val="0"/>
          <w:sz w:val="20"/>
          <w:szCs w:val="20"/>
        </w:rPr>
        <w:t>would be required</w:t>
      </w:r>
      <w:r w:rsidR="00B90E7D">
        <w:rPr>
          <w:rFonts w:ascii="Times New Roman" w:eastAsiaTheme="minorEastAsia" w:hAnsi="Times New Roman"/>
          <w:bCs/>
          <w:kern w:val="0"/>
          <w:sz w:val="20"/>
          <w:szCs w:val="20"/>
        </w:rPr>
        <w:t xml:space="preserve">. </w:t>
      </w:r>
      <w:r w:rsidR="004F0E59">
        <w:rPr>
          <w:rFonts w:ascii="Times New Roman" w:eastAsiaTheme="minorEastAsia" w:hAnsi="Times New Roman"/>
          <w:bCs/>
          <w:kern w:val="0"/>
          <w:sz w:val="20"/>
          <w:szCs w:val="20"/>
        </w:rPr>
        <w:t xml:space="preserve">If we assume bandwidth of LP-WUS is 1.4MHz and 5MHz, required Q factor for n41 would be 520 or even 1857. 1857 seems challenging. </w:t>
      </w:r>
      <w:r w:rsidR="00B90E7D">
        <w:rPr>
          <w:rFonts w:ascii="Times New Roman" w:eastAsiaTheme="minorEastAsia" w:hAnsi="Times New Roman"/>
          <w:bCs/>
          <w:kern w:val="0"/>
          <w:sz w:val="20"/>
          <w:szCs w:val="20"/>
        </w:rPr>
        <w:t xml:space="preserve">SAW filter could support 1.4MHz or 5MHz passband bandwidth at less than 1GHz frequency. But for larger frequency band, </w:t>
      </w:r>
      <w:r w:rsidR="004F0E59">
        <w:rPr>
          <w:rFonts w:ascii="Times New Roman" w:eastAsiaTheme="minorEastAsia" w:hAnsi="Times New Roman"/>
          <w:bCs/>
          <w:kern w:val="0"/>
          <w:sz w:val="20"/>
          <w:szCs w:val="20"/>
        </w:rPr>
        <w:t xml:space="preserve">we are afraid </w:t>
      </w:r>
      <w:r w:rsidR="00B90E7D">
        <w:rPr>
          <w:rFonts w:ascii="Times New Roman" w:eastAsiaTheme="minorEastAsia" w:hAnsi="Times New Roman"/>
          <w:bCs/>
          <w:kern w:val="0"/>
          <w:sz w:val="20"/>
          <w:szCs w:val="20"/>
        </w:rPr>
        <w:t>it’s challenging</w:t>
      </w:r>
      <w:r w:rsidR="002E30F1">
        <w:rPr>
          <w:rFonts w:ascii="Times New Roman" w:eastAsiaTheme="minorEastAsia" w:hAnsi="Times New Roman"/>
          <w:bCs/>
          <w:kern w:val="0"/>
          <w:sz w:val="20"/>
          <w:szCs w:val="20"/>
        </w:rPr>
        <w:t xml:space="preserve"> at the expense of higher cost. </w:t>
      </w:r>
      <w:r w:rsidR="007E7C24">
        <w:rPr>
          <w:rFonts w:ascii="Times New Roman" w:eastAsiaTheme="minorEastAsia" w:hAnsi="Times New Roman"/>
          <w:bCs/>
          <w:kern w:val="0"/>
          <w:sz w:val="20"/>
          <w:szCs w:val="20"/>
        </w:rPr>
        <w:t xml:space="preserve">Vendors are encouraged to show more </w:t>
      </w:r>
      <w:r w:rsidR="00B312F6">
        <w:rPr>
          <w:rFonts w:ascii="Times New Roman" w:eastAsiaTheme="minorEastAsia" w:hAnsi="Times New Roman"/>
          <w:bCs/>
          <w:kern w:val="0"/>
          <w:sz w:val="20"/>
          <w:szCs w:val="20"/>
        </w:rPr>
        <w:t xml:space="preserve">feasibility </w:t>
      </w:r>
      <w:r w:rsidR="007E7C24">
        <w:rPr>
          <w:rFonts w:ascii="Times New Roman" w:eastAsiaTheme="minorEastAsia" w:hAnsi="Times New Roman"/>
          <w:bCs/>
          <w:kern w:val="0"/>
          <w:sz w:val="20"/>
          <w:szCs w:val="20"/>
        </w:rPr>
        <w:t xml:space="preserve">analysis of such high Q factor </w:t>
      </w:r>
      <w:r w:rsidR="00B312F6">
        <w:rPr>
          <w:rFonts w:ascii="Times New Roman" w:eastAsiaTheme="minorEastAsia" w:hAnsi="Times New Roman"/>
          <w:bCs/>
          <w:kern w:val="0"/>
          <w:sz w:val="20"/>
          <w:szCs w:val="20"/>
        </w:rPr>
        <w:t>RF filter</w:t>
      </w:r>
      <w:r w:rsidR="007E7C24">
        <w:rPr>
          <w:rFonts w:ascii="Times New Roman" w:eastAsiaTheme="minorEastAsia" w:hAnsi="Times New Roman"/>
          <w:bCs/>
          <w:kern w:val="0"/>
          <w:sz w:val="20"/>
          <w:szCs w:val="20"/>
        </w:rPr>
        <w:t>.</w:t>
      </w:r>
    </w:p>
    <w:p w14:paraId="56938923" w14:textId="66CF0452" w:rsidR="00B90E7D" w:rsidRDefault="002E30F1" w:rsidP="00AF08E9">
      <w:pPr>
        <w:widowControl/>
        <w:overflowPunct w:val="0"/>
        <w:autoSpaceDE w:val="0"/>
        <w:autoSpaceDN w:val="0"/>
        <w:adjustRightInd w:val="0"/>
        <w:spacing w:before="120"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 xml:space="preserve">Even if we reduce ACS/adjacent sub-band selectivity requirement to enable such </w:t>
      </w:r>
      <w:r w:rsidR="00091A81">
        <w:rPr>
          <w:rFonts w:ascii="Times New Roman" w:eastAsiaTheme="minorEastAsia" w:hAnsi="Times New Roman"/>
          <w:bCs/>
          <w:kern w:val="0"/>
          <w:sz w:val="20"/>
          <w:szCs w:val="20"/>
        </w:rPr>
        <w:t xml:space="preserve">RF </w:t>
      </w:r>
      <w:r>
        <w:rPr>
          <w:rFonts w:ascii="Times New Roman" w:eastAsiaTheme="minorEastAsia" w:hAnsi="Times New Roman"/>
          <w:bCs/>
          <w:kern w:val="0"/>
          <w:sz w:val="20"/>
          <w:szCs w:val="20"/>
        </w:rPr>
        <w:t>architecture, better digital interference cancellation mechanism is required since adjacent sub-band interference will fall into digital domain due to the lower ACS/ a</w:t>
      </w:r>
      <w:r w:rsidRPr="00B319E8">
        <w:rPr>
          <w:rFonts w:ascii="Times New Roman" w:eastAsiaTheme="minorEastAsia" w:hAnsi="Times New Roman"/>
          <w:bCs/>
          <w:kern w:val="0"/>
          <w:sz w:val="20"/>
          <w:szCs w:val="20"/>
        </w:rPr>
        <w:t>djacent sub-band selectivity requirements.</w:t>
      </w:r>
      <w:r w:rsidR="00091A81" w:rsidRPr="00B319E8">
        <w:rPr>
          <w:rFonts w:ascii="Times New Roman" w:eastAsiaTheme="minorEastAsia" w:hAnsi="Times New Roman"/>
          <w:bCs/>
          <w:kern w:val="0"/>
          <w:sz w:val="20"/>
          <w:szCs w:val="20"/>
        </w:rPr>
        <w:t xml:space="preserve"> therefore, </w:t>
      </w:r>
      <w:r w:rsidR="00044DF2" w:rsidRPr="00B319E8">
        <w:rPr>
          <w:rFonts w:ascii="Times New Roman" w:eastAsiaTheme="minorEastAsia" w:hAnsi="Times New Roman"/>
          <w:bCs/>
          <w:kern w:val="0"/>
          <w:sz w:val="20"/>
          <w:szCs w:val="20"/>
        </w:rPr>
        <w:t xml:space="preserve">either high Q-factor RF filter or better digital interference cancellation mechanism is required to meet receiver selectivity requirement, </w:t>
      </w:r>
      <w:r w:rsidR="00B319E8" w:rsidRPr="00B319E8">
        <w:rPr>
          <w:rFonts w:ascii="Times New Roman" w:eastAsiaTheme="minorEastAsia" w:hAnsi="Times New Roman"/>
          <w:bCs/>
          <w:kern w:val="0"/>
          <w:sz w:val="20"/>
          <w:szCs w:val="20"/>
        </w:rPr>
        <w:t>which</w:t>
      </w:r>
      <w:r w:rsidR="00044DF2" w:rsidRPr="00B319E8">
        <w:rPr>
          <w:rFonts w:ascii="Times New Roman" w:eastAsiaTheme="minorEastAsia" w:hAnsi="Times New Roman"/>
          <w:bCs/>
          <w:kern w:val="0"/>
          <w:sz w:val="20"/>
          <w:szCs w:val="20"/>
        </w:rPr>
        <w:t xml:space="preserve"> will </w:t>
      </w:r>
      <w:r w:rsidR="00B319E8" w:rsidRPr="00B319E8">
        <w:rPr>
          <w:rFonts w:ascii="Times New Roman" w:eastAsiaTheme="minorEastAsia" w:hAnsi="Times New Roman"/>
          <w:bCs/>
          <w:kern w:val="0"/>
          <w:sz w:val="20"/>
          <w:szCs w:val="20"/>
        </w:rPr>
        <w:t>lead to</w:t>
      </w:r>
      <w:r w:rsidR="00044DF2" w:rsidRPr="00B319E8">
        <w:rPr>
          <w:rFonts w:ascii="Times New Roman" w:eastAsiaTheme="minorEastAsia" w:hAnsi="Times New Roman"/>
          <w:bCs/>
          <w:kern w:val="0"/>
          <w:sz w:val="20"/>
          <w:szCs w:val="20"/>
        </w:rPr>
        <w:t xml:space="preserve"> relatively high cost or large power consumption.</w:t>
      </w:r>
    </w:p>
    <w:p w14:paraId="3785F04E" w14:textId="41BDB241" w:rsidR="00091A81" w:rsidRDefault="00091A81" w:rsidP="00AF08E9">
      <w:pPr>
        <w:widowControl/>
        <w:overflowPunct w:val="0"/>
        <w:autoSpaceDE w:val="0"/>
        <w:autoSpaceDN w:val="0"/>
        <w:adjustRightInd w:val="0"/>
        <w:spacing w:before="120" w:after="120"/>
        <w:rPr>
          <w:rFonts w:ascii="Times New Roman" w:eastAsiaTheme="minorEastAsia" w:hAnsi="Times New Roman"/>
          <w:b/>
          <w:kern w:val="0"/>
          <w:sz w:val="20"/>
          <w:szCs w:val="20"/>
        </w:rPr>
      </w:pPr>
      <w:r w:rsidRPr="00034965">
        <w:rPr>
          <w:rFonts w:ascii="Times New Roman" w:eastAsiaTheme="minorEastAsia" w:hAnsi="Times New Roman"/>
          <w:b/>
          <w:kern w:val="0"/>
          <w:sz w:val="20"/>
          <w:szCs w:val="20"/>
        </w:rPr>
        <w:t xml:space="preserve">Observation 1: </w:t>
      </w:r>
      <w:r w:rsidR="00424ACA" w:rsidRPr="00034965">
        <w:rPr>
          <w:rFonts w:ascii="Times New Roman" w:eastAsiaTheme="minorEastAsia" w:hAnsi="Times New Roman"/>
          <w:b/>
          <w:kern w:val="0"/>
          <w:sz w:val="20"/>
          <w:szCs w:val="20"/>
        </w:rPr>
        <w:t xml:space="preserve">for RF architecture, either high Q-factor RF filter or better digital interference cancellation mechanism is required to meet receiver </w:t>
      </w:r>
      <w:r w:rsidR="00111C05">
        <w:rPr>
          <w:rFonts w:ascii="Times New Roman" w:eastAsiaTheme="minorEastAsia" w:hAnsi="Times New Roman"/>
          <w:b/>
          <w:kern w:val="0"/>
          <w:sz w:val="20"/>
          <w:szCs w:val="20"/>
        </w:rPr>
        <w:t xml:space="preserve">adjacent carrier/subcarrier </w:t>
      </w:r>
      <w:r w:rsidR="00424ACA" w:rsidRPr="00034965">
        <w:rPr>
          <w:rFonts w:ascii="Times New Roman" w:eastAsiaTheme="minorEastAsia" w:hAnsi="Times New Roman"/>
          <w:b/>
          <w:kern w:val="0"/>
          <w:sz w:val="20"/>
          <w:szCs w:val="20"/>
        </w:rPr>
        <w:t xml:space="preserve">selectivity requirement, </w:t>
      </w:r>
      <w:r w:rsidR="00A366FF">
        <w:rPr>
          <w:rFonts w:ascii="Times New Roman" w:eastAsiaTheme="minorEastAsia" w:hAnsi="Times New Roman"/>
          <w:b/>
          <w:kern w:val="0"/>
          <w:sz w:val="20"/>
          <w:szCs w:val="20"/>
        </w:rPr>
        <w:t>which</w:t>
      </w:r>
      <w:r w:rsidR="00424ACA" w:rsidRPr="00034965">
        <w:rPr>
          <w:rFonts w:ascii="Times New Roman" w:eastAsiaTheme="minorEastAsia" w:hAnsi="Times New Roman"/>
          <w:b/>
          <w:kern w:val="0"/>
          <w:sz w:val="20"/>
          <w:szCs w:val="20"/>
        </w:rPr>
        <w:t xml:space="preserve"> </w:t>
      </w:r>
      <w:r w:rsidR="00A366FF">
        <w:rPr>
          <w:rFonts w:ascii="Times New Roman" w:eastAsiaTheme="minorEastAsia" w:hAnsi="Times New Roman"/>
          <w:b/>
          <w:kern w:val="0"/>
          <w:sz w:val="20"/>
          <w:szCs w:val="20"/>
        </w:rPr>
        <w:t xml:space="preserve">will </w:t>
      </w:r>
      <w:r w:rsidR="00A366FF" w:rsidRPr="00A366FF">
        <w:rPr>
          <w:rFonts w:ascii="Times New Roman" w:eastAsiaTheme="minorEastAsia" w:hAnsi="Times New Roman"/>
          <w:b/>
          <w:kern w:val="0"/>
          <w:sz w:val="20"/>
          <w:szCs w:val="20"/>
        </w:rPr>
        <w:t>lead to relatively high cost</w:t>
      </w:r>
      <w:r w:rsidR="00A366FF">
        <w:rPr>
          <w:rFonts w:ascii="Times New Roman" w:eastAsiaTheme="minorEastAsia" w:hAnsi="Times New Roman"/>
          <w:b/>
          <w:kern w:val="0"/>
          <w:sz w:val="20"/>
          <w:szCs w:val="20"/>
        </w:rPr>
        <w:t xml:space="preserve"> or </w:t>
      </w:r>
      <w:r w:rsidR="00576E42">
        <w:rPr>
          <w:rFonts w:ascii="Times New Roman" w:eastAsiaTheme="minorEastAsia" w:hAnsi="Times New Roman"/>
          <w:b/>
          <w:kern w:val="0"/>
          <w:sz w:val="20"/>
          <w:szCs w:val="20"/>
        </w:rPr>
        <w:t>l</w:t>
      </w:r>
      <w:r w:rsidR="00576E42" w:rsidRPr="00576E42">
        <w:rPr>
          <w:rFonts w:ascii="Times New Roman" w:eastAsiaTheme="minorEastAsia" w:hAnsi="Times New Roman"/>
          <w:b/>
          <w:kern w:val="0"/>
          <w:sz w:val="20"/>
          <w:szCs w:val="20"/>
        </w:rPr>
        <w:t>arge power consumption</w:t>
      </w:r>
      <w:r w:rsidR="00A366FF">
        <w:rPr>
          <w:rFonts w:ascii="Times New Roman" w:eastAsiaTheme="minorEastAsia" w:hAnsi="Times New Roman"/>
          <w:b/>
          <w:kern w:val="0"/>
          <w:sz w:val="20"/>
          <w:szCs w:val="20"/>
        </w:rPr>
        <w:t>.</w:t>
      </w:r>
    </w:p>
    <w:p w14:paraId="0A8EA03D" w14:textId="2814D463" w:rsidR="00665895" w:rsidRDefault="00034965" w:rsidP="00006172">
      <w:pPr>
        <w:widowControl/>
        <w:overflowPunct w:val="0"/>
        <w:autoSpaceDE w:val="0"/>
        <w:autoSpaceDN w:val="0"/>
        <w:adjustRightInd w:val="0"/>
        <w:spacing w:before="120" w:after="120"/>
        <w:rPr>
          <w:rFonts w:ascii="Times New Roman" w:eastAsiaTheme="minorEastAsia" w:hAnsi="Times New Roman"/>
          <w:bCs/>
          <w:kern w:val="0"/>
          <w:sz w:val="20"/>
          <w:szCs w:val="20"/>
        </w:rPr>
      </w:pPr>
      <w:r w:rsidRPr="00B319E8">
        <w:rPr>
          <w:rFonts w:ascii="Times New Roman" w:eastAsiaTheme="minorEastAsia" w:hAnsi="Times New Roman"/>
          <w:bCs/>
          <w:kern w:val="0"/>
          <w:sz w:val="20"/>
          <w:szCs w:val="20"/>
        </w:rPr>
        <w:t>From above analysis, RF architecture is not the good choice.</w:t>
      </w:r>
    </w:p>
    <w:p w14:paraId="7B57B12A" w14:textId="77777777" w:rsidR="00180085" w:rsidRDefault="00180085" w:rsidP="00180085">
      <w:pPr>
        <w:keepNext/>
        <w:keepLines/>
        <w:spacing w:before="260" w:after="260" w:line="416" w:lineRule="auto"/>
        <w:outlineLvl w:val="1"/>
        <w:rPr>
          <w:rFonts w:asciiTheme="majorHAnsi" w:eastAsiaTheme="majorEastAsia" w:hAnsiTheme="majorHAnsi" w:cstheme="majorBidi"/>
          <w:b/>
          <w:bCs/>
          <w:sz w:val="32"/>
          <w:szCs w:val="32"/>
        </w:rPr>
      </w:pPr>
      <w:r w:rsidRPr="003F220B">
        <w:rPr>
          <w:rFonts w:asciiTheme="majorHAnsi" w:eastAsiaTheme="majorEastAsia" w:hAnsiTheme="majorHAnsi" w:cstheme="majorBidi" w:hint="eastAsia"/>
          <w:b/>
          <w:bCs/>
          <w:sz w:val="32"/>
          <w:szCs w:val="32"/>
        </w:rPr>
        <w:t>2</w:t>
      </w:r>
      <w:r w:rsidRPr="003F220B">
        <w:rPr>
          <w:rFonts w:asciiTheme="majorHAnsi" w:eastAsiaTheme="majorEastAsia" w:hAnsiTheme="majorHAnsi" w:cstheme="majorBidi"/>
          <w:b/>
          <w:bCs/>
          <w:sz w:val="32"/>
          <w:szCs w:val="32"/>
        </w:rPr>
        <w:t>.</w:t>
      </w:r>
      <w:r>
        <w:rPr>
          <w:rFonts w:asciiTheme="majorHAnsi" w:eastAsiaTheme="majorEastAsia" w:hAnsiTheme="majorHAnsi" w:cstheme="majorBidi"/>
          <w:b/>
          <w:bCs/>
          <w:sz w:val="32"/>
          <w:szCs w:val="32"/>
        </w:rPr>
        <w:t>2</w:t>
      </w:r>
      <w:r w:rsidRPr="003F220B">
        <w:rPr>
          <w:rFonts w:asciiTheme="majorHAnsi" w:eastAsiaTheme="majorEastAsia" w:hAnsiTheme="majorHAnsi" w:cstheme="majorBidi"/>
          <w:b/>
          <w:bCs/>
          <w:sz w:val="32"/>
          <w:szCs w:val="32"/>
        </w:rPr>
        <w:t xml:space="preserve"> </w:t>
      </w:r>
      <w:r>
        <w:rPr>
          <w:rFonts w:asciiTheme="majorHAnsi" w:eastAsiaTheme="majorEastAsia" w:hAnsiTheme="majorHAnsi" w:cstheme="majorBidi"/>
          <w:b/>
          <w:bCs/>
          <w:sz w:val="32"/>
          <w:szCs w:val="32"/>
        </w:rPr>
        <w:t>UE RF requirement impact</w:t>
      </w:r>
    </w:p>
    <w:p w14:paraId="3E190732" w14:textId="65F89FBB" w:rsidR="00BA4BBD" w:rsidRPr="00BA4BBD" w:rsidRDefault="00900284" w:rsidP="00900284">
      <w:pPr>
        <w:widowControl/>
        <w:numPr>
          <w:ilvl w:val="0"/>
          <w:numId w:val="13"/>
        </w:numPr>
        <w:overflowPunct w:val="0"/>
        <w:autoSpaceDE w:val="0"/>
        <w:autoSpaceDN w:val="0"/>
        <w:adjustRightInd w:val="0"/>
        <w:spacing w:before="120" w:after="120"/>
        <w:rPr>
          <w:rFonts w:ascii="Times New Roman" w:eastAsiaTheme="minorEastAsia" w:hAnsi="Times New Roman"/>
          <w:b/>
          <w:kern w:val="0"/>
          <w:sz w:val="20"/>
          <w:szCs w:val="20"/>
        </w:rPr>
      </w:pPr>
      <w:r>
        <w:rPr>
          <w:rFonts w:ascii="Times New Roman" w:eastAsiaTheme="minorEastAsia" w:hAnsi="Times New Roman"/>
          <w:b/>
          <w:kern w:val="0"/>
          <w:sz w:val="20"/>
          <w:szCs w:val="20"/>
        </w:rPr>
        <w:t xml:space="preserve">Categorize RF requirement set for different UE </w:t>
      </w:r>
      <w:r w:rsidR="005A70BD">
        <w:rPr>
          <w:rFonts w:ascii="Times New Roman" w:eastAsiaTheme="minorEastAsia" w:hAnsi="Times New Roman"/>
          <w:b/>
          <w:kern w:val="0"/>
          <w:sz w:val="20"/>
          <w:szCs w:val="20"/>
        </w:rPr>
        <w:t>type</w:t>
      </w:r>
    </w:p>
    <w:p w14:paraId="2E5FB26F" w14:textId="56A71B04" w:rsidR="008C699C" w:rsidRDefault="008C699C" w:rsidP="008C699C">
      <w:pPr>
        <w:widowControl/>
        <w:overflowPunct w:val="0"/>
        <w:autoSpaceDE w:val="0"/>
        <w:autoSpaceDN w:val="0"/>
        <w:adjustRightInd w:val="0"/>
        <w:spacing w:before="120" w:after="120"/>
        <w:rPr>
          <w:rFonts w:ascii="Times New Roman" w:eastAsiaTheme="minorEastAsia" w:hAnsi="Times New Roman"/>
          <w:bCs/>
          <w:kern w:val="0"/>
          <w:sz w:val="20"/>
          <w:szCs w:val="20"/>
        </w:rPr>
      </w:pPr>
      <w:r w:rsidRPr="00165916">
        <w:rPr>
          <w:rFonts w:ascii="Times New Roman" w:eastAsiaTheme="minorEastAsia" w:hAnsi="Times New Roman"/>
          <w:bCs/>
          <w:kern w:val="0"/>
          <w:sz w:val="20"/>
          <w:szCs w:val="20"/>
        </w:rPr>
        <w:t xml:space="preserve">In last meeting, LS is sent to RAN1 to ask them about </w:t>
      </w:r>
      <w:r>
        <w:rPr>
          <w:rFonts w:ascii="Times New Roman" w:eastAsiaTheme="minorEastAsia" w:hAnsi="Times New Roman"/>
          <w:bCs/>
          <w:kern w:val="0"/>
          <w:sz w:val="20"/>
          <w:szCs w:val="20"/>
        </w:rPr>
        <w:t xml:space="preserve">applicable UE </w:t>
      </w:r>
      <w:r w:rsidR="009624CC">
        <w:rPr>
          <w:rFonts w:ascii="Times New Roman" w:eastAsiaTheme="minorEastAsia" w:hAnsi="Times New Roman"/>
          <w:bCs/>
          <w:kern w:val="0"/>
          <w:sz w:val="20"/>
          <w:szCs w:val="20"/>
        </w:rPr>
        <w:t>types</w:t>
      </w:r>
      <w:r>
        <w:rPr>
          <w:rFonts w:ascii="Times New Roman" w:eastAsiaTheme="minorEastAsia" w:hAnsi="Times New Roman"/>
          <w:bCs/>
          <w:kern w:val="0"/>
          <w:sz w:val="20"/>
          <w:szCs w:val="20"/>
        </w:rPr>
        <w:t xml:space="preserve"> </w:t>
      </w:r>
      <w:r w:rsidR="009624CC">
        <w:rPr>
          <w:rFonts w:ascii="Times New Roman" w:eastAsiaTheme="minorEastAsia" w:hAnsi="Times New Roman"/>
          <w:bCs/>
          <w:kern w:val="0"/>
          <w:sz w:val="20"/>
          <w:szCs w:val="20"/>
        </w:rPr>
        <w:t xml:space="preserve">for LP-WUS </w:t>
      </w:r>
      <w:r>
        <w:rPr>
          <w:rFonts w:ascii="Times New Roman" w:eastAsiaTheme="minorEastAsia" w:hAnsi="Times New Roman"/>
          <w:bCs/>
          <w:kern w:val="0"/>
          <w:sz w:val="20"/>
          <w:szCs w:val="20"/>
        </w:rPr>
        <w:t>and candidate</w:t>
      </w:r>
      <w:r w:rsidR="009624CC">
        <w:rPr>
          <w:rFonts w:ascii="Times New Roman" w:eastAsiaTheme="minorEastAsia" w:hAnsi="Times New Roman"/>
          <w:bCs/>
          <w:kern w:val="0"/>
          <w:sz w:val="20"/>
          <w:szCs w:val="20"/>
        </w:rPr>
        <w:t>s</w:t>
      </w:r>
      <w:r>
        <w:rPr>
          <w:rFonts w:ascii="Times New Roman" w:eastAsiaTheme="minorEastAsia" w:hAnsi="Times New Roman"/>
          <w:bCs/>
          <w:kern w:val="0"/>
          <w:sz w:val="20"/>
          <w:szCs w:val="20"/>
        </w:rPr>
        <w:t xml:space="preserve"> include IoT, wearable device and smart phone</w:t>
      </w:r>
      <w:r w:rsidRPr="00BA4BBD">
        <w:rPr>
          <w:rFonts w:ascii="Times New Roman" w:eastAsiaTheme="minorEastAsia" w:hAnsi="Times New Roman"/>
          <w:bCs/>
          <w:kern w:val="0"/>
          <w:sz w:val="20"/>
          <w:szCs w:val="20"/>
        </w:rPr>
        <w:t xml:space="preserve">. </w:t>
      </w:r>
      <w:r>
        <w:rPr>
          <w:rFonts w:ascii="Times New Roman" w:eastAsiaTheme="minorEastAsia" w:hAnsi="Times New Roman"/>
          <w:bCs/>
          <w:kern w:val="0"/>
          <w:sz w:val="20"/>
          <w:szCs w:val="20"/>
        </w:rPr>
        <w:t xml:space="preserve">Different </w:t>
      </w:r>
      <w:r w:rsidR="009624CC">
        <w:rPr>
          <w:rFonts w:ascii="Times New Roman" w:eastAsiaTheme="minorEastAsia" w:hAnsi="Times New Roman"/>
          <w:bCs/>
          <w:kern w:val="0"/>
          <w:sz w:val="20"/>
          <w:szCs w:val="20"/>
        </w:rPr>
        <w:t>types</w:t>
      </w:r>
      <w:r>
        <w:rPr>
          <w:rFonts w:ascii="Times New Roman" w:eastAsiaTheme="minorEastAsia" w:hAnsi="Times New Roman"/>
          <w:bCs/>
          <w:kern w:val="0"/>
          <w:sz w:val="20"/>
          <w:szCs w:val="20"/>
        </w:rPr>
        <w:t xml:space="preserve"> require different power consumption from a few </w:t>
      </w:r>
      <w:proofErr w:type="spellStart"/>
      <w:r>
        <w:rPr>
          <w:rFonts w:ascii="Times New Roman" w:eastAsiaTheme="minorEastAsia" w:hAnsi="Times New Roman"/>
          <w:bCs/>
          <w:kern w:val="0"/>
          <w:sz w:val="20"/>
          <w:szCs w:val="20"/>
        </w:rPr>
        <w:t>uW</w:t>
      </w:r>
      <w:proofErr w:type="spellEnd"/>
      <w:r>
        <w:rPr>
          <w:rFonts w:ascii="Times New Roman" w:eastAsiaTheme="minorEastAsia" w:hAnsi="Times New Roman"/>
          <w:bCs/>
          <w:kern w:val="0"/>
          <w:sz w:val="20"/>
          <w:szCs w:val="20"/>
        </w:rPr>
        <w:t xml:space="preserve"> to a few hundred </w:t>
      </w:r>
      <w:proofErr w:type="spellStart"/>
      <w:r>
        <w:rPr>
          <w:rFonts w:ascii="Times New Roman" w:eastAsiaTheme="minorEastAsia" w:hAnsi="Times New Roman"/>
          <w:bCs/>
          <w:kern w:val="0"/>
          <w:sz w:val="20"/>
          <w:szCs w:val="20"/>
        </w:rPr>
        <w:lastRenderedPageBreak/>
        <w:t>uW</w:t>
      </w:r>
      <w:proofErr w:type="spellEnd"/>
      <w:r>
        <w:rPr>
          <w:rFonts w:ascii="Times New Roman" w:eastAsiaTheme="minorEastAsia" w:hAnsi="Times New Roman"/>
          <w:bCs/>
          <w:kern w:val="0"/>
          <w:sz w:val="20"/>
          <w:szCs w:val="20"/>
        </w:rPr>
        <w:t xml:space="preserve">. Different power consumption will lead to different NF. Following fig [3] show the relationship between power consumption and NF. RF requirement analysis may need to categorized by different UE </w:t>
      </w:r>
      <w:r w:rsidR="009624CC">
        <w:rPr>
          <w:rFonts w:ascii="Times New Roman" w:eastAsiaTheme="minorEastAsia" w:hAnsi="Times New Roman"/>
          <w:bCs/>
          <w:kern w:val="0"/>
          <w:sz w:val="20"/>
          <w:szCs w:val="20"/>
        </w:rPr>
        <w:t>types</w:t>
      </w:r>
      <w:r>
        <w:rPr>
          <w:rFonts w:ascii="Times New Roman" w:eastAsiaTheme="minorEastAsia" w:hAnsi="Times New Roman"/>
          <w:bCs/>
          <w:kern w:val="0"/>
          <w:sz w:val="20"/>
          <w:szCs w:val="20"/>
        </w:rPr>
        <w:t xml:space="preserve"> with different power consumption assumption.</w:t>
      </w:r>
    </w:p>
    <w:p w14:paraId="284D29B0" w14:textId="77777777" w:rsidR="008C699C" w:rsidRDefault="008C699C" w:rsidP="008C699C">
      <w:pPr>
        <w:widowControl/>
        <w:overflowPunct w:val="0"/>
        <w:autoSpaceDE w:val="0"/>
        <w:autoSpaceDN w:val="0"/>
        <w:adjustRightInd w:val="0"/>
        <w:spacing w:before="120" w:after="120"/>
        <w:jc w:val="center"/>
        <w:rPr>
          <w:rFonts w:ascii="Times New Roman" w:eastAsiaTheme="minorEastAsia" w:hAnsi="Times New Roman"/>
          <w:bCs/>
          <w:kern w:val="0"/>
          <w:sz w:val="20"/>
          <w:szCs w:val="20"/>
        </w:rPr>
      </w:pPr>
      <w:r w:rsidRPr="007E5153">
        <w:rPr>
          <w:rFonts w:ascii="Times New Roman" w:eastAsia="Malgun Gothic" w:hAnsi="Times New Roman"/>
          <w:b/>
          <w:bCs/>
          <w:noProof/>
          <w:kern w:val="0"/>
          <w:sz w:val="20"/>
          <w:szCs w:val="20"/>
          <w:lang w:val="en-GB"/>
        </w:rPr>
        <w:drawing>
          <wp:inline distT="0" distB="0" distL="0" distR="0" wp14:anchorId="79D7F6B5" wp14:editId="6D2083F3">
            <wp:extent cx="4099560" cy="3242685"/>
            <wp:effectExtent l="0" t="0" r="0" b="0"/>
            <wp:docPr id="8" name="Picture 8"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scatter chart&#10;&#10;Description automatically generated"/>
                    <pic:cNvPicPr/>
                  </pic:nvPicPr>
                  <pic:blipFill>
                    <a:blip r:embed="rId9"/>
                    <a:stretch>
                      <a:fillRect/>
                    </a:stretch>
                  </pic:blipFill>
                  <pic:spPr>
                    <a:xfrm>
                      <a:off x="0" y="0"/>
                      <a:ext cx="4105187" cy="3247136"/>
                    </a:xfrm>
                    <a:prstGeom prst="rect">
                      <a:avLst/>
                    </a:prstGeom>
                  </pic:spPr>
                </pic:pic>
              </a:graphicData>
            </a:graphic>
          </wp:inline>
        </w:drawing>
      </w:r>
    </w:p>
    <w:p w14:paraId="334504DA" w14:textId="4EBB8455" w:rsidR="008C699C" w:rsidRPr="00222713" w:rsidRDefault="008C699C" w:rsidP="008C699C">
      <w:pPr>
        <w:widowControl/>
        <w:overflowPunct w:val="0"/>
        <w:autoSpaceDE w:val="0"/>
        <w:autoSpaceDN w:val="0"/>
        <w:adjustRightInd w:val="0"/>
        <w:spacing w:before="120" w:after="120"/>
        <w:rPr>
          <w:rFonts w:ascii="Times New Roman" w:eastAsiaTheme="minorEastAsia" w:hAnsi="Times New Roman"/>
          <w:b/>
          <w:kern w:val="0"/>
          <w:sz w:val="20"/>
          <w:szCs w:val="20"/>
        </w:rPr>
      </w:pPr>
      <w:r w:rsidRPr="00222713">
        <w:rPr>
          <w:rFonts w:ascii="Times New Roman" w:eastAsiaTheme="minorEastAsia" w:hAnsi="Times New Roman"/>
          <w:b/>
          <w:kern w:val="0"/>
          <w:sz w:val="20"/>
          <w:szCs w:val="20"/>
        </w:rPr>
        <w:t xml:space="preserve">Observation </w:t>
      </w:r>
      <w:r w:rsidR="009624CC">
        <w:rPr>
          <w:rFonts w:ascii="Times New Roman" w:eastAsiaTheme="minorEastAsia" w:hAnsi="Times New Roman"/>
          <w:b/>
          <w:kern w:val="0"/>
          <w:sz w:val="20"/>
          <w:szCs w:val="20"/>
        </w:rPr>
        <w:t>2</w:t>
      </w:r>
      <w:r w:rsidRPr="00222713">
        <w:rPr>
          <w:rFonts w:ascii="Times New Roman" w:eastAsiaTheme="minorEastAsia" w:hAnsi="Times New Roman"/>
          <w:b/>
          <w:kern w:val="0"/>
          <w:sz w:val="20"/>
          <w:szCs w:val="20"/>
        </w:rPr>
        <w:t xml:space="preserve">: RF requirement analysis may need to </w:t>
      </w:r>
      <w:r w:rsidR="009624CC">
        <w:rPr>
          <w:rFonts w:ascii="Times New Roman" w:eastAsiaTheme="minorEastAsia" w:hAnsi="Times New Roman"/>
          <w:b/>
          <w:kern w:val="0"/>
          <w:sz w:val="20"/>
          <w:szCs w:val="20"/>
        </w:rPr>
        <w:t xml:space="preserve">be </w:t>
      </w:r>
      <w:r w:rsidRPr="00222713">
        <w:rPr>
          <w:rFonts w:ascii="Times New Roman" w:eastAsiaTheme="minorEastAsia" w:hAnsi="Times New Roman"/>
          <w:b/>
          <w:kern w:val="0"/>
          <w:sz w:val="20"/>
          <w:szCs w:val="20"/>
        </w:rPr>
        <w:t>categorized by different UE device with different power consumption assumption.</w:t>
      </w:r>
    </w:p>
    <w:p w14:paraId="6B129538" w14:textId="0BF9E403" w:rsidR="00BA4BBD" w:rsidRPr="00BA4BBD" w:rsidRDefault="00AC22FC" w:rsidP="00AC22FC">
      <w:pPr>
        <w:widowControl/>
        <w:numPr>
          <w:ilvl w:val="0"/>
          <w:numId w:val="13"/>
        </w:numPr>
        <w:overflowPunct w:val="0"/>
        <w:autoSpaceDE w:val="0"/>
        <w:autoSpaceDN w:val="0"/>
        <w:adjustRightInd w:val="0"/>
        <w:spacing w:before="120" w:after="120"/>
        <w:rPr>
          <w:rFonts w:ascii="Times New Roman" w:eastAsiaTheme="minorEastAsia" w:hAnsi="Times New Roman"/>
          <w:b/>
          <w:kern w:val="0"/>
          <w:sz w:val="20"/>
          <w:szCs w:val="20"/>
        </w:rPr>
      </w:pPr>
      <w:r>
        <w:rPr>
          <w:rFonts w:ascii="Times New Roman" w:eastAsiaTheme="minorEastAsia" w:hAnsi="Times New Roman"/>
          <w:b/>
          <w:kern w:val="0"/>
          <w:sz w:val="20"/>
          <w:szCs w:val="20"/>
        </w:rPr>
        <w:t>Analysis of ACS</w:t>
      </w:r>
    </w:p>
    <w:p w14:paraId="7CDD4527" w14:textId="39AE9B9A" w:rsidR="008C699C" w:rsidRDefault="00EF5F4E" w:rsidP="0041460E">
      <w:pPr>
        <w:widowControl/>
        <w:overflowPunct w:val="0"/>
        <w:autoSpaceDE w:val="0"/>
        <w:autoSpaceDN w:val="0"/>
        <w:adjustRightInd w:val="0"/>
        <w:spacing w:before="120" w:after="120"/>
        <w:rPr>
          <w:rFonts w:ascii="Times New Roman" w:eastAsiaTheme="minorEastAsia" w:hAnsi="Times New Roman"/>
          <w:bCs/>
          <w:kern w:val="0"/>
          <w:sz w:val="20"/>
          <w:szCs w:val="20"/>
        </w:rPr>
      </w:pPr>
      <w:r w:rsidRPr="00EF5F4E">
        <w:rPr>
          <w:rFonts w:ascii="Times New Roman" w:eastAsiaTheme="minorEastAsia" w:hAnsi="Times New Roman"/>
          <w:bCs/>
          <w:kern w:val="0"/>
          <w:sz w:val="20"/>
          <w:szCs w:val="20"/>
        </w:rPr>
        <w:t>F</w:t>
      </w:r>
      <w:r w:rsidRPr="00EF5F4E">
        <w:rPr>
          <w:rFonts w:ascii="Times New Roman" w:eastAsiaTheme="minorEastAsia" w:hAnsi="Times New Roman" w:hint="eastAsia"/>
          <w:bCs/>
          <w:kern w:val="0"/>
          <w:sz w:val="20"/>
          <w:szCs w:val="20"/>
        </w:rPr>
        <w:t>oll</w:t>
      </w:r>
      <w:r w:rsidRPr="00EF5F4E">
        <w:rPr>
          <w:rFonts w:ascii="Times New Roman" w:eastAsiaTheme="minorEastAsia" w:hAnsi="Times New Roman"/>
          <w:bCs/>
          <w:kern w:val="0"/>
          <w:sz w:val="20"/>
          <w:szCs w:val="20"/>
        </w:rPr>
        <w:t>owing table show the analysis of ACS which is related to NF and the target coverage</w:t>
      </w:r>
      <w:r w:rsidRPr="00EF5F4E">
        <w:rPr>
          <w:rFonts w:ascii="Times New Roman" w:eastAsiaTheme="minorEastAsia" w:hAnsi="Times New Roman" w:hint="eastAsia"/>
          <w:bCs/>
          <w:kern w:val="0"/>
          <w:sz w:val="20"/>
          <w:szCs w:val="20"/>
        </w:rPr>
        <w:t>.</w:t>
      </w:r>
    </w:p>
    <w:tbl>
      <w:tblPr>
        <w:tblStyle w:val="TableGrid"/>
        <w:tblW w:w="0" w:type="auto"/>
        <w:tblLook w:val="04A0" w:firstRow="1" w:lastRow="0" w:firstColumn="1" w:lastColumn="0" w:noHBand="0" w:noVBand="1"/>
      </w:tblPr>
      <w:tblGrid>
        <w:gridCol w:w="2214"/>
        <w:gridCol w:w="2601"/>
        <w:gridCol w:w="2551"/>
        <w:gridCol w:w="2370"/>
      </w:tblGrid>
      <w:tr w:rsidR="00CD25E8" w14:paraId="392F7C91" w14:textId="77777777" w:rsidTr="00F81D90">
        <w:tc>
          <w:tcPr>
            <w:tcW w:w="2214" w:type="dxa"/>
            <w:vMerge w:val="restart"/>
            <w:vAlign w:val="center"/>
          </w:tcPr>
          <w:p w14:paraId="2280021A" w14:textId="008D02A2" w:rsidR="00CD25E8" w:rsidRPr="00817683" w:rsidRDefault="00CD25E8" w:rsidP="00CD25E8">
            <w:pPr>
              <w:widowControl/>
              <w:overflowPunct w:val="0"/>
              <w:autoSpaceDE w:val="0"/>
              <w:autoSpaceDN w:val="0"/>
              <w:adjustRightInd w:val="0"/>
              <w:spacing w:after="120"/>
              <w:jc w:val="center"/>
              <w:rPr>
                <w:rFonts w:ascii="Times New Roman" w:eastAsiaTheme="minorEastAsia" w:hAnsi="Times New Roman"/>
                <w:b/>
                <w:kern w:val="0"/>
                <w:sz w:val="20"/>
                <w:szCs w:val="20"/>
                <w:lang w:eastAsia="zh-CN"/>
              </w:rPr>
            </w:pPr>
            <w:r w:rsidRPr="00817683">
              <w:rPr>
                <w:rFonts w:ascii="Times New Roman" w:eastAsiaTheme="minorEastAsia" w:hAnsi="Times New Roman" w:hint="eastAsia"/>
                <w:b/>
                <w:kern w:val="0"/>
                <w:sz w:val="20"/>
                <w:szCs w:val="20"/>
                <w:lang w:eastAsia="zh-CN"/>
              </w:rPr>
              <w:t>p</w:t>
            </w:r>
            <w:r w:rsidRPr="00817683">
              <w:rPr>
                <w:rFonts w:ascii="Times New Roman" w:eastAsiaTheme="minorEastAsia" w:hAnsi="Times New Roman"/>
                <w:b/>
                <w:kern w:val="0"/>
                <w:sz w:val="20"/>
                <w:szCs w:val="20"/>
                <w:lang w:eastAsia="zh-CN"/>
              </w:rPr>
              <w:t>arameter</w:t>
            </w:r>
          </w:p>
        </w:tc>
        <w:tc>
          <w:tcPr>
            <w:tcW w:w="5152" w:type="dxa"/>
            <w:gridSpan w:val="2"/>
            <w:vAlign w:val="center"/>
          </w:tcPr>
          <w:p w14:paraId="01843BD9" w14:textId="16631484" w:rsidR="00CD25E8" w:rsidRPr="00CD25E8" w:rsidRDefault="00CD25E8" w:rsidP="00CD25E8">
            <w:pPr>
              <w:widowControl/>
              <w:overflowPunct w:val="0"/>
              <w:autoSpaceDE w:val="0"/>
              <w:autoSpaceDN w:val="0"/>
              <w:adjustRightInd w:val="0"/>
              <w:spacing w:after="120"/>
              <w:jc w:val="center"/>
              <w:rPr>
                <w:rFonts w:ascii="Times New Roman" w:eastAsiaTheme="minorEastAsia" w:hAnsi="Times New Roman"/>
                <w:b/>
                <w:kern w:val="0"/>
                <w:sz w:val="20"/>
                <w:szCs w:val="20"/>
              </w:rPr>
            </w:pPr>
            <w:r w:rsidRPr="00CD25E8">
              <w:rPr>
                <w:rFonts w:ascii="Times New Roman" w:eastAsiaTheme="minorEastAsia" w:hAnsi="Times New Roman" w:hint="eastAsia"/>
                <w:b/>
                <w:kern w:val="0"/>
                <w:sz w:val="20"/>
                <w:szCs w:val="20"/>
                <w:lang w:eastAsia="zh-CN"/>
              </w:rPr>
              <w:t>v</w:t>
            </w:r>
            <w:r w:rsidRPr="00CD25E8">
              <w:rPr>
                <w:rFonts w:ascii="Times New Roman" w:eastAsiaTheme="minorEastAsia" w:hAnsi="Times New Roman"/>
                <w:b/>
                <w:kern w:val="0"/>
                <w:sz w:val="20"/>
                <w:szCs w:val="20"/>
                <w:lang w:eastAsia="zh-CN"/>
              </w:rPr>
              <w:t>alue</w:t>
            </w:r>
          </w:p>
        </w:tc>
        <w:tc>
          <w:tcPr>
            <w:tcW w:w="2370" w:type="dxa"/>
            <w:vMerge w:val="restart"/>
            <w:vAlign w:val="center"/>
          </w:tcPr>
          <w:p w14:paraId="7E91C495" w14:textId="45770193" w:rsidR="00CD25E8" w:rsidRPr="00817683" w:rsidRDefault="00CD25E8" w:rsidP="00CD25E8">
            <w:pPr>
              <w:widowControl/>
              <w:overflowPunct w:val="0"/>
              <w:autoSpaceDE w:val="0"/>
              <w:autoSpaceDN w:val="0"/>
              <w:adjustRightInd w:val="0"/>
              <w:spacing w:after="120"/>
              <w:jc w:val="center"/>
              <w:rPr>
                <w:rFonts w:ascii="Times New Roman" w:eastAsiaTheme="minorEastAsia" w:hAnsi="Times New Roman"/>
                <w:b/>
                <w:kern w:val="0"/>
                <w:sz w:val="20"/>
                <w:szCs w:val="20"/>
                <w:lang w:eastAsia="zh-CN"/>
              </w:rPr>
            </w:pPr>
            <w:r w:rsidRPr="00817683">
              <w:rPr>
                <w:rFonts w:ascii="Times New Roman" w:eastAsiaTheme="minorEastAsia" w:hAnsi="Times New Roman" w:hint="eastAsia"/>
                <w:b/>
                <w:kern w:val="0"/>
                <w:sz w:val="20"/>
                <w:szCs w:val="20"/>
                <w:lang w:eastAsia="zh-CN"/>
              </w:rPr>
              <w:t>c</w:t>
            </w:r>
            <w:r w:rsidRPr="00817683">
              <w:rPr>
                <w:rFonts w:ascii="Times New Roman" w:eastAsiaTheme="minorEastAsia" w:hAnsi="Times New Roman"/>
                <w:b/>
                <w:kern w:val="0"/>
                <w:sz w:val="20"/>
                <w:szCs w:val="20"/>
                <w:lang w:eastAsia="zh-CN"/>
              </w:rPr>
              <w:t>omment</w:t>
            </w:r>
          </w:p>
        </w:tc>
      </w:tr>
      <w:tr w:rsidR="00CD25E8" w14:paraId="13171A4F" w14:textId="77777777" w:rsidTr="00F81D90">
        <w:tc>
          <w:tcPr>
            <w:tcW w:w="2214" w:type="dxa"/>
            <w:vMerge/>
            <w:vAlign w:val="center"/>
          </w:tcPr>
          <w:p w14:paraId="6DCAAB01" w14:textId="03688479" w:rsidR="00CD25E8" w:rsidRPr="00CD25E8" w:rsidRDefault="00CD25E8" w:rsidP="00CD25E8">
            <w:pPr>
              <w:widowControl/>
              <w:overflowPunct w:val="0"/>
              <w:autoSpaceDE w:val="0"/>
              <w:autoSpaceDN w:val="0"/>
              <w:adjustRightInd w:val="0"/>
              <w:spacing w:after="120"/>
              <w:jc w:val="center"/>
              <w:rPr>
                <w:rFonts w:ascii="Times New Roman" w:eastAsiaTheme="minorEastAsia" w:hAnsi="Times New Roman"/>
                <w:bCs/>
                <w:kern w:val="0"/>
                <w:sz w:val="20"/>
                <w:szCs w:val="20"/>
                <w:lang w:eastAsia="zh-CN"/>
              </w:rPr>
            </w:pPr>
          </w:p>
        </w:tc>
        <w:tc>
          <w:tcPr>
            <w:tcW w:w="2601" w:type="dxa"/>
            <w:vAlign w:val="center"/>
          </w:tcPr>
          <w:p w14:paraId="130F2786" w14:textId="45C1A788" w:rsidR="00CD25E8" w:rsidRPr="00CD25E8" w:rsidRDefault="00CD25E8" w:rsidP="00CD25E8">
            <w:pPr>
              <w:widowControl/>
              <w:overflowPunct w:val="0"/>
              <w:autoSpaceDE w:val="0"/>
              <w:autoSpaceDN w:val="0"/>
              <w:adjustRightInd w:val="0"/>
              <w:spacing w:after="120"/>
              <w:jc w:val="center"/>
              <w:rPr>
                <w:rFonts w:ascii="Times New Roman" w:eastAsiaTheme="minorEastAsia" w:hAnsi="Times New Roman"/>
                <w:b/>
                <w:kern w:val="0"/>
                <w:sz w:val="20"/>
                <w:szCs w:val="20"/>
                <w:lang w:eastAsia="zh-CN"/>
              </w:rPr>
            </w:pPr>
            <w:r w:rsidRPr="00CD25E8">
              <w:rPr>
                <w:rFonts w:ascii="Times New Roman" w:eastAsiaTheme="minorEastAsia" w:hAnsi="Times New Roman"/>
                <w:b/>
                <w:kern w:val="0"/>
                <w:sz w:val="20"/>
                <w:szCs w:val="20"/>
                <w:lang w:eastAsia="zh-CN"/>
              </w:rPr>
              <w:t>Case 1</w:t>
            </w:r>
          </w:p>
        </w:tc>
        <w:tc>
          <w:tcPr>
            <w:tcW w:w="2551" w:type="dxa"/>
            <w:vAlign w:val="center"/>
          </w:tcPr>
          <w:p w14:paraId="0611F50F" w14:textId="2ECB72CE" w:rsidR="00CD25E8" w:rsidRPr="00CD25E8" w:rsidRDefault="00CD25E8" w:rsidP="00CD25E8">
            <w:pPr>
              <w:widowControl/>
              <w:overflowPunct w:val="0"/>
              <w:autoSpaceDE w:val="0"/>
              <w:autoSpaceDN w:val="0"/>
              <w:adjustRightInd w:val="0"/>
              <w:spacing w:after="120"/>
              <w:jc w:val="center"/>
              <w:rPr>
                <w:rFonts w:ascii="Times New Roman" w:eastAsiaTheme="minorEastAsia" w:hAnsi="Times New Roman"/>
                <w:b/>
                <w:kern w:val="0"/>
                <w:sz w:val="20"/>
                <w:szCs w:val="20"/>
                <w:lang w:eastAsia="zh-CN"/>
              </w:rPr>
            </w:pPr>
            <w:r w:rsidRPr="00CD25E8">
              <w:rPr>
                <w:rFonts w:ascii="Times New Roman" w:eastAsiaTheme="minorEastAsia" w:hAnsi="Times New Roman"/>
                <w:b/>
                <w:kern w:val="0"/>
                <w:sz w:val="20"/>
                <w:szCs w:val="20"/>
                <w:lang w:eastAsia="zh-CN"/>
              </w:rPr>
              <w:t>Case 2</w:t>
            </w:r>
          </w:p>
        </w:tc>
        <w:tc>
          <w:tcPr>
            <w:tcW w:w="2370" w:type="dxa"/>
            <w:vMerge/>
            <w:vAlign w:val="center"/>
          </w:tcPr>
          <w:p w14:paraId="476BF15B" w14:textId="544A4D35" w:rsidR="00CD25E8" w:rsidRPr="00CD25E8" w:rsidRDefault="00CD25E8" w:rsidP="00CD25E8">
            <w:pPr>
              <w:widowControl/>
              <w:overflowPunct w:val="0"/>
              <w:autoSpaceDE w:val="0"/>
              <w:autoSpaceDN w:val="0"/>
              <w:adjustRightInd w:val="0"/>
              <w:spacing w:after="120"/>
              <w:jc w:val="center"/>
              <w:rPr>
                <w:rFonts w:ascii="Times New Roman" w:eastAsiaTheme="minorEastAsia" w:hAnsi="Times New Roman"/>
                <w:bCs/>
                <w:kern w:val="0"/>
                <w:sz w:val="20"/>
                <w:szCs w:val="20"/>
                <w:lang w:eastAsia="zh-CN"/>
              </w:rPr>
            </w:pPr>
          </w:p>
        </w:tc>
      </w:tr>
      <w:tr w:rsidR="00CD25E8" w14:paraId="58F51737" w14:textId="77777777" w:rsidTr="00F81D90">
        <w:tc>
          <w:tcPr>
            <w:tcW w:w="2214" w:type="dxa"/>
          </w:tcPr>
          <w:p w14:paraId="18626755" w14:textId="77777777" w:rsidR="00CD25E8" w:rsidRPr="00CD25E8" w:rsidRDefault="00CD25E8" w:rsidP="00CD25E8">
            <w:pPr>
              <w:widowControl/>
              <w:overflowPunct w:val="0"/>
              <w:autoSpaceDE w:val="0"/>
              <w:autoSpaceDN w:val="0"/>
              <w:adjustRightInd w:val="0"/>
              <w:spacing w:after="120"/>
              <w:rPr>
                <w:rFonts w:ascii="Times New Roman" w:eastAsiaTheme="minorEastAsia" w:hAnsi="Times New Roman"/>
                <w:bCs/>
                <w:kern w:val="0"/>
                <w:sz w:val="20"/>
                <w:szCs w:val="20"/>
                <w:lang w:eastAsia="zh-CN"/>
              </w:rPr>
            </w:pPr>
            <w:proofErr w:type="spellStart"/>
            <w:r w:rsidRPr="00CD25E8">
              <w:rPr>
                <w:rFonts w:ascii="Times New Roman" w:eastAsiaTheme="minorEastAsia" w:hAnsi="Times New Roman"/>
                <w:bCs/>
                <w:kern w:val="0"/>
                <w:sz w:val="20"/>
                <w:szCs w:val="20"/>
                <w:lang w:eastAsia="zh-CN"/>
              </w:rPr>
              <w:t>P_interference</w:t>
            </w:r>
            <w:proofErr w:type="spellEnd"/>
            <w:r w:rsidRPr="00CD25E8">
              <w:rPr>
                <w:rFonts w:ascii="Times New Roman" w:eastAsiaTheme="minorEastAsia" w:hAnsi="Times New Roman"/>
                <w:bCs/>
                <w:kern w:val="0"/>
                <w:sz w:val="20"/>
                <w:szCs w:val="20"/>
                <w:lang w:eastAsia="zh-CN"/>
              </w:rPr>
              <w:t>:</w:t>
            </w:r>
          </w:p>
          <w:p w14:paraId="0AE0A5C5" w14:textId="1222F77E" w:rsidR="00CD25E8" w:rsidRPr="00CD25E8" w:rsidRDefault="00CD25E8" w:rsidP="00CD25E8">
            <w:pPr>
              <w:widowControl/>
              <w:overflowPunct w:val="0"/>
              <w:autoSpaceDE w:val="0"/>
              <w:autoSpaceDN w:val="0"/>
              <w:adjustRightInd w:val="0"/>
              <w:spacing w:after="120"/>
              <w:rPr>
                <w:rFonts w:ascii="Times New Roman" w:eastAsiaTheme="minorEastAsia" w:hAnsi="Times New Roman"/>
                <w:bCs/>
                <w:kern w:val="0"/>
                <w:sz w:val="20"/>
                <w:szCs w:val="20"/>
              </w:rPr>
            </w:pPr>
            <w:r w:rsidRPr="00CD25E8">
              <w:rPr>
                <w:rFonts w:ascii="Times New Roman" w:eastAsiaTheme="minorEastAsia" w:hAnsi="Times New Roman"/>
                <w:bCs/>
                <w:kern w:val="0"/>
                <w:sz w:val="20"/>
                <w:szCs w:val="20"/>
                <w:lang w:eastAsia="zh-CN"/>
              </w:rPr>
              <w:t>Interference power for ACS requirement</w:t>
            </w:r>
          </w:p>
        </w:tc>
        <w:tc>
          <w:tcPr>
            <w:tcW w:w="2601" w:type="dxa"/>
          </w:tcPr>
          <w:p w14:paraId="674424A5" w14:textId="627D632B" w:rsidR="00CD25E8" w:rsidRPr="00CD25E8" w:rsidRDefault="00CD25E8" w:rsidP="00CD25E8">
            <w:pPr>
              <w:widowControl/>
              <w:overflowPunct w:val="0"/>
              <w:autoSpaceDE w:val="0"/>
              <w:autoSpaceDN w:val="0"/>
              <w:adjustRightInd w:val="0"/>
              <w:spacing w:after="120"/>
              <w:rPr>
                <w:rFonts w:ascii="Times New Roman" w:hAnsi="Times New Roman"/>
                <w:kern w:val="0"/>
                <w:sz w:val="20"/>
                <w:szCs w:val="20"/>
              </w:rPr>
            </w:pPr>
            <w:r w:rsidRPr="00CD25E8">
              <w:rPr>
                <w:rFonts w:ascii="Times New Roman" w:hAnsi="Times New Roman"/>
                <w:kern w:val="0"/>
                <w:sz w:val="20"/>
                <w:szCs w:val="20"/>
              </w:rPr>
              <w:t xml:space="preserve">=REFSENS </w:t>
            </w:r>
            <w:proofErr w:type="spellStart"/>
            <w:r w:rsidRPr="00CD25E8">
              <w:rPr>
                <w:rFonts w:ascii="Times New Roman" w:hAnsi="Times New Roman" w:hint="eastAsia"/>
                <w:kern w:val="0"/>
                <w:sz w:val="20"/>
                <w:szCs w:val="20"/>
                <w:vertAlign w:val="subscript"/>
              </w:rPr>
              <w:t>N</w:t>
            </w:r>
            <w:r w:rsidRPr="00CD25E8">
              <w:rPr>
                <w:rFonts w:ascii="Times New Roman" w:hAnsi="Times New Roman"/>
                <w:kern w:val="0"/>
                <w:sz w:val="20"/>
                <w:szCs w:val="20"/>
                <w:vertAlign w:val="subscript"/>
              </w:rPr>
              <w:t>ormal_UE</w:t>
            </w:r>
            <w:proofErr w:type="spellEnd"/>
            <w:r w:rsidRPr="00CD25E8">
              <w:rPr>
                <w:rFonts w:ascii="Times New Roman" w:hAnsi="Times New Roman"/>
                <w:kern w:val="0"/>
                <w:sz w:val="20"/>
                <w:szCs w:val="20"/>
              </w:rPr>
              <w:t xml:space="preserve"> + 45.5dB=-52.48dBm/5MHz</w:t>
            </w:r>
          </w:p>
        </w:tc>
        <w:tc>
          <w:tcPr>
            <w:tcW w:w="2551" w:type="dxa"/>
          </w:tcPr>
          <w:p w14:paraId="3C3EC2FB" w14:textId="0DB0B33A" w:rsidR="00CD25E8" w:rsidRPr="00CD25E8" w:rsidRDefault="00CD25E8" w:rsidP="00CD25E8">
            <w:pPr>
              <w:widowControl/>
              <w:overflowPunct w:val="0"/>
              <w:autoSpaceDE w:val="0"/>
              <w:autoSpaceDN w:val="0"/>
              <w:adjustRightInd w:val="0"/>
              <w:spacing w:after="120"/>
              <w:rPr>
                <w:rFonts w:ascii="Times New Roman" w:eastAsiaTheme="minorEastAsia" w:hAnsi="Times New Roman"/>
                <w:bCs/>
                <w:kern w:val="0"/>
                <w:sz w:val="20"/>
                <w:szCs w:val="20"/>
                <w:lang w:eastAsia="zh-CN"/>
              </w:rPr>
            </w:pPr>
            <w:r>
              <w:rPr>
                <w:rFonts w:ascii="Times New Roman" w:eastAsiaTheme="minorEastAsia" w:hAnsi="Times New Roman" w:hint="eastAsia"/>
                <w:bCs/>
                <w:kern w:val="0"/>
                <w:sz w:val="20"/>
                <w:szCs w:val="20"/>
                <w:lang w:eastAsia="zh-CN"/>
              </w:rPr>
              <w:t>-</w:t>
            </w:r>
            <w:r>
              <w:rPr>
                <w:rFonts w:ascii="Times New Roman" w:eastAsiaTheme="minorEastAsia" w:hAnsi="Times New Roman"/>
                <w:bCs/>
                <w:kern w:val="0"/>
                <w:sz w:val="20"/>
                <w:szCs w:val="20"/>
                <w:lang w:eastAsia="zh-CN"/>
              </w:rPr>
              <w:t>25</w:t>
            </w:r>
            <w:r w:rsidR="00A07709">
              <w:rPr>
                <w:rFonts w:ascii="Times New Roman" w:eastAsiaTheme="minorEastAsia" w:hAnsi="Times New Roman"/>
                <w:bCs/>
                <w:kern w:val="0"/>
                <w:sz w:val="20"/>
                <w:szCs w:val="20"/>
                <w:lang w:eastAsia="zh-CN"/>
              </w:rPr>
              <w:t>dBm</w:t>
            </w:r>
          </w:p>
        </w:tc>
        <w:tc>
          <w:tcPr>
            <w:tcW w:w="2370" w:type="dxa"/>
          </w:tcPr>
          <w:p w14:paraId="7F524843" w14:textId="77777777" w:rsidR="00CD25E8" w:rsidRPr="00CD25E8" w:rsidRDefault="00CD25E8" w:rsidP="00CD25E8">
            <w:pPr>
              <w:widowControl/>
              <w:overflowPunct w:val="0"/>
              <w:autoSpaceDE w:val="0"/>
              <w:autoSpaceDN w:val="0"/>
              <w:adjustRightInd w:val="0"/>
              <w:spacing w:after="120"/>
              <w:rPr>
                <w:rFonts w:ascii="Times New Roman" w:eastAsiaTheme="minorEastAsia" w:hAnsi="Times New Roman"/>
                <w:bCs/>
                <w:kern w:val="0"/>
                <w:sz w:val="20"/>
                <w:szCs w:val="20"/>
                <w:lang w:eastAsia="zh-CN"/>
              </w:rPr>
            </w:pPr>
            <w:r w:rsidRPr="00CD25E8">
              <w:rPr>
                <w:rFonts w:ascii="Times New Roman" w:eastAsiaTheme="minorEastAsia" w:hAnsi="Times New Roman"/>
                <w:bCs/>
                <w:kern w:val="0"/>
                <w:sz w:val="20"/>
                <w:szCs w:val="20"/>
                <w:lang w:eastAsia="zh-CN"/>
              </w:rPr>
              <w:t>We use n41 as example.</w:t>
            </w:r>
          </w:p>
          <w:p w14:paraId="4ECAE662" w14:textId="12AB408F" w:rsidR="00CD25E8" w:rsidRPr="00CD25E8" w:rsidRDefault="00CD25E8" w:rsidP="00CD25E8">
            <w:pPr>
              <w:widowControl/>
              <w:overflowPunct w:val="0"/>
              <w:autoSpaceDE w:val="0"/>
              <w:autoSpaceDN w:val="0"/>
              <w:adjustRightInd w:val="0"/>
              <w:spacing w:after="120"/>
              <w:rPr>
                <w:rFonts w:ascii="Times New Roman" w:eastAsiaTheme="minorEastAsia" w:hAnsi="Times New Roman"/>
                <w:bCs/>
                <w:kern w:val="0"/>
                <w:sz w:val="20"/>
                <w:szCs w:val="20"/>
              </w:rPr>
            </w:pPr>
            <w:r w:rsidRPr="00CD25E8">
              <w:rPr>
                <w:rFonts w:ascii="Times New Roman" w:eastAsiaTheme="minorEastAsia" w:hAnsi="Times New Roman"/>
                <w:bCs/>
                <w:kern w:val="0"/>
                <w:sz w:val="20"/>
                <w:szCs w:val="20"/>
                <w:lang w:eastAsia="zh-CN"/>
              </w:rPr>
              <w:t xml:space="preserve">The same as the value for ACS testing considering such interference mainly comes from adjacent channel </w:t>
            </w:r>
            <w:proofErr w:type="spellStart"/>
            <w:r w:rsidRPr="00CD25E8">
              <w:rPr>
                <w:rFonts w:ascii="Times New Roman" w:eastAsiaTheme="minorEastAsia" w:hAnsi="Times New Roman"/>
                <w:bCs/>
                <w:kern w:val="0"/>
                <w:sz w:val="20"/>
                <w:szCs w:val="20"/>
                <w:lang w:eastAsia="zh-CN"/>
              </w:rPr>
              <w:t>gNB</w:t>
            </w:r>
            <w:proofErr w:type="spellEnd"/>
            <w:r w:rsidRPr="00CD25E8">
              <w:rPr>
                <w:rFonts w:ascii="Times New Roman" w:eastAsiaTheme="minorEastAsia" w:hAnsi="Times New Roman"/>
                <w:bCs/>
                <w:kern w:val="0"/>
                <w:sz w:val="20"/>
                <w:szCs w:val="20"/>
                <w:lang w:eastAsia="zh-CN"/>
              </w:rPr>
              <w:t xml:space="preserve"> power even for LP-WUR case</w:t>
            </w:r>
          </w:p>
        </w:tc>
      </w:tr>
      <w:tr w:rsidR="00CD25E8" w14:paraId="66772B48" w14:textId="77777777" w:rsidTr="00F81D90">
        <w:tc>
          <w:tcPr>
            <w:tcW w:w="2214" w:type="dxa"/>
          </w:tcPr>
          <w:p w14:paraId="785911E7" w14:textId="567283D4" w:rsidR="00CD25E8" w:rsidRDefault="00CD25E8" w:rsidP="0041460E">
            <w:pPr>
              <w:widowControl/>
              <w:overflowPunct w:val="0"/>
              <w:autoSpaceDE w:val="0"/>
              <w:autoSpaceDN w:val="0"/>
              <w:adjustRightInd w:val="0"/>
              <w:spacing w:after="120"/>
              <w:rPr>
                <w:rFonts w:ascii="Times New Roman" w:eastAsiaTheme="minorEastAsia" w:hAnsi="Times New Roman"/>
                <w:bCs/>
                <w:kern w:val="0"/>
                <w:sz w:val="20"/>
                <w:szCs w:val="20"/>
                <w:lang w:eastAsia="zh-CN"/>
              </w:rPr>
            </w:pPr>
            <w:r>
              <w:rPr>
                <w:rFonts w:ascii="Times New Roman" w:eastAsiaTheme="minorEastAsia" w:hAnsi="Times New Roman" w:hint="eastAsia"/>
                <w:bCs/>
                <w:kern w:val="0"/>
                <w:sz w:val="20"/>
                <w:szCs w:val="20"/>
                <w:lang w:eastAsia="zh-CN"/>
              </w:rPr>
              <w:t>R</w:t>
            </w:r>
            <w:r>
              <w:rPr>
                <w:rFonts w:ascii="Times New Roman" w:eastAsiaTheme="minorEastAsia" w:hAnsi="Times New Roman"/>
                <w:bCs/>
                <w:kern w:val="0"/>
                <w:sz w:val="20"/>
                <w:szCs w:val="20"/>
                <w:lang w:eastAsia="zh-CN"/>
              </w:rPr>
              <w:t>EFSENSE degradation due to adjacent channel interference</w:t>
            </w:r>
          </w:p>
        </w:tc>
        <w:tc>
          <w:tcPr>
            <w:tcW w:w="2601" w:type="dxa"/>
          </w:tcPr>
          <w:p w14:paraId="0C10B685" w14:textId="6D3E9D78" w:rsidR="00CD25E8" w:rsidRPr="00287449" w:rsidRDefault="00CD25E8" w:rsidP="0041460E">
            <w:pPr>
              <w:widowControl/>
              <w:overflowPunct w:val="0"/>
              <w:autoSpaceDE w:val="0"/>
              <w:autoSpaceDN w:val="0"/>
              <w:adjustRightInd w:val="0"/>
              <w:spacing w:after="120"/>
              <w:rPr>
                <w:rFonts w:ascii="Times New Roman" w:eastAsiaTheme="minorEastAsia" w:hAnsi="Times New Roman"/>
                <w:bCs/>
                <w:kern w:val="0"/>
                <w:sz w:val="20"/>
                <w:szCs w:val="20"/>
                <w:lang w:eastAsia="zh-CN"/>
              </w:rPr>
            </w:pPr>
            <w:r w:rsidRPr="00287449">
              <w:rPr>
                <w:rFonts w:ascii="Times New Roman" w:eastAsiaTheme="minorEastAsia" w:hAnsi="Times New Roman" w:hint="eastAsia"/>
                <w:bCs/>
                <w:kern w:val="0"/>
                <w:sz w:val="20"/>
                <w:szCs w:val="20"/>
                <w:lang w:eastAsia="zh-CN"/>
              </w:rPr>
              <w:t>+</w:t>
            </w:r>
            <w:r w:rsidRPr="00287449">
              <w:rPr>
                <w:rFonts w:ascii="Times New Roman" w:eastAsiaTheme="minorEastAsia" w:hAnsi="Times New Roman"/>
                <w:bCs/>
                <w:kern w:val="0"/>
                <w:sz w:val="20"/>
                <w:szCs w:val="20"/>
                <w:lang w:eastAsia="zh-CN"/>
              </w:rPr>
              <w:t>14dB</w:t>
            </w:r>
          </w:p>
        </w:tc>
        <w:tc>
          <w:tcPr>
            <w:tcW w:w="2551" w:type="dxa"/>
          </w:tcPr>
          <w:p w14:paraId="76B2F1B8" w14:textId="0F75A941" w:rsidR="00CD25E8" w:rsidRPr="00287449" w:rsidRDefault="00CD25E8" w:rsidP="0041460E">
            <w:pPr>
              <w:widowControl/>
              <w:overflowPunct w:val="0"/>
              <w:autoSpaceDE w:val="0"/>
              <w:autoSpaceDN w:val="0"/>
              <w:adjustRightInd w:val="0"/>
              <w:spacing w:after="120"/>
              <w:rPr>
                <w:rFonts w:ascii="Times New Roman" w:eastAsiaTheme="minorEastAsia" w:hAnsi="Times New Roman"/>
                <w:bCs/>
                <w:kern w:val="0"/>
                <w:sz w:val="20"/>
                <w:szCs w:val="20"/>
                <w:lang w:eastAsia="zh-CN"/>
              </w:rPr>
            </w:pPr>
            <w:r w:rsidRPr="00287449">
              <w:rPr>
                <w:rFonts w:ascii="Times New Roman" w:eastAsiaTheme="minorEastAsia" w:hAnsi="Times New Roman" w:hint="eastAsia"/>
                <w:bCs/>
                <w:kern w:val="0"/>
                <w:sz w:val="20"/>
                <w:szCs w:val="20"/>
                <w:lang w:eastAsia="zh-CN"/>
              </w:rPr>
              <w:t>-</w:t>
            </w:r>
            <w:r w:rsidRPr="00287449">
              <w:rPr>
                <w:rFonts w:ascii="Times New Roman" w:eastAsiaTheme="minorEastAsia" w:hAnsi="Times New Roman"/>
                <w:bCs/>
                <w:kern w:val="0"/>
                <w:sz w:val="20"/>
                <w:szCs w:val="20"/>
                <w:lang w:eastAsia="zh-CN"/>
              </w:rPr>
              <w:t>56.5</w:t>
            </w:r>
            <w:r w:rsidR="00A2039F">
              <w:rPr>
                <w:rFonts w:ascii="Times New Roman" w:eastAsiaTheme="minorEastAsia" w:hAnsi="Times New Roman"/>
                <w:bCs/>
                <w:kern w:val="0"/>
                <w:sz w:val="20"/>
                <w:szCs w:val="20"/>
                <w:lang w:eastAsia="zh-CN"/>
              </w:rPr>
              <w:t>dBm</w:t>
            </w:r>
          </w:p>
        </w:tc>
        <w:tc>
          <w:tcPr>
            <w:tcW w:w="2370" w:type="dxa"/>
          </w:tcPr>
          <w:p w14:paraId="46B12760" w14:textId="77777777" w:rsidR="00E72C79" w:rsidRDefault="00CD25E8" w:rsidP="0041460E">
            <w:pPr>
              <w:widowControl/>
              <w:overflowPunct w:val="0"/>
              <w:autoSpaceDE w:val="0"/>
              <w:autoSpaceDN w:val="0"/>
              <w:adjustRightInd w:val="0"/>
              <w:spacing w:after="120"/>
              <w:rPr>
                <w:rFonts w:ascii="Times New Roman" w:eastAsiaTheme="minorEastAsia" w:hAnsi="Times New Roman"/>
                <w:bCs/>
                <w:kern w:val="0"/>
                <w:sz w:val="20"/>
                <w:szCs w:val="20"/>
                <w:lang w:eastAsia="zh-CN"/>
              </w:rPr>
            </w:pPr>
            <w:r>
              <w:rPr>
                <w:rFonts w:ascii="Times New Roman" w:eastAsiaTheme="minorEastAsia" w:hAnsi="Times New Roman"/>
                <w:bCs/>
                <w:kern w:val="0"/>
                <w:sz w:val="20"/>
                <w:szCs w:val="20"/>
                <w:lang w:eastAsia="zh-CN"/>
              </w:rPr>
              <w:t>This is also related to target coverage. +</w:t>
            </w:r>
            <w:r w:rsidR="00AA2313">
              <w:rPr>
                <w:rFonts w:ascii="Times New Roman" w:eastAsiaTheme="minorEastAsia" w:hAnsi="Times New Roman"/>
                <w:bCs/>
                <w:kern w:val="0"/>
                <w:sz w:val="20"/>
                <w:szCs w:val="20"/>
                <w:lang w:eastAsia="zh-CN"/>
              </w:rPr>
              <w:t>14</w:t>
            </w:r>
            <w:r>
              <w:rPr>
                <w:rFonts w:ascii="Times New Roman" w:eastAsiaTheme="minorEastAsia" w:hAnsi="Times New Roman"/>
                <w:bCs/>
                <w:kern w:val="0"/>
                <w:sz w:val="20"/>
                <w:szCs w:val="20"/>
                <w:lang w:eastAsia="zh-CN"/>
              </w:rPr>
              <w:t xml:space="preserve">dB is the same as legacy UE. </w:t>
            </w:r>
          </w:p>
          <w:p w14:paraId="7836B97F" w14:textId="279106A9" w:rsidR="00CD25E8" w:rsidRDefault="00CD25E8" w:rsidP="0041460E">
            <w:pPr>
              <w:widowControl/>
              <w:overflowPunct w:val="0"/>
              <w:autoSpaceDE w:val="0"/>
              <w:autoSpaceDN w:val="0"/>
              <w:adjustRightInd w:val="0"/>
              <w:spacing w:after="120"/>
              <w:rPr>
                <w:rFonts w:ascii="Times New Roman" w:eastAsiaTheme="minorEastAsia" w:hAnsi="Times New Roman"/>
                <w:bCs/>
                <w:kern w:val="0"/>
                <w:sz w:val="20"/>
                <w:szCs w:val="20"/>
                <w:lang w:eastAsia="zh-CN"/>
              </w:rPr>
            </w:pPr>
            <w:r>
              <w:rPr>
                <w:rFonts w:ascii="Times New Roman" w:eastAsiaTheme="minorEastAsia" w:hAnsi="Times New Roman"/>
                <w:bCs/>
                <w:kern w:val="0"/>
                <w:sz w:val="20"/>
                <w:szCs w:val="20"/>
                <w:lang w:eastAsia="zh-CN"/>
              </w:rPr>
              <w:t>But when target coverage shrinks for other UE device, large REFSENSE degradation is allowed</w:t>
            </w:r>
            <w:r w:rsidR="00E72C79">
              <w:rPr>
                <w:rFonts w:ascii="Times New Roman" w:eastAsiaTheme="minorEastAsia" w:hAnsi="Times New Roman"/>
                <w:bCs/>
                <w:kern w:val="0"/>
                <w:sz w:val="20"/>
                <w:szCs w:val="20"/>
                <w:lang w:eastAsia="zh-CN"/>
              </w:rPr>
              <w:t xml:space="preserve">, </w:t>
            </w:r>
            <w:r w:rsidR="00E72C79">
              <w:rPr>
                <w:rFonts w:ascii="Times New Roman" w:eastAsiaTheme="minorEastAsia" w:hAnsi="Times New Roman"/>
                <w:bCs/>
                <w:kern w:val="0"/>
                <w:sz w:val="20"/>
                <w:szCs w:val="20"/>
                <w:lang w:eastAsia="zh-CN"/>
              </w:rPr>
              <w:lastRenderedPageBreak/>
              <w:t>which will lead to smaller ACS.</w:t>
            </w:r>
          </w:p>
        </w:tc>
      </w:tr>
      <w:tr w:rsidR="00CD25E8" w14:paraId="04577BF4" w14:textId="77777777" w:rsidTr="00F81D90">
        <w:tc>
          <w:tcPr>
            <w:tcW w:w="2214" w:type="dxa"/>
          </w:tcPr>
          <w:p w14:paraId="77ED34B3" w14:textId="6E8870C0" w:rsidR="00CD25E8" w:rsidRDefault="00CD25E8" w:rsidP="0041460E">
            <w:pPr>
              <w:widowControl/>
              <w:overflowPunct w:val="0"/>
              <w:autoSpaceDE w:val="0"/>
              <w:autoSpaceDN w:val="0"/>
              <w:adjustRightInd w:val="0"/>
              <w:spacing w:after="120"/>
              <w:rPr>
                <w:rFonts w:ascii="Times New Roman" w:eastAsiaTheme="minorEastAsia" w:hAnsi="Times New Roman"/>
                <w:bCs/>
                <w:kern w:val="0"/>
                <w:sz w:val="20"/>
                <w:szCs w:val="20"/>
                <w:lang w:eastAsia="zh-CN"/>
              </w:rPr>
            </w:pPr>
            <w:r>
              <w:rPr>
                <w:rFonts w:ascii="Times New Roman" w:eastAsiaTheme="minorEastAsia" w:hAnsi="Times New Roman" w:hint="eastAsia"/>
                <w:bCs/>
                <w:kern w:val="0"/>
                <w:sz w:val="20"/>
                <w:szCs w:val="20"/>
                <w:lang w:eastAsia="zh-CN"/>
              </w:rPr>
              <w:lastRenderedPageBreak/>
              <w:t>A</w:t>
            </w:r>
            <w:r>
              <w:rPr>
                <w:rFonts w:ascii="Times New Roman" w:eastAsiaTheme="minorEastAsia" w:hAnsi="Times New Roman"/>
                <w:bCs/>
                <w:kern w:val="0"/>
                <w:sz w:val="20"/>
                <w:szCs w:val="20"/>
                <w:lang w:eastAsia="zh-CN"/>
              </w:rPr>
              <w:t>CS</w:t>
            </w:r>
          </w:p>
        </w:tc>
        <w:tc>
          <w:tcPr>
            <w:tcW w:w="2601" w:type="dxa"/>
          </w:tcPr>
          <w:p w14:paraId="0C732019" w14:textId="3904F47E" w:rsidR="00CD25E8" w:rsidRDefault="00AA2313" w:rsidP="0041460E">
            <w:pPr>
              <w:widowControl/>
              <w:overflowPunct w:val="0"/>
              <w:autoSpaceDE w:val="0"/>
              <w:autoSpaceDN w:val="0"/>
              <w:adjustRightInd w:val="0"/>
              <w:spacing w:after="120"/>
              <w:rPr>
                <w:rFonts w:ascii="Times New Roman" w:eastAsiaTheme="minorEastAsia" w:hAnsi="Times New Roman"/>
                <w:bCs/>
                <w:kern w:val="0"/>
                <w:sz w:val="20"/>
                <w:szCs w:val="20"/>
                <w:lang w:eastAsia="zh-CN"/>
              </w:rPr>
            </w:pPr>
            <w:r>
              <w:rPr>
                <w:rFonts w:ascii="Times New Roman" w:eastAsiaTheme="minorEastAsia" w:hAnsi="Times New Roman"/>
                <w:bCs/>
                <w:kern w:val="0"/>
                <w:sz w:val="20"/>
                <w:szCs w:val="20"/>
                <w:lang w:eastAsia="zh-CN"/>
              </w:rPr>
              <w:t>3</w:t>
            </w:r>
            <w:r w:rsidR="00287449">
              <w:rPr>
                <w:rFonts w:ascii="Times New Roman" w:eastAsiaTheme="minorEastAsia" w:hAnsi="Times New Roman"/>
                <w:bCs/>
                <w:kern w:val="0"/>
                <w:sz w:val="20"/>
                <w:szCs w:val="20"/>
                <w:lang w:eastAsia="zh-CN"/>
              </w:rPr>
              <w:t>1</w:t>
            </w:r>
            <w:r>
              <w:rPr>
                <w:rFonts w:ascii="Times New Roman" w:eastAsiaTheme="minorEastAsia" w:hAnsi="Times New Roman"/>
                <w:bCs/>
                <w:kern w:val="0"/>
                <w:sz w:val="20"/>
                <w:szCs w:val="20"/>
                <w:lang w:eastAsia="zh-CN"/>
              </w:rPr>
              <w:t>.7</w:t>
            </w:r>
            <w:r w:rsidR="00287449">
              <w:rPr>
                <w:rFonts w:ascii="Times New Roman" w:eastAsiaTheme="minorEastAsia" w:hAnsi="Times New Roman"/>
                <w:bCs/>
                <w:kern w:val="0"/>
                <w:sz w:val="20"/>
                <w:szCs w:val="20"/>
                <w:lang w:eastAsia="zh-CN"/>
              </w:rPr>
              <w:t xml:space="preserve"> for 9dB NF</w:t>
            </w:r>
            <w:r w:rsidR="006E49BE">
              <w:rPr>
                <w:rFonts w:ascii="Times New Roman" w:eastAsiaTheme="minorEastAsia" w:hAnsi="Times New Roman"/>
                <w:bCs/>
                <w:kern w:val="0"/>
                <w:sz w:val="20"/>
                <w:szCs w:val="20"/>
                <w:lang w:eastAsia="zh-CN"/>
              </w:rPr>
              <w:t xml:space="preserve"> assumption</w:t>
            </w:r>
          </w:p>
          <w:p w14:paraId="08A3CBC0" w14:textId="405C3B64" w:rsidR="00287449" w:rsidRDefault="00AA2313" w:rsidP="0041460E">
            <w:pPr>
              <w:widowControl/>
              <w:overflowPunct w:val="0"/>
              <w:autoSpaceDE w:val="0"/>
              <w:autoSpaceDN w:val="0"/>
              <w:adjustRightInd w:val="0"/>
              <w:spacing w:after="120"/>
              <w:rPr>
                <w:rFonts w:ascii="Times New Roman" w:eastAsiaTheme="minorEastAsia" w:hAnsi="Times New Roman"/>
                <w:bCs/>
                <w:kern w:val="0"/>
                <w:sz w:val="20"/>
                <w:szCs w:val="20"/>
                <w:lang w:eastAsia="zh-CN"/>
              </w:rPr>
            </w:pPr>
            <w:r>
              <w:rPr>
                <w:rFonts w:ascii="Times New Roman" w:eastAsiaTheme="minorEastAsia" w:hAnsi="Times New Roman"/>
                <w:bCs/>
                <w:kern w:val="0"/>
                <w:sz w:val="20"/>
                <w:szCs w:val="20"/>
                <w:lang w:eastAsia="zh-CN"/>
              </w:rPr>
              <w:t>25.7</w:t>
            </w:r>
            <w:r w:rsidR="00287449">
              <w:rPr>
                <w:rFonts w:ascii="Times New Roman" w:eastAsiaTheme="minorEastAsia" w:hAnsi="Times New Roman"/>
                <w:bCs/>
                <w:kern w:val="0"/>
                <w:sz w:val="20"/>
                <w:szCs w:val="20"/>
                <w:lang w:eastAsia="zh-CN"/>
              </w:rPr>
              <w:t xml:space="preserve"> for 15dB NF</w:t>
            </w:r>
            <w:r w:rsidR="006E49BE">
              <w:rPr>
                <w:rFonts w:ascii="Times New Roman" w:eastAsiaTheme="minorEastAsia" w:hAnsi="Times New Roman"/>
                <w:bCs/>
                <w:kern w:val="0"/>
                <w:sz w:val="20"/>
                <w:szCs w:val="20"/>
                <w:lang w:eastAsia="zh-CN"/>
              </w:rPr>
              <w:t xml:space="preserve"> assumption</w:t>
            </w:r>
          </w:p>
          <w:p w14:paraId="620BC038" w14:textId="53E81B46" w:rsidR="00287449" w:rsidRDefault="00AA2313" w:rsidP="0041460E">
            <w:pPr>
              <w:widowControl/>
              <w:overflowPunct w:val="0"/>
              <w:autoSpaceDE w:val="0"/>
              <w:autoSpaceDN w:val="0"/>
              <w:adjustRightInd w:val="0"/>
              <w:spacing w:after="120"/>
              <w:rPr>
                <w:rFonts w:ascii="Times New Roman" w:eastAsiaTheme="minorEastAsia" w:hAnsi="Times New Roman"/>
                <w:bCs/>
                <w:kern w:val="0"/>
                <w:sz w:val="20"/>
                <w:szCs w:val="20"/>
                <w:lang w:eastAsia="zh-CN"/>
              </w:rPr>
            </w:pPr>
            <w:r>
              <w:rPr>
                <w:rFonts w:ascii="Times New Roman" w:eastAsiaTheme="minorEastAsia" w:hAnsi="Times New Roman"/>
                <w:bCs/>
                <w:kern w:val="0"/>
                <w:sz w:val="20"/>
                <w:szCs w:val="20"/>
                <w:lang w:eastAsia="zh-CN"/>
              </w:rPr>
              <w:t>16.7</w:t>
            </w:r>
            <w:r w:rsidR="00287449">
              <w:rPr>
                <w:rFonts w:ascii="Times New Roman" w:eastAsiaTheme="minorEastAsia" w:hAnsi="Times New Roman"/>
                <w:bCs/>
                <w:kern w:val="0"/>
                <w:sz w:val="20"/>
                <w:szCs w:val="20"/>
                <w:lang w:eastAsia="zh-CN"/>
              </w:rPr>
              <w:t xml:space="preserve"> for 24dB NF</w:t>
            </w:r>
            <w:r w:rsidR="006E49BE">
              <w:rPr>
                <w:rFonts w:ascii="Times New Roman" w:eastAsiaTheme="minorEastAsia" w:hAnsi="Times New Roman"/>
                <w:bCs/>
                <w:kern w:val="0"/>
                <w:sz w:val="20"/>
                <w:szCs w:val="20"/>
                <w:lang w:eastAsia="zh-CN"/>
              </w:rPr>
              <w:t xml:space="preserve"> assumption</w:t>
            </w:r>
          </w:p>
        </w:tc>
        <w:tc>
          <w:tcPr>
            <w:tcW w:w="2551" w:type="dxa"/>
          </w:tcPr>
          <w:p w14:paraId="65CBC338" w14:textId="6C034994" w:rsidR="00AA2313" w:rsidRPr="00AA2313" w:rsidRDefault="00AA2313" w:rsidP="00AA2313">
            <w:pPr>
              <w:widowControl/>
              <w:overflowPunct w:val="0"/>
              <w:autoSpaceDE w:val="0"/>
              <w:autoSpaceDN w:val="0"/>
              <w:adjustRightInd w:val="0"/>
              <w:spacing w:after="120"/>
              <w:rPr>
                <w:rFonts w:ascii="Times New Roman" w:eastAsiaTheme="minorEastAsia" w:hAnsi="Times New Roman"/>
                <w:bCs/>
                <w:kern w:val="0"/>
                <w:sz w:val="20"/>
                <w:szCs w:val="20"/>
              </w:rPr>
            </w:pPr>
            <w:r w:rsidRPr="00AA2313">
              <w:rPr>
                <w:rFonts w:ascii="Times New Roman" w:eastAsiaTheme="minorEastAsia" w:hAnsi="Times New Roman"/>
                <w:bCs/>
                <w:kern w:val="0"/>
                <w:sz w:val="20"/>
                <w:szCs w:val="20"/>
              </w:rPr>
              <w:t>31.</w:t>
            </w:r>
            <w:r>
              <w:rPr>
                <w:rFonts w:ascii="Times New Roman" w:eastAsiaTheme="minorEastAsia" w:hAnsi="Times New Roman"/>
                <w:bCs/>
                <w:kern w:val="0"/>
                <w:sz w:val="20"/>
                <w:szCs w:val="20"/>
              </w:rPr>
              <w:t>5</w:t>
            </w:r>
            <w:r w:rsidRPr="00AA2313">
              <w:rPr>
                <w:rFonts w:ascii="Times New Roman" w:eastAsiaTheme="minorEastAsia" w:hAnsi="Times New Roman"/>
                <w:bCs/>
                <w:kern w:val="0"/>
                <w:sz w:val="20"/>
                <w:szCs w:val="20"/>
              </w:rPr>
              <w:t xml:space="preserve"> for 9dB NF</w:t>
            </w:r>
            <w:r w:rsidR="006E49BE">
              <w:rPr>
                <w:rFonts w:ascii="Times New Roman" w:eastAsiaTheme="minorEastAsia" w:hAnsi="Times New Roman"/>
                <w:bCs/>
                <w:kern w:val="0"/>
                <w:sz w:val="20"/>
                <w:szCs w:val="20"/>
              </w:rPr>
              <w:t xml:space="preserve"> </w:t>
            </w:r>
            <w:r w:rsidR="006E49BE" w:rsidRPr="006E49BE">
              <w:rPr>
                <w:rFonts w:ascii="Times New Roman" w:eastAsiaTheme="minorEastAsia" w:hAnsi="Times New Roman"/>
                <w:bCs/>
                <w:kern w:val="0"/>
                <w:sz w:val="20"/>
                <w:szCs w:val="20"/>
              </w:rPr>
              <w:t>assumption</w:t>
            </w:r>
          </w:p>
          <w:p w14:paraId="550D279D" w14:textId="051ABCFC" w:rsidR="00AA2313" w:rsidRPr="00AA2313" w:rsidRDefault="00AA2313" w:rsidP="00AA2313">
            <w:pPr>
              <w:widowControl/>
              <w:overflowPunct w:val="0"/>
              <w:autoSpaceDE w:val="0"/>
              <w:autoSpaceDN w:val="0"/>
              <w:adjustRightInd w:val="0"/>
              <w:spacing w:after="120"/>
              <w:rPr>
                <w:rFonts w:ascii="Times New Roman" w:eastAsiaTheme="minorEastAsia" w:hAnsi="Times New Roman"/>
                <w:bCs/>
                <w:kern w:val="0"/>
                <w:sz w:val="20"/>
                <w:szCs w:val="20"/>
              </w:rPr>
            </w:pPr>
            <w:r w:rsidRPr="00AA2313">
              <w:rPr>
                <w:rFonts w:ascii="Times New Roman" w:eastAsiaTheme="minorEastAsia" w:hAnsi="Times New Roman"/>
                <w:bCs/>
                <w:kern w:val="0"/>
                <w:sz w:val="20"/>
                <w:szCs w:val="20"/>
              </w:rPr>
              <w:t>25.</w:t>
            </w:r>
            <w:r>
              <w:rPr>
                <w:rFonts w:ascii="Times New Roman" w:eastAsiaTheme="minorEastAsia" w:hAnsi="Times New Roman"/>
                <w:bCs/>
                <w:kern w:val="0"/>
                <w:sz w:val="20"/>
                <w:szCs w:val="20"/>
              </w:rPr>
              <w:t>5</w:t>
            </w:r>
            <w:r w:rsidRPr="00AA2313">
              <w:rPr>
                <w:rFonts w:ascii="Times New Roman" w:eastAsiaTheme="minorEastAsia" w:hAnsi="Times New Roman"/>
                <w:bCs/>
                <w:kern w:val="0"/>
                <w:sz w:val="20"/>
                <w:szCs w:val="20"/>
              </w:rPr>
              <w:t xml:space="preserve"> for 15dB NF</w:t>
            </w:r>
            <w:r w:rsidR="006E49BE">
              <w:rPr>
                <w:rFonts w:ascii="Times New Roman" w:eastAsiaTheme="minorEastAsia" w:hAnsi="Times New Roman"/>
                <w:bCs/>
                <w:kern w:val="0"/>
                <w:sz w:val="20"/>
                <w:szCs w:val="20"/>
              </w:rPr>
              <w:t xml:space="preserve"> </w:t>
            </w:r>
            <w:r w:rsidR="006E49BE" w:rsidRPr="006E49BE">
              <w:rPr>
                <w:rFonts w:ascii="Times New Roman" w:eastAsiaTheme="minorEastAsia" w:hAnsi="Times New Roman"/>
                <w:bCs/>
                <w:kern w:val="0"/>
                <w:sz w:val="20"/>
                <w:szCs w:val="20"/>
              </w:rPr>
              <w:t>assumption</w:t>
            </w:r>
          </w:p>
          <w:p w14:paraId="4659BCAC" w14:textId="007A127F" w:rsidR="00CD25E8" w:rsidRDefault="00AA2313" w:rsidP="00AA2313">
            <w:pPr>
              <w:widowControl/>
              <w:overflowPunct w:val="0"/>
              <w:autoSpaceDE w:val="0"/>
              <w:autoSpaceDN w:val="0"/>
              <w:adjustRightInd w:val="0"/>
              <w:spacing w:after="120"/>
              <w:rPr>
                <w:rFonts w:ascii="Times New Roman" w:eastAsiaTheme="minorEastAsia" w:hAnsi="Times New Roman"/>
                <w:bCs/>
                <w:kern w:val="0"/>
                <w:sz w:val="20"/>
                <w:szCs w:val="20"/>
              </w:rPr>
            </w:pPr>
            <w:r w:rsidRPr="00AA2313">
              <w:rPr>
                <w:rFonts w:ascii="Times New Roman" w:eastAsiaTheme="minorEastAsia" w:hAnsi="Times New Roman"/>
                <w:bCs/>
                <w:kern w:val="0"/>
                <w:sz w:val="20"/>
                <w:szCs w:val="20"/>
              </w:rPr>
              <w:t>16.</w:t>
            </w:r>
            <w:r>
              <w:rPr>
                <w:rFonts w:ascii="Times New Roman" w:eastAsiaTheme="minorEastAsia" w:hAnsi="Times New Roman"/>
                <w:bCs/>
                <w:kern w:val="0"/>
                <w:sz w:val="20"/>
                <w:szCs w:val="20"/>
              </w:rPr>
              <w:t>5</w:t>
            </w:r>
            <w:r w:rsidRPr="00AA2313">
              <w:rPr>
                <w:rFonts w:ascii="Times New Roman" w:eastAsiaTheme="minorEastAsia" w:hAnsi="Times New Roman"/>
                <w:bCs/>
                <w:kern w:val="0"/>
                <w:sz w:val="20"/>
                <w:szCs w:val="20"/>
              </w:rPr>
              <w:t xml:space="preserve"> for 24dB NF</w:t>
            </w:r>
            <w:r w:rsidR="006E49BE">
              <w:rPr>
                <w:rFonts w:ascii="Times New Roman" w:eastAsiaTheme="minorEastAsia" w:hAnsi="Times New Roman"/>
                <w:bCs/>
                <w:kern w:val="0"/>
                <w:sz w:val="20"/>
                <w:szCs w:val="20"/>
              </w:rPr>
              <w:t xml:space="preserve"> </w:t>
            </w:r>
            <w:r w:rsidR="006E49BE" w:rsidRPr="006E49BE">
              <w:rPr>
                <w:rFonts w:ascii="Times New Roman" w:eastAsiaTheme="minorEastAsia" w:hAnsi="Times New Roman"/>
                <w:bCs/>
                <w:kern w:val="0"/>
                <w:sz w:val="20"/>
                <w:szCs w:val="20"/>
              </w:rPr>
              <w:t>assumption</w:t>
            </w:r>
          </w:p>
        </w:tc>
        <w:tc>
          <w:tcPr>
            <w:tcW w:w="2370" w:type="dxa"/>
          </w:tcPr>
          <w:p w14:paraId="77DA14A8" w14:textId="31092192" w:rsidR="00CD25E8" w:rsidRDefault="00CD25E8" w:rsidP="0041460E">
            <w:pPr>
              <w:widowControl/>
              <w:overflowPunct w:val="0"/>
              <w:autoSpaceDE w:val="0"/>
              <w:autoSpaceDN w:val="0"/>
              <w:adjustRightInd w:val="0"/>
              <w:spacing w:after="120"/>
              <w:rPr>
                <w:rFonts w:ascii="Times New Roman" w:eastAsiaTheme="minorEastAsia" w:hAnsi="Times New Roman"/>
                <w:bCs/>
                <w:kern w:val="0"/>
                <w:sz w:val="20"/>
                <w:szCs w:val="20"/>
              </w:rPr>
            </w:pPr>
          </w:p>
        </w:tc>
      </w:tr>
    </w:tbl>
    <w:p w14:paraId="31B904C2" w14:textId="0D711E6D" w:rsidR="001A2AE6" w:rsidRPr="00E72C79" w:rsidRDefault="001A2AE6" w:rsidP="0041460E">
      <w:pPr>
        <w:widowControl/>
        <w:overflowPunct w:val="0"/>
        <w:autoSpaceDE w:val="0"/>
        <w:autoSpaceDN w:val="0"/>
        <w:adjustRightInd w:val="0"/>
        <w:spacing w:before="120" w:after="120"/>
        <w:rPr>
          <w:rFonts w:ascii="Times New Roman" w:eastAsiaTheme="minorEastAsia" w:hAnsi="Times New Roman"/>
          <w:bCs/>
          <w:kern w:val="0"/>
          <w:sz w:val="20"/>
          <w:szCs w:val="20"/>
        </w:rPr>
      </w:pPr>
      <w:r w:rsidRPr="00E72C79">
        <w:rPr>
          <w:rFonts w:ascii="Times New Roman" w:eastAsiaTheme="minorEastAsia" w:hAnsi="Times New Roman"/>
          <w:bCs/>
          <w:kern w:val="0"/>
          <w:sz w:val="20"/>
          <w:szCs w:val="20"/>
        </w:rPr>
        <w:t>Based on above analysis, we have following observations.</w:t>
      </w:r>
    </w:p>
    <w:p w14:paraId="621B3A0A" w14:textId="5AF7407A" w:rsidR="00030914" w:rsidRDefault="00AA2313" w:rsidP="0041460E">
      <w:pPr>
        <w:widowControl/>
        <w:overflowPunct w:val="0"/>
        <w:autoSpaceDE w:val="0"/>
        <w:autoSpaceDN w:val="0"/>
        <w:adjustRightInd w:val="0"/>
        <w:spacing w:before="120" w:after="120"/>
        <w:rPr>
          <w:rFonts w:ascii="Times New Roman" w:eastAsiaTheme="minorEastAsia" w:hAnsi="Times New Roman"/>
          <w:b/>
          <w:kern w:val="0"/>
          <w:sz w:val="20"/>
          <w:szCs w:val="20"/>
        </w:rPr>
      </w:pPr>
      <w:r w:rsidRPr="001A2AE6">
        <w:rPr>
          <w:rFonts w:ascii="Times New Roman" w:eastAsiaTheme="minorEastAsia" w:hAnsi="Times New Roman"/>
          <w:b/>
          <w:kern w:val="0"/>
          <w:sz w:val="20"/>
          <w:szCs w:val="20"/>
        </w:rPr>
        <w:t xml:space="preserve">Observation </w:t>
      </w:r>
      <w:r w:rsidR="00F81D90">
        <w:rPr>
          <w:rFonts w:ascii="Times New Roman" w:eastAsiaTheme="minorEastAsia" w:hAnsi="Times New Roman"/>
          <w:b/>
          <w:kern w:val="0"/>
          <w:sz w:val="20"/>
          <w:szCs w:val="20"/>
        </w:rPr>
        <w:t>3</w:t>
      </w:r>
      <w:r w:rsidRPr="001A2AE6">
        <w:rPr>
          <w:rFonts w:ascii="Times New Roman" w:eastAsiaTheme="minorEastAsia" w:hAnsi="Times New Roman"/>
          <w:b/>
          <w:kern w:val="0"/>
          <w:sz w:val="20"/>
          <w:szCs w:val="20"/>
        </w:rPr>
        <w:t>: if we assume the same coverage as normal UE</w:t>
      </w:r>
      <w:r w:rsidR="00BC641C">
        <w:rPr>
          <w:rFonts w:ascii="Times New Roman" w:eastAsiaTheme="minorEastAsia" w:hAnsi="Times New Roman"/>
          <w:b/>
          <w:kern w:val="0"/>
          <w:sz w:val="20"/>
          <w:szCs w:val="20"/>
        </w:rPr>
        <w:t xml:space="preserve"> with 95% throughput metric</w:t>
      </w:r>
      <w:r w:rsidRPr="001A2AE6">
        <w:rPr>
          <w:rFonts w:ascii="Times New Roman" w:eastAsiaTheme="minorEastAsia" w:hAnsi="Times New Roman"/>
          <w:b/>
          <w:kern w:val="0"/>
          <w:sz w:val="20"/>
          <w:szCs w:val="20"/>
        </w:rPr>
        <w:t>, the ACS is about 32dB for 9dB NF, 26dB for 15dB NF and 17dB for 24dB NF.</w:t>
      </w:r>
    </w:p>
    <w:p w14:paraId="1B35DF91" w14:textId="15E5D562" w:rsidR="00DA56DF" w:rsidRDefault="005716BC" w:rsidP="005716BC">
      <w:pPr>
        <w:widowControl/>
        <w:overflowPunct w:val="0"/>
        <w:autoSpaceDE w:val="0"/>
        <w:autoSpaceDN w:val="0"/>
        <w:adjustRightInd w:val="0"/>
        <w:spacing w:before="120" w:after="120"/>
        <w:rPr>
          <w:rFonts w:ascii="Times New Roman" w:eastAsiaTheme="minorEastAsia" w:hAnsi="Times New Roman"/>
          <w:bCs/>
          <w:kern w:val="0"/>
          <w:sz w:val="20"/>
          <w:szCs w:val="20"/>
        </w:rPr>
      </w:pPr>
      <w:r w:rsidRPr="00D221F0">
        <w:rPr>
          <w:rFonts w:ascii="Times New Roman" w:eastAsiaTheme="minorEastAsia" w:hAnsi="Times New Roman"/>
          <w:bCs/>
          <w:kern w:val="0"/>
          <w:sz w:val="20"/>
          <w:szCs w:val="20"/>
        </w:rPr>
        <w:t xml:space="preserve">About the test metric, usually RAN4 use </w:t>
      </w:r>
      <w:r>
        <w:rPr>
          <w:rFonts w:ascii="Times New Roman" w:eastAsiaTheme="minorEastAsia" w:hAnsi="Times New Roman"/>
          <w:bCs/>
          <w:kern w:val="0"/>
          <w:sz w:val="20"/>
          <w:szCs w:val="20"/>
        </w:rPr>
        <w:t xml:space="preserve">95% </w:t>
      </w:r>
      <w:r w:rsidRPr="00D221F0">
        <w:rPr>
          <w:rFonts w:ascii="Times New Roman" w:eastAsiaTheme="minorEastAsia" w:hAnsi="Times New Roman"/>
          <w:bCs/>
          <w:kern w:val="0"/>
          <w:sz w:val="20"/>
          <w:szCs w:val="20"/>
        </w:rPr>
        <w:t xml:space="preserve">throughput </w:t>
      </w:r>
      <w:r>
        <w:rPr>
          <w:rFonts w:ascii="Times New Roman" w:eastAsiaTheme="minorEastAsia" w:hAnsi="Times New Roman"/>
          <w:bCs/>
          <w:kern w:val="0"/>
          <w:sz w:val="20"/>
          <w:szCs w:val="20"/>
        </w:rPr>
        <w:t xml:space="preserve">against PDSCH. In testing, padding bits are transmitted to test throughput. In last meeting some companies suggest to use BLER as test metric as what is down for PDCCH. in RAN1, there is still no agreement of target BLER. If we assume 1% BLER which roughly equals to 99% throughput. </w:t>
      </w:r>
      <w:r w:rsidR="00DA56DF">
        <w:rPr>
          <w:rFonts w:ascii="Times New Roman" w:eastAsiaTheme="minorEastAsia" w:hAnsi="Times New Roman"/>
          <w:bCs/>
          <w:kern w:val="0"/>
          <w:sz w:val="20"/>
          <w:szCs w:val="20"/>
        </w:rPr>
        <w:t xml:space="preserve">For future ACS simulation, if the same NF as normal UE and same Tx power at </w:t>
      </w:r>
      <w:proofErr w:type="spellStart"/>
      <w:r w:rsidR="00DA56DF">
        <w:rPr>
          <w:rFonts w:ascii="Times New Roman" w:eastAsiaTheme="minorEastAsia" w:hAnsi="Times New Roman"/>
          <w:bCs/>
          <w:kern w:val="0"/>
          <w:sz w:val="20"/>
          <w:szCs w:val="20"/>
        </w:rPr>
        <w:t>gNB</w:t>
      </w:r>
      <w:proofErr w:type="spellEnd"/>
      <w:r w:rsidR="00DA56DF">
        <w:rPr>
          <w:rFonts w:ascii="Times New Roman" w:eastAsiaTheme="minorEastAsia" w:hAnsi="Times New Roman"/>
          <w:bCs/>
          <w:kern w:val="0"/>
          <w:sz w:val="20"/>
          <w:szCs w:val="20"/>
        </w:rPr>
        <w:t xml:space="preserve"> side are assumed, we can reuse the same SINR distribution</w:t>
      </w:r>
      <w:r w:rsidR="00DD1486">
        <w:rPr>
          <w:rFonts w:ascii="Times New Roman" w:eastAsiaTheme="minorEastAsia" w:hAnsi="Times New Roman"/>
          <w:bCs/>
          <w:kern w:val="0"/>
          <w:sz w:val="20"/>
          <w:szCs w:val="20"/>
        </w:rPr>
        <w:t>s</w:t>
      </w:r>
      <w:r w:rsidR="00DA56DF">
        <w:rPr>
          <w:rFonts w:ascii="Times New Roman" w:eastAsiaTheme="minorEastAsia" w:hAnsi="Times New Roman"/>
          <w:bCs/>
          <w:kern w:val="0"/>
          <w:sz w:val="20"/>
          <w:szCs w:val="20"/>
        </w:rPr>
        <w:t xml:space="preserve"> </w:t>
      </w:r>
      <w:r w:rsidR="00DD1486">
        <w:rPr>
          <w:rFonts w:ascii="Times New Roman" w:eastAsiaTheme="minorEastAsia" w:hAnsi="Times New Roman"/>
          <w:bCs/>
          <w:kern w:val="0"/>
          <w:sz w:val="20"/>
          <w:szCs w:val="20"/>
        </w:rPr>
        <w:t>under</w:t>
      </w:r>
      <w:r w:rsidR="00DA56DF">
        <w:rPr>
          <w:rFonts w:ascii="Times New Roman" w:eastAsiaTheme="minorEastAsia" w:hAnsi="Times New Roman"/>
          <w:bCs/>
          <w:kern w:val="0"/>
          <w:sz w:val="20"/>
          <w:szCs w:val="20"/>
        </w:rPr>
        <w:t xml:space="preserve"> different ACIR value </w:t>
      </w:r>
      <w:r w:rsidR="00DD1486">
        <w:rPr>
          <w:rFonts w:ascii="Times New Roman" w:eastAsiaTheme="minorEastAsia" w:hAnsi="Times New Roman"/>
          <w:bCs/>
          <w:kern w:val="0"/>
          <w:sz w:val="20"/>
          <w:szCs w:val="20"/>
        </w:rPr>
        <w:t xml:space="preserve">as </w:t>
      </w:r>
      <w:r w:rsidR="00DA56DF">
        <w:rPr>
          <w:rFonts w:ascii="Times New Roman" w:eastAsiaTheme="minorEastAsia" w:hAnsi="Times New Roman"/>
          <w:bCs/>
          <w:kern w:val="0"/>
          <w:sz w:val="20"/>
          <w:szCs w:val="20"/>
        </w:rPr>
        <w:t>derived from normal UE ACS simulation and just translate SINR into target BLER based on BLER-SINR curve. from this point of view, no further simulation is required.</w:t>
      </w:r>
    </w:p>
    <w:p w14:paraId="195A614B" w14:textId="14C2D77D" w:rsidR="005716BC" w:rsidRDefault="005716BC" w:rsidP="005716BC">
      <w:pPr>
        <w:widowControl/>
        <w:overflowPunct w:val="0"/>
        <w:autoSpaceDE w:val="0"/>
        <w:autoSpaceDN w:val="0"/>
        <w:adjustRightInd w:val="0"/>
        <w:spacing w:before="120" w:after="120"/>
        <w:rPr>
          <w:rFonts w:ascii="Times New Roman" w:eastAsiaTheme="minorEastAsia" w:hAnsi="Times New Roman"/>
          <w:b/>
          <w:kern w:val="0"/>
          <w:sz w:val="20"/>
          <w:szCs w:val="20"/>
        </w:rPr>
      </w:pPr>
      <w:r w:rsidRPr="005716BC">
        <w:rPr>
          <w:rFonts w:ascii="Times New Roman" w:eastAsiaTheme="minorEastAsia" w:hAnsi="Times New Roman"/>
          <w:b/>
          <w:kern w:val="0"/>
          <w:sz w:val="20"/>
          <w:szCs w:val="20"/>
        </w:rPr>
        <w:t xml:space="preserve">Observation 4:  </w:t>
      </w:r>
      <w:r w:rsidR="00DD1486">
        <w:rPr>
          <w:rFonts w:ascii="Times New Roman" w:eastAsiaTheme="minorEastAsia" w:hAnsi="Times New Roman"/>
          <w:b/>
          <w:kern w:val="0"/>
          <w:sz w:val="20"/>
          <w:szCs w:val="20"/>
        </w:rPr>
        <w:t xml:space="preserve">if the same NF as normal UE and same Tx power at </w:t>
      </w:r>
      <w:proofErr w:type="spellStart"/>
      <w:r w:rsidR="00DD1486">
        <w:rPr>
          <w:rFonts w:ascii="Times New Roman" w:eastAsiaTheme="minorEastAsia" w:hAnsi="Times New Roman"/>
          <w:b/>
          <w:kern w:val="0"/>
          <w:sz w:val="20"/>
          <w:szCs w:val="20"/>
        </w:rPr>
        <w:t>gNB</w:t>
      </w:r>
      <w:proofErr w:type="spellEnd"/>
      <w:r w:rsidR="00DD1486">
        <w:rPr>
          <w:rFonts w:ascii="Times New Roman" w:eastAsiaTheme="minorEastAsia" w:hAnsi="Times New Roman"/>
          <w:b/>
          <w:kern w:val="0"/>
          <w:sz w:val="20"/>
          <w:szCs w:val="20"/>
        </w:rPr>
        <w:t xml:space="preserve"> side </w:t>
      </w:r>
      <w:r w:rsidR="0005463F">
        <w:rPr>
          <w:rFonts w:ascii="Times New Roman" w:eastAsiaTheme="minorEastAsia" w:hAnsi="Times New Roman" w:hint="eastAsia"/>
          <w:b/>
          <w:kern w:val="0"/>
          <w:sz w:val="20"/>
          <w:szCs w:val="20"/>
        </w:rPr>
        <w:t>are</w:t>
      </w:r>
      <w:r w:rsidR="00DD1486">
        <w:rPr>
          <w:rFonts w:ascii="Times New Roman" w:eastAsiaTheme="minorEastAsia" w:hAnsi="Times New Roman"/>
          <w:b/>
          <w:kern w:val="0"/>
          <w:sz w:val="20"/>
          <w:szCs w:val="20"/>
        </w:rPr>
        <w:t xml:space="preserve"> assumed, it seems we don’t need new ACS simulation for smartphone LP-WUR and the same</w:t>
      </w:r>
      <w:r w:rsidR="00DD1486" w:rsidRPr="00DD1486">
        <w:rPr>
          <w:rFonts w:ascii="Times New Roman" w:eastAsiaTheme="minorEastAsia" w:hAnsi="Times New Roman"/>
          <w:b/>
          <w:kern w:val="0"/>
          <w:sz w:val="20"/>
          <w:szCs w:val="20"/>
        </w:rPr>
        <w:t xml:space="preserve"> SINR distributions under different ACIR value </w:t>
      </w:r>
      <w:r w:rsidR="00DD1486">
        <w:rPr>
          <w:rFonts w:ascii="Times New Roman" w:eastAsiaTheme="minorEastAsia" w:hAnsi="Times New Roman"/>
          <w:b/>
          <w:kern w:val="0"/>
          <w:sz w:val="20"/>
          <w:szCs w:val="20"/>
        </w:rPr>
        <w:t xml:space="preserve">could be reused </w:t>
      </w:r>
      <w:r w:rsidR="00DD1486" w:rsidRPr="00DD1486">
        <w:rPr>
          <w:rFonts w:ascii="Times New Roman" w:eastAsiaTheme="minorEastAsia" w:hAnsi="Times New Roman"/>
          <w:b/>
          <w:kern w:val="0"/>
          <w:sz w:val="20"/>
          <w:szCs w:val="20"/>
        </w:rPr>
        <w:t>as derived from normal UE ACS simulation</w:t>
      </w:r>
      <w:r w:rsidR="00DD1486">
        <w:rPr>
          <w:rFonts w:ascii="Times New Roman" w:eastAsiaTheme="minorEastAsia" w:hAnsi="Times New Roman"/>
          <w:b/>
          <w:kern w:val="0"/>
          <w:sz w:val="20"/>
          <w:szCs w:val="20"/>
        </w:rPr>
        <w:t>.</w:t>
      </w:r>
    </w:p>
    <w:p w14:paraId="44516CFD" w14:textId="3F00359E" w:rsidR="00483723" w:rsidRPr="00483723" w:rsidRDefault="00483723" w:rsidP="00483723">
      <w:pPr>
        <w:widowControl/>
        <w:numPr>
          <w:ilvl w:val="0"/>
          <w:numId w:val="13"/>
        </w:numPr>
        <w:overflowPunct w:val="0"/>
        <w:autoSpaceDE w:val="0"/>
        <w:autoSpaceDN w:val="0"/>
        <w:adjustRightInd w:val="0"/>
        <w:spacing w:before="120" w:after="120"/>
        <w:rPr>
          <w:rFonts w:ascii="Times New Roman" w:eastAsiaTheme="minorEastAsia" w:hAnsi="Times New Roman"/>
          <w:b/>
          <w:kern w:val="0"/>
          <w:sz w:val="20"/>
          <w:szCs w:val="20"/>
        </w:rPr>
      </w:pPr>
      <w:r w:rsidRPr="00483723">
        <w:rPr>
          <w:rFonts w:ascii="Times New Roman" w:eastAsiaTheme="minorEastAsia" w:hAnsi="Times New Roman"/>
          <w:b/>
          <w:kern w:val="0"/>
          <w:sz w:val="20"/>
          <w:szCs w:val="20"/>
        </w:rPr>
        <w:t>Analysis of Adjacent sub-band selectivity</w:t>
      </w:r>
    </w:p>
    <w:p w14:paraId="02CF1230" w14:textId="078AFAE9" w:rsidR="00483723" w:rsidRPr="00483723" w:rsidRDefault="00483723" w:rsidP="00483723">
      <w:pPr>
        <w:widowControl/>
        <w:overflowPunct w:val="0"/>
        <w:autoSpaceDE w:val="0"/>
        <w:autoSpaceDN w:val="0"/>
        <w:adjustRightInd w:val="0"/>
        <w:spacing w:before="120"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Legacy ACS simulation also consider 0% grid shift case, therefore a</w:t>
      </w:r>
      <w:r w:rsidRPr="00483723">
        <w:rPr>
          <w:rFonts w:ascii="Times New Roman" w:eastAsiaTheme="minorEastAsia" w:hAnsi="Times New Roman"/>
          <w:bCs/>
          <w:kern w:val="0"/>
          <w:sz w:val="20"/>
          <w:szCs w:val="20"/>
        </w:rPr>
        <w:t>bove analysis also applies for adjacent sub-carrier selectivity analysis</w:t>
      </w:r>
      <w:r>
        <w:rPr>
          <w:rFonts w:ascii="Times New Roman" w:eastAsiaTheme="minorEastAsia" w:hAnsi="Times New Roman"/>
          <w:bCs/>
          <w:kern w:val="0"/>
          <w:sz w:val="20"/>
          <w:szCs w:val="20"/>
        </w:rPr>
        <w:t>.</w:t>
      </w:r>
    </w:p>
    <w:p w14:paraId="19971B64" w14:textId="77F9351F" w:rsidR="00483723" w:rsidRPr="00483723" w:rsidRDefault="00483723" w:rsidP="00483723">
      <w:pPr>
        <w:widowControl/>
        <w:overflowPunct w:val="0"/>
        <w:autoSpaceDE w:val="0"/>
        <w:autoSpaceDN w:val="0"/>
        <w:adjustRightInd w:val="0"/>
        <w:spacing w:before="120" w:after="120"/>
        <w:rPr>
          <w:rFonts w:ascii="Times New Roman" w:eastAsiaTheme="minorEastAsia" w:hAnsi="Times New Roman"/>
          <w:b/>
          <w:kern w:val="0"/>
          <w:sz w:val="20"/>
          <w:szCs w:val="20"/>
        </w:rPr>
      </w:pPr>
      <w:r w:rsidRPr="00483723">
        <w:rPr>
          <w:rFonts w:ascii="Times New Roman" w:eastAsiaTheme="minorEastAsia" w:hAnsi="Times New Roman"/>
          <w:b/>
          <w:kern w:val="0"/>
          <w:sz w:val="20"/>
          <w:szCs w:val="20"/>
        </w:rPr>
        <w:t>Observation 5: the same value of ACS is also applicable for sub-carrier selectivity.</w:t>
      </w:r>
    </w:p>
    <w:p w14:paraId="68F62EC4" w14:textId="1D7BC340" w:rsidR="003F220B" w:rsidRDefault="003F220B" w:rsidP="003F220B">
      <w:pPr>
        <w:keepNext/>
        <w:keepLines/>
        <w:spacing w:before="260" w:after="260" w:line="416" w:lineRule="auto"/>
        <w:outlineLvl w:val="1"/>
        <w:rPr>
          <w:rFonts w:asciiTheme="majorHAnsi" w:eastAsiaTheme="majorEastAsia" w:hAnsiTheme="majorHAnsi" w:cstheme="majorBidi"/>
          <w:b/>
          <w:bCs/>
          <w:sz w:val="32"/>
          <w:szCs w:val="32"/>
        </w:rPr>
      </w:pPr>
      <w:r w:rsidRPr="003F220B">
        <w:rPr>
          <w:rFonts w:asciiTheme="majorHAnsi" w:eastAsiaTheme="majorEastAsia" w:hAnsiTheme="majorHAnsi" w:cstheme="majorBidi" w:hint="eastAsia"/>
          <w:b/>
          <w:bCs/>
          <w:sz w:val="32"/>
          <w:szCs w:val="32"/>
        </w:rPr>
        <w:t>2</w:t>
      </w:r>
      <w:r w:rsidRPr="003F220B">
        <w:rPr>
          <w:rFonts w:asciiTheme="majorHAnsi" w:eastAsiaTheme="majorEastAsia" w:hAnsiTheme="majorHAnsi" w:cstheme="majorBidi"/>
          <w:b/>
          <w:bCs/>
          <w:sz w:val="32"/>
          <w:szCs w:val="32"/>
        </w:rPr>
        <w:t>.</w:t>
      </w:r>
      <w:r w:rsidR="00B548B9">
        <w:rPr>
          <w:rFonts w:asciiTheme="majorHAnsi" w:eastAsiaTheme="majorEastAsia" w:hAnsiTheme="majorHAnsi" w:cstheme="majorBidi"/>
          <w:b/>
          <w:bCs/>
          <w:sz w:val="32"/>
          <w:szCs w:val="32"/>
        </w:rPr>
        <w:t>3</w:t>
      </w:r>
      <w:r w:rsidRPr="003F220B">
        <w:rPr>
          <w:rFonts w:asciiTheme="majorHAnsi" w:eastAsiaTheme="majorEastAsia" w:hAnsiTheme="majorHAnsi" w:cstheme="majorBidi"/>
          <w:b/>
          <w:bCs/>
          <w:sz w:val="32"/>
          <w:szCs w:val="32"/>
        </w:rPr>
        <w:t xml:space="preserve"> </w:t>
      </w:r>
      <w:r w:rsidR="00E66008">
        <w:rPr>
          <w:rFonts w:asciiTheme="majorHAnsi" w:eastAsiaTheme="majorEastAsia" w:hAnsiTheme="majorHAnsi" w:cstheme="majorBidi" w:hint="eastAsia"/>
          <w:b/>
          <w:bCs/>
          <w:sz w:val="32"/>
          <w:szCs w:val="32"/>
        </w:rPr>
        <w:t>BS</w:t>
      </w:r>
      <w:r w:rsidR="00E66008">
        <w:rPr>
          <w:rFonts w:asciiTheme="majorHAnsi" w:eastAsiaTheme="majorEastAsia" w:hAnsiTheme="majorHAnsi" w:cstheme="majorBidi"/>
          <w:b/>
          <w:bCs/>
          <w:sz w:val="32"/>
          <w:szCs w:val="32"/>
        </w:rPr>
        <w:t xml:space="preserve"> RF requirement impact</w:t>
      </w:r>
    </w:p>
    <w:p w14:paraId="7507ACED" w14:textId="2D82841A" w:rsidR="00327FEB" w:rsidRPr="00327FEB" w:rsidRDefault="00327FEB" w:rsidP="00327FEB">
      <w:pPr>
        <w:widowControl/>
        <w:numPr>
          <w:ilvl w:val="0"/>
          <w:numId w:val="13"/>
        </w:numPr>
        <w:overflowPunct w:val="0"/>
        <w:autoSpaceDE w:val="0"/>
        <w:autoSpaceDN w:val="0"/>
        <w:adjustRightInd w:val="0"/>
        <w:spacing w:before="120" w:after="120"/>
        <w:rPr>
          <w:rFonts w:ascii="Times New Roman" w:eastAsiaTheme="minorEastAsia" w:hAnsi="Times New Roman"/>
          <w:b/>
          <w:kern w:val="0"/>
          <w:sz w:val="20"/>
          <w:szCs w:val="20"/>
        </w:rPr>
      </w:pPr>
      <w:r w:rsidRPr="00327FEB">
        <w:rPr>
          <w:rFonts w:ascii="Times New Roman" w:eastAsiaTheme="minorEastAsia" w:hAnsi="Times New Roman"/>
          <w:b/>
          <w:kern w:val="0"/>
          <w:sz w:val="20"/>
          <w:szCs w:val="20"/>
        </w:rPr>
        <w:t>RB power dynamic range</w:t>
      </w:r>
    </w:p>
    <w:p w14:paraId="38A5FF28" w14:textId="5F611946" w:rsidR="00A26C90" w:rsidRPr="00D6759A" w:rsidRDefault="00327FEB" w:rsidP="00D6759A">
      <w:pPr>
        <w:widowControl/>
        <w:overflowPunct w:val="0"/>
        <w:autoSpaceDE w:val="0"/>
        <w:autoSpaceDN w:val="0"/>
        <w:adjustRightInd w:val="0"/>
        <w:spacing w:before="120" w:after="120"/>
        <w:rPr>
          <w:rFonts w:ascii="Times New Roman" w:eastAsiaTheme="minorEastAsia" w:hAnsi="Times New Roman"/>
          <w:bCs/>
          <w:kern w:val="0"/>
          <w:sz w:val="20"/>
          <w:szCs w:val="20"/>
        </w:rPr>
      </w:pPr>
      <w:r w:rsidRPr="00D6759A">
        <w:rPr>
          <w:rFonts w:ascii="Times New Roman" w:eastAsiaTheme="minorEastAsia" w:hAnsi="Times New Roman"/>
          <w:bCs/>
          <w:kern w:val="0"/>
          <w:sz w:val="20"/>
          <w:szCs w:val="20"/>
        </w:rPr>
        <w:t xml:space="preserve">For </w:t>
      </w:r>
      <w:proofErr w:type="spellStart"/>
      <w:r w:rsidRPr="00D6759A">
        <w:rPr>
          <w:rFonts w:ascii="Times New Roman" w:eastAsiaTheme="minorEastAsia" w:hAnsi="Times New Roman"/>
          <w:bCs/>
          <w:kern w:val="0"/>
          <w:sz w:val="20"/>
          <w:szCs w:val="20"/>
        </w:rPr>
        <w:t>gNB</w:t>
      </w:r>
      <w:proofErr w:type="spellEnd"/>
      <w:r w:rsidRPr="00D6759A">
        <w:rPr>
          <w:rFonts w:ascii="Times New Roman" w:eastAsiaTheme="minorEastAsia" w:hAnsi="Times New Roman"/>
          <w:bCs/>
          <w:kern w:val="0"/>
          <w:sz w:val="20"/>
          <w:szCs w:val="20"/>
        </w:rPr>
        <w:t xml:space="preserve"> supporting NB-IoT, RB power dynamic range is defined to </w:t>
      </w:r>
      <w:r w:rsidR="005E4AB6">
        <w:rPr>
          <w:rFonts w:ascii="Times New Roman" w:eastAsiaTheme="minorEastAsia" w:hAnsi="Times New Roman" w:hint="eastAsia"/>
          <w:bCs/>
          <w:kern w:val="0"/>
          <w:sz w:val="20"/>
          <w:szCs w:val="20"/>
        </w:rPr>
        <w:t>enhance</w:t>
      </w:r>
      <w:r w:rsidRPr="00D6759A">
        <w:rPr>
          <w:rFonts w:ascii="Times New Roman" w:eastAsiaTheme="minorEastAsia" w:hAnsi="Times New Roman"/>
          <w:bCs/>
          <w:kern w:val="0"/>
          <w:sz w:val="20"/>
          <w:szCs w:val="20"/>
        </w:rPr>
        <w:t xml:space="preserve"> coverage considering the REFSENSE is degraded due to large NF. The same as NB-IoT, RB dynamic range may also be required for </w:t>
      </w:r>
      <w:proofErr w:type="spellStart"/>
      <w:r w:rsidRPr="00D6759A">
        <w:rPr>
          <w:rFonts w:ascii="Times New Roman" w:eastAsiaTheme="minorEastAsia" w:hAnsi="Times New Roman"/>
          <w:bCs/>
          <w:kern w:val="0"/>
          <w:sz w:val="20"/>
          <w:szCs w:val="20"/>
        </w:rPr>
        <w:t>gNB</w:t>
      </w:r>
      <w:proofErr w:type="spellEnd"/>
      <w:r w:rsidRPr="00D6759A">
        <w:rPr>
          <w:rFonts w:ascii="Times New Roman" w:eastAsiaTheme="minorEastAsia" w:hAnsi="Times New Roman"/>
          <w:bCs/>
          <w:kern w:val="0"/>
          <w:sz w:val="20"/>
          <w:szCs w:val="20"/>
        </w:rPr>
        <w:t xml:space="preserve"> supporting UE with even large NF than normal UE. </w:t>
      </w:r>
      <w:r w:rsidR="00A37EBE" w:rsidRPr="00D6759A">
        <w:rPr>
          <w:rFonts w:ascii="Times New Roman" w:eastAsiaTheme="minorEastAsia" w:hAnsi="Times New Roman"/>
          <w:bCs/>
          <w:kern w:val="0"/>
          <w:sz w:val="20"/>
          <w:szCs w:val="20"/>
        </w:rPr>
        <w:t xml:space="preserve">but we should take care of such requirement, if we define even better RB dynamic range requirement compared with NB-IoT, we may also need to update </w:t>
      </w:r>
      <w:proofErr w:type="spellStart"/>
      <w:r w:rsidR="00A37EBE" w:rsidRPr="00D6759A">
        <w:rPr>
          <w:rFonts w:ascii="Times New Roman" w:eastAsiaTheme="minorEastAsia" w:hAnsi="Times New Roman"/>
          <w:bCs/>
          <w:kern w:val="0"/>
          <w:sz w:val="20"/>
          <w:szCs w:val="20"/>
        </w:rPr>
        <w:t>gNB</w:t>
      </w:r>
      <w:proofErr w:type="spellEnd"/>
      <w:r w:rsidR="00A37EBE" w:rsidRPr="00D6759A">
        <w:rPr>
          <w:rFonts w:ascii="Times New Roman" w:eastAsiaTheme="minorEastAsia" w:hAnsi="Times New Roman"/>
          <w:bCs/>
          <w:kern w:val="0"/>
          <w:sz w:val="20"/>
          <w:szCs w:val="20"/>
        </w:rPr>
        <w:t xml:space="preserve"> hardware rather than only updating software to support LP-WUS which will lead to large network deployment cost.</w:t>
      </w:r>
    </w:p>
    <w:p w14:paraId="52657E1D" w14:textId="6B9AA940" w:rsidR="00502297" w:rsidRDefault="00502297" w:rsidP="00D6759A">
      <w:pPr>
        <w:widowControl/>
        <w:overflowPunct w:val="0"/>
        <w:autoSpaceDE w:val="0"/>
        <w:autoSpaceDN w:val="0"/>
        <w:adjustRightInd w:val="0"/>
        <w:spacing w:before="120" w:after="120"/>
        <w:rPr>
          <w:rFonts w:ascii="Times New Roman" w:eastAsiaTheme="minorEastAsia" w:hAnsi="Times New Roman"/>
          <w:b/>
          <w:kern w:val="0"/>
          <w:sz w:val="20"/>
          <w:szCs w:val="20"/>
        </w:rPr>
      </w:pPr>
      <w:r w:rsidRPr="00D6759A">
        <w:rPr>
          <w:rFonts w:ascii="Times New Roman" w:eastAsiaTheme="minorEastAsia" w:hAnsi="Times New Roman"/>
          <w:b/>
          <w:kern w:val="0"/>
          <w:sz w:val="20"/>
          <w:szCs w:val="20"/>
        </w:rPr>
        <w:t>Observation</w:t>
      </w:r>
      <w:r w:rsidR="005E4AB6">
        <w:rPr>
          <w:rFonts w:ascii="Times New Roman" w:eastAsiaTheme="minorEastAsia" w:hAnsi="Times New Roman"/>
          <w:b/>
          <w:kern w:val="0"/>
          <w:sz w:val="20"/>
          <w:szCs w:val="20"/>
        </w:rPr>
        <w:t xml:space="preserve"> </w:t>
      </w:r>
      <w:r w:rsidR="00483723">
        <w:rPr>
          <w:rFonts w:ascii="Times New Roman" w:eastAsiaTheme="minorEastAsia" w:hAnsi="Times New Roman"/>
          <w:b/>
          <w:kern w:val="0"/>
          <w:sz w:val="20"/>
          <w:szCs w:val="20"/>
        </w:rPr>
        <w:t>6</w:t>
      </w:r>
      <w:r w:rsidRPr="00D6759A">
        <w:rPr>
          <w:rFonts w:ascii="Times New Roman" w:eastAsiaTheme="minorEastAsia" w:hAnsi="Times New Roman"/>
          <w:b/>
          <w:kern w:val="0"/>
          <w:sz w:val="20"/>
          <w:szCs w:val="20"/>
        </w:rPr>
        <w:t xml:space="preserve">: </w:t>
      </w:r>
      <w:r w:rsidR="00984063">
        <w:rPr>
          <w:rFonts w:ascii="Times New Roman" w:eastAsiaTheme="minorEastAsia" w:hAnsi="Times New Roman"/>
          <w:b/>
          <w:kern w:val="0"/>
          <w:sz w:val="20"/>
          <w:szCs w:val="20"/>
        </w:rPr>
        <w:t>if</w:t>
      </w:r>
      <w:r w:rsidRPr="00D6759A">
        <w:rPr>
          <w:rFonts w:ascii="Times New Roman" w:eastAsiaTheme="minorEastAsia" w:hAnsi="Times New Roman"/>
          <w:b/>
          <w:kern w:val="0"/>
          <w:sz w:val="20"/>
          <w:szCs w:val="20"/>
        </w:rPr>
        <w:t xml:space="preserve"> </w:t>
      </w:r>
      <w:r w:rsidR="00984063">
        <w:rPr>
          <w:rFonts w:ascii="Times New Roman" w:eastAsiaTheme="minorEastAsia" w:hAnsi="Times New Roman"/>
          <w:b/>
          <w:kern w:val="0"/>
          <w:sz w:val="20"/>
          <w:szCs w:val="20"/>
        </w:rPr>
        <w:t>smartphone type</w:t>
      </w:r>
      <w:r w:rsidRPr="00D6759A">
        <w:rPr>
          <w:rFonts w:ascii="Times New Roman" w:eastAsiaTheme="minorEastAsia" w:hAnsi="Times New Roman"/>
          <w:b/>
          <w:kern w:val="0"/>
          <w:sz w:val="20"/>
          <w:szCs w:val="20"/>
        </w:rPr>
        <w:t xml:space="preserve"> </w:t>
      </w:r>
      <w:r w:rsidR="00984063">
        <w:rPr>
          <w:rFonts w:ascii="Times New Roman" w:eastAsiaTheme="minorEastAsia" w:hAnsi="Times New Roman"/>
          <w:b/>
          <w:kern w:val="0"/>
          <w:sz w:val="20"/>
          <w:szCs w:val="20"/>
        </w:rPr>
        <w:t>LP-WUR has worse</w:t>
      </w:r>
      <w:r w:rsidRPr="00D6759A">
        <w:rPr>
          <w:rFonts w:ascii="Times New Roman" w:eastAsiaTheme="minorEastAsia" w:hAnsi="Times New Roman"/>
          <w:b/>
          <w:kern w:val="0"/>
          <w:sz w:val="20"/>
          <w:szCs w:val="20"/>
        </w:rPr>
        <w:t xml:space="preserve"> NF</w:t>
      </w:r>
      <w:r w:rsidR="00984063">
        <w:rPr>
          <w:rFonts w:ascii="Times New Roman" w:eastAsiaTheme="minorEastAsia" w:hAnsi="Times New Roman"/>
          <w:b/>
          <w:kern w:val="0"/>
          <w:sz w:val="20"/>
          <w:szCs w:val="20"/>
        </w:rPr>
        <w:t xml:space="preserve"> compared with NB</w:t>
      </w:r>
      <w:r w:rsidRPr="00D6759A">
        <w:rPr>
          <w:rFonts w:ascii="Times New Roman" w:eastAsiaTheme="minorEastAsia" w:hAnsi="Times New Roman"/>
          <w:b/>
          <w:kern w:val="0"/>
          <w:sz w:val="20"/>
          <w:szCs w:val="20"/>
        </w:rPr>
        <w:t xml:space="preserve">, </w:t>
      </w:r>
      <w:r w:rsidR="00984063">
        <w:rPr>
          <w:rFonts w:ascii="Times New Roman" w:eastAsiaTheme="minorEastAsia" w:hAnsi="Times New Roman"/>
          <w:b/>
          <w:kern w:val="0"/>
          <w:sz w:val="20"/>
          <w:szCs w:val="20"/>
        </w:rPr>
        <w:t>and the target coverage is the same as normal UE</w:t>
      </w:r>
      <w:r w:rsidRPr="00D6759A">
        <w:rPr>
          <w:rFonts w:ascii="Times New Roman" w:eastAsiaTheme="minorEastAsia" w:hAnsi="Times New Roman"/>
          <w:b/>
          <w:kern w:val="0"/>
          <w:sz w:val="20"/>
          <w:szCs w:val="20"/>
        </w:rPr>
        <w:t xml:space="preserve">, </w:t>
      </w:r>
      <w:proofErr w:type="spellStart"/>
      <w:r w:rsidRPr="00D6759A">
        <w:rPr>
          <w:rFonts w:ascii="Times New Roman" w:eastAsiaTheme="minorEastAsia" w:hAnsi="Times New Roman"/>
          <w:b/>
          <w:kern w:val="0"/>
          <w:sz w:val="20"/>
          <w:szCs w:val="20"/>
        </w:rPr>
        <w:t>gNB</w:t>
      </w:r>
      <w:proofErr w:type="spellEnd"/>
      <w:r w:rsidRPr="00D6759A">
        <w:rPr>
          <w:rFonts w:ascii="Times New Roman" w:eastAsiaTheme="minorEastAsia" w:hAnsi="Times New Roman"/>
          <w:b/>
          <w:kern w:val="0"/>
          <w:sz w:val="20"/>
          <w:szCs w:val="20"/>
        </w:rPr>
        <w:t xml:space="preserve"> hardware</w:t>
      </w:r>
      <w:r w:rsidR="00984063">
        <w:rPr>
          <w:rFonts w:ascii="Times New Roman" w:eastAsiaTheme="minorEastAsia" w:hAnsi="Times New Roman"/>
          <w:b/>
          <w:kern w:val="0"/>
          <w:sz w:val="20"/>
          <w:szCs w:val="20"/>
        </w:rPr>
        <w:t xml:space="preserve"> needs to be enhanced</w:t>
      </w:r>
      <w:r w:rsidRPr="00D6759A">
        <w:rPr>
          <w:rFonts w:ascii="Times New Roman" w:eastAsiaTheme="minorEastAsia" w:hAnsi="Times New Roman"/>
          <w:b/>
          <w:kern w:val="0"/>
          <w:sz w:val="20"/>
          <w:szCs w:val="20"/>
        </w:rPr>
        <w:t xml:space="preserve"> to support better RB dynamic range requirements</w:t>
      </w:r>
      <w:r w:rsidR="00984063">
        <w:rPr>
          <w:rFonts w:ascii="Times New Roman" w:eastAsiaTheme="minorEastAsia" w:hAnsi="Times New Roman"/>
          <w:b/>
          <w:kern w:val="0"/>
          <w:sz w:val="20"/>
          <w:szCs w:val="20"/>
        </w:rPr>
        <w:t xml:space="preserve">, which </w:t>
      </w:r>
      <w:r w:rsidR="004562E2">
        <w:rPr>
          <w:rFonts w:ascii="Times New Roman" w:eastAsiaTheme="minorEastAsia" w:hAnsi="Times New Roman" w:hint="eastAsia"/>
          <w:b/>
          <w:kern w:val="0"/>
          <w:sz w:val="20"/>
          <w:szCs w:val="20"/>
        </w:rPr>
        <w:t>will</w:t>
      </w:r>
      <w:r w:rsidR="004562E2">
        <w:rPr>
          <w:rFonts w:ascii="Times New Roman" w:eastAsiaTheme="minorEastAsia" w:hAnsi="Times New Roman"/>
          <w:b/>
          <w:kern w:val="0"/>
          <w:sz w:val="20"/>
          <w:szCs w:val="20"/>
        </w:rPr>
        <w:t xml:space="preserve"> enlarge deployment cost.</w:t>
      </w:r>
    </w:p>
    <w:p w14:paraId="0A5BF4A8" w14:textId="6111F4EA" w:rsidR="004562E2" w:rsidRPr="00D6759A" w:rsidRDefault="004562E2" w:rsidP="00D6759A">
      <w:pPr>
        <w:widowControl/>
        <w:overflowPunct w:val="0"/>
        <w:autoSpaceDE w:val="0"/>
        <w:autoSpaceDN w:val="0"/>
        <w:adjustRightInd w:val="0"/>
        <w:spacing w:before="120" w:after="120"/>
        <w:rPr>
          <w:rFonts w:ascii="Times New Roman" w:eastAsiaTheme="minorEastAsia" w:hAnsi="Times New Roman"/>
          <w:b/>
          <w:kern w:val="0"/>
          <w:sz w:val="20"/>
          <w:szCs w:val="20"/>
        </w:rPr>
      </w:pPr>
      <w:r>
        <w:rPr>
          <w:rFonts w:ascii="Times New Roman" w:eastAsiaTheme="minorEastAsia" w:hAnsi="Times New Roman"/>
          <w:b/>
          <w:kern w:val="0"/>
          <w:sz w:val="20"/>
          <w:szCs w:val="20"/>
        </w:rPr>
        <w:t xml:space="preserve">Proposal 1: it’s suggested not to update </w:t>
      </w:r>
      <w:proofErr w:type="spellStart"/>
      <w:r>
        <w:rPr>
          <w:rFonts w:ascii="Times New Roman" w:eastAsiaTheme="minorEastAsia" w:hAnsi="Times New Roman"/>
          <w:b/>
          <w:kern w:val="0"/>
          <w:sz w:val="20"/>
          <w:szCs w:val="20"/>
        </w:rPr>
        <w:t>gNB</w:t>
      </w:r>
      <w:proofErr w:type="spellEnd"/>
      <w:r>
        <w:rPr>
          <w:rFonts w:ascii="Times New Roman" w:eastAsiaTheme="minorEastAsia" w:hAnsi="Times New Roman"/>
          <w:b/>
          <w:kern w:val="0"/>
          <w:sz w:val="20"/>
          <w:szCs w:val="20"/>
        </w:rPr>
        <w:t xml:space="preserve"> hardware. Legacy </w:t>
      </w:r>
      <w:proofErr w:type="spellStart"/>
      <w:r>
        <w:rPr>
          <w:rFonts w:ascii="Times New Roman" w:eastAsiaTheme="minorEastAsia" w:hAnsi="Times New Roman"/>
          <w:b/>
          <w:kern w:val="0"/>
          <w:sz w:val="20"/>
          <w:szCs w:val="20"/>
        </w:rPr>
        <w:t>gNB</w:t>
      </w:r>
      <w:proofErr w:type="spellEnd"/>
      <w:r>
        <w:rPr>
          <w:rFonts w:ascii="Times New Roman" w:eastAsiaTheme="minorEastAsia" w:hAnsi="Times New Roman"/>
          <w:b/>
          <w:kern w:val="0"/>
          <w:sz w:val="20"/>
          <w:szCs w:val="20"/>
        </w:rPr>
        <w:t xml:space="preserve"> hardware could be reused to LP-WUR with only soft ware update.</w:t>
      </w:r>
    </w:p>
    <w:p w14:paraId="132DCE9B" w14:textId="77777777" w:rsidR="00F00A69"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lastRenderedPageBreak/>
        <w:t>3. Conclusions</w:t>
      </w:r>
    </w:p>
    <w:p w14:paraId="5F5BBB8A" w14:textId="0F339454" w:rsidR="00F00A69"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sidR="00C26B5C">
        <w:rPr>
          <w:rFonts w:ascii="Times New Roman" w:hAnsi="Times New Roman"/>
          <w:sz w:val="20"/>
          <w:szCs w:val="20"/>
        </w:rPr>
        <w:t xml:space="preserve">LP-WUR architecture and RF </w:t>
      </w:r>
      <w:proofErr w:type="spellStart"/>
      <w:r w:rsidR="00C26B5C">
        <w:rPr>
          <w:rFonts w:ascii="Times New Roman" w:hAnsi="Times New Roman"/>
          <w:sz w:val="20"/>
          <w:szCs w:val="20"/>
        </w:rPr>
        <w:t>reqiurements</w:t>
      </w:r>
      <w:proofErr w:type="spellEnd"/>
      <w:r>
        <w:rPr>
          <w:rFonts w:ascii="Times New Roman" w:hAnsi="Times New Roman"/>
          <w:sz w:val="20"/>
          <w:szCs w:val="20"/>
        </w:rPr>
        <w:t xml:space="preserve"> are</w:t>
      </w:r>
      <w:r>
        <w:rPr>
          <w:rFonts w:ascii="Times New Roman" w:hAnsi="Times New Roman" w:hint="eastAsia"/>
          <w:sz w:val="20"/>
          <w:szCs w:val="20"/>
        </w:rPr>
        <w:t xml:space="preserve"> discussed </w:t>
      </w:r>
      <w:r>
        <w:rPr>
          <w:rFonts w:ascii="Times New Roman" w:hAnsi="Times New Roman"/>
          <w:sz w:val="20"/>
          <w:szCs w:val="20"/>
        </w:rPr>
        <w:t xml:space="preserve">with following </w:t>
      </w:r>
      <w:r w:rsidR="00A32927">
        <w:rPr>
          <w:rFonts w:ascii="Times New Roman" w:hAnsi="Times New Roman"/>
          <w:sz w:val="20"/>
          <w:szCs w:val="20"/>
        </w:rPr>
        <w:t>observation</w:t>
      </w:r>
      <w:r w:rsidR="00DB6337">
        <w:rPr>
          <w:rFonts w:ascii="Times New Roman" w:hAnsi="Times New Roman"/>
          <w:sz w:val="20"/>
          <w:szCs w:val="20"/>
        </w:rPr>
        <w:t>s</w:t>
      </w:r>
      <w:r>
        <w:rPr>
          <w:rFonts w:ascii="Times New Roman" w:hAnsi="Times New Roman"/>
          <w:sz w:val="20"/>
          <w:szCs w:val="20"/>
        </w:rPr>
        <w:t>:</w:t>
      </w:r>
    </w:p>
    <w:p w14:paraId="4B9F618F" w14:textId="3ABC8A6C" w:rsidR="00022B73" w:rsidRDefault="00C26B5C" w:rsidP="004C0DB5">
      <w:pPr>
        <w:widowControl/>
        <w:overflowPunct w:val="0"/>
        <w:autoSpaceDE w:val="0"/>
        <w:autoSpaceDN w:val="0"/>
        <w:adjustRightInd w:val="0"/>
        <w:spacing w:after="120"/>
        <w:rPr>
          <w:rFonts w:ascii="Times New Roman" w:eastAsiaTheme="minorEastAsia" w:hAnsi="Times New Roman"/>
          <w:b/>
          <w:kern w:val="0"/>
          <w:sz w:val="20"/>
          <w:szCs w:val="20"/>
        </w:rPr>
      </w:pPr>
      <w:r w:rsidRPr="00C26B5C">
        <w:rPr>
          <w:rFonts w:ascii="Times New Roman" w:eastAsiaTheme="minorEastAsia" w:hAnsi="Times New Roman"/>
          <w:b/>
          <w:kern w:val="0"/>
          <w:sz w:val="20"/>
          <w:szCs w:val="20"/>
        </w:rPr>
        <w:t>Observation 1: for RF architecture, either high Q-factor RF filter or better digital interference cancellation mechanism is required to meet receiver adjacent carrier/subcarrier selectivity requirement, which will lead to relatively high cost or large power consumption</w:t>
      </w:r>
      <w:r w:rsidR="00022B73" w:rsidRPr="00022B73">
        <w:rPr>
          <w:rFonts w:ascii="Times New Roman" w:eastAsiaTheme="minorEastAsia" w:hAnsi="Times New Roman"/>
          <w:b/>
          <w:kern w:val="0"/>
          <w:sz w:val="20"/>
          <w:szCs w:val="20"/>
        </w:rPr>
        <w:t>.</w:t>
      </w:r>
    </w:p>
    <w:p w14:paraId="6E172574" w14:textId="4AF8E1F0" w:rsidR="00C26B5C" w:rsidRDefault="00C26B5C" w:rsidP="004C0DB5">
      <w:pPr>
        <w:widowControl/>
        <w:overflowPunct w:val="0"/>
        <w:autoSpaceDE w:val="0"/>
        <w:autoSpaceDN w:val="0"/>
        <w:adjustRightInd w:val="0"/>
        <w:spacing w:after="120"/>
        <w:rPr>
          <w:rFonts w:ascii="Times New Roman" w:eastAsiaTheme="minorEastAsia" w:hAnsi="Times New Roman"/>
          <w:b/>
          <w:kern w:val="0"/>
          <w:sz w:val="20"/>
          <w:szCs w:val="20"/>
        </w:rPr>
      </w:pPr>
      <w:r w:rsidRPr="00C26B5C">
        <w:rPr>
          <w:rFonts w:ascii="Times New Roman" w:eastAsiaTheme="minorEastAsia" w:hAnsi="Times New Roman"/>
          <w:b/>
          <w:kern w:val="0"/>
          <w:sz w:val="20"/>
          <w:szCs w:val="20"/>
        </w:rPr>
        <w:t>Observation 2: RF requirement analysis may need to be categorized by different UE device with different power consumption assumption.</w:t>
      </w:r>
    </w:p>
    <w:p w14:paraId="490090B9" w14:textId="4954A067" w:rsidR="00C26B5C" w:rsidRDefault="00E30462" w:rsidP="004C0DB5">
      <w:pPr>
        <w:widowControl/>
        <w:overflowPunct w:val="0"/>
        <w:autoSpaceDE w:val="0"/>
        <w:autoSpaceDN w:val="0"/>
        <w:adjustRightInd w:val="0"/>
        <w:spacing w:after="120"/>
        <w:rPr>
          <w:rFonts w:ascii="Times New Roman" w:eastAsiaTheme="minorEastAsia" w:hAnsi="Times New Roman"/>
          <w:b/>
          <w:kern w:val="0"/>
          <w:sz w:val="20"/>
          <w:szCs w:val="20"/>
        </w:rPr>
      </w:pPr>
      <w:r w:rsidRPr="00E30462">
        <w:rPr>
          <w:rFonts w:ascii="Times New Roman" w:eastAsiaTheme="minorEastAsia" w:hAnsi="Times New Roman"/>
          <w:b/>
          <w:kern w:val="0"/>
          <w:sz w:val="20"/>
          <w:szCs w:val="20"/>
        </w:rPr>
        <w:t>Observation 3: if we assume the same coverage as normal UE with 95% throughput metric, the ACS is about 32dB for 9dB NF, 26dB for 15dB NF and 17dB for 24dB NF.</w:t>
      </w:r>
    </w:p>
    <w:p w14:paraId="4E9A70C0" w14:textId="33109C4A" w:rsidR="00E30462" w:rsidRDefault="00292942" w:rsidP="004C0DB5">
      <w:pPr>
        <w:widowControl/>
        <w:overflowPunct w:val="0"/>
        <w:autoSpaceDE w:val="0"/>
        <w:autoSpaceDN w:val="0"/>
        <w:adjustRightInd w:val="0"/>
        <w:spacing w:after="120"/>
        <w:rPr>
          <w:rFonts w:ascii="Times New Roman" w:eastAsiaTheme="minorEastAsia" w:hAnsi="Times New Roman"/>
          <w:b/>
          <w:kern w:val="0"/>
          <w:sz w:val="20"/>
          <w:szCs w:val="20"/>
        </w:rPr>
      </w:pPr>
      <w:r w:rsidRPr="00292942">
        <w:rPr>
          <w:rFonts w:ascii="Times New Roman" w:eastAsiaTheme="minorEastAsia" w:hAnsi="Times New Roman"/>
          <w:b/>
          <w:kern w:val="0"/>
          <w:sz w:val="20"/>
          <w:szCs w:val="20"/>
        </w:rPr>
        <w:t xml:space="preserve">Observation 4:  if the same NF as normal UE and same Tx power at </w:t>
      </w:r>
      <w:proofErr w:type="spellStart"/>
      <w:r w:rsidRPr="00292942">
        <w:rPr>
          <w:rFonts w:ascii="Times New Roman" w:eastAsiaTheme="minorEastAsia" w:hAnsi="Times New Roman"/>
          <w:b/>
          <w:kern w:val="0"/>
          <w:sz w:val="20"/>
          <w:szCs w:val="20"/>
        </w:rPr>
        <w:t>gNB</w:t>
      </w:r>
      <w:proofErr w:type="spellEnd"/>
      <w:r w:rsidRPr="00292942">
        <w:rPr>
          <w:rFonts w:ascii="Times New Roman" w:eastAsiaTheme="minorEastAsia" w:hAnsi="Times New Roman"/>
          <w:b/>
          <w:kern w:val="0"/>
          <w:sz w:val="20"/>
          <w:szCs w:val="20"/>
        </w:rPr>
        <w:t xml:space="preserve"> side is assumed, it seems we don’t need new ACS simulation for smartphone LP-WUR and the same SINR distributions under different ACIR value could be reused as derived from normal UE ACS simulation.</w:t>
      </w:r>
    </w:p>
    <w:p w14:paraId="1F489814" w14:textId="0FC8736C" w:rsidR="00483723" w:rsidRDefault="00483723" w:rsidP="004C0DB5">
      <w:pPr>
        <w:widowControl/>
        <w:overflowPunct w:val="0"/>
        <w:autoSpaceDE w:val="0"/>
        <w:autoSpaceDN w:val="0"/>
        <w:adjustRightInd w:val="0"/>
        <w:spacing w:after="120"/>
        <w:rPr>
          <w:rFonts w:ascii="Times New Roman" w:eastAsiaTheme="minorEastAsia" w:hAnsi="Times New Roman"/>
          <w:b/>
          <w:kern w:val="0"/>
          <w:sz w:val="20"/>
          <w:szCs w:val="20"/>
        </w:rPr>
      </w:pPr>
      <w:r w:rsidRPr="00483723">
        <w:rPr>
          <w:rFonts w:ascii="Times New Roman" w:eastAsiaTheme="minorEastAsia" w:hAnsi="Times New Roman"/>
          <w:b/>
          <w:kern w:val="0"/>
          <w:sz w:val="20"/>
          <w:szCs w:val="20"/>
        </w:rPr>
        <w:t>Observation 5: the same value of ACS is also applicable for sub-carrier selectivity.</w:t>
      </w:r>
    </w:p>
    <w:p w14:paraId="7034B274" w14:textId="7B355937" w:rsidR="00292942" w:rsidRDefault="00D56D6D" w:rsidP="004C0DB5">
      <w:pPr>
        <w:widowControl/>
        <w:overflowPunct w:val="0"/>
        <w:autoSpaceDE w:val="0"/>
        <w:autoSpaceDN w:val="0"/>
        <w:adjustRightInd w:val="0"/>
        <w:spacing w:after="120"/>
        <w:rPr>
          <w:rFonts w:ascii="Times New Roman" w:eastAsiaTheme="minorEastAsia" w:hAnsi="Times New Roman"/>
          <w:b/>
          <w:kern w:val="0"/>
          <w:sz w:val="20"/>
          <w:szCs w:val="20"/>
        </w:rPr>
      </w:pPr>
      <w:r w:rsidRPr="00D56D6D">
        <w:rPr>
          <w:rFonts w:ascii="Times New Roman" w:eastAsiaTheme="minorEastAsia" w:hAnsi="Times New Roman"/>
          <w:b/>
          <w:kern w:val="0"/>
          <w:sz w:val="20"/>
          <w:szCs w:val="20"/>
        </w:rPr>
        <w:t xml:space="preserve">Observation </w:t>
      </w:r>
      <w:r w:rsidR="00483723">
        <w:rPr>
          <w:rFonts w:ascii="Times New Roman" w:eastAsiaTheme="minorEastAsia" w:hAnsi="Times New Roman"/>
          <w:b/>
          <w:kern w:val="0"/>
          <w:sz w:val="20"/>
          <w:szCs w:val="20"/>
        </w:rPr>
        <w:t>6</w:t>
      </w:r>
      <w:r w:rsidRPr="00D56D6D">
        <w:rPr>
          <w:rFonts w:ascii="Times New Roman" w:eastAsiaTheme="minorEastAsia" w:hAnsi="Times New Roman"/>
          <w:b/>
          <w:kern w:val="0"/>
          <w:sz w:val="20"/>
          <w:szCs w:val="20"/>
        </w:rPr>
        <w:t xml:space="preserve">: if smartphone type LP-WUR has worse NF compared with NB, and the target coverage is the same as normal UE, </w:t>
      </w:r>
      <w:proofErr w:type="spellStart"/>
      <w:r w:rsidRPr="00D56D6D">
        <w:rPr>
          <w:rFonts w:ascii="Times New Roman" w:eastAsiaTheme="minorEastAsia" w:hAnsi="Times New Roman"/>
          <w:b/>
          <w:kern w:val="0"/>
          <w:sz w:val="20"/>
          <w:szCs w:val="20"/>
        </w:rPr>
        <w:t>gNB</w:t>
      </w:r>
      <w:proofErr w:type="spellEnd"/>
      <w:r w:rsidRPr="00D56D6D">
        <w:rPr>
          <w:rFonts w:ascii="Times New Roman" w:eastAsiaTheme="minorEastAsia" w:hAnsi="Times New Roman"/>
          <w:b/>
          <w:kern w:val="0"/>
          <w:sz w:val="20"/>
          <w:szCs w:val="20"/>
        </w:rPr>
        <w:t xml:space="preserve"> hardware needs to be enhanced to support better RB dynamic range requirements, which is not prefer</w:t>
      </w:r>
      <w:r w:rsidR="0005463F">
        <w:rPr>
          <w:rFonts w:ascii="Times New Roman" w:eastAsiaTheme="minorEastAsia" w:hAnsi="Times New Roman"/>
          <w:b/>
          <w:kern w:val="0"/>
          <w:sz w:val="20"/>
          <w:szCs w:val="20"/>
        </w:rPr>
        <w:t>red</w:t>
      </w:r>
      <w:r w:rsidRPr="00D56D6D">
        <w:rPr>
          <w:rFonts w:ascii="Times New Roman" w:eastAsiaTheme="minorEastAsia" w:hAnsi="Times New Roman"/>
          <w:b/>
          <w:kern w:val="0"/>
          <w:sz w:val="20"/>
          <w:szCs w:val="20"/>
        </w:rPr>
        <w:t xml:space="preserve"> from deployment cost aspect.</w:t>
      </w:r>
    </w:p>
    <w:p w14:paraId="4E7FEDBE" w14:textId="60EC8A23" w:rsidR="001F50E9" w:rsidRDefault="001F50E9" w:rsidP="004C0DB5">
      <w:pPr>
        <w:widowControl/>
        <w:overflowPunct w:val="0"/>
        <w:autoSpaceDE w:val="0"/>
        <w:autoSpaceDN w:val="0"/>
        <w:adjustRightInd w:val="0"/>
        <w:spacing w:after="120"/>
        <w:rPr>
          <w:rFonts w:ascii="Times New Roman" w:eastAsiaTheme="minorEastAsia" w:hAnsi="Times New Roman"/>
          <w:b/>
          <w:kern w:val="0"/>
          <w:sz w:val="20"/>
          <w:szCs w:val="20"/>
        </w:rPr>
      </w:pPr>
      <w:r w:rsidRPr="001F50E9">
        <w:rPr>
          <w:rFonts w:ascii="Times New Roman" w:eastAsiaTheme="minorEastAsia" w:hAnsi="Times New Roman"/>
          <w:b/>
          <w:kern w:val="0"/>
          <w:sz w:val="20"/>
          <w:szCs w:val="20"/>
        </w:rPr>
        <w:t xml:space="preserve">Proposal 1: it’s suggested </w:t>
      </w:r>
      <w:r>
        <w:rPr>
          <w:rFonts w:ascii="Times New Roman" w:eastAsiaTheme="minorEastAsia" w:hAnsi="Times New Roman"/>
          <w:b/>
          <w:kern w:val="0"/>
          <w:sz w:val="20"/>
          <w:szCs w:val="20"/>
        </w:rPr>
        <w:t>to reuse</w:t>
      </w:r>
      <w:r w:rsidRPr="001F50E9">
        <w:rPr>
          <w:rFonts w:ascii="Times New Roman" w:eastAsiaTheme="minorEastAsia" w:hAnsi="Times New Roman"/>
          <w:b/>
          <w:kern w:val="0"/>
          <w:sz w:val="20"/>
          <w:szCs w:val="20"/>
        </w:rPr>
        <w:t xml:space="preserve"> </w:t>
      </w:r>
      <w:r>
        <w:rPr>
          <w:rFonts w:ascii="Times New Roman" w:eastAsiaTheme="minorEastAsia" w:hAnsi="Times New Roman"/>
          <w:b/>
          <w:kern w:val="0"/>
          <w:sz w:val="20"/>
          <w:szCs w:val="20"/>
        </w:rPr>
        <w:t>l</w:t>
      </w:r>
      <w:r w:rsidRPr="001F50E9">
        <w:rPr>
          <w:rFonts w:ascii="Times New Roman" w:eastAsiaTheme="minorEastAsia" w:hAnsi="Times New Roman"/>
          <w:b/>
          <w:kern w:val="0"/>
          <w:sz w:val="20"/>
          <w:szCs w:val="20"/>
        </w:rPr>
        <w:t xml:space="preserve">egacy </w:t>
      </w:r>
      <w:proofErr w:type="spellStart"/>
      <w:r w:rsidRPr="001F50E9">
        <w:rPr>
          <w:rFonts w:ascii="Times New Roman" w:eastAsiaTheme="minorEastAsia" w:hAnsi="Times New Roman"/>
          <w:b/>
          <w:kern w:val="0"/>
          <w:sz w:val="20"/>
          <w:szCs w:val="20"/>
        </w:rPr>
        <w:t>gNB</w:t>
      </w:r>
      <w:proofErr w:type="spellEnd"/>
      <w:r w:rsidRPr="001F50E9">
        <w:rPr>
          <w:rFonts w:ascii="Times New Roman" w:eastAsiaTheme="minorEastAsia" w:hAnsi="Times New Roman"/>
          <w:b/>
          <w:kern w:val="0"/>
          <w:sz w:val="20"/>
          <w:szCs w:val="20"/>
        </w:rPr>
        <w:t xml:space="preserve"> hardware to </w:t>
      </w:r>
      <w:r>
        <w:rPr>
          <w:rFonts w:ascii="Times New Roman" w:eastAsiaTheme="minorEastAsia" w:hAnsi="Times New Roman"/>
          <w:b/>
          <w:kern w:val="0"/>
          <w:sz w:val="20"/>
          <w:szCs w:val="20"/>
        </w:rPr>
        <w:t xml:space="preserve">reduce deployment cost when supporting LP-WUS. </w:t>
      </w:r>
    </w:p>
    <w:p w14:paraId="43CDA039" w14:textId="552167EF" w:rsidR="00F00A69" w:rsidRPr="000E7488" w:rsidRDefault="00000000" w:rsidP="000E7488">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42887A35" w14:textId="54B7D90F" w:rsidR="00F00A69" w:rsidRDefault="00582F17">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 xml:space="preserve">1] </w:t>
      </w:r>
      <w:r w:rsidR="00D42AB4" w:rsidRPr="00D42AB4">
        <w:rPr>
          <w:rFonts w:ascii="Times New Roman" w:hAnsi="Times New Roman"/>
          <w:sz w:val="20"/>
          <w:szCs w:val="20"/>
        </w:rPr>
        <w:t>R4-2303712</w:t>
      </w:r>
      <w:r w:rsidR="00D42AB4">
        <w:rPr>
          <w:rFonts w:ascii="Times New Roman" w:hAnsi="Times New Roman"/>
          <w:sz w:val="20"/>
          <w:szCs w:val="20"/>
        </w:rPr>
        <w:t xml:space="preserve">, </w:t>
      </w:r>
      <w:r w:rsidR="00D42AB4" w:rsidRPr="00D42AB4">
        <w:rPr>
          <w:rFonts w:ascii="Times New Roman" w:hAnsi="Times New Roman"/>
          <w:sz w:val="20"/>
          <w:szCs w:val="20"/>
        </w:rPr>
        <w:t>draft reply LS to RAN1 on low-power wake-up receiver architectures</w:t>
      </w:r>
      <w:r w:rsidR="00D42AB4">
        <w:rPr>
          <w:rFonts w:ascii="Times New Roman" w:hAnsi="Times New Roman"/>
          <w:sz w:val="20"/>
          <w:szCs w:val="20"/>
        </w:rPr>
        <w:t>, vivo</w:t>
      </w:r>
    </w:p>
    <w:p w14:paraId="1E5A7099" w14:textId="1A7D5B28" w:rsidR="00AC0551" w:rsidRDefault="00AC0551">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sz w:val="20"/>
          <w:szCs w:val="20"/>
        </w:rPr>
        <w:t xml:space="preserve">[2] </w:t>
      </w:r>
      <w:r w:rsidR="003B733B" w:rsidRPr="003B733B">
        <w:rPr>
          <w:rFonts w:ascii="Times New Roman" w:hAnsi="Times New Roman"/>
          <w:sz w:val="20"/>
          <w:szCs w:val="20"/>
        </w:rPr>
        <w:t>R4-2303711</w:t>
      </w:r>
      <w:r w:rsidR="003B733B">
        <w:rPr>
          <w:rFonts w:ascii="Times New Roman" w:hAnsi="Times New Roman"/>
          <w:sz w:val="20"/>
          <w:szCs w:val="20"/>
        </w:rPr>
        <w:t xml:space="preserve">, </w:t>
      </w:r>
      <w:r w:rsidR="003B733B" w:rsidRPr="003B733B">
        <w:rPr>
          <w:rFonts w:ascii="Times New Roman" w:hAnsi="Times New Roman"/>
          <w:sz w:val="20"/>
          <w:szCs w:val="20"/>
        </w:rPr>
        <w:t>WF on LP-WUS UE RF</w:t>
      </w:r>
      <w:r w:rsidR="003B733B">
        <w:rPr>
          <w:rFonts w:ascii="Times New Roman" w:hAnsi="Times New Roman"/>
          <w:sz w:val="20"/>
          <w:szCs w:val="20"/>
        </w:rPr>
        <w:t>, vivo</w:t>
      </w:r>
    </w:p>
    <w:p w14:paraId="561EBFA8" w14:textId="6E44CD07" w:rsidR="006F2D86" w:rsidRDefault="006F2D86">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 xml:space="preserve">3] </w:t>
      </w:r>
      <w:r w:rsidRPr="006F2D86">
        <w:rPr>
          <w:rFonts w:ascii="Times New Roman" w:hAnsi="Times New Roman"/>
          <w:sz w:val="20"/>
          <w:szCs w:val="20"/>
        </w:rPr>
        <w:t>R4-2302276</w:t>
      </w:r>
      <w:r>
        <w:rPr>
          <w:rFonts w:ascii="Times New Roman" w:hAnsi="Times New Roman"/>
          <w:sz w:val="20"/>
          <w:szCs w:val="20"/>
        </w:rPr>
        <w:t xml:space="preserve">, </w:t>
      </w:r>
      <w:r w:rsidR="004141C0" w:rsidRPr="004141C0">
        <w:rPr>
          <w:rFonts w:ascii="Times New Roman" w:hAnsi="Times New Roman"/>
          <w:sz w:val="20"/>
          <w:szCs w:val="20"/>
        </w:rPr>
        <w:t>Low-power wake-up receiver RF aspects</w:t>
      </w:r>
      <w:r w:rsidR="004141C0">
        <w:rPr>
          <w:rFonts w:ascii="Times New Roman" w:hAnsi="Times New Roman"/>
          <w:sz w:val="20"/>
          <w:szCs w:val="20"/>
        </w:rPr>
        <w:t xml:space="preserve">, </w:t>
      </w:r>
      <w:r w:rsidRPr="006F2D86">
        <w:rPr>
          <w:rFonts w:ascii="Times New Roman" w:hAnsi="Times New Roman"/>
          <w:sz w:val="20"/>
          <w:szCs w:val="20"/>
        </w:rPr>
        <w:t>Qualcomm Inc.</w:t>
      </w:r>
    </w:p>
    <w:sectPr w:rsidR="006F2D86">
      <w:headerReference w:type="default" r:id="rId10"/>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3FA38" w14:textId="77777777" w:rsidR="00F57B84" w:rsidRDefault="00F57B84">
      <w:r>
        <w:separator/>
      </w:r>
    </w:p>
  </w:endnote>
  <w:endnote w:type="continuationSeparator" w:id="0">
    <w:p w14:paraId="641573BA" w14:textId="77777777" w:rsidR="00F57B84" w:rsidRDefault="00F57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642BB" w14:textId="77777777" w:rsidR="00F57B84" w:rsidRDefault="00F57B84">
      <w:r>
        <w:separator/>
      </w:r>
    </w:p>
  </w:footnote>
  <w:footnote w:type="continuationSeparator" w:id="0">
    <w:p w14:paraId="2E6E9E3E" w14:textId="77777777" w:rsidR="00F57B84" w:rsidRDefault="00F57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1F36E" w14:textId="77777777" w:rsidR="00F00A69" w:rsidRDefault="00F00A69">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1" w15:restartNumberingAfterBreak="0">
    <w:nsid w:val="02146249"/>
    <w:multiLevelType w:val="hybridMultilevel"/>
    <w:tmpl w:val="B2D634A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057662"/>
    <w:multiLevelType w:val="hybridMultilevel"/>
    <w:tmpl w:val="D0D863DE"/>
    <w:lvl w:ilvl="0" w:tplc="A958228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F31D4E"/>
    <w:multiLevelType w:val="hybridMultilevel"/>
    <w:tmpl w:val="D5722634"/>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421DFB"/>
    <w:multiLevelType w:val="hybridMultilevel"/>
    <w:tmpl w:val="990A96C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4E3443"/>
    <w:multiLevelType w:val="hybridMultilevel"/>
    <w:tmpl w:val="77C075CE"/>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8A236D"/>
    <w:multiLevelType w:val="hybridMultilevel"/>
    <w:tmpl w:val="71A8A04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7463BC"/>
    <w:multiLevelType w:val="hybridMultilevel"/>
    <w:tmpl w:val="DE1E9DF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416D4A"/>
    <w:multiLevelType w:val="hybridMultilevel"/>
    <w:tmpl w:val="E2B49D1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7E6420"/>
    <w:multiLevelType w:val="hybridMultilevel"/>
    <w:tmpl w:val="6EB81CAE"/>
    <w:lvl w:ilvl="0" w:tplc="20E66650">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9F30E58"/>
    <w:multiLevelType w:val="hybridMultilevel"/>
    <w:tmpl w:val="F57C50A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68A0300"/>
    <w:multiLevelType w:val="hybridMultilevel"/>
    <w:tmpl w:val="7A7420DE"/>
    <w:lvl w:ilvl="0" w:tplc="2A1CE0B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391731828">
    <w:abstractNumId w:val="0"/>
  </w:num>
  <w:num w:numId="2" w16cid:durableId="1497845129">
    <w:abstractNumId w:val="8"/>
  </w:num>
  <w:num w:numId="3" w16cid:durableId="772167455">
    <w:abstractNumId w:val="10"/>
  </w:num>
  <w:num w:numId="4" w16cid:durableId="1808550730">
    <w:abstractNumId w:val="5"/>
  </w:num>
  <w:num w:numId="5" w16cid:durableId="1934049539">
    <w:abstractNumId w:val="11"/>
  </w:num>
  <w:num w:numId="6" w16cid:durableId="1234008679">
    <w:abstractNumId w:val="1"/>
  </w:num>
  <w:num w:numId="7" w16cid:durableId="539050165">
    <w:abstractNumId w:val="4"/>
  </w:num>
  <w:num w:numId="8" w16cid:durableId="358161736">
    <w:abstractNumId w:val="9"/>
  </w:num>
  <w:num w:numId="9" w16cid:durableId="107897536">
    <w:abstractNumId w:val="7"/>
  </w:num>
  <w:num w:numId="10" w16cid:durableId="1141532832">
    <w:abstractNumId w:val="2"/>
  </w:num>
  <w:num w:numId="11" w16cid:durableId="902369037">
    <w:abstractNumId w:val="3"/>
  </w:num>
  <w:num w:numId="12" w16cid:durableId="1927807150">
    <w:abstractNumId w:val="6"/>
  </w:num>
  <w:num w:numId="13" w16cid:durableId="17542740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E6"/>
    <w:rsid w:val="000011D2"/>
    <w:rsid w:val="00002C4E"/>
    <w:rsid w:val="00002DFE"/>
    <w:rsid w:val="0000389F"/>
    <w:rsid w:val="000041CA"/>
    <w:rsid w:val="0000477F"/>
    <w:rsid w:val="00005E84"/>
    <w:rsid w:val="00006172"/>
    <w:rsid w:val="00006174"/>
    <w:rsid w:val="00006196"/>
    <w:rsid w:val="0001126C"/>
    <w:rsid w:val="00011927"/>
    <w:rsid w:val="00012C96"/>
    <w:rsid w:val="000138E6"/>
    <w:rsid w:val="000160EF"/>
    <w:rsid w:val="00016BC2"/>
    <w:rsid w:val="00021DD4"/>
    <w:rsid w:val="0002231B"/>
    <w:rsid w:val="000223C3"/>
    <w:rsid w:val="000224EE"/>
    <w:rsid w:val="00022B73"/>
    <w:rsid w:val="0002369D"/>
    <w:rsid w:val="00023A89"/>
    <w:rsid w:val="000241CD"/>
    <w:rsid w:val="00024959"/>
    <w:rsid w:val="00025E8F"/>
    <w:rsid w:val="00026563"/>
    <w:rsid w:val="0003025B"/>
    <w:rsid w:val="00030914"/>
    <w:rsid w:val="00030957"/>
    <w:rsid w:val="000328EF"/>
    <w:rsid w:val="0003327E"/>
    <w:rsid w:val="0003334A"/>
    <w:rsid w:val="00034492"/>
    <w:rsid w:val="00034965"/>
    <w:rsid w:val="000367A0"/>
    <w:rsid w:val="00036D6A"/>
    <w:rsid w:val="000371D9"/>
    <w:rsid w:val="00037971"/>
    <w:rsid w:val="00040AAF"/>
    <w:rsid w:val="00040C35"/>
    <w:rsid w:val="0004256C"/>
    <w:rsid w:val="00043E8D"/>
    <w:rsid w:val="00044652"/>
    <w:rsid w:val="000449E2"/>
    <w:rsid w:val="00044B31"/>
    <w:rsid w:val="00044DF2"/>
    <w:rsid w:val="0004539C"/>
    <w:rsid w:val="0004564B"/>
    <w:rsid w:val="0004616D"/>
    <w:rsid w:val="00047837"/>
    <w:rsid w:val="00050835"/>
    <w:rsid w:val="00051925"/>
    <w:rsid w:val="00052CB8"/>
    <w:rsid w:val="00052E16"/>
    <w:rsid w:val="00053BCE"/>
    <w:rsid w:val="0005463F"/>
    <w:rsid w:val="0005511F"/>
    <w:rsid w:val="00055B1F"/>
    <w:rsid w:val="00057657"/>
    <w:rsid w:val="00057B7E"/>
    <w:rsid w:val="000606D3"/>
    <w:rsid w:val="00060A9F"/>
    <w:rsid w:val="00062456"/>
    <w:rsid w:val="00062645"/>
    <w:rsid w:val="0006382C"/>
    <w:rsid w:val="000660F4"/>
    <w:rsid w:val="0006714C"/>
    <w:rsid w:val="00067233"/>
    <w:rsid w:val="00067A9F"/>
    <w:rsid w:val="00070B68"/>
    <w:rsid w:val="00070E60"/>
    <w:rsid w:val="000726EB"/>
    <w:rsid w:val="000728AA"/>
    <w:rsid w:val="000730F8"/>
    <w:rsid w:val="00075657"/>
    <w:rsid w:val="00076555"/>
    <w:rsid w:val="00076807"/>
    <w:rsid w:val="00077008"/>
    <w:rsid w:val="0007788D"/>
    <w:rsid w:val="00077F06"/>
    <w:rsid w:val="000803EE"/>
    <w:rsid w:val="000811BE"/>
    <w:rsid w:val="00081EC1"/>
    <w:rsid w:val="000821A7"/>
    <w:rsid w:val="000826EF"/>
    <w:rsid w:val="00082B6E"/>
    <w:rsid w:val="000849ED"/>
    <w:rsid w:val="00084B99"/>
    <w:rsid w:val="00085BA6"/>
    <w:rsid w:val="00085D8F"/>
    <w:rsid w:val="00085E61"/>
    <w:rsid w:val="00087432"/>
    <w:rsid w:val="00087747"/>
    <w:rsid w:val="00087810"/>
    <w:rsid w:val="000902B5"/>
    <w:rsid w:val="00090A5D"/>
    <w:rsid w:val="000915BB"/>
    <w:rsid w:val="00091A81"/>
    <w:rsid w:val="00092C18"/>
    <w:rsid w:val="00094958"/>
    <w:rsid w:val="00095D91"/>
    <w:rsid w:val="00097FBD"/>
    <w:rsid w:val="000A01AE"/>
    <w:rsid w:val="000A0963"/>
    <w:rsid w:val="000A0AE8"/>
    <w:rsid w:val="000A0AF7"/>
    <w:rsid w:val="000A0F64"/>
    <w:rsid w:val="000A2EF0"/>
    <w:rsid w:val="000A3424"/>
    <w:rsid w:val="000A3F70"/>
    <w:rsid w:val="000A49BA"/>
    <w:rsid w:val="000A57C5"/>
    <w:rsid w:val="000A6969"/>
    <w:rsid w:val="000A7904"/>
    <w:rsid w:val="000B032D"/>
    <w:rsid w:val="000B1DCF"/>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51A5"/>
    <w:rsid w:val="000C57ED"/>
    <w:rsid w:val="000C5B39"/>
    <w:rsid w:val="000C74C9"/>
    <w:rsid w:val="000D06CB"/>
    <w:rsid w:val="000D06F5"/>
    <w:rsid w:val="000D16FB"/>
    <w:rsid w:val="000D1C7C"/>
    <w:rsid w:val="000D1F5A"/>
    <w:rsid w:val="000D201E"/>
    <w:rsid w:val="000D2355"/>
    <w:rsid w:val="000D253B"/>
    <w:rsid w:val="000D269D"/>
    <w:rsid w:val="000D27E9"/>
    <w:rsid w:val="000D3028"/>
    <w:rsid w:val="000D38A7"/>
    <w:rsid w:val="000D4338"/>
    <w:rsid w:val="000D630F"/>
    <w:rsid w:val="000D633B"/>
    <w:rsid w:val="000D6A04"/>
    <w:rsid w:val="000D6FD9"/>
    <w:rsid w:val="000E001B"/>
    <w:rsid w:val="000E0496"/>
    <w:rsid w:val="000E09ED"/>
    <w:rsid w:val="000E25FF"/>
    <w:rsid w:val="000E2F5B"/>
    <w:rsid w:val="000E3ACD"/>
    <w:rsid w:val="000E4074"/>
    <w:rsid w:val="000E40CA"/>
    <w:rsid w:val="000E426E"/>
    <w:rsid w:val="000E43B1"/>
    <w:rsid w:val="000E4C06"/>
    <w:rsid w:val="000E53A4"/>
    <w:rsid w:val="000E6251"/>
    <w:rsid w:val="000E7488"/>
    <w:rsid w:val="000E7663"/>
    <w:rsid w:val="000E7F07"/>
    <w:rsid w:val="000F0832"/>
    <w:rsid w:val="000F0B4E"/>
    <w:rsid w:val="000F115E"/>
    <w:rsid w:val="000F145F"/>
    <w:rsid w:val="000F15DF"/>
    <w:rsid w:val="000F25D0"/>
    <w:rsid w:val="000F41BC"/>
    <w:rsid w:val="000F4F18"/>
    <w:rsid w:val="000F5E62"/>
    <w:rsid w:val="000F6C2C"/>
    <w:rsid w:val="000F700F"/>
    <w:rsid w:val="000F70C1"/>
    <w:rsid w:val="000F70C8"/>
    <w:rsid w:val="000F750E"/>
    <w:rsid w:val="000F7D73"/>
    <w:rsid w:val="00100638"/>
    <w:rsid w:val="001009B5"/>
    <w:rsid w:val="00100D0E"/>
    <w:rsid w:val="00100D3D"/>
    <w:rsid w:val="00101EC1"/>
    <w:rsid w:val="00102B4D"/>
    <w:rsid w:val="001033DA"/>
    <w:rsid w:val="0010628D"/>
    <w:rsid w:val="0010688E"/>
    <w:rsid w:val="00107CAD"/>
    <w:rsid w:val="001102C1"/>
    <w:rsid w:val="00110795"/>
    <w:rsid w:val="0011154A"/>
    <w:rsid w:val="00111C05"/>
    <w:rsid w:val="00111F3B"/>
    <w:rsid w:val="001137AE"/>
    <w:rsid w:val="001141BD"/>
    <w:rsid w:val="001155D6"/>
    <w:rsid w:val="0011636C"/>
    <w:rsid w:val="00116723"/>
    <w:rsid w:val="00116AE7"/>
    <w:rsid w:val="00117381"/>
    <w:rsid w:val="001203E7"/>
    <w:rsid w:val="0012056F"/>
    <w:rsid w:val="001210CE"/>
    <w:rsid w:val="00121503"/>
    <w:rsid w:val="00122897"/>
    <w:rsid w:val="001229DE"/>
    <w:rsid w:val="001234EB"/>
    <w:rsid w:val="00123E6B"/>
    <w:rsid w:val="00123EFD"/>
    <w:rsid w:val="00125087"/>
    <w:rsid w:val="0013029D"/>
    <w:rsid w:val="00131B3F"/>
    <w:rsid w:val="001326C6"/>
    <w:rsid w:val="001330E3"/>
    <w:rsid w:val="001343BF"/>
    <w:rsid w:val="0013477E"/>
    <w:rsid w:val="00135E0B"/>
    <w:rsid w:val="00136793"/>
    <w:rsid w:val="00136C7A"/>
    <w:rsid w:val="001377DA"/>
    <w:rsid w:val="00137BE3"/>
    <w:rsid w:val="00137E20"/>
    <w:rsid w:val="00140720"/>
    <w:rsid w:val="001415CC"/>
    <w:rsid w:val="00141986"/>
    <w:rsid w:val="00142427"/>
    <w:rsid w:val="0014248C"/>
    <w:rsid w:val="001426C4"/>
    <w:rsid w:val="00143120"/>
    <w:rsid w:val="0014396A"/>
    <w:rsid w:val="00143F1D"/>
    <w:rsid w:val="001469A6"/>
    <w:rsid w:val="00146ADC"/>
    <w:rsid w:val="00147B02"/>
    <w:rsid w:val="00150059"/>
    <w:rsid w:val="001502CC"/>
    <w:rsid w:val="00150684"/>
    <w:rsid w:val="001554DD"/>
    <w:rsid w:val="00155651"/>
    <w:rsid w:val="001560D6"/>
    <w:rsid w:val="00156DAC"/>
    <w:rsid w:val="001606D6"/>
    <w:rsid w:val="00160888"/>
    <w:rsid w:val="001611C4"/>
    <w:rsid w:val="00161662"/>
    <w:rsid w:val="001622E4"/>
    <w:rsid w:val="0016271B"/>
    <w:rsid w:val="00163A38"/>
    <w:rsid w:val="00163BB7"/>
    <w:rsid w:val="0016414E"/>
    <w:rsid w:val="00165020"/>
    <w:rsid w:val="00165916"/>
    <w:rsid w:val="0016673D"/>
    <w:rsid w:val="00167D5F"/>
    <w:rsid w:val="00171455"/>
    <w:rsid w:val="00172290"/>
    <w:rsid w:val="001725F0"/>
    <w:rsid w:val="00173CED"/>
    <w:rsid w:val="001741D3"/>
    <w:rsid w:val="00176283"/>
    <w:rsid w:val="00176F93"/>
    <w:rsid w:val="00180085"/>
    <w:rsid w:val="00180138"/>
    <w:rsid w:val="00180913"/>
    <w:rsid w:val="00181C13"/>
    <w:rsid w:val="00182088"/>
    <w:rsid w:val="00182911"/>
    <w:rsid w:val="00182F03"/>
    <w:rsid w:val="00183E23"/>
    <w:rsid w:val="0018424B"/>
    <w:rsid w:val="00184340"/>
    <w:rsid w:val="00186210"/>
    <w:rsid w:val="0018778C"/>
    <w:rsid w:val="00187A01"/>
    <w:rsid w:val="00190785"/>
    <w:rsid w:val="00191E0E"/>
    <w:rsid w:val="00194755"/>
    <w:rsid w:val="00194EBD"/>
    <w:rsid w:val="00195377"/>
    <w:rsid w:val="00195C7F"/>
    <w:rsid w:val="00197252"/>
    <w:rsid w:val="00197697"/>
    <w:rsid w:val="00197F64"/>
    <w:rsid w:val="001A08E2"/>
    <w:rsid w:val="001A22BD"/>
    <w:rsid w:val="001A2AE6"/>
    <w:rsid w:val="001A3034"/>
    <w:rsid w:val="001A32E3"/>
    <w:rsid w:val="001A34A2"/>
    <w:rsid w:val="001A43E9"/>
    <w:rsid w:val="001A4EEC"/>
    <w:rsid w:val="001A59A4"/>
    <w:rsid w:val="001A63AE"/>
    <w:rsid w:val="001B725D"/>
    <w:rsid w:val="001B7973"/>
    <w:rsid w:val="001B7CE6"/>
    <w:rsid w:val="001C1A9A"/>
    <w:rsid w:val="001C2032"/>
    <w:rsid w:val="001C2A54"/>
    <w:rsid w:val="001C3C52"/>
    <w:rsid w:val="001C4CAF"/>
    <w:rsid w:val="001C4DFD"/>
    <w:rsid w:val="001C5F68"/>
    <w:rsid w:val="001C605B"/>
    <w:rsid w:val="001C63F1"/>
    <w:rsid w:val="001C6679"/>
    <w:rsid w:val="001C6A00"/>
    <w:rsid w:val="001C6E84"/>
    <w:rsid w:val="001C6F70"/>
    <w:rsid w:val="001C71A1"/>
    <w:rsid w:val="001C79BB"/>
    <w:rsid w:val="001C7A6D"/>
    <w:rsid w:val="001C7D16"/>
    <w:rsid w:val="001D0332"/>
    <w:rsid w:val="001D109E"/>
    <w:rsid w:val="001D130E"/>
    <w:rsid w:val="001D41A2"/>
    <w:rsid w:val="001D46CD"/>
    <w:rsid w:val="001D4833"/>
    <w:rsid w:val="001D5025"/>
    <w:rsid w:val="001D51C0"/>
    <w:rsid w:val="001D63C0"/>
    <w:rsid w:val="001D66A9"/>
    <w:rsid w:val="001D66E0"/>
    <w:rsid w:val="001D6FFE"/>
    <w:rsid w:val="001D7806"/>
    <w:rsid w:val="001E0606"/>
    <w:rsid w:val="001E15AF"/>
    <w:rsid w:val="001E1E04"/>
    <w:rsid w:val="001E2427"/>
    <w:rsid w:val="001E2508"/>
    <w:rsid w:val="001E258A"/>
    <w:rsid w:val="001E338A"/>
    <w:rsid w:val="001E4BC8"/>
    <w:rsid w:val="001E5085"/>
    <w:rsid w:val="001E6F56"/>
    <w:rsid w:val="001E71AC"/>
    <w:rsid w:val="001E7AE1"/>
    <w:rsid w:val="001F1181"/>
    <w:rsid w:val="001F133A"/>
    <w:rsid w:val="001F17EC"/>
    <w:rsid w:val="001F1F8A"/>
    <w:rsid w:val="001F227B"/>
    <w:rsid w:val="001F2341"/>
    <w:rsid w:val="001F2FBC"/>
    <w:rsid w:val="001F37CE"/>
    <w:rsid w:val="001F4212"/>
    <w:rsid w:val="001F50E9"/>
    <w:rsid w:val="001F6320"/>
    <w:rsid w:val="001F6630"/>
    <w:rsid w:val="00200F50"/>
    <w:rsid w:val="0020138B"/>
    <w:rsid w:val="00202428"/>
    <w:rsid w:val="00203046"/>
    <w:rsid w:val="00203718"/>
    <w:rsid w:val="00203DEC"/>
    <w:rsid w:val="0020494F"/>
    <w:rsid w:val="0020515C"/>
    <w:rsid w:val="0020562C"/>
    <w:rsid w:val="0020605F"/>
    <w:rsid w:val="002068E6"/>
    <w:rsid w:val="00206C66"/>
    <w:rsid w:val="00211040"/>
    <w:rsid w:val="00211A2C"/>
    <w:rsid w:val="00211F9F"/>
    <w:rsid w:val="00212427"/>
    <w:rsid w:val="002131E0"/>
    <w:rsid w:val="00213A14"/>
    <w:rsid w:val="00213BF3"/>
    <w:rsid w:val="00214B69"/>
    <w:rsid w:val="00214B90"/>
    <w:rsid w:val="00214D42"/>
    <w:rsid w:val="00215703"/>
    <w:rsid w:val="002159B3"/>
    <w:rsid w:val="00216C98"/>
    <w:rsid w:val="00220C14"/>
    <w:rsid w:val="002210C0"/>
    <w:rsid w:val="002211D8"/>
    <w:rsid w:val="00221F31"/>
    <w:rsid w:val="00222116"/>
    <w:rsid w:val="00222713"/>
    <w:rsid w:val="00222860"/>
    <w:rsid w:val="00222A08"/>
    <w:rsid w:val="0022300D"/>
    <w:rsid w:val="00223A14"/>
    <w:rsid w:val="00224C40"/>
    <w:rsid w:val="00224E27"/>
    <w:rsid w:val="00226D19"/>
    <w:rsid w:val="002314FD"/>
    <w:rsid w:val="002319A8"/>
    <w:rsid w:val="00231D50"/>
    <w:rsid w:val="00233587"/>
    <w:rsid w:val="0023392F"/>
    <w:rsid w:val="00233B01"/>
    <w:rsid w:val="00234010"/>
    <w:rsid w:val="00235FEF"/>
    <w:rsid w:val="002370D6"/>
    <w:rsid w:val="002379D3"/>
    <w:rsid w:val="00237E10"/>
    <w:rsid w:val="002401B1"/>
    <w:rsid w:val="002406C0"/>
    <w:rsid w:val="002408B1"/>
    <w:rsid w:val="00242146"/>
    <w:rsid w:val="00242A91"/>
    <w:rsid w:val="002431D0"/>
    <w:rsid w:val="00243B44"/>
    <w:rsid w:val="002446E8"/>
    <w:rsid w:val="00244D08"/>
    <w:rsid w:val="00244DCD"/>
    <w:rsid w:val="00244F2E"/>
    <w:rsid w:val="002451EE"/>
    <w:rsid w:val="002452F2"/>
    <w:rsid w:val="00245C9B"/>
    <w:rsid w:val="002463E3"/>
    <w:rsid w:val="00246D29"/>
    <w:rsid w:val="00247545"/>
    <w:rsid w:val="00247F8B"/>
    <w:rsid w:val="002501E8"/>
    <w:rsid w:val="00250C1F"/>
    <w:rsid w:val="002521CD"/>
    <w:rsid w:val="00252AC2"/>
    <w:rsid w:val="00253AF9"/>
    <w:rsid w:val="0025420E"/>
    <w:rsid w:val="00255035"/>
    <w:rsid w:val="00256180"/>
    <w:rsid w:val="002564E9"/>
    <w:rsid w:val="00257CD7"/>
    <w:rsid w:val="00257DE2"/>
    <w:rsid w:val="00260E6F"/>
    <w:rsid w:val="002628DD"/>
    <w:rsid w:val="00262B4C"/>
    <w:rsid w:val="002643F2"/>
    <w:rsid w:val="00264A81"/>
    <w:rsid w:val="00265211"/>
    <w:rsid w:val="00266120"/>
    <w:rsid w:val="002674A0"/>
    <w:rsid w:val="00270E88"/>
    <w:rsid w:val="00273C26"/>
    <w:rsid w:val="00273C5A"/>
    <w:rsid w:val="00273D06"/>
    <w:rsid w:val="00274A57"/>
    <w:rsid w:val="00274EF2"/>
    <w:rsid w:val="00275F0D"/>
    <w:rsid w:val="00276210"/>
    <w:rsid w:val="002773E8"/>
    <w:rsid w:val="002779CF"/>
    <w:rsid w:val="00277AE1"/>
    <w:rsid w:val="0028013D"/>
    <w:rsid w:val="0028164D"/>
    <w:rsid w:val="00281720"/>
    <w:rsid w:val="002817F4"/>
    <w:rsid w:val="00281D58"/>
    <w:rsid w:val="00282717"/>
    <w:rsid w:val="002833A3"/>
    <w:rsid w:val="00284C47"/>
    <w:rsid w:val="00284E14"/>
    <w:rsid w:val="00285780"/>
    <w:rsid w:val="00285BF7"/>
    <w:rsid w:val="00285E77"/>
    <w:rsid w:val="002868C1"/>
    <w:rsid w:val="00287449"/>
    <w:rsid w:val="0029022F"/>
    <w:rsid w:val="002919B0"/>
    <w:rsid w:val="002922BF"/>
    <w:rsid w:val="00292942"/>
    <w:rsid w:val="002946D1"/>
    <w:rsid w:val="00294A39"/>
    <w:rsid w:val="00296039"/>
    <w:rsid w:val="00296599"/>
    <w:rsid w:val="002967E4"/>
    <w:rsid w:val="002A0026"/>
    <w:rsid w:val="002A0945"/>
    <w:rsid w:val="002A09B6"/>
    <w:rsid w:val="002A317E"/>
    <w:rsid w:val="002A42C1"/>
    <w:rsid w:val="002A44FF"/>
    <w:rsid w:val="002A584D"/>
    <w:rsid w:val="002A62D7"/>
    <w:rsid w:val="002A71B3"/>
    <w:rsid w:val="002A733D"/>
    <w:rsid w:val="002A75A5"/>
    <w:rsid w:val="002A7A48"/>
    <w:rsid w:val="002A7ED3"/>
    <w:rsid w:val="002B0EF7"/>
    <w:rsid w:val="002B1386"/>
    <w:rsid w:val="002B241D"/>
    <w:rsid w:val="002B2707"/>
    <w:rsid w:val="002B2F56"/>
    <w:rsid w:val="002B3F1E"/>
    <w:rsid w:val="002B5B3F"/>
    <w:rsid w:val="002B5DB9"/>
    <w:rsid w:val="002B715D"/>
    <w:rsid w:val="002C098A"/>
    <w:rsid w:val="002C29FD"/>
    <w:rsid w:val="002C31FC"/>
    <w:rsid w:val="002C4583"/>
    <w:rsid w:val="002C4601"/>
    <w:rsid w:val="002C59C0"/>
    <w:rsid w:val="002C6A8B"/>
    <w:rsid w:val="002C6F34"/>
    <w:rsid w:val="002D009B"/>
    <w:rsid w:val="002D12B5"/>
    <w:rsid w:val="002D132D"/>
    <w:rsid w:val="002D289B"/>
    <w:rsid w:val="002D6388"/>
    <w:rsid w:val="002D6479"/>
    <w:rsid w:val="002D6937"/>
    <w:rsid w:val="002D6D05"/>
    <w:rsid w:val="002D6F2A"/>
    <w:rsid w:val="002D6FF4"/>
    <w:rsid w:val="002D706F"/>
    <w:rsid w:val="002D726E"/>
    <w:rsid w:val="002D75B8"/>
    <w:rsid w:val="002D7DEE"/>
    <w:rsid w:val="002E0CA4"/>
    <w:rsid w:val="002E1212"/>
    <w:rsid w:val="002E23B9"/>
    <w:rsid w:val="002E30F1"/>
    <w:rsid w:val="002E389B"/>
    <w:rsid w:val="002E4D43"/>
    <w:rsid w:val="002E5905"/>
    <w:rsid w:val="002E767C"/>
    <w:rsid w:val="002F0378"/>
    <w:rsid w:val="002F0C66"/>
    <w:rsid w:val="002F0E6F"/>
    <w:rsid w:val="002F1412"/>
    <w:rsid w:val="002F4775"/>
    <w:rsid w:val="002F4B9F"/>
    <w:rsid w:val="002F52C9"/>
    <w:rsid w:val="002F6EBC"/>
    <w:rsid w:val="002F7E7F"/>
    <w:rsid w:val="00301B1D"/>
    <w:rsid w:val="00301E73"/>
    <w:rsid w:val="00302114"/>
    <w:rsid w:val="00302C9A"/>
    <w:rsid w:val="00303762"/>
    <w:rsid w:val="003042F7"/>
    <w:rsid w:val="0030517F"/>
    <w:rsid w:val="003052A2"/>
    <w:rsid w:val="0030539A"/>
    <w:rsid w:val="00305566"/>
    <w:rsid w:val="00306853"/>
    <w:rsid w:val="00310B4B"/>
    <w:rsid w:val="003118A2"/>
    <w:rsid w:val="003119B8"/>
    <w:rsid w:val="003125B6"/>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7FEB"/>
    <w:rsid w:val="003300C5"/>
    <w:rsid w:val="00330D7C"/>
    <w:rsid w:val="003316DF"/>
    <w:rsid w:val="003320BB"/>
    <w:rsid w:val="00333F99"/>
    <w:rsid w:val="003340B1"/>
    <w:rsid w:val="003348A0"/>
    <w:rsid w:val="00336C28"/>
    <w:rsid w:val="00337A7F"/>
    <w:rsid w:val="00340045"/>
    <w:rsid w:val="0034101C"/>
    <w:rsid w:val="00341BB8"/>
    <w:rsid w:val="003420CF"/>
    <w:rsid w:val="00342755"/>
    <w:rsid w:val="00343705"/>
    <w:rsid w:val="00343CB6"/>
    <w:rsid w:val="00345281"/>
    <w:rsid w:val="00345750"/>
    <w:rsid w:val="0034578A"/>
    <w:rsid w:val="003458DD"/>
    <w:rsid w:val="00345D3B"/>
    <w:rsid w:val="00347607"/>
    <w:rsid w:val="003476FF"/>
    <w:rsid w:val="0035062D"/>
    <w:rsid w:val="00350D07"/>
    <w:rsid w:val="003512E8"/>
    <w:rsid w:val="0035206D"/>
    <w:rsid w:val="00352B4D"/>
    <w:rsid w:val="003532FA"/>
    <w:rsid w:val="00353B07"/>
    <w:rsid w:val="003542AC"/>
    <w:rsid w:val="00355094"/>
    <w:rsid w:val="0035795F"/>
    <w:rsid w:val="00360585"/>
    <w:rsid w:val="00360B42"/>
    <w:rsid w:val="003621B9"/>
    <w:rsid w:val="00363ABA"/>
    <w:rsid w:val="003641E4"/>
    <w:rsid w:val="00364329"/>
    <w:rsid w:val="00364F85"/>
    <w:rsid w:val="0036541A"/>
    <w:rsid w:val="00366467"/>
    <w:rsid w:val="0036723A"/>
    <w:rsid w:val="0036727B"/>
    <w:rsid w:val="00367312"/>
    <w:rsid w:val="003677FB"/>
    <w:rsid w:val="00367A29"/>
    <w:rsid w:val="00367BC5"/>
    <w:rsid w:val="00370F86"/>
    <w:rsid w:val="00371172"/>
    <w:rsid w:val="00371657"/>
    <w:rsid w:val="00371B0F"/>
    <w:rsid w:val="00372AB0"/>
    <w:rsid w:val="003741FD"/>
    <w:rsid w:val="00374AF0"/>
    <w:rsid w:val="00375D11"/>
    <w:rsid w:val="00376121"/>
    <w:rsid w:val="003761D7"/>
    <w:rsid w:val="003779F7"/>
    <w:rsid w:val="00377AB0"/>
    <w:rsid w:val="003805A0"/>
    <w:rsid w:val="003820B9"/>
    <w:rsid w:val="00382D05"/>
    <w:rsid w:val="00383660"/>
    <w:rsid w:val="003836CF"/>
    <w:rsid w:val="00383798"/>
    <w:rsid w:val="0038387D"/>
    <w:rsid w:val="00383880"/>
    <w:rsid w:val="00384DEC"/>
    <w:rsid w:val="00387C6C"/>
    <w:rsid w:val="0039099D"/>
    <w:rsid w:val="003916B5"/>
    <w:rsid w:val="00392BAD"/>
    <w:rsid w:val="003934F2"/>
    <w:rsid w:val="00394CDD"/>
    <w:rsid w:val="00394F07"/>
    <w:rsid w:val="00395100"/>
    <w:rsid w:val="00395722"/>
    <w:rsid w:val="00395B8C"/>
    <w:rsid w:val="0039631D"/>
    <w:rsid w:val="003967E6"/>
    <w:rsid w:val="00396D76"/>
    <w:rsid w:val="00397BAF"/>
    <w:rsid w:val="003A07B8"/>
    <w:rsid w:val="003A1212"/>
    <w:rsid w:val="003A49DF"/>
    <w:rsid w:val="003A709C"/>
    <w:rsid w:val="003A79C0"/>
    <w:rsid w:val="003B1CDF"/>
    <w:rsid w:val="003B1FA7"/>
    <w:rsid w:val="003B231E"/>
    <w:rsid w:val="003B2374"/>
    <w:rsid w:val="003B3DC5"/>
    <w:rsid w:val="003B43D8"/>
    <w:rsid w:val="003B4B56"/>
    <w:rsid w:val="003B5818"/>
    <w:rsid w:val="003B5E10"/>
    <w:rsid w:val="003B5E5A"/>
    <w:rsid w:val="003B733B"/>
    <w:rsid w:val="003B74FC"/>
    <w:rsid w:val="003C261C"/>
    <w:rsid w:val="003C27C4"/>
    <w:rsid w:val="003C28A5"/>
    <w:rsid w:val="003C2F55"/>
    <w:rsid w:val="003C347D"/>
    <w:rsid w:val="003C466D"/>
    <w:rsid w:val="003C519C"/>
    <w:rsid w:val="003C57A7"/>
    <w:rsid w:val="003C6757"/>
    <w:rsid w:val="003C6A82"/>
    <w:rsid w:val="003C7A12"/>
    <w:rsid w:val="003C7B4D"/>
    <w:rsid w:val="003D2ADD"/>
    <w:rsid w:val="003D38C7"/>
    <w:rsid w:val="003D3A57"/>
    <w:rsid w:val="003D3A7F"/>
    <w:rsid w:val="003E0160"/>
    <w:rsid w:val="003E10D8"/>
    <w:rsid w:val="003E17AD"/>
    <w:rsid w:val="003E277F"/>
    <w:rsid w:val="003E309D"/>
    <w:rsid w:val="003E5A30"/>
    <w:rsid w:val="003E5EF2"/>
    <w:rsid w:val="003E7BAA"/>
    <w:rsid w:val="003E7F0E"/>
    <w:rsid w:val="003F00D7"/>
    <w:rsid w:val="003F1C84"/>
    <w:rsid w:val="003F2035"/>
    <w:rsid w:val="003F220B"/>
    <w:rsid w:val="003F2468"/>
    <w:rsid w:val="003F2587"/>
    <w:rsid w:val="003F42A4"/>
    <w:rsid w:val="003F51E3"/>
    <w:rsid w:val="003F7F29"/>
    <w:rsid w:val="004017E5"/>
    <w:rsid w:val="00403E79"/>
    <w:rsid w:val="0040406D"/>
    <w:rsid w:val="00405536"/>
    <w:rsid w:val="004075BF"/>
    <w:rsid w:val="004100DE"/>
    <w:rsid w:val="00410B17"/>
    <w:rsid w:val="004111A1"/>
    <w:rsid w:val="0041153A"/>
    <w:rsid w:val="004119D3"/>
    <w:rsid w:val="00411B75"/>
    <w:rsid w:val="00413198"/>
    <w:rsid w:val="004141C0"/>
    <w:rsid w:val="0041460E"/>
    <w:rsid w:val="00414E21"/>
    <w:rsid w:val="004161E4"/>
    <w:rsid w:val="0041689A"/>
    <w:rsid w:val="00416DB1"/>
    <w:rsid w:val="004175A3"/>
    <w:rsid w:val="00417A3F"/>
    <w:rsid w:val="00417DB5"/>
    <w:rsid w:val="004206E1"/>
    <w:rsid w:val="004207F8"/>
    <w:rsid w:val="004220D7"/>
    <w:rsid w:val="00422DCE"/>
    <w:rsid w:val="00424ACA"/>
    <w:rsid w:val="004259E8"/>
    <w:rsid w:val="00426736"/>
    <w:rsid w:val="0042784A"/>
    <w:rsid w:val="00427A81"/>
    <w:rsid w:val="00427D11"/>
    <w:rsid w:val="0043006D"/>
    <w:rsid w:val="00430A60"/>
    <w:rsid w:val="00431546"/>
    <w:rsid w:val="00434694"/>
    <w:rsid w:val="00434E36"/>
    <w:rsid w:val="004354E1"/>
    <w:rsid w:val="00437215"/>
    <w:rsid w:val="00437BD1"/>
    <w:rsid w:val="00440184"/>
    <w:rsid w:val="0044165B"/>
    <w:rsid w:val="0044191B"/>
    <w:rsid w:val="00441B32"/>
    <w:rsid w:val="00443598"/>
    <w:rsid w:val="0044386A"/>
    <w:rsid w:val="00443A65"/>
    <w:rsid w:val="00443AA8"/>
    <w:rsid w:val="0044454A"/>
    <w:rsid w:val="00445856"/>
    <w:rsid w:val="00447FBB"/>
    <w:rsid w:val="00450AB2"/>
    <w:rsid w:val="00452D97"/>
    <w:rsid w:val="00452E40"/>
    <w:rsid w:val="00454180"/>
    <w:rsid w:val="004541E1"/>
    <w:rsid w:val="004562E2"/>
    <w:rsid w:val="00456965"/>
    <w:rsid w:val="0046114F"/>
    <w:rsid w:val="00461E88"/>
    <w:rsid w:val="00461F16"/>
    <w:rsid w:val="0046318B"/>
    <w:rsid w:val="00463461"/>
    <w:rsid w:val="004640AB"/>
    <w:rsid w:val="004645AE"/>
    <w:rsid w:val="0046461C"/>
    <w:rsid w:val="00465531"/>
    <w:rsid w:val="004666F1"/>
    <w:rsid w:val="0046682E"/>
    <w:rsid w:val="00470573"/>
    <w:rsid w:val="00470A03"/>
    <w:rsid w:val="00471045"/>
    <w:rsid w:val="00472B38"/>
    <w:rsid w:val="004733FB"/>
    <w:rsid w:val="0047357D"/>
    <w:rsid w:val="00473E19"/>
    <w:rsid w:val="00475182"/>
    <w:rsid w:val="0047689D"/>
    <w:rsid w:val="00477590"/>
    <w:rsid w:val="00477DED"/>
    <w:rsid w:val="00480F1F"/>
    <w:rsid w:val="004814F7"/>
    <w:rsid w:val="004825C6"/>
    <w:rsid w:val="00483723"/>
    <w:rsid w:val="00484073"/>
    <w:rsid w:val="00484901"/>
    <w:rsid w:val="0048494B"/>
    <w:rsid w:val="0048586D"/>
    <w:rsid w:val="00485B56"/>
    <w:rsid w:val="00485F10"/>
    <w:rsid w:val="0048642B"/>
    <w:rsid w:val="00486747"/>
    <w:rsid w:val="00487414"/>
    <w:rsid w:val="004903AD"/>
    <w:rsid w:val="00490804"/>
    <w:rsid w:val="004908A9"/>
    <w:rsid w:val="00490D96"/>
    <w:rsid w:val="004921B0"/>
    <w:rsid w:val="004922D4"/>
    <w:rsid w:val="0049231C"/>
    <w:rsid w:val="0049240C"/>
    <w:rsid w:val="00492C0F"/>
    <w:rsid w:val="00493C25"/>
    <w:rsid w:val="00493D76"/>
    <w:rsid w:val="00494B61"/>
    <w:rsid w:val="004956B2"/>
    <w:rsid w:val="00496115"/>
    <w:rsid w:val="004970EB"/>
    <w:rsid w:val="004A0511"/>
    <w:rsid w:val="004A0D82"/>
    <w:rsid w:val="004A1622"/>
    <w:rsid w:val="004A3E25"/>
    <w:rsid w:val="004A3F95"/>
    <w:rsid w:val="004A4965"/>
    <w:rsid w:val="004A5660"/>
    <w:rsid w:val="004A5996"/>
    <w:rsid w:val="004A5AD1"/>
    <w:rsid w:val="004A650B"/>
    <w:rsid w:val="004A6E76"/>
    <w:rsid w:val="004A7F9C"/>
    <w:rsid w:val="004B0211"/>
    <w:rsid w:val="004B1424"/>
    <w:rsid w:val="004B1C55"/>
    <w:rsid w:val="004B2054"/>
    <w:rsid w:val="004B2330"/>
    <w:rsid w:val="004B2E50"/>
    <w:rsid w:val="004B3ACD"/>
    <w:rsid w:val="004B4E16"/>
    <w:rsid w:val="004B6795"/>
    <w:rsid w:val="004B6C9D"/>
    <w:rsid w:val="004B7ECF"/>
    <w:rsid w:val="004C0275"/>
    <w:rsid w:val="004C046C"/>
    <w:rsid w:val="004C04CB"/>
    <w:rsid w:val="004C0923"/>
    <w:rsid w:val="004C0DB5"/>
    <w:rsid w:val="004C23B9"/>
    <w:rsid w:val="004C27F1"/>
    <w:rsid w:val="004C4033"/>
    <w:rsid w:val="004C55D9"/>
    <w:rsid w:val="004D1EF3"/>
    <w:rsid w:val="004D4695"/>
    <w:rsid w:val="004D5D70"/>
    <w:rsid w:val="004D5F7E"/>
    <w:rsid w:val="004D6171"/>
    <w:rsid w:val="004D6FD2"/>
    <w:rsid w:val="004D7559"/>
    <w:rsid w:val="004E0AE6"/>
    <w:rsid w:val="004E11C5"/>
    <w:rsid w:val="004E12A8"/>
    <w:rsid w:val="004E1789"/>
    <w:rsid w:val="004E1A33"/>
    <w:rsid w:val="004E2758"/>
    <w:rsid w:val="004E2782"/>
    <w:rsid w:val="004E2887"/>
    <w:rsid w:val="004E31F6"/>
    <w:rsid w:val="004E3836"/>
    <w:rsid w:val="004E3A93"/>
    <w:rsid w:val="004E45A1"/>
    <w:rsid w:val="004E64DB"/>
    <w:rsid w:val="004E7582"/>
    <w:rsid w:val="004E7B3E"/>
    <w:rsid w:val="004F0B06"/>
    <w:rsid w:val="004F0E59"/>
    <w:rsid w:val="004F0FC0"/>
    <w:rsid w:val="004F125E"/>
    <w:rsid w:val="004F2BB9"/>
    <w:rsid w:val="004F5F34"/>
    <w:rsid w:val="005008DD"/>
    <w:rsid w:val="00502297"/>
    <w:rsid w:val="00503695"/>
    <w:rsid w:val="00503C75"/>
    <w:rsid w:val="00503CC1"/>
    <w:rsid w:val="00504054"/>
    <w:rsid w:val="00505085"/>
    <w:rsid w:val="0050587B"/>
    <w:rsid w:val="00505AC8"/>
    <w:rsid w:val="0050631F"/>
    <w:rsid w:val="00506EC3"/>
    <w:rsid w:val="005079B0"/>
    <w:rsid w:val="0051054D"/>
    <w:rsid w:val="0051263F"/>
    <w:rsid w:val="0051494E"/>
    <w:rsid w:val="00514DEF"/>
    <w:rsid w:val="00514E78"/>
    <w:rsid w:val="00515E8F"/>
    <w:rsid w:val="005169B2"/>
    <w:rsid w:val="00517014"/>
    <w:rsid w:val="0052106B"/>
    <w:rsid w:val="005210CA"/>
    <w:rsid w:val="00521416"/>
    <w:rsid w:val="0052385C"/>
    <w:rsid w:val="00523A16"/>
    <w:rsid w:val="005242FE"/>
    <w:rsid w:val="005247B7"/>
    <w:rsid w:val="0052721A"/>
    <w:rsid w:val="005275FC"/>
    <w:rsid w:val="005300FD"/>
    <w:rsid w:val="00533DDA"/>
    <w:rsid w:val="00534AAF"/>
    <w:rsid w:val="005353CD"/>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495"/>
    <w:rsid w:val="00546DF1"/>
    <w:rsid w:val="0054734A"/>
    <w:rsid w:val="00547EA2"/>
    <w:rsid w:val="005507CB"/>
    <w:rsid w:val="00551058"/>
    <w:rsid w:val="0055311F"/>
    <w:rsid w:val="00553635"/>
    <w:rsid w:val="00554E1D"/>
    <w:rsid w:val="00555D72"/>
    <w:rsid w:val="0055608C"/>
    <w:rsid w:val="00556595"/>
    <w:rsid w:val="00556A8C"/>
    <w:rsid w:val="00556B41"/>
    <w:rsid w:val="00557237"/>
    <w:rsid w:val="005578A7"/>
    <w:rsid w:val="00557B2A"/>
    <w:rsid w:val="005602D5"/>
    <w:rsid w:val="0056268B"/>
    <w:rsid w:val="00563F35"/>
    <w:rsid w:val="005641B8"/>
    <w:rsid w:val="005651D7"/>
    <w:rsid w:val="00566223"/>
    <w:rsid w:val="00566A9F"/>
    <w:rsid w:val="0056764B"/>
    <w:rsid w:val="00567DF7"/>
    <w:rsid w:val="005716BC"/>
    <w:rsid w:val="00571A5B"/>
    <w:rsid w:val="005722FC"/>
    <w:rsid w:val="00572CC7"/>
    <w:rsid w:val="0057575D"/>
    <w:rsid w:val="005764B2"/>
    <w:rsid w:val="00576DA2"/>
    <w:rsid w:val="00576E42"/>
    <w:rsid w:val="0057796C"/>
    <w:rsid w:val="0058053B"/>
    <w:rsid w:val="005815B1"/>
    <w:rsid w:val="005826E8"/>
    <w:rsid w:val="00582F17"/>
    <w:rsid w:val="00582FB6"/>
    <w:rsid w:val="00583553"/>
    <w:rsid w:val="00583A1F"/>
    <w:rsid w:val="00583B2D"/>
    <w:rsid w:val="00584D47"/>
    <w:rsid w:val="0058515D"/>
    <w:rsid w:val="005866BB"/>
    <w:rsid w:val="005874D7"/>
    <w:rsid w:val="00587E7B"/>
    <w:rsid w:val="00591008"/>
    <w:rsid w:val="005922E0"/>
    <w:rsid w:val="00592AD8"/>
    <w:rsid w:val="00592B00"/>
    <w:rsid w:val="00593391"/>
    <w:rsid w:val="00593776"/>
    <w:rsid w:val="00594C77"/>
    <w:rsid w:val="005957E0"/>
    <w:rsid w:val="00596300"/>
    <w:rsid w:val="00597A68"/>
    <w:rsid w:val="00597EC0"/>
    <w:rsid w:val="005A0C6B"/>
    <w:rsid w:val="005A2F9D"/>
    <w:rsid w:val="005A407F"/>
    <w:rsid w:val="005A52B5"/>
    <w:rsid w:val="005A64C4"/>
    <w:rsid w:val="005A6668"/>
    <w:rsid w:val="005A70BD"/>
    <w:rsid w:val="005A7354"/>
    <w:rsid w:val="005A7C55"/>
    <w:rsid w:val="005B10D7"/>
    <w:rsid w:val="005B1AA8"/>
    <w:rsid w:val="005B2396"/>
    <w:rsid w:val="005B2A74"/>
    <w:rsid w:val="005B32AA"/>
    <w:rsid w:val="005B368A"/>
    <w:rsid w:val="005B4A79"/>
    <w:rsid w:val="005B525F"/>
    <w:rsid w:val="005B7524"/>
    <w:rsid w:val="005B7DE2"/>
    <w:rsid w:val="005C0006"/>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8A2"/>
    <w:rsid w:val="005D6192"/>
    <w:rsid w:val="005D69DD"/>
    <w:rsid w:val="005D7F7F"/>
    <w:rsid w:val="005E050E"/>
    <w:rsid w:val="005E16F6"/>
    <w:rsid w:val="005E1867"/>
    <w:rsid w:val="005E318A"/>
    <w:rsid w:val="005E37F0"/>
    <w:rsid w:val="005E39EA"/>
    <w:rsid w:val="005E4AB6"/>
    <w:rsid w:val="005E521D"/>
    <w:rsid w:val="005E52A7"/>
    <w:rsid w:val="005E5317"/>
    <w:rsid w:val="005E5F43"/>
    <w:rsid w:val="005E633F"/>
    <w:rsid w:val="005E6E9E"/>
    <w:rsid w:val="005E7594"/>
    <w:rsid w:val="005F099F"/>
    <w:rsid w:val="005F0C6B"/>
    <w:rsid w:val="005F110B"/>
    <w:rsid w:val="005F1C9C"/>
    <w:rsid w:val="005F22C2"/>
    <w:rsid w:val="005F2A4A"/>
    <w:rsid w:val="005F38EE"/>
    <w:rsid w:val="005F3B84"/>
    <w:rsid w:val="005F4056"/>
    <w:rsid w:val="005F5651"/>
    <w:rsid w:val="005F5A22"/>
    <w:rsid w:val="005F745A"/>
    <w:rsid w:val="00601076"/>
    <w:rsid w:val="00601A2F"/>
    <w:rsid w:val="006042B8"/>
    <w:rsid w:val="006044E9"/>
    <w:rsid w:val="00606402"/>
    <w:rsid w:val="00606F5F"/>
    <w:rsid w:val="00607FD5"/>
    <w:rsid w:val="0061007F"/>
    <w:rsid w:val="006116A1"/>
    <w:rsid w:val="00612000"/>
    <w:rsid w:val="00612375"/>
    <w:rsid w:val="00612681"/>
    <w:rsid w:val="0061278D"/>
    <w:rsid w:val="00614160"/>
    <w:rsid w:val="00614CC8"/>
    <w:rsid w:val="00614CFA"/>
    <w:rsid w:val="00616292"/>
    <w:rsid w:val="0061715A"/>
    <w:rsid w:val="006179F5"/>
    <w:rsid w:val="00622C5C"/>
    <w:rsid w:val="00624355"/>
    <w:rsid w:val="006244B7"/>
    <w:rsid w:val="00624638"/>
    <w:rsid w:val="00624FA9"/>
    <w:rsid w:val="0062502E"/>
    <w:rsid w:val="00627D11"/>
    <w:rsid w:val="00630129"/>
    <w:rsid w:val="00630434"/>
    <w:rsid w:val="0063090B"/>
    <w:rsid w:val="00630D0A"/>
    <w:rsid w:val="00632593"/>
    <w:rsid w:val="00632675"/>
    <w:rsid w:val="006329E7"/>
    <w:rsid w:val="0063439D"/>
    <w:rsid w:val="00635849"/>
    <w:rsid w:val="00635C2B"/>
    <w:rsid w:val="00637B97"/>
    <w:rsid w:val="006402FA"/>
    <w:rsid w:val="006404AF"/>
    <w:rsid w:val="006407FC"/>
    <w:rsid w:val="00640AE4"/>
    <w:rsid w:val="00640FF0"/>
    <w:rsid w:val="0064113E"/>
    <w:rsid w:val="00643A45"/>
    <w:rsid w:val="0064440D"/>
    <w:rsid w:val="00645994"/>
    <w:rsid w:val="0064608F"/>
    <w:rsid w:val="0064688B"/>
    <w:rsid w:val="0064770F"/>
    <w:rsid w:val="006478C3"/>
    <w:rsid w:val="00650061"/>
    <w:rsid w:val="00650BA3"/>
    <w:rsid w:val="00651797"/>
    <w:rsid w:val="00651903"/>
    <w:rsid w:val="0065331A"/>
    <w:rsid w:val="0065407A"/>
    <w:rsid w:val="00654517"/>
    <w:rsid w:val="00654CB1"/>
    <w:rsid w:val="0065538B"/>
    <w:rsid w:val="00655FBB"/>
    <w:rsid w:val="00660130"/>
    <w:rsid w:val="00661508"/>
    <w:rsid w:val="00662241"/>
    <w:rsid w:val="00662286"/>
    <w:rsid w:val="00662FCE"/>
    <w:rsid w:val="00663B36"/>
    <w:rsid w:val="00665342"/>
    <w:rsid w:val="00665434"/>
    <w:rsid w:val="00665895"/>
    <w:rsid w:val="00665B97"/>
    <w:rsid w:val="00666079"/>
    <w:rsid w:val="00666FE5"/>
    <w:rsid w:val="00667691"/>
    <w:rsid w:val="00667B90"/>
    <w:rsid w:val="00667BF1"/>
    <w:rsid w:val="0067015D"/>
    <w:rsid w:val="00671B91"/>
    <w:rsid w:val="0067312A"/>
    <w:rsid w:val="006735AE"/>
    <w:rsid w:val="006758FA"/>
    <w:rsid w:val="0067601A"/>
    <w:rsid w:val="00676E11"/>
    <w:rsid w:val="0067721F"/>
    <w:rsid w:val="006776D4"/>
    <w:rsid w:val="00677828"/>
    <w:rsid w:val="006813C6"/>
    <w:rsid w:val="006819D7"/>
    <w:rsid w:val="00682788"/>
    <w:rsid w:val="0068317C"/>
    <w:rsid w:val="006842E1"/>
    <w:rsid w:val="00684ADA"/>
    <w:rsid w:val="00685378"/>
    <w:rsid w:val="00685C81"/>
    <w:rsid w:val="0068642A"/>
    <w:rsid w:val="00686437"/>
    <w:rsid w:val="00686CBD"/>
    <w:rsid w:val="00687CDD"/>
    <w:rsid w:val="00687FBA"/>
    <w:rsid w:val="0069227D"/>
    <w:rsid w:val="006941CA"/>
    <w:rsid w:val="00695570"/>
    <w:rsid w:val="0069575E"/>
    <w:rsid w:val="00695DA0"/>
    <w:rsid w:val="00696996"/>
    <w:rsid w:val="006A0A07"/>
    <w:rsid w:val="006A0D75"/>
    <w:rsid w:val="006A2E24"/>
    <w:rsid w:val="006A39F6"/>
    <w:rsid w:val="006A3A02"/>
    <w:rsid w:val="006A571E"/>
    <w:rsid w:val="006A57EA"/>
    <w:rsid w:val="006A6135"/>
    <w:rsid w:val="006A6B04"/>
    <w:rsid w:val="006A750A"/>
    <w:rsid w:val="006A7954"/>
    <w:rsid w:val="006A7EBB"/>
    <w:rsid w:val="006B014E"/>
    <w:rsid w:val="006B06CA"/>
    <w:rsid w:val="006B0BB5"/>
    <w:rsid w:val="006B0C19"/>
    <w:rsid w:val="006B101D"/>
    <w:rsid w:val="006B1D20"/>
    <w:rsid w:val="006B4AD6"/>
    <w:rsid w:val="006B4B3C"/>
    <w:rsid w:val="006B680F"/>
    <w:rsid w:val="006C0481"/>
    <w:rsid w:val="006C14A0"/>
    <w:rsid w:val="006C1772"/>
    <w:rsid w:val="006C17CE"/>
    <w:rsid w:val="006C1FC4"/>
    <w:rsid w:val="006C2048"/>
    <w:rsid w:val="006C2173"/>
    <w:rsid w:val="006C240A"/>
    <w:rsid w:val="006C2FE1"/>
    <w:rsid w:val="006C3EB1"/>
    <w:rsid w:val="006C5D13"/>
    <w:rsid w:val="006C5F24"/>
    <w:rsid w:val="006C60AC"/>
    <w:rsid w:val="006D0155"/>
    <w:rsid w:val="006D11DF"/>
    <w:rsid w:val="006D314F"/>
    <w:rsid w:val="006D4D27"/>
    <w:rsid w:val="006D4FB0"/>
    <w:rsid w:val="006D58E6"/>
    <w:rsid w:val="006D5B25"/>
    <w:rsid w:val="006D62AD"/>
    <w:rsid w:val="006D7C07"/>
    <w:rsid w:val="006E0E47"/>
    <w:rsid w:val="006E13BA"/>
    <w:rsid w:val="006E1825"/>
    <w:rsid w:val="006E1914"/>
    <w:rsid w:val="006E33C7"/>
    <w:rsid w:val="006E3B58"/>
    <w:rsid w:val="006E3DE3"/>
    <w:rsid w:val="006E49BE"/>
    <w:rsid w:val="006E4B0B"/>
    <w:rsid w:val="006E5911"/>
    <w:rsid w:val="006E59FD"/>
    <w:rsid w:val="006E5B04"/>
    <w:rsid w:val="006E7B77"/>
    <w:rsid w:val="006F0917"/>
    <w:rsid w:val="006F0C64"/>
    <w:rsid w:val="006F1C31"/>
    <w:rsid w:val="006F1E8B"/>
    <w:rsid w:val="006F2D86"/>
    <w:rsid w:val="006F2E59"/>
    <w:rsid w:val="006F385A"/>
    <w:rsid w:val="006F410A"/>
    <w:rsid w:val="006F49E6"/>
    <w:rsid w:val="006F4FDF"/>
    <w:rsid w:val="006F551A"/>
    <w:rsid w:val="006F6252"/>
    <w:rsid w:val="007021D8"/>
    <w:rsid w:val="00702A9F"/>
    <w:rsid w:val="007032BB"/>
    <w:rsid w:val="00704004"/>
    <w:rsid w:val="007048D3"/>
    <w:rsid w:val="007069AC"/>
    <w:rsid w:val="00710904"/>
    <w:rsid w:val="0071216F"/>
    <w:rsid w:val="007123C7"/>
    <w:rsid w:val="007125BA"/>
    <w:rsid w:val="00712DB0"/>
    <w:rsid w:val="00714FA7"/>
    <w:rsid w:val="00715328"/>
    <w:rsid w:val="00715E9D"/>
    <w:rsid w:val="007164AB"/>
    <w:rsid w:val="007169C4"/>
    <w:rsid w:val="00716E29"/>
    <w:rsid w:val="0071706B"/>
    <w:rsid w:val="007179C0"/>
    <w:rsid w:val="00717EE5"/>
    <w:rsid w:val="007212ED"/>
    <w:rsid w:val="00722317"/>
    <w:rsid w:val="00722CE6"/>
    <w:rsid w:val="007230FF"/>
    <w:rsid w:val="00724EF7"/>
    <w:rsid w:val="00725311"/>
    <w:rsid w:val="00725C2F"/>
    <w:rsid w:val="0072669A"/>
    <w:rsid w:val="00727731"/>
    <w:rsid w:val="0073058E"/>
    <w:rsid w:val="007309C0"/>
    <w:rsid w:val="00730F30"/>
    <w:rsid w:val="007321B4"/>
    <w:rsid w:val="00732F2E"/>
    <w:rsid w:val="007334C3"/>
    <w:rsid w:val="00733F7E"/>
    <w:rsid w:val="00734A3A"/>
    <w:rsid w:val="00735679"/>
    <w:rsid w:val="007372FE"/>
    <w:rsid w:val="00740339"/>
    <w:rsid w:val="00742665"/>
    <w:rsid w:val="00742930"/>
    <w:rsid w:val="00743202"/>
    <w:rsid w:val="007435F3"/>
    <w:rsid w:val="00743F77"/>
    <w:rsid w:val="0074547A"/>
    <w:rsid w:val="00745868"/>
    <w:rsid w:val="0074649D"/>
    <w:rsid w:val="007533D9"/>
    <w:rsid w:val="007535A2"/>
    <w:rsid w:val="0075394A"/>
    <w:rsid w:val="00754328"/>
    <w:rsid w:val="0075463E"/>
    <w:rsid w:val="007554A1"/>
    <w:rsid w:val="00755C00"/>
    <w:rsid w:val="00755C18"/>
    <w:rsid w:val="00755FE1"/>
    <w:rsid w:val="007561D1"/>
    <w:rsid w:val="00756CD6"/>
    <w:rsid w:val="00757359"/>
    <w:rsid w:val="00757BB7"/>
    <w:rsid w:val="00757D2F"/>
    <w:rsid w:val="0076111D"/>
    <w:rsid w:val="007628E3"/>
    <w:rsid w:val="0076540A"/>
    <w:rsid w:val="007655D8"/>
    <w:rsid w:val="00766235"/>
    <w:rsid w:val="00766289"/>
    <w:rsid w:val="0076776F"/>
    <w:rsid w:val="00767A88"/>
    <w:rsid w:val="00767C58"/>
    <w:rsid w:val="00767E21"/>
    <w:rsid w:val="00767E66"/>
    <w:rsid w:val="00770941"/>
    <w:rsid w:val="00770F1D"/>
    <w:rsid w:val="00771BF6"/>
    <w:rsid w:val="007727DA"/>
    <w:rsid w:val="0077409E"/>
    <w:rsid w:val="00774C38"/>
    <w:rsid w:val="007776FD"/>
    <w:rsid w:val="007811B6"/>
    <w:rsid w:val="007815EC"/>
    <w:rsid w:val="0078267E"/>
    <w:rsid w:val="007827C9"/>
    <w:rsid w:val="00782B2B"/>
    <w:rsid w:val="0078319E"/>
    <w:rsid w:val="00783CF1"/>
    <w:rsid w:val="007844C0"/>
    <w:rsid w:val="007845C4"/>
    <w:rsid w:val="007848E9"/>
    <w:rsid w:val="00784E84"/>
    <w:rsid w:val="00785624"/>
    <w:rsid w:val="007860BB"/>
    <w:rsid w:val="007861BF"/>
    <w:rsid w:val="007872D4"/>
    <w:rsid w:val="00787C89"/>
    <w:rsid w:val="00787EC7"/>
    <w:rsid w:val="00791112"/>
    <w:rsid w:val="00791594"/>
    <w:rsid w:val="0079192F"/>
    <w:rsid w:val="00791ED1"/>
    <w:rsid w:val="00791F89"/>
    <w:rsid w:val="00792658"/>
    <w:rsid w:val="00792B84"/>
    <w:rsid w:val="007932ED"/>
    <w:rsid w:val="007940D7"/>
    <w:rsid w:val="00795AB6"/>
    <w:rsid w:val="00795B9A"/>
    <w:rsid w:val="00795BE1"/>
    <w:rsid w:val="007A0FF1"/>
    <w:rsid w:val="007A109A"/>
    <w:rsid w:val="007A1DC1"/>
    <w:rsid w:val="007A22E6"/>
    <w:rsid w:val="007A246D"/>
    <w:rsid w:val="007A2714"/>
    <w:rsid w:val="007A3193"/>
    <w:rsid w:val="007A3D70"/>
    <w:rsid w:val="007A41E0"/>
    <w:rsid w:val="007A5322"/>
    <w:rsid w:val="007A6CF2"/>
    <w:rsid w:val="007A7156"/>
    <w:rsid w:val="007A73CF"/>
    <w:rsid w:val="007A7617"/>
    <w:rsid w:val="007B1AEA"/>
    <w:rsid w:val="007B336D"/>
    <w:rsid w:val="007B4889"/>
    <w:rsid w:val="007B7303"/>
    <w:rsid w:val="007B7458"/>
    <w:rsid w:val="007B7C4A"/>
    <w:rsid w:val="007B7E90"/>
    <w:rsid w:val="007C115B"/>
    <w:rsid w:val="007C35E2"/>
    <w:rsid w:val="007C4281"/>
    <w:rsid w:val="007C4C51"/>
    <w:rsid w:val="007C5027"/>
    <w:rsid w:val="007C5671"/>
    <w:rsid w:val="007C5E63"/>
    <w:rsid w:val="007C6E1E"/>
    <w:rsid w:val="007D0FE7"/>
    <w:rsid w:val="007D4B4F"/>
    <w:rsid w:val="007D62DC"/>
    <w:rsid w:val="007D6A53"/>
    <w:rsid w:val="007D7BFA"/>
    <w:rsid w:val="007E3AD6"/>
    <w:rsid w:val="007E421F"/>
    <w:rsid w:val="007E43BA"/>
    <w:rsid w:val="007E44CC"/>
    <w:rsid w:val="007E5162"/>
    <w:rsid w:val="007E555D"/>
    <w:rsid w:val="007E63C9"/>
    <w:rsid w:val="007E6785"/>
    <w:rsid w:val="007E6CA1"/>
    <w:rsid w:val="007E74CA"/>
    <w:rsid w:val="007E76F8"/>
    <w:rsid w:val="007E78E7"/>
    <w:rsid w:val="007E7C24"/>
    <w:rsid w:val="007F0644"/>
    <w:rsid w:val="007F1B38"/>
    <w:rsid w:val="007F1BFD"/>
    <w:rsid w:val="007F1E29"/>
    <w:rsid w:val="007F2265"/>
    <w:rsid w:val="007F2AA5"/>
    <w:rsid w:val="007F312F"/>
    <w:rsid w:val="007F39E8"/>
    <w:rsid w:val="007F4113"/>
    <w:rsid w:val="007F4FE8"/>
    <w:rsid w:val="007F69A1"/>
    <w:rsid w:val="007F6ADD"/>
    <w:rsid w:val="008013C3"/>
    <w:rsid w:val="00803DC4"/>
    <w:rsid w:val="00804AD9"/>
    <w:rsid w:val="00804ED9"/>
    <w:rsid w:val="0080605A"/>
    <w:rsid w:val="0080629B"/>
    <w:rsid w:val="00806730"/>
    <w:rsid w:val="00807677"/>
    <w:rsid w:val="00807DA0"/>
    <w:rsid w:val="008103EA"/>
    <w:rsid w:val="00810598"/>
    <w:rsid w:val="00810AEE"/>
    <w:rsid w:val="00812A06"/>
    <w:rsid w:val="00812D5B"/>
    <w:rsid w:val="00813619"/>
    <w:rsid w:val="00813834"/>
    <w:rsid w:val="00814C2E"/>
    <w:rsid w:val="00814CD5"/>
    <w:rsid w:val="0081515D"/>
    <w:rsid w:val="0081591F"/>
    <w:rsid w:val="00817353"/>
    <w:rsid w:val="0081737B"/>
    <w:rsid w:val="00817449"/>
    <w:rsid w:val="00817683"/>
    <w:rsid w:val="008179E7"/>
    <w:rsid w:val="00820630"/>
    <w:rsid w:val="00820CC2"/>
    <w:rsid w:val="008224E6"/>
    <w:rsid w:val="008227A6"/>
    <w:rsid w:val="00824080"/>
    <w:rsid w:val="00824152"/>
    <w:rsid w:val="008246A6"/>
    <w:rsid w:val="00825207"/>
    <w:rsid w:val="008259AD"/>
    <w:rsid w:val="00826711"/>
    <w:rsid w:val="008306B3"/>
    <w:rsid w:val="00830A5F"/>
    <w:rsid w:val="008319F7"/>
    <w:rsid w:val="00834B97"/>
    <w:rsid w:val="008355B0"/>
    <w:rsid w:val="00836CC7"/>
    <w:rsid w:val="008374B8"/>
    <w:rsid w:val="00837A80"/>
    <w:rsid w:val="0084028B"/>
    <w:rsid w:val="00840819"/>
    <w:rsid w:val="00840F95"/>
    <w:rsid w:val="00841618"/>
    <w:rsid w:val="00842B46"/>
    <w:rsid w:val="00842C6B"/>
    <w:rsid w:val="00843BD4"/>
    <w:rsid w:val="0084584D"/>
    <w:rsid w:val="008471B7"/>
    <w:rsid w:val="00850E66"/>
    <w:rsid w:val="0085183E"/>
    <w:rsid w:val="00851F1C"/>
    <w:rsid w:val="00852499"/>
    <w:rsid w:val="00852E45"/>
    <w:rsid w:val="00853050"/>
    <w:rsid w:val="0085332D"/>
    <w:rsid w:val="008545FE"/>
    <w:rsid w:val="00855019"/>
    <w:rsid w:val="00856F1E"/>
    <w:rsid w:val="00857600"/>
    <w:rsid w:val="00862D36"/>
    <w:rsid w:val="00863171"/>
    <w:rsid w:val="0086458A"/>
    <w:rsid w:val="008652BD"/>
    <w:rsid w:val="00865DA4"/>
    <w:rsid w:val="0086612E"/>
    <w:rsid w:val="0086676B"/>
    <w:rsid w:val="00872F12"/>
    <w:rsid w:val="00873799"/>
    <w:rsid w:val="00874CD1"/>
    <w:rsid w:val="00875A53"/>
    <w:rsid w:val="0087668A"/>
    <w:rsid w:val="00876BF1"/>
    <w:rsid w:val="00877494"/>
    <w:rsid w:val="00877612"/>
    <w:rsid w:val="0087762C"/>
    <w:rsid w:val="008777A1"/>
    <w:rsid w:val="00880666"/>
    <w:rsid w:val="00880F6E"/>
    <w:rsid w:val="0088218A"/>
    <w:rsid w:val="008830D4"/>
    <w:rsid w:val="00884341"/>
    <w:rsid w:val="00884D26"/>
    <w:rsid w:val="00884E6D"/>
    <w:rsid w:val="008863D9"/>
    <w:rsid w:val="00887F82"/>
    <w:rsid w:val="008911A1"/>
    <w:rsid w:val="00891D3D"/>
    <w:rsid w:val="008937F8"/>
    <w:rsid w:val="00893DD5"/>
    <w:rsid w:val="0089499A"/>
    <w:rsid w:val="00894ACC"/>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F6A"/>
    <w:rsid w:val="008B317F"/>
    <w:rsid w:val="008B353E"/>
    <w:rsid w:val="008B381B"/>
    <w:rsid w:val="008B4C84"/>
    <w:rsid w:val="008B590D"/>
    <w:rsid w:val="008B7337"/>
    <w:rsid w:val="008C0AFC"/>
    <w:rsid w:val="008C2ADE"/>
    <w:rsid w:val="008C30AE"/>
    <w:rsid w:val="008C315B"/>
    <w:rsid w:val="008C33C2"/>
    <w:rsid w:val="008C3721"/>
    <w:rsid w:val="008C5A9F"/>
    <w:rsid w:val="008C5F5F"/>
    <w:rsid w:val="008C659D"/>
    <w:rsid w:val="008C699C"/>
    <w:rsid w:val="008D2904"/>
    <w:rsid w:val="008D3C99"/>
    <w:rsid w:val="008D3ECE"/>
    <w:rsid w:val="008D46CE"/>
    <w:rsid w:val="008E005A"/>
    <w:rsid w:val="008E0ED1"/>
    <w:rsid w:val="008E1075"/>
    <w:rsid w:val="008E2274"/>
    <w:rsid w:val="008E2363"/>
    <w:rsid w:val="008E2EDD"/>
    <w:rsid w:val="008E4462"/>
    <w:rsid w:val="008E6B18"/>
    <w:rsid w:val="008E7511"/>
    <w:rsid w:val="008E7EE9"/>
    <w:rsid w:val="008F1C56"/>
    <w:rsid w:val="008F1D32"/>
    <w:rsid w:val="008F29AD"/>
    <w:rsid w:val="008F4240"/>
    <w:rsid w:val="008F4E72"/>
    <w:rsid w:val="008F6020"/>
    <w:rsid w:val="008F6140"/>
    <w:rsid w:val="008F6333"/>
    <w:rsid w:val="008F7C8A"/>
    <w:rsid w:val="00900284"/>
    <w:rsid w:val="00900A03"/>
    <w:rsid w:val="00900A13"/>
    <w:rsid w:val="00904951"/>
    <w:rsid w:val="0090604C"/>
    <w:rsid w:val="00907127"/>
    <w:rsid w:val="009077D2"/>
    <w:rsid w:val="00910214"/>
    <w:rsid w:val="0091086C"/>
    <w:rsid w:val="009111AB"/>
    <w:rsid w:val="0091187B"/>
    <w:rsid w:val="009133E6"/>
    <w:rsid w:val="00913B2C"/>
    <w:rsid w:val="00913F8E"/>
    <w:rsid w:val="00914261"/>
    <w:rsid w:val="009156D4"/>
    <w:rsid w:val="00915CD0"/>
    <w:rsid w:val="00915D99"/>
    <w:rsid w:val="00915F5F"/>
    <w:rsid w:val="0091658D"/>
    <w:rsid w:val="00916731"/>
    <w:rsid w:val="009177D2"/>
    <w:rsid w:val="00917D76"/>
    <w:rsid w:val="009203B0"/>
    <w:rsid w:val="00921E24"/>
    <w:rsid w:val="00922580"/>
    <w:rsid w:val="00922EE8"/>
    <w:rsid w:val="00923904"/>
    <w:rsid w:val="00924167"/>
    <w:rsid w:val="00924DF0"/>
    <w:rsid w:val="00927081"/>
    <w:rsid w:val="00927AA5"/>
    <w:rsid w:val="00931FE0"/>
    <w:rsid w:val="00932F45"/>
    <w:rsid w:val="00933126"/>
    <w:rsid w:val="00934C2C"/>
    <w:rsid w:val="009352E1"/>
    <w:rsid w:val="00935547"/>
    <w:rsid w:val="00936AFE"/>
    <w:rsid w:val="009410C1"/>
    <w:rsid w:val="009430B2"/>
    <w:rsid w:val="00943230"/>
    <w:rsid w:val="009435C8"/>
    <w:rsid w:val="00944093"/>
    <w:rsid w:val="00944882"/>
    <w:rsid w:val="00945965"/>
    <w:rsid w:val="00945F2D"/>
    <w:rsid w:val="00952904"/>
    <w:rsid w:val="00953299"/>
    <w:rsid w:val="009533EA"/>
    <w:rsid w:val="009544CC"/>
    <w:rsid w:val="009547EC"/>
    <w:rsid w:val="009550A5"/>
    <w:rsid w:val="00955290"/>
    <w:rsid w:val="00955B75"/>
    <w:rsid w:val="00955F0E"/>
    <w:rsid w:val="00956081"/>
    <w:rsid w:val="00956A92"/>
    <w:rsid w:val="0096160D"/>
    <w:rsid w:val="009624CC"/>
    <w:rsid w:val="0096366C"/>
    <w:rsid w:val="0096622C"/>
    <w:rsid w:val="00966C59"/>
    <w:rsid w:val="009676F8"/>
    <w:rsid w:val="009701D3"/>
    <w:rsid w:val="00970397"/>
    <w:rsid w:val="0097225F"/>
    <w:rsid w:val="0097597F"/>
    <w:rsid w:val="00976411"/>
    <w:rsid w:val="00976840"/>
    <w:rsid w:val="00976CEF"/>
    <w:rsid w:val="00976D09"/>
    <w:rsid w:val="009772EB"/>
    <w:rsid w:val="009774CE"/>
    <w:rsid w:val="009774E9"/>
    <w:rsid w:val="009776A3"/>
    <w:rsid w:val="00977818"/>
    <w:rsid w:val="00977BAB"/>
    <w:rsid w:val="00977CEF"/>
    <w:rsid w:val="00980AA9"/>
    <w:rsid w:val="00980ED4"/>
    <w:rsid w:val="0098119F"/>
    <w:rsid w:val="009819B7"/>
    <w:rsid w:val="00981CF9"/>
    <w:rsid w:val="00984063"/>
    <w:rsid w:val="009841F0"/>
    <w:rsid w:val="00984DB5"/>
    <w:rsid w:val="0098611E"/>
    <w:rsid w:val="009870E1"/>
    <w:rsid w:val="00987D82"/>
    <w:rsid w:val="00987E61"/>
    <w:rsid w:val="00990596"/>
    <w:rsid w:val="00990867"/>
    <w:rsid w:val="00991F86"/>
    <w:rsid w:val="009933E2"/>
    <w:rsid w:val="009945F0"/>
    <w:rsid w:val="00995764"/>
    <w:rsid w:val="00995A7C"/>
    <w:rsid w:val="009962DF"/>
    <w:rsid w:val="00996B36"/>
    <w:rsid w:val="00996CCF"/>
    <w:rsid w:val="00996D67"/>
    <w:rsid w:val="00997189"/>
    <w:rsid w:val="009A0F15"/>
    <w:rsid w:val="009A1FDC"/>
    <w:rsid w:val="009A293D"/>
    <w:rsid w:val="009A2F0E"/>
    <w:rsid w:val="009A35F1"/>
    <w:rsid w:val="009A6801"/>
    <w:rsid w:val="009A775B"/>
    <w:rsid w:val="009B03A9"/>
    <w:rsid w:val="009B06DB"/>
    <w:rsid w:val="009B0F1D"/>
    <w:rsid w:val="009B17B0"/>
    <w:rsid w:val="009B1846"/>
    <w:rsid w:val="009B1C54"/>
    <w:rsid w:val="009B1EA2"/>
    <w:rsid w:val="009B23D6"/>
    <w:rsid w:val="009B293E"/>
    <w:rsid w:val="009B2ABD"/>
    <w:rsid w:val="009B44A1"/>
    <w:rsid w:val="009B496D"/>
    <w:rsid w:val="009B4976"/>
    <w:rsid w:val="009B60BC"/>
    <w:rsid w:val="009B650A"/>
    <w:rsid w:val="009C107C"/>
    <w:rsid w:val="009C2060"/>
    <w:rsid w:val="009C3C78"/>
    <w:rsid w:val="009C550B"/>
    <w:rsid w:val="009C74C7"/>
    <w:rsid w:val="009D0D2C"/>
    <w:rsid w:val="009D0D57"/>
    <w:rsid w:val="009D161A"/>
    <w:rsid w:val="009D1B3D"/>
    <w:rsid w:val="009D302B"/>
    <w:rsid w:val="009D3546"/>
    <w:rsid w:val="009D3917"/>
    <w:rsid w:val="009D462F"/>
    <w:rsid w:val="009D466C"/>
    <w:rsid w:val="009D7E18"/>
    <w:rsid w:val="009E0162"/>
    <w:rsid w:val="009E25C2"/>
    <w:rsid w:val="009E31BE"/>
    <w:rsid w:val="009E36A8"/>
    <w:rsid w:val="009E38A4"/>
    <w:rsid w:val="009E5CE7"/>
    <w:rsid w:val="009E5DF4"/>
    <w:rsid w:val="009E6064"/>
    <w:rsid w:val="009E75B5"/>
    <w:rsid w:val="009F0C3A"/>
    <w:rsid w:val="009F143F"/>
    <w:rsid w:val="009F152E"/>
    <w:rsid w:val="009F1FCB"/>
    <w:rsid w:val="009F2894"/>
    <w:rsid w:val="009F3277"/>
    <w:rsid w:val="009F3F3B"/>
    <w:rsid w:val="009F5C4A"/>
    <w:rsid w:val="009F649D"/>
    <w:rsid w:val="009F6F3E"/>
    <w:rsid w:val="009F7435"/>
    <w:rsid w:val="009F761F"/>
    <w:rsid w:val="009F7A8C"/>
    <w:rsid w:val="009F7C13"/>
    <w:rsid w:val="00A01397"/>
    <w:rsid w:val="00A02067"/>
    <w:rsid w:val="00A0299A"/>
    <w:rsid w:val="00A03A62"/>
    <w:rsid w:val="00A04464"/>
    <w:rsid w:val="00A07709"/>
    <w:rsid w:val="00A07772"/>
    <w:rsid w:val="00A07F01"/>
    <w:rsid w:val="00A104FF"/>
    <w:rsid w:val="00A106F7"/>
    <w:rsid w:val="00A11BF7"/>
    <w:rsid w:val="00A12F53"/>
    <w:rsid w:val="00A13062"/>
    <w:rsid w:val="00A13C9E"/>
    <w:rsid w:val="00A1407A"/>
    <w:rsid w:val="00A1660C"/>
    <w:rsid w:val="00A1685E"/>
    <w:rsid w:val="00A178D0"/>
    <w:rsid w:val="00A17EF9"/>
    <w:rsid w:val="00A2039F"/>
    <w:rsid w:val="00A24374"/>
    <w:rsid w:val="00A24C2D"/>
    <w:rsid w:val="00A24E75"/>
    <w:rsid w:val="00A26C90"/>
    <w:rsid w:val="00A27A2C"/>
    <w:rsid w:val="00A302B3"/>
    <w:rsid w:val="00A306FA"/>
    <w:rsid w:val="00A318DD"/>
    <w:rsid w:val="00A31EC4"/>
    <w:rsid w:val="00A321D3"/>
    <w:rsid w:val="00A32927"/>
    <w:rsid w:val="00A32DA4"/>
    <w:rsid w:val="00A334FE"/>
    <w:rsid w:val="00A336E4"/>
    <w:rsid w:val="00A339A5"/>
    <w:rsid w:val="00A33A97"/>
    <w:rsid w:val="00A33F2C"/>
    <w:rsid w:val="00A34346"/>
    <w:rsid w:val="00A345A0"/>
    <w:rsid w:val="00A34CCB"/>
    <w:rsid w:val="00A366FF"/>
    <w:rsid w:val="00A3780F"/>
    <w:rsid w:val="00A37E3F"/>
    <w:rsid w:val="00A37EBE"/>
    <w:rsid w:val="00A4009E"/>
    <w:rsid w:val="00A40346"/>
    <w:rsid w:val="00A41A8D"/>
    <w:rsid w:val="00A42CA4"/>
    <w:rsid w:val="00A4314D"/>
    <w:rsid w:val="00A44BEA"/>
    <w:rsid w:val="00A5007F"/>
    <w:rsid w:val="00A51424"/>
    <w:rsid w:val="00A51C1C"/>
    <w:rsid w:val="00A52035"/>
    <w:rsid w:val="00A52122"/>
    <w:rsid w:val="00A522AE"/>
    <w:rsid w:val="00A52E98"/>
    <w:rsid w:val="00A5364D"/>
    <w:rsid w:val="00A5459F"/>
    <w:rsid w:val="00A54B2D"/>
    <w:rsid w:val="00A55B66"/>
    <w:rsid w:val="00A56572"/>
    <w:rsid w:val="00A60442"/>
    <w:rsid w:val="00A604FF"/>
    <w:rsid w:val="00A612E4"/>
    <w:rsid w:val="00A61AC0"/>
    <w:rsid w:val="00A62763"/>
    <w:rsid w:val="00A6302A"/>
    <w:rsid w:val="00A631C2"/>
    <w:rsid w:val="00A6349C"/>
    <w:rsid w:val="00A63861"/>
    <w:rsid w:val="00A64429"/>
    <w:rsid w:val="00A6455A"/>
    <w:rsid w:val="00A65830"/>
    <w:rsid w:val="00A660CF"/>
    <w:rsid w:val="00A66409"/>
    <w:rsid w:val="00A7270F"/>
    <w:rsid w:val="00A727A4"/>
    <w:rsid w:val="00A73990"/>
    <w:rsid w:val="00A74469"/>
    <w:rsid w:val="00A75BF1"/>
    <w:rsid w:val="00A764CF"/>
    <w:rsid w:val="00A776C7"/>
    <w:rsid w:val="00A777C4"/>
    <w:rsid w:val="00A77920"/>
    <w:rsid w:val="00A803F2"/>
    <w:rsid w:val="00A8105F"/>
    <w:rsid w:val="00A84352"/>
    <w:rsid w:val="00A84F99"/>
    <w:rsid w:val="00A84FB6"/>
    <w:rsid w:val="00A86328"/>
    <w:rsid w:val="00A865C8"/>
    <w:rsid w:val="00A868BC"/>
    <w:rsid w:val="00A86F8F"/>
    <w:rsid w:val="00A90695"/>
    <w:rsid w:val="00A90D66"/>
    <w:rsid w:val="00A91436"/>
    <w:rsid w:val="00A91EDF"/>
    <w:rsid w:val="00A9205D"/>
    <w:rsid w:val="00A923A1"/>
    <w:rsid w:val="00A92576"/>
    <w:rsid w:val="00A9286B"/>
    <w:rsid w:val="00A93FE7"/>
    <w:rsid w:val="00A94099"/>
    <w:rsid w:val="00A94F0A"/>
    <w:rsid w:val="00A95C6E"/>
    <w:rsid w:val="00A95E18"/>
    <w:rsid w:val="00A96319"/>
    <w:rsid w:val="00A96555"/>
    <w:rsid w:val="00AA1108"/>
    <w:rsid w:val="00AA2313"/>
    <w:rsid w:val="00AA27B4"/>
    <w:rsid w:val="00AA2A02"/>
    <w:rsid w:val="00AA3782"/>
    <w:rsid w:val="00AA5C3E"/>
    <w:rsid w:val="00AA6BF3"/>
    <w:rsid w:val="00AA727D"/>
    <w:rsid w:val="00AA7C27"/>
    <w:rsid w:val="00AB1972"/>
    <w:rsid w:val="00AB2A0E"/>
    <w:rsid w:val="00AB3997"/>
    <w:rsid w:val="00AB58F9"/>
    <w:rsid w:val="00AB5C94"/>
    <w:rsid w:val="00AB72EA"/>
    <w:rsid w:val="00AB755E"/>
    <w:rsid w:val="00AB7DE4"/>
    <w:rsid w:val="00AC03F9"/>
    <w:rsid w:val="00AC0551"/>
    <w:rsid w:val="00AC15BB"/>
    <w:rsid w:val="00AC1CAB"/>
    <w:rsid w:val="00AC1F16"/>
    <w:rsid w:val="00AC22FC"/>
    <w:rsid w:val="00AC2905"/>
    <w:rsid w:val="00AC37B8"/>
    <w:rsid w:val="00AC384E"/>
    <w:rsid w:val="00AC552D"/>
    <w:rsid w:val="00AC7124"/>
    <w:rsid w:val="00AD1321"/>
    <w:rsid w:val="00AD1852"/>
    <w:rsid w:val="00AD18D6"/>
    <w:rsid w:val="00AD1C8F"/>
    <w:rsid w:val="00AD1C97"/>
    <w:rsid w:val="00AD1DE4"/>
    <w:rsid w:val="00AD355C"/>
    <w:rsid w:val="00AD3988"/>
    <w:rsid w:val="00AD3B14"/>
    <w:rsid w:val="00AD4BEA"/>
    <w:rsid w:val="00AD7DE9"/>
    <w:rsid w:val="00AE057C"/>
    <w:rsid w:val="00AE0D56"/>
    <w:rsid w:val="00AE12C0"/>
    <w:rsid w:val="00AE2CD8"/>
    <w:rsid w:val="00AE2E55"/>
    <w:rsid w:val="00AE3031"/>
    <w:rsid w:val="00AE3A35"/>
    <w:rsid w:val="00AE4849"/>
    <w:rsid w:val="00AE4CCB"/>
    <w:rsid w:val="00AE5335"/>
    <w:rsid w:val="00AE60CE"/>
    <w:rsid w:val="00AE6994"/>
    <w:rsid w:val="00AE6C29"/>
    <w:rsid w:val="00AE72DB"/>
    <w:rsid w:val="00AE730D"/>
    <w:rsid w:val="00AE7326"/>
    <w:rsid w:val="00AF050F"/>
    <w:rsid w:val="00AF08DE"/>
    <w:rsid w:val="00AF08E9"/>
    <w:rsid w:val="00AF1FAA"/>
    <w:rsid w:val="00AF3748"/>
    <w:rsid w:val="00AF4202"/>
    <w:rsid w:val="00AF44A2"/>
    <w:rsid w:val="00AF5243"/>
    <w:rsid w:val="00AF6109"/>
    <w:rsid w:val="00B01224"/>
    <w:rsid w:val="00B01F4E"/>
    <w:rsid w:val="00B025A1"/>
    <w:rsid w:val="00B02AC8"/>
    <w:rsid w:val="00B02E1E"/>
    <w:rsid w:val="00B03943"/>
    <w:rsid w:val="00B03AE4"/>
    <w:rsid w:val="00B040A1"/>
    <w:rsid w:val="00B0421D"/>
    <w:rsid w:val="00B058A5"/>
    <w:rsid w:val="00B05EB4"/>
    <w:rsid w:val="00B12225"/>
    <w:rsid w:val="00B129D0"/>
    <w:rsid w:val="00B12C3D"/>
    <w:rsid w:val="00B133A7"/>
    <w:rsid w:val="00B13E3F"/>
    <w:rsid w:val="00B15D42"/>
    <w:rsid w:val="00B16B03"/>
    <w:rsid w:val="00B20F32"/>
    <w:rsid w:val="00B23C21"/>
    <w:rsid w:val="00B23EDC"/>
    <w:rsid w:val="00B243F0"/>
    <w:rsid w:val="00B24975"/>
    <w:rsid w:val="00B24DE4"/>
    <w:rsid w:val="00B252F7"/>
    <w:rsid w:val="00B26232"/>
    <w:rsid w:val="00B26997"/>
    <w:rsid w:val="00B27BE3"/>
    <w:rsid w:val="00B312F6"/>
    <w:rsid w:val="00B319E8"/>
    <w:rsid w:val="00B31EAB"/>
    <w:rsid w:val="00B34357"/>
    <w:rsid w:val="00B35354"/>
    <w:rsid w:val="00B358F0"/>
    <w:rsid w:val="00B37699"/>
    <w:rsid w:val="00B377F6"/>
    <w:rsid w:val="00B37979"/>
    <w:rsid w:val="00B404AC"/>
    <w:rsid w:val="00B40727"/>
    <w:rsid w:val="00B41104"/>
    <w:rsid w:val="00B42F70"/>
    <w:rsid w:val="00B43278"/>
    <w:rsid w:val="00B43A50"/>
    <w:rsid w:val="00B44276"/>
    <w:rsid w:val="00B44D02"/>
    <w:rsid w:val="00B45018"/>
    <w:rsid w:val="00B46B5C"/>
    <w:rsid w:val="00B4766A"/>
    <w:rsid w:val="00B50532"/>
    <w:rsid w:val="00B50B15"/>
    <w:rsid w:val="00B51DD2"/>
    <w:rsid w:val="00B51FE3"/>
    <w:rsid w:val="00B52205"/>
    <w:rsid w:val="00B5289C"/>
    <w:rsid w:val="00B52B42"/>
    <w:rsid w:val="00B53CF8"/>
    <w:rsid w:val="00B5443A"/>
    <w:rsid w:val="00B548B9"/>
    <w:rsid w:val="00B54DC1"/>
    <w:rsid w:val="00B5545D"/>
    <w:rsid w:val="00B5573E"/>
    <w:rsid w:val="00B559E5"/>
    <w:rsid w:val="00B55BFB"/>
    <w:rsid w:val="00B5655E"/>
    <w:rsid w:val="00B570C0"/>
    <w:rsid w:val="00B61BB4"/>
    <w:rsid w:val="00B62881"/>
    <w:rsid w:val="00B639F9"/>
    <w:rsid w:val="00B63BBF"/>
    <w:rsid w:val="00B63D4B"/>
    <w:rsid w:val="00B64BB8"/>
    <w:rsid w:val="00B6633E"/>
    <w:rsid w:val="00B67798"/>
    <w:rsid w:val="00B70686"/>
    <w:rsid w:val="00B70F53"/>
    <w:rsid w:val="00B7156D"/>
    <w:rsid w:val="00B71639"/>
    <w:rsid w:val="00B7311D"/>
    <w:rsid w:val="00B73BD3"/>
    <w:rsid w:val="00B753B5"/>
    <w:rsid w:val="00B77E7E"/>
    <w:rsid w:val="00B77F05"/>
    <w:rsid w:val="00B8012C"/>
    <w:rsid w:val="00B80BF7"/>
    <w:rsid w:val="00B81A0C"/>
    <w:rsid w:val="00B81D56"/>
    <w:rsid w:val="00B82048"/>
    <w:rsid w:val="00B828DB"/>
    <w:rsid w:val="00B8314E"/>
    <w:rsid w:val="00B83F58"/>
    <w:rsid w:val="00B85C8A"/>
    <w:rsid w:val="00B85EE0"/>
    <w:rsid w:val="00B868F0"/>
    <w:rsid w:val="00B869E4"/>
    <w:rsid w:val="00B90947"/>
    <w:rsid w:val="00B9099F"/>
    <w:rsid w:val="00B90E7D"/>
    <w:rsid w:val="00B91DBE"/>
    <w:rsid w:val="00B9324B"/>
    <w:rsid w:val="00B94F08"/>
    <w:rsid w:val="00B94FBC"/>
    <w:rsid w:val="00B9535D"/>
    <w:rsid w:val="00B95A66"/>
    <w:rsid w:val="00B95AA2"/>
    <w:rsid w:val="00B95B62"/>
    <w:rsid w:val="00B95C52"/>
    <w:rsid w:val="00B96025"/>
    <w:rsid w:val="00B97C07"/>
    <w:rsid w:val="00BA04F2"/>
    <w:rsid w:val="00BA3304"/>
    <w:rsid w:val="00BA4783"/>
    <w:rsid w:val="00BA4BBD"/>
    <w:rsid w:val="00BA4C32"/>
    <w:rsid w:val="00BA4C4F"/>
    <w:rsid w:val="00BA5AF0"/>
    <w:rsid w:val="00BA6595"/>
    <w:rsid w:val="00BA6A53"/>
    <w:rsid w:val="00BA7A38"/>
    <w:rsid w:val="00BA7A67"/>
    <w:rsid w:val="00BB004C"/>
    <w:rsid w:val="00BB0A7E"/>
    <w:rsid w:val="00BB1995"/>
    <w:rsid w:val="00BB285D"/>
    <w:rsid w:val="00BB29AD"/>
    <w:rsid w:val="00BB3F8F"/>
    <w:rsid w:val="00BB5BF1"/>
    <w:rsid w:val="00BB6619"/>
    <w:rsid w:val="00BB6F22"/>
    <w:rsid w:val="00BB7221"/>
    <w:rsid w:val="00BB72CE"/>
    <w:rsid w:val="00BB74FF"/>
    <w:rsid w:val="00BB7DFA"/>
    <w:rsid w:val="00BC05A5"/>
    <w:rsid w:val="00BC1DFD"/>
    <w:rsid w:val="00BC21E1"/>
    <w:rsid w:val="00BC320D"/>
    <w:rsid w:val="00BC4161"/>
    <w:rsid w:val="00BC641C"/>
    <w:rsid w:val="00BC6716"/>
    <w:rsid w:val="00BC71D8"/>
    <w:rsid w:val="00BD0394"/>
    <w:rsid w:val="00BD1B05"/>
    <w:rsid w:val="00BD28BC"/>
    <w:rsid w:val="00BD30C7"/>
    <w:rsid w:val="00BD3874"/>
    <w:rsid w:val="00BD65F1"/>
    <w:rsid w:val="00BD7072"/>
    <w:rsid w:val="00BD7DD0"/>
    <w:rsid w:val="00BE011C"/>
    <w:rsid w:val="00BE03DC"/>
    <w:rsid w:val="00BE138C"/>
    <w:rsid w:val="00BE1DA0"/>
    <w:rsid w:val="00BE230E"/>
    <w:rsid w:val="00BE2C95"/>
    <w:rsid w:val="00BE6193"/>
    <w:rsid w:val="00BE73A0"/>
    <w:rsid w:val="00BE746D"/>
    <w:rsid w:val="00BE79B7"/>
    <w:rsid w:val="00BF02B8"/>
    <w:rsid w:val="00BF03DC"/>
    <w:rsid w:val="00BF0FCB"/>
    <w:rsid w:val="00BF1A18"/>
    <w:rsid w:val="00BF345A"/>
    <w:rsid w:val="00BF5A85"/>
    <w:rsid w:val="00BF6796"/>
    <w:rsid w:val="00BF718A"/>
    <w:rsid w:val="00BF7B74"/>
    <w:rsid w:val="00C00B46"/>
    <w:rsid w:val="00C01291"/>
    <w:rsid w:val="00C01B87"/>
    <w:rsid w:val="00C01F24"/>
    <w:rsid w:val="00C02428"/>
    <w:rsid w:val="00C030D7"/>
    <w:rsid w:val="00C034CE"/>
    <w:rsid w:val="00C0421A"/>
    <w:rsid w:val="00C04B4E"/>
    <w:rsid w:val="00C05FF9"/>
    <w:rsid w:val="00C0617E"/>
    <w:rsid w:val="00C062FC"/>
    <w:rsid w:val="00C06D1D"/>
    <w:rsid w:val="00C0756E"/>
    <w:rsid w:val="00C105FF"/>
    <w:rsid w:val="00C1061D"/>
    <w:rsid w:val="00C10797"/>
    <w:rsid w:val="00C10C29"/>
    <w:rsid w:val="00C14A17"/>
    <w:rsid w:val="00C14D53"/>
    <w:rsid w:val="00C15B2F"/>
    <w:rsid w:val="00C15D66"/>
    <w:rsid w:val="00C16AEC"/>
    <w:rsid w:val="00C17984"/>
    <w:rsid w:val="00C20161"/>
    <w:rsid w:val="00C2034A"/>
    <w:rsid w:val="00C21451"/>
    <w:rsid w:val="00C23C5B"/>
    <w:rsid w:val="00C24D7D"/>
    <w:rsid w:val="00C24DA1"/>
    <w:rsid w:val="00C2633E"/>
    <w:rsid w:val="00C26B5C"/>
    <w:rsid w:val="00C27070"/>
    <w:rsid w:val="00C270E9"/>
    <w:rsid w:val="00C273E3"/>
    <w:rsid w:val="00C27C3D"/>
    <w:rsid w:val="00C3036A"/>
    <w:rsid w:val="00C3036C"/>
    <w:rsid w:val="00C3096D"/>
    <w:rsid w:val="00C3233C"/>
    <w:rsid w:val="00C33BD2"/>
    <w:rsid w:val="00C34B53"/>
    <w:rsid w:val="00C35037"/>
    <w:rsid w:val="00C37A93"/>
    <w:rsid w:val="00C412C3"/>
    <w:rsid w:val="00C41873"/>
    <w:rsid w:val="00C418E8"/>
    <w:rsid w:val="00C42308"/>
    <w:rsid w:val="00C43EEA"/>
    <w:rsid w:val="00C446D7"/>
    <w:rsid w:val="00C45515"/>
    <w:rsid w:val="00C46532"/>
    <w:rsid w:val="00C47DAB"/>
    <w:rsid w:val="00C51587"/>
    <w:rsid w:val="00C5272D"/>
    <w:rsid w:val="00C52A47"/>
    <w:rsid w:val="00C5325C"/>
    <w:rsid w:val="00C5342B"/>
    <w:rsid w:val="00C53434"/>
    <w:rsid w:val="00C54A4F"/>
    <w:rsid w:val="00C54DAD"/>
    <w:rsid w:val="00C54E91"/>
    <w:rsid w:val="00C55813"/>
    <w:rsid w:val="00C558FE"/>
    <w:rsid w:val="00C57B25"/>
    <w:rsid w:val="00C60CAE"/>
    <w:rsid w:val="00C612FA"/>
    <w:rsid w:val="00C62AAE"/>
    <w:rsid w:val="00C63A08"/>
    <w:rsid w:val="00C64C4F"/>
    <w:rsid w:val="00C65985"/>
    <w:rsid w:val="00C703D4"/>
    <w:rsid w:val="00C71100"/>
    <w:rsid w:val="00C72079"/>
    <w:rsid w:val="00C722F2"/>
    <w:rsid w:val="00C73EC4"/>
    <w:rsid w:val="00C74360"/>
    <w:rsid w:val="00C75570"/>
    <w:rsid w:val="00C75FE8"/>
    <w:rsid w:val="00C7648D"/>
    <w:rsid w:val="00C76957"/>
    <w:rsid w:val="00C76C19"/>
    <w:rsid w:val="00C76DCB"/>
    <w:rsid w:val="00C80C04"/>
    <w:rsid w:val="00C80E18"/>
    <w:rsid w:val="00C8111F"/>
    <w:rsid w:val="00C81147"/>
    <w:rsid w:val="00C814CE"/>
    <w:rsid w:val="00C81770"/>
    <w:rsid w:val="00C826DB"/>
    <w:rsid w:val="00C83876"/>
    <w:rsid w:val="00C85A9D"/>
    <w:rsid w:val="00C8678E"/>
    <w:rsid w:val="00C86ECF"/>
    <w:rsid w:val="00C875B4"/>
    <w:rsid w:val="00C90163"/>
    <w:rsid w:val="00C903FF"/>
    <w:rsid w:val="00C90824"/>
    <w:rsid w:val="00C912D9"/>
    <w:rsid w:val="00C968C3"/>
    <w:rsid w:val="00C96AA2"/>
    <w:rsid w:val="00C970DC"/>
    <w:rsid w:val="00C97103"/>
    <w:rsid w:val="00C9747A"/>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28EA"/>
    <w:rsid w:val="00CB6CF9"/>
    <w:rsid w:val="00CB6DD9"/>
    <w:rsid w:val="00CB7B20"/>
    <w:rsid w:val="00CB7C62"/>
    <w:rsid w:val="00CC0CB4"/>
    <w:rsid w:val="00CC200D"/>
    <w:rsid w:val="00CC2DC0"/>
    <w:rsid w:val="00CC3CEF"/>
    <w:rsid w:val="00CC4CA8"/>
    <w:rsid w:val="00CC4CD6"/>
    <w:rsid w:val="00CC4DFE"/>
    <w:rsid w:val="00CC5284"/>
    <w:rsid w:val="00CC5EAF"/>
    <w:rsid w:val="00CC64DA"/>
    <w:rsid w:val="00CC6A79"/>
    <w:rsid w:val="00CC6F21"/>
    <w:rsid w:val="00CC6FEB"/>
    <w:rsid w:val="00CC7F5B"/>
    <w:rsid w:val="00CD0DDF"/>
    <w:rsid w:val="00CD1906"/>
    <w:rsid w:val="00CD25E8"/>
    <w:rsid w:val="00CD2AB4"/>
    <w:rsid w:val="00CD323D"/>
    <w:rsid w:val="00CD336E"/>
    <w:rsid w:val="00CD381A"/>
    <w:rsid w:val="00CD3B08"/>
    <w:rsid w:val="00CD3D1B"/>
    <w:rsid w:val="00CD5B89"/>
    <w:rsid w:val="00CD5BE2"/>
    <w:rsid w:val="00CD6A30"/>
    <w:rsid w:val="00CD6C68"/>
    <w:rsid w:val="00CD7FEA"/>
    <w:rsid w:val="00CE4474"/>
    <w:rsid w:val="00CE5278"/>
    <w:rsid w:val="00CE7379"/>
    <w:rsid w:val="00CF0EDF"/>
    <w:rsid w:val="00CF12B7"/>
    <w:rsid w:val="00CF1AA9"/>
    <w:rsid w:val="00CF3694"/>
    <w:rsid w:val="00CF4B90"/>
    <w:rsid w:val="00CF52A2"/>
    <w:rsid w:val="00CF7148"/>
    <w:rsid w:val="00D01B04"/>
    <w:rsid w:val="00D032DC"/>
    <w:rsid w:val="00D03817"/>
    <w:rsid w:val="00D03B05"/>
    <w:rsid w:val="00D053F4"/>
    <w:rsid w:val="00D06EE4"/>
    <w:rsid w:val="00D075DB"/>
    <w:rsid w:val="00D07939"/>
    <w:rsid w:val="00D10683"/>
    <w:rsid w:val="00D10BE6"/>
    <w:rsid w:val="00D1116E"/>
    <w:rsid w:val="00D11ABB"/>
    <w:rsid w:val="00D11FDB"/>
    <w:rsid w:val="00D13116"/>
    <w:rsid w:val="00D139FA"/>
    <w:rsid w:val="00D145F2"/>
    <w:rsid w:val="00D14905"/>
    <w:rsid w:val="00D14C2D"/>
    <w:rsid w:val="00D14C9F"/>
    <w:rsid w:val="00D14DEC"/>
    <w:rsid w:val="00D156D6"/>
    <w:rsid w:val="00D15975"/>
    <w:rsid w:val="00D16BD0"/>
    <w:rsid w:val="00D213B6"/>
    <w:rsid w:val="00D213E7"/>
    <w:rsid w:val="00D221F0"/>
    <w:rsid w:val="00D23A2D"/>
    <w:rsid w:val="00D25C7F"/>
    <w:rsid w:val="00D25E40"/>
    <w:rsid w:val="00D26737"/>
    <w:rsid w:val="00D26F79"/>
    <w:rsid w:val="00D276EB"/>
    <w:rsid w:val="00D3153A"/>
    <w:rsid w:val="00D31606"/>
    <w:rsid w:val="00D31C40"/>
    <w:rsid w:val="00D33E2E"/>
    <w:rsid w:val="00D34174"/>
    <w:rsid w:val="00D3452E"/>
    <w:rsid w:val="00D34596"/>
    <w:rsid w:val="00D34866"/>
    <w:rsid w:val="00D36541"/>
    <w:rsid w:val="00D368B4"/>
    <w:rsid w:val="00D37128"/>
    <w:rsid w:val="00D37333"/>
    <w:rsid w:val="00D3778F"/>
    <w:rsid w:val="00D37984"/>
    <w:rsid w:val="00D37D86"/>
    <w:rsid w:val="00D400B7"/>
    <w:rsid w:val="00D40CD8"/>
    <w:rsid w:val="00D40F34"/>
    <w:rsid w:val="00D42217"/>
    <w:rsid w:val="00D42366"/>
    <w:rsid w:val="00D42704"/>
    <w:rsid w:val="00D42AB4"/>
    <w:rsid w:val="00D430FC"/>
    <w:rsid w:val="00D438E1"/>
    <w:rsid w:val="00D43B8D"/>
    <w:rsid w:val="00D445C8"/>
    <w:rsid w:val="00D44E79"/>
    <w:rsid w:val="00D4614A"/>
    <w:rsid w:val="00D4616C"/>
    <w:rsid w:val="00D47084"/>
    <w:rsid w:val="00D474C1"/>
    <w:rsid w:val="00D47D6F"/>
    <w:rsid w:val="00D500B1"/>
    <w:rsid w:val="00D51C08"/>
    <w:rsid w:val="00D523C6"/>
    <w:rsid w:val="00D5344D"/>
    <w:rsid w:val="00D54E02"/>
    <w:rsid w:val="00D5596F"/>
    <w:rsid w:val="00D55BCB"/>
    <w:rsid w:val="00D5618B"/>
    <w:rsid w:val="00D56CCB"/>
    <w:rsid w:val="00D56D6D"/>
    <w:rsid w:val="00D56DF2"/>
    <w:rsid w:val="00D57C5F"/>
    <w:rsid w:val="00D60341"/>
    <w:rsid w:val="00D614BA"/>
    <w:rsid w:val="00D62D2C"/>
    <w:rsid w:val="00D64759"/>
    <w:rsid w:val="00D655C4"/>
    <w:rsid w:val="00D66293"/>
    <w:rsid w:val="00D66F54"/>
    <w:rsid w:val="00D670F7"/>
    <w:rsid w:val="00D6759A"/>
    <w:rsid w:val="00D675A7"/>
    <w:rsid w:val="00D70CE5"/>
    <w:rsid w:val="00D7102E"/>
    <w:rsid w:val="00D72B83"/>
    <w:rsid w:val="00D731AC"/>
    <w:rsid w:val="00D74DA9"/>
    <w:rsid w:val="00D74F9A"/>
    <w:rsid w:val="00D752B5"/>
    <w:rsid w:val="00D754AF"/>
    <w:rsid w:val="00D75AFD"/>
    <w:rsid w:val="00D76B6F"/>
    <w:rsid w:val="00D76C3F"/>
    <w:rsid w:val="00D777CB"/>
    <w:rsid w:val="00D804AB"/>
    <w:rsid w:val="00D81178"/>
    <w:rsid w:val="00D815A0"/>
    <w:rsid w:val="00D818D3"/>
    <w:rsid w:val="00D81CC3"/>
    <w:rsid w:val="00D824EC"/>
    <w:rsid w:val="00D82ED2"/>
    <w:rsid w:val="00D83375"/>
    <w:rsid w:val="00D83504"/>
    <w:rsid w:val="00D83850"/>
    <w:rsid w:val="00D84E95"/>
    <w:rsid w:val="00D85EA0"/>
    <w:rsid w:val="00D86854"/>
    <w:rsid w:val="00D86DD0"/>
    <w:rsid w:val="00D87A91"/>
    <w:rsid w:val="00D87F67"/>
    <w:rsid w:val="00D87FD3"/>
    <w:rsid w:val="00D909D1"/>
    <w:rsid w:val="00D91899"/>
    <w:rsid w:val="00D92677"/>
    <w:rsid w:val="00D9319D"/>
    <w:rsid w:val="00D937BB"/>
    <w:rsid w:val="00D93E96"/>
    <w:rsid w:val="00D94FDF"/>
    <w:rsid w:val="00D95714"/>
    <w:rsid w:val="00D9589E"/>
    <w:rsid w:val="00DA12BE"/>
    <w:rsid w:val="00DA1D05"/>
    <w:rsid w:val="00DA1FF3"/>
    <w:rsid w:val="00DA2791"/>
    <w:rsid w:val="00DA279D"/>
    <w:rsid w:val="00DA5133"/>
    <w:rsid w:val="00DA56DF"/>
    <w:rsid w:val="00DA6320"/>
    <w:rsid w:val="00DA670D"/>
    <w:rsid w:val="00DB0112"/>
    <w:rsid w:val="00DB0148"/>
    <w:rsid w:val="00DB0FBC"/>
    <w:rsid w:val="00DB2EE7"/>
    <w:rsid w:val="00DB3D1A"/>
    <w:rsid w:val="00DB3E15"/>
    <w:rsid w:val="00DB3EFD"/>
    <w:rsid w:val="00DB4702"/>
    <w:rsid w:val="00DB50DC"/>
    <w:rsid w:val="00DB56B3"/>
    <w:rsid w:val="00DB6337"/>
    <w:rsid w:val="00DB6341"/>
    <w:rsid w:val="00DB73EB"/>
    <w:rsid w:val="00DB79E3"/>
    <w:rsid w:val="00DC0331"/>
    <w:rsid w:val="00DC09AA"/>
    <w:rsid w:val="00DC1A67"/>
    <w:rsid w:val="00DC1B67"/>
    <w:rsid w:val="00DC26C8"/>
    <w:rsid w:val="00DC2E0B"/>
    <w:rsid w:val="00DC3ED9"/>
    <w:rsid w:val="00DC426E"/>
    <w:rsid w:val="00DC4369"/>
    <w:rsid w:val="00DC4529"/>
    <w:rsid w:val="00DC4DB1"/>
    <w:rsid w:val="00DC4E5F"/>
    <w:rsid w:val="00DC73B7"/>
    <w:rsid w:val="00DD0139"/>
    <w:rsid w:val="00DD1486"/>
    <w:rsid w:val="00DD1A79"/>
    <w:rsid w:val="00DD28AB"/>
    <w:rsid w:val="00DD2E3C"/>
    <w:rsid w:val="00DD327E"/>
    <w:rsid w:val="00DD34BD"/>
    <w:rsid w:val="00DD44C1"/>
    <w:rsid w:val="00DD6846"/>
    <w:rsid w:val="00DE0658"/>
    <w:rsid w:val="00DE08D6"/>
    <w:rsid w:val="00DE106C"/>
    <w:rsid w:val="00DE1C3A"/>
    <w:rsid w:val="00DE2D06"/>
    <w:rsid w:val="00DE3F0D"/>
    <w:rsid w:val="00DE44D0"/>
    <w:rsid w:val="00DE4E86"/>
    <w:rsid w:val="00DE5070"/>
    <w:rsid w:val="00DE5345"/>
    <w:rsid w:val="00DE610B"/>
    <w:rsid w:val="00DE6CB8"/>
    <w:rsid w:val="00DE7C88"/>
    <w:rsid w:val="00DE7E7B"/>
    <w:rsid w:val="00DF1742"/>
    <w:rsid w:val="00DF2226"/>
    <w:rsid w:val="00DF23F3"/>
    <w:rsid w:val="00DF2520"/>
    <w:rsid w:val="00DF3952"/>
    <w:rsid w:val="00DF466D"/>
    <w:rsid w:val="00DF5ADF"/>
    <w:rsid w:val="00DF6554"/>
    <w:rsid w:val="00DF6BCF"/>
    <w:rsid w:val="00E000BE"/>
    <w:rsid w:val="00E0038F"/>
    <w:rsid w:val="00E00658"/>
    <w:rsid w:val="00E00BA8"/>
    <w:rsid w:val="00E01421"/>
    <w:rsid w:val="00E0452F"/>
    <w:rsid w:val="00E05302"/>
    <w:rsid w:val="00E07300"/>
    <w:rsid w:val="00E0799A"/>
    <w:rsid w:val="00E1001F"/>
    <w:rsid w:val="00E10DA8"/>
    <w:rsid w:val="00E118C2"/>
    <w:rsid w:val="00E11E75"/>
    <w:rsid w:val="00E15630"/>
    <w:rsid w:val="00E156E3"/>
    <w:rsid w:val="00E15854"/>
    <w:rsid w:val="00E20149"/>
    <w:rsid w:val="00E217DA"/>
    <w:rsid w:val="00E22060"/>
    <w:rsid w:val="00E220BC"/>
    <w:rsid w:val="00E224CB"/>
    <w:rsid w:val="00E22838"/>
    <w:rsid w:val="00E23798"/>
    <w:rsid w:val="00E25FBE"/>
    <w:rsid w:val="00E2633E"/>
    <w:rsid w:val="00E30033"/>
    <w:rsid w:val="00E30462"/>
    <w:rsid w:val="00E30B39"/>
    <w:rsid w:val="00E328B7"/>
    <w:rsid w:val="00E32B8A"/>
    <w:rsid w:val="00E335AE"/>
    <w:rsid w:val="00E339AB"/>
    <w:rsid w:val="00E339C1"/>
    <w:rsid w:val="00E34565"/>
    <w:rsid w:val="00E35749"/>
    <w:rsid w:val="00E36E0B"/>
    <w:rsid w:val="00E41CB2"/>
    <w:rsid w:val="00E4297D"/>
    <w:rsid w:val="00E44955"/>
    <w:rsid w:val="00E4513A"/>
    <w:rsid w:val="00E45549"/>
    <w:rsid w:val="00E45B0A"/>
    <w:rsid w:val="00E45DA8"/>
    <w:rsid w:val="00E478FA"/>
    <w:rsid w:val="00E47B37"/>
    <w:rsid w:val="00E47BE2"/>
    <w:rsid w:val="00E500D6"/>
    <w:rsid w:val="00E50D4D"/>
    <w:rsid w:val="00E51564"/>
    <w:rsid w:val="00E51B9F"/>
    <w:rsid w:val="00E523D2"/>
    <w:rsid w:val="00E5284E"/>
    <w:rsid w:val="00E549C1"/>
    <w:rsid w:val="00E555F4"/>
    <w:rsid w:val="00E5561E"/>
    <w:rsid w:val="00E568AD"/>
    <w:rsid w:val="00E57DDB"/>
    <w:rsid w:val="00E603DC"/>
    <w:rsid w:val="00E60651"/>
    <w:rsid w:val="00E614D5"/>
    <w:rsid w:val="00E62682"/>
    <w:rsid w:val="00E62E8D"/>
    <w:rsid w:val="00E64CCF"/>
    <w:rsid w:val="00E66008"/>
    <w:rsid w:val="00E676CD"/>
    <w:rsid w:val="00E679F0"/>
    <w:rsid w:val="00E67DD5"/>
    <w:rsid w:val="00E72C79"/>
    <w:rsid w:val="00E73D90"/>
    <w:rsid w:val="00E74040"/>
    <w:rsid w:val="00E74B8A"/>
    <w:rsid w:val="00E753F9"/>
    <w:rsid w:val="00E758CD"/>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EF7"/>
    <w:rsid w:val="00E94174"/>
    <w:rsid w:val="00E95DE9"/>
    <w:rsid w:val="00E96141"/>
    <w:rsid w:val="00E96623"/>
    <w:rsid w:val="00E97224"/>
    <w:rsid w:val="00EA0371"/>
    <w:rsid w:val="00EA399C"/>
    <w:rsid w:val="00EA4DBD"/>
    <w:rsid w:val="00EA53C6"/>
    <w:rsid w:val="00EA6E84"/>
    <w:rsid w:val="00EB1BF8"/>
    <w:rsid w:val="00EB2CEE"/>
    <w:rsid w:val="00EB5E58"/>
    <w:rsid w:val="00EB60B3"/>
    <w:rsid w:val="00EB708A"/>
    <w:rsid w:val="00EC1EC7"/>
    <w:rsid w:val="00EC1F64"/>
    <w:rsid w:val="00EC2B1A"/>
    <w:rsid w:val="00EC2F19"/>
    <w:rsid w:val="00EC4D82"/>
    <w:rsid w:val="00EC508A"/>
    <w:rsid w:val="00EC50F1"/>
    <w:rsid w:val="00EC5570"/>
    <w:rsid w:val="00EC5B92"/>
    <w:rsid w:val="00EC736A"/>
    <w:rsid w:val="00EC7654"/>
    <w:rsid w:val="00EC7734"/>
    <w:rsid w:val="00ED15DC"/>
    <w:rsid w:val="00ED3A27"/>
    <w:rsid w:val="00ED5A9D"/>
    <w:rsid w:val="00ED6F55"/>
    <w:rsid w:val="00ED7F11"/>
    <w:rsid w:val="00ED7F4E"/>
    <w:rsid w:val="00EE003C"/>
    <w:rsid w:val="00EE124F"/>
    <w:rsid w:val="00EE29FA"/>
    <w:rsid w:val="00EE2A2A"/>
    <w:rsid w:val="00EE2DF8"/>
    <w:rsid w:val="00EE47CF"/>
    <w:rsid w:val="00EE4810"/>
    <w:rsid w:val="00EE4A57"/>
    <w:rsid w:val="00EE4F04"/>
    <w:rsid w:val="00EE5413"/>
    <w:rsid w:val="00EE5772"/>
    <w:rsid w:val="00EE5E2C"/>
    <w:rsid w:val="00EE61B3"/>
    <w:rsid w:val="00EE63BF"/>
    <w:rsid w:val="00EE72DE"/>
    <w:rsid w:val="00EE7FAB"/>
    <w:rsid w:val="00EF0C99"/>
    <w:rsid w:val="00EF219B"/>
    <w:rsid w:val="00EF2D2C"/>
    <w:rsid w:val="00EF3C96"/>
    <w:rsid w:val="00EF3F2D"/>
    <w:rsid w:val="00EF5250"/>
    <w:rsid w:val="00EF53CE"/>
    <w:rsid w:val="00EF55B7"/>
    <w:rsid w:val="00EF5F4E"/>
    <w:rsid w:val="00EF6409"/>
    <w:rsid w:val="00EF7910"/>
    <w:rsid w:val="00F00492"/>
    <w:rsid w:val="00F00A69"/>
    <w:rsid w:val="00F02315"/>
    <w:rsid w:val="00F03718"/>
    <w:rsid w:val="00F037B5"/>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3A56"/>
    <w:rsid w:val="00F13F71"/>
    <w:rsid w:val="00F15050"/>
    <w:rsid w:val="00F15189"/>
    <w:rsid w:val="00F15A84"/>
    <w:rsid w:val="00F15AF3"/>
    <w:rsid w:val="00F1685B"/>
    <w:rsid w:val="00F16A09"/>
    <w:rsid w:val="00F2055D"/>
    <w:rsid w:val="00F20637"/>
    <w:rsid w:val="00F20F7A"/>
    <w:rsid w:val="00F23105"/>
    <w:rsid w:val="00F2373A"/>
    <w:rsid w:val="00F239A2"/>
    <w:rsid w:val="00F243A6"/>
    <w:rsid w:val="00F2458E"/>
    <w:rsid w:val="00F2504A"/>
    <w:rsid w:val="00F26206"/>
    <w:rsid w:val="00F26737"/>
    <w:rsid w:val="00F277DF"/>
    <w:rsid w:val="00F3020D"/>
    <w:rsid w:val="00F30268"/>
    <w:rsid w:val="00F308A5"/>
    <w:rsid w:val="00F30FC5"/>
    <w:rsid w:val="00F31A95"/>
    <w:rsid w:val="00F31AC5"/>
    <w:rsid w:val="00F33148"/>
    <w:rsid w:val="00F339B4"/>
    <w:rsid w:val="00F34B72"/>
    <w:rsid w:val="00F3711D"/>
    <w:rsid w:val="00F37C3A"/>
    <w:rsid w:val="00F37FBB"/>
    <w:rsid w:val="00F4197B"/>
    <w:rsid w:val="00F429AD"/>
    <w:rsid w:val="00F42A4F"/>
    <w:rsid w:val="00F43279"/>
    <w:rsid w:val="00F454F8"/>
    <w:rsid w:val="00F45B42"/>
    <w:rsid w:val="00F465F1"/>
    <w:rsid w:val="00F46BFD"/>
    <w:rsid w:val="00F47146"/>
    <w:rsid w:val="00F506B6"/>
    <w:rsid w:val="00F513E4"/>
    <w:rsid w:val="00F51421"/>
    <w:rsid w:val="00F516CA"/>
    <w:rsid w:val="00F539A0"/>
    <w:rsid w:val="00F549B5"/>
    <w:rsid w:val="00F5634A"/>
    <w:rsid w:val="00F56817"/>
    <w:rsid w:val="00F56ED4"/>
    <w:rsid w:val="00F57131"/>
    <w:rsid w:val="00F571DC"/>
    <w:rsid w:val="00F57B84"/>
    <w:rsid w:val="00F60383"/>
    <w:rsid w:val="00F616F3"/>
    <w:rsid w:val="00F61970"/>
    <w:rsid w:val="00F61EB9"/>
    <w:rsid w:val="00F621F6"/>
    <w:rsid w:val="00F62A97"/>
    <w:rsid w:val="00F65E70"/>
    <w:rsid w:val="00F665F9"/>
    <w:rsid w:val="00F66940"/>
    <w:rsid w:val="00F66AB3"/>
    <w:rsid w:val="00F66C3F"/>
    <w:rsid w:val="00F70206"/>
    <w:rsid w:val="00F710CE"/>
    <w:rsid w:val="00F71AE5"/>
    <w:rsid w:val="00F722EE"/>
    <w:rsid w:val="00F73144"/>
    <w:rsid w:val="00F75557"/>
    <w:rsid w:val="00F759A9"/>
    <w:rsid w:val="00F75BE9"/>
    <w:rsid w:val="00F80305"/>
    <w:rsid w:val="00F805A6"/>
    <w:rsid w:val="00F80D9A"/>
    <w:rsid w:val="00F81C46"/>
    <w:rsid w:val="00F81D90"/>
    <w:rsid w:val="00F8211A"/>
    <w:rsid w:val="00F83105"/>
    <w:rsid w:val="00F8345F"/>
    <w:rsid w:val="00F83561"/>
    <w:rsid w:val="00F83D08"/>
    <w:rsid w:val="00F84F1A"/>
    <w:rsid w:val="00F85587"/>
    <w:rsid w:val="00F85A4B"/>
    <w:rsid w:val="00F85A94"/>
    <w:rsid w:val="00F872D0"/>
    <w:rsid w:val="00F87ABB"/>
    <w:rsid w:val="00F87E82"/>
    <w:rsid w:val="00F87EC0"/>
    <w:rsid w:val="00F9056D"/>
    <w:rsid w:val="00F91174"/>
    <w:rsid w:val="00F9133B"/>
    <w:rsid w:val="00F91635"/>
    <w:rsid w:val="00F92B7E"/>
    <w:rsid w:val="00F92D57"/>
    <w:rsid w:val="00FA11B5"/>
    <w:rsid w:val="00FA2022"/>
    <w:rsid w:val="00FA2467"/>
    <w:rsid w:val="00FA272D"/>
    <w:rsid w:val="00FA290B"/>
    <w:rsid w:val="00FA2EF8"/>
    <w:rsid w:val="00FA335D"/>
    <w:rsid w:val="00FA37B7"/>
    <w:rsid w:val="00FA42FC"/>
    <w:rsid w:val="00FA448E"/>
    <w:rsid w:val="00FA4DA0"/>
    <w:rsid w:val="00FA5E38"/>
    <w:rsid w:val="00FB1093"/>
    <w:rsid w:val="00FB1461"/>
    <w:rsid w:val="00FB2D0D"/>
    <w:rsid w:val="00FB36F4"/>
    <w:rsid w:val="00FB4417"/>
    <w:rsid w:val="00FB47FD"/>
    <w:rsid w:val="00FB6A19"/>
    <w:rsid w:val="00FB7893"/>
    <w:rsid w:val="00FC277D"/>
    <w:rsid w:val="00FC3D54"/>
    <w:rsid w:val="00FC41D7"/>
    <w:rsid w:val="00FC4A0B"/>
    <w:rsid w:val="00FC5481"/>
    <w:rsid w:val="00FC65E0"/>
    <w:rsid w:val="00FC70D2"/>
    <w:rsid w:val="00FC74EF"/>
    <w:rsid w:val="00FD0EC8"/>
    <w:rsid w:val="00FD12EA"/>
    <w:rsid w:val="00FD2E6D"/>
    <w:rsid w:val="00FD2FFB"/>
    <w:rsid w:val="00FD319A"/>
    <w:rsid w:val="00FD3C10"/>
    <w:rsid w:val="00FD4236"/>
    <w:rsid w:val="00FD498D"/>
    <w:rsid w:val="00FD503F"/>
    <w:rsid w:val="00FD5B4B"/>
    <w:rsid w:val="00FD5CA0"/>
    <w:rsid w:val="00FD7062"/>
    <w:rsid w:val="00FE1196"/>
    <w:rsid w:val="00FE2388"/>
    <w:rsid w:val="00FE30E0"/>
    <w:rsid w:val="00FE3C1E"/>
    <w:rsid w:val="00FE5626"/>
    <w:rsid w:val="00FE5630"/>
    <w:rsid w:val="00FE5FD4"/>
    <w:rsid w:val="00FE7669"/>
    <w:rsid w:val="00FF0D78"/>
    <w:rsid w:val="00FF0EE9"/>
    <w:rsid w:val="00FF0EEE"/>
    <w:rsid w:val="00FF0F7F"/>
    <w:rsid w:val="00FF2793"/>
    <w:rsid w:val="00FF3815"/>
    <w:rsid w:val="00FF3EA9"/>
    <w:rsid w:val="00FF510D"/>
    <w:rsid w:val="00FF5B92"/>
    <w:rsid w:val="00FF5D78"/>
    <w:rsid w:val="00FF7034"/>
    <w:rsid w:val="020970CA"/>
    <w:rsid w:val="028E1852"/>
    <w:rsid w:val="0769686A"/>
    <w:rsid w:val="12E83AF4"/>
    <w:rsid w:val="1A8670A6"/>
    <w:rsid w:val="1B00542F"/>
    <w:rsid w:val="1B3F3E40"/>
    <w:rsid w:val="1BF509C2"/>
    <w:rsid w:val="1BF95FEE"/>
    <w:rsid w:val="1D867707"/>
    <w:rsid w:val="235E2230"/>
    <w:rsid w:val="254E0ABD"/>
    <w:rsid w:val="25A10883"/>
    <w:rsid w:val="2FCB6344"/>
    <w:rsid w:val="37726C9D"/>
    <w:rsid w:val="3A436689"/>
    <w:rsid w:val="410113A2"/>
    <w:rsid w:val="43F11B33"/>
    <w:rsid w:val="44565A46"/>
    <w:rsid w:val="45830A1B"/>
    <w:rsid w:val="509636E2"/>
    <w:rsid w:val="52FC46EA"/>
    <w:rsid w:val="5403314B"/>
    <w:rsid w:val="5BBD01B3"/>
    <w:rsid w:val="5D851C35"/>
    <w:rsid w:val="5FDC7E75"/>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CBD4C9"/>
  <w15:docId w15:val="{A2D0F418-95D6-4FF6-B29C-D086DFD3C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75BF"/>
    <w:pPr>
      <w:widowControl w:val="0"/>
      <w:jc w:val="both"/>
    </w:pPr>
    <w:rPr>
      <w:rFonts w:ascii="CG Times (WN)" w:eastAsia="宋体" w:hAnsi="CG Times (WN)" w:cs="Times New Roman"/>
      <w:kern w:val="2"/>
      <w:sz w:val="21"/>
      <w:szCs w:val="22"/>
    </w:rPr>
  </w:style>
  <w:style w:type="paragraph" w:styleId="Heading2">
    <w:name w:val="heading 2"/>
    <w:basedOn w:val="Normal"/>
    <w:next w:val="Normal"/>
    <w:link w:val="Heading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6F2D8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DocumentMap">
    <w:name w:val="Document Map"/>
    <w:basedOn w:val="Normal"/>
    <w:link w:val="DocumentMapChar"/>
    <w:uiPriority w:val="99"/>
    <w:semiHidden/>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00" w:hangingChars="200" w:hanging="200"/>
      <w:contextualSpacing/>
    </w:pPr>
  </w:style>
  <w:style w:type="paragraph" w:styleId="NormalWeb">
    <w:name w:val="Normal (Web)"/>
    <w:basedOn w:val="Normal"/>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ListParagraph"/>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ListParagraph">
    <w:name w:val="List Paragraph"/>
    <w:basedOn w:val="Normal"/>
    <w:link w:val="ListParagraphChar"/>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Normal"/>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List"/>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NoSpacing">
    <w:name w:val="No Spacing"/>
    <w:uiPriority w:val="1"/>
    <w:qFormat/>
    <w:pPr>
      <w:widowControl w:val="0"/>
      <w:jc w:val="both"/>
    </w:pPr>
    <w:rPr>
      <w:rFonts w:ascii="CG Times (WN)" w:eastAsia="宋体" w:hAnsi="CG Times (WN)" w:cs="Times New Roman"/>
      <w:kern w:val="2"/>
      <w:sz w:val="21"/>
      <w:szCs w:val="24"/>
    </w:rPr>
  </w:style>
  <w:style w:type="paragraph" w:customStyle="1" w:styleId="Style0">
    <w:name w:val="_Style 0"/>
    <w:uiPriority w:val="1"/>
    <w:qFormat/>
    <w:pPr>
      <w:widowControl w:val="0"/>
      <w:jc w:val="both"/>
    </w:pPr>
    <w:rPr>
      <w:rFonts w:ascii="CG Times (WN)" w:eastAsia="宋体" w:hAnsi="CG Times (WN)" w:cs="Times New Roman"/>
      <w:kern w:val="2"/>
      <w:sz w:val="21"/>
      <w:szCs w:val="24"/>
    </w:rPr>
  </w:style>
  <w:style w:type="character" w:customStyle="1" w:styleId="BalloonTextChar">
    <w:name w:val="Balloon Text Char"/>
    <w:basedOn w:val="DefaultParagraphFont"/>
    <w:link w:val="BalloonText"/>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CommentTextChar">
    <w:name w:val="Comment Text Char"/>
    <w:basedOn w:val="DefaultParagraphFont"/>
    <w:link w:val="CommentText"/>
    <w:qFormat/>
    <w:rPr>
      <w:rFonts w:ascii="CG Times (WN)" w:eastAsia="宋体" w:hAnsi="CG Times (WN)" w:cs="Times New Roman"/>
    </w:rPr>
  </w:style>
  <w:style w:type="character" w:customStyle="1" w:styleId="CommentSubjectChar">
    <w:name w:val="Comment Subject Char"/>
    <w:basedOn w:val="CommentTextChar"/>
    <w:link w:val="CommentSubject"/>
    <w:uiPriority w:val="99"/>
    <w:semiHidden/>
    <w:qFormat/>
    <w:rPr>
      <w:rFonts w:ascii="CG Times (WN)" w:eastAsia="宋体" w:hAnsi="CG Times (WN)" w:cs="Times New Roman"/>
      <w:b/>
      <w:bCs/>
    </w:rPr>
  </w:style>
  <w:style w:type="character" w:customStyle="1" w:styleId="DocumentMapChar">
    <w:name w:val="Document Map Char"/>
    <w:basedOn w:val="DefaultParagraphFont"/>
    <w:link w:val="DocumentMap"/>
    <w:uiPriority w:val="99"/>
    <w:semiHidden/>
    <w:qFormat/>
    <w:rPr>
      <w:rFonts w:ascii="宋体" w:eastAsia="宋体" w:hAnsi="CG Times (WN)" w:cs="Times New Roman"/>
      <w:sz w:val="18"/>
      <w:szCs w:val="18"/>
    </w:rPr>
  </w:style>
  <w:style w:type="character" w:customStyle="1" w:styleId="CaptionChar">
    <w:name w:val="Caption Char"/>
    <w:link w:val="Caption"/>
    <w:uiPriority w:val="35"/>
    <w:qFormat/>
    <w:rPr>
      <w:rFonts w:ascii="Times New Roman" w:eastAsia="MS Mincho" w:hAnsi="Times New Roman" w:cs="Times New Roman"/>
      <w:b/>
      <w:kern w:val="0"/>
      <w:sz w:val="20"/>
      <w:szCs w:val="20"/>
      <w:lang w:val="en-GB" w:eastAsia="en-US"/>
    </w:rPr>
  </w:style>
  <w:style w:type="character" w:customStyle="1" w:styleId="ListParagraphChar">
    <w:name w:val="List Paragraph Char"/>
    <w:link w:val="ListParagraph"/>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sz w:val="32"/>
      <w:szCs w:val="32"/>
    </w:rPr>
  </w:style>
  <w:style w:type="table" w:customStyle="1" w:styleId="1">
    <w:name w:val="网格型1"/>
    <w:basedOn w:val="TableNormal"/>
    <w:uiPriority w:val="39"/>
    <w:qFormat/>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qFormat/>
    <w:rPr>
      <w:rFonts w:ascii="CG Times (WN)" w:eastAsia="宋体" w:hAnsi="CG Times (WN)" w:cs="Times New Roman"/>
      <w:b/>
      <w:bCs/>
      <w:sz w:val="32"/>
      <w:szCs w:val="32"/>
    </w:rPr>
  </w:style>
  <w:style w:type="table" w:customStyle="1" w:styleId="3">
    <w:name w:val="网格型3"/>
    <w:basedOn w:val="TableNormal"/>
    <w:qFormat/>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table" w:customStyle="1" w:styleId="TableGrid1">
    <w:name w:val="Table Grid1"/>
    <w:basedOn w:val="TableNormal"/>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qFormat/>
    <w:rPr>
      <w:rFonts w:ascii="CG Times (WN)" w:eastAsia="宋体" w:hAnsi="CG Times (WN)" w:cs="Times New Roman"/>
      <w:b/>
      <w:bCs/>
      <w:sz w:val="28"/>
      <w:szCs w:val="28"/>
    </w:rPr>
  </w:style>
  <w:style w:type="paragraph" w:customStyle="1" w:styleId="TH">
    <w:name w:val="TH"/>
    <w:basedOn w:val="Normal"/>
    <w:qFormat/>
    <w:pPr>
      <w:keepNext/>
      <w:keepLines/>
      <w:spacing w:before="60"/>
      <w:jc w:val="center"/>
    </w:pPr>
    <w:rPr>
      <w:rFonts w:ascii="Arial" w:hAnsi="Arial"/>
      <w:b/>
    </w:rPr>
  </w:style>
  <w:style w:type="paragraph" w:customStyle="1" w:styleId="EQ">
    <w:name w:val="EQ"/>
    <w:basedOn w:val="Normal"/>
    <w:next w:val="Normal"/>
    <w:qFormat/>
    <w:pPr>
      <w:keepLines/>
      <w:tabs>
        <w:tab w:val="center" w:pos="4536"/>
        <w:tab w:val="right" w:pos="9072"/>
      </w:tabs>
    </w:pPr>
  </w:style>
  <w:style w:type="paragraph" w:styleId="Revision">
    <w:name w:val="Revision"/>
    <w:hidden/>
    <w:uiPriority w:val="99"/>
    <w:semiHidden/>
    <w:rsid w:val="008830D4"/>
    <w:rPr>
      <w:rFonts w:ascii="CG Times (WN)" w:eastAsia="宋体" w:hAnsi="CG Times (WN)" w:cs="Times New Roman"/>
      <w:kern w:val="2"/>
      <w:sz w:val="21"/>
      <w:szCs w:val="22"/>
    </w:rPr>
  </w:style>
  <w:style w:type="character" w:customStyle="1" w:styleId="Heading4Char">
    <w:name w:val="Heading 4 Char"/>
    <w:basedOn w:val="DefaultParagraphFont"/>
    <w:link w:val="Heading4"/>
    <w:uiPriority w:val="9"/>
    <w:rsid w:val="006F2D86"/>
    <w:rPr>
      <w:rFonts w:asciiTheme="majorHAnsi" w:eastAsiaTheme="majorEastAsia" w:hAnsiTheme="majorHAnsi" w:cstheme="majorBidi"/>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4</Pages>
  <Words>1127</Words>
  <Characters>6427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chunxia-CMCC</dc:creator>
  <cp:keywords/>
  <dc:description/>
  <cp:lastModifiedBy>chunxia-CMCC</cp:lastModifiedBy>
  <cp:revision>23</cp:revision>
  <dcterms:created xsi:type="dcterms:W3CDTF">2023-04-06T02:34:00Z</dcterms:created>
  <dcterms:modified xsi:type="dcterms:W3CDTF">2023-04-07T11:52:00Z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