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8072" w14:textId="41997BF5" w:rsidR="00A20D81" w:rsidRPr="00410B56" w:rsidRDefault="00A20D81" w:rsidP="00A20D81">
      <w:pPr>
        <w:pStyle w:val="Header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410B56">
        <w:rPr>
          <w:rFonts w:ascii="Arial" w:hAnsi="Arial" w:cs="Arial"/>
          <w:b/>
          <w:sz w:val="24"/>
          <w:szCs w:val="24"/>
        </w:rPr>
        <w:t>3GPP TSG-RAN WG4 Meeting # 106</w:t>
      </w:r>
      <w:r w:rsidRPr="00410B5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E2889" w:rsidRPr="00AE2889">
        <w:rPr>
          <w:rFonts w:ascii="Arial" w:hAnsi="Arial" w:cs="Arial"/>
          <w:b/>
          <w:sz w:val="24"/>
          <w:szCs w:val="24"/>
        </w:rPr>
        <w:t>R4-2300017</w:t>
      </w:r>
    </w:p>
    <w:p w14:paraId="5BB9E446" w14:textId="09B385E3" w:rsidR="00A20D81" w:rsidRDefault="00A20D81" w:rsidP="00A20D8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410B56">
        <w:rPr>
          <w:rFonts w:cs="Arial"/>
          <w:b/>
          <w:sz w:val="24"/>
          <w:szCs w:val="24"/>
        </w:rPr>
        <w:t>Athens, Greece, 27 February –03 March, 2023</w:t>
      </w:r>
    </w:p>
    <w:p w14:paraId="4B899C49" w14:textId="77777777" w:rsidR="00A20D81" w:rsidRDefault="00A20D81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05774473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</w:t>
      </w:r>
      <w:r w:rsidR="00EC63B9">
        <w:rPr>
          <w:b/>
          <w:noProof/>
          <w:sz w:val="24"/>
          <w:szCs w:val="24"/>
        </w:rPr>
        <w:t>13</w:t>
      </w:r>
      <w:r w:rsidR="007C62E5">
        <w:rPr>
          <w:b/>
          <w:noProof/>
          <w:sz w:val="24"/>
          <w:szCs w:val="24"/>
        </w:rPr>
        <w:t>312</w:t>
      </w:r>
    </w:p>
    <w:p w14:paraId="5090EFC1" w14:textId="791C1522" w:rsidR="00371986" w:rsidRDefault="00371986" w:rsidP="00371986">
      <w:pPr>
        <w:pStyle w:val="CRCoverPage"/>
        <w:outlineLvl w:val="0"/>
        <w:rPr>
          <w:b/>
          <w:noProof/>
          <w:sz w:val="24"/>
        </w:rPr>
      </w:pPr>
      <w:r w:rsidRPr="00047F7C">
        <w:rPr>
          <w:b/>
          <w:sz w:val="24"/>
        </w:rPr>
        <w:t>Toulouse, France</w:t>
      </w:r>
      <w:r>
        <w:rPr>
          <w:b/>
          <w:sz w:val="24"/>
        </w:rPr>
        <w:t>, 14-18 November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2"/>
          <w:szCs w:val="16"/>
          <w:lang w:val="en-US" w:eastAsia="ja-JP"/>
        </w:rPr>
      </w:pPr>
    </w:p>
    <w:p w14:paraId="5365AAB8" w14:textId="37A0EE39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>Reply LS on new contiguous BW classes for legacy networks</w:t>
      </w:r>
    </w:p>
    <w:p w14:paraId="3915DF53" w14:textId="29B3A0BC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CD100D" w:rsidRPr="00CD100D">
        <w:rPr>
          <w:rFonts w:ascii="Arial" w:hAnsi="Arial" w:cs="Arial"/>
        </w:rPr>
        <w:t>R2-2209347 (</w:t>
      </w:r>
      <w:r w:rsidR="00CD100D" w:rsidRPr="00CD100D">
        <w:rPr>
          <w:rFonts w:ascii="Arial" w:hAnsi="Arial" w:cs="Arial"/>
          <w:bCs/>
        </w:rPr>
        <w:t>R4-2215160)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3C8C01F3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71986" w:rsidRPr="00371986">
        <w:rPr>
          <w:rFonts w:ascii="Arial" w:hAnsi="Arial" w:cs="Arial"/>
          <w:bCs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EAACE2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>
        <w:rPr>
          <w:rFonts w:ascii="Arial" w:hAnsi="Arial" w:cs="Arial"/>
          <w:bCs/>
        </w:rPr>
        <w:t>RAN WG2</w:t>
      </w:r>
    </w:p>
    <w:p w14:paraId="0434D635" w14:textId="1705CE65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RAN WG</w:t>
      </w:r>
      <w:r w:rsidR="003943BE">
        <w:rPr>
          <w:rFonts w:ascii="Arial" w:eastAsia="MS Mincho" w:hAnsi="Arial" w:cs="Arial"/>
          <w:bCs/>
          <w:lang w:eastAsia="ja-JP"/>
        </w:rPr>
        <w:t>4</w:t>
      </w:r>
    </w:p>
    <w:p w14:paraId="7A0A7289" w14:textId="4F5A74E6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6BB72A96" w:rsidR="009433B4" w:rsidRPr="00116452" w:rsidRDefault="003F6DAF" w:rsidP="003719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02D1">
        <w:rPr>
          <w:rFonts w:ascii="Arial" w:hAnsi="Arial" w:cs="Arial"/>
        </w:rPr>
        <w:t>R2-22</w:t>
      </w:r>
      <w:r w:rsidR="007C62E5">
        <w:rPr>
          <w:rFonts w:ascii="Arial" w:hAnsi="Arial" w:cs="Arial"/>
        </w:rPr>
        <w:t>1</w:t>
      </w:r>
      <w:r w:rsidR="000902D1">
        <w:rPr>
          <w:rFonts w:ascii="Arial" w:hAnsi="Arial" w:cs="Arial"/>
        </w:rPr>
        <w:t>2983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722D2715" w14:textId="51F8A3FE" w:rsidR="00371986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371986">
        <w:rPr>
          <w:rFonts w:eastAsiaTheme="minorEastAsia"/>
          <w:sz w:val="21"/>
          <w:szCs w:val="21"/>
          <w:lang w:eastAsia="ja-JP"/>
        </w:rPr>
        <w:t xml:space="preserve">would like to thank RAN4 for their LS on </w:t>
      </w:r>
      <w:r w:rsidR="00371986" w:rsidRPr="00371986">
        <w:rPr>
          <w:rFonts w:eastAsiaTheme="minorEastAsia"/>
          <w:sz w:val="21"/>
          <w:szCs w:val="21"/>
          <w:lang w:eastAsia="ja-JP"/>
        </w:rPr>
        <w:t>new contiguous BW classes for legacy networks</w:t>
      </w:r>
      <w:r w:rsidR="00371986">
        <w:rPr>
          <w:rFonts w:eastAsiaTheme="minorEastAsia"/>
          <w:sz w:val="21"/>
          <w:szCs w:val="21"/>
          <w:lang w:eastAsia="ja-JP"/>
        </w:rPr>
        <w:t>. RAN2 discussed the</w:t>
      </w:r>
      <w:r w:rsidR="00371986" w:rsidRPr="00371986">
        <w:rPr>
          <w:rFonts w:eastAsiaTheme="minorEastAsia"/>
          <w:sz w:val="21"/>
          <w:szCs w:val="21"/>
          <w:lang w:eastAsia="ja-JP"/>
        </w:rPr>
        <w:t xml:space="preserve"> feasibility and benefit</w:t>
      </w:r>
      <w:r w:rsidR="00371986">
        <w:rPr>
          <w:rFonts w:eastAsiaTheme="minorEastAsia"/>
          <w:sz w:val="21"/>
          <w:szCs w:val="21"/>
          <w:lang w:eastAsia="ja-JP"/>
        </w:rPr>
        <w:t xml:space="preserve"> of UE capability signalling solution where the UE indicates </w:t>
      </w:r>
      <w:r w:rsidR="00371986" w:rsidRPr="00371986">
        <w:rPr>
          <w:rFonts w:eastAsiaTheme="minorEastAsia"/>
          <w:sz w:val="21"/>
          <w:szCs w:val="21"/>
          <w:lang w:eastAsia="ja-JP"/>
        </w:rPr>
        <w:t xml:space="preserve">the </w:t>
      </w:r>
      <w:r w:rsidR="00371986">
        <w:rPr>
          <w:rFonts w:eastAsiaTheme="minorEastAsia"/>
          <w:sz w:val="21"/>
          <w:szCs w:val="21"/>
          <w:lang w:eastAsia="ja-JP"/>
        </w:rPr>
        <w:t>“</w:t>
      </w:r>
      <w:r w:rsidR="00371986" w:rsidRPr="00371986">
        <w:rPr>
          <w:rFonts w:eastAsiaTheme="minorEastAsia"/>
          <w:sz w:val="21"/>
          <w:szCs w:val="21"/>
          <w:lang w:eastAsia="ja-JP"/>
        </w:rPr>
        <w:t>maximum aggregated BW limitation</w:t>
      </w:r>
      <w:r w:rsidR="00371986">
        <w:rPr>
          <w:rFonts w:eastAsiaTheme="minorEastAsia"/>
          <w:sz w:val="21"/>
          <w:szCs w:val="21"/>
          <w:lang w:eastAsia="ja-JP"/>
        </w:rPr>
        <w:t>” as suggested by RAN4.</w:t>
      </w:r>
      <w:r w:rsidR="00371986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371986">
        <w:rPr>
          <w:rFonts w:eastAsiaTheme="minorEastAsia"/>
          <w:sz w:val="21"/>
          <w:szCs w:val="21"/>
          <w:lang w:eastAsia="ja-JP"/>
        </w:rPr>
        <w:t xml:space="preserve">In conclusion, </w:t>
      </w:r>
      <w:r w:rsidR="00371986">
        <w:rPr>
          <w:rFonts w:eastAsiaTheme="minorEastAsia" w:hint="eastAsia"/>
          <w:sz w:val="21"/>
          <w:szCs w:val="21"/>
          <w:lang w:eastAsia="ja-JP"/>
        </w:rPr>
        <w:t>R</w:t>
      </w:r>
      <w:r w:rsidR="00371986">
        <w:rPr>
          <w:rFonts w:eastAsiaTheme="minorEastAsia"/>
          <w:sz w:val="21"/>
          <w:szCs w:val="21"/>
          <w:lang w:eastAsia="ja-JP"/>
        </w:rPr>
        <w:t>AN2 decided not to introduce the new signalling, due to the lack of consensus.</w:t>
      </w:r>
    </w:p>
    <w:p w14:paraId="4AB820BD" w14:textId="77777777" w:rsidR="00BE377C" w:rsidRDefault="00BE377C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6D49B7A9" w14:textId="437D3418" w:rsidR="00371986" w:rsidRDefault="0037198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D</w:t>
      </w:r>
      <w:r>
        <w:rPr>
          <w:rFonts w:eastAsiaTheme="minorEastAsia"/>
          <w:sz w:val="21"/>
          <w:szCs w:val="21"/>
          <w:lang w:eastAsia="ja-JP"/>
        </w:rPr>
        <w:t xml:space="preserve">uring the discussion, RAN2 identified a potential issue related to </w:t>
      </w:r>
      <w:r w:rsidR="00BE377C">
        <w:rPr>
          <w:rFonts w:eastAsiaTheme="minorEastAsia"/>
          <w:sz w:val="21"/>
          <w:szCs w:val="21"/>
          <w:lang w:eastAsia="ja-JP"/>
        </w:rPr>
        <w:t>RAN4’s “F</w:t>
      </w:r>
      <w:r>
        <w:rPr>
          <w:rFonts w:eastAsiaTheme="minorEastAsia"/>
          <w:sz w:val="21"/>
          <w:szCs w:val="21"/>
          <w:lang w:eastAsia="ja-JP"/>
        </w:rPr>
        <w:t xml:space="preserve">allback </w:t>
      </w:r>
      <w:r w:rsidR="00BE377C">
        <w:rPr>
          <w:rFonts w:eastAsiaTheme="minorEastAsia"/>
          <w:sz w:val="21"/>
          <w:szCs w:val="21"/>
          <w:lang w:eastAsia="ja-JP"/>
        </w:rPr>
        <w:t>G</w:t>
      </w:r>
      <w:r>
        <w:rPr>
          <w:rFonts w:eastAsiaTheme="minorEastAsia"/>
          <w:sz w:val="21"/>
          <w:szCs w:val="21"/>
          <w:lang w:eastAsia="ja-JP"/>
        </w:rPr>
        <w:t>roup</w:t>
      </w:r>
      <w:r w:rsidR="00BE377C">
        <w:rPr>
          <w:rFonts w:eastAsiaTheme="minorEastAsia"/>
          <w:sz w:val="21"/>
          <w:szCs w:val="21"/>
          <w:lang w:eastAsia="ja-JP"/>
        </w:rPr>
        <w:t>”</w:t>
      </w:r>
      <w:r>
        <w:rPr>
          <w:rFonts w:eastAsiaTheme="minorEastAsia"/>
          <w:sz w:val="21"/>
          <w:szCs w:val="21"/>
          <w:lang w:eastAsia="ja-JP"/>
        </w:rPr>
        <w:t xml:space="preserve"> requirement for bandwidth class.</w:t>
      </w:r>
      <w:r w:rsidR="00BE377C">
        <w:rPr>
          <w:rFonts w:eastAsiaTheme="minorEastAsia"/>
          <w:sz w:val="21"/>
          <w:szCs w:val="21"/>
          <w:lang w:eastAsia="ja-JP"/>
        </w:rPr>
        <w:t xml:space="preserve"> This is explain</w:t>
      </w:r>
      <w:r w:rsidR="001F15EA">
        <w:rPr>
          <w:rFonts w:eastAsiaTheme="minorEastAsia"/>
          <w:sz w:val="21"/>
          <w:szCs w:val="21"/>
          <w:lang w:eastAsia="ja-JP"/>
        </w:rPr>
        <w:t xml:space="preserve">ed </w:t>
      </w:r>
      <w:r w:rsidR="00BE377C">
        <w:rPr>
          <w:rFonts w:eastAsiaTheme="minorEastAsia"/>
          <w:sz w:val="21"/>
          <w:szCs w:val="21"/>
          <w:lang w:eastAsia="ja-JP"/>
        </w:rPr>
        <w:t xml:space="preserve">using the following </w:t>
      </w:r>
      <w:r w:rsidR="009B41B0">
        <w:rPr>
          <w:rFonts w:eastAsiaTheme="minorEastAsia"/>
          <w:sz w:val="21"/>
          <w:szCs w:val="21"/>
          <w:lang w:eastAsia="ja-JP"/>
        </w:rPr>
        <w:t xml:space="preserve">example of </w:t>
      </w:r>
      <w:r w:rsidR="00BE377C">
        <w:rPr>
          <w:rFonts w:eastAsiaTheme="minorEastAsia"/>
          <w:sz w:val="21"/>
          <w:szCs w:val="21"/>
          <w:lang w:eastAsia="ja-JP"/>
        </w:rPr>
        <w:t>CA band combinations associated bandwidth classes of FBG3.</w:t>
      </w:r>
    </w:p>
    <w:p w14:paraId="62DE16EA" w14:textId="149BB89B" w:rsidR="00371986" w:rsidRPr="00371986" w:rsidRDefault="00371986" w:rsidP="00371986">
      <w:pPr>
        <w:widowControl w:val="0"/>
        <w:jc w:val="center"/>
        <w:rPr>
          <w:rFonts w:ascii="Arial" w:eastAsia="PMingLiU" w:hAnsi="Arial" w:cs="Arial"/>
          <w:kern w:val="2"/>
          <w:lang w:val="en-US" w:eastAsia="zh-TW"/>
        </w:rPr>
      </w:pPr>
      <w:r w:rsidRPr="00371986">
        <w:rPr>
          <w:rFonts w:ascii="Arial" w:eastAsia="PMingLiU" w:hAnsi="Arial" w:cs="Arial"/>
          <w:kern w:val="2"/>
          <w:lang w:val="en-US" w:eastAsia="zh-TW"/>
        </w:rPr>
        <w:t xml:space="preserve">Table 1: FBG3 </w:t>
      </w:r>
      <w:r w:rsidR="00BE377C" w:rsidRPr="00BE377C">
        <w:rPr>
          <w:rFonts w:ascii="Arial" w:eastAsia="PMingLiU" w:hAnsi="Arial" w:cs="Arial"/>
          <w:kern w:val="2"/>
          <w:lang w:val="en-US" w:eastAsia="zh-TW"/>
        </w:rPr>
        <w:t>CA band combinations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5"/>
        <w:gridCol w:w="1106"/>
        <w:gridCol w:w="1106"/>
        <w:gridCol w:w="1106"/>
        <w:gridCol w:w="1106"/>
        <w:gridCol w:w="1134"/>
        <w:gridCol w:w="708"/>
      </w:tblGrid>
      <w:tr w:rsidR="00371986" w:rsidRPr="00371986" w14:paraId="50609AAF" w14:textId="77777777" w:rsidTr="00C3539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20BC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NR CA config.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A223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18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554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54E5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AC0C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AC4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5DD6A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Max. aggregated BW 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9C045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BCS</w:t>
            </w:r>
          </w:p>
        </w:tc>
      </w:tr>
      <w:tr w:rsidR="00371986" w:rsidRPr="00371986" w14:paraId="07F17244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B142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CA_n46M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1CBB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08B8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6DE9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71BE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4CB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68E07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  <w:t>140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E366F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  <w:tr w:rsidR="00371986" w:rsidRPr="00371986" w14:paraId="3E21357B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94317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CA_n46N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F9F85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20, 40, 80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7AD2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B547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521A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86F8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AD3C0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  <w:t>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7A3A7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  <w:tr w:rsidR="00371986" w:rsidRPr="00371986" w14:paraId="7E5B83AE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0D7226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CA_n46O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0D3B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66732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1DC08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2E3D8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B8D25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827659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Yu Mincho" w:hAnsi="Arial" w:cs="Arial"/>
                <w:kern w:val="2"/>
                <w:sz w:val="18"/>
                <w:szCs w:val="22"/>
                <w:lang w:eastAsia="ja-JP"/>
              </w:rPr>
              <w:t>220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E6C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</w:tbl>
    <w:p w14:paraId="4CEFB14F" w14:textId="4017CA07" w:rsidR="00371986" w:rsidRDefault="0037198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70BBDEB" w14:textId="50CFC2D7" w:rsidR="00BE377C" w:rsidRDefault="00BE377C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L</w:t>
      </w:r>
      <w:r>
        <w:rPr>
          <w:rFonts w:eastAsiaTheme="minorEastAsia"/>
          <w:sz w:val="21"/>
          <w:szCs w:val="21"/>
          <w:lang w:eastAsia="ja-JP"/>
        </w:rPr>
        <w:t xml:space="preserve">et’s assume the UE supports and configured with CA_n46O with the following </w:t>
      </w:r>
      <w:r w:rsidR="001F15EA">
        <w:rPr>
          <w:rFonts w:eastAsiaTheme="minorEastAsia"/>
          <w:sz w:val="21"/>
          <w:szCs w:val="21"/>
          <w:lang w:eastAsia="ja-JP"/>
        </w:rPr>
        <w:t xml:space="preserve">CC </w:t>
      </w:r>
      <w:r>
        <w:rPr>
          <w:rFonts w:eastAsiaTheme="minorEastAsia"/>
          <w:sz w:val="21"/>
          <w:szCs w:val="21"/>
          <w:lang w:eastAsia="ja-JP"/>
        </w:rPr>
        <w:t>bandwidth</w:t>
      </w:r>
      <w:r w:rsidR="001F15EA">
        <w:rPr>
          <w:rFonts w:eastAsiaTheme="minorEastAsia"/>
          <w:sz w:val="21"/>
          <w:szCs w:val="21"/>
          <w:lang w:eastAsia="ja-JP"/>
        </w:rPr>
        <w:t>s.</w:t>
      </w:r>
    </w:p>
    <w:p w14:paraId="5E57C34D" w14:textId="220DADC0" w:rsidR="00371986" w:rsidRPr="00EC63B9" w:rsidRDefault="00BE377C" w:rsidP="00EC63B9">
      <w:pPr>
        <w:pStyle w:val="ListParagraph"/>
        <w:numPr>
          <w:ilvl w:val="0"/>
          <w:numId w:val="31"/>
        </w:numPr>
        <w:spacing w:afterLines="100" w:after="240"/>
        <w:ind w:leftChars="0" w:left="1077" w:hanging="357"/>
        <w:rPr>
          <w:rFonts w:eastAsiaTheme="minorEastAsia"/>
          <w:sz w:val="21"/>
          <w:szCs w:val="21"/>
          <w:lang w:eastAsia="ja-JP"/>
        </w:rPr>
      </w:pPr>
      <w:r w:rsidRPr="00BE377C">
        <w:rPr>
          <w:rFonts w:eastAsiaTheme="minorEastAsia"/>
          <w:sz w:val="21"/>
          <w:szCs w:val="21"/>
          <w:lang w:eastAsia="ja-JP"/>
        </w:rPr>
        <w:t>{60MHz, 40MHz, 40MHz, 40MHz, 40MHz}</w:t>
      </w:r>
    </w:p>
    <w:p w14:paraId="3F0A866B" w14:textId="704E6672" w:rsidR="00BE377C" w:rsidRDefault="009B41B0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A</w:t>
      </w:r>
      <w:r w:rsidR="00BE377C">
        <w:rPr>
          <w:rFonts w:eastAsiaTheme="minorEastAsia"/>
          <w:sz w:val="21"/>
          <w:szCs w:val="21"/>
          <w:lang w:eastAsia="ja-JP"/>
        </w:rPr>
        <w:t>ccording to the requirement for fallback band combinations in TS38.306</w:t>
      </w:r>
      <w:r w:rsidR="001F15EA">
        <w:rPr>
          <w:rFonts w:eastAsiaTheme="minorEastAsia"/>
          <w:sz w:val="21"/>
          <w:szCs w:val="21"/>
          <w:lang w:eastAsia="ja-JP"/>
        </w:rPr>
        <w:t xml:space="preserve"> (*)</w:t>
      </w:r>
      <w:r w:rsidR="00BE377C">
        <w:rPr>
          <w:rFonts w:eastAsiaTheme="minorEastAsia"/>
          <w:sz w:val="21"/>
          <w:szCs w:val="21"/>
          <w:lang w:eastAsia="ja-JP"/>
        </w:rPr>
        <w:t xml:space="preserve">, the UE shall support the fallback band combination with 4CCs </w:t>
      </w:r>
      <w:r w:rsidR="001F15EA">
        <w:rPr>
          <w:rFonts w:eastAsiaTheme="minorEastAsia"/>
          <w:sz w:val="21"/>
          <w:szCs w:val="21"/>
          <w:lang w:eastAsia="ja-JP"/>
        </w:rPr>
        <w:t>with the following CC bandwidths.</w:t>
      </w:r>
    </w:p>
    <w:p w14:paraId="1108741E" w14:textId="0C5B6A16" w:rsidR="001F15EA" w:rsidRPr="00BE377C" w:rsidRDefault="001F15EA" w:rsidP="001F15EA">
      <w:pPr>
        <w:pStyle w:val="ListParagraph"/>
        <w:numPr>
          <w:ilvl w:val="0"/>
          <w:numId w:val="31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 w:rsidRPr="00BE377C">
        <w:rPr>
          <w:rFonts w:eastAsiaTheme="minorEastAsia"/>
          <w:sz w:val="21"/>
          <w:szCs w:val="21"/>
          <w:lang w:eastAsia="ja-JP"/>
        </w:rPr>
        <w:t>{60MHz, 40MHz, 40MHz, 40MHz}</w:t>
      </w:r>
    </w:p>
    <w:p w14:paraId="40977BC1" w14:textId="77777777" w:rsidR="001F15EA" w:rsidRDefault="001F15E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7FB7FD56" w14:textId="317AEA72" w:rsidR="00817AB6" w:rsidRPr="00EC63B9" w:rsidRDefault="001F15E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This </w:t>
      </w:r>
      <w:r w:rsidR="00C61EE8">
        <w:rPr>
          <w:rFonts w:eastAsiaTheme="minorEastAsia"/>
          <w:sz w:val="21"/>
          <w:szCs w:val="21"/>
          <w:lang w:eastAsia="ja-JP"/>
        </w:rPr>
        <w:t xml:space="preserve">can be seen that </w:t>
      </w:r>
      <w:r>
        <w:rPr>
          <w:rFonts w:eastAsiaTheme="minorEastAsia"/>
          <w:sz w:val="21"/>
          <w:szCs w:val="21"/>
          <w:lang w:eastAsia="ja-JP"/>
        </w:rPr>
        <w:t>the UE is required to support CA_n46</w:t>
      </w:r>
      <w:r w:rsidRPr="009B41B0">
        <w:rPr>
          <w:rFonts w:eastAsiaTheme="minorEastAsia"/>
          <w:b/>
          <w:bCs/>
          <w:sz w:val="21"/>
          <w:szCs w:val="21"/>
          <w:lang w:eastAsia="ja-JP"/>
        </w:rPr>
        <w:t>N</w:t>
      </w:r>
      <w:r w:rsidR="00817AB6" w:rsidRPr="00817AB6">
        <w:rPr>
          <w:rFonts w:eastAsiaTheme="minorEastAsia"/>
          <w:sz w:val="21"/>
          <w:szCs w:val="21"/>
          <w:lang w:eastAsia="ja-JP"/>
        </w:rPr>
        <w:t xml:space="preserve">, however </w:t>
      </w:r>
      <w:r>
        <w:rPr>
          <w:rFonts w:eastAsiaTheme="minorEastAsia"/>
          <w:sz w:val="21"/>
          <w:szCs w:val="21"/>
          <w:lang w:eastAsia="ja-JP"/>
        </w:rPr>
        <w:t xml:space="preserve">with </w:t>
      </w:r>
      <w:r w:rsidR="00817AB6">
        <w:rPr>
          <w:rFonts w:eastAsiaTheme="minorEastAsia"/>
          <w:sz w:val="21"/>
          <w:szCs w:val="21"/>
          <w:lang w:eastAsia="ja-JP"/>
        </w:rPr>
        <w:t>a</w:t>
      </w:r>
      <w:r>
        <w:rPr>
          <w:rFonts w:eastAsiaTheme="minorEastAsia"/>
          <w:sz w:val="21"/>
          <w:szCs w:val="21"/>
          <w:lang w:eastAsia="ja-JP"/>
        </w:rPr>
        <w:t xml:space="preserve"> combination of CC bandwidths </w:t>
      </w:r>
      <w:r w:rsidR="00817AB6">
        <w:rPr>
          <w:rFonts w:eastAsiaTheme="minorEastAsia"/>
          <w:sz w:val="21"/>
          <w:szCs w:val="21"/>
          <w:lang w:eastAsia="ja-JP"/>
        </w:rPr>
        <w:t xml:space="preserve">that is </w:t>
      </w:r>
      <w:r>
        <w:rPr>
          <w:rFonts w:eastAsiaTheme="minorEastAsia"/>
          <w:sz w:val="21"/>
          <w:szCs w:val="21"/>
          <w:lang w:eastAsia="ja-JP"/>
        </w:rPr>
        <w:t xml:space="preserve">not defined by BCS#0 </w:t>
      </w:r>
      <w:r w:rsidR="00817AB6">
        <w:rPr>
          <w:rFonts w:eastAsiaTheme="minorEastAsia"/>
          <w:sz w:val="21"/>
          <w:szCs w:val="21"/>
          <w:lang w:eastAsia="ja-JP"/>
        </w:rPr>
        <w:t xml:space="preserve">of </w:t>
      </w:r>
      <w:r w:rsidR="006D1ECF">
        <w:rPr>
          <w:rFonts w:eastAsiaTheme="minorEastAsia"/>
          <w:sz w:val="21"/>
          <w:szCs w:val="21"/>
          <w:lang w:eastAsia="ja-JP"/>
        </w:rPr>
        <w:t>CA_n46N, i.e. the bandwidth of 60</w:t>
      </w:r>
      <w:r w:rsidR="006D1ECF" w:rsidRPr="007C62E5">
        <w:rPr>
          <w:rFonts w:eastAsiaTheme="minorEastAsia"/>
          <w:sz w:val="21"/>
          <w:szCs w:val="21"/>
          <w:lang w:eastAsia="ja-JP"/>
        </w:rPr>
        <w:t>MHz in the first/leftmost CC</w:t>
      </w:r>
      <w:r w:rsidR="00817AB6" w:rsidRPr="007C62E5">
        <w:rPr>
          <w:rFonts w:eastAsiaTheme="minorEastAsia"/>
          <w:sz w:val="21"/>
          <w:szCs w:val="21"/>
          <w:lang w:eastAsia="ja-JP"/>
        </w:rPr>
        <w:t xml:space="preserve">. RAN2 would like to ask RAN4 to look into this </w:t>
      </w:r>
      <w:r w:rsidR="00C61EE8" w:rsidRPr="007C62E5">
        <w:rPr>
          <w:rFonts w:eastAsiaTheme="minorEastAsia"/>
          <w:sz w:val="21"/>
          <w:szCs w:val="21"/>
          <w:lang w:eastAsia="ja-JP"/>
        </w:rPr>
        <w:t>inconsistency</w:t>
      </w:r>
      <w:r w:rsidR="00817AB6" w:rsidRPr="007C62E5">
        <w:rPr>
          <w:rFonts w:eastAsiaTheme="minorEastAsia"/>
          <w:sz w:val="21"/>
          <w:szCs w:val="21"/>
          <w:lang w:eastAsia="ja-JP"/>
        </w:rPr>
        <w:t xml:space="preserve"> and conclude if there is any problem.</w:t>
      </w:r>
    </w:p>
    <w:p w14:paraId="2EDE52D9" w14:textId="69DBF908" w:rsidR="00C61EE8" w:rsidRDefault="00817AB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EC63B9">
        <w:rPr>
          <w:rFonts w:eastAsiaTheme="minorEastAsia"/>
          <w:sz w:val="21"/>
          <w:szCs w:val="21"/>
          <w:lang w:eastAsia="ja-JP"/>
        </w:rPr>
        <w:t xml:space="preserve">Please </w:t>
      </w:r>
      <w:r w:rsidR="00C61EE8" w:rsidRPr="00EC63B9">
        <w:rPr>
          <w:rFonts w:eastAsiaTheme="minorEastAsia"/>
          <w:sz w:val="21"/>
          <w:szCs w:val="21"/>
          <w:lang w:eastAsia="ja-JP"/>
        </w:rPr>
        <w:t xml:space="preserve">also </w:t>
      </w:r>
      <w:r w:rsidRPr="00EC63B9">
        <w:rPr>
          <w:rFonts w:eastAsiaTheme="minorEastAsia"/>
          <w:sz w:val="21"/>
          <w:szCs w:val="21"/>
          <w:lang w:eastAsia="ja-JP"/>
        </w:rPr>
        <w:t xml:space="preserve">note that RAN2 concluded that under RAN4’s Fallback Group requirement, the UE supporting CA_n46O is NOT required to 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fully </w:t>
      </w:r>
      <w:r w:rsidRPr="00EC63B9">
        <w:rPr>
          <w:rFonts w:eastAsiaTheme="minorEastAsia"/>
          <w:sz w:val="21"/>
          <w:szCs w:val="21"/>
          <w:lang w:eastAsia="ja-JP"/>
        </w:rPr>
        <w:t xml:space="preserve">support CA_n46N or CA_n46M because of the different combinations of CC </w:t>
      </w:r>
      <w:r w:rsidRPr="00EC63B9">
        <w:rPr>
          <w:rFonts w:eastAsiaTheme="minorEastAsia"/>
          <w:sz w:val="21"/>
          <w:szCs w:val="21"/>
          <w:lang w:eastAsia="ja-JP"/>
        </w:rPr>
        <w:lastRenderedPageBreak/>
        <w:t xml:space="preserve">bandwidths defined </w:t>
      </w:r>
      <w:r w:rsidR="00C61EE8" w:rsidRPr="00EC63B9">
        <w:rPr>
          <w:rFonts w:eastAsiaTheme="minorEastAsia"/>
          <w:sz w:val="21"/>
          <w:szCs w:val="21"/>
          <w:lang w:eastAsia="ja-JP"/>
        </w:rPr>
        <w:t>for</w:t>
      </w:r>
      <w:r w:rsidRPr="00EC63B9">
        <w:rPr>
          <w:rFonts w:eastAsiaTheme="minorEastAsia"/>
          <w:sz w:val="21"/>
          <w:szCs w:val="21"/>
          <w:lang w:eastAsia="ja-JP"/>
        </w:rPr>
        <w:t xml:space="preserve"> BC</w:t>
      </w:r>
      <w:r w:rsidR="00C61EE8" w:rsidRPr="00EC63B9">
        <w:rPr>
          <w:rFonts w:eastAsiaTheme="minorEastAsia"/>
          <w:sz w:val="21"/>
          <w:szCs w:val="21"/>
          <w:lang w:eastAsia="ja-JP"/>
        </w:rPr>
        <w:t>S#0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, e.g. the UE </w:t>
      </w:r>
      <w:r w:rsidR="00E879E7" w:rsidRPr="00EC63B9">
        <w:rPr>
          <w:rFonts w:eastAsiaTheme="minorEastAsia"/>
          <w:sz w:val="21"/>
          <w:szCs w:val="21"/>
          <w:lang w:eastAsia="ja-JP"/>
        </w:rPr>
        <w:t xml:space="preserve">supporting CA_n46O 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may not support the bandwidth of </w:t>
      </w:r>
      <w:r w:rsidR="00E879E7" w:rsidRPr="00EC63B9">
        <w:rPr>
          <w:rFonts w:eastAsiaTheme="minorEastAsia"/>
          <w:sz w:val="21"/>
          <w:szCs w:val="21"/>
          <w:lang w:eastAsia="ja-JP"/>
        </w:rPr>
        <w:t xml:space="preserve">40MHz or </w:t>
      </w:r>
      <w:r w:rsidR="00757EFE" w:rsidRPr="00EC63B9">
        <w:rPr>
          <w:rFonts w:eastAsiaTheme="minorEastAsia"/>
          <w:sz w:val="21"/>
          <w:szCs w:val="21"/>
          <w:lang w:eastAsia="ja-JP"/>
        </w:rPr>
        <w:t>80MHz in the first/leftmost CC</w:t>
      </w:r>
      <w:r w:rsidR="00EC63B9">
        <w:rPr>
          <w:rFonts w:eastAsiaTheme="minorEastAsia"/>
          <w:color w:val="00B050"/>
          <w:sz w:val="21"/>
          <w:szCs w:val="21"/>
          <w:lang w:eastAsia="ja-JP"/>
        </w:rPr>
        <w:t>.</w:t>
      </w:r>
    </w:p>
    <w:p w14:paraId="032B7F2D" w14:textId="77777777" w:rsidR="00817AB6" w:rsidRDefault="00817AB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70516CB5" w14:textId="1FCC7FF6" w:rsidR="00E23825" w:rsidRDefault="001F15EA" w:rsidP="00817AB6">
      <w:pPr>
        <w:spacing w:afterLines="50" w:after="120"/>
        <w:rPr>
          <w:rFonts w:eastAsia="Times New Roman"/>
          <w:lang w:eastAsia="zh-CN"/>
        </w:rPr>
      </w:pPr>
      <w:r>
        <w:rPr>
          <w:rFonts w:eastAsiaTheme="minorEastAsia" w:hint="eastAsia"/>
          <w:sz w:val="21"/>
          <w:szCs w:val="21"/>
          <w:lang w:eastAsia="ja-JP"/>
        </w:rPr>
        <w:t>(</w:t>
      </w:r>
      <w:r>
        <w:rPr>
          <w:rFonts w:eastAsiaTheme="minorEastAsia"/>
          <w:sz w:val="21"/>
          <w:szCs w:val="21"/>
          <w:lang w:eastAsia="ja-JP"/>
        </w:rPr>
        <w:t>*)</w:t>
      </w:r>
      <w:r w:rsidR="00817AB6">
        <w:rPr>
          <w:rFonts w:eastAsiaTheme="minorEastAsia"/>
          <w:sz w:val="21"/>
          <w:szCs w:val="21"/>
          <w:lang w:eastAsia="ja-JP"/>
        </w:rPr>
        <w:t xml:space="preserve"> </w:t>
      </w:r>
      <w:r w:rsidRPr="001F15EA">
        <w:rPr>
          <w:rFonts w:eastAsia="Times New Roman"/>
          <w:b/>
          <w:lang w:eastAsia="zh-CN"/>
        </w:rPr>
        <w:t>Fallback band combination:</w:t>
      </w:r>
      <w:r w:rsidRPr="001F15EA">
        <w:rPr>
          <w:rFonts w:eastAsia="Times New Roman"/>
          <w:lang w:eastAsia="zh-CN"/>
        </w:rPr>
        <w:t xml:space="preserve"> A Uu band combination that would result from another Uu band combination </w:t>
      </w:r>
      <w:r w:rsidRPr="001F15EA">
        <w:rPr>
          <w:rFonts w:eastAsia="Times New Roman"/>
          <w:lang w:eastAsia="ja-JP"/>
        </w:rPr>
        <w:t xml:space="preserve">(parent band combination) </w:t>
      </w:r>
      <w:r w:rsidRPr="001F15EA">
        <w:rPr>
          <w:rFonts w:eastAsia="Times New Roman"/>
          <w:lang w:eastAsia="zh-CN"/>
        </w:rPr>
        <w:t>by releasing at least one SCell or uplink configuration of SCell, or SCG, or SUL. A PC5 band combination that would result from another PC5 band combination (parent band combination) by releasing at least one sidelink carrier.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0355C8E7" w14:textId="0D08F2CE" w:rsidR="007C62E5" w:rsidRDefault="007C62E5" w:rsidP="00817AB6">
      <w:pPr>
        <w:spacing w:afterLines="50" w:after="120"/>
        <w:rPr>
          <w:rFonts w:eastAsia="DengXian"/>
          <w:lang w:eastAsia="zh-CN"/>
        </w:rPr>
      </w:pPr>
    </w:p>
    <w:p w14:paraId="2B5774BF" w14:textId="475D663C" w:rsidR="007C62E5" w:rsidRPr="007C62E5" w:rsidRDefault="007C62E5" w:rsidP="00817AB6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 xml:space="preserve">AN2 also would like to inform RAN4 that the content of attached CR, </w:t>
      </w:r>
      <w:r w:rsidR="00E10726">
        <w:rPr>
          <w:rFonts w:eastAsiaTheme="minorEastAsia"/>
          <w:lang w:eastAsia="ja-JP"/>
        </w:rPr>
        <w:t>“</w:t>
      </w:r>
      <w:r w:rsidR="00E10726" w:rsidRPr="00E10726">
        <w:rPr>
          <w:rFonts w:eastAsiaTheme="minorEastAsia"/>
          <w:lang w:eastAsia="ja-JP"/>
        </w:rPr>
        <w:t>Introduction of FR2 FBG5 CA BW classes</w:t>
      </w:r>
      <w:r w:rsidR="00E10726">
        <w:rPr>
          <w:rFonts w:eastAsiaTheme="minorEastAsia"/>
          <w:lang w:eastAsia="ja-JP"/>
        </w:rPr>
        <w:t>”</w:t>
      </w:r>
      <w:r>
        <w:rPr>
          <w:rFonts w:eastAsiaTheme="minorEastAsia"/>
          <w:lang w:eastAsia="ja-JP"/>
        </w:rPr>
        <w:t>, was agreed in RAN2.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43D8087C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</w:t>
      </w:r>
      <w:r w:rsidR="00993B52">
        <w:rPr>
          <w:rFonts w:ascii="Arial" w:eastAsia="Yu Mincho" w:hAnsi="Arial" w:cs="Arial"/>
          <w:b/>
          <w:lang w:eastAsia="en-GB"/>
        </w:rPr>
        <w:t>RAN4</w:t>
      </w:r>
    </w:p>
    <w:p w14:paraId="2AAD084C" w14:textId="6DEFA257" w:rsidR="003F6DAF" w:rsidRPr="009B41B0" w:rsidRDefault="003F6DAF" w:rsidP="009B41B0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RAN4 to </w:t>
      </w:r>
      <w:r w:rsidR="009B41B0">
        <w:rPr>
          <w:rFonts w:eastAsiaTheme="minorEastAsia"/>
          <w:sz w:val="21"/>
          <w:szCs w:val="21"/>
          <w:lang w:eastAsia="ja-JP"/>
        </w:rPr>
        <w:t>look into the issue described in this LS and conclude if there is any problem.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9DBBAFD" w14:textId="4AF1AA22" w:rsidR="00C61EE8" w:rsidRDefault="00C61EE8" w:rsidP="00C61EE8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#121</w:t>
      </w:r>
      <w:r>
        <w:rPr>
          <w:rFonts w:ascii="Arial" w:eastAsia="MS Mincho" w:hAnsi="Arial" w:cs="Arial"/>
          <w:bCs/>
          <w:lang w:eastAsia="ja-JP"/>
        </w:rPr>
        <w:tab/>
        <w:t xml:space="preserve">27 February – </w:t>
      </w:r>
      <w:r w:rsidR="00DF3133">
        <w:rPr>
          <w:rFonts w:ascii="Arial" w:eastAsia="DengXian" w:hAnsi="Arial" w:cs="Arial" w:hint="eastAsia"/>
          <w:bCs/>
          <w:lang w:eastAsia="zh-CN"/>
        </w:rPr>
        <w:t>3</w:t>
      </w:r>
      <w:r w:rsidR="00DF3133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March 2023</w:t>
      </w:r>
      <w:r>
        <w:rPr>
          <w:rFonts w:ascii="Arial" w:eastAsia="MS Mincho" w:hAnsi="Arial" w:cs="Arial"/>
          <w:bCs/>
          <w:lang w:eastAsia="ja-JP"/>
        </w:rPr>
        <w:tab/>
        <w:t>Athens, Greece</w:t>
      </w:r>
    </w:p>
    <w:p w14:paraId="16A6EED0" w14:textId="6B73A6BB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#121bis-e</w:t>
      </w:r>
      <w:r>
        <w:rPr>
          <w:rFonts w:ascii="Arial" w:eastAsia="MS Mincho" w:hAnsi="Arial" w:cs="Arial"/>
          <w:bCs/>
          <w:lang w:eastAsia="ja-JP"/>
        </w:rPr>
        <w:tab/>
        <w:t>17 – 26 April 2023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6DBDF" w14:textId="77777777" w:rsidR="007D1D8E" w:rsidRDefault="007D1D8E">
      <w:r>
        <w:separator/>
      </w:r>
    </w:p>
  </w:endnote>
  <w:endnote w:type="continuationSeparator" w:id="0">
    <w:p w14:paraId="1FD91174" w14:textId="77777777" w:rsidR="007D1D8E" w:rsidRDefault="007D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BBD3" w14:textId="77777777" w:rsidR="007D1D8E" w:rsidRDefault="007D1D8E">
      <w:r>
        <w:separator/>
      </w:r>
    </w:p>
  </w:footnote>
  <w:footnote w:type="continuationSeparator" w:id="0">
    <w:p w14:paraId="3D2420B4" w14:textId="77777777" w:rsidR="007D1D8E" w:rsidRDefault="007D1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41105751">
    <w:abstractNumId w:val="25"/>
  </w:num>
  <w:num w:numId="2" w16cid:durableId="1199196535">
    <w:abstractNumId w:val="13"/>
  </w:num>
  <w:num w:numId="3" w16cid:durableId="160781913">
    <w:abstractNumId w:val="22"/>
  </w:num>
  <w:num w:numId="4" w16cid:durableId="2069186150">
    <w:abstractNumId w:val="23"/>
  </w:num>
  <w:num w:numId="5" w16cid:durableId="494108131">
    <w:abstractNumId w:val="3"/>
  </w:num>
  <w:num w:numId="6" w16cid:durableId="179466378">
    <w:abstractNumId w:val="14"/>
  </w:num>
  <w:num w:numId="7" w16cid:durableId="1626082004">
    <w:abstractNumId w:val="7"/>
  </w:num>
  <w:num w:numId="8" w16cid:durableId="1944993029">
    <w:abstractNumId w:val="2"/>
  </w:num>
  <w:num w:numId="9" w16cid:durableId="1063911609">
    <w:abstractNumId w:val="24"/>
  </w:num>
  <w:num w:numId="10" w16cid:durableId="633489510">
    <w:abstractNumId w:val="6"/>
  </w:num>
  <w:num w:numId="11" w16cid:durableId="1655378694">
    <w:abstractNumId w:val="11"/>
  </w:num>
  <w:num w:numId="12" w16cid:durableId="863204560">
    <w:abstractNumId w:val="10"/>
  </w:num>
  <w:num w:numId="13" w16cid:durableId="1721056100">
    <w:abstractNumId w:val="17"/>
  </w:num>
  <w:num w:numId="14" w16cid:durableId="360134253">
    <w:abstractNumId w:val="20"/>
  </w:num>
  <w:num w:numId="15" w16cid:durableId="1066414696">
    <w:abstractNumId w:val="21"/>
  </w:num>
  <w:num w:numId="16" w16cid:durableId="1981570088">
    <w:abstractNumId w:val="4"/>
  </w:num>
  <w:num w:numId="17" w16cid:durableId="309141504">
    <w:abstractNumId w:val="5"/>
  </w:num>
  <w:num w:numId="18" w16cid:durableId="364602964">
    <w:abstractNumId w:val="15"/>
  </w:num>
  <w:num w:numId="19" w16cid:durableId="369769763">
    <w:abstractNumId w:val="1"/>
  </w:num>
  <w:num w:numId="20" w16cid:durableId="121845169">
    <w:abstractNumId w:val="18"/>
  </w:num>
  <w:num w:numId="21" w16cid:durableId="1581334836">
    <w:abstractNumId w:val="8"/>
  </w:num>
  <w:num w:numId="22" w16cid:durableId="229584130">
    <w:abstractNumId w:val="12"/>
  </w:num>
  <w:num w:numId="23" w16cid:durableId="360975656">
    <w:abstractNumId w:val="0"/>
  </w:num>
  <w:num w:numId="24" w16cid:durableId="1286503800">
    <w:abstractNumId w:val="19"/>
  </w:num>
  <w:num w:numId="25" w16cid:durableId="2113354760">
    <w:abstractNumId w:val="16"/>
  </w:num>
  <w:num w:numId="26" w16cid:durableId="1786851352">
    <w:abstractNumId w:val="29"/>
  </w:num>
  <w:num w:numId="27" w16cid:durableId="537815948">
    <w:abstractNumId w:val="29"/>
  </w:num>
  <w:num w:numId="28" w16cid:durableId="671831424">
    <w:abstractNumId w:val="27"/>
  </w:num>
  <w:num w:numId="29" w16cid:durableId="1803694458">
    <w:abstractNumId w:val="28"/>
  </w:num>
  <w:num w:numId="30" w16cid:durableId="1004893893">
    <w:abstractNumId w:val="9"/>
  </w:num>
  <w:num w:numId="31" w16cid:durableId="77524958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gUAuRuOBi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3194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294D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1D8E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14C2"/>
    <w:rsid w:val="0081568B"/>
    <w:rsid w:val="00817381"/>
    <w:rsid w:val="00817AB6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D81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889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2955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FEBD4-E5D8-4057-8128-52A57601F4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7</cp:revision>
  <cp:lastPrinted>2002-04-23T00:10:00Z</cp:lastPrinted>
  <dcterms:created xsi:type="dcterms:W3CDTF">2022-11-17T10:16:00Z</dcterms:created>
  <dcterms:modified xsi:type="dcterms:W3CDTF">2023-01-23T14:27:00Z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