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19D62" w14:textId="06E1509A" w:rsidR="00105FE6" w:rsidRPr="00254DB9" w:rsidRDefault="00105FE6" w:rsidP="00942957">
      <w:pPr>
        <w:pStyle w:val="Caption"/>
        <w:rPr>
          <w:lang w:val="en-US"/>
        </w:rPr>
      </w:pPr>
      <w:r w:rsidRPr="00254DB9">
        <w:rPr>
          <w:noProof/>
          <w:lang w:val="en-US"/>
        </w:rPr>
        <w:t>3GPP TSG-</w:t>
      </w:r>
      <w:r w:rsidRPr="00254DB9">
        <w:rPr>
          <w:lang w:val="en-US"/>
        </w:rPr>
        <w:t>RAN4</w:t>
      </w:r>
      <w:r w:rsidRPr="00254DB9">
        <w:rPr>
          <w:noProof/>
          <w:lang w:val="en-US"/>
        </w:rPr>
        <w:t xml:space="preserve"> Meeting #</w:t>
      </w:r>
      <w:r w:rsidRPr="00254DB9">
        <w:rPr>
          <w:lang w:val="en-US"/>
        </w:rPr>
        <w:t>106</w:t>
      </w:r>
      <w:r w:rsidRPr="00254DB9">
        <w:rPr>
          <w:i/>
          <w:noProof/>
          <w:sz w:val="28"/>
          <w:lang w:val="en-US"/>
        </w:rPr>
        <w:tab/>
      </w:r>
      <w:r w:rsidR="00197BE7" w:rsidRPr="00254DB9">
        <w:rPr>
          <w:i/>
          <w:noProof/>
          <w:sz w:val="28"/>
          <w:lang w:val="en-US"/>
        </w:rPr>
        <w:tab/>
      </w:r>
      <w:r w:rsidR="00197BE7" w:rsidRPr="00254DB9">
        <w:rPr>
          <w:i/>
          <w:noProof/>
          <w:sz w:val="28"/>
          <w:lang w:val="en-US"/>
        </w:rPr>
        <w:tab/>
      </w:r>
      <w:r w:rsidR="00197BE7" w:rsidRPr="00254DB9">
        <w:rPr>
          <w:i/>
          <w:noProof/>
          <w:sz w:val="28"/>
          <w:lang w:val="en-US"/>
        </w:rPr>
        <w:tab/>
      </w:r>
      <w:r w:rsidR="00197BE7" w:rsidRPr="00254DB9">
        <w:rPr>
          <w:i/>
          <w:noProof/>
          <w:sz w:val="28"/>
          <w:lang w:val="en-US"/>
        </w:rPr>
        <w:tab/>
      </w:r>
      <w:r w:rsidR="00197BE7" w:rsidRPr="00254DB9">
        <w:rPr>
          <w:i/>
          <w:noProof/>
          <w:sz w:val="28"/>
          <w:lang w:val="en-US"/>
        </w:rPr>
        <w:tab/>
      </w:r>
      <w:r w:rsidR="00197BE7" w:rsidRPr="00254DB9">
        <w:rPr>
          <w:i/>
          <w:noProof/>
          <w:sz w:val="28"/>
          <w:lang w:val="en-US"/>
        </w:rPr>
        <w:tab/>
      </w:r>
      <w:r w:rsidR="00197BE7" w:rsidRPr="00254DB9">
        <w:rPr>
          <w:i/>
          <w:noProof/>
          <w:sz w:val="28"/>
          <w:lang w:val="en-US"/>
        </w:rPr>
        <w:tab/>
      </w:r>
      <w:r w:rsidR="00197BE7" w:rsidRPr="00254DB9">
        <w:rPr>
          <w:i/>
          <w:noProof/>
          <w:sz w:val="28"/>
          <w:lang w:val="en-US"/>
        </w:rPr>
        <w:tab/>
      </w:r>
      <w:r w:rsidR="00197BE7" w:rsidRPr="00254DB9">
        <w:rPr>
          <w:i/>
          <w:noProof/>
          <w:sz w:val="28"/>
          <w:lang w:val="en-US"/>
        </w:rPr>
        <w:tab/>
      </w:r>
      <w:r w:rsidR="00197BE7" w:rsidRPr="00254DB9">
        <w:rPr>
          <w:i/>
          <w:noProof/>
          <w:sz w:val="28"/>
          <w:lang w:val="en-US"/>
        </w:rPr>
        <w:tab/>
      </w:r>
      <w:r w:rsidR="00197BE7" w:rsidRPr="00254DB9">
        <w:rPr>
          <w:i/>
          <w:noProof/>
          <w:sz w:val="28"/>
          <w:lang w:val="en-US"/>
        </w:rPr>
        <w:tab/>
      </w:r>
      <w:r w:rsidR="00197BE7" w:rsidRPr="00254DB9">
        <w:rPr>
          <w:i/>
          <w:noProof/>
          <w:sz w:val="28"/>
          <w:lang w:val="en-US"/>
        </w:rPr>
        <w:tab/>
      </w:r>
      <w:r w:rsidR="00197BE7" w:rsidRPr="00254DB9">
        <w:rPr>
          <w:i/>
          <w:noProof/>
          <w:sz w:val="28"/>
          <w:lang w:val="en-US"/>
        </w:rPr>
        <w:tab/>
      </w:r>
      <w:r w:rsidR="00197BE7" w:rsidRPr="00254DB9">
        <w:rPr>
          <w:i/>
          <w:noProof/>
          <w:sz w:val="28"/>
          <w:lang w:val="en-US"/>
        </w:rPr>
        <w:tab/>
      </w:r>
      <w:r w:rsidR="00197BE7" w:rsidRPr="00254DB9">
        <w:rPr>
          <w:i/>
          <w:noProof/>
          <w:sz w:val="28"/>
          <w:lang w:val="en-US"/>
        </w:rPr>
        <w:tab/>
      </w:r>
      <w:r w:rsidR="00197BE7" w:rsidRPr="00254DB9">
        <w:rPr>
          <w:i/>
          <w:noProof/>
          <w:sz w:val="28"/>
          <w:lang w:val="en-US"/>
        </w:rPr>
        <w:tab/>
      </w:r>
      <w:r w:rsidR="00197BE7" w:rsidRPr="00254DB9">
        <w:rPr>
          <w:i/>
          <w:noProof/>
          <w:sz w:val="28"/>
          <w:lang w:val="en-US"/>
        </w:rPr>
        <w:tab/>
      </w:r>
      <w:r w:rsidR="001748DB" w:rsidRPr="00254DB9">
        <w:rPr>
          <w:bCs/>
          <w:lang w:val="en-US"/>
        </w:rPr>
        <w:t>R4-2303176</w:t>
      </w:r>
    </w:p>
    <w:p w14:paraId="18CF851B" w14:textId="67DE84FD" w:rsidR="00105FE6" w:rsidRPr="00254DB9" w:rsidRDefault="00105FE6" w:rsidP="00105FE6">
      <w:pPr>
        <w:pStyle w:val="CRCoverPage"/>
        <w:outlineLvl w:val="0"/>
        <w:rPr>
          <w:b/>
          <w:sz w:val="24"/>
          <w:szCs w:val="24"/>
          <w:lang w:val="en-US"/>
        </w:rPr>
      </w:pPr>
      <w:r w:rsidRPr="00254DB9">
        <w:rPr>
          <w:b/>
          <w:bCs/>
          <w:sz w:val="24"/>
          <w:szCs w:val="24"/>
          <w:lang w:val="en-US"/>
        </w:rPr>
        <w:t>Athens</w:t>
      </w:r>
      <w:r w:rsidRPr="00254DB9">
        <w:rPr>
          <w:b/>
          <w:sz w:val="24"/>
          <w:szCs w:val="24"/>
          <w:lang w:val="en-US"/>
        </w:rPr>
        <w:t xml:space="preserve">, Greece, </w:t>
      </w:r>
      <w:r w:rsidR="00A90012" w:rsidRPr="00254DB9">
        <w:rPr>
          <w:b/>
          <w:sz w:val="24"/>
          <w:szCs w:val="24"/>
          <w:lang w:val="en-US"/>
        </w:rPr>
        <w:t>February</w:t>
      </w:r>
      <w:r w:rsidRPr="00254DB9">
        <w:rPr>
          <w:b/>
          <w:sz w:val="24"/>
          <w:szCs w:val="24"/>
          <w:lang w:val="en-US"/>
        </w:rPr>
        <w:t xml:space="preserve"> 27 – March 3, 2023</w:t>
      </w:r>
    </w:p>
    <w:p w14:paraId="2637FD31" w14:textId="77777777" w:rsidR="001E0A28" w:rsidRPr="00254DB9" w:rsidRDefault="001E0A28" w:rsidP="001E0A28">
      <w:pPr>
        <w:spacing w:after="120"/>
        <w:ind w:left="1985" w:hanging="1985"/>
        <w:rPr>
          <w:rFonts w:ascii="Arial" w:eastAsia="MS Mincho" w:hAnsi="Arial" w:cs="Arial"/>
          <w:b/>
          <w:sz w:val="22"/>
          <w:lang w:val="en-US"/>
        </w:rPr>
      </w:pPr>
    </w:p>
    <w:p w14:paraId="282755FA" w14:textId="0AA2F3D6" w:rsidR="00C24D2F" w:rsidRPr="00254DB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rPr>
      </w:pPr>
      <w:r w:rsidRPr="00254DB9">
        <w:rPr>
          <w:rFonts w:ascii="Arial" w:eastAsia="MS Mincho" w:hAnsi="Arial" w:cs="Arial"/>
          <w:b/>
          <w:color w:val="000000"/>
          <w:sz w:val="22"/>
          <w:lang w:val="en-US"/>
        </w:rPr>
        <w:t xml:space="preserve">Agenda </w:t>
      </w:r>
      <w:r w:rsidR="007D19B7" w:rsidRPr="00254DB9">
        <w:rPr>
          <w:rFonts w:ascii="Arial" w:eastAsia="MS Mincho" w:hAnsi="Arial" w:cs="Arial"/>
          <w:b/>
          <w:color w:val="000000"/>
          <w:sz w:val="22"/>
          <w:lang w:val="en-US"/>
        </w:rPr>
        <w:t>item</w:t>
      </w:r>
      <w:r w:rsidRPr="00254DB9">
        <w:rPr>
          <w:rFonts w:ascii="Arial" w:eastAsia="MS Mincho" w:hAnsi="Arial" w:cs="Arial"/>
          <w:b/>
          <w:color w:val="000000"/>
          <w:sz w:val="22"/>
          <w:lang w:val="en-US"/>
        </w:rPr>
        <w:t>:</w:t>
      </w:r>
      <w:r w:rsidRPr="00254DB9">
        <w:rPr>
          <w:rFonts w:ascii="Arial" w:eastAsia="MS Mincho" w:hAnsi="Arial" w:cs="Arial"/>
          <w:b/>
          <w:color w:val="000000"/>
          <w:sz w:val="22"/>
          <w:lang w:val="en-US"/>
        </w:rPr>
        <w:tab/>
      </w:r>
      <w:r w:rsidRPr="00254DB9">
        <w:rPr>
          <w:rFonts w:ascii="Arial" w:eastAsia="MS Mincho" w:hAnsi="Arial" w:cs="Arial"/>
          <w:b/>
          <w:color w:val="000000"/>
          <w:sz w:val="22"/>
          <w:lang w:val="en-US" w:eastAsia="ja-JP"/>
        </w:rPr>
        <w:tab/>
      </w:r>
      <w:r w:rsidRPr="00254DB9">
        <w:rPr>
          <w:rFonts w:ascii="Arial" w:eastAsia="MS Mincho" w:hAnsi="Arial" w:cs="Arial"/>
          <w:b/>
          <w:color w:val="000000"/>
          <w:sz w:val="22"/>
          <w:lang w:val="en-US" w:eastAsia="ja-JP"/>
        </w:rPr>
        <w:tab/>
      </w:r>
      <w:r w:rsidR="007D51AA" w:rsidRPr="00254DB9">
        <w:rPr>
          <w:rFonts w:ascii="Arial" w:eastAsiaTheme="minorEastAsia" w:hAnsi="Arial" w:cs="Arial"/>
          <w:color w:val="000000"/>
          <w:sz w:val="22"/>
          <w:lang w:val="en-US"/>
        </w:rPr>
        <w:t>9.23.</w:t>
      </w:r>
      <w:r w:rsidR="00327492" w:rsidRPr="00254DB9">
        <w:rPr>
          <w:rFonts w:ascii="Arial" w:eastAsiaTheme="minorEastAsia" w:hAnsi="Arial" w:cs="Arial"/>
          <w:color w:val="000000"/>
          <w:sz w:val="22"/>
          <w:lang w:val="en-US"/>
        </w:rPr>
        <w:t>7</w:t>
      </w:r>
    </w:p>
    <w:p w14:paraId="50D5329D" w14:textId="313E7790" w:rsidR="00915D73" w:rsidRPr="00254DB9" w:rsidRDefault="00915D73" w:rsidP="00915D73">
      <w:pPr>
        <w:spacing w:after="120"/>
        <w:ind w:left="1985" w:hanging="1985"/>
        <w:rPr>
          <w:rFonts w:ascii="Arial" w:hAnsi="Arial" w:cs="Arial"/>
          <w:color w:val="000000"/>
          <w:sz w:val="22"/>
          <w:lang w:val="en-US"/>
        </w:rPr>
      </w:pPr>
      <w:r w:rsidRPr="00254DB9">
        <w:rPr>
          <w:rFonts w:ascii="Arial" w:eastAsia="MS Mincho" w:hAnsi="Arial" w:cs="Arial"/>
          <w:b/>
          <w:sz w:val="22"/>
          <w:lang w:val="en-US"/>
        </w:rPr>
        <w:t>Source:</w:t>
      </w:r>
      <w:r w:rsidRPr="00254DB9">
        <w:rPr>
          <w:rFonts w:ascii="Arial" w:eastAsia="MS Mincho" w:hAnsi="Arial" w:cs="Arial"/>
          <w:b/>
          <w:sz w:val="22"/>
          <w:lang w:val="en-US"/>
        </w:rPr>
        <w:tab/>
      </w:r>
      <w:r w:rsidR="00540543" w:rsidRPr="00254DB9">
        <w:rPr>
          <w:rFonts w:ascii="Arial" w:hAnsi="Arial" w:cs="Arial"/>
          <w:color w:val="000000"/>
          <w:sz w:val="22"/>
          <w:lang w:val="en-US"/>
        </w:rPr>
        <w:t>Apple</w:t>
      </w:r>
    </w:p>
    <w:p w14:paraId="1E0389E7" w14:textId="2EC8984E" w:rsidR="00915D73" w:rsidRPr="00254DB9" w:rsidRDefault="00915D73" w:rsidP="00915D73">
      <w:pPr>
        <w:spacing w:after="120"/>
        <w:ind w:left="1985" w:hanging="1985"/>
        <w:rPr>
          <w:rFonts w:ascii="Arial" w:eastAsiaTheme="minorEastAsia" w:hAnsi="Arial" w:cs="Arial"/>
          <w:color w:val="000000"/>
          <w:sz w:val="22"/>
          <w:lang w:val="en-US"/>
        </w:rPr>
      </w:pPr>
      <w:r w:rsidRPr="00254DB9">
        <w:rPr>
          <w:rFonts w:ascii="Arial" w:eastAsia="MS Mincho" w:hAnsi="Arial" w:cs="Arial"/>
          <w:b/>
          <w:color w:val="000000"/>
          <w:sz w:val="22"/>
          <w:lang w:val="en-US"/>
        </w:rPr>
        <w:t>Title:</w:t>
      </w:r>
      <w:r w:rsidRPr="00254DB9">
        <w:rPr>
          <w:rFonts w:ascii="Arial" w:eastAsia="MS Mincho" w:hAnsi="Arial" w:cs="Arial"/>
          <w:b/>
          <w:color w:val="000000"/>
          <w:sz w:val="22"/>
          <w:lang w:val="en-US"/>
        </w:rPr>
        <w:tab/>
      </w:r>
      <w:r w:rsidR="001748DB" w:rsidRPr="00254DB9">
        <w:rPr>
          <w:rFonts w:ascii="Arial" w:eastAsiaTheme="minorEastAsia" w:hAnsi="Arial" w:cs="Arial"/>
          <w:bCs/>
          <w:color w:val="000000"/>
          <w:sz w:val="22"/>
          <w:lang w:val="en-US"/>
        </w:rPr>
        <w:t>WF on NR Mobility Enhancements RRM requirements (part 2)</w:t>
      </w:r>
    </w:p>
    <w:p w14:paraId="67B0962B" w14:textId="48B20A11" w:rsidR="00915D73" w:rsidRPr="00254DB9" w:rsidRDefault="00915D73" w:rsidP="00915D73">
      <w:pPr>
        <w:spacing w:after="120"/>
        <w:ind w:left="1985" w:hanging="1985"/>
        <w:rPr>
          <w:rFonts w:ascii="Arial" w:eastAsiaTheme="minorEastAsia" w:hAnsi="Arial" w:cs="Arial"/>
          <w:sz w:val="22"/>
          <w:lang w:val="en-US"/>
        </w:rPr>
      </w:pPr>
      <w:r w:rsidRPr="00254DB9">
        <w:rPr>
          <w:rFonts w:ascii="Arial" w:eastAsia="MS Mincho" w:hAnsi="Arial" w:cs="Arial"/>
          <w:b/>
          <w:color w:val="000000"/>
          <w:sz w:val="22"/>
          <w:lang w:val="en-US"/>
        </w:rPr>
        <w:t>Document for:</w:t>
      </w:r>
      <w:r w:rsidRPr="00254DB9">
        <w:rPr>
          <w:rFonts w:ascii="Arial" w:eastAsia="MS Mincho" w:hAnsi="Arial" w:cs="Arial"/>
          <w:b/>
          <w:color w:val="000000"/>
          <w:sz w:val="22"/>
          <w:lang w:val="en-US"/>
        </w:rPr>
        <w:tab/>
      </w:r>
      <w:r w:rsidR="00935879">
        <w:rPr>
          <w:rFonts w:ascii="Arial" w:eastAsiaTheme="minorEastAsia" w:hAnsi="Arial" w:cs="Arial"/>
          <w:color w:val="000000"/>
          <w:sz w:val="22"/>
          <w:lang w:val="en-US"/>
        </w:rPr>
        <w:t>Approval</w:t>
      </w:r>
    </w:p>
    <w:p w14:paraId="394B6A65" w14:textId="77777777" w:rsidR="00ED1D12" w:rsidRPr="00254DB9" w:rsidRDefault="00ED1D12" w:rsidP="00642BC6">
      <w:pPr>
        <w:rPr>
          <w:iCs/>
          <w:color w:val="000000" w:themeColor="text1"/>
          <w:lang w:val="en-US"/>
        </w:rPr>
      </w:pPr>
    </w:p>
    <w:p w14:paraId="74D3B721" w14:textId="2A6B29C8" w:rsidR="006D660B" w:rsidRPr="006D660B" w:rsidRDefault="006D660B" w:rsidP="006D660B">
      <w:pPr>
        <w:pStyle w:val="Heading1"/>
        <w:rPr>
          <w:lang w:val="en-US" w:eastAsia="ja-JP"/>
        </w:rPr>
      </w:pPr>
      <w:r w:rsidRPr="00980C57">
        <w:rPr>
          <w:lang w:val="en-US" w:eastAsia="ja-JP"/>
        </w:rPr>
        <w:t xml:space="preserve">Topic #1: </w:t>
      </w:r>
      <w:r w:rsidRPr="002D0678">
        <w:rPr>
          <w:iCs/>
          <w:lang w:val="en-US" w:eastAsia="ja-JP"/>
        </w:rPr>
        <w:t>NR-DC with selective activation of cell groups via L3 enhancements</w:t>
      </w:r>
    </w:p>
    <w:p w14:paraId="25C66454" w14:textId="77777777" w:rsidR="0012473B" w:rsidRPr="00980C57" w:rsidRDefault="0012473B" w:rsidP="0012473B">
      <w:pPr>
        <w:pStyle w:val="Heading2"/>
        <w:rPr>
          <w:szCs w:val="16"/>
          <w:lang w:val="en-US"/>
        </w:rPr>
      </w:pPr>
      <w:r w:rsidRPr="00980C57">
        <w:rPr>
          <w:szCs w:val="16"/>
          <w:lang w:val="en-US"/>
        </w:rPr>
        <w:t xml:space="preserve">Sub-topic 1-1 </w:t>
      </w:r>
      <w:r w:rsidRPr="00980C57">
        <w:rPr>
          <w:lang w:val="en-US"/>
        </w:rPr>
        <w:t xml:space="preserve">Scope of RRM requirements for </w:t>
      </w:r>
      <w:r w:rsidRPr="002D0678">
        <w:rPr>
          <w:lang w:val="en-US"/>
        </w:rPr>
        <w:t>NR-DC with selective activation of cell groups via L3 enhancements</w:t>
      </w:r>
      <w:r w:rsidRPr="00980C57">
        <w:rPr>
          <w:lang w:val="en-US"/>
        </w:rPr>
        <w:t xml:space="preserve"> </w:t>
      </w:r>
    </w:p>
    <w:p w14:paraId="55F7EC5D" w14:textId="15600A0E" w:rsidR="006D660B" w:rsidRDefault="006D660B" w:rsidP="006D660B">
      <w:pPr>
        <w:rPr>
          <w:b/>
          <w:bCs/>
          <w:iCs/>
          <w:color w:val="000000" w:themeColor="text1"/>
          <w:u w:val="single"/>
          <w:lang w:val="en-US"/>
        </w:rPr>
      </w:pPr>
      <w:r w:rsidRPr="00980C57">
        <w:rPr>
          <w:b/>
          <w:color w:val="000000" w:themeColor="text1"/>
          <w:u w:val="single"/>
          <w:lang w:val="en-US"/>
        </w:rPr>
        <w:t xml:space="preserve">Issue 1-1-1: </w:t>
      </w:r>
      <w:r w:rsidRPr="00980C57">
        <w:rPr>
          <w:b/>
          <w:bCs/>
          <w:color w:val="000000" w:themeColor="text1"/>
          <w:u w:val="single"/>
          <w:lang w:val="en-US"/>
        </w:rPr>
        <w:t xml:space="preserve">scope of RRM requirements for </w:t>
      </w:r>
      <w:r w:rsidRPr="002D0678">
        <w:rPr>
          <w:b/>
          <w:bCs/>
          <w:iCs/>
          <w:color w:val="000000" w:themeColor="text1"/>
          <w:u w:val="single"/>
          <w:lang w:val="en-US"/>
        </w:rPr>
        <w:t>NR-DC with selective activation of cell groups via L3 enhancements</w:t>
      </w:r>
    </w:p>
    <w:p w14:paraId="206E7203" w14:textId="437DC05D" w:rsidR="00AC6A59" w:rsidRDefault="00AC6A59" w:rsidP="006D660B">
      <w:pPr>
        <w:rPr>
          <w:b/>
          <w:bCs/>
          <w:color w:val="000000" w:themeColor="text1"/>
          <w:u w:val="single"/>
          <w:lang w:val="en-US"/>
        </w:rPr>
      </w:pPr>
    </w:p>
    <w:p w14:paraId="5EBFB1B3" w14:textId="77777777" w:rsidR="00AC6A59" w:rsidRPr="00980C57" w:rsidRDefault="00AC6A59" w:rsidP="00AC6A59">
      <w:pPr>
        <w:pStyle w:val="ListParagraph"/>
        <w:numPr>
          <w:ilvl w:val="0"/>
          <w:numId w:val="1"/>
        </w:numPr>
        <w:overflowPunct/>
        <w:autoSpaceDE/>
        <w:autoSpaceDN/>
        <w:adjustRightInd/>
        <w:spacing w:after="120"/>
        <w:ind w:left="720" w:firstLineChars="0"/>
        <w:textAlignment w:val="auto"/>
        <w:rPr>
          <w:rFonts w:eastAsia="SimSun"/>
          <w:color w:val="000000" w:themeColor="text1"/>
          <w:lang w:val="en-US"/>
        </w:rPr>
      </w:pPr>
      <w:r>
        <w:rPr>
          <w:rFonts w:eastAsia="SimSun"/>
          <w:color w:val="000000" w:themeColor="text1"/>
          <w:lang w:val="en-US"/>
        </w:rPr>
        <w:t>Candidate solutions</w:t>
      </w:r>
      <w:r w:rsidRPr="00980C57">
        <w:rPr>
          <w:rFonts w:eastAsia="SimSun"/>
          <w:color w:val="000000" w:themeColor="text1"/>
          <w:lang w:val="en-US"/>
        </w:rPr>
        <w:t>:</w:t>
      </w:r>
    </w:p>
    <w:p w14:paraId="01629A1D" w14:textId="77777777" w:rsidR="00AC6A59" w:rsidRPr="00980C57" w:rsidRDefault="00AC6A59" w:rsidP="00AC6A59">
      <w:pPr>
        <w:pStyle w:val="ListParagraph"/>
        <w:numPr>
          <w:ilvl w:val="1"/>
          <w:numId w:val="1"/>
        </w:numPr>
        <w:overflowPunct/>
        <w:autoSpaceDE/>
        <w:autoSpaceDN/>
        <w:adjustRightInd/>
        <w:spacing w:after="120"/>
        <w:ind w:left="1440" w:firstLineChars="0"/>
        <w:textAlignment w:val="auto"/>
        <w:rPr>
          <w:rFonts w:eastAsia="SimSun"/>
          <w:color w:val="000000" w:themeColor="text1"/>
          <w:lang w:val="en-US"/>
        </w:rPr>
      </w:pPr>
      <w:r w:rsidRPr="00980C57">
        <w:rPr>
          <w:rFonts w:eastAsia="SimSun"/>
          <w:color w:val="000000" w:themeColor="text1"/>
          <w:lang w:val="en-US"/>
        </w:rPr>
        <w:t>Option 1: define requirements for subsequent CPC delay. (Apple, MTK, vivo, HW)</w:t>
      </w:r>
    </w:p>
    <w:p w14:paraId="3EBEF35F" w14:textId="77777777" w:rsidR="00AC6A59" w:rsidRPr="00980C57" w:rsidRDefault="00AC6A59" w:rsidP="00AC6A59">
      <w:pPr>
        <w:pStyle w:val="ListParagraph"/>
        <w:numPr>
          <w:ilvl w:val="1"/>
          <w:numId w:val="1"/>
        </w:numPr>
        <w:overflowPunct/>
        <w:autoSpaceDE/>
        <w:autoSpaceDN/>
        <w:adjustRightInd/>
        <w:spacing w:after="120"/>
        <w:ind w:left="1440" w:firstLineChars="0"/>
        <w:textAlignment w:val="auto"/>
        <w:rPr>
          <w:rFonts w:eastAsia="SimSun"/>
          <w:color w:val="000000" w:themeColor="text1"/>
          <w:lang w:val="en-US"/>
        </w:rPr>
      </w:pPr>
      <w:r w:rsidRPr="00980C57">
        <w:rPr>
          <w:rFonts w:eastAsia="SimSun"/>
          <w:color w:val="000000" w:themeColor="text1"/>
          <w:lang w:val="en-US"/>
        </w:rPr>
        <w:t xml:space="preserve">Option 2: not define </w:t>
      </w:r>
      <w:r w:rsidRPr="00980C57">
        <w:rPr>
          <w:rFonts w:eastAsia="SimSun"/>
          <w:bCs/>
          <w:color w:val="000000" w:themeColor="text1"/>
          <w:lang w:val="en-US"/>
        </w:rPr>
        <w:t>requirements</w:t>
      </w:r>
      <w:r w:rsidRPr="00980C57">
        <w:rPr>
          <w:rFonts w:eastAsia="SimSun"/>
          <w:color w:val="000000" w:themeColor="text1"/>
          <w:lang w:val="en-US"/>
        </w:rPr>
        <w:t xml:space="preserve"> for subsequent CPC delay. (HW)</w:t>
      </w:r>
    </w:p>
    <w:p w14:paraId="3E8B5D21" w14:textId="77777777" w:rsidR="00AC6A59" w:rsidRPr="00980C57" w:rsidRDefault="00AC6A59" w:rsidP="00AC6A59">
      <w:pPr>
        <w:pStyle w:val="ListParagraph"/>
        <w:numPr>
          <w:ilvl w:val="1"/>
          <w:numId w:val="1"/>
        </w:numPr>
        <w:overflowPunct/>
        <w:autoSpaceDE/>
        <w:autoSpaceDN/>
        <w:adjustRightInd/>
        <w:spacing w:after="120"/>
        <w:ind w:left="1440" w:firstLineChars="0"/>
        <w:textAlignment w:val="auto"/>
        <w:rPr>
          <w:rFonts w:eastAsia="SimSun"/>
          <w:color w:val="000000" w:themeColor="text1"/>
          <w:lang w:val="en-US"/>
        </w:rPr>
      </w:pPr>
      <w:r w:rsidRPr="00980C57">
        <w:rPr>
          <w:rFonts w:eastAsia="SimSun"/>
          <w:color w:val="000000" w:themeColor="text1"/>
          <w:lang w:val="en-US"/>
        </w:rPr>
        <w:t>Option 3: The main scenario needs to be specified are (E///)</w:t>
      </w:r>
    </w:p>
    <w:p w14:paraId="03808339" w14:textId="77777777" w:rsidR="00AC6A59" w:rsidRPr="001F220E" w:rsidRDefault="00AC6A59" w:rsidP="00AC6A59">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1F220E">
        <w:rPr>
          <w:rFonts w:eastAsia="SimSun"/>
          <w:color w:val="000000" w:themeColor="text1"/>
          <w:lang w:val="en-US"/>
        </w:rPr>
        <w:t xml:space="preserve">Scenario 1 UE keep the configuration after the 1st </w:t>
      </w:r>
      <w:proofErr w:type="gramStart"/>
      <w:r w:rsidRPr="001F220E">
        <w:rPr>
          <w:rFonts w:eastAsia="SimSun"/>
          <w:color w:val="000000" w:themeColor="text1"/>
          <w:lang w:val="en-US"/>
        </w:rPr>
        <w:t>activation</w:t>
      </w:r>
      <w:proofErr w:type="gramEnd"/>
    </w:p>
    <w:p w14:paraId="7436D914" w14:textId="77777777" w:rsidR="00AC6A59" w:rsidRPr="00980C57" w:rsidRDefault="00AC6A59" w:rsidP="00AC6A59">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1F220E">
        <w:rPr>
          <w:rFonts w:eastAsia="SimSun"/>
          <w:color w:val="000000" w:themeColor="text1"/>
          <w:lang w:val="en-US"/>
        </w:rPr>
        <w:t>Scenario 2 UE release the configuration after the 1st activation.</w:t>
      </w:r>
    </w:p>
    <w:p w14:paraId="3A7DFB77" w14:textId="0B4F121D" w:rsidR="006D660B" w:rsidRPr="00AC6A59" w:rsidRDefault="00AC6A59" w:rsidP="006D660B">
      <w:pPr>
        <w:pStyle w:val="ListParagraph"/>
        <w:numPr>
          <w:ilvl w:val="1"/>
          <w:numId w:val="1"/>
        </w:numPr>
        <w:overflowPunct/>
        <w:autoSpaceDE/>
        <w:autoSpaceDN/>
        <w:adjustRightInd/>
        <w:spacing w:after="120"/>
        <w:ind w:left="1440" w:firstLineChars="0"/>
        <w:textAlignment w:val="auto"/>
        <w:rPr>
          <w:rFonts w:eastAsia="SimSun"/>
          <w:color w:val="000000" w:themeColor="text1"/>
          <w:lang w:val="en-US"/>
        </w:rPr>
      </w:pPr>
      <w:r w:rsidRPr="00980C57">
        <w:rPr>
          <w:rFonts w:eastAsia="SimSun"/>
          <w:color w:val="000000" w:themeColor="text1"/>
          <w:lang w:val="en-US"/>
        </w:rPr>
        <w:t xml:space="preserve">Option 3: </w:t>
      </w:r>
      <w:r w:rsidRPr="00E137DD">
        <w:rPr>
          <w:rFonts w:eastAsia="SimSun"/>
          <w:color w:val="000000" w:themeColor="text1"/>
          <w:lang w:val="en-US"/>
        </w:rPr>
        <w:t>RAN4 waits for RAN2 progress on Selective Activation.</w:t>
      </w:r>
      <w:r w:rsidRPr="00980C57">
        <w:rPr>
          <w:rFonts w:eastAsia="SimSun"/>
          <w:color w:val="000000" w:themeColor="text1"/>
          <w:lang w:val="en-US"/>
        </w:rPr>
        <w:t xml:space="preserve"> (Nokia)</w:t>
      </w:r>
    </w:p>
    <w:p w14:paraId="1FCA46D4" w14:textId="77777777" w:rsidR="006D660B" w:rsidRPr="00E42D61" w:rsidRDefault="006D660B" w:rsidP="006D660B">
      <w:pPr>
        <w:pStyle w:val="ListParagraph"/>
        <w:numPr>
          <w:ilvl w:val="0"/>
          <w:numId w:val="1"/>
        </w:numPr>
        <w:overflowPunct/>
        <w:autoSpaceDE/>
        <w:autoSpaceDN/>
        <w:adjustRightInd/>
        <w:spacing w:after="120"/>
        <w:ind w:left="720" w:firstLineChars="0"/>
        <w:textAlignment w:val="auto"/>
        <w:rPr>
          <w:rFonts w:eastAsia="SimSun"/>
          <w:color w:val="000000" w:themeColor="text1"/>
          <w:highlight w:val="green"/>
          <w:lang w:val="en-US"/>
        </w:rPr>
      </w:pPr>
      <w:proofErr w:type="spellStart"/>
      <w:r w:rsidRPr="00E42D61">
        <w:rPr>
          <w:rFonts w:eastAsia="SimSun"/>
          <w:color w:val="000000" w:themeColor="text1"/>
          <w:highlight w:val="green"/>
          <w:lang w:val="en-US"/>
        </w:rPr>
        <w:t>Agreement</w:t>
      </w:r>
      <w:proofErr w:type="spellEnd"/>
    </w:p>
    <w:p w14:paraId="2E0BF268" w14:textId="77777777" w:rsidR="006D660B" w:rsidRPr="00E867A0" w:rsidRDefault="006D660B" w:rsidP="006D660B">
      <w:pPr>
        <w:pStyle w:val="ListParagraph"/>
        <w:numPr>
          <w:ilvl w:val="1"/>
          <w:numId w:val="1"/>
        </w:numPr>
        <w:overflowPunct/>
        <w:autoSpaceDE/>
        <w:autoSpaceDN/>
        <w:adjustRightInd/>
        <w:spacing w:after="120"/>
        <w:ind w:left="1440" w:firstLineChars="0"/>
        <w:textAlignment w:val="auto"/>
        <w:rPr>
          <w:color w:val="000000" w:themeColor="text1"/>
          <w:highlight w:val="green"/>
        </w:rPr>
      </w:pPr>
      <w:proofErr w:type="spellStart"/>
      <w:r w:rsidRPr="00E867A0">
        <w:rPr>
          <w:color w:val="000000" w:themeColor="text1"/>
          <w:highlight w:val="green"/>
        </w:rPr>
        <w:t>Define</w:t>
      </w:r>
      <w:proofErr w:type="spellEnd"/>
      <w:r w:rsidRPr="00E867A0">
        <w:rPr>
          <w:color w:val="000000" w:themeColor="text1"/>
          <w:highlight w:val="green"/>
        </w:rPr>
        <w:t xml:space="preserve"> </w:t>
      </w:r>
      <w:proofErr w:type="spellStart"/>
      <w:r w:rsidRPr="00E867A0">
        <w:rPr>
          <w:color w:val="000000" w:themeColor="text1"/>
          <w:highlight w:val="green"/>
        </w:rPr>
        <w:t>requirements</w:t>
      </w:r>
      <w:proofErr w:type="spellEnd"/>
      <w:r w:rsidRPr="00E867A0">
        <w:rPr>
          <w:color w:val="000000" w:themeColor="text1"/>
          <w:highlight w:val="green"/>
        </w:rPr>
        <w:t xml:space="preserve"> for </w:t>
      </w:r>
      <w:proofErr w:type="spellStart"/>
      <w:r w:rsidRPr="00E867A0">
        <w:rPr>
          <w:color w:val="000000" w:themeColor="text1"/>
          <w:highlight w:val="green"/>
        </w:rPr>
        <w:t>subsequent</w:t>
      </w:r>
      <w:proofErr w:type="spellEnd"/>
      <w:r w:rsidRPr="00E867A0">
        <w:rPr>
          <w:color w:val="000000" w:themeColor="text1"/>
          <w:highlight w:val="green"/>
        </w:rPr>
        <w:t xml:space="preserve"> CPC </w:t>
      </w:r>
      <w:proofErr w:type="spellStart"/>
      <w:r w:rsidRPr="00E867A0">
        <w:rPr>
          <w:color w:val="000000" w:themeColor="text1"/>
          <w:highlight w:val="green"/>
        </w:rPr>
        <w:t>delay</w:t>
      </w:r>
      <w:proofErr w:type="spellEnd"/>
    </w:p>
    <w:p w14:paraId="36993386" w14:textId="54B97620" w:rsidR="006D660B" w:rsidRDefault="006D660B" w:rsidP="006D660B">
      <w:pPr>
        <w:rPr>
          <w:lang w:eastAsia="ja-JP"/>
        </w:rPr>
      </w:pPr>
    </w:p>
    <w:p w14:paraId="0B81D53E" w14:textId="77777777" w:rsidR="00E42D61" w:rsidRPr="0021474D" w:rsidRDefault="00E42D61" w:rsidP="0021474D">
      <w:pPr>
        <w:pStyle w:val="Heading2"/>
        <w:rPr>
          <w:szCs w:val="16"/>
          <w:lang w:val="en-US"/>
        </w:rPr>
      </w:pPr>
      <w:r w:rsidRPr="0021474D">
        <w:rPr>
          <w:szCs w:val="16"/>
          <w:lang w:val="en-US"/>
        </w:rPr>
        <w:t xml:space="preserve">Sub-topic 1-2 RRM requirements for subsequent CPC </w:t>
      </w:r>
    </w:p>
    <w:p w14:paraId="0EDE56FC" w14:textId="77777777" w:rsidR="00E42D61" w:rsidRPr="00980C57" w:rsidRDefault="00E42D61" w:rsidP="00E42D61">
      <w:pPr>
        <w:rPr>
          <w:b/>
          <w:bCs/>
          <w:color w:val="000000" w:themeColor="text1"/>
          <w:u w:val="single"/>
          <w:lang w:val="en-US" w:eastAsia="ko-KR"/>
        </w:rPr>
      </w:pPr>
      <w:r w:rsidRPr="00980C57">
        <w:rPr>
          <w:b/>
          <w:color w:val="000000" w:themeColor="text1"/>
          <w:u w:val="single"/>
          <w:lang w:val="en-US" w:eastAsia="ko-KR"/>
        </w:rPr>
        <w:t xml:space="preserve">Issue 1-2-1: </w:t>
      </w:r>
      <w:r w:rsidRPr="00980C57">
        <w:rPr>
          <w:b/>
          <w:bCs/>
          <w:color w:val="000000" w:themeColor="text1"/>
          <w:u w:val="single"/>
          <w:lang w:val="en-US" w:eastAsia="ko-KR"/>
        </w:rPr>
        <w:t xml:space="preserve">starting point of subsequent CPC in RRM </w:t>
      </w:r>
      <w:proofErr w:type="gramStart"/>
      <w:r w:rsidRPr="00980C57">
        <w:rPr>
          <w:b/>
          <w:bCs/>
          <w:color w:val="000000" w:themeColor="text1"/>
          <w:u w:val="single"/>
          <w:lang w:val="en-US" w:eastAsia="ko-KR"/>
        </w:rPr>
        <w:t>requirements</w:t>
      </w:r>
      <w:proofErr w:type="gramEnd"/>
    </w:p>
    <w:p w14:paraId="02BBC284" w14:textId="52EEB35D" w:rsidR="00E42D61" w:rsidRPr="00980C57" w:rsidRDefault="00C3073D" w:rsidP="00E42D61">
      <w:pPr>
        <w:pStyle w:val="ListParagraph"/>
        <w:numPr>
          <w:ilvl w:val="0"/>
          <w:numId w:val="1"/>
        </w:numPr>
        <w:overflowPunct/>
        <w:autoSpaceDE/>
        <w:autoSpaceDN/>
        <w:adjustRightInd/>
        <w:spacing w:after="120"/>
        <w:ind w:left="720" w:firstLineChars="0"/>
        <w:textAlignment w:val="auto"/>
        <w:rPr>
          <w:rFonts w:eastAsia="SimSun"/>
          <w:color w:val="000000" w:themeColor="text1"/>
          <w:lang w:val="en-US"/>
        </w:rPr>
      </w:pPr>
      <w:r>
        <w:rPr>
          <w:rFonts w:eastAsia="SimSun"/>
          <w:color w:val="000000" w:themeColor="text1"/>
          <w:lang w:val="en-US"/>
        </w:rPr>
        <w:t>Candidate solutions</w:t>
      </w:r>
      <w:r w:rsidR="00E42D61" w:rsidRPr="00980C57">
        <w:rPr>
          <w:rFonts w:eastAsia="SimSun"/>
          <w:color w:val="000000" w:themeColor="text1"/>
          <w:lang w:val="en-US"/>
        </w:rPr>
        <w:t>:</w:t>
      </w:r>
    </w:p>
    <w:p w14:paraId="7821E192" w14:textId="77777777" w:rsidR="00E42D61" w:rsidRPr="00980C57" w:rsidRDefault="00E42D61" w:rsidP="00E42D61">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sidRPr="00980C57">
        <w:rPr>
          <w:rFonts w:eastAsia="SimSun"/>
          <w:color w:val="000000" w:themeColor="text1"/>
          <w:lang w:val="en-US"/>
        </w:rPr>
        <w:t xml:space="preserve">Option 1: </w:t>
      </w:r>
      <w:r w:rsidRPr="00274DD3">
        <w:rPr>
          <w:rFonts w:eastAsia="SimSun"/>
          <w:color w:val="000000" w:themeColor="text1"/>
          <w:lang w:val="en-US"/>
        </w:rPr>
        <w:t>RAN4 shall discuss how to define the starting point in subsequent CPC. The following two alternatives can be used as a starting point:</w:t>
      </w:r>
      <w:r w:rsidRPr="00980C57">
        <w:rPr>
          <w:rFonts w:eastAsia="SimSun"/>
          <w:color w:val="000000" w:themeColor="text1"/>
          <w:lang w:val="en-US"/>
        </w:rPr>
        <w:t xml:space="preserve"> (Apple, vivo, HW)</w:t>
      </w:r>
    </w:p>
    <w:p w14:paraId="46D790E8" w14:textId="77777777" w:rsidR="00E42D61" w:rsidRPr="004F3605" w:rsidRDefault="00E42D61" w:rsidP="00E42D6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4F3605">
        <w:rPr>
          <w:rFonts w:eastAsia="SimSun"/>
          <w:color w:val="000000" w:themeColor="text1"/>
          <w:lang w:val="en-US"/>
        </w:rPr>
        <w:t>Alt 1: starting point is the time when UE receives RRC command which triggers subsequent CPC</w:t>
      </w:r>
      <w:r w:rsidRPr="00980C57">
        <w:rPr>
          <w:rFonts w:eastAsia="SimSun"/>
          <w:color w:val="000000" w:themeColor="text1"/>
          <w:lang w:val="en-US"/>
        </w:rPr>
        <w:t xml:space="preserve">, i.e., same as </w:t>
      </w:r>
      <w:proofErr w:type="gramStart"/>
      <w:r w:rsidRPr="00980C57">
        <w:rPr>
          <w:rFonts w:eastAsia="SimSun"/>
          <w:color w:val="000000" w:themeColor="text1"/>
          <w:lang w:val="en-US"/>
        </w:rPr>
        <w:t>legacy</w:t>
      </w:r>
      <w:proofErr w:type="gramEnd"/>
    </w:p>
    <w:p w14:paraId="56DEF038" w14:textId="77777777" w:rsidR="00E42D61" w:rsidRPr="004F3605" w:rsidRDefault="00E42D61" w:rsidP="00E42D6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4F3605">
        <w:rPr>
          <w:rFonts w:eastAsia="SimSun"/>
          <w:color w:val="000000" w:themeColor="text1"/>
          <w:lang w:val="en-US"/>
        </w:rPr>
        <w:t xml:space="preserve">Alt 2: starting point is the time when UE completes the previous CPC/CPA, </w:t>
      </w:r>
      <w:proofErr w:type="gramStart"/>
      <w:r w:rsidRPr="004F3605">
        <w:rPr>
          <w:rFonts w:eastAsia="SimSun"/>
          <w:color w:val="000000" w:themeColor="text1"/>
          <w:lang w:val="en-US"/>
        </w:rPr>
        <w:t>e.g.</w:t>
      </w:r>
      <w:proofErr w:type="gramEnd"/>
      <w:r w:rsidRPr="004F3605">
        <w:rPr>
          <w:rFonts w:eastAsia="SimSun"/>
          <w:color w:val="000000" w:themeColor="text1"/>
          <w:lang w:val="en-US"/>
        </w:rPr>
        <w:t xml:space="preserve"> completing random access towards the target </w:t>
      </w:r>
      <w:proofErr w:type="spellStart"/>
      <w:r w:rsidRPr="004F3605">
        <w:rPr>
          <w:rFonts w:eastAsia="SimSun"/>
          <w:color w:val="000000" w:themeColor="text1"/>
          <w:lang w:val="en-US"/>
        </w:rPr>
        <w:t>PSCell</w:t>
      </w:r>
      <w:proofErr w:type="spellEnd"/>
      <w:r w:rsidRPr="004F3605">
        <w:rPr>
          <w:rFonts w:eastAsia="SimSun"/>
          <w:color w:val="000000" w:themeColor="text1"/>
          <w:lang w:val="en-US"/>
        </w:rPr>
        <w:t>.</w:t>
      </w:r>
    </w:p>
    <w:p w14:paraId="41B26950" w14:textId="77777777" w:rsidR="00E42D61" w:rsidRPr="00980C57" w:rsidRDefault="00E42D61" w:rsidP="00E42D61">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sidRPr="00980C57">
        <w:rPr>
          <w:rFonts w:eastAsia="SimSun"/>
          <w:color w:val="000000" w:themeColor="text1"/>
          <w:lang w:val="en-US"/>
        </w:rPr>
        <w:t xml:space="preserve">Option 2: </w:t>
      </w:r>
      <w:r w:rsidRPr="00DD29FD">
        <w:rPr>
          <w:rFonts w:eastAsia="SimSun"/>
          <w:color w:val="000000" w:themeColor="text1"/>
          <w:lang w:val="en-US"/>
        </w:rPr>
        <w:t xml:space="preserve">After transmitting SN </w:t>
      </w:r>
      <w:proofErr w:type="spellStart"/>
      <w:r w:rsidRPr="00DD29FD">
        <w:rPr>
          <w:rFonts w:eastAsia="SimSun"/>
          <w:color w:val="000000" w:themeColor="text1"/>
          <w:lang w:val="en-US"/>
        </w:rPr>
        <w:t>RRCReconfigurationcomplete</w:t>
      </w:r>
      <w:proofErr w:type="spellEnd"/>
      <w:r w:rsidRPr="00DD29FD">
        <w:rPr>
          <w:rFonts w:eastAsia="SimSun"/>
          <w:color w:val="000000" w:themeColor="text1"/>
          <w:lang w:val="en-US"/>
        </w:rPr>
        <w:t xml:space="preserve"> message for the previous </w:t>
      </w:r>
      <w:proofErr w:type="spellStart"/>
      <w:r w:rsidRPr="00DD29FD">
        <w:rPr>
          <w:rFonts w:eastAsia="SimSun"/>
          <w:color w:val="000000" w:themeColor="text1"/>
          <w:lang w:val="en-US"/>
        </w:rPr>
        <w:t>PSCell</w:t>
      </w:r>
      <w:proofErr w:type="spellEnd"/>
      <w:r w:rsidRPr="00DD29FD">
        <w:rPr>
          <w:rFonts w:eastAsia="SimSun"/>
          <w:color w:val="000000" w:themeColor="text1"/>
          <w:lang w:val="en-US"/>
        </w:rPr>
        <w:t xml:space="preserve"> addition or change in slot </w:t>
      </w:r>
      <w:r w:rsidRPr="00DD29FD">
        <w:rPr>
          <w:rFonts w:eastAsia="SimSun"/>
          <w:i/>
          <w:color w:val="000000" w:themeColor="text1"/>
          <w:lang w:val="en-US"/>
        </w:rPr>
        <w:t>n</w:t>
      </w:r>
      <w:r w:rsidRPr="00980C57">
        <w:rPr>
          <w:rFonts w:eastAsia="SimSun"/>
          <w:iCs/>
          <w:color w:val="000000" w:themeColor="text1"/>
          <w:lang w:val="en-US"/>
        </w:rPr>
        <w:t xml:space="preserve"> (MTK)</w:t>
      </w:r>
    </w:p>
    <w:p w14:paraId="27571C8F" w14:textId="77777777" w:rsidR="009075D4" w:rsidRPr="00980C57" w:rsidRDefault="009075D4" w:rsidP="009075D4">
      <w:pPr>
        <w:pStyle w:val="ListParagraph"/>
        <w:numPr>
          <w:ilvl w:val="0"/>
          <w:numId w:val="1"/>
        </w:numPr>
        <w:overflowPunct/>
        <w:autoSpaceDE/>
        <w:autoSpaceDN/>
        <w:adjustRightInd/>
        <w:spacing w:after="120"/>
        <w:ind w:left="720" w:firstLineChars="0"/>
        <w:textAlignment w:val="auto"/>
        <w:rPr>
          <w:rFonts w:eastAsia="SimSun"/>
          <w:color w:val="000000" w:themeColor="text1"/>
          <w:lang w:val="en-US"/>
        </w:rPr>
      </w:pPr>
      <w:r w:rsidRPr="00980C57">
        <w:rPr>
          <w:rFonts w:eastAsia="SimSun"/>
          <w:color w:val="000000" w:themeColor="text1"/>
          <w:lang w:val="en-US"/>
        </w:rPr>
        <w:lastRenderedPageBreak/>
        <w:t>Recommended WF</w:t>
      </w:r>
    </w:p>
    <w:p w14:paraId="4675DFE2" w14:textId="237C74ED" w:rsidR="00E42D61" w:rsidRPr="009075D4" w:rsidRDefault="00C3073D" w:rsidP="00E42D61">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sidRPr="009075D4">
        <w:rPr>
          <w:rFonts w:eastAsia="SimSun"/>
          <w:color w:val="000000" w:themeColor="text1"/>
          <w:lang w:val="en-US"/>
        </w:rPr>
        <w:t>Continue discuss the following two options:</w:t>
      </w:r>
    </w:p>
    <w:p w14:paraId="4414D7B2" w14:textId="04036A9B" w:rsidR="00C3073D" w:rsidRPr="009075D4" w:rsidRDefault="00C3073D" w:rsidP="00C3073D">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9075D4">
        <w:rPr>
          <w:rFonts w:eastAsia="SimSun"/>
          <w:color w:val="000000" w:themeColor="text1"/>
          <w:lang w:val="en-US"/>
        </w:rPr>
        <w:t xml:space="preserve">Option </w:t>
      </w:r>
      <w:r w:rsidRPr="009075D4">
        <w:rPr>
          <w:rFonts w:eastAsia="SimSun"/>
          <w:color w:val="000000" w:themeColor="text1"/>
          <w:lang w:val="en-US"/>
        </w:rPr>
        <w:t xml:space="preserve">1: starting point is the time when UE receives RRC command which triggers subsequent CPC, i.e., same as </w:t>
      </w:r>
      <w:proofErr w:type="gramStart"/>
      <w:r w:rsidRPr="009075D4">
        <w:rPr>
          <w:rFonts w:eastAsia="SimSun"/>
          <w:color w:val="000000" w:themeColor="text1"/>
          <w:lang w:val="en-US"/>
        </w:rPr>
        <w:t>legacy</w:t>
      </w:r>
      <w:proofErr w:type="gramEnd"/>
    </w:p>
    <w:p w14:paraId="789E7FC3" w14:textId="5FA6ADE2" w:rsidR="00C3073D" w:rsidRPr="009075D4" w:rsidRDefault="00C3073D" w:rsidP="00C3073D">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9075D4">
        <w:rPr>
          <w:rFonts w:eastAsia="SimSun"/>
          <w:color w:val="000000" w:themeColor="text1"/>
          <w:lang w:val="en-US"/>
        </w:rPr>
        <w:t>Option</w:t>
      </w:r>
      <w:r w:rsidRPr="009075D4">
        <w:rPr>
          <w:rFonts w:eastAsia="SimSun"/>
          <w:color w:val="000000" w:themeColor="text1"/>
          <w:lang w:val="en-US"/>
        </w:rPr>
        <w:t xml:space="preserve"> 2: starting point is the time when UE completes the previous CPC/CPA, </w:t>
      </w:r>
      <w:proofErr w:type="gramStart"/>
      <w:r w:rsidRPr="009075D4">
        <w:rPr>
          <w:rFonts w:eastAsia="SimSun"/>
          <w:color w:val="000000" w:themeColor="text1"/>
          <w:lang w:val="en-US"/>
        </w:rPr>
        <w:t>e.g.</w:t>
      </w:r>
      <w:proofErr w:type="gramEnd"/>
      <w:r w:rsidRPr="009075D4">
        <w:rPr>
          <w:rFonts w:eastAsia="SimSun"/>
          <w:color w:val="000000" w:themeColor="text1"/>
          <w:lang w:val="en-US"/>
        </w:rPr>
        <w:t xml:space="preserve"> completing random access towards the target </w:t>
      </w:r>
      <w:proofErr w:type="spellStart"/>
      <w:r w:rsidRPr="009075D4">
        <w:rPr>
          <w:rFonts w:eastAsia="SimSun"/>
          <w:color w:val="000000" w:themeColor="text1"/>
          <w:lang w:val="en-US"/>
        </w:rPr>
        <w:t>PSCell</w:t>
      </w:r>
      <w:proofErr w:type="spellEnd"/>
      <w:r w:rsidRPr="009075D4">
        <w:rPr>
          <w:rFonts w:eastAsia="SimSun"/>
          <w:color w:val="000000" w:themeColor="text1"/>
          <w:lang w:val="en-US"/>
        </w:rPr>
        <w:t>.</w:t>
      </w:r>
    </w:p>
    <w:p w14:paraId="331ABD57" w14:textId="77777777" w:rsidR="00E42D61" w:rsidRPr="00980C57" w:rsidRDefault="00E42D61" w:rsidP="00E42D61">
      <w:pPr>
        <w:spacing w:after="120"/>
        <w:rPr>
          <w:rFonts w:eastAsia="SimSun"/>
          <w:color w:val="000000" w:themeColor="text1"/>
          <w:lang w:val="en-US"/>
        </w:rPr>
      </w:pPr>
    </w:p>
    <w:p w14:paraId="23DE7D16" w14:textId="77777777" w:rsidR="00E42D61" w:rsidRPr="00980C57" w:rsidRDefault="00E42D61" w:rsidP="00E42D61">
      <w:pPr>
        <w:spacing w:after="120"/>
        <w:rPr>
          <w:rFonts w:eastAsia="SimSun"/>
          <w:color w:val="000000" w:themeColor="text1"/>
          <w:lang w:val="en-US"/>
        </w:rPr>
      </w:pPr>
    </w:p>
    <w:p w14:paraId="29717D99" w14:textId="77777777" w:rsidR="00E42D61" w:rsidRPr="00980C57" w:rsidRDefault="00E42D61" w:rsidP="00E42D61">
      <w:pPr>
        <w:rPr>
          <w:b/>
          <w:bCs/>
          <w:color w:val="000000" w:themeColor="text1"/>
          <w:u w:val="single"/>
          <w:lang w:val="en-US" w:eastAsia="ko-KR"/>
        </w:rPr>
      </w:pPr>
      <w:r w:rsidRPr="00980C57">
        <w:rPr>
          <w:b/>
          <w:color w:val="000000" w:themeColor="text1"/>
          <w:u w:val="single"/>
          <w:lang w:val="en-US" w:eastAsia="ko-KR"/>
        </w:rPr>
        <w:t xml:space="preserve">Issue 1-2-2: </w:t>
      </w:r>
      <w:r w:rsidRPr="00980C57">
        <w:rPr>
          <w:b/>
          <w:bCs/>
          <w:color w:val="000000" w:themeColor="text1"/>
          <w:u w:val="single"/>
          <w:lang w:val="en-US" w:eastAsia="ko-KR"/>
        </w:rPr>
        <w:t>subsequent CPC delay requirements</w:t>
      </w:r>
    </w:p>
    <w:p w14:paraId="7C2A946B" w14:textId="77777777" w:rsidR="009D6764" w:rsidRPr="00980C57" w:rsidRDefault="009D6764" w:rsidP="009D6764">
      <w:pPr>
        <w:pStyle w:val="ListParagraph"/>
        <w:numPr>
          <w:ilvl w:val="0"/>
          <w:numId w:val="1"/>
        </w:numPr>
        <w:overflowPunct/>
        <w:autoSpaceDE/>
        <w:autoSpaceDN/>
        <w:adjustRightInd/>
        <w:spacing w:after="120"/>
        <w:ind w:left="720" w:firstLineChars="0"/>
        <w:textAlignment w:val="auto"/>
        <w:rPr>
          <w:rFonts w:eastAsia="SimSun"/>
          <w:color w:val="000000" w:themeColor="text1"/>
          <w:lang w:val="en-US"/>
        </w:rPr>
      </w:pPr>
      <w:r>
        <w:rPr>
          <w:rFonts w:eastAsia="SimSun"/>
          <w:color w:val="000000" w:themeColor="text1"/>
          <w:lang w:val="en-US"/>
        </w:rPr>
        <w:t>Candidate solutions</w:t>
      </w:r>
      <w:r w:rsidRPr="00980C57">
        <w:rPr>
          <w:rFonts w:eastAsia="SimSun"/>
          <w:color w:val="000000" w:themeColor="text1"/>
          <w:lang w:val="en-US"/>
        </w:rPr>
        <w:t>:</w:t>
      </w:r>
    </w:p>
    <w:p w14:paraId="5D18D042" w14:textId="77777777" w:rsidR="00E42D61" w:rsidRPr="00980C57" w:rsidRDefault="00E42D61" w:rsidP="00E42D61">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sidRPr="00980C57">
        <w:rPr>
          <w:rFonts w:eastAsia="SimSun"/>
          <w:color w:val="000000" w:themeColor="text1"/>
          <w:lang w:val="en-US"/>
        </w:rPr>
        <w:t xml:space="preserve">Option 1: </w:t>
      </w:r>
      <w:proofErr w:type="spellStart"/>
      <w:r w:rsidRPr="00DD29FD">
        <w:rPr>
          <w:rFonts w:eastAsia="SimSun"/>
          <w:color w:val="000000" w:themeColor="text1"/>
          <w:lang w:val="en-US"/>
        </w:rPr>
        <w:t>T</w:t>
      </w:r>
      <w:r w:rsidRPr="00DD29FD">
        <w:rPr>
          <w:rFonts w:eastAsia="SimSun"/>
          <w:color w:val="000000" w:themeColor="text1"/>
          <w:vertAlign w:val="subscript"/>
          <w:lang w:val="en-US"/>
        </w:rPr>
        <w:t>config_PSCell_Subsequent_Change_Conditional</w:t>
      </w:r>
      <w:proofErr w:type="spellEnd"/>
      <w:r w:rsidRPr="00DD29FD">
        <w:rPr>
          <w:rFonts w:eastAsia="SimSun"/>
          <w:color w:val="000000" w:themeColor="text1"/>
          <w:lang w:val="en-US"/>
        </w:rPr>
        <w:t xml:space="preserve"> = </w:t>
      </w:r>
      <w:proofErr w:type="spellStart"/>
      <w:r w:rsidRPr="00DD29FD">
        <w:rPr>
          <w:rFonts w:eastAsia="SimSun"/>
          <w:iCs/>
          <w:color w:val="000000" w:themeColor="text1"/>
          <w:lang w:val="en-US"/>
        </w:rPr>
        <w:t>T</w:t>
      </w:r>
      <w:r w:rsidRPr="00DD29FD">
        <w:rPr>
          <w:rFonts w:eastAsia="SimSun"/>
          <w:iCs/>
          <w:color w:val="000000" w:themeColor="text1"/>
          <w:vertAlign w:val="subscript"/>
          <w:lang w:val="en-US"/>
        </w:rPr>
        <w:t>Event_DU</w:t>
      </w:r>
      <w:proofErr w:type="spellEnd"/>
      <w:r w:rsidRPr="00DD29FD">
        <w:rPr>
          <w:rFonts w:eastAsia="SimSun"/>
          <w:iCs/>
          <w:color w:val="000000" w:themeColor="text1"/>
          <w:lang w:val="en-US"/>
        </w:rPr>
        <w:t xml:space="preserve"> + </w:t>
      </w:r>
      <w:proofErr w:type="spellStart"/>
      <w:r w:rsidRPr="00DD29FD">
        <w:rPr>
          <w:rFonts w:eastAsia="SimSun"/>
          <w:color w:val="000000" w:themeColor="text1"/>
          <w:lang w:val="en-US"/>
        </w:rPr>
        <w:t>T</w:t>
      </w:r>
      <w:r w:rsidRPr="00DD29FD">
        <w:rPr>
          <w:rFonts w:eastAsia="SimSun"/>
          <w:color w:val="000000" w:themeColor="text1"/>
          <w:vertAlign w:val="subscript"/>
          <w:lang w:val="en-US"/>
        </w:rPr>
        <w:t>measure</w:t>
      </w:r>
      <w:proofErr w:type="spellEnd"/>
      <w:r w:rsidRPr="00DD29FD">
        <w:rPr>
          <w:rFonts w:eastAsia="SimSun"/>
          <w:color w:val="000000" w:themeColor="text1"/>
          <w:lang w:val="en-US"/>
        </w:rPr>
        <w:t xml:space="preserve"> + </w:t>
      </w:r>
      <w:proofErr w:type="spellStart"/>
      <w:r w:rsidRPr="00DD29FD">
        <w:rPr>
          <w:rFonts w:eastAsia="SimSun"/>
          <w:color w:val="000000" w:themeColor="text1"/>
          <w:lang w:val="en-US"/>
        </w:rPr>
        <w:t>T</w:t>
      </w:r>
      <w:r w:rsidRPr="00DD29FD">
        <w:rPr>
          <w:rFonts w:eastAsia="SimSun"/>
          <w:color w:val="000000" w:themeColor="text1"/>
          <w:vertAlign w:val="subscript"/>
          <w:lang w:val="en-US"/>
        </w:rPr>
        <w:t>UE_preparation</w:t>
      </w:r>
      <w:proofErr w:type="spellEnd"/>
      <w:r w:rsidRPr="00DD29FD">
        <w:rPr>
          <w:rFonts w:eastAsia="SimSun"/>
          <w:color w:val="000000" w:themeColor="text1"/>
          <w:lang w:val="en-US"/>
        </w:rPr>
        <w:t xml:space="preserve"> + </w:t>
      </w:r>
      <w:proofErr w:type="spellStart"/>
      <w:r w:rsidRPr="00DD29FD">
        <w:rPr>
          <w:rFonts w:eastAsia="SimSun"/>
          <w:color w:val="000000" w:themeColor="text1"/>
          <w:lang w:val="en-US"/>
        </w:rPr>
        <w:t>T</w:t>
      </w:r>
      <w:r w:rsidRPr="00DD29FD">
        <w:rPr>
          <w:rFonts w:eastAsia="SimSun"/>
          <w:color w:val="000000" w:themeColor="text1"/>
          <w:vertAlign w:val="subscript"/>
          <w:lang w:val="en-US"/>
        </w:rPr>
        <w:t>processing</w:t>
      </w:r>
      <w:proofErr w:type="spellEnd"/>
      <w:r w:rsidRPr="00DD29FD">
        <w:rPr>
          <w:rFonts w:eastAsia="SimSun"/>
          <w:color w:val="000000" w:themeColor="text1"/>
          <w:lang w:val="en-US"/>
        </w:rPr>
        <w:t xml:space="preserve"> + T</w:t>
      </w:r>
      <w:r w:rsidRPr="00DD29FD">
        <w:rPr>
          <w:rFonts w:eastAsia="SimSun"/>
          <w:color w:val="000000" w:themeColor="text1"/>
          <w:vertAlign w:val="subscript"/>
          <w:lang w:val="en-US"/>
        </w:rPr>
        <w:t>∆</w:t>
      </w:r>
      <w:r w:rsidRPr="00DD29FD">
        <w:rPr>
          <w:rFonts w:eastAsia="SimSun"/>
          <w:color w:val="000000" w:themeColor="text1"/>
          <w:lang w:val="en-US"/>
        </w:rPr>
        <w:t xml:space="preserve"> + </w:t>
      </w:r>
      <w:proofErr w:type="spellStart"/>
      <w:r w:rsidRPr="00DD29FD">
        <w:rPr>
          <w:rFonts w:eastAsia="SimSun"/>
          <w:color w:val="000000" w:themeColor="text1"/>
          <w:lang w:val="en-US"/>
        </w:rPr>
        <w:t>T</w:t>
      </w:r>
      <w:r w:rsidRPr="00DD29FD">
        <w:rPr>
          <w:rFonts w:eastAsia="SimSun"/>
          <w:color w:val="000000" w:themeColor="text1"/>
          <w:vertAlign w:val="subscript"/>
          <w:lang w:val="en-US"/>
        </w:rPr>
        <w:t>PSCell</w:t>
      </w:r>
      <w:proofErr w:type="spellEnd"/>
      <w:r w:rsidRPr="00DD29FD">
        <w:rPr>
          <w:rFonts w:eastAsia="SimSun"/>
          <w:color w:val="000000" w:themeColor="text1"/>
          <w:vertAlign w:val="subscript"/>
          <w:lang w:val="en-US"/>
        </w:rPr>
        <w:t>_ DU</w:t>
      </w:r>
      <w:r w:rsidRPr="00DD29FD">
        <w:rPr>
          <w:rFonts w:eastAsia="SimSun"/>
          <w:color w:val="000000" w:themeColor="text1"/>
          <w:lang w:val="en-US"/>
        </w:rPr>
        <w:t xml:space="preserve"> + 2 </w:t>
      </w:r>
      <w:proofErr w:type="spellStart"/>
      <w:r w:rsidRPr="00DD29FD">
        <w:rPr>
          <w:rFonts w:eastAsia="SimSun"/>
          <w:color w:val="000000" w:themeColor="text1"/>
          <w:lang w:val="en-US"/>
        </w:rPr>
        <w:t>ms</w:t>
      </w:r>
      <w:proofErr w:type="spellEnd"/>
      <w:r w:rsidRPr="00DD29FD">
        <w:rPr>
          <w:rFonts w:eastAsia="SimSun"/>
          <w:color w:val="000000" w:themeColor="text1"/>
          <w:lang w:val="en-US"/>
        </w:rPr>
        <w:t xml:space="preserve"> and the definition of each component is the same as 8.11B.2 in TS38.133.</w:t>
      </w:r>
      <w:r w:rsidRPr="00980C57">
        <w:rPr>
          <w:rFonts w:eastAsia="SimSun"/>
          <w:iCs/>
          <w:color w:val="000000" w:themeColor="text1"/>
          <w:lang w:val="en-US"/>
        </w:rPr>
        <w:t xml:space="preserve"> (MTK)</w:t>
      </w:r>
    </w:p>
    <w:p w14:paraId="1BFA5F21" w14:textId="77777777" w:rsidR="00E42D61" w:rsidRPr="00980C57" w:rsidRDefault="00E42D61" w:rsidP="00E42D61">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sidRPr="00980C57">
        <w:rPr>
          <w:rFonts w:eastAsia="SimSun"/>
          <w:iCs/>
          <w:color w:val="000000" w:themeColor="text1"/>
          <w:lang w:val="en-US"/>
        </w:rPr>
        <w:t xml:space="preserve">Option 2: if </w:t>
      </w:r>
      <w:r w:rsidRPr="004F3605">
        <w:rPr>
          <w:rFonts w:eastAsia="SimSun"/>
          <w:color w:val="000000" w:themeColor="text1"/>
          <w:lang w:val="en-US"/>
        </w:rPr>
        <w:t>starting point is the time when UE completes the previous CPC/CPA</w:t>
      </w:r>
      <w:r w:rsidRPr="00980C57">
        <w:rPr>
          <w:rFonts w:eastAsia="SimSun"/>
          <w:color w:val="000000" w:themeColor="text1"/>
          <w:lang w:val="en-US"/>
        </w:rPr>
        <w:t xml:space="preserve">, existing </w:t>
      </w:r>
      <w:proofErr w:type="spellStart"/>
      <w:r w:rsidRPr="00980C57">
        <w:rPr>
          <w:lang w:val="en-US"/>
        </w:rPr>
        <w:t>T</w:t>
      </w:r>
      <w:r w:rsidRPr="00980C57">
        <w:rPr>
          <w:vertAlign w:val="subscript"/>
          <w:lang w:val="en-US"/>
        </w:rPr>
        <w:t>config_PSCell_Conditional</w:t>
      </w:r>
      <w:proofErr w:type="spellEnd"/>
      <w:r w:rsidRPr="00980C57">
        <w:rPr>
          <w:lang w:val="en-US"/>
        </w:rPr>
        <w:t xml:space="preserve"> </w:t>
      </w:r>
      <w:r w:rsidRPr="00980C57">
        <w:rPr>
          <w:rFonts w:eastAsia="SimSun"/>
          <w:color w:val="000000" w:themeColor="text1"/>
          <w:lang w:val="en-US"/>
        </w:rPr>
        <w:t xml:space="preserve">can be reused except that </w:t>
      </w:r>
      <w:proofErr w:type="spellStart"/>
      <w:r w:rsidRPr="00DD29FD">
        <w:rPr>
          <w:rFonts w:eastAsia="SimSun"/>
          <w:iCs/>
          <w:color w:val="000000" w:themeColor="text1"/>
          <w:lang w:val="en-US"/>
        </w:rPr>
        <w:t>T</w:t>
      </w:r>
      <w:r w:rsidRPr="00DD29FD">
        <w:rPr>
          <w:rFonts w:eastAsia="SimSun"/>
          <w:iCs/>
          <w:color w:val="000000" w:themeColor="text1"/>
          <w:vertAlign w:val="subscript"/>
          <w:lang w:val="en-US"/>
        </w:rPr>
        <w:t>Event_DU</w:t>
      </w:r>
      <w:proofErr w:type="spellEnd"/>
      <w:r w:rsidRPr="00DD29FD">
        <w:rPr>
          <w:rFonts w:eastAsia="SimSun"/>
          <w:iCs/>
          <w:color w:val="000000" w:themeColor="text1"/>
          <w:lang w:val="en-US"/>
        </w:rPr>
        <w:t xml:space="preserve"> </w:t>
      </w:r>
      <w:r w:rsidRPr="00980C57">
        <w:rPr>
          <w:rFonts w:eastAsia="SimSun"/>
          <w:color w:val="000000" w:themeColor="text1"/>
          <w:lang w:val="en-US"/>
        </w:rPr>
        <w:t>needs to be updated. (vivo)</w:t>
      </w:r>
    </w:p>
    <w:p w14:paraId="6F2035B9" w14:textId="77777777" w:rsidR="00E42D61" w:rsidRPr="00980C57" w:rsidRDefault="00E42D61" w:rsidP="00E42D61">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sidRPr="00980C57">
        <w:rPr>
          <w:rFonts w:eastAsia="SimSun"/>
          <w:color w:val="000000" w:themeColor="text1"/>
          <w:lang w:val="en-US"/>
        </w:rPr>
        <w:t xml:space="preserve">Option 3: consider potential measurement delay enhancement </w:t>
      </w:r>
      <w:proofErr w:type="gramStart"/>
      <w:r w:rsidRPr="00980C57">
        <w:rPr>
          <w:rFonts w:eastAsia="SimSun"/>
          <w:color w:val="000000" w:themeColor="text1"/>
          <w:lang w:val="en-US"/>
        </w:rPr>
        <w:t>due to the fact that</w:t>
      </w:r>
      <w:proofErr w:type="gramEnd"/>
      <w:r w:rsidRPr="00980C57">
        <w:rPr>
          <w:rFonts w:eastAsia="SimSun"/>
          <w:color w:val="000000" w:themeColor="text1"/>
          <w:lang w:val="en-US"/>
        </w:rPr>
        <w:t xml:space="preserve"> the candidates (E///)</w:t>
      </w:r>
    </w:p>
    <w:p w14:paraId="41B9F803" w14:textId="77777777" w:rsidR="00E42D61" w:rsidRPr="00A52493" w:rsidRDefault="00E42D61" w:rsidP="00E42D6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A52493">
        <w:rPr>
          <w:rFonts w:eastAsia="SimSun"/>
          <w:color w:val="000000" w:themeColor="text1"/>
          <w:lang w:val="en-US"/>
        </w:rPr>
        <w:t xml:space="preserve">Have fulfilled the condition during the 1st </w:t>
      </w:r>
      <w:proofErr w:type="gramStart"/>
      <w:r w:rsidRPr="00A52493">
        <w:rPr>
          <w:rFonts w:eastAsia="SimSun"/>
          <w:color w:val="000000" w:themeColor="text1"/>
          <w:lang w:val="en-US"/>
        </w:rPr>
        <w:t>execution</w:t>
      </w:r>
      <w:proofErr w:type="gramEnd"/>
      <w:r w:rsidRPr="00A52493">
        <w:rPr>
          <w:rFonts w:eastAsia="SimSun"/>
          <w:color w:val="000000" w:themeColor="text1"/>
          <w:lang w:val="en-US"/>
        </w:rPr>
        <w:t xml:space="preserve"> </w:t>
      </w:r>
    </w:p>
    <w:p w14:paraId="166C6408" w14:textId="77777777" w:rsidR="00E42D61" w:rsidRPr="00980C57" w:rsidRDefault="00E42D61" w:rsidP="00E42D6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980C57">
        <w:rPr>
          <w:rFonts w:eastAsia="SimSun"/>
          <w:color w:val="000000" w:themeColor="text1"/>
          <w:lang w:val="en-US"/>
        </w:rPr>
        <w:t xml:space="preserve">Have a valid L3 measurements of the candidate cell within x </w:t>
      </w:r>
      <w:proofErr w:type="gramStart"/>
      <w:r w:rsidRPr="00980C57">
        <w:rPr>
          <w:rFonts w:eastAsia="SimSun"/>
          <w:color w:val="000000" w:themeColor="text1"/>
          <w:lang w:val="en-US"/>
        </w:rPr>
        <w:t>seconds</w:t>
      </w:r>
      <w:proofErr w:type="gramEnd"/>
    </w:p>
    <w:p w14:paraId="574651AF" w14:textId="77777777" w:rsidR="00E42D61" w:rsidRPr="00980C57" w:rsidRDefault="00E42D61" w:rsidP="00E42D61">
      <w:pPr>
        <w:pStyle w:val="ListParagraph"/>
        <w:numPr>
          <w:ilvl w:val="0"/>
          <w:numId w:val="1"/>
        </w:numPr>
        <w:overflowPunct/>
        <w:autoSpaceDE/>
        <w:autoSpaceDN/>
        <w:adjustRightInd/>
        <w:spacing w:after="120"/>
        <w:ind w:left="720" w:firstLineChars="0"/>
        <w:textAlignment w:val="auto"/>
        <w:rPr>
          <w:rFonts w:eastAsia="SimSun"/>
          <w:color w:val="000000" w:themeColor="text1"/>
          <w:lang w:val="en-US"/>
        </w:rPr>
      </w:pPr>
      <w:r w:rsidRPr="00980C57">
        <w:rPr>
          <w:rFonts w:eastAsia="SimSun"/>
          <w:color w:val="000000" w:themeColor="text1"/>
          <w:lang w:val="en-US"/>
        </w:rPr>
        <w:t>Recommended WF</w:t>
      </w:r>
    </w:p>
    <w:p w14:paraId="3FB88B0E" w14:textId="1E8DC864" w:rsidR="00E42D61" w:rsidRPr="00980C57" w:rsidRDefault="009075D4" w:rsidP="00E42D61">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Continue discussion.</w:t>
      </w:r>
    </w:p>
    <w:p w14:paraId="69F5887B" w14:textId="77777777" w:rsidR="00E42D61" w:rsidRPr="006D660B" w:rsidRDefault="00E42D61" w:rsidP="006D660B">
      <w:pPr>
        <w:rPr>
          <w:lang w:eastAsia="ja-JP"/>
        </w:rPr>
      </w:pPr>
    </w:p>
    <w:p w14:paraId="5DC3135A" w14:textId="77777777" w:rsidR="006D660B" w:rsidRPr="006D660B" w:rsidRDefault="006D660B" w:rsidP="006D660B">
      <w:pPr>
        <w:rPr>
          <w:lang w:val="en-US" w:eastAsia="ja-JP"/>
        </w:rPr>
      </w:pPr>
    </w:p>
    <w:p w14:paraId="16C8D11D" w14:textId="4D3DC769" w:rsidR="00E85102" w:rsidRPr="00254DB9" w:rsidRDefault="006D660B" w:rsidP="00E85102">
      <w:pPr>
        <w:pStyle w:val="Heading1"/>
        <w:rPr>
          <w:lang w:val="en-US" w:eastAsia="ja-JP"/>
        </w:rPr>
      </w:pPr>
      <w:r w:rsidRPr="00980C57">
        <w:rPr>
          <w:lang w:val="en-US" w:eastAsia="ja-JP"/>
        </w:rPr>
        <w:t>Topic #</w:t>
      </w:r>
      <w:r>
        <w:rPr>
          <w:lang w:val="en-US" w:eastAsia="ja-JP"/>
        </w:rPr>
        <w:t>2</w:t>
      </w:r>
      <w:r w:rsidRPr="00980C57">
        <w:rPr>
          <w:lang w:val="en-US" w:eastAsia="ja-JP"/>
        </w:rPr>
        <w:t xml:space="preserve">: </w:t>
      </w:r>
      <w:r w:rsidR="00D27012" w:rsidRPr="00254DB9">
        <w:rPr>
          <w:iCs/>
          <w:lang w:val="en-US" w:eastAsia="ja-JP"/>
        </w:rPr>
        <w:t xml:space="preserve">Improvement on </w:t>
      </w:r>
      <w:proofErr w:type="spellStart"/>
      <w:r w:rsidR="00D27012" w:rsidRPr="00254DB9">
        <w:rPr>
          <w:iCs/>
          <w:lang w:val="en-US" w:eastAsia="ja-JP"/>
        </w:rPr>
        <w:t>SCell</w:t>
      </w:r>
      <w:proofErr w:type="spellEnd"/>
      <w:r w:rsidR="00D27012" w:rsidRPr="00254DB9">
        <w:rPr>
          <w:iCs/>
          <w:lang w:val="en-US" w:eastAsia="ja-JP"/>
        </w:rPr>
        <w:t>/SCG setup delay</w:t>
      </w:r>
    </w:p>
    <w:p w14:paraId="551C5EC2" w14:textId="58458971" w:rsidR="00E85102" w:rsidRPr="00254DB9" w:rsidRDefault="00E85102" w:rsidP="00A6583E">
      <w:pPr>
        <w:pStyle w:val="Heading2"/>
        <w:rPr>
          <w:lang w:val="en-US"/>
        </w:rPr>
      </w:pPr>
      <w:r w:rsidRPr="00254DB9">
        <w:rPr>
          <w:sz w:val="24"/>
          <w:szCs w:val="16"/>
          <w:lang w:val="en-US"/>
        </w:rPr>
        <w:t xml:space="preserve">Sub-topic </w:t>
      </w:r>
      <w:r w:rsidR="0056696E" w:rsidRPr="00254DB9">
        <w:rPr>
          <w:sz w:val="24"/>
          <w:szCs w:val="16"/>
          <w:lang w:val="en-US"/>
        </w:rPr>
        <w:t>2</w:t>
      </w:r>
      <w:r w:rsidRPr="00254DB9">
        <w:rPr>
          <w:sz w:val="24"/>
          <w:szCs w:val="16"/>
          <w:lang w:val="en-US"/>
        </w:rPr>
        <w:t xml:space="preserve">-1 </w:t>
      </w:r>
      <w:r w:rsidRPr="00254DB9">
        <w:rPr>
          <w:color w:val="000000"/>
          <w:sz w:val="24"/>
          <w:szCs w:val="24"/>
          <w:lang w:val="en-US"/>
        </w:rPr>
        <w:t xml:space="preserve">Scope </w:t>
      </w:r>
      <w:r w:rsidR="0021474D">
        <w:rPr>
          <w:color w:val="000000"/>
          <w:sz w:val="24"/>
          <w:szCs w:val="24"/>
          <w:lang w:val="en-US"/>
        </w:rPr>
        <w:t>and overall solution</w:t>
      </w:r>
    </w:p>
    <w:p w14:paraId="16D358B8" w14:textId="1894EFEA" w:rsidR="000256FA" w:rsidRPr="00254DB9" w:rsidRDefault="000256FA" w:rsidP="000256FA">
      <w:pPr>
        <w:rPr>
          <w:b/>
          <w:bCs/>
          <w:color w:val="000000" w:themeColor="text1"/>
          <w:u w:val="single"/>
          <w:lang w:val="en-US" w:eastAsia="ko-KR"/>
        </w:rPr>
      </w:pPr>
      <w:r w:rsidRPr="00254DB9">
        <w:rPr>
          <w:b/>
          <w:color w:val="000000" w:themeColor="text1"/>
          <w:u w:val="single"/>
          <w:lang w:val="en-US" w:eastAsia="ko-KR"/>
        </w:rPr>
        <w:t xml:space="preserve">Issue 2-1-1: scope of improvement on </w:t>
      </w:r>
      <w:proofErr w:type="spellStart"/>
      <w:r w:rsidRPr="00254DB9">
        <w:rPr>
          <w:b/>
          <w:color w:val="000000" w:themeColor="text1"/>
          <w:u w:val="single"/>
          <w:lang w:val="en-US" w:eastAsia="ko-KR"/>
        </w:rPr>
        <w:t>SCell</w:t>
      </w:r>
      <w:proofErr w:type="spellEnd"/>
      <w:r w:rsidRPr="00254DB9">
        <w:rPr>
          <w:b/>
          <w:color w:val="000000" w:themeColor="text1"/>
          <w:u w:val="single"/>
          <w:lang w:val="en-US" w:eastAsia="ko-KR"/>
        </w:rPr>
        <w:t>/SCG setup delay</w:t>
      </w:r>
    </w:p>
    <w:p w14:paraId="44FF3CE5" w14:textId="09AD89CA" w:rsidR="000256FA" w:rsidRPr="00254DB9" w:rsidRDefault="005912AC">
      <w:pPr>
        <w:pStyle w:val="ListParagraph"/>
        <w:numPr>
          <w:ilvl w:val="0"/>
          <w:numId w:val="1"/>
        </w:numPr>
        <w:overflowPunct/>
        <w:autoSpaceDE/>
        <w:autoSpaceDN/>
        <w:adjustRightInd/>
        <w:spacing w:after="120"/>
        <w:ind w:left="720" w:firstLineChars="0"/>
        <w:textAlignment w:val="auto"/>
        <w:rPr>
          <w:rFonts w:eastAsia="SimSun"/>
          <w:color w:val="000000" w:themeColor="text1"/>
          <w:lang w:val="en-US"/>
        </w:rPr>
      </w:pPr>
      <w:r>
        <w:rPr>
          <w:rFonts w:eastAsia="SimSun"/>
          <w:color w:val="000000" w:themeColor="text1"/>
          <w:lang w:val="en-US"/>
        </w:rPr>
        <w:t>Candidate solutions</w:t>
      </w:r>
      <w:r w:rsidR="000256FA" w:rsidRPr="00254DB9">
        <w:rPr>
          <w:rFonts w:eastAsia="SimSun"/>
          <w:color w:val="000000" w:themeColor="text1"/>
          <w:lang w:val="en-US"/>
        </w:rPr>
        <w:t>:</w:t>
      </w:r>
    </w:p>
    <w:p w14:paraId="3C7DDB50" w14:textId="0CE3A311" w:rsidR="000256FA" w:rsidRPr="00254DB9" w:rsidRDefault="000256FA">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sidRPr="00254DB9">
        <w:rPr>
          <w:rFonts w:eastAsia="SimSun"/>
          <w:color w:val="000000" w:themeColor="text1"/>
          <w:lang w:val="en-US"/>
        </w:rPr>
        <w:t>Option 1: For faster setup of CA/DC, both FR1 and FR2, intra-band or inter-band CA/DC are target scenarios.  (Intel)</w:t>
      </w:r>
    </w:p>
    <w:p w14:paraId="13F36E6A" w14:textId="386EDA1F" w:rsidR="00DD3091" w:rsidRPr="00254DB9" w:rsidRDefault="00DD3091">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sidRPr="00254DB9">
        <w:rPr>
          <w:rFonts w:eastAsia="SimSun"/>
          <w:color w:val="000000" w:themeColor="text1"/>
          <w:lang w:val="en-US"/>
        </w:rPr>
        <w:t xml:space="preserve">Option 1a: </w:t>
      </w:r>
      <w:r w:rsidR="004B026C" w:rsidRPr="00254DB9">
        <w:rPr>
          <w:rFonts w:eastAsia="SimSun"/>
          <w:color w:val="000000" w:themeColor="text1"/>
          <w:lang w:val="en-US"/>
        </w:rPr>
        <w:t>The target cell in FR1 needs to be considered</w:t>
      </w:r>
      <w:r w:rsidRPr="00254DB9">
        <w:rPr>
          <w:rFonts w:eastAsia="SimSun"/>
          <w:color w:val="000000" w:themeColor="text1"/>
          <w:lang w:val="en-US"/>
        </w:rPr>
        <w:t>. (LG</w:t>
      </w:r>
      <w:r w:rsidR="004B026C" w:rsidRPr="00254DB9">
        <w:rPr>
          <w:rFonts w:eastAsia="SimSun"/>
          <w:color w:val="000000" w:themeColor="text1"/>
          <w:lang w:val="en-US"/>
        </w:rPr>
        <w:t>, E///</w:t>
      </w:r>
      <w:r w:rsidRPr="00254DB9">
        <w:rPr>
          <w:rFonts w:eastAsia="SimSun"/>
          <w:color w:val="000000" w:themeColor="text1"/>
          <w:lang w:val="en-US"/>
        </w:rPr>
        <w:t>)</w:t>
      </w:r>
    </w:p>
    <w:p w14:paraId="125963BC" w14:textId="24873431" w:rsidR="00E9112D" w:rsidRPr="00254DB9" w:rsidRDefault="00E9112D">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sidRPr="00254DB9">
        <w:rPr>
          <w:rFonts w:eastAsia="SimSun"/>
          <w:color w:val="000000" w:themeColor="text1"/>
          <w:lang w:val="en-US"/>
        </w:rPr>
        <w:t xml:space="preserve">Option 2: </w:t>
      </w:r>
      <w:r w:rsidR="0042211A" w:rsidRPr="00254DB9">
        <w:rPr>
          <w:rFonts w:eastAsia="SimSun"/>
          <w:bCs/>
          <w:color w:val="000000" w:themeColor="text1"/>
          <w:lang w:val="en-US"/>
        </w:rPr>
        <w:t>FR2 intra-band CA is not the target scenario of improved measurement.</w:t>
      </w:r>
      <w:r w:rsidR="0042211A" w:rsidRPr="00254DB9">
        <w:rPr>
          <w:rFonts w:eastAsia="SimSun"/>
          <w:color w:val="000000" w:themeColor="text1"/>
          <w:lang w:val="en-US"/>
        </w:rPr>
        <w:t xml:space="preserve"> </w:t>
      </w:r>
      <w:r w:rsidRPr="00254DB9">
        <w:rPr>
          <w:rFonts w:eastAsia="SimSun"/>
          <w:color w:val="000000" w:themeColor="text1"/>
          <w:lang w:val="en-US"/>
        </w:rPr>
        <w:t>The normative work should focus on FR1 + FR2 CA/DC scenario (</w:t>
      </w:r>
      <w:r w:rsidR="0042211A" w:rsidRPr="00254DB9">
        <w:rPr>
          <w:rFonts w:eastAsia="SimSun"/>
          <w:color w:val="000000" w:themeColor="text1"/>
          <w:lang w:val="en-US"/>
        </w:rPr>
        <w:t xml:space="preserve">vivo, </w:t>
      </w:r>
      <w:r w:rsidRPr="00254DB9">
        <w:rPr>
          <w:rFonts w:eastAsia="SimSun"/>
          <w:color w:val="000000" w:themeColor="text1"/>
          <w:lang w:val="en-US"/>
        </w:rPr>
        <w:t>ZTE</w:t>
      </w:r>
      <w:r w:rsidR="008269DF" w:rsidRPr="00254DB9">
        <w:rPr>
          <w:rFonts w:eastAsia="SimSun"/>
          <w:color w:val="000000" w:themeColor="text1"/>
          <w:lang w:val="en-US"/>
        </w:rPr>
        <w:t>,</w:t>
      </w:r>
      <w:r w:rsidR="00EC6AE8" w:rsidRPr="00254DB9">
        <w:rPr>
          <w:rFonts w:eastAsia="SimSun"/>
          <w:color w:val="000000" w:themeColor="text1"/>
          <w:lang w:val="en-US"/>
        </w:rPr>
        <w:t xml:space="preserve"> </w:t>
      </w:r>
      <w:r w:rsidR="008269DF" w:rsidRPr="00254DB9">
        <w:rPr>
          <w:rFonts w:eastAsia="SimSun"/>
          <w:color w:val="000000" w:themeColor="text1"/>
          <w:lang w:val="en-US"/>
        </w:rPr>
        <w:t>QC</w:t>
      </w:r>
      <w:r w:rsidRPr="00254DB9">
        <w:rPr>
          <w:rFonts w:eastAsia="SimSun"/>
          <w:color w:val="000000" w:themeColor="text1"/>
          <w:lang w:val="en-US"/>
        </w:rPr>
        <w:t>)</w:t>
      </w:r>
    </w:p>
    <w:p w14:paraId="19299C28" w14:textId="0AB3D182" w:rsidR="0042211A" w:rsidRPr="00254DB9" w:rsidRDefault="00F073DA">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sidRPr="00254DB9">
        <w:rPr>
          <w:rFonts w:eastAsia="SimSun"/>
          <w:color w:val="000000" w:themeColor="text1"/>
          <w:lang w:val="en-US"/>
        </w:rPr>
        <w:t xml:space="preserve">Option 2a: </w:t>
      </w:r>
      <w:bookmarkStart w:id="0" w:name="_Toc127529606"/>
      <w:bookmarkStart w:id="1" w:name="_Toc127535701"/>
      <w:r w:rsidRPr="00254DB9">
        <w:rPr>
          <w:rFonts w:eastAsia="SimSun"/>
          <w:color w:val="000000" w:themeColor="text1"/>
          <w:lang w:val="en-US"/>
        </w:rPr>
        <w:t>RAN4 to focus first on enhancements with target cell in FR2 within the scope of the Rel-18 WI.</w:t>
      </w:r>
      <w:bookmarkStart w:id="2" w:name="_Toc127535702"/>
      <w:bookmarkEnd w:id="0"/>
      <w:bookmarkEnd w:id="1"/>
      <w:bookmarkEnd w:id="2"/>
      <w:r w:rsidRPr="00254DB9">
        <w:rPr>
          <w:rFonts w:eastAsia="SimSun"/>
          <w:color w:val="000000" w:themeColor="text1"/>
          <w:lang w:val="en-US"/>
        </w:rPr>
        <w:t xml:space="preserve"> After FR2 solution is clear, FR1 can be evaluated (Nokia)</w:t>
      </w:r>
    </w:p>
    <w:p w14:paraId="4353545E" w14:textId="0887AF0C" w:rsidR="000256FA" w:rsidRPr="005D01BB" w:rsidRDefault="001655FA">
      <w:pPr>
        <w:pStyle w:val="ListParagraph"/>
        <w:numPr>
          <w:ilvl w:val="0"/>
          <w:numId w:val="1"/>
        </w:numPr>
        <w:overflowPunct/>
        <w:autoSpaceDE/>
        <w:autoSpaceDN/>
        <w:adjustRightInd/>
        <w:spacing w:after="120"/>
        <w:ind w:left="720" w:firstLineChars="0"/>
        <w:textAlignment w:val="auto"/>
        <w:rPr>
          <w:rFonts w:eastAsia="SimSun"/>
          <w:color w:val="000000" w:themeColor="text1"/>
          <w:highlight w:val="yellow"/>
          <w:lang w:val="en-US"/>
        </w:rPr>
      </w:pPr>
      <w:r w:rsidRPr="005D01BB">
        <w:rPr>
          <w:rFonts w:eastAsia="SimSun"/>
          <w:color w:val="000000" w:themeColor="text1"/>
          <w:highlight w:val="yellow"/>
          <w:lang w:val="en-US"/>
        </w:rPr>
        <w:t>Tentative agreement:</w:t>
      </w:r>
    </w:p>
    <w:p w14:paraId="512FE467" w14:textId="618B273D" w:rsidR="0049019A" w:rsidRPr="005D01BB" w:rsidRDefault="001655FA" w:rsidP="001655FA">
      <w:pPr>
        <w:pStyle w:val="ListParagraph"/>
        <w:numPr>
          <w:ilvl w:val="1"/>
          <w:numId w:val="1"/>
        </w:numPr>
        <w:overflowPunct/>
        <w:autoSpaceDE/>
        <w:autoSpaceDN/>
        <w:adjustRightInd/>
        <w:spacing w:after="120"/>
        <w:ind w:firstLineChars="0"/>
        <w:textAlignment w:val="auto"/>
        <w:rPr>
          <w:rFonts w:eastAsia="SimSun"/>
          <w:color w:val="000000" w:themeColor="text1"/>
          <w:highlight w:val="yellow"/>
          <w:lang w:val="en-US"/>
        </w:rPr>
      </w:pPr>
      <w:r w:rsidRPr="005D01BB">
        <w:rPr>
          <w:rFonts w:eastAsia="SimSun"/>
          <w:color w:val="000000" w:themeColor="text1"/>
          <w:highlight w:val="yellow"/>
          <w:lang w:val="en-US"/>
        </w:rPr>
        <w:lastRenderedPageBreak/>
        <w:t xml:space="preserve">RAN4 shall focus on inter-band target cell in FR2. </w:t>
      </w:r>
      <w:r w:rsidRPr="005D01BB">
        <w:rPr>
          <w:color w:val="000000" w:themeColor="text1"/>
          <w:highlight w:val="yellow"/>
          <w:lang w:val="en-US"/>
        </w:rPr>
        <w:t>If final solution to be agreed can cover intra-band and FR1 without extra standardization effort, it is unnecessary to exclude these two scenarios.</w:t>
      </w:r>
    </w:p>
    <w:p w14:paraId="23EF53EA" w14:textId="77777777" w:rsidR="00301705" w:rsidRPr="00254DB9" w:rsidRDefault="00301705" w:rsidP="000256FA">
      <w:pPr>
        <w:rPr>
          <w:lang w:val="en-US"/>
        </w:rPr>
      </w:pPr>
    </w:p>
    <w:p w14:paraId="62E66361" w14:textId="77777777" w:rsidR="000256FA" w:rsidRPr="00254DB9" w:rsidRDefault="000256FA" w:rsidP="000256FA">
      <w:pPr>
        <w:rPr>
          <w:lang w:val="en-US"/>
        </w:rPr>
      </w:pPr>
    </w:p>
    <w:p w14:paraId="1638C532" w14:textId="77777777" w:rsidR="00597A14" w:rsidRPr="00254DB9" w:rsidRDefault="00597A14" w:rsidP="00597A14">
      <w:pPr>
        <w:rPr>
          <w:b/>
          <w:bCs/>
          <w:color w:val="000000" w:themeColor="text1"/>
          <w:u w:val="single"/>
          <w:lang w:val="en-US" w:eastAsia="ko-KR"/>
        </w:rPr>
      </w:pPr>
      <w:r w:rsidRPr="00254DB9">
        <w:rPr>
          <w:b/>
          <w:color w:val="000000" w:themeColor="text1"/>
          <w:u w:val="single"/>
          <w:lang w:val="en-US" w:eastAsia="ko-KR"/>
        </w:rPr>
        <w:t xml:space="preserve">Issue 2-1-2: solutions to improve </w:t>
      </w:r>
      <w:proofErr w:type="spellStart"/>
      <w:r w:rsidRPr="00254DB9">
        <w:rPr>
          <w:b/>
          <w:color w:val="000000" w:themeColor="text1"/>
          <w:u w:val="single"/>
          <w:lang w:val="en-US" w:eastAsia="ko-KR"/>
        </w:rPr>
        <w:t>SCell</w:t>
      </w:r>
      <w:proofErr w:type="spellEnd"/>
      <w:r w:rsidRPr="00254DB9">
        <w:rPr>
          <w:b/>
          <w:color w:val="000000" w:themeColor="text1"/>
          <w:u w:val="single"/>
          <w:lang w:val="en-US" w:eastAsia="ko-KR"/>
        </w:rPr>
        <w:t xml:space="preserve">/SCG setup </w:t>
      </w:r>
      <w:proofErr w:type="gramStart"/>
      <w:r w:rsidRPr="00254DB9">
        <w:rPr>
          <w:b/>
          <w:color w:val="000000" w:themeColor="text1"/>
          <w:u w:val="single"/>
          <w:lang w:val="en-US" w:eastAsia="ko-KR"/>
        </w:rPr>
        <w:t>delay</w:t>
      </w:r>
      <w:proofErr w:type="gramEnd"/>
    </w:p>
    <w:p w14:paraId="20849434" w14:textId="77777777" w:rsidR="00015F19" w:rsidRPr="00254DB9" w:rsidRDefault="00015F19" w:rsidP="00015F19">
      <w:pPr>
        <w:pStyle w:val="ListParagraph"/>
        <w:numPr>
          <w:ilvl w:val="0"/>
          <w:numId w:val="1"/>
        </w:numPr>
        <w:overflowPunct/>
        <w:autoSpaceDE/>
        <w:autoSpaceDN/>
        <w:adjustRightInd/>
        <w:spacing w:after="120"/>
        <w:ind w:left="720" w:firstLineChars="0"/>
        <w:textAlignment w:val="auto"/>
        <w:rPr>
          <w:rFonts w:eastAsia="SimSun"/>
          <w:color w:val="000000" w:themeColor="text1"/>
          <w:lang w:val="en-US"/>
        </w:rPr>
      </w:pPr>
      <w:r>
        <w:rPr>
          <w:rFonts w:eastAsia="SimSun"/>
          <w:color w:val="000000" w:themeColor="text1"/>
          <w:lang w:val="en-US"/>
        </w:rPr>
        <w:t>Candidate solutions</w:t>
      </w:r>
      <w:r w:rsidRPr="00254DB9">
        <w:rPr>
          <w:rFonts w:eastAsia="SimSun"/>
          <w:color w:val="000000" w:themeColor="text1"/>
          <w:lang w:val="en-US"/>
        </w:rPr>
        <w:t>:</w:t>
      </w:r>
    </w:p>
    <w:p w14:paraId="28E6F9AB" w14:textId="77777777" w:rsidR="005912AC" w:rsidRPr="005912AC" w:rsidRDefault="005912AC" w:rsidP="005912AC">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sidRPr="005912AC">
        <w:rPr>
          <w:rFonts w:eastAsia="SimSun"/>
          <w:color w:val="000000" w:themeColor="text1"/>
          <w:lang w:val="en-US"/>
        </w:rPr>
        <w:t xml:space="preserve">Solution 1: Reuse existing measurement, including legacy measurement for cell re-selection and </w:t>
      </w:r>
      <w:proofErr w:type="gramStart"/>
      <w:r w:rsidRPr="005912AC">
        <w:rPr>
          <w:rFonts w:eastAsia="SimSun"/>
          <w:color w:val="000000" w:themeColor="text1"/>
          <w:lang w:val="en-US"/>
        </w:rPr>
        <w:t>EMR</w:t>
      </w:r>
      <w:proofErr w:type="gramEnd"/>
    </w:p>
    <w:p w14:paraId="4004CF6A" w14:textId="77777777" w:rsidR="005912AC" w:rsidRPr="005912AC" w:rsidRDefault="005912AC" w:rsidP="005912AC">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sidRPr="005912AC">
        <w:rPr>
          <w:rFonts w:eastAsia="SimSun"/>
          <w:color w:val="000000" w:themeColor="text1"/>
          <w:lang w:val="en-US"/>
        </w:rPr>
        <w:t>Solution 2: introduce new measurement starting from RRC setup/</w:t>
      </w:r>
      <w:proofErr w:type="gramStart"/>
      <w:r w:rsidRPr="005912AC">
        <w:rPr>
          <w:rFonts w:eastAsia="SimSun"/>
          <w:color w:val="000000" w:themeColor="text1"/>
          <w:lang w:val="en-US"/>
        </w:rPr>
        <w:t>resume</w:t>
      </w:r>
      <w:proofErr w:type="gramEnd"/>
    </w:p>
    <w:p w14:paraId="1395FB7D" w14:textId="77777777" w:rsidR="005912AC" w:rsidRPr="005912AC" w:rsidRDefault="005912AC" w:rsidP="005912AC">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sidRPr="005912AC">
        <w:rPr>
          <w:rFonts w:eastAsia="SimSun"/>
          <w:color w:val="000000" w:themeColor="text1"/>
          <w:lang w:val="en-US"/>
        </w:rPr>
        <w:t xml:space="preserve">Solution 3: Reuse existing measurement and introduce new measurement </w:t>
      </w:r>
      <w:proofErr w:type="spellStart"/>
      <w:r w:rsidRPr="005912AC">
        <w:rPr>
          <w:rFonts w:eastAsia="SimSun"/>
          <w:color w:val="000000" w:themeColor="text1"/>
          <w:lang w:val="en-US"/>
        </w:rPr>
        <w:t>starting</w:t>
      </w:r>
      <w:proofErr w:type="spellEnd"/>
      <w:r w:rsidRPr="005912AC">
        <w:rPr>
          <w:rFonts w:eastAsia="SimSun"/>
          <w:color w:val="000000" w:themeColor="text1"/>
          <w:lang w:val="en-US"/>
        </w:rPr>
        <w:t xml:space="preserve"> from RRC setup/resume.</w:t>
      </w:r>
    </w:p>
    <w:p w14:paraId="46931585" w14:textId="77777777" w:rsidR="00015F19" w:rsidRPr="00C61D81" w:rsidRDefault="00015F19" w:rsidP="00015F19">
      <w:pPr>
        <w:pStyle w:val="ListParagraph"/>
        <w:numPr>
          <w:ilvl w:val="0"/>
          <w:numId w:val="1"/>
        </w:numPr>
        <w:overflowPunct/>
        <w:autoSpaceDE/>
        <w:autoSpaceDN/>
        <w:adjustRightInd/>
        <w:spacing w:after="120"/>
        <w:ind w:left="720" w:firstLineChars="0"/>
        <w:textAlignment w:val="auto"/>
        <w:rPr>
          <w:rFonts w:eastAsia="SimSun"/>
          <w:color w:val="000000" w:themeColor="text1"/>
          <w:highlight w:val="yellow"/>
          <w:lang w:val="en-US"/>
        </w:rPr>
      </w:pPr>
      <w:r w:rsidRPr="00C61D81">
        <w:rPr>
          <w:rFonts w:eastAsia="SimSun"/>
          <w:color w:val="000000" w:themeColor="text1"/>
          <w:highlight w:val="yellow"/>
          <w:lang w:val="en-US"/>
        </w:rPr>
        <w:t>Tentative agreement:</w:t>
      </w:r>
    </w:p>
    <w:p w14:paraId="2D23F1B5" w14:textId="77013DDF" w:rsidR="005912AC" w:rsidRPr="00C61D81" w:rsidRDefault="00F463E6" w:rsidP="00DA29C9">
      <w:pPr>
        <w:pStyle w:val="ListParagraph"/>
        <w:numPr>
          <w:ilvl w:val="1"/>
          <w:numId w:val="1"/>
        </w:numPr>
        <w:overflowPunct/>
        <w:autoSpaceDE/>
        <w:autoSpaceDN/>
        <w:adjustRightInd/>
        <w:spacing w:after="120"/>
        <w:ind w:firstLineChars="0"/>
        <w:textAlignment w:val="auto"/>
        <w:rPr>
          <w:highlight w:val="yellow"/>
          <w:lang w:val="en-US"/>
        </w:rPr>
      </w:pPr>
      <w:r w:rsidRPr="00C61D81">
        <w:rPr>
          <w:rFonts w:eastAsia="SimSun"/>
          <w:color w:val="000000" w:themeColor="text1"/>
          <w:highlight w:val="yellow"/>
          <w:lang w:val="en-US"/>
        </w:rPr>
        <w:t>Solution 1 is to be supported in this work item.</w:t>
      </w:r>
    </w:p>
    <w:p w14:paraId="05AF9066" w14:textId="66086934" w:rsidR="00BC49A8" w:rsidRPr="00C61D81" w:rsidRDefault="00BC49A8" w:rsidP="00DA29C9">
      <w:pPr>
        <w:pStyle w:val="ListParagraph"/>
        <w:numPr>
          <w:ilvl w:val="1"/>
          <w:numId w:val="1"/>
        </w:numPr>
        <w:overflowPunct/>
        <w:autoSpaceDE/>
        <w:autoSpaceDN/>
        <w:adjustRightInd/>
        <w:spacing w:after="120"/>
        <w:ind w:firstLineChars="0"/>
        <w:textAlignment w:val="auto"/>
        <w:rPr>
          <w:highlight w:val="yellow"/>
          <w:lang w:val="en-US"/>
        </w:rPr>
      </w:pPr>
      <w:r w:rsidRPr="00C61D81">
        <w:rPr>
          <w:rFonts w:eastAsia="SimSun"/>
          <w:color w:val="000000" w:themeColor="text1"/>
          <w:highlight w:val="yellow"/>
          <w:lang w:val="en-US"/>
        </w:rPr>
        <w:t>Solution 2 and 3 are not excluded. RAN4 can continue discuss the feasibility.</w:t>
      </w:r>
    </w:p>
    <w:p w14:paraId="6BB8DE1C" w14:textId="50E9A0AA" w:rsidR="00346AAB" w:rsidRPr="00C61D81" w:rsidRDefault="00346AAB" w:rsidP="00346AAB">
      <w:pPr>
        <w:pStyle w:val="ListParagraph"/>
        <w:numPr>
          <w:ilvl w:val="2"/>
          <w:numId w:val="1"/>
        </w:numPr>
        <w:overflowPunct/>
        <w:autoSpaceDE/>
        <w:autoSpaceDN/>
        <w:adjustRightInd/>
        <w:spacing w:after="120"/>
        <w:ind w:firstLineChars="0"/>
        <w:textAlignment w:val="auto"/>
        <w:rPr>
          <w:highlight w:val="yellow"/>
          <w:lang w:val="en-US"/>
        </w:rPr>
      </w:pPr>
      <w:r w:rsidRPr="00C61D81">
        <w:rPr>
          <w:rFonts w:eastAsia="SimSun"/>
          <w:color w:val="000000" w:themeColor="text1"/>
          <w:highlight w:val="yellow"/>
          <w:lang w:val="en-US"/>
        </w:rPr>
        <w:t>Note: conclusion of solution 2 and 3 shall be made no later than RAN4#106-bis-e.</w:t>
      </w:r>
    </w:p>
    <w:p w14:paraId="02089FC5" w14:textId="77777777" w:rsidR="00BE0B24" w:rsidRPr="00254DB9" w:rsidRDefault="00BE0B24" w:rsidP="00E85102">
      <w:pPr>
        <w:rPr>
          <w:b/>
          <w:color w:val="000000" w:themeColor="text1"/>
          <w:u w:val="single"/>
          <w:lang w:val="en-US" w:eastAsia="ko-KR"/>
        </w:rPr>
      </w:pPr>
      <w:bookmarkStart w:id="3" w:name="_Toc127535755"/>
      <w:bookmarkEnd w:id="3"/>
    </w:p>
    <w:p w14:paraId="4861280F" w14:textId="77777777" w:rsidR="0021474D" w:rsidRPr="00980C57" w:rsidRDefault="0021474D" w:rsidP="0021474D">
      <w:pPr>
        <w:rPr>
          <w:b/>
          <w:bCs/>
          <w:color w:val="000000" w:themeColor="text1"/>
          <w:u w:val="single"/>
          <w:lang w:val="en-US" w:eastAsia="ko-KR"/>
        </w:rPr>
      </w:pPr>
      <w:r w:rsidRPr="00980C57">
        <w:rPr>
          <w:b/>
          <w:color w:val="000000" w:themeColor="text1"/>
          <w:u w:val="single"/>
          <w:lang w:val="en-US" w:eastAsia="ko-KR"/>
        </w:rPr>
        <w:t>Issue 2-1-</w:t>
      </w:r>
      <w:r>
        <w:rPr>
          <w:b/>
          <w:color w:val="000000" w:themeColor="text1"/>
          <w:u w:val="single"/>
          <w:lang w:val="en-US" w:eastAsia="ko-KR"/>
        </w:rPr>
        <w:t>3</w:t>
      </w:r>
      <w:r w:rsidRPr="00980C57">
        <w:rPr>
          <w:b/>
          <w:color w:val="000000" w:themeColor="text1"/>
          <w:u w:val="single"/>
          <w:lang w:val="en-US" w:eastAsia="ko-KR"/>
        </w:rPr>
        <w:t xml:space="preserve">: </w:t>
      </w:r>
      <w:r>
        <w:rPr>
          <w:b/>
          <w:color w:val="000000" w:themeColor="text1"/>
          <w:u w:val="single"/>
          <w:lang w:val="en-US" w:eastAsia="ko-KR"/>
        </w:rPr>
        <w:t>others</w:t>
      </w:r>
    </w:p>
    <w:p w14:paraId="524A9440" w14:textId="77777777" w:rsidR="0021474D" w:rsidRPr="00980C57" w:rsidRDefault="0021474D" w:rsidP="0021474D">
      <w:pPr>
        <w:pStyle w:val="ListParagraph"/>
        <w:numPr>
          <w:ilvl w:val="0"/>
          <w:numId w:val="1"/>
        </w:numPr>
        <w:overflowPunct/>
        <w:autoSpaceDE/>
        <w:autoSpaceDN/>
        <w:adjustRightInd/>
        <w:spacing w:after="120"/>
        <w:ind w:left="720" w:firstLineChars="0"/>
        <w:textAlignment w:val="auto"/>
        <w:rPr>
          <w:rFonts w:eastAsia="SimSun"/>
          <w:color w:val="000000" w:themeColor="text1"/>
          <w:lang w:val="en-US"/>
        </w:rPr>
      </w:pPr>
      <w:r w:rsidRPr="00980C57">
        <w:rPr>
          <w:rFonts w:eastAsia="SimSun"/>
          <w:color w:val="000000" w:themeColor="text1"/>
          <w:lang w:val="en-US"/>
        </w:rPr>
        <w:t>Proposals:</w:t>
      </w:r>
    </w:p>
    <w:p w14:paraId="12263C0F" w14:textId="77777777" w:rsidR="0021474D" w:rsidRPr="00EE241C" w:rsidRDefault="0021474D" w:rsidP="0021474D">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Proposal</w:t>
      </w:r>
      <w:r w:rsidRPr="00980C57">
        <w:rPr>
          <w:rFonts w:eastAsia="SimSun"/>
          <w:color w:val="000000" w:themeColor="text1"/>
          <w:lang w:val="en-US"/>
        </w:rPr>
        <w:t xml:space="preserve"> 1: </w:t>
      </w:r>
      <w:r>
        <w:rPr>
          <w:lang w:val="en-GB"/>
        </w:rPr>
        <w:t xml:space="preserve">Rel-18 enhancements to </w:t>
      </w:r>
      <w:proofErr w:type="spellStart"/>
      <w:r>
        <w:rPr>
          <w:lang w:val="en-GB"/>
        </w:rPr>
        <w:t>SCell</w:t>
      </w:r>
      <w:proofErr w:type="spellEnd"/>
      <w:r>
        <w:rPr>
          <w:lang w:val="en-GB"/>
        </w:rPr>
        <w:t xml:space="preserve">/SCG setup delay should be independent of UE support of Rel-16 EMR feature. </w:t>
      </w:r>
      <w:r w:rsidRPr="00EE241C">
        <w:rPr>
          <w:rFonts w:eastAsia="SimSun"/>
          <w:color w:val="000000" w:themeColor="text1"/>
          <w:lang w:val="en-US"/>
        </w:rPr>
        <w:t>(</w:t>
      </w:r>
      <w:r>
        <w:rPr>
          <w:rFonts w:eastAsia="SimSun"/>
          <w:color w:val="000000" w:themeColor="text1"/>
          <w:lang w:val="en-US"/>
        </w:rPr>
        <w:t>Nokia</w:t>
      </w:r>
      <w:r w:rsidRPr="00EE241C">
        <w:rPr>
          <w:rFonts w:eastAsia="SimSun"/>
          <w:color w:val="000000" w:themeColor="text1"/>
          <w:lang w:val="en-US"/>
        </w:rPr>
        <w:t>)</w:t>
      </w:r>
    </w:p>
    <w:p w14:paraId="5FDAD900" w14:textId="77777777" w:rsidR="0021474D" w:rsidRPr="00980C57" w:rsidRDefault="0021474D" w:rsidP="0021474D">
      <w:pPr>
        <w:pStyle w:val="ListParagraph"/>
        <w:numPr>
          <w:ilvl w:val="0"/>
          <w:numId w:val="1"/>
        </w:numPr>
        <w:overflowPunct/>
        <w:autoSpaceDE/>
        <w:autoSpaceDN/>
        <w:adjustRightInd/>
        <w:spacing w:after="120"/>
        <w:ind w:left="720" w:firstLineChars="0"/>
        <w:textAlignment w:val="auto"/>
        <w:rPr>
          <w:rFonts w:eastAsia="SimSun"/>
          <w:color w:val="000000" w:themeColor="text1"/>
          <w:lang w:val="en-US"/>
        </w:rPr>
      </w:pPr>
      <w:r w:rsidRPr="00980C57">
        <w:rPr>
          <w:rFonts w:eastAsia="SimSun"/>
          <w:color w:val="000000" w:themeColor="text1"/>
          <w:lang w:val="en-US"/>
        </w:rPr>
        <w:t>Recommended WF</w:t>
      </w:r>
    </w:p>
    <w:p w14:paraId="69C3AEC3" w14:textId="14C299A9" w:rsidR="0021474D" w:rsidRDefault="00C61D81" w:rsidP="0021474D">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Continue discussion.</w:t>
      </w:r>
    </w:p>
    <w:p w14:paraId="13145FE9" w14:textId="77777777" w:rsidR="0021474D" w:rsidRDefault="0021474D" w:rsidP="0021474D">
      <w:pPr>
        <w:rPr>
          <w:lang w:val="en-US"/>
        </w:rPr>
      </w:pPr>
    </w:p>
    <w:p w14:paraId="0FB024CC" w14:textId="77777777" w:rsidR="0021474D" w:rsidRDefault="0021474D" w:rsidP="0021474D">
      <w:pPr>
        <w:rPr>
          <w:b/>
          <w:color w:val="000000" w:themeColor="text1"/>
          <w:u w:val="single"/>
          <w:lang w:val="en-US" w:eastAsia="ko-KR"/>
        </w:rPr>
      </w:pPr>
      <w:r w:rsidRPr="00980C57">
        <w:rPr>
          <w:b/>
          <w:color w:val="000000" w:themeColor="text1"/>
          <w:u w:val="single"/>
          <w:lang w:val="en-US" w:eastAsia="ko-KR"/>
        </w:rPr>
        <w:t>Issue 2-1-</w:t>
      </w:r>
      <w:r>
        <w:rPr>
          <w:b/>
          <w:color w:val="000000" w:themeColor="text1"/>
          <w:u w:val="single"/>
          <w:lang w:val="en-US" w:eastAsia="ko-KR"/>
        </w:rPr>
        <w:t>4</w:t>
      </w:r>
      <w:r w:rsidRPr="00980C57">
        <w:rPr>
          <w:b/>
          <w:color w:val="000000" w:themeColor="text1"/>
          <w:u w:val="single"/>
          <w:lang w:val="en-US" w:eastAsia="ko-KR"/>
        </w:rPr>
        <w:t xml:space="preserve">: </w:t>
      </w:r>
      <w:proofErr w:type="spellStart"/>
      <w:r>
        <w:rPr>
          <w:b/>
          <w:color w:val="000000" w:themeColor="text1"/>
          <w:u w:val="single"/>
          <w:lang w:val="en-US" w:eastAsia="ko-KR"/>
        </w:rPr>
        <w:t>Scell</w:t>
      </w:r>
      <w:proofErr w:type="spellEnd"/>
      <w:r>
        <w:rPr>
          <w:b/>
          <w:color w:val="000000" w:themeColor="text1"/>
          <w:u w:val="single"/>
          <w:lang w:val="en-US" w:eastAsia="ko-KR"/>
        </w:rPr>
        <w:t xml:space="preserve"> delay improvement </w:t>
      </w:r>
      <w:proofErr w:type="gramStart"/>
      <w:r>
        <w:rPr>
          <w:b/>
          <w:color w:val="000000" w:themeColor="text1"/>
          <w:u w:val="single"/>
          <w:lang w:val="en-US" w:eastAsia="ko-KR"/>
        </w:rPr>
        <w:t>target</w:t>
      </w:r>
      <w:proofErr w:type="gramEnd"/>
      <w:r>
        <w:rPr>
          <w:b/>
          <w:color w:val="000000" w:themeColor="text1"/>
          <w:u w:val="single"/>
          <w:lang w:val="en-US" w:eastAsia="ko-KR"/>
        </w:rPr>
        <w:t xml:space="preserve"> </w:t>
      </w:r>
    </w:p>
    <w:p w14:paraId="73804D98" w14:textId="77777777" w:rsidR="0021474D" w:rsidRDefault="0021474D" w:rsidP="0021474D">
      <w:pPr>
        <w:pStyle w:val="ListParagraph"/>
        <w:numPr>
          <w:ilvl w:val="0"/>
          <w:numId w:val="1"/>
        </w:numPr>
        <w:overflowPunct/>
        <w:autoSpaceDE/>
        <w:autoSpaceDN/>
        <w:adjustRightInd/>
        <w:spacing w:after="120"/>
        <w:ind w:left="720" w:firstLineChars="0"/>
        <w:textAlignment w:val="auto"/>
        <w:rPr>
          <w:rFonts w:eastAsia="SimSun"/>
          <w:color w:val="000000" w:themeColor="text1"/>
          <w:lang w:val="en-US"/>
        </w:rPr>
      </w:pPr>
      <w:r w:rsidRPr="00980C57">
        <w:rPr>
          <w:rFonts w:eastAsia="SimSun"/>
          <w:color w:val="000000" w:themeColor="text1"/>
          <w:lang w:val="en-US"/>
        </w:rPr>
        <w:t>Proposals:</w:t>
      </w:r>
    </w:p>
    <w:p w14:paraId="1C2DB5DC" w14:textId="77777777" w:rsidR="0021474D" w:rsidRDefault="0021474D" w:rsidP="0021474D">
      <w:pPr>
        <w:pStyle w:val="ListParagraph"/>
        <w:numPr>
          <w:ilvl w:val="1"/>
          <w:numId w:val="1"/>
        </w:numPr>
        <w:overflowPunct/>
        <w:autoSpaceDE/>
        <w:autoSpaceDN/>
        <w:adjustRightInd/>
        <w:spacing w:after="120"/>
        <w:ind w:firstLineChars="0"/>
        <w:textAlignment w:val="auto"/>
        <w:rPr>
          <w:lang w:val="en-GB"/>
        </w:rPr>
      </w:pPr>
      <w:r w:rsidRPr="003C020C">
        <w:rPr>
          <w:lang w:val="en-GB"/>
        </w:rPr>
        <w:t xml:space="preserve">RAN4 system-level simulation results show that low </w:t>
      </w:r>
      <w:proofErr w:type="spellStart"/>
      <w:r w:rsidRPr="003C020C">
        <w:rPr>
          <w:lang w:val="en-GB"/>
        </w:rPr>
        <w:t>SCell</w:t>
      </w:r>
      <w:proofErr w:type="spellEnd"/>
      <w:r w:rsidRPr="003C020C">
        <w:rPr>
          <w:lang w:val="en-GB"/>
        </w:rPr>
        <w:t xml:space="preserve"> setup delays have significant, positive, impact on UEs with different radio link conditions and network load. RAN4 shall specify scenarios where the delay is less than 100 </w:t>
      </w:r>
      <w:proofErr w:type="spellStart"/>
      <w:r w:rsidRPr="003C020C">
        <w:rPr>
          <w:lang w:val="en-GB"/>
        </w:rPr>
        <w:t>ms</w:t>
      </w:r>
      <w:proofErr w:type="spellEnd"/>
      <w:r w:rsidRPr="003C020C">
        <w:rPr>
          <w:lang w:val="en-GB"/>
        </w:rPr>
        <w:t xml:space="preserve">, even close to 20 </w:t>
      </w:r>
      <w:proofErr w:type="spellStart"/>
      <w:r w:rsidRPr="003C020C">
        <w:rPr>
          <w:lang w:val="en-GB"/>
        </w:rPr>
        <w:t>ms</w:t>
      </w:r>
      <w:proofErr w:type="spellEnd"/>
      <w:r w:rsidRPr="003C020C">
        <w:rPr>
          <w:lang w:val="en-GB"/>
        </w:rPr>
        <w:t xml:space="preserve"> (RRC setup/resume delay).</w:t>
      </w:r>
      <w:r>
        <w:rPr>
          <w:lang w:val="en-GB"/>
        </w:rPr>
        <w:t xml:space="preserve"> (Nokia)</w:t>
      </w:r>
    </w:p>
    <w:p w14:paraId="20A6734B" w14:textId="77777777" w:rsidR="0021474D" w:rsidRDefault="0021474D" w:rsidP="0021474D">
      <w:pPr>
        <w:pStyle w:val="ListParagraph"/>
        <w:numPr>
          <w:ilvl w:val="1"/>
          <w:numId w:val="1"/>
        </w:numPr>
        <w:overflowPunct/>
        <w:autoSpaceDE/>
        <w:autoSpaceDN/>
        <w:adjustRightInd/>
        <w:spacing w:after="120"/>
        <w:ind w:firstLineChars="0"/>
        <w:textAlignment w:val="auto"/>
        <w:rPr>
          <w:lang w:val="en-GB"/>
        </w:rPr>
      </w:pPr>
      <w:r w:rsidRPr="00295B2D">
        <w:rPr>
          <w:lang w:val="en-GB"/>
        </w:rPr>
        <w:t xml:space="preserve">When the UE performs validation of earlier measurements, allowed validation delay should be as short as possible for each available measurement. </w:t>
      </w:r>
      <w:r>
        <w:rPr>
          <w:lang w:val="en-GB"/>
        </w:rPr>
        <w:t>(Nokia)</w:t>
      </w:r>
    </w:p>
    <w:p w14:paraId="2CA1CAD4" w14:textId="77777777" w:rsidR="0021474D" w:rsidRDefault="0021474D" w:rsidP="0021474D">
      <w:pPr>
        <w:pStyle w:val="ListParagraph"/>
        <w:numPr>
          <w:ilvl w:val="1"/>
          <w:numId w:val="1"/>
        </w:numPr>
        <w:overflowPunct/>
        <w:autoSpaceDE/>
        <w:autoSpaceDN/>
        <w:adjustRightInd/>
        <w:spacing w:after="120"/>
        <w:ind w:firstLineChars="0"/>
        <w:textAlignment w:val="auto"/>
        <w:rPr>
          <w:lang w:val="en-GB"/>
        </w:rPr>
      </w:pPr>
      <w:r w:rsidRPr="004D4B16">
        <w:rPr>
          <w:lang w:val="en-GB"/>
        </w:rPr>
        <w:t xml:space="preserve">Even with security establishment it is feasible to establish </w:t>
      </w:r>
      <w:proofErr w:type="spellStart"/>
      <w:r w:rsidRPr="004D4B16">
        <w:rPr>
          <w:lang w:val="en-GB"/>
        </w:rPr>
        <w:t>SCell</w:t>
      </w:r>
      <w:proofErr w:type="spellEnd"/>
      <w:r w:rsidRPr="004D4B16">
        <w:rPr>
          <w:lang w:val="en-GB"/>
        </w:rPr>
        <w:t xml:space="preserve"> connection in less than 100ms. RAN4 shall consider scenarios for IDLE and INACTIVE mode where setup delays are less than 100ms.</w:t>
      </w:r>
      <w:r>
        <w:rPr>
          <w:lang w:val="en-GB"/>
        </w:rPr>
        <w:t xml:space="preserve"> (Nokia)</w:t>
      </w:r>
    </w:p>
    <w:p w14:paraId="55EF04E6" w14:textId="77777777" w:rsidR="0021474D" w:rsidRPr="00980C57" w:rsidRDefault="0021474D" w:rsidP="0021474D">
      <w:pPr>
        <w:pStyle w:val="ListParagraph"/>
        <w:numPr>
          <w:ilvl w:val="0"/>
          <w:numId w:val="1"/>
        </w:numPr>
        <w:overflowPunct/>
        <w:autoSpaceDE/>
        <w:autoSpaceDN/>
        <w:adjustRightInd/>
        <w:spacing w:after="120"/>
        <w:ind w:left="720" w:firstLineChars="0"/>
        <w:textAlignment w:val="auto"/>
        <w:rPr>
          <w:rFonts w:eastAsia="SimSun"/>
          <w:color w:val="000000" w:themeColor="text1"/>
          <w:lang w:val="en-US"/>
        </w:rPr>
      </w:pPr>
      <w:r w:rsidRPr="00980C57">
        <w:rPr>
          <w:rFonts w:eastAsia="SimSun"/>
          <w:color w:val="000000" w:themeColor="text1"/>
          <w:lang w:val="en-US"/>
        </w:rPr>
        <w:t>Recommended WF</w:t>
      </w:r>
    </w:p>
    <w:p w14:paraId="1336A1CE" w14:textId="77777777" w:rsidR="008F3C6A" w:rsidRDefault="008F3C6A" w:rsidP="008F3C6A">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Continue discussion.</w:t>
      </w:r>
    </w:p>
    <w:p w14:paraId="105DA8C9" w14:textId="7420EF66" w:rsidR="00E85102" w:rsidRPr="00254DB9" w:rsidRDefault="00E85102" w:rsidP="006E3668">
      <w:pPr>
        <w:spacing w:after="120"/>
        <w:rPr>
          <w:rFonts w:eastAsia="SimSun"/>
          <w:color w:val="000000" w:themeColor="text1"/>
          <w:lang w:val="en-US"/>
        </w:rPr>
      </w:pPr>
    </w:p>
    <w:p w14:paraId="3A78EF51" w14:textId="77777777" w:rsidR="00AC7641" w:rsidRPr="00980C57" w:rsidRDefault="00AC7641" w:rsidP="00AC7641">
      <w:pPr>
        <w:rPr>
          <w:lang w:val="en-US"/>
        </w:rPr>
      </w:pPr>
    </w:p>
    <w:p w14:paraId="4C81D117" w14:textId="77777777" w:rsidR="00AC7641" w:rsidRPr="00AC7641" w:rsidRDefault="00AC7641" w:rsidP="00AC7641">
      <w:pPr>
        <w:pStyle w:val="Heading2"/>
        <w:rPr>
          <w:sz w:val="24"/>
          <w:szCs w:val="16"/>
          <w:lang w:val="en-US"/>
        </w:rPr>
      </w:pPr>
      <w:r w:rsidRPr="00980C57">
        <w:rPr>
          <w:sz w:val="24"/>
          <w:szCs w:val="16"/>
          <w:lang w:val="en-US"/>
        </w:rPr>
        <w:lastRenderedPageBreak/>
        <w:t>Sub-topic 2-</w:t>
      </w:r>
      <w:r>
        <w:rPr>
          <w:sz w:val="24"/>
          <w:szCs w:val="16"/>
          <w:lang w:val="en-US"/>
        </w:rPr>
        <w:t>2</w:t>
      </w:r>
      <w:r w:rsidRPr="00980C57">
        <w:rPr>
          <w:sz w:val="24"/>
          <w:szCs w:val="16"/>
          <w:lang w:val="en-US"/>
        </w:rPr>
        <w:t xml:space="preserve"> </w:t>
      </w:r>
      <w:r w:rsidRPr="00AC7641">
        <w:rPr>
          <w:sz w:val="24"/>
          <w:szCs w:val="16"/>
          <w:lang w:val="en-US"/>
        </w:rPr>
        <w:t xml:space="preserve">solutions based on existing </w:t>
      </w:r>
      <w:proofErr w:type="gramStart"/>
      <w:r w:rsidRPr="00AC7641">
        <w:rPr>
          <w:sz w:val="24"/>
          <w:szCs w:val="16"/>
          <w:lang w:val="en-US"/>
        </w:rPr>
        <w:t>measurement</w:t>
      </w:r>
      <w:proofErr w:type="gramEnd"/>
      <w:r w:rsidRPr="00AC7641">
        <w:rPr>
          <w:sz w:val="24"/>
          <w:szCs w:val="16"/>
          <w:lang w:val="en-US"/>
        </w:rPr>
        <w:t xml:space="preserve"> </w:t>
      </w:r>
    </w:p>
    <w:p w14:paraId="2B3F30F4" w14:textId="77777777" w:rsidR="00AC7641" w:rsidRPr="00980C57" w:rsidRDefault="00AC7641" w:rsidP="00AC7641">
      <w:pPr>
        <w:rPr>
          <w:b/>
          <w:bCs/>
          <w:color w:val="000000" w:themeColor="text1"/>
          <w:u w:val="single"/>
          <w:lang w:val="en-US" w:eastAsia="ko-KR"/>
        </w:rPr>
      </w:pPr>
      <w:r w:rsidRPr="00980C57">
        <w:rPr>
          <w:b/>
          <w:color w:val="000000" w:themeColor="text1"/>
          <w:u w:val="single"/>
          <w:lang w:val="en-US" w:eastAsia="ko-KR"/>
        </w:rPr>
        <w:t>Issue 2-</w:t>
      </w:r>
      <w:r>
        <w:rPr>
          <w:b/>
          <w:color w:val="000000" w:themeColor="text1"/>
          <w:u w:val="single"/>
          <w:lang w:val="en-US" w:eastAsia="ko-KR"/>
        </w:rPr>
        <w:t>2</w:t>
      </w:r>
      <w:r w:rsidRPr="00980C57">
        <w:rPr>
          <w:b/>
          <w:color w:val="000000" w:themeColor="text1"/>
          <w:u w:val="single"/>
          <w:lang w:val="en-US" w:eastAsia="ko-KR"/>
        </w:rPr>
        <w:t xml:space="preserve">-1: </w:t>
      </w:r>
      <w:r>
        <w:rPr>
          <w:b/>
          <w:color w:val="000000" w:themeColor="text1"/>
          <w:u w:val="single"/>
          <w:lang w:val="en-US" w:eastAsia="ko-KR"/>
        </w:rPr>
        <w:t>overall solution</w:t>
      </w:r>
    </w:p>
    <w:p w14:paraId="4B413468" w14:textId="77777777" w:rsidR="00613589" w:rsidRPr="00254DB9" w:rsidRDefault="00613589" w:rsidP="00613589">
      <w:pPr>
        <w:pStyle w:val="ListParagraph"/>
        <w:numPr>
          <w:ilvl w:val="0"/>
          <w:numId w:val="1"/>
        </w:numPr>
        <w:overflowPunct/>
        <w:autoSpaceDE/>
        <w:autoSpaceDN/>
        <w:adjustRightInd/>
        <w:spacing w:after="120"/>
        <w:ind w:left="720" w:firstLineChars="0"/>
        <w:textAlignment w:val="auto"/>
        <w:rPr>
          <w:rFonts w:eastAsia="SimSun"/>
          <w:color w:val="000000" w:themeColor="text1"/>
          <w:lang w:val="en-US"/>
        </w:rPr>
      </w:pPr>
      <w:r>
        <w:rPr>
          <w:rFonts w:eastAsia="SimSun"/>
          <w:color w:val="000000" w:themeColor="text1"/>
          <w:lang w:val="en-US"/>
        </w:rPr>
        <w:t>Candidate solutions</w:t>
      </w:r>
      <w:r w:rsidRPr="00254DB9">
        <w:rPr>
          <w:rFonts w:eastAsia="SimSun"/>
          <w:color w:val="000000" w:themeColor="text1"/>
          <w:lang w:val="en-US"/>
        </w:rPr>
        <w:t>:</w:t>
      </w:r>
    </w:p>
    <w:p w14:paraId="3BBEDF29" w14:textId="77777777" w:rsidR="00AC7641" w:rsidRDefault="00AC7641" w:rsidP="00AC7641">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sidRPr="00980C57">
        <w:rPr>
          <w:rFonts w:eastAsia="SimSun"/>
          <w:color w:val="000000" w:themeColor="text1"/>
          <w:lang w:val="en-US"/>
        </w:rPr>
        <w:t>Option 1: (</w:t>
      </w:r>
      <w:r>
        <w:rPr>
          <w:rFonts w:eastAsia="SimSun"/>
          <w:color w:val="000000" w:themeColor="text1"/>
          <w:lang w:val="en-US"/>
        </w:rPr>
        <w:t>Apple</w:t>
      </w:r>
      <w:r w:rsidRPr="00980C57">
        <w:rPr>
          <w:rFonts w:eastAsia="SimSun"/>
          <w:color w:val="000000" w:themeColor="text1"/>
          <w:lang w:val="en-US"/>
        </w:rPr>
        <w:t>)</w:t>
      </w:r>
    </w:p>
    <w:p w14:paraId="2483F346" w14:textId="77777777" w:rsidR="00AC7641" w:rsidRPr="0053683D" w:rsidRDefault="00AC7641" w:rsidP="00AC764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53683D">
        <w:rPr>
          <w:rFonts w:eastAsia="SimSun"/>
          <w:color w:val="000000" w:themeColor="text1"/>
          <w:lang w:val="en-US"/>
        </w:rPr>
        <w:t>For EMR capable UE, introduce a new indication in existing EMR report to allow UE to indicate network whether and which EMR measurement results are valid upon UE returning connected mode.</w:t>
      </w:r>
    </w:p>
    <w:p w14:paraId="751893ED" w14:textId="77777777" w:rsidR="00AC7641" w:rsidRPr="0053683D" w:rsidRDefault="00AC7641" w:rsidP="00AC764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53683D">
        <w:rPr>
          <w:rFonts w:eastAsia="SimSun"/>
          <w:color w:val="000000" w:themeColor="text1"/>
          <w:lang w:val="en-US"/>
        </w:rPr>
        <w:t>For non-EMR capable UE, allow UE to report valid measurement results obtained during idle/inactive mode upon UE returning connected mode.</w:t>
      </w:r>
    </w:p>
    <w:p w14:paraId="4AEFE096" w14:textId="77777777" w:rsidR="00AC7641" w:rsidRPr="00980C57" w:rsidRDefault="00AC7641" w:rsidP="00AC764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9A6F59">
        <w:rPr>
          <w:rFonts w:eastAsia="SimSun"/>
          <w:color w:val="000000" w:themeColor="text1"/>
          <w:lang w:val="en-US"/>
        </w:rPr>
        <w:t>How to validate measurement results obtained in idle/inactive mode is up to UE implementation.</w:t>
      </w:r>
    </w:p>
    <w:p w14:paraId="6F87AD23" w14:textId="77777777" w:rsidR="00AC7641" w:rsidRDefault="00AC7641" w:rsidP="00AC7641">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Option 2: (Intel)</w:t>
      </w:r>
    </w:p>
    <w:p w14:paraId="4309FEF7" w14:textId="77777777" w:rsidR="00AC7641" w:rsidRPr="005A0BC4" w:rsidRDefault="00AC7641" w:rsidP="00AC764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5A0BC4">
        <w:rPr>
          <w:rFonts w:eastAsia="SimSun"/>
          <w:color w:val="000000" w:themeColor="text1"/>
          <w:lang w:val="en-US"/>
        </w:rPr>
        <w:t>RSRP/RSRQ variation of severing cell can be used to check the validity of stored measurement result for carrier/cells in intra-band CA since they are co-located.</w:t>
      </w:r>
    </w:p>
    <w:p w14:paraId="71872F41" w14:textId="77777777" w:rsidR="00AC7641" w:rsidRDefault="00AC7641" w:rsidP="00AC764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5A0BC4">
        <w:rPr>
          <w:rFonts w:eastAsia="SimSun"/>
          <w:color w:val="000000" w:themeColor="text1"/>
          <w:lang w:val="en-US"/>
        </w:rPr>
        <w:t>RSRP/RSRQ variation of severing cell or cells configured for cell re-selection can be used to check the validity of stored measurement result for carrier/cells in inter-band CA.</w:t>
      </w:r>
    </w:p>
    <w:p w14:paraId="6A2CD589" w14:textId="77777777" w:rsidR="00AC7641" w:rsidRPr="00532475" w:rsidRDefault="00AC7641" w:rsidP="00AC764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532475">
        <w:rPr>
          <w:rFonts w:eastAsia="SimSun"/>
          <w:color w:val="000000" w:themeColor="text1"/>
          <w:lang w:val="en-US"/>
        </w:rPr>
        <w:t>RAN4 to further discuss whether NW or UE check the validity of measurement results.</w:t>
      </w:r>
    </w:p>
    <w:p w14:paraId="5508CB99" w14:textId="77777777" w:rsidR="00AC7641" w:rsidRDefault="00AC7641" w:rsidP="00AC7641">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Option 3: (CMCC</w:t>
      </w:r>
      <w:bookmarkStart w:id="4" w:name="OLE_LINK6"/>
      <w:bookmarkStart w:id="5" w:name="OLE_LINK7"/>
      <w:r>
        <w:rPr>
          <w:rFonts w:eastAsia="SimSun"/>
          <w:color w:val="000000" w:themeColor="text1"/>
          <w:lang w:val="en-US"/>
        </w:rPr>
        <w:t xml:space="preserve">, </w:t>
      </w:r>
      <w:bookmarkEnd w:id="4"/>
      <w:bookmarkEnd w:id="5"/>
      <w:r>
        <w:rPr>
          <w:rFonts w:eastAsia="SimSun"/>
          <w:color w:val="000000" w:themeColor="text1"/>
          <w:lang w:val="en-US"/>
        </w:rPr>
        <w:t>Xiaomi, MTK, Huawei)</w:t>
      </w:r>
    </w:p>
    <w:p w14:paraId="4D779CD3" w14:textId="77777777" w:rsidR="00AC7641" w:rsidRDefault="00AC7641" w:rsidP="00AC764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Result is considered valid if t</w:t>
      </w:r>
      <w:r w:rsidRPr="001F19BA">
        <w:rPr>
          <w:rFonts w:eastAsia="SimSun"/>
          <w:color w:val="000000" w:themeColor="text1"/>
          <w:lang w:val="en-US"/>
        </w:rPr>
        <w:t xml:space="preserve">he measurement </w:t>
      </w:r>
      <w:proofErr w:type="gramStart"/>
      <w:r w:rsidRPr="001F19BA">
        <w:rPr>
          <w:rFonts w:eastAsia="SimSun"/>
          <w:color w:val="000000" w:themeColor="text1"/>
          <w:lang w:val="en-US"/>
        </w:rPr>
        <w:t>are</w:t>
      </w:r>
      <w:proofErr w:type="gramEnd"/>
      <w:r w:rsidRPr="001F19BA">
        <w:rPr>
          <w:rFonts w:eastAsia="SimSun"/>
          <w:color w:val="000000" w:themeColor="text1"/>
          <w:lang w:val="en-US"/>
        </w:rPr>
        <w:t xml:space="preserve"> performed within the last [X] seconds before it is reported.</w:t>
      </w:r>
    </w:p>
    <w:p w14:paraId="00C8283E" w14:textId="77777777" w:rsidR="00AC7641" w:rsidRDefault="00AC7641" w:rsidP="00AC7641">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Option 4: (Nokia)</w:t>
      </w:r>
    </w:p>
    <w:p w14:paraId="19BC80FB" w14:textId="77777777" w:rsidR="00AC7641" w:rsidRDefault="00AC7641" w:rsidP="00AC764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1054E0">
        <w:rPr>
          <w:rFonts w:eastAsia="SimSun"/>
          <w:color w:val="000000" w:themeColor="text1"/>
          <w:lang w:val="en-US"/>
        </w:rPr>
        <w:t>Early measurements can be considered at RRC connection setup regardless of whether they originate from IDLE/INACTIVE mode or CONNECTED mode before the UE entered IDLE/INACTIVE mode.</w:t>
      </w:r>
    </w:p>
    <w:p w14:paraId="6FACE856" w14:textId="77777777" w:rsidR="00AC7641" w:rsidRDefault="00AC7641" w:rsidP="00AC764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1054E0">
        <w:rPr>
          <w:rFonts w:eastAsia="SimSun"/>
          <w:color w:val="000000" w:themeColor="text1"/>
          <w:lang w:val="en-US"/>
        </w:rPr>
        <w:t xml:space="preserve">UE shall send detailed availability and validity status at </w:t>
      </w:r>
      <w:proofErr w:type="spellStart"/>
      <w:r w:rsidRPr="001054E0">
        <w:rPr>
          <w:rFonts w:eastAsia="SimSun"/>
          <w:color w:val="000000" w:themeColor="text1"/>
          <w:lang w:val="en-US"/>
        </w:rPr>
        <w:t>RRCSetupComplete</w:t>
      </w:r>
      <w:proofErr w:type="spellEnd"/>
      <w:r w:rsidRPr="001054E0">
        <w:rPr>
          <w:rFonts w:eastAsia="SimSun"/>
          <w:color w:val="000000" w:themeColor="text1"/>
          <w:lang w:val="en-US"/>
        </w:rPr>
        <w:t xml:space="preserve"> or </w:t>
      </w:r>
      <w:proofErr w:type="spellStart"/>
      <w:r w:rsidRPr="001054E0">
        <w:rPr>
          <w:rFonts w:eastAsia="SimSun"/>
          <w:color w:val="000000" w:themeColor="text1"/>
          <w:lang w:val="en-US"/>
        </w:rPr>
        <w:t>RRCResumeComplete</w:t>
      </w:r>
      <w:proofErr w:type="spellEnd"/>
      <w:r w:rsidRPr="001054E0">
        <w:rPr>
          <w:rFonts w:eastAsia="SimSun"/>
          <w:color w:val="000000" w:themeColor="text1"/>
          <w:lang w:val="en-US"/>
        </w:rPr>
        <w:t>.</w:t>
      </w:r>
    </w:p>
    <w:p w14:paraId="575A17B3" w14:textId="77777777" w:rsidR="00AC7641" w:rsidRDefault="00AC7641" w:rsidP="00AC764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1054E0">
        <w:rPr>
          <w:rFonts w:eastAsia="SimSun"/>
          <w:color w:val="000000" w:themeColor="text1"/>
          <w:lang w:val="en-US"/>
        </w:rPr>
        <w:t>Validation of available measurements may continue in connected mode after RRC setup/resume.</w:t>
      </w:r>
    </w:p>
    <w:p w14:paraId="364C1834" w14:textId="77777777" w:rsidR="00AC7641" w:rsidRDefault="00AC7641" w:rsidP="00AC764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1054E0">
        <w:rPr>
          <w:rFonts w:eastAsia="SimSun"/>
          <w:color w:val="000000" w:themeColor="text1"/>
          <w:lang w:val="en-US"/>
        </w:rPr>
        <w:t>Similarly, as for EMR UEs, cells detected in IDLE mode remain detected when transitioning to CONNECTED mode.</w:t>
      </w:r>
    </w:p>
    <w:p w14:paraId="6D68EAE5" w14:textId="77777777" w:rsidR="005E53F4" w:rsidRPr="00C61D81" w:rsidRDefault="005E53F4" w:rsidP="005E53F4">
      <w:pPr>
        <w:pStyle w:val="ListParagraph"/>
        <w:numPr>
          <w:ilvl w:val="0"/>
          <w:numId w:val="1"/>
        </w:numPr>
        <w:overflowPunct/>
        <w:autoSpaceDE/>
        <w:autoSpaceDN/>
        <w:adjustRightInd/>
        <w:spacing w:after="120"/>
        <w:ind w:left="720" w:firstLineChars="0"/>
        <w:textAlignment w:val="auto"/>
        <w:rPr>
          <w:rFonts w:eastAsia="SimSun"/>
          <w:color w:val="000000" w:themeColor="text1"/>
          <w:highlight w:val="yellow"/>
          <w:lang w:val="en-US"/>
        </w:rPr>
      </w:pPr>
      <w:r w:rsidRPr="00C61D81">
        <w:rPr>
          <w:rFonts w:eastAsia="SimSun"/>
          <w:color w:val="000000" w:themeColor="text1"/>
          <w:highlight w:val="yellow"/>
          <w:lang w:val="en-US"/>
        </w:rPr>
        <w:t>Tentative agreement:</w:t>
      </w:r>
    </w:p>
    <w:p w14:paraId="0ABD66F5" w14:textId="48B07094" w:rsidR="009C00A1" w:rsidRPr="009C00A1" w:rsidRDefault="009C00A1" w:rsidP="005E53F4">
      <w:pPr>
        <w:pStyle w:val="ListParagraph"/>
        <w:numPr>
          <w:ilvl w:val="1"/>
          <w:numId w:val="1"/>
        </w:numPr>
        <w:overflowPunct/>
        <w:autoSpaceDE/>
        <w:autoSpaceDN/>
        <w:adjustRightInd/>
        <w:spacing w:after="120"/>
        <w:ind w:firstLineChars="0"/>
        <w:textAlignment w:val="auto"/>
        <w:rPr>
          <w:highlight w:val="yellow"/>
          <w:lang w:val="en-US"/>
        </w:rPr>
      </w:pPr>
      <w:r>
        <w:rPr>
          <w:highlight w:val="yellow"/>
          <w:lang w:val="en-US"/>
        </w:rPr>
        <w:t>Continue discussion on the following two options:</w:t>
      </w:r>
    </w:p>
    <w:p w14:paraId="6D085291" w14:textId="1200D6A4" w:rsidR="005E53F4" w:rsidRPr="009C00A1" w:rsidRDefault="009C00A1" w:rsidP="009C00A1">
      <w:pPr>
        <w:pStyle w:val="ListParagraph"/>
        <w:numPr>
          <w:ilvl w:val="2"/>
          <w:numId w:val="1"/>
        </w:numPr>
        <w:overflowPunct/>
        <w:autoSpaceDE/>
        <w:autoSpaceDN/>
        <w:adjustRightInd/>
        <w:spacing w:after="120"/>
        <w:ind w:firstLineChars="0"/>
        <w:textAlignment w:val="auto"/>
        <w:rPr>
          <w:highlight w:val="yellow"/>
          <w:lang w:val="en-US"/>
        </w:rPr>
      </w:pPr>
      <w:r>
        <w:rPr>
          <w:rFonts w:eastAsia="SimSun"/>
          <w:color w:val="000000" w:themeColor="text1"/>
          <w:highlight w:val="yellow"/>
          <w:lang w:val="en-US"/>
        </w:rPr>
        <w:t xml:space="preserve">Option 1: </w:t>
      </w:r>
      <w:r w:rsidR="00EF1DC3" w:rsidRPr="009C00A1">
        <w:rPr>
          <w:rFonts w:eastAsia="SimSun"/>
          <w:color w:val="000000" w:themeColor="text1"/>
          <w:highlight w:val="yellow"/>
          <w:lang w:val="en-US"/>
        </w:rPr>
        <w:t>Result is considered valid if</w:t>
      </w:r>
      <w:r w:rsidR="00EF1DC3">
        <w:rPr>
          <w:rFonts w:eastAsia="SimSun"/>
          <w:color w:val="000000" w:themeColor="text1"/>
          <w:highlight w:val="yellow"/>
          <w:lang w:val="en-US"/>
        </w:rPr>
        <w:t xml:space="preserve"> RSRP/RSRQ variation of serving cell after measurements are performed until it is report is no larger than [Y] </w:t>
      </w:r>
      <w:proofErr w:type="spellStart"/>
      <w:r w:rsidR="00EF1DC3">
        <w:rPr>
          <w:rFonts w:eastAsia="SimSun"/>
          <w:color w:val="000000" w:themeColor="text1"/>
          <w:highlight w:val="yellow"/>
          <w:lang w:val="en-US"/>
        </w:rPr>
        <w:t>dB.</w:t>
      </w:r>
      <w:proofErr w:type="spellEnd"/>
      <w:r w:rsidR="00EF1DC3">
        <w:rPr>
          <w:rFonts w:eastAsia="SimSun"/>
          <w:color w:val="000000" w:themeColor="text1"/>
          <w:highlight w:val="yellow"/>
          <w:lang w:val="en-US"/>
        </w:rPr>
        <w:t xml:space="preserve"> </w:t>
      </w:r>
    </w:p>
    <w:p w14:paraId="46B1258E" w14:textId="743A4BC4" w:rsidR="009C00A1" w:rsidRPr="00C61D81" w:rsidRDefault="009C00A1" w:rsidP="009C00A1">
      <w:pPr>
        <w:pStyle w:val="ListParagraph"/>
        <w:numPr>
          <w:ilvl w:val="2"/>
          <w:numId w:val="1"/>
        </w:numPr>
        <w:overflowPunct/>
        <w:autoSpaceDE/>
        <w:autoSpaceDN/>
        <w:adjustRightInd/>
        <w:spacing w:after="120"/>
        <w:ind w:firstLineChars="0"/>
        <w:textAlignment w:val="auto"/>
        <w:rPr>
          <w:highlight w:val="yellow"/>
          <w:lang w:val="en-US"/>
        </w:rPr>
      </w:pPr>
      <w:r>
        <w:rPr>
          <w:rFonts w:eastAsia="SimSun"/>
          <w:color w:val="000000" w:themeColor="text1"/>
          <w:highlight w:val="yellow"/>
          <w:lang w:val="en-US"/>
        </w:rPr>
        <w:t xml:space="preserve">Option 2: </w:t>
      </w:r>
      <w:r w:rsidRPr="009C00A1">
        <w:rPr>
          <w:rFonts w:eastAsia="SimSun"/>
          <w:color w:val="000000" w:themeColor="text1"/>
          <w:highlight w:val="yellow"/>
          <w:lang w:val="en-US"/>
        </w:rPr>
        <w:t>Result is considered valid if the measurement</w:t>
      </w:r>
      <w:r w:rsidR="00EF1DC3">
        <w:rPr>
          <w:rFonts w:eastAsia="SimSun"/>
          <w:color w:val="000000" w:themeColor="text1"/>
          <w:highlight w:val="yellow"/>
          <w:lang w:val="en-US"/>
        </w:rPr>
        <w:t>s</w:t>
      </w:r>
      <w:r w:rsidRPr="009C00A1">
        <w:rPr>
          <w:rFonts w:eastAsia="SimSun"/>
          <w:color w:val="000000" w:themeColor="text1"/>
          <w:highlight w:val="yellow"/>
          <w:lang w:val="en-US"/>
        </w:rPr>
        <w:t xml:space="preserve"> are performed within the last [X] seconds before it is reported.</w:t>
      </w:r>
    </w:p>
    <w:p w14:paraId="7EC51F23" w14:textId="77777777" w:rsidR="00AC7641" w:rsidRDefault="00AC7641" w:rsidP="00AC7641">
      <w:pPr>
        <w:rPr>
          <w:lang w:val="en-US"/>
        </w:rPr>
      </w:pPr>
    </w:p>
    <w:p w14:paraId="6B487361" w14:textId="77777777" w:rsidR="00AC7641" w:rsidRDefault="00AC7641" w:rsidP="00AC7641">
      <w:pPr>
        <w:rPr>
          <w:lang w:val="en-US"/>
        </w:rPr>
      </w:pPr>
    </w:p>
    <w:p w14:paraId="557F3F35" w14:textId="77777777" w:rsidR="00AC7641" w:rsidRPr="00980C57" w:rsidRDefault="00AC7641" w:rsidP="00AC7641">
      <w:pPr>
        <w:rPr>
          <w:b/>
          <w:bCs/>
          <w:color w:val="000000" w:themeColor="text1"/>
          <w:u w:val="single"/>
          <w:lang w:val="en-US" w:eastAsia="ko-KR"/>
        </w:rPr>
      </w:pPr>
      <w:r w:rsidRPr="00980C57">
        <w:rPr>
          <w:b/>
          <w:color w:val="000000" w:themeColor="text1"/>
          <w:u w:val="single"/>
          <w:lang w:val="en-US" w:eastAsia="ko-KR"/>
        </w:rPr>
        <w:t>Issue 2-</w:t>
      </w:r>
      <w:r>
        <w:rPr>
          <w:b/>
          <w:color w:val="000000" w:themeColor="text1"/>
          <w:u w:val="single"/>
          <w:lang w:val="en-US" w:eastAsia="ko-KR"/>
        </w:rPr>
        <w:t>2</w:t>
      </w:r>
      <w:r w:rsidRPr="00980C57">
        <w:rPr>
          <w:b/>
          <w:color w:val="000000" w:themeColor="text1"/>
          <w:u w:val="single"/>
          <w:lang w:val="en-US" w:eastAsia="ko-KR"/>
        </w:rPr>
        <w:t>-</w:t>
      </w:r>
      <w:r>
        <w:rPr>
          <w:b/>
          <w:color w:val="000000" w:themeColor="text1"/>
          <w:u w:val="single"/>
          <w:lang w:val="en-US" w:eastAsia="ko-KR"/>
        </w:rPr>
        <w:t>2</w:t>
      </w:r>
      <w:r w:rsidRPr="00980C57">
        <w:rPr>
          <w:b/>
          <w:color w:val="000000" w:themeColor="text1"/>
          <w:u w:val="single"/>
          <w:lang w:val="en-US" w:eastAsia="ko-KR"/>
        </w:rPr>
        <w:t xml:space="preserve">: </w:t>
      </w:r>
      <w:r>
        <w:rPr>
          <w:b/>
          <w:color w:val="000000" w:themeColor="text1"/>
          <w:u w:val="single"/>
          <w:lang w:val="en-US" w:eastAsia="ko-KR"/>
        </w:rPr>
        <w:t xml:space="preserve">definition of ‘valid’ in solution based on existing </w:t>
      </w:r>
      <w:proofErr w:type="gramStart"/>
      <w:r>
        <w:rPr>
          <w:b/>
          <w:color w:val="000000" w:themeColor="text1"/>
          <w:u w:val="single"/>
          <w:lang w:val="en-US" w:eastAsia="ko-KR"/>
        </w:rPr>
        <w:t>measurement</w:t>
      </w:r>
      <w:proofErr w:type="gramEnd"/>
    </w:p>
    <w:p w14:paraId="0DA8AE8C" w14:textId="77777777" w:rsidR="00AC7641" w:rsidRPr="00980C57" w:rsidRDefault="00AC7641" w:rsidP="00AC7641">
      <w:pPr>
        <w:pStyle w:val="ListParagraph"/>
        <w:numPr>
          <w:ilvl w:val="0"/>
          <w:numId w:val="1"/>
        </w:numPr>
        <w:overflowPunct/>
        <w:autoSpaceDE/>
        <w:autoSpaceDN/>
        <w:adjustRightInd/>
        <w:spacing w:after="120"/>
        <w:ind w:left="720" w:firstLineChars="0"/>
        <w:textAlignment w:val="auto"/>
        <w:rPr>
          <w:rFonts w:eastAsia="SimSun"/>
          <w:color w:val="000000" w:themeColor="text1"/>
          <w:lang w:val="en-US"/>
        </w:rPr>
      </w:pPr>
      <w:r w:rsidRPr="00980C57">
        <w:rPr>
          <w:rFonts w:eastAsia="SimSun"/>
          <w:color w:val="000000" w:themeColor="text1"/>
          <w:lang w:val="en-US"/>
        </w:rPr>
        <w:t>Proposals:</w:t>
      </w:r>
    </w:p>
    <w:p w14:paraId="1B3CDF9E" w14:textId="77777777" w:rsidR="00AC7641" w:rsidRDefault="00AC7641" w:rsidP="00AC7641">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sidRPr="00980C57">
        <w:rPr>
          <w:rFonts w:eastAsia="SimSun"/>
          <w:color w:val="000000" w:themeColor="text1"/>
          <w:lang w:val="en-US"/>
        </w:rPr>
        <w:lastRenderedPageBreak/>
        <w:t>Option 1: (</w:t>
      </w:r>
      <w:r>
        <w:rPr>
          <w:rFonts w:eastAsia="SimSun"/>
          <w:color w:val="000000" w:themeColor="text1"/>
          <w:lang w:val="en-US"/>
        </w:rPr>
        <w:t>OPPO</w:t>
      </w:r>
      <w:r w:rsidRPr="00980C57">
        <w:rPr>
          <w:rFonts w:eastAsia="SimSun"/>
          <w:color w:val="000000" w:themeColor="text1"/>
          <w:lang w:val="en-US"/>
        </w:rPr>
        <w:t>)</w:t>
      </w:r>
    </w:p>
    <w:p w14:paraId="095B7111" w14:textId="77777777" w:rsidR="00AC7641" w:rsidRPr="00C84918" w:rsidRDefault="00AC7641" w:rsidP="00AC7641">
      <w:pPr>
        <w:pStyle w:val="ListParagraph"/>
        <w:numPr>
          <w:ilvl w:val="2"/>
          <w:numId w:val="1"/>
        </w:numPr>
        <w:overflowPunct/>
        <w:autoSpaceDE/>
        <w:autoSpaceDN/>
        <w:adjustRightInd/>
        <w:spacing w:after="120"/>
        <w:ind w:firstLineChars="0"/>
        <w:textAlignment w:val="auto"/>
        <w:rPr>
          <w:rFonts w:eastAsia="SimSun"/>
          <w:bCs/>
          <w:color w:val="000000" w:themeColor="text1"/>
          <w:lang w:val="en-US"/>
        </w:rPr>
      </w:pPr>
      <w:r w:rsidRPr="00C84918">
        <w:rPr>
          <w:rFonts w:eastAsia="SimSun"/>
          <w:bCs/>
          <w:color w:val="000000" w:themeColor="text1"/>
          <w:lang w:val="en-US"/>
        </w:rPr>
        <w:t xml:space="preserve">‘Valid’ should be considered from both UE and network side. </w:t>
      </w:r>
      <w:r w:rsidRPr="00C84918">
        <w:rPr>
          <w:rFonts w:eastAsia="SimSun" w:hint="eastAsia"/>
          <w:bCs/>
          <w:color w:val="000000" w:themeColor="text1"/>
          <w:lang w:val="en-US"/>
        </w:rPr>
        <w:t>Network</w:t>
      </w:r>
      <w:r w:rsidRPr="00C84918">
        <w:rPr>
          <w:rFonts w:eastAsia="SimSun"/>
          <w:bCs/>
          <w:color w:val="000000" w:themeColor="text1"/>
          <w:lang w:val="en-US"/>
        </w:rPr>
        <w:t xml:space="preserve"> can </w:t>
      </w:r>
      <w:r w:rsidRPr="00C84918">
        <w:rPr>
          <w:rFonts w:eastAsia="SimSun" w:hint="eastAsia"/>
          <w:bCs/>
          <w:color w:val="000000" w:themeColor="text1"/>
          <w:lang w:val="en-US"/>
        </w:rPr>
        <w:t>assume</w:t>
      </w:r>
      <w:r w:rsidRPr="00C84918">
        <w:rPr>
          <w:rFonts w:eastAsia="SimSun"/>
          <w:bCs/>
          <w:color w:val="000000" w:themeColor="text1"/>
          <w:lang w:val="en-US"/>
        </w:rPr>
        <w:t xml:space="preserve"> </w:t>
      </w:r>
      <w:r w:rsidRPr="00C84918">
        <w:rPr>
          <w:rFonts w:eastAsia="SimSun" w:hint="eastAsia"/>
          <w:bCs/>
          <w:color w:val="000000" w:themeColor="text1"/>
          <w:lang w:val="en-US"/>
        </w:rPr>
        <w:t>the</w:t>
      </w:r>
      <w:r w:rsidRPr="00C84918">
        <w:rPr>
          <w:rFonts w:eastAsia="SimSun"/>
          <w:bCs/>
          <w:color w:val="000000" w:themeColor="text1"/>
          <w:lang w:val="en-US"/>
        </w:rPr>
        <w:t xml:space="preserve"> </w:t>
      </w:r>
      <w:r w:rsidRPr="00C84918">
        <w:rPr>
          <w:rFonts w:eastAsia="SimSun" w:hint="eastAsia"/>
          <w:bCs/>
          <w:color w:val="000000" w:themeColor="text1"/>
          <w:lang w:val="en-US"/>
        </w:rPr>
        <w:t>reported</w:t>
      </w:r>
      <w:r w:rsidRPr="00C84918">
        <w:rPr>
          <w:rFonts w:eastAsia="SimSun"/>
          <w:bCs/>
          <w:color w:val="000000" w:themeColor="text1"/>
          <w:lang w:val="en-US"/>
        </w:rPr>
        <w:t xml:space="preserve"> </w:t>
      </w:r>
      <w:r w:rsidRPr="00C84918">
        <w:rPr>
          <w:rFonts w:eastAsia="SimSun" w:hint="eastAsia"/>
          <w:bCs/>
          <w:color w:val="000000" w:themeColor="text1"/>
          <w:lang w:val="en-US"/>
        </w:rPr>
        <w:t>results</w:t>
      </w:r>
      <w:r w:rsidRPr="00C84918">
        <w:rPr>
          <w:rFonts w:eastAsia="SimSun"/>
          <w:bCs/>
          <w:color w:val="000000" w:themeColor="text1"/>
          <w:lang w:val="en-US"/>
        </w:rPr>
        <w:t xml:space="preserve"> </w:t>
      </w:r>
      <w:r w:rsidRPr="00C84918">
        <w:rPr>
          <w:rFonts w:eastAsia="SimSun" w:hint="eastAsia"/>
          <w:bCs/>
          <w:color w:val="000000" w:themeColor="text1"/>
          <w:lang w:val="en-US"/>
        </w:rPr>
        <w:t>are</w:t>
      </w:r>
      <w:r w:rsidRPr="00C84918">
        <w:rPr>
          <w:rFonts w:eastAsia="SimSun"/>
          <w:bCs/>
          <w:color w:val="000000" w:themeColor="text1"/>
          <w:lang w:val="en-US"/>
        </w:rPr>
        <w:t xml:space="preserve"> ‘valid’ based on UE assisted information or UE satisfied some predefined conditions.</w:t>
      </w:r>
    </w:p>
    <w:p w14:paraId="140D434A" w14:textId="77777777" w:rsidR="00AC7641" w:rsidRDefault="00AC7641" w:rsidP="00AC7641">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Option 2: (Intel)</w:t>
      </w:r>
    </w:p>
    <w:p w14:paraId="5BDB2481" w14:textId="77777777" w:rsidR="00AC7641" w:rsidRDefault="00AC7641" w:rsidP="00AC764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8D169C">
        <w:rPr>
          <w:rFonts w:eastAsia="SimSun"/>
          <w:color w:val="000000" w:themeColor="text1"/>
          <w:lang w:val="en-US"/>
        </w:rPr>
        <w:t>For validity of measurement results, the key point is that whether quality of measurement carriers/cells vary a lot in terms of RSRP/RSRQ when reported.</w:t>
      </w:r>
    </w:p>
    <w:p w14:paraId="011452AB" w14:textId="77777777" w:rsidR="00AC7641" w:rsidRDefault="00AC7641" w:rsidP="00AC7641">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Option 3: (CMCC)</w:t>
      </w:r>
    </w:p>
    <w:p w14:paraId="03B40985" w14:textId="77777777" w:rsidR="00AC7641" w:rsidRDefault="00AC7641" w:rsidP="00AC764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Result is considered valid if t</w:t>
      </w:r>
      <w:r w:rsidRPr="001F19BA">
        <w:rPr>
          <w:rFonts w:eastAsia="SimSun"/>
          <w:color w:val="000000" w:themeColor="text1"/>
          <w:lang w:val="en-US"/>
        </w:rPr>
        <w:t xml:space="preserve">he measurement </w:t>
      </w:r>
      <w:proofErr w:type="gramStart"/>
      <w:r w:rsidRPr="001F19BA">
        <w:rPr>
          <w:rFonts w:eastAsia="SimSun"/>
          <w:color w:val="000000" w:themeColor="text1"/>
          <w:lang w:val="en-US"/>
        </w:rPr>
        <w:t>are</w:t>
      </w:r>
      <w:proofErr w:type="gramEnd"/>
      <w:r w:rsidRPr="001F19BA">
        <w:rPr>
          <w:rFonts w:eastAsia="SimSun"/>
          <w:color w:val="000000" w:themeColor="text1"/>
          <w:lang w:val="en-US"/>
        </w:rPr>
        <w:t xml:space="preserve"> performed within the last [X] seconds before it is reported.</w:t>
      </w:r>
    </w:p>
    <w:p w14:paraId="2CDDEAEA" w14:textId="77777777" w:rsidR="00AC7641" w:rsidRDefault="00AC7641" w:rsidP="00AC7641">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Option 3a: (Xiaomi)</w:t>
      </w:r>
    </w:p>
    <w:p w14:paraId="5889EFCD" w14:textId="77777777" w:rsidR="00AC7641" w:rsidRPr="00DC1254" w:rsidRDefault="00AC7641" w:rsidP="00AC7641">
      <w:pPr>
        <w:pStyle w:val="ListParagraph"/>
        <w:numPr>
          <w:ilvl w:val="2"/>
          <w:numId w:val="1"/>
        </w:numPr>
        <w:overflowPunct/>
        <w:autoSpaceDE/>
        <w:autoSpaceDN/>
        <w:adjustRightInd/>
        <w:spacing w:after="120"/>
        <w:ind w:firstLineChars="0"/>
        <w:textAlignment w:val="auto"/>
        <w:rPr>
          <w:rFonts w:eastAsia="SimSun"/>
          <w:bCs/>
          <w:color w:val="000000" w:themeColor="text1"/>
          <w:lang w:val="en-US"/>
        </w:rPr>
      </w:pPr>
      <w:r w:rsidRPr="000C5D03">
        <w:rPr>
          <w:rFonts w:eastAsia="SimSun"/>
          <w:bCs/>
          <w:color w:val="000000" w:themeColor="text1"/>
          <w:lang w:val="en-GB"/>
        </w:rPr>
        <w:t>The EMR results are considered as valid if the time span from when the EMR timer expires to the time of Msg4 is less than [5]</w:t>
      </w:r>
      <w:proofErr w:type="gramStart"/>
      <w:r w:rsidRPr="000C5D03">
        <w:rPr>
          <w:rFonts w:eastAsia="SimSun"/>
          <w:bCs/>
          <w:color w:val="000000" w:themeColor="text1"/>
          <w:lang w:val="en-GB"/>
        </w:rPr>
        <w:t>s</w:t>
      </w:r>
      <w:proofErr w:type="gramEnd"/>
    </w:p>
    <w:p w14:paraId="3EC16F64" w14:textId="77777777" w:rsidR="00AC7641" w:rsidRPr="00DC1254" w:rsidRDefault="00AC7641" w:rsidP="00AC7641">
      <w:pPr>
        <w:pStyle w:val="ListParagraph"/>
        <w:numPr>
          <w:ilvl w:val="1"/>
          <w:numId w:val="1"/>
        </w:numPr>
        <w:overflowPunct/>
        <w:autoSpaceDE/>
        <w:autoSpaceDN/>
        <w:adjustRightInd/>
        <w:spacing w:after="120"/>
        <w:ind w:firstLineChars="0"/>
        <w:textAlignment w:val="auto"/>
        <w:rPr>
          <w:rFonts w:eastAsia="SimSun"/>
          <w:bCs/>
          <w:color w:val="000000" w:themeColor="text1"/>
          <w:lang w:val="en-US"/>
        </w:rPr>
      </w:pPr>
      <w:r>
        <w:rPr>
          <w:rFonts w:eastAsia="SimSun"/>
          <w:bCs/>
          <w:color w:val="000000" w:themeColor="text1"/>
          <w:lang w:val="en-GB"/>
        </w:rPr>
        <w:t>Option 3b: (MTK)</w:t>
      </w:r>
    </w:p>
    <w:p w14:paraId="1DDB1E4E" w14:textId="77777777" w:rsidR="00AC7641" w:rsidRPr="00D32D29" w:rsidRDefault="00AC7641" w:rsidP="00AC764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DC1254">
        <w:rPr>
          <w:rFonts w:eastAsia="SimSun"/>
          <w:color w:val="000000" w:themeColor="text1"/>
        </w:rPr>
        <w:t xml:space="preserve">The </w:t>
      </w:r>
      <w:proofErr w:type="spellStart"/>
      <w:r w:rsidRPr="00DC1254">
        <w:rPr>
          <w:rFonts w:eastAsia="SimSun"/>
          <w:color w:val="000000" w:themeColor="text1"/>
        </w:rPr>
        <w:t>measurement</w:t>
      </w:r>
      <w:proofErr w:type="spellEnd"/>
      <w:r w:rsidRPr="00DC1254">
        <w:rPr>
          <w:rFonts w:eastAsia="SimSun"/>
          <w:color w:val="000000" w:themeColor="text1"/>
        </w:rPr>
        <w:t xml:space="preserve"> </w:t>
      </w:r>
      <w:proofErr w:type="spellStart"/>
      <w:r w:rsidRPr="00DC1254">
        <w:rPr>
          <w:rFonts w:eastAsia="SimSun"/>
          <w:color w:val="000000" w:themeColor="text1"/>
        </w:rPr>
        <w:t>results</w:t>
      </w:r>
      <w:proofErr w:type="spellEnd"/>
      <w:r w:rsidRPr="00DC1254">
        <w:rPr>
          <w:rFonts w:eastAsia="SimSun"/>
          <w:color w:val="000000" w:themeColor="text1"/>
        </w:rPr>
        <w:t xml:space="preserve"> </w:t>
      </w:r>
      <w:proofErr w:type="spellStart"/>
      <w:r w:rsidRPr="00DC1254">
        <w:rPr>
          <w:rFonts w:eastAsia="SimSun"/>
          <w:color w:val="000000" w:themeColor="text1"/>
        </w:rPr>
        <w:t>are</w:t>
      </w:r>
      <w:proofErr w:type="spellEnd"/>
      <w:r w:rsidRPr="00DC1254">
        <w:rPr>
          <w:rFonts w:eastAsia="SimSun"/>
          <w:color w:val="000000" w:themeColor="text1"/>
        </w:rPr>
        <w:t xml:space="preserve"> valid </w:t>
      </w:r>
      <w:proofErr w:type="spellStart"/>
      <w:r w:rsidRPr="00DC1254">
        <w:rPr>
          <w:rFonts w:eastAsia="SimSun"/>
          <w:color w:val="000000" w:themeColor="text1"/>
        </w:rPr>
        <w:t>if</w:t>
      </w:r>
      <w:proofErr w:type="spellEnd"/>
      <w:r w:rsidRPr="00DC1254">
        <w:rPr>
          <w:rFonts w:eastAsia="SimSun"/>
          <w:color w:val="000000" w:themeColor="text1"/>
        </w:rPr>
        <w:t xml:space="preserve"> the last </w:t>
      </w:r>
      <w:proofErr w:type="spellStart"/>
      <w:r w:rsidRPr="00DC1254">
        <w:rPr>
          <w:rFonts w:eastAsia="SimSun"/>
          <w:color w:val="000000" w:themeColor="text1"/>
        </w:rPr>
        <w:t>measurement</w:t>
      </w:r>
      <w:proofErr w:type="spellEnd"/>
      <w:r w:rsidRPr="00DC1254">
        <w:rPr>
          <w:rFonts w:eastAsia="SimSun"/>
          <w:color w:val="000000" w:themeColor="text1"/>
        </w:rPr>
        <w:t xml:space="preserve"> occasion is </w:t>
      </w:r>
      <w:proofErr w:type="spellStart"/>
      <w:r w:rsidRPr="00DC1254">
        <w:rPr>
          <w:rFonts w:eastAsia="SimSun"/>
          <w:color w:val="000000" w:themeColor="text1"/>
        </w:rPr>
        <w:t>during</w:t>
      </w:r>
      <w:proofErr w:type="spellEnd"/>
      <w:r w:rsidRPr="00DC1254">
        <w:rPr>
          <w:rFonts w:eastAsia="SimSun"/>
          <w:color w:val="000000" w:themeColor="text1"/>
        </w:rPr>
        <w:t xml:space="preserve"> the last 5 </w:t>
      </w:r>
      <w:proofErr w:type="spellStart"/>
      <w:r w:rsidRPr="00DC1254">
        <w:rPr>
          <w:rFonts w:eastAsia="SimSun"/>
          <w:color w:val="000000" w:themeColor="text1"/>
        </w:rPr>
        <w:t>seconds</w:t>
      </w:r>
      <w:proofErr w:type="spellEnd"/>
      <w:r w:rsidRPr="00DC1254">
        <w:rPr>
          <w:rFonts w:eastAsia="SimSun"/>
          <w:color w:val="000000" w:themeColor="text1"/>
        </w:rPr>
        <w:t xml:space="preserve"> </w:t>
      </w:r>
      <w:proofErr w:type="spellStart"/>
      <w:r w:rsidRPr="00DC1254">
        <w:rPr>
          <w:rFonts w:eastAsia="SimSun"/>
          <w:color w:val="000000" w:themeColor="text1"/>
        </w:rPr>
        <w:t>before</w:t>
      </w:r>
      <w:proofErr w:type="spellEnd"/>
      <w:r w:rsidRPr="00DC1254">
        <w:rPr>
          <w:rFonts w:eastAsia="SimSun"/>
          <w:color w:val="000000" w:themeColor="text1"/>
        </w:rPr>
        <w:t xml:space="preserve"> the </w:t>
      </w:r>
      <w:proofErr w:type="spellStart"/>
      <w:r w:rsidRPr="00DC1254">
        <w:rPr>
          <w:rFonts w:eastAsia="SimSun"/>
          <w:color w:val="000000" w:themeColor="text1"/>
        </w:rPr>
        <w:t>evaluation</w:t>
      </w:r>
      <w:proofErr w:type="spellEnd"/>
      <w:r w:rsidRPr="00DC1254">
        <w:rPr>
          <w:rFonts w:eastAsia="SimSun"/>
          <w:color w:val="000000" w:themeColor="text1"/>
        </w:rPr>
        <w:t xml:space="preserve"> occasion.</w:t>
      </w:r>
    </w:p>
    <w:p w14:paraId="7A265B0B" w14:textId="77777777" w:rsidR="00AC7641" w:rsidRPr="00D32D29" w:rsidRDefault="00AC7641" w:rsidP="00AC7641">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Option 3c: (Huawei)</w:t>
      </w:r>
    </w:p>
    <w:p w14:paraId="2C7FA47E" w14:textId="77777777" w:rsidR="00AC7641" w:rsidRPr="00312651" w:rsidRDefault="00AC7641" w:rsidP="00AC7641">
      <w:pPr>
        <w:pStyle w:val="ListParagraph"/>
        <w:numPr>
          <w:ilvl w:val="2"/>
          <w:numId w:val="1"/>
        </w:numPr>
        <w:overflowPunct/>
        <w:autoSpaceDE/>
        <w:autoSpaceDN/>
        <w:adjustRightInd/>
        <w:spacing w:after="120"/>
        <w:ind w:firstLineChars="0"/>
        <w:textAlignment w:val="auto"/>
        <w:rPr>
          <w:rFonts w:eastAsia="SimSun"/>
          <w:bCs/>
          <w:color w:val="000000" w:themeColor="text1"/>
          <w:lang w:val="en-US"/>
        </w:rPr>
      </w:pPr>
      <w:r w:rsidRPr="00D32D29">
        <w:rPr>
          <w:rFonts w:eastAsia="SimSun"/>
          <w:bCs/>
          <w:color w:val="000000" w:themeColor="text1"/>
          <w:lang w:val="en-GB"/>
        </w:rPr>
        <w:t>EMR measurement results are regarded as valid if the UE has acquired the EMR measurement result during the last 5 seconds before transmission of the EMR measurement results or transmission of a measurement indication.</w:t>
      </w:r>
    </w:p>
    <w:p w14:paraId="37D6340A" w14:textId="77777777" w:rsidR="00AC7641" w:rsidRPr="00312651" w:rsidRDefault="00AC7641" w:rsidP="00AC7641">
      <w:pPr>
        <w:pStyle w:val="ListParagraph"/>
        <w:numPr>
          <w:ilvl w:val="1"/>
          <w:numId w:val="1"/>
        </w:numPr>
        <w:overflowPunct/>
        <w:autoSpaceDE/>
        <w:autoSpaceDN/>
        <w:adjustRightInd/>
        <w:spacing w:after="120"/>
        <w:ind w:firstLineChars="0"/>
        <w:textAlignment w:val="auto"/>
        <w:rPr>
          <w:rFonts w:eastAsia="SimSun"/>
          <w:bCs/>
          <w:color w:val="000000" w:themeColor="text1"/>
          <w:lang w:val="en-US"/>
        </w:rPr>
      </w:pPr>
      <w:r>
        <w:rPr>
          <w:rFonts w:eastAsia="SimSun"/>
          <w:bCs/>
          <w:color w:val="000000" w:themeColor="text1"/>
          <w:lang w:val="en-GB"/>
        </w:rPr>
        <w:t>Option 4: (E///)</w:t>
      </w:r>
    </w:p>
    <w:p w14:paraId="2F973B4D" w14:textId="77777777" w:rsidR="00AC7641" w:rsidRPr="00312651" w:rsidRDefault="00AC7641" w:rsidP="00AC764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312651">
        <w:rPr>
          <w:rFonts w:eastAsia="SimSun"/>
          <w:color w:val="000000" w:themeColor="text1"/>
          <w:lang w:val="en-US"/>
        </w:rPr>
        <w:t>Accuracy validity requirement can reuse measurement accuracy from TS 38.133 10.1.2B, 10.1.3B, 10.1.7B and 10.1.8B</w:t>
      </w:r>
    </w:p>
    <w:p w14:paraId="57CAC061" w14:textId="77777777" w:rsidR="00AC7641" w:rsidRPr="00312651" w:rsidRDefault="00AC7641" w:rsidP="00AC764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312651">
        <w:rPr>
          <w:rFonts w:eastAsia="SimSun"/>
          <w:color w:val="000000" w:themeColor="text1"/>
          <w:lang w:val="en-US"/>
        </w:rPr>
        <w:t xml:space="preserve">Time validity is defined as last L3 sample that fulfill accuracy validity plus X </w:t>
      </w:r>
      <w:proofErr w:type="gramStart"/>
      <w:r w:rsidRPr="00312651">
        <w:rPr>
          <w:rFonts w:eastAsia="SimSun"/>
          <w:color w:val="000000" w:themeColor="text1"/>
          <w:lang w:val="en-US"/>
        </w:rPr>
        <w:t>seconds</w:t>
      </w:r>
      <w:proofErr w:type="gramEnd"/>
    </w:p>
    <w:p w14:paraId="1843270D" w14:textId="77777777" w:rsidR="00AC7641" w:rsidRPr="00980C57" w:rsidRDefault="00AC7641" w:rsidP="00AC7641">
      <w:pPr>
        <w:pStyle w:val="ListParagraph"/>
        <w:numPr>
          <w:ilvl w:val="0"/>
          <w:numId w:val="1"/>
        </w:numPr>
        <w:overflowPunct/>
        <w:autoSpaceDE/>
        <w:autoSpaceDN/>
        <w:adjustRightInd/>
        <w:spacing w:after="120"/>
        <w:ind w:left="720" w:firstLineChars="0"/>
        <w:textAlignment w:val="auto"/>
        <w:rPr>
          <w:rFonts w:eastAsia="SimSun"/>
          <w:color w:val="000000" w:themeColor="text1"/>
          <w:lang w:val="en-US"/>
        </w:rPr>
      </w:pPr>
      <w:r w:rsidRPr="00980C57">
        <w:rPr>
          <w:rFonts w:eastAsia="SimSun"/>
          <w:color w:val="000000" w:themeColor="text1"/>
          <w:lang w:val="en-US"/>
        </w:rPr>
        <w:t>Recommended WF</w:t>
      </w:r>
    </w:p>
    <w:p w14:paraId="7C60BEAC" w14:textId="43A8A3C8" w:rsidR="00D47C25" w:rsidRDefault="008E02B0" w:rsidP="00D47C25">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Merged into issue 2-2-1.</w:t>
      </w:r>
    </w:p>
    <w:p w14:paraId="57F0C7C8" w14:textId="77777777" w:rsidR="00AC7641" w:rsidRDefault="00AC7641" w:rsidP="00AC7641">
      <w:pPr>
        <w:rPr>
          <w:lang w:val="en-US"/>
        </w:rPr>
      </w:pPr>
    </w:p>
    <w:p w14:paraId="4B2D25BD" w14:textId="77777777" w:rsidR="00AC7641" w:rsidRDefault="00AC7641" w:rsidP="00AC7641">
      <w:pPr>
        <w:rPr>
          <w:lang w:val="en-US"/>
        </w:rPr>
      </w:pPr>
    </w:p>
    <w:p w14:paraId="1E0D9496" w14:textId="77777777" w:rsidR="00AC7641" w:rsidRDefault="00AC7641" w:rsidP="00AC7641">
      <w:pPr>
        <w:rPr>
          <w:lang w:val="en-US"/>
        </w:rPr>
      </w:pPr>
    </w:p>
    <w:p w14:paraId="0A09F891" w14:textId="77777777" w:rsidR="00AC7641" w:rsidRPr="00980C57" w:rsidRDefault="00AC7641" w:rsidP="00AC7641">
      <w:pPr>
        <w:rPr>
          <w:b/>
          <w:bCs/>
          <w:color w:val="000000" w:themeColor="text1"/>
          <w:u w:val="single"/>
          <w:lang w:val="en-US" w:eastAsia="ko-KR"/>
        </w:rPr>
      </w:pPr>
      <w:r w:rsidRPr="00980C57">
        <w:rPr>
          <w:b/>
          <w:color w:val="000000" w:themeColor="text1"/>
          <w:u w:val="single"/>
          <w:lang w:val="en-US" w:eastAsia="ko-KR"/>
        </w:rPr>
        <w:t>Issue 2-</w:t>
      </w:r>
      <w:r>
        <w:rPr>
          <w:b/>
          <w:color w:val="000000" w:themeColor="text1"/>
          <w:u w:val="single"/>
          <w:lang w:val="en-US" w:eastAsia="ko-KR"/>
        </w:rPr>
        <w:t>2</w:t>
      </w:r>
      <w:r w:rsidRPr="00980C57">
        <w:rPr>
          <w:b/>
          <w:color w:val="000000" w:themeColor="text1"/>
          <w:u w:val="single"/>
          <w:lang w:val="en-US" w:eastAsia="ko-KR"/>
        </w:rPr>
        <w:t>-</w:t>
      </w:r>
      <w:r>
        <w:rPr>
          <w:b/>
          <w:color w:val="000000" w:themeColor="text1"/>
          <w:u w:val="single"/>
          <w:lang w:val="en-US" w:eastAsia="ko-KR"/>
        </w:rPr>
        <w:t>3</w:t>
      </w:r>
      <w:r w:rsidRPr="00980C57">
        <w:rPr>
          <w:b/>
          <w:color w:val="000000" w:themeColor="text1"/>
          <w:u w:val="single"/>
          <w:lang w:val="en-US" w:eastAsia="ko-KR"/>
        </w:rPr>
        <w:t xml:space="preserve">: </w:t>
      </w:r>
      <w:r>
        <w:rPr>
          <w:b/>
          <w:color w:val="000000" w:themeColor="text1"/>
          <w:u w:val="single"/>
          <w:lang w:val="en-US" w:eastAsia="ko-KR"/>
        </w:rPr>
        <w:t>indication of valid measurement results</w:t>
      </w:r>
    </w:p>
    <w:p w14:paraId="3B917D63" w14:textId="77777777" w:rsidR="00AC7641" w:rsidRPr="00980C57" w:rsidRDefault="00AC7641" w:rsidP="00AC7641">
      <w:pPr>
        <w:pStyle w:val="ListParagraph"/>
        <w:numPr>
          <w:ilvl w:val="0"/>
          <w:numId w:val="1"/>
        </w:numPr>
        <w:overflowPunct/>
        <w:autoSpaceDE/>
        <w:autoSpaceDN/>
        <w:adjustRightInd/>
        <w:spacing w:after="120"/>
        <w:ind w:left="720" w:firstLineChars="0"/>
        <w:textAlignment w:val="auto"/>
        <w:rPr>
          <w:rFonts w:eastAsia="SimSun"/>
          <w:color w:val="000000" w:themeColor="text1"/>
          <w:lang w:val="en-US"/>
        </w:rPr>
      </w:pPr>
      <w:r w:rsidRPr="00980C57">
        <w:rPr>
          <w:rFonts w:eastAsia="SimSun"/>
          <w:color w:val="000000" w:themeColor="text1"/>
          <w:lang w:val="en-US"/>
        </w:rPr>
        <w:t>Proposals:</w:t>
      </w:r>
    </w:p>
    <w:p w14:paraId="578406F8" w14:textId="77777777" w:rsidR="00AC7641" w:rsidRDefault="00AC7641" w:rsidP="00AC7641">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sidRPr="00980C57">
        <w:rPr>
          <w:rFonts w:eastAsia="SimSun"/>
          <w:color w:val="000000" w:themeColor="text1"/>
          <w:lang w:val="en-US"/>
        </w:rPr>
        <w:t>Option 1: (</w:t>
      </w:r>
      <w:r>
        <w:rPr>
          <w:rFonts w:eastAsia="SimSun"/>
          <w:color w:val="000000" w:themeColor="text1"/>
          <w:lang w:val="en-US"/>
        </w:rPr>
        <w:t>Apple</w:t>
      </w:r>
      <w:r w:rsidRPr="00980C57">
        <w:rPr>
          <w:rFonts w:eastAsia="SimSun"/>
          <w:color w:val="000000" w:themeColor="text1"/>
          <w:lang w:val="en-US"/>
        </w:rPr>
        <w:t>)</w:t>
      </w:r>
    </w:p>
    <w:p w14:paraId="7F0C4749" w14:textId="77777777" w:rsidR="00AC7641" w:rsidRPr="0053683D" w:rsidRDefault="00AC7641" w:rsidP="00AC764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53683D">
        <w:rPr>
          <w:rFonts w:eastAsia="SimSun"/>
          <w:color w:val="000000" w:themeColor="text1"/>
          <w:lang w:val="en-US"/>
        </w:rPr>
        <w:t>For EMR capable UE, introduce a new indication in existing EMR report to allow UE to indicate network whether and which EMR measurement results are valid upon UE returning connected mode.</w:t>
      </w:r>
    </w:p>
    <w:p w14:paraId="1517AAA4" w14:textId="77777777" w:rsidR="00AC7641" w:rsidRPr="0053683D" w:rsidRDefault="00AC7641" w:rsidP="00AC764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53683D">
        <w:rPr>
          <w:rFonts w:eastAsia="SimSun"/>
          <w:color w:val="000000" w:themeColor="text1"/>
          <w:lang w:val="en-US"/>
        </w:rPr>
        <w:t>For non-EMR capable UE, allow UE to report valid measurement results obtained during idle/inactive mode upon UE returning connected mode.</w:t>
      </w:r>
    </w:p>
    <w:p w14:paraId="47FA1771" w14:textId="77777777" w:rsidR="00AC7641" w:rsidRDefault="00AC7641" w:rsidP="00AC7641">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Option 1a: (Intel)</w:t>
      </w:r>
    </w:p>
    <w:p w14:paraId="606216ED" w14:textId="77777777" w:rsidR="00AC7641" w:rsidRPr="00B66C14" w:rsidRDefault="00AC7641" w:rsidP="00AC764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B66C14">
        <w:rPr>
          <w:rFonts w:eastAsia="SimSun"/>
          <w:color w:val="000000" w:themeColor="text1"/>
          <w:lang w:val="en-US"/>
        </w:rPr>
        <w:t>RAN4 to further discuss whether NW or UE check the validity of measurement results.</w:t>
      </w:r>
    </w:p>
    <w:p w14:paraId="2E1669E0" w14:textId="77777777" w:rsidR="00AC7641" w:rsidRDefault="00AC7641" w:rsidP="00AC764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6C281A">
        <w:rPr>
          <w:rFonts w:eastAsia="SimSun"/>
          <w:color w:val="000000" w:themeColor="text1"/>
          <w:lang w:val="en-US"/>
        </w:rPr>
        <w:lastRenderedPageBreak/>
        <w:t xml:space="preserve">RAN4 to further discuss whether to add new signaling for “validity” or re-use </w:t>
      </w:r>
      <w:proofErr w:type="spellStart"/>
      <w:r w:rsidRPr="006C281A">
        <w:rPr>
          <w:rFonts w:eastAsia="SimSun"/>
          <w:color w:val="000000" w:themeColor="text1"/>
          <w:lang w:val="en-US"/>
        </w:rPr>
        <w:t>idleMeasAvailable</w:t>
      </w:r>
      <w:proofErr w:type="spellEnd"/>
      <w:r w:rsidRPr="006C281A">
        <w:rPr>
          <w:rFonts w:eastAsia="SimSun"/>
          <w:color w:val="000000" w:themeColor="text1"/>
          <w:lang w:val="en-US"/>
        </w:rPr>
        <w:t>.</w:t>
      </w:r>
    </w:p>
    <w:p w14:paraId="2CE87FCE" w14:textId="77777777" w:rsidR="00AC7641" w:rsidRDefault="00AC7641" w:rsidP="00AC764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6C281A">
        <w:rPr>
          <w:rFonts w:eastAsia="SimSun"/>
          <w:color w:val="000000" w:themeColor="text1"/>
          <w:lang w:val="en-US"/>
        </w:rPr>
        <w:t>If UE didn’t support EMR feature, UE can report measurement results for carrier/cell configured for cell re-selection for CA/DC setup.</w:t>
      </w:r>
    </w:p>
    <w:p w14:paraId="6E7BDBF9" w14:textId="77777777" w:rsidR="00AC7641" w:rsidRDefault="00AC7641" w:rsidP="00AC7641">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Option 1c: (E///)</w:t>
      </w:r>
    </w:p>
    <w:p w14:paraId="20B2CD01" w14:textId="77777777" w:rsidR="00AC7641" w:rsidRPr="00312651" w:rsidRDefault="00AC7641" w:rsidP="00AC764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312651">
        <w:rPr>
          <w:rFonts w:eastAsia="SimSun"/>
          <w:color w:val="000000" w:themeColor="text1"/>
          <w:lang w:val="en-US"/>
        </w:rPr>
        <w:t xml:space="preserve">For UE capable of supporting Rel-16 Idle/Inactive measurement for CA/DC setup how to report can re-use the existing framework. </w:t>
      </w:r>
    </w:p>
    <w:p w14:paraId="066F686C" w14:textId="77777777" w:rsidR="00AC7641" w:rsidRDefault="00AC7641" w:rsidP="00AC764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312651">
        <w:rPr>
          <w:rFonts w:eastAsia="SimSun"/>
          <w:color w:val="000000" w:themeColor="text1"/>
          <w:lang w:val="en-US"/>
        </w:rPr>
        <w:t>For Cell selection /reselection inter-frequency measurements, RAN4 need to trigger RAN2 discussion to obtain their feedback.</w:t>
      </w:r>
    </w:p>
    <w:p w14:paraId="7B05AE87" w14:textId="77777777" w:rsidR="00AC7641" w:rsidRDefault="00AC7641" w:rsidP="00AC7641">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Option 1d (Nokia)</w:t>
      </w:r>
    </w:p>
    <w:p w14:paraId="24057332" w14:textId="77777777" w:rsidR="00AC7641" w:rsidRPr="003C020C" w:rsidRDefault="00AC7641" w:rsidP="00AC764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1054E0">
        <w:rPr>
          <w:rFonts w:eastAsia="SimSun"/>
          <w:color w:val="000000" w:themeColor="text1"/>
          <w:lang w:val="en-US"/>
        </w:rPr>
        <w:t xml:space="preserve">UE shall send detailed availability and validity status at </w:t>
      </w:r>
      <w:proofErr w:type="spellStart"/>
      <w:r w:rsidRPr="001054E0">
        <w:rPr>
          <w:rFonts w:eastAsia="SimSun"/>
          <w:color w:val="000000" w:themeColor="text1"/>
          <w:lang w:val="en-US"/>
        </w:rPr>
        <w:t>RRCSetupComplete</w:t>
      </w:r>
      <w:proofErr w:type="spellEnd"/>
      <w:r w:rsidRPr="001054E0">
        <w:rPr>
          <w:rFonts w:eastAsia="SimSun"/>
          <w:color w:val="000000" w:themeColor="text1"/>
          <w:lang w:val="en-US"/>
        </w:rPr>
        <w:t xml:space="preserve"> or </w:t>
      </w:r>
      <w:proofErr w:type="spellStart"/>
      <w:r w:rsidRPr="001054E0">
        <w:rPr>
          <w:rFonts w:eastAsia="SimSun"/>
          <w:color w:val="000000" w:themeColor="text1"/>
          <w:lang w:val="en-US"/>
        </w:rPr>
        <w:t>RRCResumeComplete</w:t>
      </w:r>
      <w:proofErr w:type="spellEnd"/>
      <w:r w:rsidRPr="001054E0">
        <w:rPr>
          <w:rFonts w:eastAsia="SimSun"/>
          <w:color w:val="000000" w:themeColor="text1"/>
          <w:lang w:val="en-US"/>
        </w:rPr>
        <w:t>.</w:t>
      </w:r>
    </w:p>
    <w:p w14:paraId="00210C46" w14:textId="77777777" w:rsidR="00AC7641" w:rsidRDefault="00AC7641" w:rsidP="00AC7641">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Option 2: (CMCC)</w:t>
      </w:r>
    </w:p>
    <w:p w14:paraId="0EE09B5F" w14:textId="77777777" w:rsidR="00AC7641" w:rsidRPr="00F84D73" w:rsidRDefault="00AC7641" w:rsidP="00AC764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F</w:t>
      </w:r>
      <w:r w:rsidRPr="00F84D73">
        <w:rPr>
          <w:rFonts w:eastAsia="SimSun"/>
          <w:color w:val="000000" w:themeColor="text1"/>
          <w:lang w:val="en-US"/>
        </w:rPr>
        <w:t xml:space="preserve">or improvement on </w:t>
      </w:r>
      <w:proofErr w:type="spellStart"/>
      <w:r w:rsidRPr="00F84D73">
        <w:rPr>
          <w:rFonts w:eastAsia="SimSun"/>
          <w:color w:val="000000" w:themeColor="text1"/>
          <w:lang w:val="en-US"/>
        </w:rPr>
        <w:t>SCell</w:t>
      </w:r>
      <w:proofErr w:type="spellEnd"/>
      <w:r w:rsidRPr="00F84D73">
        <w:rPr>
          <w:rFonts w:eastAsia="SimSun"/>
          <w:color w:val="000000" w:themeColor="text1"/>
          <w:lang w:val="en-US"/>
        </w:rPr>
        <w:t xml:space="preserve">/SCG setup delay, the idle/inactive measurement results can be reported in </w:t>
      </w:r>
      <w:proofErr w:type="spellStart"/>
      <w:r w:rsidRPr="00F84D73">
        <w:rPr>
          <w:rFonts w:eastAsia="SimSun"/>
          <w:color w:val="000000" w:themeColor="text1"/>
          <w:lang w:val="en-US"/>
        </w:rPr>
        <w:t>followinng</w:t>
      </w:r>
      <w:proofErr w:type="spellEnd"/>
      <w:r w:rsidRPr="00F84D73">
        <w:rPr>
          <w:rFonts w:eastAsia="SimSun"/>
          <w:color w:val="000000" w:themeColor="text1"/>
          <w:lang w:val="en-US"/>
        </w:rPr>
        <w:t xml:space="preserve"> two ways:</w:t>
      </w:r>
    </w:p>
    <w:p w14:paraId="59B538FE" w14:textId="77777777" w:rsidR="00AC7641" w:rsidRPr="00F84D73" w:rsidRDefault="00AC7641" w:rsidP="00AC7641">
      <w:pPr>
        <w:pStyle w:val="ListParagraph"/>
        <w:numPr>
          <w:ilvl w:val="3"/>
          <w:numId w:val="1"/>
        </w:numPr>
        <w:overflowPunct/>
        <w:autoSpaceDE/>
        <w:autoSpaceDN/>
        <w:adjustRightInd/>
        <w:spacing w:after="120"/>
        <w:ind w:firstLineChars="0"/>
        <w:textAlignment w:val="auto"/>
        <w:rPr>
          <w:rFonts w:eastAsia="SimSun"/>
          <w:color w:val="000000" w:themeColor="text1"/>
          <w:lang w:val="en-US"/>
        </w:rPr>
      </w:pPr>
      <w:r w:rsidRPr="00F84D73">
        <w:rPr>
          <w:rFonts w:eastAsia="SimSun"/>
          <w:color w:val="000000" w:themeColor="text1"/>
          <w:lang w:val="en-US"/>
        </w:rPr>
        <w:t xml:space="preserve">in </w:t>
      </w:r>
      <w:proofErr w:type="spellStart"/>
      <w:r w:rsidRPr="00F84D73">
        <w:rPr>
          <w:rFonts w:eastAsia="SimSun"/>
          <w:color w:val="000000" w:themeColor="text1"/>
          <w:lang w:val="en-US"/>
        </w:rPr>
        <w:t>RRCResumeComplete</w:t>
      </w:r>
      <w:proofErr w:type="spellEnd"/>
      <w:r w:rsidRPr="00F84D73">
        <w:rPr>
          <w:rFonts w:eastAsia="SimSun"/>
          <w:color w:val="000000" w:themeColor="text1"/>
          <w:lang w:val="en-US"/>
        </w:rPr>
        <w:t xml:space="preserve"> (or </w:t>
      </w:r>
      <w:proofErr w:type="spellStart"/>
      <w:r w:rsidRPr="00F84D73">
        <w:rPr>
          <w:rFonts w:eastAsia="SimSun"/>
          <w:color w:val="000000" w:themeColor="text1"/>
          <w:lang w:val="en-US"/>
        </w:rPr>
        <w:t>RRCSetupComplete</w:t>
      </w:r>
      <w:proofErr w:type="spellEnd"/>
      <w:r w:rsidRPr="00F84D73">
        <w:rPr>
          <w:rFonts w:eastAsia="SimSun"/>
          <w:color w:val="000000" w:themeColor="text1"/>
          <w:lang w:val="en-US"/>
        </w:rPr>
        <w:t>) message</w:t>
      </w:r>
    </w:p>
    <w:p w14:paraId="18585A4C" w14:textId="77777777" w:rsidR="00AC7641" w:rsidRPr="00440DF4" w:rsidRDefault="00AC7641" w:rsidP="00AC7641">
      <w:pPr>
        <w:pStyle w:val="ListParagraph"/>
        <w:numPr>
          <w:ilvl w:val="3"/>
          <w:numId w:val="1"/>
        </w:numPr>
        <w:overflowPunct/>
        <w:autoSpaceDE/>
        <w:autoSpaceDN/>
        <w:adjustRightInd/>
        <w:spacing w:after="120"/>
        <w:ind w:firstLineChars="0"/>
        <w:textAlignment w:val="auto"/>
        <w:rPr>
          <w:lang w:val="en-US"/>
        </w:rPr>
      </w:pPr>
      <w:r w:rsidRPr="00F84D73">
        <w:rPr>
          <w:rFonts w:eastAsia="SimSun"/>
          <w:color w:val="000000" w:themeColor="text1"/>
          <w:lang w:val="en-US"/>
        </w:rPr>
        <w:t>after UE in connected mode (</w:t>
      </w:r>
      <w:proofErr w:type="gramStart"/>
      <w:r w:rsidRPr="00F84D73">
        <w:rPr>
          <w:rFonts w:eastAsia="SimSun"/>
          <w:color w:val="000000" w:themeColor="text1"/>
          <w:lang w:val="en-US"/>
        </w:rPr>
        <w:t>i.e.</w:t>
      </w:r>
      <w:proofErr w:type="gramEnd"/>
      <w:r w:rsidRPr="00F84D73">
        <w:rPr>
          <w:rFonts w:eastAsia="SimSun"/>
          <w:color w:val="000000" w:themeColor="text1"/>
          <w:lang w:val="en-US"/>
        </w:rPr>
        <w:t xml:space="preserve"> in </w:t>
      </w:r>
      <w:proofErr w:type="spellStart"/>
      <w:r w:rsidRPr="00F84D73">
        <w:rPr>
          <w:rFonts w:eastAsia="SimSun"/>
          <w:color w:val="000000" w:themeColor="text1"/>
          <w:lang w:val="en-US"/>
        </w:rPr>
        <w:t>UEInformationResponse</w:t>
      </w:r>
      <w:proofErr w:type="spellEnd"/>
      <w:r w:rsidRPr="00F84D73">
        <w:rPr>
          <w:rFonts w:eastAsia="SimSun"/>
          <w:color w:val="000000" w:themeColor="text1"/>
          <w:lang w:val="en-US"/>
        </w:rPr>
        <w:t xml:space="preserve"> message)</w:t>
      </w:r>
    </w:p>
    <w:p w14:paraId="753C2515" w14:textId="77777777" w:rsidR="00F308F1" w:rsidRPr="00C61D81" w:rsidRDefault="00F308F1" w:rsidP="00F308F1">
      <w:pPr>
        <w:pStyle w:val="ListParagraph"/>
        <w:numPr>
          <w:ilvl w:val="0"/>
          <w:numId w:val="1"/>
        </w:numPr>
        <w:overflowPunct/>
        <w:autoSpaceDE/>
        <w:autoSpaceDN/>
        <w:adjustRightInd/>
        <w:spacing w:after="120"/>
        <w:ind w:left="720" w:firstLineChars="0"/>
        <w:textAlignment w:val="auto"/>
        <w:rPr>
          <w:rFonts w:eastAsia="SimSun"/>
          <w:color w:val="000000" w:themeColor="text1"/>
          <w:highlight w:val="yellow"/>
          <w:lang w:val="en-US"/>
        </w:rPr>
      </w:pPr>
      <w:r w:rsidRPr="00C61D81">
        <w:rPr>
          <w:rFonts w:eastAsia="SimSun"/>
          <w:color w:val="000000" w:themeColor="text1"/>
          <w:highlight w:val="yellow"/>
          <w:lang w:val="en-US"/>
        </w:rPr>
        <w:t>Tentative agreement:</w:t>
      </w:r>
    </w:p>
    <w:p w14:paraId="6300AF80" w14:textId="452C36B8" w:rsidR="00105C13" w:rsidRPr="005E39EB" w:rsidRDefault="00C616A6" w:rsidP="00C616A6">
      <w:pPr>
        <w:pStyle w:val="ListParagraph"/>
        <w:numPr>
          <w:ilvl w:val="1"/>
          <w:numId w:val="1"/>
        </w:numPr>
        <w:overflowPunct/>
        <w:autoSpaceDE/>
        <w:autoSpaceDN/>
        <w:adjustRightInd/>
        <w:spacing w:after="120"/>
        <w:ind w:firstLineChars="0"/>
        <w:textAlignment w:val="auto"/>
        <w:rPr>
          <w:rFonts w:eastAsia="SimSun"/>
          <w:color w:val="000000" w:themeColor="text1"/>
          <w:highlight w:val="yellow"/>
          <w:lang w:val="en-US"/>
        </w:rPr>
      </w:pPr>
      <w:r w:rsidRPr="005E39EB">
        <w:rPr>
          <w:rFonts w:eastAsia="SimSun"/>
          <w:color w:val="000000" w:themeColor="text1"/>
          <w:highlight w:val="yellow"/>
          <w:lang w:val="en-US"/>
        </w:rPr>
        <w:t xml:space="preserve">For </w:t>
      </w:r>
      <w:r w:rsidRPr="005E39EB">
        <w:rPr>
          <w:rFonts w:eastAsia="SimSun"/>
          <w:color w:val="000000" w:themeColor="text1"/>
          <w:highlight w:val="yellow"/>
          <w:lang w:val="en-US"/>
        </w:rPr>
        <w:t xml:space="preserve">measurement on </w:t>
      </w:r>
      <w:r w:rsidRPr="005E39EB">
        <w:rPr>
          <w:rFonts w:eastAsia="SimSun"/>
          <w:color w:val="000000" w:themeColor="text1"/>
          <w:highlight w:val="yellow"/>
          <w:lang w:val="en-US"/>
        </w:rPr>
        <w:t>EMR</w:t>
      </w:r>
      <w:r w:rsidRPr="005E39EB">
        <w:rPr>
          <w:rFonts w:eastAsia="SimSun"/>
          <w:color w:val="000000" w:themeColor="text1"/>
          <w:highlight w:val="yellow"/>
          <w:lang w:val="en-US"/>
        </w:rPr>
        <w:t xml:space="preserve"> candidate frequencies/cells</w:t>
      </w:r>
      <w:r w:rsidRPr="005E39EB">
        <w:rPr>
          <w:rFonts w:eastAsia="SimSun"/>
          <w:color w:val="000000" w:themeColor="text1"/>
          <w:highlight w:val="yellow"/>
          <w:lang w:val="en-US"/>
        </w:rPr>
        <w:t xml:space="preserve"> according to EMR configuration, </w:t>
      </w:r>
      <w:r w:rsidR="00F308F1" w:rsidRPr="005E39EB">
        <w:rPr>
          <w:rFonts w:eastAsia="SimSun"/>
          <w:color w:val="000000" w:themeColor="text1"/>
          <w:highlight w:val="yellow"/>
          <w:lang w:val="en-US"/>
        </w:rPr>
        <w:t xml:space="preserve">re-use the existing </w:t>
      </w:r>
      <w:r w:rsidRPr="005E39EB">
        <w:rPr>
          <w:rFonts w:eastAsia="SimSun"/>
          <w:color w:val="000000" w:themeColor="text1"/>
          <w:highlight w:val="yellow"/>
          <w:lang w:val="en-US"/>
        </w:rPr>
        <w:t xml:space="preserve">EMR </w:t>
      </w:r>
      <w:r w:rsidR="00F308F1" w:rsidRPr="005E39EB">
        <w:rPr>
          <w:rFonts w:eastAsia="SimSun"/>
          <w:color w:val="000000" w:themeColor="text1"/>
          <w:highlight w:val="yellow"/>
          <w:lang w:val="en-US"/>
        </w:rPr>
        <w:t>framework</w:t>
      </w:r>
      <w:r w:rsidR="00F308F1" w:rsidRPr="005E39EB">
        <w:rPr>
          <w:rFonts w:eastAsia="SimSun"/>
          <w:color w:val="000000" w:themeColor="text1"/>
          <w:highlight w:val="yellow"/>
          <w:lang w:val="en-US"/>
        </w:rPr>
        <w:t xml:space="preserve"> for reporting. FFS on whether new indication of </w:t>
      </w:r>
      <w:r w:rsidR="00F308F1" w:rsidRPr="005E39EB">
        <w:rPr>
          <w:rFonts w:eastAsia="SimSun"/>
          <w:color w:val="000000" w:themeColor="text1"/>
          <w:highlight w:val="yellow"/>
          <w:lang w:val="en-US"/>
        </w:rPr>
        <w:t>validity status</w:t>
      </w:r>
      <w:r w:rsidR="00F308F1" w:rsidRPr="005E39EB">
        <w:rPr>
          <w:rFonts w:eastAsia="SimSun"/>
          <w:color w:val="000000" w:themeColor="text1"/>
          <w:highlight w:val="yellow"/>
          <w:lang w:val="en-US"/>
        </w:rPr>
        <w:t xml:space="preserve"> needs to be introduced.</w:t>
      </w:r>
    </w:p>
    <w:p w14:paraId="51C05FB8" w14:textId="51926BB1" w:rsidR="00B6460B" w:rsidRPr="005E39EB" w:rsidRDefault="00F308F1" w:rsidP="00B6460B">
      <w:pPr>
        <w:pStyle w:val="ListParagraph"/>
        <w:numPr>
          <w:ilvl w:val="1"/>
          <w:numId w:val="1"/>
        </w:numPr>
        <w:overflowPunct/>
        <w:autoSpaceDE/>
        <w:autoSpaceDN/>
        <w:adjustRightInd/>
        <w:spacing w:after="120"/>
        <w:ind w:firstLineChars="0"/>
        <w:textAlignment w:val="auto"/>
        <w:rPr>
          <w:rFonts w:eastAsia="SimSun"/>
          <w:color w:val="000000" w:themeColor="text1"/>
          <w:highlight w:val="yellow"/>
          <w:lang w:val="en-US"/>
        </w:rPr>
      </w:pPr>
      <w:r w:rsidRPr="005E39EB">
        <w:rPr>
          <w:rFonts w:eastAsia="SimSun"/>
          <w:color w:val="000000" w:themeColor="text1"/>
          <w:highlight w:val="yellow"/>
          <w:lang w:val="en-US"/>
        </w:rPr>
        <w:t xml:space="preserve">For </w:t>
      </w:r>
      <w:r w:rsidR="00543877" w:rsidRPr="005E39EB">
        <w:rPr>
          <w:rFonts w:eastAsia="SimSun"/>
          <w:color w:val="000000" w:themeColor="text1"/>
          <w:highlight w:val="yellow"/>
          <w:lang w:val="en-US"/>
        </w:rPr>
        <w:t xml:space="preserve">legacy </w:t>
      </w:r>
      <w:r w:rsidR="00543877" w:rsidRPr="005E39EB">
        <w:rPr>
          <w:rFonts w:eastAsia="SimSun"/>
          <w:color w:val="000000" w:themeColor="text1"/>
          <w:highlight w:val="yellow"/>
          <w:lang w:val="en-US"/>
        </w:rPr>
        <w:t xml:space="preserve">measurement </w:t>
      </w:r>
      <w:r w:rsidR="00543877" w:rsidRPr="005E39EB">
        <w:rPr>
          <w:rFonts w:eastAsia="SimSun"/>
          <w:color w:val="000000" w:themeColor="text1"/>
          <w:highlight w:val="yellow"/>
          <w:lang w:val="en-US"/>
        </w:rPr>
        <w:t xml:space="preserve">for cell (re-)selection, </w:t>
      </w:r>
      <w:r w:rsidR="009555A8" w:rsidRPr="005E39EB">
        <w:rPr>
          <w:rFonts w:eastAsia="SimSun"/>
          <w:color w:val="000000" w:themeColor="text1"/>
          <w:highlight w:val="yellow"/>
          <w:lang w:val="en-US"/>
        </w:rPr>
        <w:t xml:space="preserve">study how to report valid results. </w:t>
      </w:r>
    </w:p>
    <w:p w14:paraId="5B4397A4" w14:textId="77777777" w:rsidR="00F308F1" w:rsidRPr="005E39EB" w:rsidRDefault="00F308F1" w:rsidP="00F308F1">
      <w:pPr>
        <w:pStyle w:val="ListParagraph"/>
        <w:numPr>
          <w:ilvl w:val="1"/>
          <w:numId w:val="1"/>
        </w:numPr>
        <w:overflowPunct/>
        <w:autoSpaceDE/>
        <w:autoSpaceDN/>
        <w:adjustRightInd/>
        <w:spacing w:after="120"/>
        <w:ind w:firstLineChars="0"/>
        <w:textAlignment w:val="auto"/>
        <w:rPr>
          <w:rFonts w:eastAsia="SimSun"/>
          <w:color w:val="000000" w:themeColor="text1"/>
          <w:highlight w:val="yellow"/>
          <w:lang w:val="en-US"/>
        </w:rPr>
      </w:pPr>
      <w:r w:rsidRPr="005E39EB">
        <w:rPr>
          <w:rFonts w:eastAsia="SimSun"/>
          <w:color w:val="000000" w:themeColor="text1"/>
          <w:highlight w:val="yellow"/>
          <w:lang w:val="en-US"/>
        </w:rPr>
        <w:t>Whether NW or UE check the validity of measurement results</w:t>
      </w:r>
    </w:p>
    <w:p w14:paraId="4B1D5B13" w14:textId="77777777" w:rsidR="00F308F1" w:rsidRPr="005E39EB" w:rsidRDefault="00F308F1" w:rsidP="00F308F1">
      <w:pPr>
        <w:pStyle w:val="ListParagraph"/>
        <w:numPr>
          <w:ilvl w:val="2"/>
          <w:numId w:val="1"/>
        </w:numPr>
        <w:overflowPunct/>
        <w:autoSpaceDE/>
        <w:autoSpaceDN/>
        <w:adjustRightInd/>
        <w:spacing w:after="120"/>
        <w:ind w:firstLineChars="0"/>
        <w:textAlignment w:val="auto"/>
        <w:rPr>
          <w:rFonts w:eastAsia="SimSun"/>
          <w:color w:val="000000" w:themeColor="text1"/>
          <w:highlight w:val="yellow"/>
          <w:lang w:val="en-US"/>
        </w:rPr>
      </w:pPr>
      <w:r w:rsidRPr="005E39EB">
        <w:rPr>
          <w:rFonts w:eastAsia="SimSun"/>
          <w:color w:val="000000" w:themeColor="text1"/>
          <w:highlight w:val="yellow"/>
          <w:lang w:val="en-US"/>
        </w:rPr>
        <w:t>Option 1: UE reports variation of serving cell’s RSRP/RSRQ. NW checks the validity.</w:t>
      </w:r>
    </w:p>
    <w:p w14:paraId="403BC257" w14:textId="77777777" w:rsidR="00F308F1" w:rsidRPr="005E39EB" w:rsidRDefault="00F308F1" w:rsidP="00F308F1">
      <w:pPr>
        <w:pStyle w:val="ListParagraph"/>
        <w:numPr>
          <w:ilvl w:val="2"/>
          <w:numId w:val="1"/>
        </w:numPr>
        <w:overflowPunct/>
        <w:autoSpaceDE/>
        <w:autoSpaceDN/>
        <w:adjustRightInd/>
        <w:spacing w:after="120"/>
        <w:ind w:firstLineChars="0"/>
        <w:textAlignment w:val="auto"/>
        <w:rPr>
          <w:rFonts w:eastAsia="SimSun"/>
          <w:color w:val="000000" w:themeColor="text1"/>
          <w:highlight w:val="yellow"/>
          <w:lang w:val="en-US"/>
        </w:rPr>
      </w:pPr>
      <w:r w:rsidRPr="005E39EB">
        <w:rPr>
          <w:rFonts w:eastAsia="SimSun"/>
          <w:color w:val="000000" w:themeColor="text1"/>
          <w:highlight w:val="yellow"/>
          <w:lang w:val="en-US"/>
        </w:rPr>
        <w:t>Option 2: UE checks the validity before reporting.</w:t>
      </w:r>
    </w:p>
    <w:p w14:paraId="417BE615" w14:textId="77777777" w:rsidR="00AC7641" w:rsidRDefault="00AC7641" w:rsidP="00AC7641">
      <w:pPr>
        <w:rPr>
          <w:lang w:val="en-US"/>
        </w:rPr>
      </w:pPr>
    </w:p>
    <w:p w14:paraId="49368DC4" w14:textId="77777777" w:rsidR="00AC7641" w:rsidRDefault="00AC7641" w:rsidP="00AC7641">
      <w:pPr>
        <w:rPr>
          <w:lang w:val="en-US"/>
        </w:rPr>
      </w:pPr>
    </w:p>
    <w:p w14:paraId="4CE985BF" w14:textId="77777777" w:rsidR="00AC7641" w:rsidRPr="00980C57" w:rsidRDefault="00AC7641" w:rsidP="00AC7641">
      <w:pPr>
        <w:rPr>
          <w:b/>
          <w:bCs/>
          <w:color w:val="000000" w:themeColor="text1"/>
          <w:u w:val="single"/>
          <w:lang w:val="en-US" w:eastAsia="ko-KR"/>
        </w:rPr>
      </w:pPr>
      <w:r w:rsidRPr="00980C57">
        <w:rPr>
          <w:b/>
          <w:color w:val="000000" w:themeColor="text1"/>
          <w:u w:val="single"/>
          <w:lang w:val="en-US" w:eastAsia="ko-KR"/>
        </w:rPr>
        <w:t>Issue 2-</w:t>
      </w:r>
      <w:r>
        <w:rPr>
          <w:b/>
          <w:color w:val="000000" w:themeColor="text1"/>
          <w:u w:val="single"/>
          <w:lang w:val="en-US" w:eastAsia="ko-KR"/>
        </w:rPr>
        <w:t>2</w:t>
      </w:r>
      <w:r w:rsidRPr="00980C57">
        <w:rPr>
          <w:b/>
          <w:color w:val="000000" w:themeColor="text1"/>
          <w:u w:val="single"/>
          <w:lang w:val="en-US" w:eastAsia="ko-KR"/>
        </w:rPr>
        <w:t>-</w:t>
      </w:r>
      <w:r>
        <w:rPr>
          <w:b/>
          <w:color w:val="000000" w:themeColor="text1"/>
          <w:u w:val="single"/>
          <w:lang w:val="en-US" w:eastAsia="ko-KR"/>
        </w:rPr>
        <w:t>4</w:t>
      </w:r>
      <w:r w:rsidRPr="00980C57">
        <w:rPr>
          <w:b/>
          <w:color w:val="000000" w:themeColor="text1"/>
          <w:u w:val="single"/>
          <w:lang w:val="en-US" w:eastAsia="ko-KR"/>
        </w:rPr>
        <w:t xml:space="preserve">: </w:t>
      </w:r>
      <w:r>
        <w:rPr>
          <w:b/>
          <w:color w:val="000000" w:themeColor="text1"/>
          <w:u w:val="single"/>
          <w:lang w:val="en-US" w:eastAsia="ko-KR"/>
        </w:rPr>
        <w:t>others</w:t>
      </w:r>
    </w:p>
    <w:p w14:paraId="35BCDFA8" w14:textId="77777777" w:rsidR="00AC7641" w:rsidRPr="00980C57" w:rsidRDefault="00AC7641" w:rsidP="00AC7641">
      <w:pPr>
        <w:pStyle w:val="ListParagraph"/>
        <w:numPr>
          <w:ilvl w:val="0"/>
          <w:numId w:val="1"/>
        </w:numPr>
        <w:overflowPunct/>
        <w:autoSpaceDE/>
        <w:autoSpaceDN/>
        <w:adjustRightInd/>
        <w:spacing w:after="120"/>
        <w:ind w:left="720" w:firstLineChars="0"/>
        <w:textAlignment w:val="auto"/>
        <w:rPr>
          <w:rFonts w:eastAsia="SimSun"/>
          <w:color w:val="000000" w:themeColor="text1"/>
          <w:lang w:val="en-US"/>
        </w:rPr>
      </w:pPr>
      <w:r w:rsidRPr="00980C57">
        <w:rPr>
          <w:rFonts w:eastAsia="SimSun"/>
          <w:color w:val="000000" w:themeColor="text1"/>
          <w:lang w:val="en-US"/>
        </w:rPr>
        <w:t>Proposals:</w:t>
      </w:r>
    </w:p>
    <w:p w14:paraId="29DCFFC2" w14:textId="77777777" w:rsidR="00AC7641" w:rsidRDefault="00AC7641" w:rsidP="00AC7641">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Proposal</w:t>
      </w:r>
      <w:r w:rsidRPr="00980C57">
        <w:rPr>
          <w:rFonts w:eastAsia="SimSun"/>
          <w:color w:val="000000" w:themeColor="text1"/>
          <w:lang w:val="en-US"/>
        </w:rPr>
        <w:t xml:space="preserve"> </w:t>
      </w:r>
      <w:r>
        <w:rPr>
          <w:rFonts w:eastAsia="SimSun"/>
          <w:color w:val="000000" w:themeColor="text1"/>
          <w:lang w:val="en-US"/>
        </w:rPr>
        <w:t>1</w:t>
      </w:r>
      <w:r w:rsidRPr="00980C57">
        <w:rPr>
          <w:rFonts w:eastAsia="SimSun"/>
          <w:color w:val="000000" w:themeColor="text1"/>
          <w:lang w:val="en-US"/>
        </w:rPr>
        <w:t xml:space="preserve">: </w:t>
      </w:r>
      <w:r w:rsidRPr="006423D3">
        <w:rPr>
          <w:rFonts w:eastAsia="SimSun"/>
          <w:color w:val="000000" w:themeColor="text1"/>
          <w:lang w:val="en-US"/>
        </w:rPr>
        <w:t xml:space="preserve">Measurement results are invalid when UE performs cell re-selection. </w:t>
      </w:r>
      <w:r>
        <w:rPr>
          <w:rFonts w:eastAsia="SimSun"/>
          <w:color w:val="000000" w:themeColor="text1"/>
          <w:lang w:val="en-US"/>
        </w:rPr>
        <w:t>(Intel)</w:t>
      </w:r>
    </w:p>
    <w:p w14:paraId="1E4C7325" w14:textId="77777777" w:rsidR="00AC7641" w:rsidRPr="007B4551" w:rsidRDefault="00AC7641" w:rsidP="00AC7641">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 xml:space="preserve">Proposal 2: </w:t>
      </w:r>
      <w:r w:rsidRPr="007B4551">
        <w:rPr>
          <w:rFonts w:eastAsia="SimSun"/>
          <w:color w:val="000000" w:themeColor="text1"/>
          <w:lang w:val="en-US"/>
        </w:rPr>
        <w:t>If the EMR results are invalid, RAN4 to study whether and how to report the invalid EMR results. The following alternatives are considered for further study</w:t>
      </w:r>
      <w:r>
        <w:rPr>
          <w:rFonts w:eastAsia="SimSun"/>
          <w:color w:val="000000" w:themeColor="text1"/>
          <w:lang w:val="en-US"/>
        </w:rPr>
        <w:t xml:space="preserve"> (Xiaomi)</w:t>
      </w:r>
    </w:p>
    <w:p w14:paraId="75EA18B9" w14:textId="77777777" w:rsidR="00AC7641" w:rsidRPr="007B4551" w:rsidRDefault="00AC7641" w:rsidP="00AC764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7B4551">
        <w:rPr>
          <w:rFonts w:eastAsia="SimSun"/>
          <w:color w:val="000000" w:themeColor="text1"/>
          <w:lang w:val="en-US"/>
        </w:rPr>
        <w:t xml:space="preserve">Alternative 1: The UE does not report the EMR results to </w:t>
      </w:r>
      <w:proofErr w:type="gramStart"/>
      <w:r w:rsidRPr="007B4551">
        <w:rPr>
          <w:rFonts w:eastAsia="SimSun"/>
          <w:color w:val="000000" w:themeColor="text1"/>
          <w:lang w:val="en-US"/>
        </w:rPr>
        <w:t>NW;</w:t>
      </w:r>
      <w:proofErr w:type="gramEnd"/>
    </w:p>
    <w:p w14:paraId="30C35995" w14:textId="77777777" w:rsidR="00AC7641" w:rsidRPr="0029486D" w:rsidRDefault="00AC7641" w:rsidP="00AC764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7B4551">
        <w:rPr>
          <w:rFonts w:eastAsia="SimSun"/>
          <w:color w:val="000000" w:themeColor="text1"/>
          <w:lang w:val="en-US"/>
        </w:rPr>
        <w:t xml:space="preserve">Alternative 2: The UE reports invalid indication to </w:t>
      </w:r>
      <w:proofErr w:type="gramStart"/>
      <w:r w:rsidRPr="007B4551">
        <w:rPr>
          <w:rFonts w:eastAsia="SimSun"/>
          <w:color w:val="000000" w:themeColor="text1"/>
          <w:lang w:val="en-US"/>
        </w:rPr>
        <w:t>NW;</w:t>
      </w:r>
      <w:proofErr w:type="gramEnd"/>
    </w:p>
    <w:p w14:paraId="7C63736A" w14:textId="77777777" w:rsidR="00B07AC0" w:rsidRPr="00980C57" w:rsidRDefault="00B07AC0" w:rsidP="00B07AC0">
      <w:pPr>
        <w:pStyle w:val="ListParagraph"/>
        <w:numPr>
          <w:ilvl w:val="0"/>
          <w:numId w:val="1"/>
        </w:numPr>
        <w:overflowPunct/>
        <w:autoSpaceDE/>
        <w:autoSpaceDN/>
        <w:adjustRightInd/>
        <w:spacing w:after="120"/>
        <w:ind w:left="720" w:firstLineChars="0"/>
        <w:textAlignment w:val="auto"/>
        <w:rPr>
          <w:rFonts w:eastAsia="SimSun"/>
          <w:color w:val="000000" w:themeColor="text1"/>
          <w:lang w:val="en-US"/>
        </w:rPr>
      </w:pPr>
      <w:r w:rsidRPr="00980C57">
        <w:rPr>
          <w:rFonts w:eastAsia="SimSun"/>
          <w:color w:val="000000" w:themeColor="text1"/>
          <w:lang w:val="en-US"/>
        </w:rPr>
        <w:t>Recommended WF</w:t>
      </w:r>
    </w:p>
    <w:p w14:paraId="0E4FA538" w14:textId="2A8489AA" w:rsidR="00B07AC0" w:rsidRDefault="00B07AC0" w:rsidP="00B07AC0">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Continue discussion.</w:t>
      </w:r>
    </w:p>
    <w:p w14:paraId="359E4410" w14:textId="77777777" w:rsidR="00AC7641" w:rsidRPr="00A23134" w:rsidRDefault="00AC7641" w:rsidP="00AC7641">
      <w:pPr>
        <w:rPr>
          <w:lang w:val="en-US"/>
        </w:rPr>
      </w:pPr>
    </w:p>
    <w:p w14:paraId="13A5ED49" w14:textId="77777777" w:rsidR="00AC7641" w:rsidRDefault="00AC7641" w:rsidP="00AC7641">
      <w:pPr>
        <w:rPr>
          <w:lang w:val="en-US"/>
        </w:rPr>
      </w:pPr>
    </w:p>
    <w:p w14:paraId="5F8CCA55" w14:textId="77777777" w:rsidR="00AC7641" w:rsidRPr="00AC7641" w:rsidRDefault="00AC7641" w:rsidP="00AC7641">
      <w:pPr>
        <w:pStyle w:val="Heading2"/>
        <w:rPr>
          <w:sz w:val="24"/>
          <w:szCs w:val="16"/>
          <w:lang w:val="en-US"/>
        </w:rPr>
      </w:pPr>
      <w:r w:rsidRPr="00980C57">
        <w:rPr>
          <w:sz w:val="24"/>
          <w:szCs w:val="16"/>
          <w:lang w:val="en-US"/>
        </w:rPr>
        <w:lastRenderedPageBreak/>
        <w:t>Sub-topic 2-</w:t>
      </w:r>
      <w:r>
        <w:rPr>
          <w:sz w:val="24"/>
          <w:szCs w:val="16"/>
          <w:lang w:val="en-US"/>
        </w:rPr>
        <w:t>3</w:t>
      </w:r>
      <w:r w:rsidRPr="00980C57">
        <w:rPr>
          <w:sz w:val="24"/>
          <w:szCs w:val="16"/>
          <w:lang w:val="en-US"/>
        </w:rPr>
        <w:t xml:space="preserve"> </w:t>
      </w:r>
      <w:r w:rsidRPr="00AC7641">
        <w:rPr>
          <w:sz w:val="24"/>
          <w:szCs w:val="16"/>
          <w:lang w:val="en-US"/>
        </w:rPr>
        <w:t xml:space="preserve">solutions based on enhanced </w:t>
      </w:r>
      <w:proofErr w:type="gramStart"/>
      <w:r w:rsidRPr="00AC7641">
        <w:rPr>
          <w:sz w:val="24"/>
          <w:szCs w:val="16"/>
          <w:lang w:val="en-US"/>
        </w:rPr>
        <w:t>measurement</w:t>
      </w:r>
      <w:proofErr w:type="gramEnd"/>
    </w:p>
    <w:p w14:paraId="373AFD4A" w14:textId="77777777" w:rsidR="00AC7641" w:rsidRDefault="00AC7641" w:rsidP="00AC7641">
      <w:pPr>
        <w:rPr>
          <w:b/>
          <w:color w:val="000000" w:themeColor="text1"/>
          <w:u w:val="single"/>
          <w:lang w:val="en-US" w:eastAsia="ko-KR"/>
        </w:rPr>
      </w:pPr>
      <w:r w:rsidRPr="00980C57">
        <w:rPr>
          <w:b/>
          <w:color w:val="000000" w:themeColor="text1"/>
          <w:u w:val="single"/>
          <w:lang w:val="en-US" w:eastAsia="ko-KR"/>
        </w:rPr>
        <w:t>Issue 2-</w:t>
      </w:r>
      <w:r>
        <w:rPr>
          <w:b/>
          <w:color w:val="000000" w:themeColor="text1"/>
          <w:u w:val="single"/>
          <w:lang w:val="en-US" w:eastAsia="ko-KR"/>
        </w:rPr>
        <w:t>3</w:t>
      </w:r>
      <w:r w:rsidRPr="00980C57">
        <w:rPr>
          <w:b/>
          <w:color w:val="000000" w:themeColor="text1"/>
          <w:u w:val="single"/>
          <w:lang w:val="en-US" w:eastAsia="ko-KR"/>
        </w:rPr>
        <w:t xml:space="preserve">-1: </w:t>
      </w:r>
      <w:r>
        <w:rPr>
          <w:b/>
          <w:color w:val="000000" w:themeColor="text1"/>
          <w:u w:val="single"/>
          <w:lang w:val="en-US" w:eastAsia="ko-KR"/>
        </w:rPr>
        <w:t>overall solution</w:t>
      </w:r>
    </w:p>
    <w:p w14:paraId="6D13D4A0" w14:textId="77777777" w:rsidR="00AC7641" w:rsidRPr="00980C57" w:rsidRDefault="00AC7641" w:rsidP="00AC7641">
      <w:pPr>
        <w:pStyle w:val="ListParagraph"/>
        <w:numPr>
          <w:ilvl w:val="0"/>
          <w:numId w:val="1"/>
        </w:numPr>
        <w:overflowPunct/>
        <w:autoSpaceDE/>
        <w:autoSpaceDN/>
        <w:adjustRightInd/>
        <w:spacing w:after="120"/>
        <w:ind w:left="720" w:firstLineChars="0"/>
        <w:textAlignment w:val="auto"/>
        <w:rPr>
          <w:rFonts w:eastAsia="SimSun"/>
          <w:color w:val="000000" w:themeColor="text1"/>
          <w:lang w:val="en-US"/>
        </w:rPr>
      </w:pPr>
      <w:r w:rsidRPr="00980C57">
        <w:rPr>
          <w:rFonts w:eastAsia="SimSun"/>
          <w:color w:val="000000" w:themeColor="text1"/>
          <w:lang w:val="en-US"/>
        </w:rPr>
        <w:t>Proposals:</w:t>
      </w:r>
    </w:p>
    <w:p w14:paraId="2CD0E8AD" w14:textId="77777777" w:rsidR="00AC7641" w:rsidRDefault="00AC7641" w:rsidP="00AC7641">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Option 1: (QC)</w:t>
      </w:r>
    </w:p>
    <w:p w14:paraId="657AF3B6" w14:textId="77777777" w:rsidR="00AC7641" w:rsidRDefault="00AC7641" w:rsidP="00AC764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NW can explicitly provide the measurement information for candidate frequencies which can be used for FR2 CA/DC setup. It can be overlapped with given information of EMR or cell re-selection configurations.</w:t>
      </w:r>
    </w:p>
    <w:p w14:paraId="38E4762B" w14:textId="77777777" w:rsidR="00AC7641" w:rsidRPr="00594201" w:rsidRDefault="00AC7641" w:rsidP="00AC764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NW/UE can initiate to perform the enhanced measurement starting from RRC setup/resume under certain conditions such as MT/MO data volume, cell conditions.</w:t>
      </w:r>
    </w:p>
    <w:p w14:paraId="2F961C6D" w14:textId="77777777" w:rsidR="00AC7641" w:rsidRDefault="00AC7641" w:rsidP="00AC764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Performing measurement for selected frequencies starting from RRC setup/resume and measurement can be completed during RRC CONNECTED state. UE report the measurement results in RRC CONNECTED.</w:t>
      </w:r>
    </w:p>
    <w:p w14:paraId="2CCD3C0B" w14:textId="77777777" w:rsidR="00AC7641" w:rsidRPr="003C020C" w:rsidRDefault="00AC7641" w:rsidP="00AC7641">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Option 1b</w:t>
      </w:r>
      <w:r w:rsidRPr="003C020C">
        <w:rPr>
          <w:rFonts w:eastAsia="SimSun"/>
          <w:color w:val="000000" w:themeColor="text1"/>
          <w:lang w:val="en-US"/>
        </w:rPr>
        <w:t xml:space="preserve"> (Nokia)</w:t>
      </w:r>
      <w:r>
        <w:rPr>
          <w:rFonts w:eastAsia="SimSun"/>
          <w:color w:val="000000" w:themeColor="text1"/>
          <w:lang w:val="en-US"/>
        </w:rPr>
        <w:t xml:space="preserve">: </w:t>
      </w:r>
    </w:p>
    <w:p w14:paraId="58853F8C" w14:textId="77777777" w:rsidR="00AC7641" w:rsidRDefault="00AC7641" w:rsidP="00AC764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1054E0">
        <w:rPr>
          <w:rFonts w:eastAsia="SimSun"/>
          <w:color w:val="000000" w:themeColor="text1"/>
          <w:lang w:val="en-US"/>
        </w:rPr>
        <w:t>Early measurements can be considered at RRC connection setup regardless of whether they originate from IDLE/INACTIVE mode or CONNECTED mode before the UE entered IDLE/INACTIVE mode.</w:t>
      </w:r>
    </w:p>
    <w:p w14:paraId="0AE3B7A1" w14:textId="77777777" w:rsidR="00AC7641" w:rsidRDefault="00AC7641" w:rsidP="00AC764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1054E0">
        <w:rPr>
          <w:rFonts w:eastAsia="SimSun"/>
          <w:color w:val="000000" w:themeColor="text1"/>
          <w:lang w:val="en-US"/>
        </w:rPr>
        <w:t xml:space="preserve">UE shall send detailed availability and validity status at </w:t>
      </w:r>
      <w:proofErr w:type="spellStart"/>
      <w:r w:rsidRPr="001054E0">
        <w:rPr>
          <w:rFonts w:eastAsia="SimSun"/>
          <w:color w:val="000000" w:themeColor="text1"/>
          <w:lang w:val="en-US"/>
        </w:rPr>
        <w:t>RRCSetupComplete</w:t>
      </w:r>
      <w:proofErr w:type="spellEnd"/>
      <w:r w:rsidRPr="001054E0">
        <w:rPr>
          <w:rFonts w:eastAsia="SimSun"/>
          <w:color w:val="000000" w:themeColor="text1"/>
          <w:lang w:val="en-US"/>
        </w:rPr>
        <w:t xml:space="preserve"> or </w:t>
      </w:r>
      <w:proofErr w:type="spellStart"/>
      <w:r w:rsidRPr="001054E0">
        <w:rPr>
          <w:rFonts w:eastAsia="SimSun"/>
          <w:color w:val="000000" w:themeColor="text1"/>
          <w:lang w:val="en-US"/>
        </w:rPr>
        <w:t>RRCResumeComplete</w:t>
      </w:r>
      <w:proofErr w:type="spellEnd"/>
      <w:r w:rsidRPr="001054E0">
        <w:rPr>
          <w:rFonts w:eastAsia="SimSun"/>
          <w:color w:val="000000" w:themeColor="text1"/>
          <w:lang w:val="en-US"/>
        </w:rPr>
        <w:t>.</w:t>
      </w:r>
    </w:p>
    <w:p w14:paraId="5D083FD4" w14:textId="77777777" w:rsidR="00AC7641" w:rsidRDefault="00AC7641" w:rsidP="00AC764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1054E0">
        <w:rPr>
          <w:rFonts w:eastAsia="SimSun"/>
          <w:color w:val="000000" w:themeColor="text1"/>
          <w:lang w:val="en-US"/>
        </w:rPr>
        <w:t>Validation of available measurements may continue in connected mode after RRC setup/resume.</w:t>
      </w:r>
    </w:p>
    <w:p w14:paraId="20858587" w14:textId="17B47340" w:rsidR="00AC7641" w:rsidRDefault="00AC7641" w:rsidP="00AC764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1054E0">
        <w:rPr>
          <w:rFonts w:eastAsia="SimSun"/>
          <w:color w:val="000000" w:themeColor="text1"/>
          <w:lang w:val="en-US"/>
        </w:rPr>
        <w:t>Similarly, as for EMR UEs, cells detected in IDLE mode remain detected when transitioning to CONNECTED mode.</w:t>
      </w:r>
    </w:p>
    <w:p w14:paraId="666AE05E" w14:textId="77777777" w:rsidR="007F7122" w:rsidRPr="00980C57" w:rsidRDefault="007F7122" w:rsidP="007F7122">
      <w:pPr>
        <w:pStyle w:val="ListParagraph"/>
        <w:numPr>
          <w:ilvl w:val="0"/>
          <w:numId w:val="1"/>
        </w:numPr>
        <w:overflowPunct/>
        <w:autoSpaceDE/>
        <w:autoSpaceDN/>
        <w:adjustRightInd/>
        <w:spacing w:after="120"/>
        <w:ind w:left="720" w:firstLineChars="0"/>
        <w:textAlignment w:val="auto"/>
        <w:rPr>
          <w:rFonts w:eastAsia="SimSun"/>
          <w:color w:val="000000" w:themeColor="text1"/>
          <w:lang w:val="en-US"/>
        </w:rPr>
      </w:pPr>
      <w:r w:rsidRPr="00980C57">
        <w:rPr>
          <w:rFonts w:eastAsia="SimSun"/>
          <w:color w:val="000000" w:themeColor="text1"/>
          <w:lang w:val="en-US"/>
        </w:rPr>
        <w:t>Recommended WF</w:t>
      </w:r>
    </w:p>
    <w:p w14:paraId="2D2E56A9" w14:textId="77777777" w:rsidR="007F7122" w:rsidRDefault="007F7122" w:rsidP="007F7122">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Continue discussion.</w:t>
      </w:r>
    </w:p>
    <w:p w14:paraId="00B6230A" w14:textId="77777777" w:rsidR="007F7122" w:rsidRPr="007F7122" w:rsidRDefault="007F7122" w:rsidP="007F7122">
      <w:pPr>
        <w:spacing w:after="120"/>
        <w:rPr>
          <w:rFonts w:eastAsia="SimSun"/>
          <w:color w:val="000000" w:themeColor="text1"/>
          <w:lang w:val="en-US"/>
        </w:rPr>
      </w:pPr>
    </w:p>
    <w:p w14:paraId="3D6059E5" w14:textId="77777777" w:rsidR="00AC7641" w:rsidRPr="00DA29C9" w:rsidRDefault="00AC7641" w:rsidP="00AC7641">
      <w:pPr>
        <w:rPr>
          <w:lang w:val="en-US"/>
        </w:rPr>
      </w:pPr>
    </w:p>
    <w:p w14:paraId="34657577" w14:textId="77777777" w:rsidR="00AC7641" w:rsidRPr="00980C57" w:rsidRDefault="00AC7641" w:rsidP="00AC7641">
      <w:pPr>
        <w:rPr>
          <w:b/>
          <w:bCs/>
          <w:color w:val="000000" w:themeColor="text1"/>
          <w:u w:val="single"/>
          <w:lang w:val="en-US" w:eastAsia="ko-KR"/>
        </w:rPr>
      </w:pPr>
      <w:r w:rsidRPr="00980C57">
        <w:rPr>
          <w:b/>
          <w:color w:val="000000" w:themeColor="text1"/>
          <w:u w:val="single"/>
          <w:lang w:val="en-US" w:eastAsia="ko-KR"/>
        </w:rPr>
        <w:t>Issue 2-</w:t>
      </w:r>
      <w:r>
        <w:rPr>
          <w:b/>
          <w:color w:val="000000" w:themeColor="text1"/>
          <w:u w:val="single"/>
          <w:lang w:val="en-US" w:eastAsia="ko-KR"/>
        </w:rPr>
        <w:t>3</w:t>
      </w:r>
      <w:r w:rsidRPr="00980C57">
        <w:rPr>
          <w:b/>
          <w:color w:val="000000" w:themeColor="text1"/>
          <w:u w:val="single"/>
          <w:lang w:val="en-US" w:eastAsia="ko-KR"/>
        </w:rPr>
        <w:t>-</w:t>
      </w:r>
      <w:r>
        <w:rPr>
          <w:b/>
          <w:color w:val="000000" w:themeColor="text1"/>
          <w:u w:val="single"/>
          <w:lang w:val="en-US" w:eastAsia="ko-KR"/>
        </w:rPr>
        <w:t>2</w:t>
      </w:r>
      <w:r w:rsidRPr="00980C57">
        <w:rPr>
          <w:b/>
          <w:color w:val="000000" w:themeColor="text1"/>
          <w:u w:val="single"/>
          <w:lang w:val="en-US" w:eastAsia="ko-KR"/>
        </w:rPr>
        <w:t xml:space="preserve">: </w:t>
      </w:r>
      <w:r>
        <w:rPr>
          <w:b/>
          <w:color w:val="000000" w:themeColor="text1"/>
          <w:u w:val="single"/>
          <w:lang w:val="en-US" w:eastAsia="ko-KR"/>
        </w:rPr>
        <w:t xml:space="preserve">definition of ‘valid’ for solutions based on enhanced </w:t>
      </w:r>
      <w:proofErr w:type="gramStart"/>
      <w:r>
        <w:rPr>
          <w:b/>
          <w:color w:val="000000" w:themeColor="text1"/>
          <w:u w:val="single"/>
          <w:lang w:val="en-US" w:eastAsia="ko-KR"/>
        </w:rPr>
        <w:t>measurement</w:t>
      </w:r>
      <w:proofErr w:type="gramEnd"/>
    </w:p>
    <w:p w14:paraId="335836D0" w14:textId="77777777" w:rsidR="00AC7641" w:rsidRPr="00980C57" w:rsidRDefault="00AC7641" w:rsidP="00AC7641">
      <w:pPr>
        <w:pStyle w:val="ListParagraph"/>
        <w:numPr>
          <w:ilvl w:val="0"/>
          <w:numId w:val="1"/>
        </w:numPr>
        <w:overflowPunct/>
        <w:autoSpaceDE/>
        <w:autoSpaceDN/>
        <w:adjustRightInd/>
        <w:spacing w:after="120"/>
        <w:ind w:left="720" w:firstLineChars="0"/>
        <w:textAlignment w:val="auto"/>
        <w:rPr>
          <w:rFonts w:eastAsia="SimSun"/>
          <w:color w:val="000000" w:themeColor="text1"/>
          <w:lang w:val="en-US"/>
        </w:rPr>
      </w:pPr>
      <w:r w:rsidRPr="00980C57">
        <w:rPr>
          <w:rFonts w:eastAsia="SimSun"/>
          <w:color w:val="000000" w:themeColor="text1"/>
          <w:lang w:val="en-US"/>
        </w:rPr>
        <w:t>Proposals:</w:t>
      </w:r>
    </w:p>
    <w:p w14:paraId="5A3BA892" w14:textId="77777777" w:rsidR="00AC7641" w:rsidRPr="00E75BB3" w:rsidRDefault="00AC7641" w:rsidP="00AC7641">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 xml:space="preserve">Option 1: </w:t>
      </w:r>
      <w:r w:rsidRPr="00E9112D">
        <w:rPr>
          <w:rFonts w:eastAsia="SimSun"/>
          <w:color w:val="000000" w:themeColor="text1"/>
        </w:rPr>
        <w:t>‘</w:t>
      </w:r>
      <w:proofErr w:type="spellStart"/>
      <w:r w:rsidRPr="00E9112D">
        <w:rPr>
          <w:rFonts w:eastAsia="SimSun"/>
          <w:color w:val="000000" w:themeColor="text1"/>
        </w:rPr>
        <w:t>Available</w:t>
      </w:r>
      <w:proofErr w:type="spellEnd"/>
      <w:r w:rsidRPr="00E9112D">
        <w:rPr>
          <w:rFonts w:eastAsia="SimSun"/>
          <w:color w:val="000000" w:themeColor="text1"/>
        </w:rPr>
        <w:t xml:space="preserve">’ </w:t>
      </w:r>
      <w:proofErr w:type="spellStart"/>
      <w:r w:rsidRPr="00E9112D">
        <w:rPr>
          <w:rFonts w:eastAsia="SimSun"/>
          <w:color w:val="000000" w:themeColor="text1"/>
        </w:rPr>
        <w:t>means</w:t>
      </w:r>
      <w:proofErr w:type="spellEnd"/>
      <w:r w:rsidRPr="00E9112D">
        <w:rPr>
          <w:rFonts w:eastAsia="SimSun"/>
          <w:color w:val="000000" w:themeColor="text1"/>
        </w:rPr>
        <w:t xml:space="preserve"> </w:t>
      </w:r>
      <w:proofErr w:type="spellStart"/>
      <w:r w:rsidRPr="00E9112D">
        <w:rPr>
          <w:rFonts w:eastAsia="SimSun"/>
          <w:color w:val="000000" w:themeColor="text1"/>
        </w:rPr>
        <w:t>that</w:t>
      </w:r>
      <w:proofErr w:type="spellEnd"/>
      <w:r w:rsidRPr="00E9112D">
        <w:rPr>
          <w:rFonts w:eastAsia="SimSun"/>
          <w:color w:val="000000" w:themeColor="text1"/>
        </w:rPr>
        <w:t xml:space="preserve"> </w:t>
      </w:r>
      <w:proofErr w:type="spellStart"/>
      <w:r w:rsidRPr="00E9112D">
        <w:rPr>
          <w:rFonts w:eastAsia="SimSun"/>
          <w:color w:val="000000" w:themeColor="text1"/>
        </w:rPr>
        <w:t>there</w:t>
      </w:r>
      <w:proofErr w:type="spellEnd"/>
      <w:r w:rsidRPr="00E9112D">
        <w:rPr>
          <w:rFonts w:eastAsia="SimSun"/>
          <w:color w:val="000000" w:themeColor="text1"/>
        </w:rPr>
        <w:t xml:space="preserve"> </w:t>
      </w:r>
      <w:proofErr w:type="spellStart"/>
      <w:r w:rsidRPr="00E9112D">
        <w:rPr>
          <w:rFonts w:eastAsia="SimSun"/>
          <w:color w:val="000000" w:themeColor="text1"/>
        </w:rPr>
        <w:t>have</w:t>
      </w:r>
      <w:proofErr w:type="spellEnd"/>
      <w:r w:rsidRPr="00E9112D">
        <w:rPr>
          <w:rFonts w:eastAsia="SimSun"/>
          <w:color w:val="000000" w:themeColor="text1"/>
        </w:rPr>
        <w:t xml:space="preserve"> </w:t>
      </w:r>
      <w:proofErr w:type="spellStart"/>
      <w:r w:rsidRPr="00E9112D">
        <w:rPr>
          <w:rFonts w:eastAsia="SimSun"/>
          <w:color w:val="000000" w:themeColor="text1"/>
        </w:rPr>
        <w:t>results</w:t>
      </w:r>
      <w:proofErr w:type="spellEnd"/>
      <w:r w:rsidRPr="00E9112D">
        <w:rPr>
          <w:rFonts w:eastAsia="SimSun"/>
          <w:color w:val="000000" w:themeColor="text1"/>
        </w:rPr>
        <w:t xml:space="preserve"> </w:t>
      </w:r>
      <w:proofErr w:type="spellStart"/>
      <w:r w:rsidRPr="00E9112D">
        <w:rPr>
          <w:rFonts w:eastAsia="SimSun"/>
          <w:color w:val="000000" w:themeColor="text1"/>
        </w:rPr>
        <w:t>stored</w:t>
      </w:r>
      <w:proofErr w:type="spellEnd"/>
      <w:r w:rsidRPr="00E9112D">
        <w:rPr>
          <w:rFonts w:eastAsia="SimSun"/>
          <w:color w:val="000000" w:themeColor="text1"/>
        </w:rPr>
        <w:t xml:space="preserve"> in the </w:t>
      </w:r>
      <w:proofErr w:type="spellStart"/>
      <w:r w:rsidRPr="00E9112D">
        <w:rPr>
          <w:rFonts w:eastAsia="SimSun"/>
          <w:color w:val="000000" w:themeColor="text1"/>
        </w:rPr>
        <w:t>memory</w:t>
      </w:r>
      <w:proofErr w:type="spellEnd"/>
      <w:r w:rsidRPr="00E9112D">
        <w:rPr>
          <w:rFonts w:eastAsia="SimSun"/>
          <w:color w:val="000000" w:themeColor="text1"/>
        </w:rPr>
        <w:t xml:space="preserve"> </w:t>
      </w:r>
      <w:proofErr w:type="spellStart"/>
      <w:r w:rsidRPr="00E9112D">
        <w:rPr>
          <w:rFonts w:eastAsia="SimSun"/>
          <w:color w:val="000000" w:themeColor="text1"/>
        </w:rPr>
        <w:t>after</w:t>
      </w:r>
      <w:proofErr w:type="spellEnd"/>
      <w:r w:rsidRPr="00E9112D">
        <w:rPr>
          <w:rFonts w:eastAsia="SimSun"/>
          <w:color w:val="000000" w:themeColor="text1"/>
        </w:rPr>
        <w:t xml:space="preserve"> UE </w:t>
      </w:r>
      <w:proofErr w:type="spellStart"/>
      <w:r w:rsidRPr="00E9112D">
        <w:rPr>
          <w:rFonts w:eastAsia="SimSun"/>
          <w:color w:val="000000" w:themeColor="text1"/>
        </w:rPr>
        <w:t>finished</w:t>
      </w:r>
      <w:proofErr w:type="spellEnd"/>
      <w:r w:rsidRPr="00E9112D">
        <w:rPr>
          <w:rFonts w:eastAsia="SimSun"/>
          <w:color w:val="000000" w:themeColor="text1"/>
        </w:rPr>
        <w:t xml:space="preserve"> </w:t>
      </w:r>
      <w:proofErr w:type="spellStart"/>
      <w:r w:rsidRPr="00E9112D">
        <w:rPr>
          <w:rFonts w:eastAsia="SimSun"/>
          <w:color w:val="000000" w:themeColor="text1"/>
        </w:rPr>
        <w:t>early</w:t>
      </w:r>
      <w:proofErr w:type="spellEnd"/>
      <w:r w:rsidRPr="00E9112D">
        <w:rPr>
          <w:rFonts w:eastAsia="SimSun"/>
          <w:color w:val="000000" w:themeColor="text1"/>
        </w:rPr>
        <w:t xml:space="preserve"> </w:t>
      </w:r>
      <w:proofErr w:type="spellStart"/>
      <w:r w:rsidRPr="00E9112D">
        <w:rPr>
          <w:rFonts w:eastAsia="SimSun"/>
          <w:color w:val="000000" w:themeColor="text1"/>
        </w:rPr>
        <w:t>measurement</w:t>
      </w:r>
      <w:proofErr w:type="spellEnd"/>
      <w:r w:rsidRPr="00E9112D">
        <w:rPr>
          <w:rFonts w:eastAsia="SimSun"/>
          <w:color w:val="000000" w:themeColor="text1"/>
        </w:rPr>
        <w:t xml:space="preserve">. And the ‘valid’ </w:t>
      </w:r>
      <w:proofErr w:type="spellStart"/>
      <w:r w:rsidRPr="00E9112D">
        <w:rPr>
          <w:rFonts w:eastAsia="SimSun"/>
          <w:color w:val="000000" w:themeColor="text1"/>
        </w:rPr>
        <w:t>early</w:t>
      </w:r>
      <w:proofErr w:type="spellEnd"/>
      <w:r w:rsidRPr="00E9112D">
        <w:rPr>
          <w:rFonts w:eastAsia="SimSun"/>
          <w:color w:val="000000" w:themeColor="text1"/>
        </w:rPr>
        <w:t xml:space="preserve"> </w:t>
      </w:r>
      <w:proofErr w:type="spellStart"/>
      <w:r w:rsidRPr="00E9112D">
        <w:rPr>
          <w:rFonts w:eastAsia="SimSun"/>
          <w:color w:val="000000" w:themeColor="text1"/>
        </w:rPr>
        <w:t>measurement</w:t>
      </w:r>
      <w:proofErr w:type="spellEnd"/>
      <w:r w:rsidRPr="00E9112D">
        <w:rPr>
          <w:rFonts w:eastAsia="SimSun"/>
          <w:color w:val="000000" w:themeColor="text1"/>
        </w:rPr>
        <w:t xml:space="preserve"> </w:t>
      </w:r>
      <w:proofErr w:type="spellStart"/>
      <w:r w:rsidRPr="00E9112D">
        <w:rPr>
          <w:rFonts w:eastAsia="SimSun"/>
          <w:color w:val="000000" w:themeColor="text1"/>
        </w:rPr>
        <w:t>result</w:t>
      </w:r>
      <w:proofErr w:type="spellEnd"/>
      <w:r w:rsidRPr="00E9112D">
        <w:rPr>
          <w:rFonts w:eastAsia="SimSun"/>
          <w:color w:val="000000" w:themeColor="text1"/>
        </w:rPr>
        <w:t xml:space="preserve"> </w:t>
      </w:r>
      <w:proofErr w:type="spellStart"/>
      <w:r w:rsidRPr="00E9112D">
        <w:rPr>
          <w:rFonts w:eastAsia="SimSun"/>
          <w:color w:val="000000" w:themeColor="text1"/>
        </w:rPr>
        <w:t>can</w:t>
      </w:r>
      <w:proofErr w:type="spellEnd"/>
      <w:r w:rsidRPr="00E9112D">
        <w:rPr>
          <w:rFonts w:eastAsia="SimSun"/>
          <w:color w:val="000000" w:themeColor="text1"/>
        </w:rPr>
        <w:t xml:space="preserve"> be </w:t>
      </w:r>
      <w:proofErr w:type="spellStart"/>
      <w:r w:rsidRPr="00E9112D">
        <w:rPr>
          <w:rFonts w:eastAsia="SimSun"/>
          <w:color w:val="000000" w:themeColor="text1"/>
        </w:rPr>
        <w:t>assessed</w:t>
      </w:r>
      <w:proofErr w:type="spellEnd"/>
      <w:r w:rsidRPr="00E9112D">
        <w:rPr>
          <w:rFonts w:eastAsia="SimSun"/>
          <w:color w:val="000000" w:themeColor="text1"/>
        </w:rPr>
        <w:t xml:space="preserve"> by </w:t>
      </w:r>
      <w:proofErr w:type="spellStart"/>
      <w:r w:rsidRPr="00E9112D">
        <w:rPr>
          <w:rFonts w:eastAsia="SimSun"/>
          <w:color w:val="000000" w:themeColor="text1"/>
        </w:rPr>
        <w:t>determining</w:t>
      </w:r>
      <w:proofErr w:type="spellEnd"/>
      <w:r w:rsidRPr="00E9112D">
        <w:rPr>
          <w:rFonts w:eastAsia="SimSun"/>
          <w:color w:val="000000" w:themeColor="text1"/>
        </w:rPr>
        <w:t xml:space="preserve"> </w:t>
      </w:r>
      <w:proofErr w:type="spellStart"/>
      <w:r w:rsidRPr="00E9112D">
        <w:rPr>
          <w:rFonts w:eastAsia="SimSun"/>
          <w:color w:val="000000" w:themeColor="text1"/>
        </w:rPr>
        <w:t>whether</w:t>
      </w:r>
      <w:proofErr w:type="spellEnd"/>
      <w:r w:rsidRPr="00E9112D">
        <w:rPr>
          <w:rFonts w:eastAsia="SimSun"/>
          <w:color w:val="000000" w:themeColor="text1"/>
        </w:rPr>
        <w:t xml:space="preserve"> the </w:t>
      </w:r>
      <w:proofErr w:type="spellStart"/>
      <w:r w:rsidRPr="00E9112D">
        <w:rPr>
          <w:rFonts w:eastAsia="SimSun"/>
          <w:color w:val="000000" w:themeColor="text1"/>
        </w:rPr>
        <w:t>measurement</w:t>
      </w:r>
      <w:proofErr w:type="spellEnd"/>
      <w:r w:rsidRPr="00E9112D">
        <w:rPr>
          <w:rFonts w:eastAsia="SimSun"/>
          <w:color w:val="000000" w:themeColor="text1"/>
        </w:rPr>
        <w:t xml:space="preserve"> </w:t>
      </w:r>
      <w:proofErr w:type="spellStart"/>
      <w:r w:rsidRPr="00E9112D">
        <w:rPr>
          <w:rFonts w:eastAsia="SimSun"/>
          <w:color w:val="000000" w:themeColor="text1"/>
        </w:rPr>
        <w:t>was</w:t>
      </w:r>
      <w:proofErr w:type="spellEnd"/>
      <w:r w:rsidRPr="00E9112D">
        <w:rPr>
          <w:rFonts w:eastAsia="SimSun"/>
          <w:color w:val="000000" w:themeColor="text1"/>
        </w:rPr>
        <w:t xml:space="preserve"> taken </w:t>
      </w:r>
      <w:proofErr w:type="spellStart"/>
      <w:r w:rsidRPr="00E9112D">
        <w:rPr>
          <w:rFonts w:eastAsia="SimSun"/>
          <w:color w:val="000000" w:themeColor="text1"/>
        </w:rPr>
        <w:t>during</w:t>
      </w:r>
      <w:proofErr w:type="spellEnd"/>
      <w:r w:rsidRPr="00E9112D">
        <w:rPr>
          <w:rFonts w:eastAsia="SimSun"/>
          <w:color w:val="000000" w:themeColor="text1"/>
        </w:rPr>
        <w:t xml:space="preserve"> the last [X] </w:t>
      </w:r>
      <w:proofErr w:type="spellStart"/>
      <w:r w:rsidRPr="00E9112D">
        <w:rPr>
          <w:rFonts w:eastAsia="SimSun"/>
          <w:color w:val="000000" w:themeColor="text1"/>
        </w:rPr>
        <w:t>seconds</w:t>
      </w:r>
      <w:proofErr w:type="spellEnd"/>
      <w:r w:rsidRPr="00E9112D">
        <w:rPr>
          <w:rFonts w:eastAsia="SimSun"/>
          <w:color w:val="000000" w:themeColor="text1"/>
        </w:rPr>
        <w:t xml:space="preserve"> </w:t>
      </w:r>
      <w:proofErr w:type="spellStart"/>
      <w:r w:rsidRPr="00E9112D">
        <w:rPr>
          <w:rFonts w:eastAsia="SimSun"/>
          <w:color w:val="000000" w:themeColor="text1"/>
        </w:rPr>
        <w:t>before</w:t>
      </w:r>
      <w:proofErr w:type="spellEnd"/>
      <w:r w:rsidRPr="00E9112D">
        <w:rPr>
          <w:rFonts w:eastAsia="SimSun"/>
          <w:color w:val="000000" w:themeColor="text1"/>
        </w:rPr>
        <w:t xml:space="preserve"> the </w:t>
      </w:r>
      <w:proofErr w:type="spellStart"/>
      <w:r w:rsidRPr="00E9112D">
        <w:rPr>
          <w:rFonts w:eastAsia="SimSun"/>
          <w:color w:val="000000" w:themeColor="text1"/>
        </w:rPr>
        <w:t>enhanced</w:t>
      </w:r>
      <w:proofErr w:type="spellEnd"/>
      <w:r w:rsidRPr="00E9112D">
        <w:rPr>
          <w:rFonts w:eastAsia="SimSun"/>
          <w:color w:val="000000" w:themeColor="text1"/>
        </w:rPr>
        <w:t xml:space="preserve"> </w:t>
      </w:r>
      <w:proofErr w:type="spellStart"/>
      <w:r w:rsidRPr="00E9112D">
        <w:rPr>
          <w:rFonts w:eastAsia="SimSun"/>
          <w:color w:val="000000" w:themeColor="text1"/>
        </w:rPr>
        <w:t>measurements</w:t>
      </w:r>
      <w:proofErr w:type="spellEnd"/>
      <w:r w:rsidRPr="00E9112D">
        <w:rPr>
          <w:rFonts w:eastAsia="SimSun"/>
          <w:color w:val="000000" w:themeColor="text1"/>
        </w:rPr>
        <w:t xml:space="preserve"> </w:t>
      </w:r>
      <w:proofErr w:type="spellStart"/>
      <w:r w:rsidRPr="00E9112D">
        <w:rPr>
          <w:rFonts w:eastAsia="SimSun"/>
          <w:color w:val="000000" w:themeColor="text1"/>
        </w:rPr>
        <w:t>perform</w:t>
      </w:r>
      <w:proofErr w:type="spellEnd"/>
      <w:r w:rsidRPr="00E9112D">
        <w:rPr>
          <w:rFonts w:eastAsia="SimSun"/>
          <w:color w:val="000000" w:themeColor="text1"/>
        </w:rPr>
        <w:t>.</w:t>
      </w:r>
      <w:r>
        <w:rPr>
          <w:rFonts w:eastAsia="SimSun"/>
          <w:color w:val="000000" w:themeColor="text1"/>
        </w:rPr>
        <w:t xml:space="preserve"> (ZTE)</w:t>
      </w:r>
    </w:p>
    <w:p w14:paraId="3DBECF2B" w14:textId="77777777" w:rsidR="00AC7641" w:rsidRPr="00087AA9" w:rsidRDefault="00AC7641" w:rsidP="00AC7641">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sidRPr="00E75BB3">
        <w:rPr>
          <w:rFonts w:eastAsia="SimSun"/>
          <w:color w:val="000000" w:themeColor="text1"/>
          <w:lang w:val="en-US"/>
        </w:rPr>
        <w:t xml:space="preserve">Option </w:t>
      </w:r>
      <w:r>
        <w:rPr>
          <w:rFonts w:eastAsia="SimSun"/>
          <w:color w:val="000000" w:themeColor="text1"/>
          <w:lang w:val="en-US"/>
        </w:rPr>
        <w:t>2</w:t>
      </w:r>
      <w:r w:rsidRPr="00E75BB3">
        <w:rPr>
          <w:rFonts w:eastAsia="SimSun"/>
          <w:color w:val="000000" w:themeColor="text1"/>
          <w:lang w:val="en-US"/>
        </w:rPr>
        <w:t>: If the time span from the ending point of EMR measurement T1 to starting point of improved measurement T2 is less than [</w:t>
      </w:r>
      <w:proofErr w:type="spellStart"/>
      <w:r w:rsidRPr="00E75BB3">
        <w:rPr>
          <w:rFonts w:eastAsia="SimSun"/>
          <w:color w:val="000000" w:themeColor="text1"/>
          <w:lang w:val="en-US"/>
        </w:rPr>
        <w:t>Tvalid</w:t>
      </w:r>
      <w:proofErr w:type="spellEnd"/>
      <w:r w:rsidRPr="00E75BB3">
        <w:rPr>
          <w:rFonts w:eastAsia="SimSun"/>
          <w:color w:val="000000" w:themeColor="text1"/>
          <w:lang w:val="en-US"/>
        </w:rPr>
        <w:t>] seconds, the measurement result obtained during IDLE/INACTIVE mode can be regarded as valid and useful result. (vivo)</w:t>
      </w:r>
    </w:p>
    <w:p w14:paraId="715BD3B9" w14:textId="77777777" w:rsidR="00742C24" w:rsidRPr="00980C57" w:rsidRDefault="00742C24" w:rsidP="00742C24">
      <w:pPr>
        <w:pStyle w:val="ListParagraph"/>
        <w:numPr>
          <w:ilvl w:val="0"/>
          <w:numId w:val="1"/>
        </w:numPr>
        <w:overflowPunct/>
        <w:autoSpaceDE/>
        <w:autoSpaceDN/>
        <w:adjustRightInd/>
        <w:spacing w:after="120"/>
        <w:ind w:left="720" w:firstLineChars="0"/>
        <w:textAlignment w:val="auto"/>
        <w:rPr>
          <w:rFonts w:eastAsia="SimSun"/>
          <w:color w:val="000000" w:themeColor="text1"/>
          <w:lang w:val="en-US"/>
        </w:rPr>
      </w:pPr>
      <w:r w:rsidRPr="00980C57">
        <w:rPr>
          <w:rFonts w:eastAsia="SimSun"/>
          <w:color w:val="000000" w:themeColor="text1"/>
          <w:lang w:val="en-US"/>
        </w:rPr>
        <w:t>Recommended WF</w:t>
      </w:r>
    </w:p>
    <w:p w14:paraId="6AD64CB3" w14:textId="77777777" w:rsidR="00742C24" w:rsidRDefault="00742C24" w:rsidP="00742C24">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Continue discussion.</w:t>
      </w:r>
    </w:p>
    <w:p w14:paraId="5B7D333F" w14:textId="77777777" w:rsidR="00AC7641" w:rsidRPr="00BE0B24" w:rsidRDefault="00AC7641" w:rsidP="00AC7641">
      <w:pPr>
        <w:rPr>
          <w:bCs/>
          <w:color w:val="000000" w:themeColor="text1"/>
          <w:lang w:val="en-US" w:eastAsia="ko-KR"/>
        </w:rPr>
      </w:pPr>
    </w:p>
    <w:p w14:paraId="6D23E7E7" w14:textId="77777777" w:rsidR="00AC7641" w:rsidRDefault="00AC7641" w:rsidP="00AC7641">
      <w:pPr>
        <w:rPr>
          <w:b/>
          <w:color w:val="000000" w:themeColor="text1"/>
          <w:lang w:val="en-US" w:eastAsia="ko-KR"/>
        </w:rPr>
      </w:pPr>
    </w:p>
    <w:p w14:paraId="158477F7" w14:textId="77777777" w:rsidR="00AC7641" w:rsidRPr="00980C57" w:rsidRDefault="00AC7641" w:rsidP="00AC7641">
      <w:pPr>
        <w:rPr>
          <w:b/>
          <w:bCs/>
          <w:color w:val="000000" w:themeColor="text1"/>
          <w:u w:val="single"/>
          <w:lang w:val="en-US" w:eastAsia="ko-KR"/>
        </w:rPr>
      </w:pPr>
      <w:r w:rsidRPr="00980C57">
        <w:rPr>
          <w:b/>
          <w:color w:val="000000" w:themeColor="text1"/>
          <w:u w:val="single"/>
          <w:lang w:val="en-US" w:eastAsia="ko-KR"/>
        </w:rPr>
        <w:t>Issue 2-</w:t>
      </w:r>
      <w:r>
        <w:rPr>
          <w:b/>
          <w:color w:val="000000" w:themeColor="text1"/>
          <w:u w:val="single"/>
          <w:lang w:val="en-US" w:eastAsia="ko-KR"/>
        </w:rPr>
        <w:t>3</w:t>
      </w:r>
      <w:r w:rsidRPr="00980C57">
        <w:rPr>
          <w:b/>
          <w:color w:val="000000" w:themeColor="text1"/>
          <w:u w:val="single"/>
          <w:lang w:val="en-US" w:eastAsia="ko-KR"/>
        </w:rPr>
        <w:t>-</w:t>
      </w:r>
      <w:r>
        <w:rPr>
          <w:b/>
          <w:color w:val="000000" w:themeColor="text1"/>
          <w:u w:val="single"/>
          <w:lang w:val="en-US" w:eastAsia="ko-KR"/>
        </w:rPr>
        <w:t>3</w:t>
      </w:r>
      <w:r w:rsidRPr="00980C57">
        <w:rPr>
          <w:b/>
          <w:color w:val="000000" w:themeColor="text1"/>
          <w:u w:val="single"/>
          <w:lang w:val="en-US" w:eastAsia="ko-KR"/>
        </w:rPr>
        <w:t xml:space="preserve">: </w:t>
      </w:r>
      <w:bookmarkStart w:id="6" w:name="OLE_LINK5"/>
      <w:r>
        <w:rPr>
          <w:b/>
          <w:color w:val="000000" w:themeColor="text1"/>
          <w:u w:val="single"/>
          <w:lang w:val="en-US" w:eastAsia="ko-KR"/>
        </w:rPr>
        <w:t xml:space="preserve">starting point of the enhanced </w:t>
      </w:r>
      <w:proofErr w:type="gramStart"/>
      <w:r>
        <w:rPr>
          <w:b/>
          <w:color w:val="000000" w:themeColor="text1"/>
          <w:u w:val="single"/>
          <w:lang w:val="en-US" w:eastAsia="ko-KR"/>
        </w:rPr>
        <w:t>measurement</w:t>
      </w:r>
      <w:bookmarkEnd w:id="6"/>
      <w:proofErr w:type="gramEnd"/>
    </w:p>
    <w:p w14:paraId="15FAF9B4" w14:textId="77777777" w:rsidR="00AC7641" w:rsidRPr="00980C57" w:rsidRDefault="00AC7641" w:rsidP="00AC7641">
      <w:pPr>
        <w:pStyle w:val="ListParagraph"/>
        <w:numPr>
          <w:ilvl w:val="0"/>
          <w:numId w:val="1"/>
        </w:numPr>
        <w:overflowPunct/>
        <w:autoSpaceDE/>
        <w:autoSpaceDN/>
        <w:adjustRightInd/>
        <w:spacing w:after="120"/>
        <w:ind w:left="720" w:firstLineChars="0"/>
        <w:textAlignment w:val="auto"/>
        <w:rPr>
          <w:rFonts w:eastAsia="SimSun"/>
          <w:color w:val="000000" w:themeColor="text1"/>
          <w:lang w:val="en-US"/>
        </w:rPr>
      </w:pPr>
      <w:r w:rsidRPr="00980C57">
        <w:rPr>
          <w:rFonts w:eastAsia="SimSun"/>
          <w:color w:val="000000" w:themeColor="text1"/>
          <w:lang w:val="en-US"/>
        </w:rPr>
        <w:lastRenderedPageBreak/>
        <w:t>Proposals:</w:t>
      </w:r>
    </w:p>
    <w:p w14:paraId="584A1FFE" w14:textId="77777777" w:rsidR="00AC7641" w:rsidRDefault="00AC7641" w:rsidP="00AC7641">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sidRPr="00980C57">
        <w:rPr>
          <w:rFonts w:eastAsia="SimSun"/>
          <w:color w:val="000000" w:themeColor="text1"/>
          <w:lang w:val="en-US"/>
        </w:rPr>
        <w:t xml:space="preserve">Option </w:t>
      </w:r>
      <w:r>
        <w:rPr>
          <w:rFonts w:eastAsia="SimSun"/>
          <w:color w:val="000000" w:themeColor="text1"/>
          <w:lang w:val="en-US"/>
        </w:rPr>
        <w:t>1</w:t>
      </w:r>
      <w:r w:rsidRPr="00980C57">
        <w:rPr>
          <w:rFonts w:eastAsia="SimSun"/>
          <w:color w:val="000000" w:themeColor="text1"/>
          <w:lang w:val="en-US"/>
        </w:rPr>
        <w:t>:</w:t>
      </w:r>
      <w:r w:rsidRPr="00E51A47">
        <w:rPr>
          <w:rFonts w:eastAsia="SimSun"/>
          <w:color w:val="000000" w:themeColor="text1"/>
          <w:lang w:val="en-US"/>
        </w:rPr>
        <w:t xml:space="preserve"> </w:t>
      </w:r>
      <w:r w:rsidRPr="00980C57">
        <w:rPr>
          <w:rFonts w:eastAsia="SimSun"/>
          <w:color w:val="000000" w:themeColor="text1"/>
          <w:lang w:val="en-US"/>
        </w:rPr>
        <w:t>(QC)</w:t>
      </w:r>
      <w:r w:rsidRPr="00E51A47">
        <w:rPr>
          <w:rFonts w:eastAsia="SimSun"/>
          <w:color w:val="000000" w:themeColor="text1"/>
          <w:lang w:val="en-US"/>
        </w:rPr>
        <w:t xml:space="preserve"> </w:t>
      </w:r>
    </w:p>
    <w:p w14:paraId="2EBA368E" w14:textId="77777777" w:rsidR="00AC7641" w:rsidRDefault="00AC7641" w:rsidP="00AC764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1C2F0B">
        <w:rPr>
          <w:rFonts w:eastAsia="SimSun"/>
          <w:color w:val="000000" w:themeColor="text1"/>
          <w:lang w:val="en-US"/>
        </w:rPr>
        <w:t>UE is not expected to start enhanced measurement before msg1 transmission.</w:t>
      </w:r>
    </w:p>
    <w:p w14:paraId="38CBB2EA" w14:textId="77777777" w:rsidR="00AC7641" w:rsidRPr="00405C8A" w:rsidRDefault="00AC7641" w:rsidP="00AC7641">
      <w:pPr>
        <w:pStyle w:val="ListParagraph"/>
        <w:numPr>
          <w:ilvl w:val="1"/>
          <w:numId w:val="1"/>
        </w:numPr>
        <w:overflowPunct/>
        <w:autoSpaceDE/>
        <w:autoSpaceDN/>
        <w:adjustRightInd/>
        <w:spacing w:after="120"/>
        <w:ind w:firstLineChars="0"/>
        <w:textAlignment w:val="auto"/>
        <w:rPr>
          <w:rFonts w:eastAsia="SimSun"/>
          <w:bCs/>
          <w:color w:val="000000" w:themeColor="text1"/>
          <w:lang w:val="en-US"/>
        </w:rPr>
      </w:pPr>
      <w:r>
        <w:rPr>
          <w:rFonts w:eastAsia="SimSun"/>
          <w:bCs/>
          <w:color w:val="000000" w:themeColor="text1"/>
          <w:lang w:val="en-GB"/>
        </w:rPr>
        <w:t>Option 2: (Nokia)</w:t>
      </w:r>
    </w:p>
    <w:p w14:paraId="799B7FDD" w14:textId="77777777" w:rsidR="00AC7641" w:rsidRPr="004922D6" w:rsidRDefault="00AC7641" w:rsidP="00AC7641">
      <w:pPr>
        <w:pStyle w:val="ListParagraph"/>
        <w:numPr>
          <w:ilvl w:val="2"/>
          <w:numId w:val="1"/>
        </w:numPr>
        <w:overflowPunct/>
        <w:autoSpaceDE/>
        <w:autoSpaceDN/>
        <w:adjustRightInd/>
        <w:spacing w:after="120"/>
        <w:ind w:firstLineChars="0"/>
        <w:textAlignment w:val="auto"/>
        <w:rPr>
          <w:rFonts w:eastAsia="SimSun"/>
          <w:bCs/>
          <w:color w:val="000000" w:themeColor="text1"/>
          <w:lang w:val="en-US"/>
        </w:rPr>
      </w:pPr>
      <w:r w:rsidRPr="00405C8A">
        <w:rPr>
          <w:rFonts w:eastAsia="SimSun"/>
          <w:bCs/>
          <w:color w:val="000000" w:themeColor="text1"/>
          <w:lang w:val="en-US"/>
        </w:rPr>
        <w:t xml:space="preserve">Early measurements can be considered at RRC connection setup regardless of whether they originate from IDLE/INACTIVE mode or CONNECTED mode before the UE entered IDLE/INACTIVE </w:t>
      </w:r>
      <w:proofErr w:type="gramStart"/>
      <w:r w:rsidRPr="00405C8A">
        <w:rPr>
          <w:rFonts w:eastAsia="SimSun"/>
          <w:bCs/>
          <w:color w:val="000000" w:themeColor="text1"/>
          <w:lang w:val="en-US"/>
        </w:rPr>
        <w:t>mode</w:t>
      </w:r>
      <w:proofErr w:type="gramEnd"/>
    </w:p>
    <w:p w14:paraId="3A496FD4" w14:textId="77777777" w:rsidR="00742C24" w:rsidRPr="00980C57" w:rsidRDefault="00742C24" w:rsidP="00742C24">
      <w:pPr>
        <w:pStyle w:val="ListParagraph"/>
        <w:numPr>
          <w:ilvl w:val="0"/>
          <w:numId w:val="1"/>
        </w:numPr>
        <w:overflowPunct/>
        <w:autoSpaceDE/>
        <w:autoSpaceDN/>
        <w:adjustRightInd/>
        <w:spacing w:after="120"/>
        <w:ind w:left="720" w:firstLineChars="0"/>
        <w:textAlignment w:val="auto"/>
        <w:rPr>
          <w:rFonts w:eastAsia="SimSun"/>
          <w:color w:val="000000" w:themeColor="text1"/>
          <w:lang w:val="en-US"/>
        </w:rPr>
      </w:pPr>
      <w:r w:rsidRPr="00980C57">
        <w:rPr>
          <w:rFonts w:eastAsia="SimSun"/>
          <w:color w:val="000000" w:themeColor="text1"/>
          <w:lang w:val="en-US"/>
        </w:rPr>
        <w:t>Recommended WF</w:t>
      </w:r>
    </w:p>
    <w:p w14:paraId="2E53FB26" w14:textId="77777777" w:rsidR="00742C24" w:rsidRDefault="00742C24" w:rsidP="00742C24">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Continue discussion.</w:t>
      </w:r>
    </w:p>
    <w:p w14:paraId="01E9B2CF" w14:textId="77777777" w:rsidR="00AC7641" w:rsidRDefault="00AC7641" w:rsidP="00AC7641">
      <w:pPr>
        <w:rPr>
          <w:b/>
          <w:color w:val="000000" w:themeColor="text1"/>
          <w:lang w:val="en-US" w:eastAsia="ko-KR"/>
        </w:rPr>
      </w:pPr>
    </w:p>
    <w:p w14:paraId="7D7D6751" w14:textId="77777777" w:rsidR="00AC7641" w:rsidRPr="00980C57" w:rsidRDefault="00AC7641" w:rsidP="00AC7641">
      <w:pPr>
        <w:rPr>
          <w:b/>
          <w:bCs/>
          <w:color w:val="000000" w:themeColor="text1"/>
          <w:u w:val="single"/>
          <w:lang w:val="en-US" w:eastAsia="ko-KR"/>
        </w:rPr>
      </w:pPr>
      <w:r w:rsidRPr="00980C57">
        <w:rPr>
          <w:b/>
          <w:color w:val="000000" w:themeColor="text1"/>
          <w:u w:val="single"/>
          <w:lang w:val="en-US" w:eastAsia="ko-KR"/>
        </w:rPr>
        <w:t>Issue 2-</w:t>
      </w:r>
      <w:r>
        <w:rPr>
          <w:b/>
          <w:color w:val="000000" w:themeColor="text1"/>
          <w:u w:val="single"/>
          <w:lang w:val="en-US" w:eastAsia="ko-KR"/>
        </w:rPr>
        <w:t>3</w:t>
      </w:r>
      <w:r w:rsidRPr="00980C57">
        <w:rPr>
          <w:b/>
          <w:color w:val="000000" w:themeColor="text1"/>
          <w:u w:val="single"/>
          <w:lang w:val="en-US" w:eastAsia="ko-KR"/>
        </w:rPr>
        <w:t>-</w:t>
      </w:r>
      <w:r>
        <w:rPr>
          <w:b/>
          <w:color w:val="000000" w:themeColor="text1"/>
          <w:u w:val="single"/>
          <w:lang w:val="en-US" w:eastAsia="ko-KR"/>
        </w:rPr>
        <w:t>4</w:t>
      </w:r>
      <w:r w:rsidRPr="00980C57">
        <w:rPr>
          <w:b/>
          <w:color w:val="000000" w:themeColor="text1"/>
          <w:u w:val="single"/>
          <w:lang w:val="en-US" w:eastAsia="ko-KR"/>
        </w:rPr>
        <w:t xml:space="preserve">: </w:t>
      </w:r>
      <w:r>
        <w:rPr>
          <w:b/>
          <w:color w:val="000000" w:themeColor="text1"/>
          <w:u w:val="single"/>
          <w:lang w:val="en-US" w:eastAsia="ko-KR"/>
        </w:rPr>
        <w:t xml:space="preserve">ending point of the enhanced </w:t>
      </w:r>
      <w:proofErr w:type="gramStart"/>
      <w:r>
        <w:rPr>
          <w:b/>
          <w:color w:val="000000" w:themeColor="text1"/>
          <w:u w:val="single"/>
          <w:lang w:val="en-US" w:eastAsia="ko-KR"/>
        </w:rPr>
        <w:t>measurement</w:t>
      </w:r>
      <w:proofErr w:type="gramEnd"/>
    </w:p>
    <w:p w14:paraId="4EF19081" w14:textId="77777777" w:rsidR="00AC7641" w:rsidRPr="00980C57" w:rsidRDefault="00AC7641" w:rsidP="00AC7641">
      <w:pPr>
        <w:pStyle w:val="ListParagraph"/>
        <w:numPr>
          <w:ilvl w:val="0"/>
          <w:numId w:val="1"/>
        </w:numPr>
        <w:overflowPunct/>
        <w:autoSpaceDE/>
        <w:autoSpaceDN/>
        <w:adjustRightInd/>
        <w:spacing w:after="120"/>
        <w:ind w:left="720" w:firstLineChars="0"/>
        <w:textAlignment w:val="auto"/>
        <w:rPr>
          <w:rFonts w:eastAsia="SimSun"/>
          <w:color w:val="000000" w:themeColor="text1"/>
          <w:lang w:val="en-US"/>
        </w:rPr>
      </w:pPr>
      <w:r w:rsidRPr="00980C57">
        <w:rPr>
          <w:rFonts w:eastAsia="SimSun"/>
          <w:color w:val="000000" w:themeColor="text1"/>
          <w:lang w:val="en-US"/>
        </w:rPr>
        <w:t>Proposals:</w:t>
      </w:r>
    </w:p>
    <w:p w14:paraId="24417C02" w14:textId="77777777" w:rsidR="00AC7641" w:rsidRDefault="00AC7641" w:rsidP="00AC7641">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sidRPr="00980C57">
        <w:rPr>
          <w:rFonts w:eastAsia="SimSun"/>
          <w:color w:val="000000" w:themeColor="text1"/>
          <w:lang w:val="en-US"/>
        </w:rPr>
        <w:t xml:space="preserve">Option </w:t>
      </w:r>
      <w:r>
        <w:rPr>
          <w:rFonts w:eastAsia="SimSun"/>
          <w:color w:val="000000" w:themeColor="text1"/>
          <w:lang w:val="en-US"/>
        </w:rPr>
        <w:t>1</w:t>
      </w:r>
      <w:r w:rsidRPr="00980C57">
        <w:rPr>
          <w:rFonts w:eastAsia="SimSun"/>
          <w:color w:val="000000" w:themeColor="text1"/>
          <w:lang w:val="en-US"/>
        </w:rPr>
        <w:t xml:space="preserve">: </w:t>
      </w:r>
      <w:r w:rsidRPr="001C2F0B">
        <w:rPr>
          <w:rFonts w:eastAsia="SimSun"/>
          <w:color w:val="000000" w:themeColor="text1"/>
          <w:lang w:val="en-US"/>
        </w:rPr>
        <w:t>Enhanced measurement can be completed during RRC CONNECTED state</w:t>
      </w:r>
      <w:r w:rsidRPr="008E35CB">
        <w:rPr>
          <w:rFonts w:eastAsia="SimSun"/>
          <w:color w:val="000000" w:themeColor="text1"/>
          <w:lang w:val="en-US"/>
        </w:rPr>
        <w:t xml:space="preserve"> </w:t>
      </w:r>
      <w:r w:rsidRPr="00980C57">
        <w:rPr>
          <w:rFonts w:eastAsia="SimSun"/>
          <w:color w:val="000000" w:themeColor="text1"/>
          <w:lang w:val="en-US"/>
        </w:rPr>
        <w:t>(QC)</w:t>
      </w:r>
      <w:r w:rsidRPr="00E51A47">
        <w:rPr>
          <w:rFonts w:eastAsia="SimSun"/>
          <w:color w:val="000000" w:themeColor="text1"/>
          <w:lang w:val="en-US"/>
        </w:rPr>
        <w:t xml:space="preserve"> </w:t>
      </w:r>
    </w:p>
    <w:p w14:paraId="7F3F15B7" w14:textId="77777777" w:rsidR="00AC7641" w:rsidRPr="00E51A47" w:rsidRDefault="00AC7641" w:rsidP="00AC7641">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 xml:space="preserve">Option 1a: </w:t>
      </w:r>
      <w:r w:rsidRPr="002F7B3E">
        <w:rPr>
          <w:rFonts w:eastAsia="SimSun"/>
          <w:color w:val="000000" w:themeColor="text1"/>
          <w:lang w:val="en-US"/>
        </w:rPr>
        <w:t>Validation of available measurements may continue in connected mode after RRC setup/resume</w:t>
      </w:r>
      <w:r>
        <w:rPr>
          <w:rFonts w:eastAsia="SimSun"/>
          <w:color w:val="000000" w:themeColor="text1"/>
          <w:lang w:val="en-US"/>
        </w:rPr>
        <w:t xml:space="preserve"> (Nokia)</w:t>
      </w:r>
    </w:p>
    <w:p w14:paraId="66D6A031" w14:textId="77777777" w:rsidR="00742C24" w:rsidRPr="00980C57" w:rsidRDefault="00742C24" w:rsidP="00742C24">
      <w:pPr>
        <w:pStyle w:val="ListParagraph"/>
        <w:numPr>
          <w:ilvl w:val="0"/>
          <w:numId w:val="1"/>
        </w:numPr>
        <w:overflowPunct/>
        <w:autoSpaceDE/>
        <w:autoSpaceDN/>
        <w:adjustRightInd/>
        <w:spacing w:after="120"/>
        <w:ind w:left="720" w:firstLineChars="0"/>
        <w:textAlignment w:val="auto"/>
        <w:rPr>
          <w:rFonts w:eastAsia="SimSun"/>
          <w:color w:val="000000" w:themeColor="text1"/>
          <w:lang w:val="en-US"/>
        </w:rPr>
      </w:pPr>
      <w:r w:rsidRPr="00980C57">
        <w:rPr>
          <w:rFonts w:eastAsia="SimSun"/>
          <w:color w:val="000000" w:themeColor="text1"/>
          <w:lang w:val="en-US"/>
        </w:rPr>
        <w:t>Recommended WF</w:t>
      </w:r>
    </w:p>
    <w:p w14:paraId="52CC6B44" w14:textId="77777777" w:rsidR="00742C24" w:rsidRDefault="00742C24" w:rsidP="00742C24">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Continue discussion.</w:t>
      </w:r>
    </w:p>
    <w:p w14:paraId="35ABC23D" w14:textId="77777777" w:rsidR="00AC7641" w:rsidRDefault="00AC7641" w:rsidP="00AC7641">
      <w:pPr>
        <w:rPr>
          <w:b/>
          <w:color w:val="000000" w:themeColor="text1"/>
          <w:lang w:val="en-US" w:eastAsia="ko-KR"/>
        </w:rPr>
      </w:pPr>
    </w:p>
    <w:p w14:paraId="194772E8" w14:textId="77777777" w:rsidR="00AC7641" w:rsidRPr="00980C57" w:rsidRDefault="00AC7641" w:rsidP="00AC7641">
      <w:pPr>
        <w:rPr>
          <w:b/>
          <w:bCs/>
          <w:color w:val="000000" w:themeColor="text1"/>
          <w:u w:val="single"/>
          <w:lang w:val="en-US" w:eastAsia="ko-KR"/>
        </w:rPr>
      </w:pPr>
      <w:r w:rsidRPr="00980C57">
        <w:rPr>
          <w:b/>
          <w:color w:val="000000" w:themeColor="text1"/>
          <w:u w:val="single"/>
          <w:lang w:val="en-US" w:eastAsia="ko-KR"/>
        </w:rPr>
        <w:t>Issue 2-</w:t>
      </w:r>
      <w:r>
        <w:rPr>
          <w:b/>
          <w:color w:val="000000" w:themeColor="text1"/>
          <w:u w:val="single"/>
          <w:lang w:val="en-US" w:eastAsia="ko-KR"/>
        </w:rPr>
        <w:t>3</w:t>
      </w:r>
      <w:r w:rsidRPr="00980C57">
        <w:rPr>
          <w:b/>
          <w:color w:val="000000" w:themeColor="text1"/>
          <w:u w:val="single"/>
          <w:lang w:val="en-US" w:eastAsia="ko-KR"/>
        </w:rPr>
        <w:t>-</w:t>
      </w:r>
      <w:r>
        <w:rPr>
          <w:b/>
          <w:color w:val="000000" w:themeColor="text1"/>
          <w:u w:val="single"/>
          <w:lang w:val="en-US" w:eastAsia="ko-KR"/>
        </w:rPr>
        <w:t>5</w:t>
      </w:r>
      <w:r w:rsidRPr="00980C57">
        <w:rPr>
          <w:b/>
          <w:color w:val="000000" w:themeColor="text1"/>
          <w:u w:val="single"/>
          <w:lang w:val="en-US" w:eastAsia="ko-KR"/>
        </w:rPr>
        <w:t xml:space="preserve">: </w:t>
      </w:r>
      <w:r>
        <w:rPr>
          <w:b/>
          <w:color w:val="000000" w:themeColor="text1"/>
          <w:u w:val="single"/>
          <w:lang w:val="en-US" w:eastAsia="ko-KR"/>
        </w:rPr>
        <w:t>network assistant information</w:t>
      </w:r>
    </w:p>
    <w:p w14:paraId="650FF277" w14:textId="77777777" w:rsidR="00AC7641" w:rsidRPr="00980C57" w:rsidRDefault="00AC7641" w:rsidP="00AC7641">
      <w:pPr>
        <w:pStyle w:val="ListParagraph"/>
        <w:numPr>
          <w:ilvl w:val="0"/>
          <w:numId w:val="1"/>
        </w:numPr>
        <w:overflowPunct/>
        <w:autoSpaceDE/>
        <w:autoSpaceDN/>
        <w:adjustRightInd/>
        <w:spacing w:after="120"/>
        <w:ind w:left="720" w:firstLineChars="0"/>
        <w:textAlignment w:val="auto"/>
        <w:rPr>
          <w:rFonts w:eastAsia="SimSun"/>
          <w:color w:val="000000" w:themeColor="text1"/>
          <w:lang w:val="en-US"/>
        </w:rPr>
      </w:pPr>
      <w:r w:rsidRPr="00980C57">
        <w:rPr>
          <w:rFonts w:eastAsia="SimSun"/>
          <w:color w:val="000000" w:themeColor="text1"/>
          <w:lang w:val="en-US"/>
        </w:rPr>
        <w:t>Proposals:</w:t>
      </w:r>
    </w:p>
    <w:p w14:paraId="2FD5A44F" w14:textId="77777777" w:rsidR="00AC7641" w:rsidRDefault="00AC7641" w:rsidP="00AC7641">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sidRPr="00980C57">
        <w:rPr>
          <w:rFonts w:eastAsia="SimSun"/>
          <w:color w:val="000000" w:themeColor="text1"/>
          <w:lang w:val="en-US"/>
        </w:rPr>
        <w:t xml:space="preserve">Option </w:t>
      </w:r>
      <w:r>
        <w:rPr>
          <w:rFonts w:eastAsia="SimSun"/>
          <w:color w:val="000000" w:themeColor="text1"/>
          <w:lang w:val="en-US"/>
        </w:rPr>
        <w:t>1</w:t>
      </w:r>
      <w:r w:rsidRPr="00980C57">
        <w:rPr>
          <w:rFonts w:eastAsia="SimSun"/>
          <w:color w:val="000000" w:themeColor="text1"/>
          <w:lang w:val="en-US"/>
        </w:rPr>
        <w:t xml:space="preserve">: </w:t>
      </w:r>
      <w:r w:rsidRPr="001C2F0B">
        <w:rPr>
          <w:rFonts w:eastAsia="SimSun"/>
          <w:color w:val="000000" w:themeColor="text1"/>
          <w:lang w:val="en-US"/>
        </w:rPr>
        <w:t>NW shall provide explicit information such as target frequency and/or Cell ID, and/or target SSB info for enhanced measurement on FR2. Signaling details are up to RAN2</w:t>
      </w:r>
      <w:r w:rsidRPr="00E51A47">
        <w:rPr>
          <w:rFonts w:eastAsia="SimSun"/>
          <w:color w:val="000000" w:themeColor="text1"/>
          <w:lang w:val="en-US"/>
        </w:rPr>
        <w:t xml:space="preserve"> </w:t>
      </w:r>
      <w:r w:rsidRPr="00980C57">
        <w:rPr>
          <w:rFonts w:eastAsia="SimSun"/>
          <w:color w:val="000000" w:themeColor="text1"/>
          <w:lang w:val="en-US"/>
        </w:rPr>
        <w:t>(QC)</w:t>
      </w:r>
      <w:r w:rsidRPr="00E51A47">
        <w:rPr>
          <w:rFonts w:eastAsia="SimSun"/>
          <w:color w:val="000000" w:themeColor="text1"/>
          <w:lang w:val="en-US"/>
        </w:rPr>
        <w:t xml:space="preserve"> </w:t>
      </w:r>
    </w:p>
    <w:p w14:paraId="320D45D0" w14:textId="77777777" w:rsidR="00AC7641" w:rsidRDefault="00AC7641" w:rsidP="00AC7641">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Option 2: NW can provide information to initiate the enhanced measurement. (QC)</w:t>
      </w:r>
    </w:p>
    <w:p w14:paraId="423C119B" w14:textId="77777777" w:rsidR="00AC7641" w:rsidRDefault="00AC7641" w:rsidP="00AC764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1C2F0B">
        <w:rPr>
          <w:rFonts w:eastAsia="SimSun"/>
          <w:color w:val="000000" w:themeColor="text1"/>
          <w:lang w:val="en-US"/>
        </w:rPr>
        <w:t>In case of MT-call, NW can initiate UE to perform FR2 enhanced measurement. The triggering command can be included in paging. (Note: signaling details up to RAN2).</w:t>
      </w:r>
    </w:p>
    <w:p w14:paraId="157C475F" w14:textId="77777777" w:rsidR="00AC7641" w:rsidRPr="00DA29C9" w:rsidRDefault="00AC7641" w:rsidP="00AC764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1C2F0B">
        <w:rPr>
          <w:rFonts w:eastAsia="SimSun"/>
          <w:color w:val="000000" w:themeColor="text1"/>
          <w:lang w:val="en-US"/>
        </w:rPr>
        <w:t>In case of MO-call, UE can initiate FR2 enhanced measurement when volume of MO-data exceeds certain threshold and NW can provide the threshold information. (Note: signaling details up to RAN2).</w:t>
      </w:r>
    </w:p>
    <w:p w14:paraId="073BE606" w14:textId="77777777" w:rsidR="00742C24" w:rsidRPr="00980C57" w:rsidRDefault="00742C24" w:rsidP="00742C24">
      <w:pPr>
        <w:pStyle w:val="ListParagraph"/>
        <w:numPr>
          <w:ilvl w:val="0"/>
          <w:numId w:val="1"/>
        </w:numPr>
        <w:overflowPunct/>
        <w:autoSpaceDE/>
        <w:autoSpaceDN/>
        <w:adjustRightInd/>
        <w:spacing w:after="120"/>
        <w:ind w:left="720" w:firstLineChars="0"/>
        <w:textAlignment w:val="auto"/>
        <w:rPr>
          <w:rFonts w:eastAsia="SimSun"/>
          <w:color w:val="000000" w:themeColor="text1"/>
          <w:lang w:val="en-US"/>
        </w:rPr>
      </w:pPr>
      <w:r w:rsidRPr="00980C57">
        <w:rPr>
          <w:rFonts w:eastAsia="SimSun"/>
          <w:color w:val="000000" w:themeColor="text1"/>
          <w:lang w:val="en-US"/>
        </w:rPr>
        <w:t>Recommended WF</w:t>
      </w:r>
    </w:p>
    <w:p w14:paraId="1FF43140" w14:textId="77777777" w:rsidR="00742C24" w:rsidRDefault="00742C24" w:rsidP="00742C24">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Continue discussion.</w:t>
      </w:r>
    </w:p>
    <w:p w14:paraId="6090322C" w14:textId="77777777" w:rsidR="00AC7641" w:rsidRDefault="00AC7641" w:rsidP="00AC7641">
      <w:pPr>
        <w:rPr>
          <w:b/>
          <w:color w:val="000000" w:themeColor="text1"/>
          <w:lang w:val="en-US" w:eastAsia="ko-KR"/>
        </w:rPr>
      </w:pPr>
    </w:p>
    <w:p w14:paraId="16E19C5A" w14:textId="77777777" w:rsidR="00AC7641" w:rsidRPr="00980C57" w:rsidRDefault="00AC7641" w:rsidP="00AC7641">
      <w:pPr>
        <w:rPr>
          <w:b/>
          <w:bCs/>
          <w:color w:val="000000" w:themeColor="text1"/>
          <w:u w:val="single"/>
          <w:lang w:val="en-US" w:eastAsia="ko-KR"/>
        </w:rPr>
      </w:pPr>
      <w:r w:rsidRPr="00980C57">
        <w:rPr>
          <w:b/>
          <w:color w:val="000000" w:themeColor="text1"/>
          <w:u w:val="single"/>
          <w:lang w:val="en-US" w:eastAsia="ko-KR"/>
        </w:rPr>
        <w:t>Issue 2-</w:t>
      </w:r>
      <w:r>
        <w:rPr>
          <w:b/>
          <w:color w:val="000000" w:themeColor="text1"/>
          <w:u w:val="single"/>
          <w:lang w:val="en-US" w:eastAsia="ko-KR"/>
        </w:rPr>
        <w:t>3</w:t>
      </w:r>
      <w:r w:rsidRPr="00980C57">
        <w:rPr>
          <w:b/>
          <w:color w:val="000000" w:themeColor="text1"/>
          <w:u w:val="single"/>
          <w:lang w:val="en-US" w:eastAsia="ko-KR"/>
        </w:rPr>
        <w:t>-</w:t>
      </w:r>
      <w:r>
        <w:rPr>
          <w:b/>
          <w:color w:val="000000" w:themeColor="text1"/>
          <w:u w:val="single"/>
          <w:lang w:val="en-US" w:eastAsia="ko-KR"/>
        </w:rPr>
        <w:t>6</w:t>
      </w:r>
      <w:r w:rsidRPr="00980C57">
        <w:rPr>
          <w:b/>
          <w:color w:val="000000" w:themeColor="text1"/>
          <w:u w:val="single"/>
          <w:lang w:val="en-US" w:eastAsia="ko-KR"/>
        </w:rPr>
        <w:t xml:space="preserve">: </w:t>
      </w:r>
      <w:r>
        <w:rPr>
          <w:b/>
          <w:color w:val="000000" w:themeColor="text1"/>
          <w:u w:val="single"/>
          <w:lang w:val="en-US" w:eastAsia="ko-KR"/>
        </w:rPr>
        <w:t>measurement period</w:t>
      </w:r>
    </w:p>
    <w:p w14:paraId="6837DE6B" w14:textId="77777777" w:rsidR="00AC7641" w:rsidRPr="00980C57" w:rsidRDefault="00AC7641" w:rsidP="00AC7641">
      <w:pPr>
        <w:pStyle w:val="ListParagraph"/>
        <w:numPr>
          <w:ilvl w:val="0"/>
          <w:numId w:val="1"/>
        </w:numPr>
        <w:overflowPunct/>
        <w:autoSpaceDE/>
        <w:autoSpaceDN/>
        <w:adjustRightInd/>
        <w:spacing w:after="120"/>
        <w:ind w:left="720" w:firstLineChars="0"/>
        <w:textAlignment w:val="auto"/>
        <w:rPr>
          <w:rFonts w:eastAsia="SimSun"/>
          <w:color w:val="000000" w:themeColor="text1"/>
          <w:lang w:val="en-US"/>
        </w:rPr>
      </w:pPr>
      <w:r w:rsidRPr="00980C57">
        <w:rPr>
          <w:rFonts w:eastAsia="SimSun"/>
          <w:color w:val="000000" w:themeColor="text1"/>
          <w:lang w:val="en-US"/>
        </w:rPr>
        <w:t>Proposals:</w:t>
      </w:r>
    </w:p>
    <w:p w14:paraId="425C91C7" w14:textId="77777777" w:rsidR="00AC7641" w:rsidRDefault="00AC7641" w:rsidP="00AC7641">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Option</w:t>
      </w:r>
      <w:r w:rsidRPr="00980C57">
        <w:rPr>
          <w:rFonts w:eastAsia="SimSun"/>
          <w:color w:val="000000" w:themeColor="text1"/>
          <w:lang w:val="en-US"/>
        </w:rPr>
        <w:t xml:space="preserve"> </w:t>
      </w:r>
      <w:r>
        <w:rPr>
          <w:rFonts w:eastAsia="SimSun"/>
          <w:color w:val="000000" w:themeColor="text1"/>
          <w:lang w:val="en-US"/>
        </w:rPr>
        <w:t>1</w:t>
      </w:r>
      <w:r w:rsidRPr="00980C57">
        <w:rPr>
          <w:rFonts w:eastAsia="SimSun"/>
          <w:color w:val="000000" w:themeColor="text1"/>
          <w:lang w:val="en-US"/>
        </w:rPr>
        <w:t>: (QC)</w:t>
      </w:r>
      <w:r w:rsidRPr="00E51A47">
        <w:rPr>
          <w:rFonts w:eastAsia="SimSun"/>
          <w:color w:val="000000" w:themeColor="text1"/>
          <w:lang w:val="en-US"/>
        </w:rPr>
        <w:t xml:space="preserve"> </w:t>
      </w:r>
    </w:p>
    <w:p w14:paraId="74515023" w14:textId="77777777" w:rsidR="00AC7641" w:rsidRPr="00D8422A" w:rsidRDefault="00AC7641" w:rsidP="00AC764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1C2F0B">
        <w:rPr>
          <w:rFonts w:eastAsia="SimSun"/>
          <w:color w:val="000000" w:themeColor="text1"/>
          <w:lang w:val="en-US"/>
        </w:rPr>
        <w:t>Enhanced measurement period can be based on SSB period instead of SMTC for the frequency. SSB period can be provided by NW or default SSB period (20ms) can be applied.</w:t>
      </w:r>
    </w:p>
    <w:p w14:paraId="6E7C4E8A" w14:textId="77777777" w:rsidR="00AC7641" w:rsidRDefault="00AC7641" w:rsidP="00AC764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1C2F0B">
        <w:rPr>
          <w:rFonts w:eastAsia="SimSun"/>
          <w:color w:val="000000" w:themeColor="text1"/>
          <w:lang w:val="en-US"/>
        </w:rPr>
        <w:lastRenderedPageBreak/>
        <w:t xml:space="preserve">Enhanced measurement requires at least 8 SSB samples and additional [X] samples of SSB burst.  (FFS on X, </w:t>
      </w:r>
      <w:proofErr w:type="spellStart"/>
      <w:r w:rsidRPr="001C2F0B">
        <w:rPr>
          <w:rFonts w:eastAsia="SimSun"/>
          <w:color w:val="000000" w:themeColor="text1"/>
          <w:lang w:val="en-US"/>
        </w:rPr>
        <w:t>e.g</w:t>
      </w:r>
      <w:proofErr w:type="spellEnd"/>
      <w:r w:rsidRPr="001C2F0B">
        <w:rPr>
          <w:rFonts w:eastAsia="SimSun"/>
          <w:color w:val="000000" w:themeColor="text1"/>
          <w:lang w:val="en-US"/>
        </w:rPr>
        <w:t xml:space="preserve"> </w:t>
      </w:r>
      <w:proofErr w:type="gramStart"/>
      <w:r w:rsidRPr="001C2F0B">
        <w:rPr>
          <w:rFonts w:eastAsia="SimSun"/>
          <w:color w:val="000000" w:themeColor="text1"/>
          <w:lang w:val="en-US"/>
        </w:rPr>
        <w:t>2)</w:t>
      </w:r>
      <w:r>
        <w:rPr>
          <w:rFonts w:eastAsia="SimSun"/>
          <w:color w:val="000000" w:themeColor="text1"/>
          <w:lang w:val="en-US"/>
        </w:rPr>
        <w:t>\</w:t>
      </w:r>
      <w:proofErr w:type="gramEnd"/>
    </w:p>
    <w:p w14:paraId="31DDFFD7" w14:textId="77777777" w:rsidR="00AC7641" w:rsidRDefault="00AC7641" w:rsidP="00AC7641">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Option 2: (MTK)</w:t>
      </w:r>
    </w:p>
    <w:p w14:paraId="2CACB0C0" w14:textId="77777777" w:rsidR="00AC7641" w:rsidRPr="00CE50DB" w:rsidRDefault="00AC7641" w:rsidP="00AC7641">
      <w:pPr>
        <w:pStyle w:val="ListParagraph"/>
        <w:numPr>
          <w:ilvl w:val="2"/>
          <w:numId w:val="1"/>
        </w:numPr>
        <w:overflowPunct/>
        <w:autoSpaceDE/>
        <w:autoSpaceDN/>
        <w:adjustRightInd/>
        <w:spacing w:after="120"/>
        <w:ind w:firstLineChars="0"/>
        <w:textAlignment w:val="auto"/>
        <w:rPr>
          <w:rFonts w:eastAsia="SimSun"/>
          <w:bCs/>
          <w:color w:val="000000" w:themeColor="text1"/>
          <w:lang w:val="en-US"/>
        </w:rPr>
      </w:pPr>
      <w:proofErr w:type="spellStart"/>
      <w:r w:rsidRPr="006A5FB8">
        <w:rPr>
          <w:rFonts w:eastAsia="SimSun"/>
          <w:color w:val="000000" w:themeColor="text1"/>
        </w:rPr>
        <w:t>Measurement</w:t>
      </w:r>
      <w:proofErr w:type="spellEnd"/>
      <w:r w:rsidRPr="006A5FB8">
        <w:rPr>
          <w:rFonts w:eastAsia="SimSun"/>
          <w:color w:val="000000" w:themeColor="text1"/>
        </w:rPr>
        <w:t xml:space="preserve"> </w:t>
      </w:r>
      <w:proofErr w:type="spellStart"/>
      <w:r w:rsidRPr="006A5FB8">
        <w:rPr>
          <w:rFonts w:eastAsia="SimSun"/>
          <w:color w:val="000000" w:themeColor="text1"/>
        </w:rPr>
        <w:t>accuracy</w:t>
      </w:r>
      <w:proofErr w:type="spellEnd"/>
      <w:r w:rsidRPr="006A5FB8">
        <w:rPr>
          <w:rFonts w:eastAsia="SimSun"/>
          <w:color w:val="000000" w:themeColor="text1"/>
        </w:rPr>
        <w:t xml:space="preserve"> still </w:t>
      </w:r>
      <w:proofErr w:type="spellStart"/>
      <w:r w:rsidRPr="006A5FB8">
        <w:rPr>
          <w:rFonts w:eastAsia="SimSun"/>
          <w:color w:val="000000" w:themeColor="text1"/>
        </w:rPr>
        <w:t>cannot</w:t>
      </w:r>
      <w:proofErr w:type="spellEnd"/>
      <w:r w:rsidRPr="006A5FB8">
        <w:rPr>
          <w:rFonts w:eastAsia="SimSun"/>
          <w:color w:val="000000" w:themeColor="text1"/>
        </w:rPr>
        <w:t xml:space="preserve"> be </w:t>
      </w:r>
      <w:proofErr w:type="spellStart"/>
      <w:r w:rsidRPr="006A5FB8">
        <w:rPr>
          <w:rFonts w:eastAsia="SimSun"/>
          <w:color w:val="000000" w:themeColor="text1"/>
        </w:rPr>
        <w:t>guaranteed</w:t>
      </w:r>
      <w:proofErr w:type="spellEnd"/>
      <w:r w:rsidRPr="006A5FB8" w:rsidDel="0046662A">
        <w:rPr>
          <w:rFonts w:eastAsia="SimSun"/>
          <w:color w:val="000000" w:themeColor="text1"/>
        </w:rPr>
        <w:t xml:space="preserve"> </w:t>
      </w:r>
      <w:r w:rsidRPr="006A5FB8">
        <w:rPr>
          <w:rFonts w:eastAsia="SimSun"/>
          <w:color w:val="000000" w:themeColor="text1"/>
        </w:rPr>
        <w:t xml:space="preserve">by the </w:t>
      </w:r>
      <w:proofErr w:type="spellStart"/>
      <w:r w:rsidRPr="006A5FB8">
        <w:rPr>
          <w:rFonts w:eastAsia="SimSun"/>
          <w:color w:val="000000" w:themeColor="text1"/>
        </w:rPr>
        <w:t>one</w:t>
      </w:r>
      <w:proofErr w:type="spellEnd"/>
      <w:r w:rsidRPr="006A5FB8">
        <w:rPr>
          <w:rFonts w:eastAsia="SimSun"/>
          <w:color w:val="000000" w:themeColor="text1"/>
        </w:rPr>
        <w:t xml:space="preserve"> or </w:t>
      </w:r>
      <w:proofErr w:type="spellStart"/>
      <w:r w:rsidRPr="006A5FB8">
        <w:rPr>
          <w:rFonts w:eastAsia="SimSun"/>
          <w:color w:val="000000" w:themeColor="text1"/>
        </w:rPr>
        <w:t>two</w:t>
      </w:r>
      <w:proofErr w:type="spellEnd"/>
      <w:r w:rsidRPr="006A5FB8">
        <w:rPr>
          <w:rFonts w:eastAsia="SimSun"/>
          <w:color w:val="000000" w:themeColor="text1"/>
        </w:rPr>
        <w:t xml:space="preserve"> </w:t>
      </w:r>
      <w:proofErr w:type="spellStart"/>
      <w:r w:rsidRPr="006A5FB8">
        <w:rPr>
          <w:rFonts w:eastAsia="SimSun"/>
          <w:color w:val="000000" w:themeColor="text1"/>
        </w:rPr>
        <w:t>shot</w:t>
      </w:r>
      <w:proofErr w:type="spellEnd"/>
      <w:r w:rsidRPr="006A5FB8">
        <w:rPr>
          <w:rFonts w:eastAsia="SimSun"/>
          <w:color w:val="000000" w:themeColor="text1"/>
        </w:rPr>
        <w:t xml:space="preserve"> </w:t>
      </w:r>
      <w:proofErr w:type="spellStart"/>
      <w:r w:rsidRPr="006A5FB8">
        <w:rPr>
          <w:rFonts w:eastAsia="SimSun"/>
          <w:color w:val="000000" w:themeColor="text1"/>
        </w:rPr>
        <w:t>measurement</w:t>
      </w:r>
      <w:proofErr w:type="spellEnd"/>
      <w:r w:rsidRPr="006A5FB8">
        <w:rPr>
          <w:rFonts w:eastAsia="SimSun"/>
          <w:color w:val="000000" w:themeColor="text1"/>
        </w:rPr>
        <w:t xml:space="preserve"> </w:t>
      </w:r>
      <w:proofErr w:type="spellStart"/>
      <w:r w:rsidRPr="006A5FB8">
        <w:rPr>
          <w:rFonts w:eastAsia="SimSun"/>
          <w:color w:val="000000" w:themeColor="text1"/>
        </w:rPr>
        <w:t>during</w:t>
      </w:r>
      <w:proofErr w:type="spellEnd"/>
      <w:r w:rsidRPr="006A5FB8">
        <w:rPr>
          <w:rFonts w:eastAsia="SimSun"/>
          <w:color w:val="000000" w:themeColor="text1"/>
        </w:rPr>
        <w:t xml:space="preserve"> RRC </w:t>
      </w:r>
      <w:proofErr w:type="spellStart"/>
      <w:r w:rsidRPr="006A5FB8">
        <w:rPr>
          <w:rFonts w:eastAsia="SimSun"/>
          <w:color w:val="000000" w:themeColor="text1"/>
        </w:rPr>
        <w:t>connection</w:t>
      </w:r>
      <w:proofErr w:type="spellEnd"/>
      <w:r w:rsidRPr="006A5FB8">
        <w:rPr>
          <w:rFonts w:eastAsia="SimSun"/>
          <w:color w:val="000000" w:themeColor="text1"/>
        </w:rPr>
        <w:t xml:space="preserve"> setup/</w:t>
      </w:r>
      <w:proofErr w:type="spellStart"/>
      <w:r w:rsidRPr="006A5FB8">
        <w:rPr>
          <w:rFonts w:eastAsia="SimSun"/>
          <w:color w:val="000000" w:themeColor="text1"/>
        </w:rPr>
        <w:t>resume</w:t>
      </w:r>
      <w:proofErr w:type="spellEnd"/>
      <w:r w:rsidRPr="006A5FB8">
        <w:rPr>
          <w:rFonts w:eastAsia="SimSun"/>
          <w:color w:val="000000" w:themeColor="text1"/>
        </w:rPr>
        <w:t xml:space="preserve"> </w:t>
      </w:r>
      <w:proofErr w:type="spellStart"/>
      <w:r w:rsidRPr="006A5FB8">
        <w:rPr>
          <w:rFonts w:eastAsia="SimSun"/>
          <w:color w:val="000000" w:themeColor="text1"/>
        </w:rPr>
        <w:t>procedure</w:t>
      </w:r>
      <w:proofErr w:type="spellEnd"/>
      <w:r w:rsidRPr="006A5FB8">
        <w:rPr>
          <w:rFonts w:eastAsia="SimSun"/>
          <w:color w:val="000000" w:themeColor="text1"/>
        </w:rPr>
        <w:t>.</w:t>
      </w:r>
      <w:r>
        <w:rPr>
          <w:rFonts w:eastAsia="SimSun"/>
          <w:b/>
          <w:bCs/>
          <w:color w:val="000000" w:themeColor="text1"/>
          <w:lang w:val="en-US"/>
        </w:rPr>
        <w:t xml:space="preserve"> </w:t>
      </w:r>
      <w:proofErr w:type="spellStart"/>
      <w:r w:rsidRPr="00934263">
        <w:rPr>
          <w:rFonts w:eastAsia="SimSun"/>
          <w:bCs/>
          <w:color w:val="000000" w:themeColor="text1"/>
        </w:rPr>
        <w:t>How</w:t>
      </w:r>
      <w:proofErr w:type="spellEnd"/>
      <w:r w:rsidRPr="00934263">
        <w:rPr>
          <w:rFonts w:eastAsia="SimSun"/>
          <w:bCs/>
          <w:color w:val="000000" w:themeColor="text1"/>
        </w:rPr>
        <w:t xml:space="preserve"> to </w:t>
      </w:r>
      <w:proofErr w:type="spellStart"/>
      <w:r w:rsidRPr="00934263">
        <w:rPr>
          <w:rFonts w:eastAsia="SimSun"/>
          <w:bCs/>
          <w:color w:val="000000" w:themeColor="text1"/>
        </w:rPr>
        <w:t>reduce</w:t>
      </w:r>
      <w:proofErr w:type="spellEnd"/>
      <w:r w:rsidRPr="00934263">
        <w:rPr>
          <w:rFonts w:eastAsia="SimSun"/>
          <w:bCs/>
          <w:color w:val="000000" w:themeColor="text1"/>
        </w:rPr>
        <w:t xml:space="preserve"> </w:t>
      </w:r>
      <w:proofErr w:type="spellStart"/>
      <w:r w:rsidRPr="00934263">
        <w:rPr>
          <w:rFonts w:eastAsia="SimSun"/>
          <w:bCs/>
          <w:color w:val="000000" w:themeColor="text1"/>
        </w:rPr>
        <w:t>measurement</w:t>
      </w:r>
      <w:proofErr w:type="spellEnd"/>
      <w:r w:rsidRPr="00934263">
        <w:rPr>
          <w:rFonts w:eastAsia="SimSun"/>
          <w:bCs/>
          <w:color w:val="000000" w:themeColor="text1"/>
        </w:rPr>
        <w:t xml:space="preserve"> </w:t>
      </w:r>
      <w:proofErr w:type="spellStart"/>
      <w:r w:rsidRPr="00934263">
        <w:rPr>
          <w:rFonts w:eastAsia="SimSun"/>
          <w:bCs/>
          <w:color w:val="000000" w:themeColor="text1"/>
        </w:rPr>
        <w:t>delay</w:t>
      </w:r>
      <w:proofErr w:type="spellEnd"/>
      <w:r w:rsidRPr="00934263">
        <w:rPr>
          <w:rFonts w:eastAsia="SimSun"/>
          <w:bCs/>
          <w:color w:val="000000" w:themeColor="text1"/>
        </w:rPr>
        <w:t xml:space="preserve"> </w:t>
      </w:r>
      <w:proofErr w:type="gramStart"/>
      <w:r w:rsidRPr="00934263">
        <w:rPr>
          <w:rFonts w:eastAsia="SimSun"/>
          <w:bCs/>
          <w:color w:val="000000" w:themeColor="text1"/>
        </w:rPr>
        <w:t>is not</w:t>
      </w:r>
      <w:proofErr w:type="gramEnd"/>
      <w:r w:rsidRPr="00934263">
        <w:rPr>
          <w:rFonts w:eastAsia="SimSun"/>
          <w:bCs/>
          <w:color w:val="000000" w:themeColor="text1"/>
        </w:rPr>
        <w:t xml:space="preserve"> in the </w:t>
      </w:r>
      <w:proofErr w:type="spellStart"/>
      <w:r w:rsidRPr="00934263">
        <w:rPr>
          <w:rFonts w:eastAsia="SimSun"/>
          <w:bCs/>
          <w:color w:val="000000" w:themeColor="text1"/>
        </w:rPr>
        <w:t>scope</w:t>
      </w:r>
      <w:proofErr w:type="spellEnd"/>
      <w:r w:rsidRPr="00934263">
        <w:rPr>
          <w:rFonts w:eastAsia="SimSun"/>
          <w:bCs/>
          <w:color w:val="000000" w:themeColor="text1"/>
        </w:rPr>
        <w:t>.</w:t>
      </w:r>
    </w:p>
    <w:p w14:paraId="780580D3" w14:textId="77777777" w:rsidR="00AC7641" w:rsidRDefault="00AC7641" w:rsidP="00AC7641">
      <w:pPr>
        <w:pStyle w:val="ListParagraph"/>
        <w:numPr>
          <w:ilvl w:val="1"/>
          <w:numId w:val="1"/>
        </w:numPr>
        <w:overflowPunct/>
        <w:autoSpaceDE/>
        <w:autoSpaceDN/>
        <w:adjustRightInd/>
        <w:spacing w:after="120"/>
        <w:ind w:firstLineChars="0"/>
        <w:textAlignment w:val="auto"/>
        <w:rPr>
          <w:rFonts w:eastAsia="SimSun"/>
          <w:bCs/>
          <w:color w:val="000000" w:themeColor="text1"/>
          <w:lang w:val="en-US"/>
        </w:rPr>
      </w:pPr>
      <w:r>
        <w:rPr>
          <w:rFonts w:eastAsia="SimSun"/>
          <w:bCs/>
          <w:color w:val="000000" w:themeColor="text1"/>
          <w:lang w:val="en-US"/>
        </w:rPr>
        <w:t>Option 3: (vivo)</w:t>
      </w:r>
    </w:p>
    <w:p w14:paraId="062C1F02" w14:textId="77777777" w:rsidR="00AC7641" w:rsidRPr="00830D3E" w:rsidRDefault="00AC7641" w:rsidP="00AC764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CE50DB">
        <w:rPr>
          <w:rFonts w:eastAsia="SimSun"/>
          <w:color w:val="000000" w:themeColor="text1"/>
          <w:lang w:val="en-GB"/>
        </w:rPr>
        <w:t>FFS: how to select the frequency layers for improved measurement, how many frequency layers to measure and which scenario that is applicable</w:t>
      </w:r>
    </w:p>
    <w:p w14:paraId="65AE490B" w14:textId="77777777" w:rsidR="00AC7641" w:rsidRPr="00830D3E" w:rsidRDefault="00AC7641" w:rsidP="00AC764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830D3E">
        <w:rPr>
          <w:rFonts w:eastAsia="SimSun"/>
          <w:color w:val="000000" w:themeColor="text1"/>
          <w:lang w:val="en-US"/>
        </w:rPr>
        <w:t>FFS: How to reduce number of samples without measurement accuracy degradation.</w:t>
      </w:r>
    </w:p>
    <w:p w14:paraId="6A352979" w14:textId="77777777" w:rsidR="00AC7641" w:rsidRDefault="00AC7641" w:rsidP="00AC764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830D3E">
        <w:rPr>
          <w:rFonts w:eastAsia="SimSun" w:hint="eastAsia"/>
          <w:color w:val="000000" w:themeColor="text1"/>
          <w:lang w:val="en-US"/>
        </w:rPr>
        <w:t>F</w:t>
      </w:r>
      <w:r w:rsidRPr="00830D3E">
        <w:rPr>
          <w:rFonts w:eastAsia="SimSun"/>
          <w:color w:val="000000" w:themeColor="text1"/>
          <w:lang w:val="en-US"/>
        </w:rPr>
        <w:t>FS: Reduced scaling factor of Rx beam sweeping</w:t>
      </w:r>
    </w:p>
    <w:p w14:paraId="1484F82D" w14:textId="77777777" w:rsidR="00AC7641" w:rsidRDefault="00AC7641" w:rsidP="00AC7641">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Option 4: (OPPO)</w:t>
      </w:r>
    </w:p>
    <w:p w14:paraId="4C319B6E" w14:textId="77777777" w:rsidR="00AC7641" w:rsidRDefault="00AC7641" w:rsidP="00AC764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312D27">
        <w:rPr>
          <w:rFonts w:eastAsia="SimSun"/>
          <w:color w:val="000000" w:themeColor="text1"/>
          <w:lang w:val="en-US"/>
        </w:rPr>
        <w:t>As baseline, RAN4 shall not reduce the scaling factor of Rx beam sweeping when defining requirements for the new measurement during RRC connection setup/resume.</w:t>
      </w:r>
    </w:p>
    <w:p w14:paraId="2624B6EF" w14:textId="77777777" w:rsidR="00AC7641" w:rsidRDefault="00AC7641" w:rsidP="00AC7641">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Option 5: (Nokia)</w:t>
      </w:r>
    </w:p>
    <w:p w14:paraId="698ABED8" w14:textId="77777777" w:rsidR="00AC7641" w:rsidRPr="00CE50DB" w:rsidRDefault="00AC7641" w:rsidP="00AC764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D061E3">
        <w:rPr>
          <w:rFonts w:eastAsia="SimSun"/>
          <w:color w:val="000000" w:themeColor="text1"/>
          <w:lang w:val="en-US"/>
        </w:rPr>
        <w:t>When the UE performs validation of earlier measurements, allowed validation delay should be as short as possible for each available measurement</w:t>
      </w:r>
      <w:r>
        <w:rPr>
          <w:rFonts w:eastAsia="SimSun"/>
          <w:color w:val="000000" w:themeColor="text1"/>
          <w:lang w:val="en-US"/>
        </w:rPr>
        <w:t xml:space="preserve">. </w:t>
      </w:r>
      <w:bookmarkStart w:id="7" w:name="_Toc127349549"/>
      <w:r w:rsidRPr="00D061E3">
        <w:rPr>
          <w:rFonts w:eastAsia="SimSun"/>
          <w:color w:val="000000" w:themeColor="text1"/>
          <w:lang w:val="en-US"/>
        </w:rPr>
        <w:t>UE should be able to make the results available to the network as soon as the validation has been completed</w:t>
      </w:r>
      <w:bookmarkEnd w:id="7"/>
      <w:r w:rsidRPr="00D061E3">
        <w:rPr>
          <w:rFonts w:eastAsia="SimSun"/>
          <w:color w:val="000000" w:themeColor="text1"/>
          <w:lang w:val="en-US"/>
        </w:rPr>
        <w:t xml:space="preserve"> regardless of the maximum validation delay</w:t>
      </w:r>
      <w:r>
        <w:rPr>
          <w:rFonts w:eastAsia="SimSun"/>
          <w:color w:val="000000" w:themeColor="text1"/>
          <w:lang w:val="en-US"/>
        </w:rPr>
        <w:t>.</w:t>
      </w:r>
    </w:p>
    <w:p w14:paraId="76121925" w14:textId="77777777" w:rsidR="00742C24" w:rsidRPr="00980C57" w:rsidRDefault="00742C24" w:rsidP="00742C24">
      <w:pPr>
        <w:pStyle w:val="ListParagraph"/>
        <w:numPr>
          <w:ilvl w:val="0"/>
          <w:numId w:val="1"/>
        </w:numPr>
        <w:overflowPunct/>
        <w:autoSpaceDE/>
        <w:autoSpaceDN/>
        <w:adjustRightInd/>
        <w:spacing w:after="120"/>
        <w:ind w:left="720" w:firstLineChars="0"/>
        <w:textAlignment w:val="auto"/>
        <w:rPr>
          <w:rFonts w:eastAsia="SimSun"/>
          <w:color w:val="000000" w:themeColor="text1"/>
          <w:lang w:val="en-US"/>
        </w:rPr>
      </w:pPr>
      <w:r w:rsidRPr="00980C57">
        <w:rPr>
          <w:rFonts w:eastAsia="SimSun"/>
          <w:color w:val="000000" w:themeColor="text1"/>
          <w:lang w:val="en-US"/>
        </w:rPr>
        <w:t>Recommended WF</w:t>
      </w:r>
    </w:p>
    <w:p w14:paraId="2F5BA9C9" w14:textId="77777777" w:rsidR="00742C24" w:rsidRDefault="00742C24" w:rsidP="00742C24">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Continue discussion.</w:t>
      </w:r>
    </w:p>
    <w:p w14:paraId="7EB8EC5B" w14:textId="77777777" w:rsidR="00AC7641" w:rsidRDefault="00AC7641" w:rsidP="00AC7641">
      <w:pPr>
        <w:rPr>
          <w:b/>
          <w:color w:val="000000" w:themeColor="text1"/>
          <w:lang w:val="en-US" w:eastAsia="ko-KR"/>
        </w:rPr>
      </w:pPr>
    </w:p>
    <w:p w14:paraId="17505227" w14:textId="77777777" w:rsidR="00AC7641" w:rsidRPr="00980C57" w:rsidRDefault="00AC7641" w:rsidP="00AC7641">
      <w:pPr>
        <w:rPr>
          <w:b/>
          <w:bCs/>
          <w:color w:val="000000" w:themeColor="text1"/>
          <w:u w:val="single"/>
          <w:lang w:val="en-US" w:eastAsia="ko-KR"/>
        </w:rPr>
      </w:pPr>
      <w:r w:rsidRPr="00980C57">
        <w:rPr>
          <w:b/>
          <w:color w:val="000000" w:themeColor="text1"/>
          <w:u w:val="single"/>
          <w:lang w:val="en-US" w:eastAsia="ko-KR"/>
        </w:rPr>
        <w:t>Issue 2-</w:t>
      </w:r>
      <w:r>
        <w:rPr>
          <w:b/>
          <w:color w:val="000000" w:themeColor="text1"/>
          <w:u w:val="single"/>
          <w:lang w:val="en-US" w:eastAsia="ko-KR"/>
        </w:rPr>
        <w:t>3</w:t>
      </w:r>
      <w:r w:rsidRPr="00980C57">
        <w:rPr>
          <w:b/>
          <w:color w:val="000000" w:themeColor="text1"/>
          <w:u w:val="single"/>
          <w:lang w:val="en-US" w:eastAsia="ko-KR"/>
        </w:rPr>
        <w:t>-</w:t>
      </w:r>
      <w:r>
        <w:rPr>
          <w:b/>
          <w:color w:val="000000" w:themeColor="text1"/>
          <w:u w:val="single"/>
          <w:lang w:val="en-US" w:eastAsia="ko-KR"/>
        </w:rPr>
        <w:t>7</w:t>
      </w:r>
      <w:r w:rsidRPr="00980C57">
        <w:rPr>
          <w:b/>
          <w:color w:val="000000" w:themeColor="text1"/>
          <w:u w:val="single"/>
          <w:lang w:val="en-US" w:eastAsia="ko-KR"/>
        </w:rPr>
        <w:t xml:space="preserve">: </w:t>
      </w:r>
      <w:r w:rsidRPr="001C2F0B">
        <w:rPr>
          <w:b/>
          <w:bCs/>
          <w:color w:val="000000" w:themeColor="text1"/>
          <w:u w:val="single"/>
          <w:lang w:val="en-US" w:eastAsia="ko-KR"/>
        </w:rPr>
        <w:t xml:space="preserve">applicability rules to perform enhanced </w:t>
      </w:r>
      <w:proofErr w:type="gramStart"/>
      <w:r w:rsidRPr="001C2F0B">
        <w:rPr>
          <w:b/>
          <w:bCs/>
          <w:color w:val="000000" w:themeColor="text1"/>
          <w:u w:val="single"/>
          <w:lang w:val="en-US" w:eastAsia="ko-KR"/>
        </w:rPr>
        <w:t>measurement</w:t>
      </w:r>
      <w:proofErr w:type="gramEnd"/>
    </w:p>
    <w:p w14:paraId="7F6C55A4" w14:textId="77777777" w:rsidR="00AC7641" w:rsidRPr="00980C57" w:rsidRDefault="00AC7641" w:rsidP="00AC7641">
      <w:pPr>
        <w:pStyle w:val="ListParagraph"/>
        <w:numPr>
          <w:ilvl w:val="0"/>
          <w:numId w:val="1"/>
        </w:numPr>
        <w:overflowPunct/>
        <w:autoSpaceDE/>
        <w:autoSpaceDN/>
        <w:adjustRightInd/>
        <w:spacing w:after="120"/>
        <w:ind w:left="720" w:firstLineChars="0"/>
        <w:textAlignment w:val="auto"/>
        <w:rPr>
          <w:rFonts w:eastAsia="SimSun"/>
          <w:color w:val="000000" w:themeColor="text1"/>
          <w:lang w:val="en-US"/>
        </w:rPr>
      </w:pPr>
      <w:r w:rsidRPr="00980C57">
        <w:rPr>
          <w:rFonts w:eastAsia="SimSun"/>
          <w:color w:val="000000" w:themeColor="text1"/>
          <w:lang w:val="en-US"/>
        </w:rPr>
        <w:t>Proposals:</w:t>
      </w:r>
    </w:p>
    <w:p w14:paraId="7A1E6C9C" w14:textId="77777777" w:rsidR="00AC7641" w:rsidRDefault="00AC7641" w:rsidP="00AC7641">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Option</w:t>
      </w:r>
      <w:r w:rsidRPr="00980C57">
        <w:rPr>
          <w:rFonts w:eastAsia="SimSun"/>
          <w:color w:val="000000" w:themeColor="text1"/>
          <w:lang w:val="en-US"/>
        </w:rPr>
        <w:t xml:space="preserve"> </w:t>
      </w:r>
      <w:r>
        <w:rPr>
          <w:rFonts w:eastAsia="SimSun"/>
          <w:color w:val="000000" w:themeColor="text1"/>
          <w:lang w:val="en-US"/>
        </w:rPr>
        <w:t>1</w:t>
      </w:r>
      <w:r w:rsidRPr="00980C57">
        <w:rPr>
          <w:rFonts w:eastAsia="SimSun"/>
          <w:color w:val="000000" w:themeColor="text1"/>
          <w:lang w:val="en-US"/>
        </w:rPr>
        <w:t>: (QC)</w:t>
      </w:r>
      <w:r w:rsidRPr="00E51A47">
        <w:rPr>
          <w:rFonts w:eastAsia="SimSun"/>
          <w:color w:val="000000" w:themeColor="text1"/>
          <w:lang w:val="en-US"/>
        </w:rPr>
        <w:t xml:space="preserve"> </w:t>
      </w:r>
    </w:p>
    <w:p w14:paraId="7C399C92" w14:textId="77777777" w:rsidR="00AC7641" w:rsidRPr="00EE4B9B" w:rsidRDefault="00AC7641" w:rsidP="00AC764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EE4B9B">
        <w:rPr>
          <w:rFonts w:eastAsia="SimSun"/>
          <w:color w:val="000000" w:themeColor="text1"/>
          <w:lang w:val="en-US"/>
        </w:rPr>
        <w:t xml:space="preserve">The enhanced measurement is not applied when </w:t>
      </w:r>
      <w:proofErr w:type="spellStart"/>
      <w:r w:rsidRPr="00EE4B9B">
        <w:rPr>
          <w:rFonts w:eastAsia="SimSun"/>
          <w:color w:val="000000" w:themeColor="text1"/>
          <w:lang w:val="en-US"/>
        </w:rPr>
        <w:t>PCell</w:t>
      </w:r>
      <w:proofErr w:type="spellEnd"/>
      <w:r w:rsidRPr="00EE4B9B">
        <w:rPr>
          <w:rFonts w:eastAsia="SimSun"/>
          <w:color w:val="000000" w:themeColor="text1"/>
          <w:lang w:val="en-US"/>
        </w:rPr>
        <w:t xml:space="preserve"> is FR2.</w:t>
      </w:r>
    </w:p>
    <w:p w14:paraId="49388FA4" w14:textId="77777777" w:rsidR="00AC7641" w:rsidRPr="00EE4B9B" w:rsidRDefault="00AC7641" w:rsidP="00AC764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EE4B9B">
        <w:rPr>
          <w:rFonts w:eastAsia="SimSun"/>
          <w:color w:val="000000" w:themeColor="text1"/>
          <w:lang w:val="en-US"/>
        </w:rPr>
        <w:t>The enhanced measurement is applied when target cell SNR &gt; [Y] dB (</w:t>
      </w:r>
      <w:proofErr w:type="spellStart"/>
      <w:r w:rsidRPr="00EE4B9B">
        <w:rPr>
          <w:rFonts w:eastAsia="SimSun"/>
          <w:color w:val="000000" w:themeColor="text1"/>
          <w:lang w:val="en-US"/>
        </w:rPr>
        <w:t>e.g</w:t>
      </w:r>
      <w:proofErr w:type="spellEnd"/>
      <w:r w:rsidRPr="00EE4B9B">
        <w:rPr>
          <w:rFonts w:eastAsia="SimSun"/>
          <w:color w:val="000000" w:themeColor="text1"/>
          <w:lang w:val="en-US"/>
        </w:rPr>
        <w:t xml:space="preserve"> Y = 6 dB).</w:t>
      </w:r>
    </w:p>
    <w:p w14:paraId="19EB5122" w14:textId="77777777" w:rsidR="00AC7641" w:rsidRDefault="00AC7641" w:rsidP="00AC7641">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1C2F0B">
        <w:rPr>
          <w:rFonts w:eastAsia="SimSun"/>
          <w:color w:val="000000" w:themeColor="text1"/>
          <w:lang w:val="en-US"/>
        </w:rPr>
        <w:t>UE is allowed to stop enhanced measurement upon RA procedure problem (</w:t>
      </w:r>
      <w:proofErr w:type="spellStart"/>
      <w:r w:rsidRPr="001C2F0B">
        <w:rPr>
          <w:rFonts w:eastAsia="SimSun"/>
          <w:color w:val="000000" w:themeColor="text1"/>
          <w:lang w:val="en-US"/>
        </w:rPr>
        <w:t>e.g</w:t>
      </w:r>
      <w:proofErr w:type="spellEnd"/>
      <w:r w:rsidRPr="001C2F0B">
        <w:rPr>
          <w:rFonts w:eastAsia="SimSun"/>
          <w:color w:val="000000" w:themeColor="text1"/>
          <w:lang w:val="en-US"/>
        </w:rPr>
        <w:t xml:space="preserve"> msg2 reception failure).</w:t>
      </w:r>
    </w:p>
    <w:p w14:paraId="6A8D5BE8" w14:textId="77777777" w:rsidR="00742C24" w:rsidRPr="00980C57" w:rsidRDefault="00742C24" w:rsidP="00742C24">
      <w:pPr>
        <w:pStyle w:val="ListParagraph"/>
        <w:numPr>
          <w:ilvl w:val="0"/>
          <w:numId w:val="1"/>
        </w:numPr>
        <w:overflowPunct/>
        <w:autoSpaceDE/>
        <w:autoSpaceDN/>
        <w:adjustRightInd/>
        <w:spacing w:after="120"/>
        <w:ind w:left="720" w:firstLineChars="0"/>
        <w:textAlignment w:val="auto"/>
        <w:rPr>
          <w:rFonts w:eastAsia="SimSun"/>
          <w:color w:val="000000" w:themeColor="text1"/>
          <w:lang w:val="en-US"/>
        </w:rPr>
      </w:pPr>
      <w:r w:rsidRPr="00980C57">
        <w:rPr>
          <w:rFonts w:eastAsia="SimSun"/>
          <w:color w:val="000000" w:themeColor="text1"/>
          <w:lang w:val="en-US"/>
        </w:rPr>
        <w:t>Recommended WF</w:t>
      </w:r>
    </w:p>
    <w:p w14:paraId="4C0BD5F5" w14:textId="77777777" w:rsidR="00742C24" w:rsidRDefault="00742C24" w:rsidP="00742C24">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Continue discussion.</w:t>
      </w:r>
    </w:p>
    <w:p w14:paraId="167ACC67" w14:textId="77777777" w:rsidR="00AC7641" w:rsidRDefault="00AC7641" w:rsidP="00AC7641">
      <w:pPr>
        <w:rPr>
          <w:b/>
          <w:color w:val="000000" w:themeColor="text1"/>
          <w:lang w:val="en-US" w:eastAsia="ko-KR"/>
        </w:rPr>
      </w:pPr>
    </w:p>
    <w:p w14:paraId="000053A7" w14:textId="77777777" w:rsidR="00AC7641" w:rsidRDefault="00AC7641" w:rsidP="00AC7641">
      <w:pPr>
        <w:rPr>
          <w:b/>
          <w:color w:val="000000" w:themeColor="text1"/>
          <w:lang w:val="en-US" w:eastAsia="ko-KR"/>
        </w:rPr>
      </w:pPr>
    </w:p>
    <w:p w14:paraId="2795E50B" w14:textId="77777777" w:rsidR="00AC7641" w:rsidRPr="00980C57" w:rsidRDefault="00AC7641" w:rsidP="00AC7641">
      <w:pPr>
        <w:rPr>
          <w:b/>
          <w:bCs/>
          <w:color w:val="000000" w:themeColor="text1"/>
          <w:u w:val="single"/>
          <w:lang w:val="en-US" w:eastAsia="ko-KR"/>
        </w:rPr>
      </w:pPr>
      <w:r w:rsidRPr="00980C57">
        <w:rPr>
          <w:b/>
          <w:color w:val="000000" w:themeColor="text1"/>
          <w:u w:val="single"/>
          <w:lang w:val="en-US" w:eastAsia="ko-KR"/>
        </w:rPr>
        <w:t>Issue 2-</w:t>
      </w:r>
      <w:r>
        <w:rPr>
          <w:b/>
          <w:color w:val="000000" w:themeColor="text1"/>
          <w:u w:val="single"/>
          <w:lang w:val="en-US" w:eastAsia="ko-KR"/>
        </w:rPr>
        <w:t>3</w:t>
      </w:r>
      <w:r w:rsidRPr="00980C57">
        <w:rPr>
          <w:b/>
          <w:color w:val="000000" w:themeColor="text1"/>
          <w:u w:val="single"/>
          <w:lang w:val="en-US" w:eastAsia="ko-KR"/>
        </w:rPr>
        <w:t>-</w:t>
      </w:r>
      <w:r>
        <w:rPr>
          <w:b/>
          <w:color w:val="000000" w:themeColor="text1"/>
          <w:u w:val="single"/>
          <w:lang w:val="en-US" w:eastAsia="ko-KR"/>
        </w:rPr>
        <w:t>8</w:t>
      </w:r>
      <w:r w:rsidRPr="00980C57">
        <w:rPr>
          <w:b/>
          <w:color w:val="000000" w:themeColor="text1"/>
          <w:u w:val="single"/>
          <w:lang w:val="en-US" w:eastAsia="ko-KR"/>
        </w:rPr>
        <w:t xml:space="preserve">: </w:t>
      </w:r>
      <w:r>
        <w:rPr>
          <w:b/>
          <w:color w:val="000000" w:themeColor="text1"/>
          <w:u w:val="single"/>
          <w:lang w:val="en-US" w:eastAsia="ko-KR"/>
        </w:rPr>
        <w:t>others</w:t>
      </w:r>
    </w:p>
    <w:p w14:paraId="3C809364" w14:textId="77777777" w:rsidR="00AC7641" w:rsidRPr="00980C57" w:rsidRDefault="00AC7641" w:rsidP="00AC7641">
      <w:pPr>
        <w:pStyle w:val="ListParagraph"/>
        <w:numPr>
          <w:ilvl w:val="0"/>
          <w:numId w:val="1"/>
        </w:numPr>
        <w:overflowPunct/>
        <w:autoSpaceDE/>
        <w:autoSpaceDN/>
        <w:adjustRightInd/>
        <w:spacing w:after="120"/>
        <w:ind w:left="720" w:firstLineChars="0"/>
        <w:textAlignment w:val="auto"/>
        <w:rPr>
          <w:rFonts w:eastAsia="SimSun"/>
          <w:color w:val="000000" w:themeColor="text1"/>
          <w:lang w:val="en-US"/>
        </w:rPr>
      </w:pPr>
      <w:r w:rsidRPr="00980C57">
        <w:rPr>
          <w:rFonts w:eastAsia="SimSun"/>
          <w:color w:val="000000" w:themeColor="text1"/>
          <w:lang w:val="en-US"/>
        </w:rPr>
        <w:t>Proposals:</w:t>
      </w:r>
    </w:p>
    <w:p w14:paraId="2BA33407" w14:textId="77777777" w:rsidR="00AC7641" w:rsidRDefault="00AC7641" w:rsidP="00AC7641">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Proposal</w:t>
      </w:r>
      <w:r w:rsidRPr="00980C57">
        <w:rPr>
          <w:rFonts w:eastAsia="SimSun"/>
          <w:color w:val="000000" w:themeColor="text1"/>
          <w:lang w:val="en-US"/>
        </w:rPr>
        <w:t xml:space="preserve"> </w:t>
      </w:r>
      <w:r>
        <w:rPr>
          <w:rFonts w:eastAsia="SimSun"/>
          <w:color w:val="000000" w:themeColor="text1"/>
          <w:lang w:val="en-US"/>
        </w:rPr>
        <w:t>1</w:t>
      </w:r>
      <w:r w:rsidRPr="00980C57">
        <w:rPr>
          <w:rFonts w:eastAsia="SimSun"/>
          <w:color w:val="000000" w:themeColor="text1"/>
          <w:lang w:val="en-US"/>
        </w:rPr>
        <w:t xml:space="preserve">: </w:t>
      </w:r>
      <w:r w:rsidRPr="001C2F0B">
        <w:rPr>
          <w:rFonts w:eastAsia="SimSun"/>
          <w:color w:val="000000" w:themeColor="text1"/>
          <w:lang w:val="en-US"/>
        </w:rPr>
        <w:t>UE is not expected to perform enhanced measurement on FR2 more than one carrier per band. FFS on the selection of carriers if multiple carriers are configured per band in FR2.</w:t>
      </w:r>
      <w:r w:rsidRPr="00807CD8">
        <w:rPr>
          <w:rFonts w:eastAsia="SimSun"/>
          <w:color w:val="000000" w:themeColor="text1"/>
          <w:lang w:val="en-US"/>
        </w:rPr>
        <w:t xml:space="preserve"> </w:t>
      </w:r>
      <w:r w:rsidRPr="00980C57">
        <w:rPr>
          <w:rFonts w:eastAsia="SimSun"/>
          <w:color w:val="000000" w:themeColor="text1"/>
          <w:lang w:val="en-US"/>
        </w:rPr>
        <w:t>(QC)</w:t>
      </w:r>
      <w:r w:rsidRPr="00E51A47">
        <w:rPr>
          <w:rFonts w:eastAsia="SimSun"/>
          <w:color w:val="000000" w:themeColor="text1"/>
          <w:lang w:val="en-US"/>
        </w:rPr>
        <w:t xml:space="preserve"> </w:t>
      </w:r>
    </w:p>
    <w:p w14:paraId="2F0FBC12" w14:textId="77777777" w:rsidR="00AC7641" w:rsidRDefault="00AC7641" w:rsidP="00AC7641">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sidRPr="00E52843">
        <w:rPr>
          <w:rFonts w:eastAsia="SimSun"/>
          <w:color w:val="000000" w:themeColor="text1"/>
          <w:lang w:val="en-US"/>
        </w:rPr>
        <w:lastRenderedPageBreak/>
        <w:t xml:space="preserve">Proposal 2: </w:t>
      </w:r>
      <w:r w:rsidRPr="001C2F0B">
        <w:rPr>
          <w:rFonts w:eastAsia="SimSun"/>
          <w:color w:val="000000" w:themeColor="text1"/>
          <w:lang w:val="en-US"/>
        </w:rPr>
        <w:t>The condition of triggering FR2 enhanced measurement shall be defined.</w:t>
      </w:r>
      <w:r>
        <w:rPr>
          <w:rFonts w:eastAsia="SimSun"/>
          <w:color w:val="000000" w:themeColor="text1"/>
          <w:lang w:val="en-US"/>
        </w:rPr>
        <w:t xml:space="preserve"> (QC)</w:t>
      </w:r>
    </w:p>
    <w:p w14:paraId="09AEDBFA" w14:textId="77777777" w:rsidR="00AC7641" w:rsidRPr="004217AD" w:rsidRDefault="00AC7641" w:rsidP="00AC7641">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sidRPr="00E52843">
        <w:rPr>
          <w:rFonts w:eastAsia="SimSun"/>
          <w:color w:val="000000" w:themeColor="text1"/>
          <w:lang w:val="en-US"/>
        </w:rPr>
        <w:t xml:space="preserve">Proposal </w:t>
      </w:r>
      <w:r>
        <w:rPr>
          <w:rFonts w:eastAsia="SimSun"/>
          <w:color w:val="000000" w:themeColor="text1"/>
          <w:lang w:val="en-US"/>
        </w:rPr>
        <w:t>3</w:t>
      </w:r>
      <w:r w:rsidRPr="00E52843">
        <w:rPr>
          <w:rFonts w:eastAsia="SimSun"/>
          <w:color w:val="000000" w:themeColor="text1"/>
          <w:lang w:val="en-US"/>
        </w:rPr>
        <w:t xml:space="preserve">: </w:t>
      </w:r>
      <w:r w:rsidRPr="00754449">
        <w:rPr>
          <w:rFonts w:eastAsia="SimSun"/>
          <w:bCs/>
          <w:color w:val="000000" w:themeColor="text1"/>
        </w:rPr>
        <w:t xml:space="preserve">It is hard to </w:t>
      </w:r>
      <w:proofErr w:type="spellStart"/>
      <w:r w:rsidRPr="00754449">
        <w:rPr>
          <w:rFonts w:eastAsia="SimSun"/>
          <w:bCs/>
          <w:color w:val="000000" w:themeColor="text1"/>
        </w:rPr>
        <w:t>define</w:t>
      </w:r>
      <w:proofErr w:type="spellEnd"/>
      <w:r w:rsidRPr="00754449">
        <w:rPr>
          <w:rFonts w:eastAsia="SimSun"/>
          <w:bCs/>
          <w:color w:val="000000" w:themeColor="text1"/>
        </w:rPr>
        <w:t xml:space="preserve"> the </w:t>
      </w:r>
      <w:proofErr w:type="spellStart"/>
      <w:r w:rsidRPr="00754449">
        <w:rPr>
          <w:rFonts w:eastAsia="SimSun"/>
          <w:bCs/>
          <w:color w:val="000000" w:themeColor="text1"/>
        </w:rPr>
        <w:t>measurement</w:t>
      </w:r>
      <w:proofErr w:type="spellEnd"/>
      <w:r w:rsidRPr="00754449">
        <w:rPr>
          <w:rFonts w:eastAsia="SimSun"/>
          <w:bCs/>
          <w:color w:val="000000" w:themeColor="text1"/>
        </w:rPr>
        <w:t xml:space="preserve"> </w:t>
      </w:r>
      <w:proofErr w:type="spellStart"/>
      <w:r w:rsidRPr="00754449">
        <w:rPr>
          <w:rFonts w:eastAsia="SimSun"/>
          <w:bCs/>
          <w:color w:val="000000" w:themeColor="text1"/>
        </w:rPr>
        <w:t>requirements</w:t>
      </w:r>
      <w:proofErr w:type="spellEnd"/>
      <w:r w:rsidRPr="00754449">
        <w:rPr>
          <w:rFonts w:eastAsia="SimSun"/>
          <w:bCs/>
          <w:color w:val="000000" w:themeColor="text1"/>
        </w:rPr>
        <w:t xml:space="preserve"> </w:t>
      </w:r>
      <w:proofErr w:type="spellStart"/>
      <w:r w:rsidRPr="00754449">
        <w:rPr>
          <w:rFonts w:eastAsia="SimSun"/>
          <w:bCs/>
          <w:color w:val="000000" w:themeColor="text1"/>
        </w:rPr>
        <w:t>if</w:t>
      </w:r>
      <w:proofErr w:type="spellEnd"/>
      <w:r w:rsidRPr="00754449">
        <w:rPr>
          <w:rFonts w:eastAsia="SimSun"/>
          <w:bCs/>
          <w:color w:val="000000" w:themeColor="text1"/>
        </w:rPr>
        <w:t xml:space="preserve"> the overall </w:t>
      </w:r>
      <w:proofErr w:type="spellStart"/>
      <w:r w:rsidRPr="00754449">
        <w:rPr>
          <w:rFonts w:eastAsia="SimSun"/>
          <w:bCs/>
          <w:color w:val="000000" w:themeColor="text1"/>
        </w:rPr>
        <w:t>measurement</w:t>
      </w:r>
      <w:proofErr w:type="spellEnd"/>
      <w:r w:rsidRPr="00754449">
        <w:rPr>
          <w:rFonts w:eastAsia="SimSun"/>
          <w:bCs/>
          <w:color w:val="000000" w:themeColor="text1"/>
        </w:rPr>
        <w:t xml:space="preserve"> starts from IDLE/INACTIVE mode and </w:t>
      </w:r>
      <w:proofErr w:type="spellStart"/>
      <w:r w:rsidRPr="00754449">
        <w:rPr>
          <w:rFonts w:eastAsia="SimSun"/>
          <w:bCs/>
          <w:color w:val="000000" w:themeColor="text1"/>
        </w:rPr>
        <w:t>ends</w:t>
      </w:r>
      <w:proofErr w:type="spellEnd"/>
      <w:r w:rsidRPr="00754449">
        <w:rPr>
          <w:rFonts w:eastAsia="SimSun"/>
          <w:bCs/>
          <w:color w:val="000000" w:themeColor="text1"/>
        </w:rPr>
        <w:t xml:space="preserve"> in </w:t>
      </w:r>
      <w:proofErr w:type="spellStart"/>
      <w:r w:rsidRPr="00754449">
        <w:rPr>
          <w:rFonts w:eastAsia="SimSun"/>
          <w:bCs/>
          <w:color w:val="000000" w:themeColor="text1"/>
        </w:rPr>
        <w:t>Connected</w:t>
      </w:r>
      <w:proofErr w:type="spellEnd"/>
      <w:r w:rsidRPr="00754449">
        <w:rPr>
          <w:rFonts w:eastAsia="SimSun"/>
          <w:bCs/>
          <w:color w:val="000000" w:themeColor="text1"/>
        </w:rPr>
        <w:t xml:space="preserve"> mode.</w:t>
      </w:r>
      <w:r w:rsidRPr="00754449">
        <w:rPr>
          <w:rFonts w:eastAsia="SimSun"/>
          <w:bCs/>
          <w:color w:val="000000" w:themeColor="text1"/>
          <w:lang w:val="en-US"/>
        </w:rPr>
        <w:t xml:space="preserve"> (MTK)</w:t>
      </w:r>
    </w:p>
    <w:p w14:paraId="1439CCB5" w14:textId="77777777" w:rsidR="00AC7641" w:rsidRPr="00DB48BF" w:rsidRDefault="00AC7641" w:rsidP="00AC7641">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Pr>
          <w:rFonts w:eastAsia="SimSun"/>
          <w:bCs/>
          <w:color w:val="000000" w:themeColor="text1"/>
          <w:lang w:val="en-US"/>
        </w:rPr>
        <w:t xml:space="preserve">Proposal 4: </w:t>
      </w:r>
      <w:bookmarkStart w:id="8" w:name="_Toc127535719"/>
      <w:bookmarkStart w:id="9" w:name="_Toc127564433"/>
      <w:r w:rsidRPr="004217AD">
        <w:rPr>
          <w:rFonts w:eastAsia="SimSun"/>
          <w:bCs/>
          <w:color w:val="000000" w:themeColor="text1"/>
          <w:lang w:val="en-US"/>
        </w:rPr>
        <w:t xml:space="preserve">UE shall send detailed availability and validity status at </w:t>
      </w:r>
      <w:proofErr w:type="spellStart"/>
      <w:r w:rsidRPr="004217AD">
        <w:rPr>
          <w:rFonts w:eastAsia="SimSun"/>
          <w:bCs/>
          <w:i/>
          <w:color w:val="000000" w:themeColor="text1"/>
          <w:lang w:val="en-US"/>
        </w:rPr>
        <w:t>RRCSetupComplete</w:t>
      </w:r>
      <w:proofErr w:type="spellEnd"/>
      <w:r w:rsidRPr="004217AD">
        <w:rPr>
          <w:rFonts w:eastAsia="SimSun"/>
          <w:bCs/>
          <w:color w:val="000000" w:themeColor="text1"/>
          <w:lang w:val="en-US"/>
        </w:rPr>
        <w:t xml:space="preserve"> or </w:t>
      </w:r>
      <w:proofErr w:type="spellStart"/>
      <w:r w:rsidRPr="004217AD">
        <w:rPr>
          <w:rFonts w:eastAsia="SimSun"/>
          <w:bCs/>
          <w:i/>
          <w:color w:val="000000" w:themeColor="text1"/>
          <w:lang w:val="en-US"/>
        </w:rPr>
        <w:t>RRCResumeComplete</w:t>
      </w:r>
      <w:proofErr w:type="spellEnd"/>
      <w:r w:rsidRPr="004217AD">
        <w:rPr>
          <w:rFonts w:eastAsia="SimSun"/>
          <w:bCs/>
          <w:i/>
          <w:color w:val="000000" w:themeColor="text1"/>
          <w:lang w:val="en-US"/>
        </w:rPr>
        <w:t>.</w:t>
      </w:r>
      <w:bookmarkEnd w:id="8"/>
      <w:bookmarkEnd w:id="9"/>
      <w:r>
        <w:rPr>
          <w:rFonts w:eastAsia="SimSun"/>
          <w:bCs/>
          <w:i/>
          <w:color w:val="000000" w:themeColor="text1"/>
          <w:lang w:val="en-US"/>
        </w:rPr>
        <w:t xml:space="preserve"> </w:t>
      </w:r>
      <w:r w:rsidRPr="004217AD">
        <w:rPr>
          <w:rFonts w:eastAsia="SimSun"/>
          <w:bCs/>
          <w:iCs/>
          <w:color w:val="000000" w:themeColor="text1"/>
          <w:lang w:val="en-US"/>
        </w:rPr>
        <w:t>(Nokia)</w:t>
      </w:r>
    </w:p>
    <w:p w14:paraId="086EE8CA" w14:textId="77777777" w:rsidR="00AC7641" w:rsidRPr="00DB48BF" w:rsidRDefault="00AC7641" w:rsidP="00AC7641">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sidRPr="00DB48BF">
        <w:rPr>
          <w:rFonts w:eastAsia="SimSun"/>
          <w:color w:val="000000" w:themeColor="text1"/>
          <w:lang w:val="en-US"/>
        </w:rPr>
        <w:t xml:space="preserve">Proposal 5: </w:t>
      </w:r>
      <w:bookmarkStart w:id="10" w:name="_Toc127564438"/>
      <w:bookmarkStart w:id="11" w:name="_Toc127535754"/>
      <w:r w:rsidRPr="00DB48BF">
        <w:rPr>
          <w:rFonts w:eastAsia="SimSun"/>
          <w:color w:val="000000" w:themeColor="text1"/>
          <w:lang w:val="en-US"/>
        </w:rPr>
        <w:t xml:space="preserve">Even with security establishment it is feasible to establish </w:t>
      </w:r>
      <w:proofErr w:type="spellStart"/>
      <w:r w:rsidRPr="00DB48BF">
        <w:rPr>
          <w:rFonts w:eastAsia="SimSun"/>
          <w:color w:val="000000" w:themeColor="text1"/>
          <w:lang w:val="en-US"/>
        </w:rPr>
        <w:t>SCell</w:t>
      </w:r>
      <w:proofErr w:type="spellEnd"/>
      <w:r w:rsidRPr="00DB48BF">
        <w:rPr>
          <w:rFonts w:eastAsia="SimSun"/>
          <w:color w:val="000000" w:themeColor="text1"/>
          <w:lang w:val="en-US"/>
        </w:rPr>
        <w:t xml:space="preserve"> connection in less than 100ms. RAN4 shall consider scenarios for IDLE and INACTIVE mode where setup delays are less than 100ms.</w:t>
      </w:r>
      <w:bookmarkEnd w:id="10"/>
      <w:r w:rsidRPr="00DB48BF">
        <w:rPr>
          <w:rFonts w:eastAsia="SimSun"/>
          <w:color w:val="000000" w:themeColor="text1"/>
          <w:lang w:val="en-US"/>
        </w:rPr>
        <w:t xml:space="preserve"> </w:t>
      </w:r>
      <w:bookmarkEnd w:id="11"/>
      <w:r w:rsidRPr="00DB48BF">
        <w:rPr>
          <w:rFonts w:eastAsia="SimSun"/>
          <w:color w:val="000000" w:themeColor="text1"/>
          <w:lang w:val="en-US"/>
        </w:rPr>
        <w:t xml:space="preserve"> </w:t>
      </w:r>
      <w:r>
        <w:rPr>
          <w:rFonts w:eastAsia="SimSun"/>
          <w:color w:val="000000" w:themeColor="text1"/>
          <w:lang w:val="en-US"/>
        </w:rPr>
        <w:t>(Nokia)</w:t>
      </w:r>
    </w:p>
    <w:p w14:paraId="7D1BE973" w14:textId="77777777" w:rsidR="00742C24" w:rsidRPr="00980C57" w:rsidRDefault="00742C24" w:rsidP="00742C24">
      <w:pPr>
        <w:pStyle w:val="ListParagraph"/>
        <w:numPr>
          <w:ilvl w:val="0"/>
          <w:numId w:val="1"/>
        </w:numPr>
        <w:overflowPunct/>
        <w:autoSpaceDE/>
        <w:autoSpaceDN/>
        <w:adjustRightInd/>
        <w:spacing w:after="120"/>
        <w:ind w:left="720" w:firstLineChars="0"/>
        <w:textAlignment w:val="auto"/>
        <w:rPr>
          <w:rFonts w:eastAsia="SimSun"/>
          <w:color w:val="000000" w:themeColor="text1"/>
          <w:lang w:val="en-US"/>
        </w:rPr>
      </w:pPr>
      <w:r w:rsidRPr="00980C57">
        <w:rPr>
          <w:rFonts w:eastAsia="SimSun"/>
          <w:color w:val="000000" w:themeColor="text1"/>
          <w:lang w:val="en-US"/>
        </w:rPr>
        <w:t>Recommended WF</w:t>
      </w:r>
    </w:p>
    <w:p w14:paraId="32D7CBA0" w14:textId="77777777" w:rsidR="00742C24" w:rsidRDefault="00742C24" w:rsidP="00742C24">
      <w:pPr>
        <w:pStyle w:val="ListParagraph"/>
        <w:numPr>
          <w:ilvl w:val="1"/>
          <w:numId w:val="1"/>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Continue discussion.</w:t>
      </w:r>
    </w:p>
    <w:p w14:paraId="2E8D07BA" w14:textId="32BDE6B7" w:rsidR="00E85102" w:rsidRDefault="00E85102" w:rsidP="006E3668">
      <w:pPr>
        <w:spacing w:after="120"/>
        <w:rPr>
          <w:rFonts w:eastAsia="SimSun"/>
          <w:color w:val="000000" w:themeColor="text1"/>
          <w:lang w:val="en-US"/>
        </w:rPr>
      </w:pPr>
    </w:p>
    <w:p w14:paraId="3A48BCF1" w14:textId="08DF303C" w:rsidR="0099132C" w:rsidRDefault="0099132C" w:rsidP="006E3668">
      <w:pPr>
        <w:spacing w:after="120"/>
        <w:rPr>
          <w:rFonts w:eastAsia="SimSun"/>
          <w:color w:val="000000" w:themeColor="text1"/>
          <w:lang w:val="en-US"/>
        </w:rPr>
      </w:pPr>
    </w:p>
    <w:p w14:paraId="38FC5FD1" w14:textId="77777777" w:rsidR="00E36979" w:rsidRPr="00980C57" w:rsidRDefault="00E36979" w:rsidP="00E36979">
      <w:pPr>
        <w:pStyle w:val="Heading1"/>
        <w:rPr>
          <w:lang w:val="en-US" w:eastAsia="ja-JP"/>
        </w:rPr>
      </w:pPr>
      <w:r w:rsidRPr="00980C57">
        <w:rPr>
          <w:lang w:val="en-US" w:eastAsia="ja-JP"/>
        </w:rPr>
        <w:t>Topic #</w:t>
      </w:r>
      <w:r>
        <w:rPr>
          <w:lang w:val="en-US" w:eastAsia="ja-JP"/>
        </w:rPr>
        <w:t>3</w:t>
      </w:r>
      <w:r w:rsidRPr="00980C57">
        <w:rPr>
          <w:lang w:val="en-US" w:eastAsia="ja-JP"/>
        </w:rPr>
        <w:t xml:space="preserve">: </w:t>
      </w:r>
      <w:r w:rsidRPr="00980C57">
        <w:rPr>
          <w:rFonts w:eastAsia="MS Mincho"/>
          <w:iCs/>
          <w:color w:val="000000" w:themeColor="text1"/>
          <w:lang w:val="en-US"/>
        </w:rPr>
        <w:t>Enhanced CHO configurations</w:t>
      </w:r>
    </w:p>
    <w:p w14:paraId="128DE505" w14:textId="77777777" w:rsidR="00E36979" w:rsidRPr="00980C57" w:rsidRDefault="00E36979" w:rsidP="00E36979">
      <w:pPr>
        <w:pStyle w:val="Heading2"/>
        <w:rPr>
          <w:sz w:val="24"/>
          <w:szCs w:val="16"/>
          <w:lang w:val="en-US"/>
        </w:rPr>
      </w:pPr>
      <w:r w:rsidRPr="00980C57">
        <w:rPr>
          <w:sz w:val="24"/>
          <w:szCs w:val="16"/>
          <w:lang w:val="en-US"/>
        </w:rPr>
        <w:t xml:space="preserve">Sub-topic </w:t>
      </w:r>
      <w:r>
        <w:rPr>
          <w:sz w:val="24"/>
          <w:szCs w:val="16"/>
          <w:lang w:val="en-US"/>
        </w:rPr>
        <w:t>3</w:t>
      </w:r>
      <w:r w:rsidRPr="00980C57">
        <w:rPr>
          <w:sz w:val="24"/>
          <w:szCs w:val="16"/>
          <w:lang w:val="en-US"/>
        </w:rPr>
        <w:t xml:space="preserve">-1 </w:t>
      </w:r>
      <w:r w:rsidRPr="00E36979">
        <w:rPr>
          <w:sz w:val="24"/>
          <w:szCs w:val="16"/>
          <w:lang w:val="en-US"/>
        </w:rPr>
        <w:t xml:space="preserve">Scope of RRM requirements for enhanced CHO configurations </w:t>
      </w:r>
    </w:p>
    <w:p w14:paraId="68979B99" w14:textId="77777777" w:rsidR="00E36979" w:rsidRPr="00E36979" w:rsidRDefault="00E36979" w:rsidP="00E36979">
      <w:pPr>
        <w:rPr>
          <w:b/>
          <w:color w:val="000000" w:themeColor="text1"/>
          <w:u w:val="single"/>
          <w:lang w:val="en-US" w:eastAsia="ko-KR"/>
        </w:rPr>
      </w:pPr>
      <w:r w:rsidRPr="00980C57">
        <w:rPr>
          <w:b/>
          <w:color w:val="000000" w:themeColor="text1"/>
          <w:u w:val="single"/>
          <w:lang w:val="en-US" w:eastAsia="ko-KR"/>
        </w:rPr>
        <w:t xml:space="preserve">Issue </w:t>
      </w:r>
      <w:r>
        <w:rPr>
          <w:b/>
          <w:color w:val="000000" w:themeColor="text1"/>
          <w:u w:val="single"/>
          <w:lang w:val="en-US" w:eastAsia="ko-KR"/>
        </w:rPr>
        <w:t>3</w:t>
      </w:r>
      <w:r w:rsidRPr="00980C57">
        <w:rPr>
          <w:b/>
          <w:color w:val="000000" w:themeColor="text1"/>
          <w:u w:val="single"/>
          <w:lang w:val="en-US" w:eastAsia="ko-KR"/>
        </w:rPr>
        <w:t xml:space="preserve">-1-1: </w:t>
      </w:r>
      <w:r w:rsidRPr="00E36979">
        <w:rPr>
          <w:b/>
          <w:color w:val="000000" w:themeColor="text1"/>
          <w:u w:val="single"/>
          <w:lang w:val="en-US" w:eastAsia="ko-KR"/>
        </w:rPr>
        <w:t>scope of RRM requirements for enhanced CHO configurations</w:t>
      </w:r>
    </w:p>
    <w:p w14:paraId="1B3931EC" w14:textId="77777777" w:rsidR="00E36979" w:rsidRPr="00980C57" w:rsidRDefault="00E36979" w:rsidP="00E36979">
      <w:pPr>
        <w:pStyle w:val="ListParagraph"/>
        <w:numPr>
          <w:ilvl w:val="0"/>
          <w:numId w:val="1"/>
        </w:numPr>
        <w:overflowPunct/>
        <w:autoSpaceDE/>
        <w:autoSpaceDN/>
        <w:adjustRightInd/>
        <w:spacing w:after="120"/>
        <w:ind w:left="720" w:firstLineChars="0"/>
        <w:textAlignment w:val="auto"/>
        <w:rPr>
          <w:rFonts w:eastAsia="SimSun"/>
          <w:color w:val="000000" w:themeColor="text1"/>
          <w:lang w:val="en-US"/>
        </w:rPr>
      </w:pPr>
      <w:r>
        <w:rPr>
          <w:rFonts w:eastAsia="SimSun"/>
          <w:color w:val="000000" w:themeColor="text1"/>
          <w:lang w:val="en-US"/>
        </w:rPr>
        <w:t>Background</w:t>
      </w:r>
      <w:r w:rsidRPr="00980C57">
        <w:rPr>
          <w:rFonts w:eastAsia="SimSun"/>
          <w:color w:val="000000" w:themeColor="text1"/>
          <w:lang w:val="en-US"/>
        </w:rPr>
        <w:t>:</w:t>
      </w:r>
      <w:r>
        <w:rPr>
          <w:rFonts w:eastAsia="SimSun"/>
          <w:color w:val="000000" w:themeColor="text1"/>
          <w:lang w:val="en-US"/>
        </w:rPr>
        <w:t xml:space="preserve"> obj #3 and #4 for information:</w:t>
      </w:r>
    </w:p>
    <w:p w14:paraId="7C3CEF71" w14:textId="77777777" w:rsidR="00E36979" w:rsidRPr="00AA6358" w:rsidRDefault="00E36979" w:rsidP="00E36979">
      <w:pPr>
        <w:numPr>
          <w:ilvl w:val="0"/>
          <w:numId w:val="25"/>
        </w:numPr>
        <w:overflowPunct w:val="0"/>
        <w:autoSpaceDE w:val="0"/>
        <w:autoSpaceDN w:val="0"/>
        <w:adjustRightInd w:val="0"/>
        <w:spacing w:after="180"/>
        <w:ind w:left="2064"/>
        <w:textAlignment w:val="baseline"/>
        <w:rPr>
          <w:rFonts w:eastAsia="PMingLiU"/>
          <w:bCs/>
          <w:i/>
          <w:iCs/>
          <w:color w:val="0070C0"/>
          <w:sz w:val="20"/>
          <w:szCs w:val="20"/>
          <w:lang w:eastAsia="en-GB"/>
        </w:rPr>
      </w:pPr>
      <w:r w:rsidRPr="00AA6358">
        <w:rPr>
          <w:rFonts w:eastAsia="PMingLiU"/>
          <w:bCs/>
          <w:i/>
          <w:iCs/>
          <w:color w:val="0070C0"/>
          <w:sz w:val="20"/>
          <w:szCs w:val="20"/>
          <w:lang w:eastAsia="en-GB"/>
        </w:rPr>
        <w:t xml:space="preserve">For CHO </w:t>
      </w:r>
      <w:proofErr w:type="spellStart"/>
      <w:r w:rsidRPr="00AA6358">
        <w:rPr>
          <w:rFonts w:eastAsia="PMingLiU"/>
          <w:bCs/>
          <w:i/>
          <w:iCs/>
          <w:color w:val="0070C0"/>
          <w:sz w:val="20"/>
          <w:szCs w:val="20"/>
          <w:lang w:eastAsia="en-GB"/>
        </w:rPr>
        <w:t>including</w:t>
      </w:r>
      <w:proofErr w:type="spellEnd"/>
      <w:r w:rsidRPr="00AA6358">
        <w:rPr>
          <w:rFonts w:eastAsia="PMingLiU"/>
          <w:bCs/>
          <w:i/>
          <w:iCs/>
          <w:color w:val="0070C0"/>
          <w:sz w:val="20"/>
          <w:szCs w:val="20"/>
          <w:lang w:eastAsia="en-GB"/>
        </w:rPr>
        <w:t xml:space="preserve"> </w:t>
      </w:r>
      <w:proofErr w:type="spellStart"/>
      <w:r w:rsidRPr="00AA6358">
        <w:rPr>
          <w:rFonts w:eastAsia="PMingLiU"/>
          <w:bCs/>
          <w:i/>
          <w:iCs/>
          <w:color w:val="0070C0"/>
          <w:sz w:val="20"/>
          <w:szCs w:val="20"/>
          <w:lang w:eastAsia="en-GB"/>
        </w:rPr>
        <w:t>target</w:t>
      </w:r>
      <w:proofErr w:type="spellEnd"/>
      <w:r w:rsidRPr="00AA6358">
        <w:rPr>
          <w:rFonts w:eastAsia="PMingLiU"/>
          <w:bCs/>
          <w:i/>
          <w:iCs/>
          <w:color w:val="0070C0"/>
          <w:sz w:val="20"/>
          <w:szCs w:val="20"/>
          <w:lang w:eastAsia="en-GB"/>
        </w:rPr>
        <w:t xml:space="preserve"> MCG and </w:t>
      </w:r>
      <w:proofErr w:type="spellStart"/>
      <w:r w:rsidRPr="00AA6358">
        <w:rPr>
          <w:rFonts w:eastAsia="PMingLiU"/>
          <w:bCs/>
          <w:i/>
          <w:iCs/>
          <w:color w:val="0070C0"/>
          <w:sz w:val="20"/>
          <w:szCs w:val="20"/>
          <w:lang w:eastAsia="en-GB"/>
        </w:rPr>
        <w:t>target</w:t>
      </w:r>
      <w:proofErr w:type="spellEnd"/>
      <w:r w:rsidRPr="00AA6358">
        <w:rPr>
          <w:rFonts w:eastAsia="PMingLiU"/>
          <w:bCs/>
          <w:i/>
          <w:iCs/>
          <w:color w:val="0070C0"/>
          <w:sz w:val="20"/>
          <w:szCs w:val="20"/>
          <w:lang w:eastAsia="en-GB"/>
        </w:rPr>
        <w:t xml:space="preserve"> SCG in NR-DC [RAN3]:</w:t>
      </w:r>
    </w:p>
    <w:p w14:paraId="48BAB18B" w14:textId="77777777" w:rsidR="00E36979" w:rsidRPr="00AA6358" w:rsidRDefault="00E36979" w:rsidP="00E36979">
      <w:pPr>
        <w:numPr>
          <w:ilvl w:val="0"/>
          <w:numId w:val="24"/>
        </w:numPr>
        <w:overflowPunct w:val="0"/>
        <w:autoSpaceDE w:val="0"/>
        <w:autoSpaceDN w:val="0"/>
        <w:adjustRightInd w:val="0"/>
        <w:spacing w:after="180"/>
        <w:ind w:left="2484"/>
        <w:textAlignment w:val="baseline"/>
        <w:rPr>
          <w:rFonts w:eastAsia="PMingLiU"/>
          <w:bCs/>
          <w:i/>
          <w:iCs/>
          <w:color w:val="0070C0"/>
          <w:sz w:val="20"/>
          <w:szCs w:val="20"/>
          <w:lang w:eastAsia="en-GB"/>
        </w:rPr>
      </w:pPr>
      <w:r w:rsidRPr="00AA6358">
        <w:rPr>
          <w:rFonts w:eastAsia="PMingLiU"/>
          <w:bCs/>
          <w:i/>
          <w:iCs/>
          <w:color w:val="0070C0"/>
          <w:sz w:val="20"/>
          <w:szCs w:val="20"/>
          <w:lang w:eastAsia="en-GB"/>
        </w:rPr>
        <w:t xml:space="preserve">to </w:t>
      </w:r>
      <w:proofErr w:type="spellStart"/>
      <w:r w:rsidRPr="00AA6358">
        <w:rPr>
          <w:rFonts w:eastAsia="PMingLiU"/>
          <w:bCs/>
          <w:i/>
          <w:iCs/>
          <w:color w:val="0070C0"/>
          <w:sz w:val="20"/>
          <w:szCs w:val="20"/>
          <w:lang w:eastAsia="en-GB"/>
        </w:rPr>
        <w:t>specify</w:t>
      </w:r>
      <w:proofErr w:type="spellEnd"/>
      <w:r w:rsidRPr="00AA6358">
        <w:rPr>
          <w:rFonts w:eastAsia="PMingLiU"/>
          <w:bCs/>
          <w:i/>
          <w:iCs/>
          <w:color w:val="0070C0"/>
          <w:sz w:val="20"/>
          <w:szCs w:val="20"/>
          <w:lang w:eastAsia="en-GB"/>
        </w:rPr>
        <w:t xml:space="preserve"> data </w:t>
      </w:r>
      <w:proofErr w:type="spellStart"/>
      <w:r w:rsidRPr="00AA6358">
        <w:rPr>
          <w:rFonts w:eastAsia="PMingLiU"/>
          <w:bCs/>
          <w:i/>
          <w:iCs/>
          <w:color w:val="0070C0"/>
          <w:sz w:val="20"/>
          <w:szCs w:val="20"/>
          <w:lang w:eastAsia="en-GB"/>
        </w:rPr>
        <w:t>forwarding</w:t>
      </w:r>
      <w:proofErr w:type="spellEnd"/>
      <w:r w:rsidRPr="00AA6358">
        <w:rPr>
          <w:rFonts w:eastAsia="PMingLiU"/>
          <w:bCs/>
          <w:i/>
          <w:iCs/>
          <w:color w:val="0070C0"/>
          <w:sz w:val="20"/>
          <w:szCs w:val="20"/>
          <w:lang w:eastAsia="en-GB"/>
        </w:rPr>
        <w:t xml:space="preserve"> </w:t>
      </w:r>
      <w:proofErr w:type="spellStart"/>
      <w:r w:rsidRPr="00AA6358">
        <w:rPr>
          <w:rFonts w:eastAsia="PMingLiU"/>
          <w:bCs/>
          <w:i/>
          <w:iCs/>
          <w:color w:val="0070C0"/>
          <w:sz w:val="20"/>
          <w:szCs w:val="20"/>
          <w:lang w:eastAsia="en-GB"/>
        </w:rPr>
        <w:t>optimizations</w:t>
      </w:r>
      <w:proofErr w:type="spellEnd"/>
      <w:r w:rsidRPr="00AA6358">
        <w:rPr>
          <w:rFonts w:eastAsia="PMingLiU"/>
          <w:bCs/>
          <w:i/>
          <w:iCs/>
          <w:color w:val="0070C0"/>
          <w:sz w:val="20"/>
          <w:szCs w:val="20"/>
          <w:lang w:eastAsia="en-GB"/>
        </w:rPr>
        <w:t>; and</w:t>
      </w:r>
    </w:p>
    <w:p w14:paraId="3D3A0620" w14:textId="77777777" w:rsidR="00E36979" w:rsidRPr="00AA6358" w:rsidRDefault="00E36979" w:rsidP="00E36979">
      <w:pPr>
        <w:numPr>
          <w:ilvl w:val="0"/>
          <w:numId w:val="24"/>
        </w:numPr>
        <w:overflowPunct w:val="0"/>
        <w:autoSpaceDE w:val="0"/>
        <w:autoSpaceDN w:val="0"/>
        <w:adjustRightInd w:val="0"/>
        <w:spacing w:after="180"/>
        <w:ind w:left="2484"/>
        <w:textAlignment w:val="baseline"/>
        <w:rPr>
          <w:rFonts w:eastAsia="PMingLiU"/>
          <w:bCs/>
          <w:i/>
          <w:iCs/>
          <w:color w:val="0070C0"/>
          <w:sz w:val="20"/>
          <w:szCs w:val="20"/>
          <w:lang w:eastAsia="en-GB"/>
        </w:rPr>
      </w:pPr>
      <w:r w:rsidRPr="00AA6358">
        <w:rPr>
          <w:rFonts w:eastAsia="PMingLiU"/>
          <w:bCs/>
          <w:i/>
          <w:iCs/>
          <w:color w:val="0070C0"/>
          <w:sz w:val="20"/>
          <w:szCs w:val="20"/>
          <w:lang w:eastAsia="en-GB"/>
        </w:rPr>
        <w:t xml:space="preserve">to </w:t>
      </w:r>
      <w:proofErr w:type="spellStart"/>
      <w:r w:rsidRPr="00AA6358">
        <w:rPr>
          <w:rFonts w:eastAsia="PMingLiU"/>
          <w:bCs/>
          <w:i/>
          <w:iCs/>
          <w:color w:val="0070C0"/>
          <w:sz w:val="20"/>
          <w:szCs w:val="20"/>
          <w:lang w:eastAsia="en-GB"/>
        </w:rPr>
        <w:t>specify</w:t>
      </w:r>
      <w:proofErr w:type="spellEnd"/>
      <w:r w:rsidRPr="00AA6358">
        <w:rPr>
          <w:rFonts w:eastAsia="PMingLiU"/>
          <w:bCs/>
          <w:i/>
          <w:iCs/>
          <w:color w:val="0070C0"/>
          <w:sz w:val="20"/>
          <w:szCs w:val="20"/>
          <w:lang w:eastAsia="en-GB"/>
        </w:rPr>
        <w:t xml:space="preserve">, </w:t>
      </w:r>
      <w:proofErr w:type="spellStart"/>
      <w:r w:rsidRPr="00AA6358">
        <w:rPr>
          <w:rFonts w:eastAsia="PMingLiU"/>
          <w:bCs/>
          <w:i/>
          <w:iCs/>
          <w:color w:val="0070C0"/>
          <w:sz w:val="20"/>
          <w:szCs w:val="20"/>
          <w:lang w:eastAsia="en-GB"/>
        </w:rPr>
        <w:t>if</w:t>
      </w:r>
      <w:proofErr w:type="spellEnd"/>
      <w:r w:rsidRPr="00AA6358">
        <w:rPr>
          <w:rFonts w:eastAsia="PMingLiU"/>
          <w:bCs/>
          <w:i/>
          <w:iCs/>
          <w:color w:val="0070C0"/>
          <w:sz w:val="20"/>
          <w:szCs w:val="20"/>
          <w:lang w:eastAsia="en-GB"/>
        </w:rPr>
        <w:t xml:space="preserve"> </w:t>
      </w:r>
      <w:proofErr w:type="spellStart"/>
      <w:r w:rsidRPr="00AA6358">
        <w:rPr>
          <w:rFonts w:eastAsia="PMingLiU"/>
          <w:bCs/>
          <w:i/>
          <w:iCs/>
          <w:color w:val="0070C0"/>
          <w:sz w:val="20"/>
          <w:szCs w:val="20"/>
          <w:lang w:eastAsia="en-GB"/>
        </w:rPr>
        <w:t>needed</w:t>
      </w:r>
      <w:proofErr w:type="spellEnd"/>
      <w:r w:rsidRPr="00AA6358">
        <w:rPr>
          <w:rFonts w:eastAsia="PMingLiU"/>
          <w:bCs/>
          <w:i/>
          <w:iCs/>
          <w:color w:val="0070C0"/>
          <w:sz w:val="20"/>
          <w:szCs w:val="20"/>
          <w:lang w:eastAsia="en-GB"/>
        </w:rPr>
        <w:t xml:space="preserve">, a solution to </w:t>
      </w:r>
      <w:proofErr w:type="spellStart"/>
      <w:r w:rsidRPr="00AA6358">
        <w:rPr>
          <w:rFonts w:eastAsia="PMingLiU"/>
          <w:bCs/>
          <w:i/>
          <w:iCs/>
          <w:color w:val="0070C0"/>
          <w:sz w:val="20"/>
          <w:szCs w:val="20"/>
          <w:lang w:eastAsia="en-GB"/>
        </w:rPr>
        <w:t>avoid</w:t>
      </w:r>
      <w:proofErr w:type="spellEnd"/>
      <w:r w:rsidRPr="00AA6358">
        <w:rPr>
          <w:rFonts w:eastAsia="PMingLiU"/>
          <w:bCs/>
          <w:i/>
          <w:iCs/>
          <w:color w:val="0070C0"/>
          <w:sz w:val="20"/>
          <w:szCs w:val="20"/>
          <w:lang w:eastAsia="en-GB"/>
        </w:rPr>
        <w:t xml:space="preserve"> </w:t>
      </w:r>
      <w:proofErr w:type="spellStart"/>
      <w:r w:rsidRPr="00AA6358">
        <w:rPr>
          <w:rFonts w:eastAsia="PMingLiU"/>
          <w:bCs/>
          <w:i/>
          <w:iCs/>
          <w:color w:val="0070C0"/>
          <w:sz w:val="20"/>
          <w:szCs w:val="20"/>
          <w:lang w:eastAsia="en-GB"/>
        </w:rPr>
        <w:t>unnecessary</w:t>
      </w:r>
      <w:proofErr w:type="spellEnd"/>
      <w:r w:rsidRPr="00AA6358">
        <w:rPr>
          <w:rFonts w:eastAsia="PMingLiU"/>
          <w:bCs/>
          <w:i/>
          <w:iCs/>
          <w:color w:val="0070C0"/>
          <w:sz w:val="20"/>
          <w:szCs w:val="20"/>
          <w:lang w:eastAsia="en-GB"/>
        </w:rPr>
        <w:t xml:space="preserve"> </w:t>
      </w:r>
      <w:proofErr w:type="spellStart"/>
      <w:r w:rsidRPr="00AA6358">
        <w:rPr>
          <w:rFonts w:eastAsia="PMingLiU"/>
          <w:bCs/>
          <w:i/>
          <w:iCs/>
          <w:color w:val="0070C0"/>
          <w:sz w:val="20"/>
          <w:szCs w:val="20"/>
          <w:lang w:eastAsia="en-GB"/>
        </w:rPr>
        <w:t>signaling</w:t>
      </w:r>
      <w:proofErr w:type="spellEnd"/>
      <w:r w:rsidRPr="00AA6358">
        <w:rPr>
          <w:rFonts w:eastAsia="PMingLiU"/>
          <w:bCs/>
          <w:i/>
          <w:iCs/>
          <w:color w:val="0070C0"/>
          <w:sz w:val="20"/>
          <w:szCs w:val="20"/>
          <w:lang w:eastAsia="en-GB"/>
        </w:rPr>
        <w:t xml:space="preserve"> </w:t>
      </w:r>
      <w:proofErr w:type="spellStart"/>
      <w:r w:rsidRPr="00AA6358">
        <w:rPr>
          <w:rFonts w:eastAsia="PMingLiU"/>
          <w:bCs/>
          <w:i/>
          <w:iCs/>
          <w:color w:val="0070C0"/>
          <w:sz w:val="20"/>
          <w:szCs w:val="20"/>
          <w:lang w:eastAsia="en-GB"/>
        </w:rPr>
        <w:t>exchange</w:t>
      </w:r>
      <w:proofErr w:type="spellEnd"/>
      <w:r w:rsidRPr="00AA6358">
        <w:rPr>
          <w:rFonts w:eastAsia="PMingLiU"/>
          <w:bCs/>
          <w:i/>
          <w:iCs/>
          <w:color w:val="0070C0"/>
          <w:sz w:val="20"/>
          <w:szCs w:val="20"/>
          <w:lang w:eastAsia="en-GB"/>
        </w:rPr>
        <w:t xml:space="preserve"> </w:t>
      </w:r>
      <w:proofErr w:type="spellStart"/>
      <w:r w:rsidRPr="00AA6358">
        <w:rPr>
          <w:rFonts w:eastAsia="PMingLiU"/>
          <w:bCs/>
          <w:i/>
          <w:iCs/>
          <w:color w:val="0070C0"/>
          <w:sz w:val="20"/>
          <w:szCs w:val="20"/>
          <w:lang w:eastAsia="en-GB"/>
        </w:rPr>
        <w:t>between</w:t>
      </w:r>
      <w:proofErr w:type="spellEnd"/>
      <w:r w:rsidRPr="00AA6358">
        <w:rPr>
          <w:rFonts w:eastAsia="PMingLiU"/>
          <w:bCs/>
          <w:i/>
          <w:iCs/>
          <w:color w:val="0070C0"/>
          <w:sz w:val="20"/>
          <w:szCs w:val="20"/>
          <w:lang w:eastAsia="en-GB"/>
        </w:rPr>
        <w:t xml:space="preserve"> source MN and </w:t>
      </w:r>
      <w:proofErr w:type="spellStart"/>
      <w:r w:rsidRPr="00AA6358">
        <w:rPr>
          <w:rFonts w:eastAsia="PMingLiU"/>
          <w:bCs/>
          <w:i/>
          <w:iCs/>
          <w:color w:val="0070C0"/>
          <w:sz w:val="20"/>
          <w:szCs w:val="20"/>
          <w:lang w:eastAsia="en-GB"/>
        </w:rPr>
        <w:t>target</w:t>
      </w:r>
      <w:proofErr w:type="spellEnd"/>
      <w:r w:rsidRPr="00AA6358">
        <w:rPr>
          <w:rFonts w:eastAsia="PMingLiU"/>
          <w:bCs/>
          <w:i/>
          <w:iCs/>
          <w:color w:val="0070C0"/>
          <w:sz w:val="20"/>
          <w:szCs w:val="20"/>
          <w:lang w:eastAsia="en-GB"/>
        </w:rPr>
        <w:t xml:space="preserve"> SN. </w:t>
      </w:r>
    </w:p>
    <w:p w14:paraId="7609D14A" w14:textId="77777777" w:rsidR="00E36979" w:rsidRPr="00AA6358" w:rsidRDefault="00E36979" w:rsidP="00E36979">
      <w:pPr>
        <w:numPr>
          <w:ilvl w:val="0"/>
          <w:numId w:val="25"/>
        </w:numPr>
        <w:overflowPunct w:val="0"/>
        <w:autoSpaceDE w:val="0"/>
        <w:autoSpaceDN w:val="0"/>
        <w:adjustRightInd w:val="0"/>
        <w:spacing w:after="180"/>
        <w:ind w:left="2064"/>
        <w:textAlignment w:val="baseline"/>
        <w:rPr>
          <w:rFonts w:eastAsia="PMingLiU"/>
          <w:bCs/>
          <w:i/>
          <w:iCs/>
          <w:color w:val="0070C0"/>
          <w:sz w:val="20"/>
          <w:szCs w:val="20"/>
          <w:lang w:eastAsia="en-GB"/>
        </w:rPr>
      </w:pPr>
      <w:r w:rsidRPr="00AA6358">
        <w:rPr>
          <w:rFonts w:eastAsia="PMingLiU"/>
          <w:bCs/>
          <w:i/>
          <w:iCs/>
          <w:color w:val="0070C0"/>
          <w:sz w:val="20"/>
          <w:szCs w:val="20"/>
          <w:lang w:eastAsia="en-GB"/>
        </w:rPr>
        <w:t xml:space="preserve">To </w:t>
      </w:r>
      <w:proofErr w:type="spellStart"/>
      <w:r w:rsidRPr="00AA6358">
        <w:rPr>
          <w:rFonts w:eastAsia="PMingLiU"/>
          <w:bCs/>
          <w:i/>
          <w:iCs/>
          <w:color w:val="0070C0"/>
          <w:sz w:val="20"/>
          <w:szCs w:val="20"/>
          <w:lang w:eastAsia="en-GB"/>
        </w:rPr>
        <w:t>specify</w:t>
      </w:r>
      <w:proofErr w:type="spellEnd"/>
      <w:r w:rsidRPr="00AA6358">
        <w:rPr>
          <w:rFonts w:eastAsia="PMingLiU"/>
          <w:bCs/>
          <w:i/>
          <w:iCs/>
          <w:color w:val="0070C0"/>
          <w:sz w:val="20"/>
          <w:szCs w:val="20"/>
          <w:lang w:eastAsia="en-GB"/>
        </w:rPr>
        <w:t xml:space="preserve"> </w:t>
      </w:r>
      <w:bookmarkStart w:id="12" w:name="_Hlk127367451"/>
      <w:r w:rsidRPr="00AA6358">
        <w:rPr>
          <w:rFonts w:eastAsia="PMingLiU"/>
          <w:bCs/>
          <w:i/>
          <w:iCs/>
          <w:color w:val="0070C0"/>
          <w:sz w:val="20"/>
          <w:szCs w:val="20"/>
          <w:lang w:eastAsia="en-GB"/>
        </w:rPr>
        <w:t xml:space="preserve">CHO </w:t>
      </w:r>
      <w:proofErr w:type="spellStart"/>
      <w:r w:rsidRPr="00AA6358">
        <w:rPr>
          <w:rFonts w:eastAsia="PMingLiU"/>
          <w:bCs/>
          <w:i/>
          <w:iCs/>
          <w:color w:val="0070C0"/>
          <w:sz w:val="20"/>
          <w:szCs w:val="20"/>
          <w:lang w:eastAsia="en-GB"/>
        </w:rPr>
        <w:t>including</w:t>
      </w:r>
      <w:proofErr w:type="spellEnd"/>
      <w:r w:rsidRPr="00AA6358">
        <w:rPr>
          <w:rFonts w:eastAsia="PMingLiU"/>
          <w:bCs/>
          <w:i/>
          <w:iCs/>
          <w:color w:val="0070C0"/>
          <w:sz w:val="20"/>
          <w:szCs w:val="20"/>
          <w:lang w:eastAsia="en-GB"/>
        </w:rPr>
        <w:t xml:space="preserve"> </w:t>
      </w:r>
      <w:proofErr w:type="spellStart"/>
      <w:r w:rsidRPr="00AA6358">
        <w:rPr>
          <w:rFonts w:eastAsia="PMingLiU"/>
          <w:bCs/>
          <w:i/>
          <w:iCs/>
          <w:color w:val="0070C0"/>
          <w:sz w:val="20"/>
          <w:szCs w:val="20"/>
          <w:lang w:eastAsia="en-GB"/>
        </w:rPr>
        <w:t>target</w:t>
      </w:r>
      <w:proofErr w:type="spellEnd"/>
      <w:r w:rsidRPr="00AA6358">
        <w:rPr>
          <w:rFonts w:eastAsia="PMingLiU"/>
          <w:bCs/>
          <w:i/>
          <w:iCs/>
          <w:color w:val="0070C0"/>
          <w:sz w:val="20"/>
          <w:szCs w:val="20"/>
          <w:lang w:eastAsia="en-GB"/>
        </w:rPr>
        <w:t xml:space="preserve"> MCG and </w:t>
      </w:r>
      <w:proofErr w:type="spellStart"/>
      <w:r w:rsidRPr="00AA6358">
        <w:rPr>
          <w:rFonts w:eastAsia="PMingLiU"/>
          <w:bCs/>
          <w:i/>
          <w:iCs/>
          <w:color w:val="0070C0"/>
          <w:sz w:val="20"/>
          <w:szCs w:val="20"/>
          <w:lang w:eastAsia="en-GB"/>
        </w:rPr>
        <w:t>candidate</w:t>
      </w:r>
      <w:proofErr w:type="spellEnd"/>
      <w:r w:rsidRPr="00AA6358">
        <w:rPr>
          <w:rFonts w:eastAsia="PMingLiU"/>
          <w:bCs/>
          <w:i/>
          <w:iCs/>
          <w:color w:val="0070C0"/>
          <w:sz w:val="20"/>
          <w:szCs w:val="20"/>
          <w:lang w:eastAsia="en-GB"/>
        </w:rPr>
        <w:t xml:space="preserve"> </w:t>
      </w:r>
      <w:proofErr w:type="gramStart"/>
      <w:r w:rsidRPr="00AA6358">
        <w:rPr>
          <w:rFonts w:eastAsia="PMingLiU"/>
          <w:bCs/>
          <w:i/>
          <w:iCs/>
          <w:color w:val="0070C0"/>
          <w:sz w:val="20"/>
          <w:szCs w:val="20"/>
          <w:lang w:eastAsia="en-GB"/>
        </w:rPr>
        <w:t>SCGs</w:t>
      </w:r>
      <w:proofErr w:type="gramEnd"/>
      <w:r w:rsidRPr="00AA6358">
        <w:rPr>
          <w:rFonts w:eastAsia="PMingLiU"/>
          <w:bCs/>
          <w:i/>
          <w:iCs/>
          <w:color w:val="0070C0"/>
          <w:sz w:val="20"/>
          <w:szCs w:val="20"/>
          <w:lang w:eastAsia="en-GB"/>
        </w:rPr>
        <w:t xml:space="preserve"> for CPC/CPA</w:t>
      </w:r>
      <w:bookmarkEnd w:id="12"/>
      <w:r w:rsidRPr="00AA6358">
        <w:rPr>
          <w:rFonts w:eastAsia="PMingLiU"/>
          <w:bCs/>
          <w:i/>
          <w:iCs/>
          <w:color w:val="0070C0"/>
          <w:sz w:val="20"/>
          <w:szCs w:val="20"/>
          <w:lang w:eastAsia="en-GB"/>
        </w:rPr>
        <w:t xml:space="preserve"> in NR-DC [RAN3, RAN2]</w:t>
      </w:r>
    </w:p>
    <w:p w14:paraId="71AEF1A6" w14:textId="77777777" w:rsidR="00E36979" w:rsidRPr="00E00CCD" w:rsidRDefault="00E36979" w:rsidP="00E36979">
      <w:pPr>
        <w:numPr>
          <w:ilvl w:val="0"/>
          <w:numId w:val="24"/>
        </w:numPr>
        <w:overflowPunct w:val="0"/>
        <w:autoSpaceDE w:val="0"/>
        <w:autoSpaceDN w:val="0"/>
        <w:adjustRightInd w:val="0"/>
        <w:spacing w:after="180"/>
        <w:ind w:left="2484"/>
        <w:textAlignment w:val="baseline"/>
        <w:rPr>
          <w:rFonts w:eastAsia="PMingLiU"/>
          <w:bCs/>
          <w:sz w:val="20"/>
          <w:szCs w:val="20"/>
          <w:lang w:eastAsia="en-GB"/>
        </w:rPr>
      </w:pPr>
      <w:r w:rsidRPr="00AA6358">
        <w:rPr>
          <w:rFonts w:eastAsia="PMingLiU"/>
          <w:bCs/>
          <w:i/>
          <w:iCs/>
          <w:color w:val="0070C0"/>
          <w:sz w:val="20"/>
          <w:szCs w:val="20"/>
          <w:lang w:eastAsia="en-GB"/>
        </w:rPr>
        <w:t xml:space="preserve">CHO </w:t>
      </w:r>
      <w:proofErr w:type="spellStart"/>
      <w:r w:rsidRPr="00AA6358">
        <w:rPr>
          <w:rFonts w:eastAsia="PMingLiU"/>
          <w:bCs/>
          <w:i/>
          <w:iCs/>
          <w:color w:val="0070C0"/>
          <w:sz w:val="20"/>
          <w:szCs w:val="20"/>
          <w:lang w:eastAsia="en-GB"/>
        </w:rPr>
        <w:t>including</w:t>
      </w:r>
      <w:proofErr w:type="spellEnd"/>
      <w:r w:rsidRPr="00AA6358">
        <w:rPr>
          <w:rFonts w:eastAsia="PMingLiU"/>
          <w:bCs/>
          <w:i/>
          <w:iCs/>
          <w:color w:val="0070C0"/>
          <w:sz w:val="20"/>
          <w:szCs w:val="20"/>
          <w:lang w:eastAsia="en-GB"/>
        </w:rPr>
        <w:t xml:space="preserve"> </w:t>
      </w:r>
      <w:proofErr w:type="spellStart"/>
      <w:r w:rsidRPr="00AA6358">
        <w:rPr>
          <w:rFonts w:eastAsia="PMingLiU"/>
          <w:bCs/>
          <w:i/>
          <w:iCs/>
          <w:color w:val="0070C0"/>
          <w:sz w:val="20"/>
          <w:szCs w:val="20"/>
          <w:lang w:eastAsia="en-GB"/>
        </w:rPr>
        <w:t>target</w:t>
      </w:r>
      <w:proofErr w:type="spellEnd"/>
      <w:r w:rsidRPr="00AA6358">
        <w:rPr>
          <w:rFonts w:eastAsia="PMingLiU"/>
          <w:bCs/>
          <w:i/>
          <w:iCs/>
          <w:color w:val="0070C0"/>
          <w:sz w:val="20"/>
          <w:szCs w:val="20"/>
          <w:lang w:eastAsia="en-GB"/>
        </w:rPr>
        <w:t xml:space="preserve"> MCG and </w:t>
      </w:r>
      <w:proofErr w:type="spellStart"/>
      <w:r w:rsidRPr="00AA6358">
        <w:rPr>
          <w:rFonts w:eastAsia="PMingLiU"/>
          <w:bCs/>
          <w:i/>
          <w:iCs/>
          <w:color w:val="0070C0"/>
          <w:sz w:val="20"/>
          <w:szCs w:val="20"/>
          <w:lang w:eastAsia="en-GB"/>
        </w:rPr>
        <w:t>target</w:t>
      </w:r>
      <w:proofErr w:type="spellEnd"/>
      <w:r w:rsidRPr="00AA6358">
        <w:rPr>
          <w:rFonts w:eastAsia="PMingLiU"/>
          <w:bCs/>
          <w:i/>
          <w:iCs/>
          <w:color w:val="0070C0"/>
          <w:sz w:val="20"/>
          <w:szCs w:val="20"/>
          <w:lang w:eastAsia="en-GB"/>
        </w:rPr>
        <w:t xml:space="preserve"> SCG is </w:t>
      </w:r>
      <w:proofErr w:type="spellStart"/>
      <w:r w:rsidRPr="00AA6358">
        <w:rPr>
          <w:rFonts w:eastAsia="PMingLiU"/>
          <w:bCs/>
          <w:i/>
          <w:iCs/>
          <w:color w:val="0070C0"/>
          <w:sz w:val="20"/>
          <w:szCs w:val="20"/>
          <w:lang w:eastAsia="en-GB"/>
        </w:rPr>
        <w:t>used</w:t>
      </w:r>
      <w:proofErr w:type="spellEnd"/>
      <w:r w:rsidRPr="00AA6358">
        <w:rPr>
          <w:rFonts w:eastAsia="PMingLiU"/>
          <w:bCs/>
          <w:i/>
          <w:iCs/>
          <w:color w:val="0070C0"/>
          <w:sz w:val="20"/>
          <w:szCs w:val="20"/>
          <w:lang w:eastAsia="en-GB"/>
        </w:rPr>
        <w:t xml:space="preserve"> as the </w:t>
      </w:r>
      <w:proofErr w:type="spellStart"/>
      <w:r w:rsidRPr="00AA6358">
        <w:rPr>
          <w:rFonts w:eastAsia="PMingLiU"/>
          <w:bCs/>
          <w:i/>
          <w:iCs/>
          <w:color w:val="0070C0"/>
          <w:sz w:val="20"/>
          <w:szCs w:val="20"/>
          <w:lang w:eastAsia="en-GB"/>
        </w:rPr>
        <w:t>baseline</w:t>
      </w:r>
      <w:proofErr w:type="spellEnd"/>
    </w:p>
    <w:p w14:paraId="5F79718D" w14:textId="77777777" w:rsidR="00E36979" w:rsidRPr="00980C57" w:rsidRDefault="00E36979" w:rsidP="00E36979">
      <w:pPr>
        <w:pStyle w:val="ListParagraph"/>
        <w:numPr>
          <w:ilvl w:val="0"/>
          <w:numId w:val="1"/>
        </w:numPr>
        <w:overflowPunct/>
        <w:autoSpaceDE/>
        <w:autoSpaceDN/>
        <w:adjustRightInd/>
        <w:spacing w:after="120"/>
        <w:ind w:left="720" w:firstLineChars="0"/>
        <w:textAlignment w:val="auto"/>
        <w:rPr>
          <w:rFonts w:eastAsia="SimSun"/>
          <w:color w:val="000000" w:themeColor="text1"/>
          <w:lang w:val="en-US"/>
        </w:rPr>
      </w:pPr>
      <w:r w:rsidRPr="00980C57">
        <w:rPr>
          <w:rFonts w:eastAsia="SimSun"/>
          <w:color w:val="000000" w:themeColor="text1"/>
          <w:lang w:val="en-US"/>
        </w:rPr>
        <w:t>Proposals:</w:t>
      </w:r>
    </w:p>
    <w:p w14:paraId="51061EFD" w14:textId="77777777" w:rsidR="00E36979" w:rsidRPr="00AA6358" w:rsidRDefault="00E36979" w:rsidP="00E36979">
      <w:pPr>
        <w:pStyle w:val="ListParagraph"/>
        <w:numPr>
          <w:ilvl w:val="1"/>
          <w:numId w:val="1"/>
        </w:numPr>
        <w:overflowPunct/>
        <w:autoSpaceDE/>
        <w:autoSpaceDN/>
        <w:adjustRightInd/>
        <w:spacing w:after="120"/>
        <w:ind w:left="1440" w:firstLineChars="0"/>
        <w:textAlignment w:val="auto"/>
        <w:rPr>
          <w:rFonts w:eastAsia="SimSun"/>
          <w:color w:val="000000" w:themeColor="text1"/>
          <w:lang w:val="en-US"/>
        </w:rPr>
      </w:pPr>
      <w:r>
        <w:rPr>
          <w:rFonts w:eastAsia="SimSun"/>
          <w:color w:val="000000" w:themeColor="text1"/>
          <w:lang w:val="en-US"/>
        </w:rPr>
        <w:t xml:space="preserve">Proposal 1: </w:t>
      </w:r>
      <w:r w:rsidRPr="00AA6358">
        <w:rPr>
          <w:rFonts w:eastAsia="SimSun"/>
          <w:bCs/>
          <w:color w:val="000000" w:themeColor="text1"/>
        </w:rPr>
        <w:t xml:space="preserve">RAN4 </w:t>
      </w:r>
      <w:proofErr w:type="spellStart"/>
      <w:r w:rsidRPr="00AA6358">
        <w:rPr>
          <w:rFonts w:eastAsia="SimSun"/>
          <w:bCs/>
          <w:color w:val="000000" w:themeColor="text1"/>
        </w:rPr>
        <w:t>would</w:t>
      </w:r>
      <w:proofErr w:type="spellEnd"/>
      <w:r w:rsidRPr="00AA6358">
        <w:rPr>
          <w:rFonts w:eastAsia="SimSun"/>
          <w:bCs/>
          <w:color w:val="000000" w:themeColor="text1"/>
        </w:rPr>
        <w:t xml:space="preserve"> </w:t>
      </w:r>
      <w:proofErr w:type="spellStart"/>
      <w:r w:rsidRPr="00AA6358">
        <w:rPr>
          <w:rFonts w:eastAsia="SimSun"/>
          <w:bCs/>
          <w:color w:val="000000" w:themeColor="text1"/>
        </w:rPr>
        <w:t>define</w:t>
      </w:r>
      <w:proofErr w:type="spellEnd"/>
      <w:r w:rsidRPr="00AA6358">
        <w:rPr>
          <w:rFonts w:eastAsia="SimSun"/>
          <w:bCs/>
          <w:color w:val="000000" w:themeColor="text1"/>
        </w:rPr>
        <w:t xml:space="preserve"> </w:t>
      </w:r>
      <w:proofErr w:type="spellStart"/>
      <w:r w:rsidRPr="00AA6358">
        <w:rPr>
          <w:rFonts w:eastAsia="SimSun"/>
          <w:bCs/>
          <w:color w:val="000000" w:themeColor="text1"/>
        </w:rPr>
        <w:t>requirements</w:t>
      </w:r>
      <w:proofErr w:type="spellEnd"/>
      <w:r w:rsidRPr="00AA6358">
        <w:rPr>
          <w:rFonts w:eastAsia="SimSun"/>
          <w:bCs/>
          <w:color w:val="000000" w:themeColor="text1"/>
        </w:rPr>
        <w:t xml:space="preserve"> for </w:t>
      </w:r>
      <w:proofErr w:type="spellStart"/>
      <w:r w:rsidRPr="00AA6358">
        <w:rPr>
          <w:rFonts w:eastAsia="SimSun"/>
          <w:bCs/>
          <w:color w:val="000000" w:themeColor="text1"/>
        </w:rPr>
        <w:t>both</w:t>
      </w:r>
      <w:proofErr w:type="spellEnd"/>
      <w:r w:rsidRPr="00AA6358">
        <w:rPr>
          <w:rFonts w:eastAsia="SimSun"/>
          <w:bCs/>
          <w:color w:val="000000" w:themeColor="text1"/>
        </w:rPr>
        <w:t xml:space="preserve"> </w:t>
      </w:r>
      <w:proofErr w:type="spellStart"/>
      <w:r w:rsidRPr="00AA6358">
        <w:rPr>
          <w:rFonts w:eastAsia="SimSun"/>
          <w:bCs/>
          <w:color w:val="000000" w:themeColor="text1"/>
        </w:rPr>
        <w:t>objective</w:t>
      </w:r>
      <w:proofErr w:type="spellEnd"/>
      <w:r w:rsidRPr="00AA6358">
        <w:rPr>
          <w:rFonts w:eastAsia="SimSun"/>
          <w:bCs/>
          <w:color w:val="000000" w:themeColor="text1"/>
        </w:rPr>
        <w:t xml:space="preserve"> 3 and </w:t>
      </w:r>
      <w:proofErr w:type="spellStart"/>
      <w:r w:rsidRPr="00AA6358">
        <w:rPr>
          <w:rFonts w:eastAsia="SimSun"/>
          <w:bCs/>
          <w:color w:val="000000" w:themeColor="text1"/>
        </w:rPr>
        <w:t>objective</w:t>
      </w:r>
      <w:proofErr w:type="spellEnd"/>
      <w:r w:rsidRPr="00AA6358">
        <w:rPr>
          <w:rFonts w:eastAsia="SimSun"/>
          <w:bCs/>
          <w:color w:val="000000" w:themeColor="text1"/>
        </w:rPr>
        <w:t xml:space="preserve"> 4.</w:t>
      </w:r>
      <w:r w:rsidRPr="00AA6358">
        <w:rPr>
          <w:rFonts w:eastAsia="SimSun"/>
          <w:bCs/>
          <w:color w:val="000000" w:themeColor="text1"/>
          <w:lang w:val="en-US"/>
        </w:rPr>
        <w:t xml:space="preserve"> (MTK)</w:t>
      </w:r>
    </w:p>
    <w:p w14:paraId="72DFB7E8" w14:textId="77777777" w:rsidR="00E36979" w:rsidRPr="00585E1D" w:rsidRDefault="00E36979" w:rsidP="00E36979">
      <w:pPr>
        <w:pStyle w:val="ListParagraph"/>
        <w:numPr>
          <w:ilvl w:val="1"/>
          <w:numId w:val="1"/>
        </w:numPr>
        <w:overflowPunct/>
        <w:autoSpaceDE/>
        <w:autoSpaceDN/>
        <w:adjustRightInd/>
        <w:spacing w:after="120"/>
        <w:ind w:left="1440" w:firstLineChars="0"/>
        <w:textAlignment w:val="auto"/>
        <w:rPr>
          <w:rFonts w:eastAsia="SimSun"/>
          <w:bCs/>
          <w:color w:val="000000" w:themeColor="text1"/>
          <w:lang w:val="en-US"/>
        </w:rPr>
      </w:pPr>
      <w:r>
        <w:rPr>
          <w:rFonts w:eastAsia="SimSun"/>
          <w:bCs/>
          <w:color w:val="000000" w:themeColor="text1"/>
          <w:lang w:val="en-GB"/>
        </w:rPr>
        <w:t xml:space="preserve">Proposal 1a: </w:t>
      </w:r>
      <w:r w:rsidRPr="00C63366">
        <w:rPr>
          <w:rFonts w:eastAsia="SimSun"/>
          <w:color w:val="000000" w:themeColor="text1"/>
          <w:lang w:val="en-US"/>
        </w:rPr>
        <w:t>RAN4 shall discuss and reach consensus of the scenarios for setting delay requirements of both Rel-17 CHO with MR-DC and Rel-18 CHO with CPA/C. (E///</w:t>
      </w:r>
      <w:r>
        <w:rPr>
          <w:rFonts w:eastAsia="SimSun"/>
          <w:color w:val="000000" w:themeColor="text1"/>
          <w:lang w:val="en-US"/>
        </w:rPr>
        <w:t>, vivo</w:t>
      </w:r>
      <w:r w:rsidRPr="00C63366">
        <w:rPr>
          <w:rFonts w:eastAsia="SimSun"/>
          <w:color w:val="000000" w:themeColor="text1"/>
          <w:lang w:val="en-US"/>
        </w:rPr>
        <w:t>)</w:t>
      </w:r>
    </w:p>
    <w:p w14:paraId="0B9F43FC" w14:textId="77777777" w:rsidR="00E36979" w:rsidRDefault="00E36979" w:rsidP="00E36979">
      <w:pPr>
        <w:pStyle w:val="ListParagraph"/>
        <w:numPr>
          <w:ilvl w:val="1"/>
          <w:numId w:val="1"/>
        </w:numPr>
        <w:overflowPunct/>
        <w:autoSpaceDE/>
        <w:autoSpaceDN/>
        <w:adjustRightInd/>
        <w:spacing w:after="120"/>
        <w:ind w:left="1440" w:firstLineChars="0"/>
        <w:textAlignment w:val="auto"/>
        <w:rPr>
          <w:rFonts w:eastAsia="SimSun"/>
          <w:color w:val="000000" w:themeColor="text1"/>
          <w:lang w:val="en-US"/>
        </w:rPr>
      </w:pPr>
      <w:r>
        <w:rPr>
          <w:rFonts w:eastAsia="SimSun"/>
          <w:color w:val="000000" w:themeColor="text1"/>
          <w:lang w:val="en-US"/>
        </w:rPr>
        <w:t>Proposal</w:t>
      </w:r>
      <w:r w:rsidRPr="00980C57">
        <w:rPr>
          <w:rFonts w:eastAsia="SimSun"/>
          <w:color w:val="000000" w:themeColor="text1"/>
          <w:lang w:val="en-US"/>
        </w:rPr>
        <w:t xml:space="preserve"> </w:t>
      </w:r>
      <w:r>
        <w:rPr>
          <w:rFonts w:eastAsia="SimSun"/>
          <w:color w:val="000000" w:themeColor="text1"/>
          <w:lang w:val="en-US"/>
        </w:rPr>
        <w:t>2</w:t>
      </w:r>
      <w:r w:rsidRPr="00980C57">
        <w:rPr>
          <w:rFonts w:eastAsia="SimSun"/>
          <w:color w:val="000000" w:themeColor="text1"/>
          <w:lang w:val="en-US"/>
        </w:rPr>
        <w:t xml:space="preserve">: </w:t>
      </w:r>
      <w:proofErr w:type="spellStart"/>
      <w:r w:rsidRPr="00F968B3">
        <w:rPr>
          <w:rFonts w:eastAsia="SimSun" w:hint="eastAsia"/>
          <w:bCs/>
          <w:color w:val="000000" w:themeColor="text1"/>
        </w:rPr>
        <w:t>Further</w:t>
      </w:r>
      <w:proofErr w:type="spellEnd"/>
      <w:r w:rsidRPr="00F968B3">
        <w:rPr>
          <w:rFonts w:eastAsia="SimSun"/>
          <w:bCs/>
          <w:color w:val="000000" w:themeColor="text1"/>
        </w:rPr>
        <w:t xml:space="preserve"> </w:t>
      </w:r>
      <w:proofErr w:type="spellStart"/>
      <w:r w:rsidRPr="00F968B3">
        <w:rPr>
          <w:rFonts w:eastAsia="SimSun"/>
          <w:bCs/>
          <w:color w:val="000000" w:themeColor="text1"/>
        </w:rPr>
        <w:t>discuss</w:t>
      </w:r>
      <w:proofErr w:type="spellEnd"/>
      <w:r w:rsidRPr="00F968B3">
        <w:rPr>
          <w:rFonts w:eastAsia="SimSun"/>
          <w:bCs/>
          <w:color w:val="000000" w:themeColor="text1"/>
        </w:rPr>
        <w:t xml:space="preserve"> </w:t>
      </w:r>
      <w:proofErr w:type="spellStart"/>
      <w:r w:rsidRPr="00F968B3">
        <w:rPr>
          <w:rFonts w:eastAsia="SimSun"/>
          <w:bCs/>
          <w:color w:val="000000" w:themeColor="text1"/>
        </w:rPr>
        <w:t>how</w:t>
      </w:r>
      <w:proofErr w:type="spellEnd"/>
      <w:r w:rsidRPr="00F968B3">
        <w:rPr>
          <w:rFonts w:eastAsia="SimSun"/>
          <w:bCs/>
          <w:color w:val="000000" w:themeColor="text1"/>
        </w:rPr>
        <w:t xml:space="preserve"> to </w:t>
      </w:r>
      <w:proofErr w:type="spellStart"/>
      <w:r w:rsidRPr="00F968B3">
        <w:rPr>
          <w:rFonts w:eastAsia="SimSun"/>
          <w:bCs/>
          <w:color w:val="000000" w:themeColor="text1"/>
        </w:rPr>
        <w:t>define</w:t>
      </w:r>
      <w:proofErr w:type="spellEnd"/>
      <w:r w:rsidRPr="00F968B3">
        <w:rPr>
          <w:rFonts w:eastAsia="SimSun"/>
          <w:bCs/>
          <w:color w:val="000000" w:themeColor="text1"/>
        </w:rPr>
        <w:t xml:space="preserve"> the </w:t>
      </w:r>
      <w:proofErr w:type="spellStart"/>
      <w:r w:rsidRPr="00F968B3">
        <w:rPr>
          <w:rFonts w:eastAsia="SimSun"/>
          <w:bCs/>
          <w:color w:val="000000" w:themeColor="text1"/>
        </w:rPr>
        <w:t>related</w:t>
      </w:r>
      <w:proofErr w:type="spellEnd"/>
      <w:r w:rsidRPr="00F968B3">
        <w:rPr>
          <w:rFonts w:eastAsia="SimSun"/>
          <w:bCs/>
          <w:color w:val="000000" w:themeColor="text1"/>
        </w:rPr>
        <w:t xml:space="preserve"> RRM </w:t>
      </w:r>
      <w:proofErr w:type="spellStart"/>
      <w:r w:rsidRPr="00F968B3">
        <w:rPr>
          <w:rFonts w:eastAsia="SimSun"/>
          <w:bCs/>
          <w:color w:val="000000" w:themeColor="text1"/>
        </w:rPr>
        <w:t>requirements</w:t>
      </w:r>
      <w:proofErr w:type="spellEnd"/>
      <w:r w:rsidRPr="00F968B3">
        <w:rPr>
          <w:rFonts w:eastAsia="SimSun"/>
          <w:bCs/>
          <w:color w:val="000000" w:themeColor="text1"/>
        </w:rPr>
        <w:t xml:space="preserve"> for CHO </w:t>
      </w:r>
      <w:proofErr w:type="spellStart"/>
      <w:r w:rsidRPr="00F968B3">
        <w:rPr>
          <w:rFonts w:eastAsia="SimSun"/>
          <w:bCs/>
          <w:color w:val="000000" w:themeColor="text1"/>
        </w:rPr>
        <w:t>including</w:t>
      </w:r>
      <w:proofErr w:type="spellEnd"/>
      <w:r w:rsidRPr="00F968B3">
        <w:rPr>
          <w:rFonts w:eastAsia="SimSun"/>
          <w:bCs/>
          <w:color w:val="000000" w:themeColor="text1"/>
        </w:rPr>
        <w:t xml:space="preserve"> </w:t>
      </w:r>
      <w:proofErr w:type="spellStart"/>
      <w:r w:rsidRPr="00F968B3">
        <w:rPr>
          <w:rFonts w:eastAsia="SimSun"/>
          <w:bCs/>
          <w:color w:val="000000" w:themeColor="text1"/>
        </w:rPr>
        <w:t>target</w:t>
      </w:r>
      <w:proofErr w:type="spellEnd"/>
      <w:r w:rsidRPr="00F968B3">
        <w:rPr>
          <w:rFonts w:eastAsia="SimSun"/>
          <w:bCs/>
          <w:color w:val="000000" w:themeColor="text1"/>
        </w:rPr>
        <w:t xml:space="preserve"> MCG and </w:t>
      </w:r>
      <w:proofErr w:type="spellStart"/>
      <w:r w:rsidRPr="00F968B3">
        <w:rPr>
          <w:rFonts w:eastAsia="SimSun"/>
          <w:bCs/>
          <w:color w:val="000000" w:themeColor="text1"/>
        </w:rPr>
        <w:t>candidate</w:t>
      </w:r>
      <w:proofErr w:type="spellEnd"/>
      <w:r w:rsidRPr="00F968B3">
        <w:rPr>
          <w:rFonts w:eastAsia="SimSun"/>
          <w:bCs/>
          <w:color w:val="000000" w:themeColor="text1"/>
        </w:rPr>
        <w:t xml:space="preserve"> SCGs for CPC/CPA (</w:t>
      </w:r>
      <w:proofErr w:type="spellStart"/>
      <w:r w:rsidRPr="00F968B3">
        <w:rPr>
          <w:rFonts w:eastAsia="SimSun"/>
          <w:bCs/>
          <w:color w:val="000000" w:themeColor="text1"/>
        </w:rPr>
        <w:t>objective</w:t>
      </w:r>
      <w:proofErr w:type="spellEnd"/>
      <w:r w:rsidRPr="00F968B3">
        <w:rPr>
          <w:rFonts w:eastAsia="SimSun"/>
          <w:bCs/>
          <w:color w:val="000000" w:themeColor="text1"/>
        </w:rPr>
        <w:t xml:space="preserve"> 4) </w:t>
      </w:r>
      <w:proofErr w:type="spellStart"/>
      <w:r w:rsidRPr="00F968B3">
        <w:rPr>
          <w:rFonts w:eastAsia="SimSun"/>
          <w:bCs/>
          <w:color w:val="000000" w:themeColor="text1"/>
        </w:rPr>
        <w:t>after</w:t>
      </w:r>
      <w:proofErr w:type="spellEnd"/>
      <w:r w:rsidRPr="00F968B3">
        <w:rPr>
          <w:rFonts w:eastAsia="SimSun"/>
          <w:bCs/>
          <w:color w:val="000000" w:themeColor="text1"/>
        </w:rPr>
        <w:t xml:space="preserve"> RAN2 </w:t>
      </w:r>
      <w:proofErr w:type="spellStart"/>
      <w:r w:rsidRPr="00F968B3">
        <w:rPr>
          <w:rFonts w:eastAsia="SimSun"/>
          <w:bCs/>
          <w:color w:val="000000" w:themeColor="text1"/>
        </w:rPr>
        <w:t>concluding</w:t>
      </w:r>
      <w:proofErr w:type="spellEnd"/>
      <w:r w:rsidRPr="00F968B3">
        <w:rPr>
          <w:rFonts w:eastAsia="SimSun"/>
          <w:bCs/>
          <w:color w:val="000000" w:themeColor="text1"/>
        </w:rPr>
        <w:t xml:space="preserve"> on </w:t>
      </w:r>
      <w:proofErr w:type="spellStart"/>
      <w:r w:rsidRPr="00F968B3">
        <w:rPr>
          <w:rFonts w:eastAsia="SimSun"/>
          <w:bCs/>
          <w:color w:val="000000" w:themeColor="text1"/>
        </w:rPr>
        <w:t>whether</w:t>
      </w:r>
      <w:proofErr w:type="spellEnd"/>
      <w:r w:rsidRPr="00F968B3">
        <w:rPr>
          <w:rFonts w:eastAsia="SimSun"/>
          <w:bCs/>
          <w:color w:val="000000" w:themeColor="text1"/>
        </w:rPr>
        <w:t xml:space="preserve"> CHO </w:t>
      </w:r>
      <w:proofErr w:type="spellStart"/>
      <w:r w:rsidRPr="00F968B3">
        <w:rPr>
          <w:rFonts w:eastAsia="SimSun"/>
          <w:bCs/>
          <w:color w:val="000000" w:themeColor="text1"/>
        </w:rPr>
        <w:t>evaluation</w:t>
      </w:r>
      <w:proofErr w:type="spellEnd"/>
      <w:r w:rsidRPr="00F968B3">
        <w:rPr>
          <w:rFonts w:eastAsia="SimSun"/>
          <w:bCs/>
          <w:color w:val="000000" w:themeColor="text1"/>
        </w:rPr>
        <w:t xml:space="preserve"> and CPC/CPA </w:t>
      </w:r>
      <w:proofErr w:type="spellStart"/>
      <w:r w:rsidRPr="00F968B3">
        <w:rPr>
          <w:rFonts w:eastAsia="SimSun"/>
          <w:bCs/>
          <w:color w:val="000000" w:themeColor="text1"/>
        </w:rPr>
        <w:t>evaluation</w:t>
      </w:r>
      <w:proofErr w:type="spellEnd"/>
      <w:r w:rsidRPr="00F968B3">
        <w:rPr>
          <w:rFonts w:eastAsia="SimSun"/>
          <w:bCs/>
          <w:color w:val="000000" w:themeColor="text1"/>
        </w:rPr>
        <w:t xml:space="preserve"> is </w:t>
      </w:r>
      <w:proofErr w:type="spellStart"/>
      <w:r w:rsidRPr="00F968B3">
        <w:rPr>
          <w:rFonts w:eastAsia="SimSun"/>
          <w:bCs/>
          <w:color w:val="000000" w:themeColor="text1"/>
        </w:rPr>
        <w:t>concurrent</w:t>
      </w:r>
      <w:proofErr w:type="spellEnd"/>
      <w:r w:rsidRPr="00F968B3">
        <w:rPr>
          <w:rFonts w:eastAsia="SimSun"/>
          <w:bCs/>
          <w:color w:val="000000" w:themeColor="text1"/>
        </w:rPr>
        <w:t xml:space="preserve"> or </w:t>
      </w:r>
      <w:proofErr w:type="spellStart"/>
      <w:r w:rsidRPr="00F968B3">
        <w:rPr>
          <w:rFonts w:eastAsia="SimSun"/>
          <w:bCs/>
          <w:color w:val="000000" w:themeColor="text1"/>
        </w:rPr>
        <w:t>sequential</w:t>
      </w:r>
      <w:proofErr w:type="spellEnd"/>
      <w:r w:rsidRPr="00F968B3">
        <w:rPr>
          <w:rFonts w:eastAsia="SimSun"/>
          <w:color w:val="000000" w:themeColor="text1"/>
          <w:lang w:val="en-US"/>
        </w:rPr>
        <w:t xml:space="preserve"> </w:t>
      </w:r>
      <w:r w:rsidRPr="00980C57">
        <w:rPr>
          <w:rFonts w:eastAsia="SimSun"/>
          <w:color w:val="000000" w:themeColor="text1"/>
          <w:lang w:val="en-US"/>
        </w:rPr>
        <w:t>(</w:t>
      </w:r>
      <w:r>
        <w:rPr>
          <w:rFonts w:eastAsia="SimSun"/>
          <w:color w:val="000000" w:themeColor="text1"/>
          <w:lang w:val="en-US"/>
        </w:rPr>
        <w:t>MTK</w:t>
      </w:r>
      <w:r w:rsidRPr="00980C57">
        <w:rPr>
          <w:rFonts w:eastAsia="SimSun"/>
          <w:color w:val="000000" w:themeColor="text1"/>
          <w:lang w:val="en-US"/>
        </w:rPr>
        <w:t>)</w:t>
      </w:r>
    </w:p>
    <w:p w14:paraId="77FFC208" w14:textId="77777777" w:rsidR="00E36979" w:rsidRDefault="00E36979" w:rsidP="00E36979">
      <w:pPr>
        <w:pStyle w:val="ListParagraph"/>
        <w:numPr>
          <w:ilvl w:val="1"/>
          <w:numId w:val="1"/>
        </w:numPr>
        <w:overflowPunct/>
        <w:autoSpaceDE/>
        <w:autoSpaceDN/>
        <w:adjustRightInd/>
        <w:spacing w:after="120"/>
        <w:ind w:left="1440" w:firstLineChars="0"/>
        <w:textAlignment w:val="auto"/>
        <w:rPr>
          <w:rFonts w:eastAsia="SimSun"/>
          <w:bCs/>
          <w:color w:val="000000" w:themeColor="text1"/>
          <w:lang w:val="en-US"/>
        </w:rPr>
      </w:pPr>
      <w:r w:rsidRPr="00585E1D">
        <w:rPr>
          <w:rFonts w:eastAsia="SimSun"/>
          <w:bCs/>
          <w:color w:val="000000" w:themeColor="text1"/>
          <w:lang w:val="en-US"/>
        </w:rPr>
        <w:t xml:space="preserve">Proposal </w:t>
      </w:r>
      <w:r>
        <w:rPr>
          <w:rFonts w:eastAsia="SimSun"/>
          <w:bCs/>
          <w:color w:val="000000" w:themeColor="text1"/>
          <w:lang w:val="en-US"/>
        </w:rPr>
        <w:t>3</w:t>
      </w:r>
      <w:r w:rsidRPr="00585E1D">
        <w:rPr>
          <w:rFonts w:eastAsia="SimSun"/>
          <w:bCs/>
          <w:color w:val="000000" w:themeColor="text1"/>
          <w:lang w:val="en-US"/>
        </w:rPr>
        <w:t xml:space="preserve">: </w:t>
      </w:r>
      <w:proofErr w:type="spellStart"/>
      <w:r w:rsidRPr="00585E1D">
        <w:rPr>
          <w:rFonts w:eastAsia="SimSun"/>
          <w:bCs/>
          <w:color w:val="000000" w:themeColor="text1"/>
        </w:rPr>
        <w:t>Define</w:t>
      </w:r>
      <w:proofErr w:type="spellEnd"/>
      <w:r w:rsidRPr="00585E1D">
        <w:rPr>
          <w:rFonts w:eastAsia="SimSun"/>
          <w:bCs/>
          <w:color w:val="000000" w:themeColor="text1"/>
        </w:rPr>
        <w:t xml:space="preserve"> the </w:t>
      </w:r>
      <w:proofErr w:type="spellStart"/>
      <w:r w:rsidRPr="00585E1D">
        <w:rPr>
          <w:rFonts w:eastAsia="SimSun"/>
          <w:bCs/>
          <w:color w:val="000000" w:themeColor="text1"/>
        </w:rPr>
        <w:t>requirements</w:t>
      </w:r>
      <w:proofErr w:type="spellEnd"/>
      <w:r w:rsidRPr="00585E1D">
        <w:rPr>
          <w:rFonts w:eastAsia="SimSun"/>
          <w:bCs/>
          <w:color w:val="000000" w:themeColor="text1"/>
        </w:rPr>
        <w:t xml:space="preserve"> for CHO </w:t>
      </w:r>
      <w:proofErr w:type="spellStart"/>
      <w:r w:rsidRPr="00585E1D">
        <w:rPr>
          <w:rFonts w:eastAsia="SimSun"/>
          <w:bCs/>
          <w:color w:val="000000" w:themeColor="text1"/>
        </w:rPr>
        <w:t>with</w:t>
      </w:r>
      <w:proofErr w:type="spellEnd"/>
      <w:r w:rsidRPr="00585E1D">
        <w:rPr>
          <w:rFonts w:eastAsia="SimSun"/>
          <w:bCs/>
          <w:color w:val="000000" w:themeColor="text1"/>
        </w:rPr>
        <w:t xml:space="preserve"> </w:t>
      </w:r>
      <w:proofErr w:type="spellStart"/>
      <w:r w:rsidRPr="00585E1D">
        <w:rPr>
          <w:rFonts w:eastAsia="SimSun"/>
          <w:bCs/>
          <w:color w:val="000000" w:themeColor="text1"/>
        </w:rPr>
        <w:t>PSCell</w:t>
      </w:r>
      <w:proofErr w:type="spellEnd"/>
      <w:r w:rsidRPr="00585E1D">
        <w:rPr>
          <w:rFonts w:eastAsia="SimSun"/>
          <w:bCs/>
          <w:color w:val="000000" w:themeColor="text1"/>
        </w:rPr>
        <w:t xml:space="preserve"> (</w:t>
      </w:r>
      <w:proofErr w:type="spellStart"/>
      <w:r w:rsidRPr="00585E1D">
        <w:rPr>
          <w:rFonts w:eastAsia="SimSun"/>
          <w:bCs/>
          <w:color w:val="000000" w:themeColor="text1"/>
        </w:rPr>
        <w:t>objective</w:t>
      </w:r>
      <w:proofErr w:type="spellEnd"/>
      <w:r w:rsidRPr="00585E1D">
        <w:rPr>
          <w:rFonts w:eastAsia="SimSun"/>
          <w:bCs/>
          <w:color w:val="000000" w:themeColor="text1"/>
        </w:rPr>
        <w:t xml:space="preserve"> 3) in FR1+FR2 NR-DC at </w:t>
      </w:r>
      <w:proofErr w:type="spellStart"/>
      <w:r w:rsidRPr="00585E1D">
        <w:rPr>
          <w:rFonts w:eastAsia="SimSun"/>
          <w:bCs/>
          <w:color w:val="000000" w:themeColor="text1"/>
        </w:rPr>
        <w:t>first</w:t>
      </w:r>
      <w:proofErr w:type="spellEnd"/>
      <w:r w:rsidRPr="00585E1D">
        <w:rPr>
          <w:rFonts w:eastAsia="SimSun"/>
          <w:bCs/>
          <w:color w:val="000000" w:themeColor="text1"/>
        </w:rPr>
        <w:t>.</w:t>
      </w:r>
      <w:r w:rsidRPr="00585E1D">
        <w:rPr>
          <w:rFonts w:eastAsia="SimSun"/>
          <w:bCs/>
          <w:color w:val="000000" w:themeColor="text1"/>
          <w:lang w:val="en-US"/>
        </w:rPr>
        <w:t xml:space="preserve"> (MTK)</w:t>
      </w:r>
    </w:p>
    <w:p w14:paraId="29C3A28C" w14:textId="77777777" w:rsidR="00E36979" w:rsidRPr="00C63366" w:rsidRDefault="00E36979" w:rsidP="00E36979">
      <w:pPr>
        <w:pStyle w:val="ListParagraph"/>
        <w:numPr>
          <w:ilvl w:val="1"/>
          <w:numId w:val="1"/>
        </w:numPr>
        <w:overflowPunct/>
        <w:autoSpaceDE/>
        <w:autoSpaceDN/>
        <w:adjustRightInd/>
        <w:spacing w:after="120"/>
        <w:ind w:left="1440" w:firstLineChars="0"/>
        <w:textAlignment w:val="auto"/>
        <w:rPr>
          <w:rFonts w:eastAsia="SimSun"/>
          <w:bCs/>
          <w:color w:val="000000" w:themeColor="text1"/>
          <w:lang w:val="en-US"/>
        </w:rPr>
      </w:pPr>
      <w:bookmarkStart w:id="13" w:name="_Toc127564455"/>
      <w:r>
        <w:rPr>
          <w:rFonts w:eastAsia="SimSun"/>
          <w:bCs/>
          <w:color w:val="000000" w:themeColor="text1"/>
          <w:lang w:val="en-US"/>
        </w:rPr>
        <w:t xml:space="preserve">Proposal 4: </w:t>
      </w:r>
      <w:r w:rsidRPr="003A6965">
        <w:rPr>
          <w:rFonts w:eastAsia="SimSun"/>
          <w:bCs/>
          <w:color w:val="000000" w:themeColor="text1"/>
          <w:lang w:val="en-US"/>
        </w:rPr>
        <w:t>RAN4 to discuss if CHO needs to be enhanced considering CHO</w:t>
      </w:r>
      <w:r w:rsidRPr="003A6965">
        <w:rPr>
          <w:rFonts w:eastAsia="SimSun"/>
          <w:bCs/>
          <w:color w:val="000000" w:themeColor="text1"/>
          <w:lang w:val="en-GB"/>
        </w:rPr>
        <w:t xml:space="preserve"> with SCG.</w:t>
      </w:r>
      <w:bookmarkEnd w:id="13"/>
      <w:r>
        <w:rPr>
          <w:rFonts w:eastAsia="SimSun"/>
          <w:bCs/>
          <w:color w:val="000000" w:themeColor="text1"/>
          <w:lang w:val="en-GB"/>
        </w:rPr>
        <w:t xml:space="preserve"> (Nokia)</w:t>
      </w:r>
    </w:p>
    <w:p w14:paraId="513F8F3A" w14:textId="77777777" w:rsidR="00E36979" w:rsidRPr="00980C57" w:rsidRDefault="00E36979" w:rsidP="00E36979">
      <w:pPr>
        <w:pStyle w:val="ListParagraph"/>
        <w:numPr>
          <w:ilvl w:val="0"/>
          <w:numId w:val="1"/>
        </w:numPr>
        <w:overflowPunct/>
        <w:autoSpaceDE/>
        <w:autoSpaceDN/>
        <w:adjustRightInd/>
        <w:spacing w:after="120"/>
        <w:ind w:left="720" w:firstLineChars="0"/>
        <w:textAlignment w:val="auto"/>
        <w:rPr>
          <w:rFonts w:eastAsia="SimSun"/>
          <w:color w:val="000000" w:themeColor="text1"/>
          <w:lang w:val="en-US"/>
        </w:rPr>
      </w:pPr>
      <w:r w:rsidRPr="00980C57">
        <w:rPr>
          <w:rFonts w:eastAsia="SimSun"/>
          <w:color w:val="000000" w:themeColor="text1"/>
          <w:lang w:val="en-US"/>
        </w:rPr>
        <w:t>Recommended WF</w:t>
      </w:r>
    </w:p>
    <w:p w14:paraId="0E669105" w14:textId="1140A9F1" w:rsidR="00E36979" w:rsidRPr="00061072" w:rsidRDefault="001C749C" w:rsidP="00E36979">
      <w:pPr>
        <w:pStyle w:val="ListParagraph"/>
        <w:numPr>
          <w:ilvl w:val="1"/>
          <w:numId w:val="1"/>
        </w:numPr>
        <w:overflowPunct/>
        <w:autoSpaceDE/>
        <w:autoSpaceDN/>
        <w:adjustRightInd/>
        <w:spacing w:after="120"/>
        <w:ind w:left="1440" w:firstLineChars="0"/>
        <w:textAlignment w:val="auto"/>
        <w:rPr>
          <w:rFonts w:eastAsia="SimSun"/>
          <w:color w:val="000000" w:themeColor="text1"/>
          <w:lang w:val="en-US"/>
        </w:rPr>
      </w:pPr>
      <w:r>
        <w:rPr>
          <w:rFonts w:eastAsia="SimSun"/>
          <w:color w:val="000000" w:themeColor="text1"/>
          <w:lang w:val="en-US"/>
        </w:rPr>
        <w:lastRenderedPageBreak/>
        <w:t>Continue discussion.</w:t>
      </w:r>
    </w:p>
    <w:p w14:paraId="0FD62457" w14:textId="77777777" w:rsidR="00E36979" w:rsidRPr="00980C57" w:rsidRDefault="00E36979" w:rsidP="00E36979">
      <w:pPr>
        <w:spacing w:after="120"/>
        <w:rPr>
          <w:rFonts w:eastAsia="SimSun"/>
          <w:color w:val="000000" w:themeColor="text1"/>
          <w:lang w:val="en-US"/>
        </w:rPr>
      </w:pPr>
    </w:p>
    <w:p w14:paraId="253CE7F0" w14:textId="77777777" w:rsidR="00E36979" w:rsidRPr="00A20F7C" w:rsidRDefault="00E36979" w:rsidP="00E36979">
      <w:pPr>
        <w:pStyle w:val="Heading2"/>
        <w:rPr>
          <w:sz w:val="24"/>
          <w:szCs w:val="16"/>
          <w:lang w:val="en-US"/>
        </w:rPr>
      </w:pPr>
      <w:r w:rsidRPr="00980C57">
        <w:rPr>
          <w:sz w:val="24"/>
          <w:szCs w:val="16"/>
          <w:lang w:val="en-US"/>
        </w:rPr>
        <w:t xml:space="preserve">Sub-topic </w:t>
      </w:r>
      <w:r>
        <w:rPr>
          <w:sz w:val="24"/>
          <w:szCs w:val="16"/>
          <w:lang w:val="en-US"/>
        </w:rPr>
        <w:t>3</w:t>
      </w:r>
      <w:r w:rsidRPr="00980C57">
        <w:rPr>
          <w:sz w:val="24"/>
          <w:szCs w:val="16"/>
          <w:lang w:val="en-US"/>
        </w:rPr>
        <w:t>-</w:t>
      </w:r>
      <w:r>
        <w:rPr>
          <w:sz w:val="24"/>
          <w:szCs w:val="16"/>
          <w:lang w:val="en-US"/>
        </w:rPr>
        <w:t>2</w:t>
      </w:r>
      <w:r w:rsidRPr="00980C57">
        <w:rPr>
          <w:sz w:val="24"/>
          <w:szCs w:val="16"/>
          <w:lang w:val="en-US"/>
        </w:rPr>
        <w:t xml:space="preserve"> </w:t>
      </w:r>
      <w:r w:rsidRPr="00E36979">
        <w:rPr>
          <w:sz w:val="24"/>
          <w:szCs w:val="16"/>
          <w:lang w:val="en-US"/>
        </w:rPr>
        <w:t xml:space="preserve">RRM requirements for enhanced CHO configurations </w:t>
      </w:r>
    </w:p>
    <w:p w14:paraId="2C9A9CDC" w14:textId="77777777" w:rsidR="00E36979" w:rsidRPr="00980C57" w:rsidRDefault="00E36979" w:rsidP="00E36979">
      <w:pPr>
        <w:rPr>
          <w:b/>
          <w:bCs/>
          <w:color w:val="000000" w:themeColor="text1"/>
          <w:u w:val="single"/>
          <w:lang w:val="en-US" w:eastAsia="ko-KR"/>
        </w:rPr>
      </w:pPr>
      <w:r w:rsidRPr="00980C57">
        <w:rPr>
          <w:b/>
          <w:color w:val="000000" w:themeColor="text1"/>
          <w:u w:val="single"/>
          <w:lang w:val="en-US" w:eastAsia="ko-KR"/>
        </w:rPr>
        <w:t xml:space="preserve">Issue </w:t>
      </w:r>
      <w:r>
        <w:rPr>
          <w:b/>
          <w:color w:val="000000" w:themeColor="text1"/>
          <w:u w:val="single"/>
          <w:lang w:val="en-US" w:eastAsia="ko-KR"/>
        </w:rPr>
        <w:t>3</w:t>
      </w:r>
      <w:r w:rsidRPr="00980C57">
        <w:rPr>
          <w:b/>
          <w:color w:val="000000" w:themeColor="text1"/>
          <w:u w:val="single"/>
          <w:lang w:val="en-US" w:eastAsia="ko-KR"/>
        </w:rPr>
        <w:t>-</w:t>
      </w:r>
      <w:r>
        <w:rPr>
          <w:b/>
          <w:color w:val="000000" w:themeColor="text1"/>
          <w:u w:val="single"/>
          <w:lang w:val="en-US" w:eastAsia="ko-KR"/>
        </w:rPr>
        <w:t>2</w:t>
      </w:r>
      <w:r w:rsidRPr="00980C57">
        <w:rPr>
          <w:b/>
          <w:color w:val="000000" w:themeColor="text1"/>
          <w:u w:val="single"/>
          <w:lang w:val="en-US" w:eastAsia="ko-KR"/>
        </w:rPr>
        <w:t>-</w:t>
      </w:r>
      <w:r>
        <w:rPr>
          <w:b/>
          <w:color w:val="000000" w:themeColor="text1"/>
          <w:u w:val="single"/>
          <w:lang w:val="en-US" w:eastAsia="ko-KR"/>
        </w:rPr>
        <w:t>1</w:t>
      </w:r>
      <w:r w:rsidRPr="00980C57">
        <w:rPr>
          <w:b/>
          <w:color w:val="000000" w:themeColor="text1"/>
          <w:u w:val="single"/>
          <w:lang w:val="en-US" w:eastAsia="ko-KR"/>
        </w:rPr>
        <w:t xml:space="preserve">: </w:t>
      </w:r>
      <w:r w:rsidRPr="00980C57">
        <w:rPr>
          <w:b/>
          <w:bCs/>
          <w:color w:val="000000" w:themeColor="text1"/>
          <w:u w:val="single"/>
          <w:lang w:val="en-US" w:eastAsia="ko-KR"/>
        </w:rPr>
        <w:t xml:space="preserve">RRM requirements for </w:t>
      </w:r>
      <w:r w:rsidRPr="006B6897">
        <w:rPr>
          <w:b/>
          <w:bCs/>
          <w:iCs/>
          <w:color w:val="000000" w:themeColor="text1"/>
          <w:u w:val="single"/>
          <w:lang w:val="en-US" w:eastAsia="ko-KR"/>
        </w:rPr>
        <w:t xml:space="preserve">CHO with </w:t>
      </w:r>
      <w:proofErr w:type="spellStart"/>
      <w:r w:rsidRPr="006B6897">
        <w:rPr>
          <w:b/>
          <w:bCs/>
          <w:iCs/>
          <w:color w:val="000000" w:themeColor="text1"/>
          <w:u w:val="single"/>
          <w:lang w:val="en-US" w:eastAsia="ko-KR"/>
        </w:rPr>
        <w:t>PSCell</w:t>
      </w:r>
      <w:proofErr w:type="spellEnd"/>
      <w:r w:rsidRPr="006B6897">
        <w:rPr>
          <w:b/>
          <w:bCs/>
          <w:iCs/>
          <w:color w:val="000000" w:themeColor="text1"/>
          <w:u w:val="single"/>
          <w:lang w:val="en-US" w:eastAsia="ko-KR"/>
        </w:rPr>
        <w:t xml:space="preserve"> in FR1+FR2 NR-DC</w:t>
      </w:r>
    </w:p>
    <w:p w14:paraId="42806004" w14:textId="77777777" w:rsidR="00E36979" w:rsidRPr="00980C57" w:rsidRDefault="00E36979" w:rsidP="00E36979">
      <w:pPr>
        <w:pStyle w:val="ListParagraph"/>
        <w:numPr>
          <w:ilvl w:val="0"/>
          <w:numId w:val="1"/>
        </w:numPr>
        <w:overflowPunct/>
        <w:autoSpaceDE/>
        <w:autoSpaceDN/>
        <w:adjustRightInd/>
        <w:spacing w:after="120"/>
        <w:ind w:left="720" w:firstLineChars="0"/>
        <w:textAlignment w:val="auto"/>
        <w:rPr>
          <w:rFonts w:eastAsia="SimSun"/>
          <w:color w:val="000000" w:themeColor="text1"/>
          <w:lang w:val="en-US"/>
        </w:rPr>
      </w:pPr>
      <w:r w:rsidRPr="00980C57">
        <w:rPr>
          <w:rFonts w:eastAsia="SimSun"/>
          <w:color w:val="000000" w:themeColor="text1"/>
          <w:lang w:val="en-US"/>
        </w:rPr>
        <w:t>Proposals:</w:t>
      </w:r>
    </w:p>
    <w:p w14:paraId="51F046DA" w14:textId="77777777" w:rsidR="00E36979" w:rsidRPr="006B6897" w:rsidRDefault="00E36979" w:rsidP="00E36979">
      <w:pPr>
        <w:pStyle w:val="ListParagraph"/>
        <w:numPr>
          <w:ilvl w:val="1"/>
          <w:numId w:val="1"/>
        </w:numPr>
        <w:overflowPunct/>
        <w:autoSpaceDE/>
        <w:autoSpaceDN/>
        <w:adjustRightInd/>
        <w:spacing w:after="120"/>
        <w:ind w:left="1440" w:firstLineChars="0"/>
        <w:textAlignment w:val="auto"/>
        <w:rPr>
          <w:rFonts w:eastAsia="SimSun"/>
          <w:bCs/>
          <w:color w:val="000000" w:themeColor="text1"/>
          <w:lang w:val="en-US"/>
        </w:rPr>
      </w:pPr>
      <w:r>
        <w:rPr>
          <w:rFonts w:eastAsia="SimSun"/>
          <w:color w:val="000000" w:themeColor="text1"/>
          <w:lang w:val="en-US"/>
        </w:rPr>
        <w:t>Option 1: (MTK)</w:t>
      </w:r>
    </w:p>
    <w:p w14:paraId="09DB0B64" w14:textId="77777777" w:rsidR="00E36979" w:rsidRPr="006B6897" w:rsidRDefault="00E36979" w:rsidP="00E36979">
      <w:pPr>
        <w:pStyle w:val="ListParagraph"/>
        <w:numPr>
          <w:ilvl w:val="2"/>
          <w:numId w:val="1"/>
        </w:numPr>
        <w:overflowPunct/>
        <w:autoSpaceDE/>
        <w:autoSpaceDN/>
        <w:adjustRightInd/>
        <w:spacing w:after="120"/>
        <w:ind w:firstLineChars="0"/>
        <w:textAlignment w:val="auto"/>
        <w:rPr>
          <w:rFonts w:eastAsia="SimSun"/>
          <w:bCs/>
          <w:color w:val="000000" w:themeColor="text1"/>
          <w:lang w:val="en-US"/>
        </w:rPr>
      </w:pPr>
      <w:r w:rsidRPr="00FF6AEA">
        <w:rPr>
          <w:rFonts w:cstheme="minorHAnsi"/>
          <w:bCs/>
          <w:szCs w:val="21"/>
        </w:rPr>
        <w:t xml:space="preserve">For CHO </w:t>
      </w:r>
      <w:proofErr w:type="spellStart"/>
      <w:r w:rsidRPr="00FF6AEA">
        <w:rPr>
          <w:rFonts w:cstheme="minorHAnsi"/>
          <w:bCs/>
          <w:szCs w:val="21"/>
        </w:rPr>
        <w:t>with</w:t>
      </w:r>
      <w:proofErr w:type="spellEnd"/>
      <w:r w:rsidRPr="00FF6AEA">
        <w:rPr>
          <w:rFonts w:cstheme="minorHAnsi"/>
          <w:bCs/>
          <w:szCs w:val="21"/>
        </w:rPr>
        <w:t xml:space="preserve"> </w:t>
      </w:r>
      <w:proofErr w:type="spellStart"/>
      <w:r w:rsidRPr="00FF6AEA">
        <w:rPr>
          <w:rFonts w:cstheme="minorHAnsi"/>
          <w:bCs/>
          <w:szCs w:val="21"/>
        </w:rPr>
        <w:t>PSCell</w:t>
      </w:r>
      <w:proofErr w:type="spellEnd"/>
      <w:r w:rsidRPr="00FF6AEA">
        <w:rPr>
          <w:rFonts w:cstheme="minorHAnsi"/>
          <w:bCs/>
          <w:szCs w:val="21"/>
        </w:rPr>
        <w:t xml:space="preserve"> in FR1+FR2 NR-DC, </w:t>
      </w:r>
      <w:r w:rsidRPr="00FF6AEA">
        <w:rPr>
          <w:bCs/>
          <w:szCs w:val="21"/>
        </w:rPr>
        <w:t xml:space="preserve">the </w:t>
      </w:r>
      <w:proofErr w:type="spellStart"/>
      <w:r w:rsidRPr="00FF6AEA">
        <w:rPr>
          <w:bCs/>
          <w:szCs w:val="21"/>
        </w:rPr>
        <w:t>delay</w:t>
      </w:r>
      <w:proofErr w:type="spellEnd"/>
      <w:r w:rsidRPr="00FF6AEA">
        <w:rPr>
          <w:bCs/>
          <w:szCs w:val="21"/>
        </w:rPr>
        <w:t xml:space="preserve"> </w:t>
      </w:r>
      <w:proofErr w:type="spellStart"/>
      <w:r w:rsidRPr="00FF6AEA">
        <w:rPr>
          <w:bCs/>
          <w:szCs w:val="21"/>
        </w:rPr>
        <w:t>requirements</w:t>
      </w:r>
      <w:proofErr w:type="spellEnd"/>
      <w:r w:rsidRPr="00FF6AEA">
        <w:rPr>
          <w:bCs/>
          <w:szCs w:val="21"/>
        </w:rPr>
        <w:t xml:space="preserve"> for </w:t>
      </w:r>
      <w:proofErr w:type="spellStart"/>
      <w:r w:rsidRPr="00FF6AEA">
        <w:rPr>
          <w:bCs/>
          <w:szCs w:val="21"/>
          <w:highlight w:val="yellow"/>
        </w:rPr>
        <w:t>PCell</w:t>
      </w:r>
      <w:proofErr w:type="spellEnd"/>
      <w:r w:rsidRPr="00FF6AEA">
        <w:rPr>
          <w:bCs/>
          <w:szCs w:val="21"/>
        </w:rPr>
        <w:t xml:space="preserve"> </w:t>
      </w:r>
      <w:proofErr w:type="spellStart"/>
      <w:r w:rsidRPr="00FF6AEA">
        <w:rPr>
          <w:bCs/>
          <w:szCs w:val="21"/>
        </w:rPr>
        <w:t>D</w:t>
      </w:r>
      <w:r w:rsidRPr="00FF6AEA">
        <w:rPr>
          <w:bCs/>
          <w:szCs w:val="21"/>
          <w:vertAlign w:val="subscript"/>
        </w:rPr>
        <w:t>CHOwithPSCell_PCell</w:t>
      </w:r>
      <w:proofErr w:type="spellEnd"/>
      <w:r w:rsidRPr="00FF6AEA">
        <w:rPr>
          <w:bCs/>
          <w:szCs w:val="21"/>
        </w:rPr>
        <w:t xml:space="preserve"> is the same as CHO i.e., </w:t>
      </w:r>
      <w:proofErr w:type="spellStart"/>
      <w:r w:rsidRPr="00FF6AEA">
        <w:rPr>
          <w:rFonts w:cstheme="minorHAnsi"/>
          <w:bCs/>
          <w:szCs w:val="21"/>
        </w:rPr>
        <w:t>D</w:t>
      </w:r>
      <w:r w:rsidRPr="00FF6AEA">
        <w:rPr>
          <w:rFonts w:cstheme="minorHAnsi"/>
          <w:bCs/>
          <w:szCs w:val="21"/>
          <w:vertAlign w:val="subscript"/>
        </w:rPr>
        <w:t>CHOwithPSCell_PCell</w:t>
      </w:r>
      <w:proofErr w:type="spellEnd"/>
      <w:r w:rsidRPr="00FF6AEA">
        <w:rPr>
          <w:rFonts w:cstheme="minorHAnsi"/>
          <w:bCs/>
          <w:szCs w:val="21"/>
        </w:rPr>
        <w:t xml:space="preserve"> = T</w:t>
      </w:r>
      <w:r w:rsidRPr="00FF6AEA">
        <w:rPr>
          <w:rFonts w:cstheme="minorHAnsi"/>
          <w:bCs/>
          <w:szCs w:val="21"/>
          <w:vertAlign w:val="subscript"/>
        </w:rPr>
        <w:t>RRC</w:t>
      </w:r>
      <w:r w:rsidRPr="00FF6AEA">
        <w:rPr>
          <w:rFonts w:cstheme="minorHAnsi"/>
          <w:bCs/>
          <w:szCs w:val="21"/>
        </w:rPr>
        <w:t xml:space="preserve"> + </w:t>
      </w:r>
      <w:proofErr w:type="spellStart"/>
      <w:r w:rsidRPr="00FF6AEA">
        <w:rPr>
          <w:rFonts w:cstheme="minorHAnsi"/>
          <w:bCs/>
          <w:szCs w:val="21"/>
          <w:lang w:val="en-GB"/>
        </w:rPr>
        <w:t>T</w:t>
      </w:r>
      <w:r w:rsidRPr="00FF6AEA">
        <w:rPr>
          <w:rFonts w:cstheme="minorHAnsi"/>
          <w:bCs/>
          <w:szCs w:val="21"/>
          <w:vertAlign w:val="subscript"/>
          <w:lang w:val="en-GB"/>
        </w:rPr>
        <w:t>Event_DU</w:t>
      </w:r>
      <w:proofErr w:type="spellEnd"/>
      <w:r w:rsidRPr="00FF6AEA">
        <w:rPr>
          <w:rFonts w:cstheme="minorHAnsi"/>
          <w:bCs/>
          <w:szCs w:val="21"/>
          <w:vertAlign w:val="subscript"/>
          <w:lang w:val="en-GB"/>
        </w:rPr>
        <w:t xml:space="preserve"> </w:t>
      </w:r>
      <w:r w:rsidRPr="00FF6AEA">
        <w:rPr>
          <w:rFonts w:cstheme="minorHAnsi"/>
          <w:bCs/>
          <w:szCs w:val="21"/>
        </w:rPr>
        <w:t xml:space="preserve">+ </w:t>
      </w:r>
      <w:proofErr w:type="spellStart"/>
      <w:r w:rsidRPr="00FF6AEA">
        <w:rPr>
          <w:rFonts w:cstheme="minorHAnsi"/>
          <w:bCs/>
          <w:szCs w:val="21"/>
        </w:rPr>
        <w:t>T</w:t>
      </w:r>
      <w:r w:rsidRPr="00FF6AEA">
        <w:rPr>
          <w:rFonts w:cstheme="minorHAnsi"/>
          <w:bCs/>
          <w:szCs w:val="21"/>
          <w:vertAlign w:val="subscript"/>
        </w:rPr>
        <w:t>measure</w:t>
      </w:r>
      <w:proofErr w:type="spellEnd"/>
      <w:r w:rsidRPr="00FF6AEA">
        <w:rPr>
          <w:rFonts w:cstheme="minorHAnsi"/>
          <w:bCs/>
          <w:szCs w:val="21"/>
        </w:rPr>
        <w:t xml:space="preserve"> + </w:t>
      </w:r>
      <w:proofErr w:type="spellStart"/>
      <w:r w:rsidRPr="00FF6AEA">
        <w:rPr>
          <w:rFonts w:cstheme="minorHAnsi"/>
          <w:bCs/>
          <w:szCs w:val="21"/>
          <w:lang w:val="en-GB"/>
        </w:rPr>
        <w:t>T</w:t>
      </w:r>
      <w:r w:rsidRPr="00FF6AEA">
        <w:rPr>
          <w:rFonts w:cstheme="minorHAnsi"/>
          <w:bCs/>
          <w:szCs w:val="21"/>
          <w:vertAlign w:val="subscript"/>
          <w:lang w:val="en-GB"/>
        </w:rPr>
        <w:t>interrupt</w:t>
      </w:r>
      <w:proofErr w:type="spellEnd"/>
      <w:r w:rsidRPr="00FF6AEA">
        <w:rPr>
          <w:rFonts w:cstheme="minorHAnsi"/>
          <w:bCs/>
          <w:szCs w:val="21"/>
          <w:vertAlign w:val="subscript"/>
          <w:lang w:val="en-GB"/>
        </w:rPr>
        <w:t xml:space="preserve"> </w:t>
      </w:r>
      <w:r w:rsidRPr="00FF6AEA">
        <w:rPr>
          <w:rFonts w:cstheme="minorHAnsi"/>
          <w:bCs/>
          <w:szCs w:val="21"/>
        </w:rPr>
        <w:t xml:space="preserve">+ </w:t>
      </w:r>
      <w:proofErr w:type="spellStart"/>
      <w:r w:rsidRPr="00FF6AEA">
        <w:rPr>
          <w:rFonts w:cstheme="minorHAnsi"/>
          <w:bCs/>
          <w:szCs w:val="21"/>
          <w:lang w:val="en-GB"/>
        </w:rPr>
        <w:t>T</w:t>
      </w:r>
      <w:r w:rsidRPr="00FF6AEA">
        <w:rPr>
          <w:rFonts w:cstheme="minorHAnsi"/>
          <w:bCs/>
          <w:szCs w:val="21"/>
          <w:vertAlign w:val="subscript"/>
          <w:lang w:val="en-GB"/>
        </w:rPr>
        <w:t>CHO_execution</w:t>
      </w:r>
      <w:proofErr w:type="spellEnd"/>
      <w:r w:rsidRPr="00FF6AEA">
        <w:rPr>
          <w:bCs/>
          <w:szCs w:val="21"/>
        </w:rPr>
        <w:t xml:space="preserve"> and </w:t>
      </w:r>
      <w:proofErr w:type="spellStart"/>
      <w:r w:rsidRPr="00FF6AEA">
        <w:rPr>
          <w:rFonts w:cstheme="minorHAnsi"/>
          <w:bCs/>
          <w:szCs w:val="21"/>
          <w:lang w:val="en-GB"/>
        </w:rPr>
        <w:t>T</w:t>
      </w:r>
      <w:r w:rsidRPr="00FF6AEA">
        <w:rPr>
          <w:rFonts w:cstheme="minorHAnsi"/>
          <w:bCs/>
          <w:szCs w:val="21"/>
          <w:vertAlign w:val="subscript"/>
          <w:lang w:val="en-GB"/>
        </w:rPr>
        <w:t>interrupt</w:t>
      </w:r>
      <w:proofErr w:type="spellEnd"/>
      <w:r w:rsidRPr="00FF6AEA">
        <w:rPr>
          <w:rFonts w:cstheme="minorHAnsi"/>
          <w:bCs/>
          <w:szCs w:val="21"/>
          <w:lang w:val="en-GB"/>
        </w:rPr>
        <w:t xml:space="preserve"> = </w:t>
      </w:r>
      <w:proofErr w:type="spellStart"/>
      <w:r w:rsidRPr="00FF6AEA">
        <w:rPr>
          <w:rFonts w:cstheme="minorHAnsi"/>
          <w:bCs/>
          <w:szCs w:val="21"/>
          <w:lang w:val="en-GB"/>
        </w:rPr>
        <w:t>T</w:t>
      </w:r>
      <w:r w:rsidRPr="00FF6AEA">
        <w:rPr>
          <w:rFonts w:cstheme="minorHAnsi"/>
          <w:bCs/>
          <w:szCs w:val="21"/>
          <w:vertAlign w:val="subscript"/>
          <w:lang w:val="en-GB"/>
        </w:rPr>
        <w:t>processing</w:t>
      </w:r>
      <w:proofErr w:type="spellEnd"/>
      <w:r w:rsidRPr="00FF6AEA">
        <w:rPr>
          <w:rFonts w:cstheme="minorHAnsi"/>
          <w:bCs/>
          <w:szCs w:val="21"/>
          <w:lang w:val="en-GB"/>
        </w:rPr>
        <w:t xml:space="preserve"> + T</w:t>
      </w:r>
      <w:r w:rsidRPr="00FF6AEA">
        <w:rPr>
          <w:rFonts w:cstheme="minorHAnsi"/>
          <w:bCs/>
          <w:szCs w:val="21"/>
          <w:vertAlign w:val="subscript"/>
          <w:lang w:val="en-GB"/>
        </w:rPr>
        <w:t>IU</w:t>
      </w:r>
      <w:r w:rsidRPr="00FF6AEA">
        <w:rPr>
          <w:rFonts w:cstheme="minorHAnsi"/>
          <w:bCs/>
          <w:szCs w:val="21"/>
          <w:lang w:val="en-GB"/>
        </w:rPr>
        <w:t xml:space="preserve"> + T</w:t>
      </w:r>
      <w:r w:rsidRPr="00FF6AEA">
        <w:rPr>
          <w:rFonts w:cstheme="minorHAnsi"/>
          <w:bCs/>
          <w:szCs w:val="21"/>
          <w:vertAlign w:val="subscript"/>
          <w:lang w:val="en-GB"/>
        </w:rPr>
        <w:t>∆</w:t>
      </w:r>
      <w:r w:rsidRPr="00FF6AEA">
        <w:rPr>
          <w:rFonts w:cstheme="minorHAnsi"/>
          <w:bCs/>
          <w:szCs w:val="21"/>
          <w:lang w:val="en-GB"/>
        </w:rPr>
        <w:t xml:space="preserve"> + </w:t>
      </w:r>
      <w:proofErr w:type="spellStart"/>
      <w:r w:rsidRPr="00FF6AEA">
        <w:rPr>
          <w:rFonts w:cstheme="minorHAnsi"/>
          <w:bCs/>
          <w:szCs w:val="21"/>
          <w:lang w:val="en-GB"/>
        </w:rPr>
        <w:t>T</w:t>
      </w:r>
      <w:r w:rsidRPr="00FF6AEA">
        <w:rPr>
          <w:rFonts w:cstheme="minorHAnsi"/>
          <w:bCs/>
          <w:szCs w:val="21"/>
          <w:vertAlign w:val="subscript"/>
          <w:lang w:val="en-GB"/>
        </w:rPr>
        <w:t>margin</w:t>
      </w:r>
      <w:proofErr w:type="spellEnd"/>
      <w:r w:rsidRPr="00FF6AEA">
        <w:rPr>
          <w:bCs/>
          <w:szCs w:val="21"/>
        </w:rPr>
        <w:t xml:space="preserve">, </w:t>
      </w:r>
      <w:proofErr w:type="spellStart"/>
      <w:r w:rsidRPr="00FF6AEA">
        <w:rPr>
          <w:bCs/>
          <w:szCs w:val="21"/>
        </w:rPr>
        <w:t>except</w:t>
      </w:r>
      <w:proofErr w:type="spellEnd"/>
      <w:r w:rsidRPr="00FF6AEA">
        <w:rPr>
          <w:bCs/>
          <w:szCs w:val="21"/>
        </w:rPr>
        <w:t xml:space="preserve"> </w:t>
      </w:r>
      <w:proofErr w:type="spellStart"/>
      <w:r w:rsidRPr="00FF6AEA">
        <w:rPr>
          <w:bCs/>
          <w:szCs w:val="21"/>
        </w:rPr>
        <w:t>that</w:t>
      </w:r>
      <w:proofErr w:type="spellEnd"/>
    </w:p>
    <w:p w14:paraId="3350A7E9" w14:textId="77777777" w:rsidR="00E36979" w:rsidRPr="006B6897" w:rsidRDefault="00E36979" w:rsidP="00E36979">
      <w:pPr>
        <w:pStyle w:val="ListParagraph"/>
        <w:numPr>
          <w:ilvl w:val="3"/>
          <w:numId w:val="1"/>
        </w:numPr>
        <w:overflowPunct/>
        <w:autoSpaceDE/>
        <w:autoSpaceDN/>
        <w:adjustRightInd/>
        <w:spacing w:after="120"/>
        <w:ind w:firstLineChars="0"/>
        <w:textAlignment w:val="auto"/>
        <w:rPr>
          <w:rFonts w:eastAsia="SimSun"/>
          <w:color w:val="000000" w:themeColor="text1"/>
          <w:lang w:val="en-US"/>
        </w:rPr>
      </w:pPr>
      <w:proofErr w:type="spellStart"/>
      <w:r w:rsidRPr="006B6897">
        <w:rPr>
          <w:rFonts w:eastAsia="SimSun"/>
          <w:color w:val="000000" w:themeColor="text1"/>
          <w:lang w:val="en-US"/>
        </w:rPr>
        <w:t>Tprocessing</w:t>
      </w:r>
      <w:proofErr w:type="spellEnd"/>
      <w:r w:rsidRPr="006B6897">
        <w:rPr>
          <w:rFonts w:eastAsia="SimSun"/>
          <w:color w:val="000000" w:themeColor="text1"/>
          <w:lang w:val="en-US"/>
        </w:rPr>
        <w:t xml:space="preserve"> = 30 </w:t>
      </w:r>
      <w:proofErr w:type="spellStart"/>
      <w:r w:rsidRPr="006B6897">
        <w:rPr>
          <w:rFonts w:eastAsia="SimSun"/>
          <w:color w:val="000000" w:themeColor="text1"/>
          <w:lang w:val="en-US"/>
        </w:rPr>
        <w:t>ms</w:t>
      </w:r>
      <w:proofErr w:type="spellEnd"/>
      <w:r w:rsidRPr="006B6897">
        <w:rPr>
          <w:rFonts w:eastAsia="SimSun"/>
          <w:color w:val="000000" w:themeColor="text1"/>
          <w:lang w:val="en-US"/>
        </w:rPr>
        <w:t xml:space="preserve"> if SMTC of the target unknown </w:t>
      </w:r>
      <w:proofErr w:type="spellStart"/>
      <w:r w:rsidRPr="006B6897">
        <w:rPr>
          <w:rFonts w:eastAsia="SimSun"/>
          <w:color w:val="000000" w:themeColor="text1"/>
          <w:lang w:val="en-US"/>
        </w:rPr>
        <w:t>PSCell</w:t>
      </w:r>
      <w:proofErr w:type="spellEnd"/>
      <w:r w:rsidRPr="006B6897">
        <w:rPr>
          <w:rFonts w:eastAsia="SimSun"/>
          <w:color w:val="000000" w:themeColor="text1"/>
          <w:lang w:val="en-US"/>
        </w:rPr>
        <w:t xml:space="preserve"> is configured in targetcellSMTC-SCG-r16 but not configured in </w:t>
      </w:r>
      <w:proofErr w:type="spellStart"/>
      <w:r w:rsidRPr="006B6897">
        <w:rPr>
          <w:rFonts w:eastAsia="SimSun"/>
          <w:color w:val="000000" w:themeColor="text1"/>
          <w:lang w:val="en-US"/>
        </w:rPr>
        <w:t>reconfigurationWithSync</w:t>
      </w:r>
      <w:proofErr w:type="spellEnd"/>
      <w:r w:rsidRPr="006B6897">
        <w:rPr>
          <w:rFonts w:eastAsia="SimSun"/>
          <w:color w:val="000000" w:themeColor="text1"/>
          <w:lang w:val="en-US"/>
        </w:rPr>
        <w:t xml:space="preserve">. Otherwise, </w:t>
      </w:r>
      <w:proofErr w:type="spellStart"/>
      <w:r w:rsidRPr="006B6897">
        <w:rPr>
          <w:rFonts w:eastAsia="SimSun"/>
          <w:color w:val="000000" w:themeColor="text1"/>
          <w:lang w:val="en-US"/>
        </w:rPr>
        <w:t>Tprocessing</w:t>
      </w:r>
      <w:proofErr w:type="spellEnd"/>
      <w:r w:rsidRPr="006B6897">
        <w:rPr>
          <w:rFonts w:eastAsia="SimSun"/>
          <w:color w:val="000000" w:themeColor="text1"/>
          <w:lang w:val="en-US"/>
        </w:rPr>
        <w:t xml:space="preserve"> = 25 </w:t>
      </w:r>
      <w:proofErr w:type="spellStart"/>
      <w:r w:rsidRPr="006B6897">
        <w:rPr>
          <w:rFonts w:eastAsia="SimSun"/>
          <w:color w:val="000000" w:themeColor="text1"/>
          <w:lang w:val="en-US"/>
        </w:rPr>
        <w:t>ms.</w:t>
      </w:r>
      <w:proofErr w:type="spellEnd"/>
    </w:p>
    <w:p w14:paraId="38467268" w14:textId="77777777" w:rsidR="00E36979" w:rsidRDefault="00E36979" w:rsidP="00E36979">
      <w:pPr>
        <w:pStyle w:val="ListParagraph"/>
        <w:numPr>
          <w:ilvl w:val="3"/>
          <w:numId w:val="1"/>
        </w:numPr>
        <w:overflowPunct/>
        <w:autoSpaceDE/>
        <w:autoSpaceDN/>
        <w:adjustRightInd/>
        <w:spacing w:after="120"/>
        <w:ind w:firstLineChars="0"/>
        <w:textAlignment w:val="auto"/>
        <w:rPr>
          <w:rFonts w:eastAsia="SimSun"/>
          <w:color w:val="000000" w:themeColor="text1"/>
          <w:lang w:val="en-US"/>
        </w:rPr>
      </w:pPr>
      <w:r w:rsidRPr="006B6897">
        <w:rPr>
          <w:rFonts w:eastAsia="SimSun"/>
          <w:color w:val="000000" w:themeColor="text1"/>
          <w:lang w:val="en-US"/>
        </w:rPr>
        <w:t xml:space="preserve">TIU can be up to the summation of SSB to PRACH occasion association period and 10 </w:t>
      </w:r>
      <w:proofErr w:type="spellStart"/>
      <w:r w:rsidRPr="006B6897">
        <w:rPr>
          <w:rFonts w:eastAsia="SimSun"/>
          <w:color w:val="000000" w:themeColor="text1"/>
          <w:lang w:val="en-US"/>
        </w:rPr>
        <w:t>ms</w:t>
      </w:r>
      <w:proofErr w:type="spellEnd"/>
      <w:r w:rsidRPr="006B6897">
        <w:rPr>
          <w:rFonts w:eastAsia="SimSun"/>
          <w:color w:val="000000" w:themeColor="text1"/>
          <w:lang w:val="en-US"/>
        </w:rPr>
        <w:t xml:space="preserve"> as UE can transmit RACH on different FR simultaneously in FR1+FR2 NR-DC.</w:t>
      </w:r>
    </w:p>
    <w:p w14:paraId="019FD4AE" w14:textId="77777777" w:rsidR="00E36979" w:rsidRPr="00FF6AEA" w:rsidRDefault="00E36979" w:rsidP="00E36979">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For</w:t>
      </w:r>
      <w:r w:rsidRPr="00E963CC">
        <w:rPr>
          <w:rFonts w:cstheme="minorHAnsi"/>
          <w:b/>
          <w:szCs w:val="21"/>
        </w:rPr>
        <w:t xml:space="preserve"> </w:t>
      </w:r>
      <w:r w:rsidRPr="00FF6AEA">
        <w:rPr>
          <w:rFonts w:cstheme="minorHAnsi"/>
          <w:bCs/>
          <w:szCs w:val="21"/>
        </w:rPr>
        <w:t xml:space="preserve">CHO </w:t>
      </w:r>
      <w:proofErr w:type="spellStart"/>
      <w:r w:rsidRPr="00FF6AEA">
        <w:rPr>
          <w:rFonts w:cstheme="minorHAnsi"/>
          <w:bCs/>
          <w:szCs w:val="21"/>
        </w:rPr>
        <w:t>with</w:t>
      </w:r>
      <w:proofErr w:type="spellEnd"/>
      <w:r w:rsidRPr="00FF6AEA">
        <w:rPr>
          <w:rFonts w:cstheme="minorHAnsi"/>
          <w:bCs/>
          <w:szCs w:val="21"/>
        </w:rPr>
        <w:t xml:space="preserve"> </w:t>
      </w:r>
      <w:proofErr w:type="spellStart"/>
      <w:r w:rsidRPr="00FF6AEA">
        <w:rPr>
          <w:rFonts w:cstheme="minorHAnsi"/>
          <w:bCs/>
          <w:szCs w:val="21"/>
        </w:rPr>
        <w:t>PSCell</w:t>
      </w:r>
      <w:proofErr w:type="spellEnd"/>
      <w:r w:rsidRPr="00FF6AEA">
        <w:rPr>
          <w:rFonts w:cstheme="minorHAnsi"/>
          <w:bCs/>
          <w:szCs w:val="21"/>
        </w:rPr>
        <w:t xml:space="preserve"> in FR1+FR2 NR-DC, </w:t>
      </w:r>
      <w:r w:rsidRPr="00FF6AEA">
        <w:rPr>
          <w:bCs/>
          <w:szCs w:val="21"/>
        </w:rPr>
        <w:t xml:space="preserve">the </w:t>
      </w:r>
      <w:proofErr w:type="spellStart"/>
      <w:r w:rsidRPr="00FF6AEA">
        <w:rPr>
          <w:bCs/>
          <w:szCs w:val="21"/>
        </w:rPr>
        <w:t>delay</w:t>
      </w:r>
      <w:proofErr w:type="spellEnd"/>
      <w:r w:rsidRPr="00FF6AEA">
        <w:rPr>
          <w:bCs/>
          <w:szCs w:val="21"/>
        </w:rPr>
        <w:t xml:space="preserve"> </w:t>
      </w:r>
      <w:proofErr w:type="spellStart"/>
      <w:r w:rsidRPr="00FF6AEA">
        <w:rPr>
          <w:bCs/>
          <w:szCs w:val="21"/>
        </w:rPr>
        <w:t>requirements</w:t>
      </w:r>
      <w:proofErr w:type="spellEnd"/>
      <w:r w:rsidRPr="00FF6AEA">
        <w:rPr>
          <w:bCs/>
          <w:szCs w:val="21"/>
        </w:rPr>
        <w:t xml:space="preserve"> for </w:t>
      </w:r>
      <w:proofErr w:type="spellStart"/>
      <w:r w:rsidRPr="00FF6AEA">
        <w:rPr>
          <w:bCs/>
          <w:szCs w:val="21"/>
          <w:highlight w:val="yellow"/>
        </w:rPr>
        <w:t>PSCell</w:t>
      </w:r>
      <w:proofErr w:type="spellEnd"/>
      <w:r w:rsidRPr="00FF6AEA">
        <w:rPr>
          <w:bCs/>
          <w:szCs w:val="21"/>
        </w:rPr>
        <w:t xml:space="preserve"> </w:t>
      </w:r>
      <w:proofErr w:type="spellStart"/>
      <w:r w:rsidRPr="00FF6AEA">
        <w:rPr>
          <w:rFonts w:cstheme="minorHAnsi"/>
          <w:bCs/>
          <w:szCs w:val="21"/>
        </w:rPr>
        <w:t>D</w:t>
      </w:r>
      <w:r w:rsidRPr="00FF6AEA">
        <w:rPr>
          <w:rFonts w:cstheme="minorHAnsi"/>
          <w:bCs/>
          <w:szCs w:val="21"/>
          <w:vertAlign w:val="subscript"/>
        </w:rPr>
        <w:t>CHOwithPSCell_PCell</w:t>
      </w:r>
      <w:proofErr w:type="spellEnd"/>
      <w:r w:rsidRPr="00FF6AEA">
        <w:rPr>
          <w:rFonts w:cstheme="minorHAnsi"/>
          <w:bCs/>
          <w:szCs w:val="21"/>
        </w:rPr>
        <w:t xml:space="preserve"> = T</w:t>
      </w:r>
      <w:r w:rsidRPr="00FF6AEA">
        <w:rPr>
          <w:rFonts w:cstheme="minorHAnsi"/>
          <w:bCs/>
          <w:szCs w:val="21"/>
          <w:vertAlign w:val="subscript"/>
        </w:rPr>
        <w:t>RRC</w:t>
      </w:r>
      <w:r w:rsidRPr="00FF6AEA">
        <w:rPr>
          <w:rFonts w:cstheme="minorHAnsi"/>
          <w:bCs/>
          <w:szCs w:val="21"/>
        </w:rPr>
        <w:t xml:space="preserve"> + </w:t>
      </w:r>
      <w:proofErr w:type="spellStart"/>
      <w:r w:rsidRPr="00FF6AEA">
        <w:rPr>
          <w:rFonts w:cstheme="minorHAnsi"/>
          <w:bCs/>
          <w:szCs w:val="21"/>
          <w:lang w:val="en-GB"/>
        </w:rPr>
        <w:t>T</w:t>
      </w:r>
      <w:r w:rsidRPr="00FF6AEA">
        <w:rPr>
          <w:rFonts w:cstheme="minorHAnsi"/>
          <w:bCs/>
          <w:szCs w:val="21"/>
          <w:vertAlign w:val="subscript"/>
          <w:lang w:val="en-GB"/>
        </w:rPr>
        <w:t>Event_DU</w:t>
      </w:r>
      <w:proofErr w:type="spellEnd"/>
      <w:r w:rsidRPr="00FF6AEA">
        <w:rPr>
          <w:rFonts w:cstheme="minorHAnsi"/>
          <w:bCs/>
          <w:szCs w:val="21"/>
          <w:vertAlign w:val="subscript"/>
          <w:lang w:val="en-GB"/>
        </w:rPr>
        <w:t xml:space="preserve"> </w:t>
      </w:r>
      <w:r w:rsidRPr="00FF6AEA">
        <w:rPr>
          <w:rFonts w:cstheme="minorHAnsi"/>
          <w:bCs/>
          <w:szCs w:val="21"/>
        </w:rPr>
        <w:t xml:space="preserve">+ </w:t>
      </w:r>
      <w:proofErr w:type="spellStart"/>
      <w:r w:rsidRPr="00FF6AEA">
        <w:rPr>
          <w:rFonts w:cstheme="minorHAnsi"/>
          <w:bCs/>
          <w:szCs w:val="21"/>
        </w:rPr>
        <w:t>T</w:t>
      </w:r>
      <w:r w:rsidRPr="00FF6AEA">
        <w:rPr>
          <w:rFonts w:cstheme="minorHAnsi"/>
          <w:bCs/>
          <w:szCs w:val="21"/>
          <w:vertAlign w:val="subscript"/>
        </w:rPr>
        <w:t>measure</w:t>
      </w:r>
      <w:proofErr w:type="spellEnd"/>
      <w:r w:rsidRPr="00FF6AEA">
        <w:rPr>
          <w:rFonts w:cstheme="minorHAnsi"/>
          <w:bCs/>
          <w:szCs w:val="21"/>
        </w:rPr>
        <w:t xml:space="preserve"> + </w:t>
      </w:r>
      <w:proofErr w:type="spellStart"/>
      <w:r w:rsidRPr="00FF6AEA">
        <w:rPr>
          <w:rFonts w:cstheme="minorHAnsi"/>
          <w:bCs/>
          <w:szCs w:val="21"/>
          <w:lang w:val="en-GB"/>
        </w:rPr>
        <w:t>T</w:t>
      </w:r>
      <w:r w:rsidRPr="00FF6AEA">
        <w:rPr>
          <w:rFonts w:cstheme="minorHAnsi"/>
          <w:bCs/>
          <w:szCs w:val="21"/>
          <w:vertAlign w:val="subscript"/>
          <w:lang w:val="en-GB"/>
        </w:rPr>
        <w:t>CHO_execution</w:t>
      </w:r>
      <w:proofErr w:type="spellEnd"/>
      <w:r w:rsidRPr="00FF6AEA">
        <w:rPr>
          <w:rFonts w:cstheme="minorHAnsi"/>
          <w:bCs/>
          <w:szCs w:val="21"/>
        </w:rPr>
        <w:t xml:space="preserve"> + </w:t>
      </w:r>
      <w:proofErr w:type="spellStart"/>
      <w:r w:rsidRPr="00FF6AEA">
        <w:rPr>
          <w:bCs/>
          <w:szCs w:val="21"/>
        </w:rPr>
        <w:t>T</w:t>
      </w:r>
      <w:r w:rsidRPr="00FF6AEA">
        <w:rPr>
          <w:bCs/>
          <w:szCs w:val="21"/>
          <w:vertAlign w:val="subscript"/>
        </w:rPr>
        <w:t>processing</w:t>
      </w:r>
      <w:proofErr w:type="spellEnd"/>
      <w:r w:rsidRPr="00FF6AEA">
        <w:rPr>
          <w:bCs/>
          <w:szCs w:val="21"/>
        </w:rPr>
        <w:t xml:space="preserve"> + </w:t>
      </w:r>
      <w:proofErr w:type="spellStart"/>
      <w:r w:rsidRPr="00FF6AEA">
        <w:rPr>
          <w:bCs/>
          <w:szCs w:val="21"/>
        </w:rPr>
        <w:t>T</w:t>
      </w:r>
      <w:r w:rsidRPr="00FF6AEA">
        <w:rPr>
          <w:bCs/>
          <w:szCs w:val="21"/>
          <w:vertAlign w:val="subscript"/>
        </w:rPr>
        <w:t>search_PCell_Conditional</w:t>
      </w:r>
      <w:proofErr w:type="spellEnd"/>
      <w:r w:rsidRPr="00FF6AEA">
        <w:rPr>
          <w:bCs/>
          <w:szCs w:val="21"/>
        </w:rPr>
        <w:t xml:space="preserve"> + </w:t>
      </w:r>
      <w:proofErr w:type="spellStart"/>
      <w:r w:rsidRPr="00FF6AEA">
        <w:rPr>
          <w:bCs/>
          <w:szCs w:val="21"/>
        </w:rPr>
        <w:t>T</w:t>
      </w:r>
      <w:r w:rsidRPr="00FF6AEA">
        <w:rPr>
          <w:bCs/>
          <w:szCs w:val="21"/>
          <w:vertAlign w:val="subscript"/>
        </w:rPr>
        <w:t>search_PSCell</w:t>
      </w:r>
      <w:proofErr w:type="spellEnd"/>
      <w:r w:rsidRPr="00FF6AEA">
        <w:rPr>
          <w:bCs/>
          <w:szCs w:val="21"/>
        </w:rPr>
        <w:t xml:space="preserve"> + T</w:t>
      </w:r>
      <w:r w:rsidRPr="00FF6AEA">
        <w:rPr>
          <w:bCs/>
          <w:szCs w:val="21"/>
          <w:vertAlign w:val="subscript"/>
        </w:rPr>
        <w:t>∆_</w:t>
      </w:r>
      <w:proofErr w:type="spellStart"/>
      <w:r w:rsidRPr="00FF6AEA">
        <w:rPr>
          <w:bCs/>
          <w:szCs w:val="21"/>
          <w:vertAlign w:val="subscript"/>
        </w:rPr>
        <w:t>PSCell</w:t>
      </w:r>
      <w:proofErr w:type="spellEnd"/>
      <w:r w:rsidRPr="00FF6AEA">
        <w:rPr>
          <w:bCs/>
          <w:szCs w:val="21"/>
        </w:rPr>
        <w:t xml:space="preserve"> + </w:t>
      </w:r>
      <w:proofErr w:type="spellStart"/>
      <w:r w:rsidRPr="00FF6AEA">
        <w:rPr>
          <w:bCs/>
          <w:szCs w:val="21"/>
        </w:rPr>
        <w:t>T</w:t>
      </w:r>
      <w:r w:rsidRPr="00FF6AEA">
        <w:rPr>
          <w:bCs/>
          <w:szCs w:val="21"/>
          <w:vertAlign w:val="subscript"/>
        </w:rPr>
        <w:t>PSCell</w:t>
      </w:r>
      <w:proofErr w:type="spellEnd"/>
      <w:r w:rsidRPr="00FF6AEA">
        <w:rPr>
          <w:bCs/>
          <w:szCs w:val="21"/>
          <w:vertAlign w:val="subscript"/>
        </w:rPr>
        <w:t>_ DU</w:t>
      </w:r>
      <w:r w:rsidRPr="00FF6AEA">
        <w:rPr>
          <w:bCs/>
          <w:szCs w:val="21"/>
        </w:rPr>
        <w:t xml:space="preserve"> + 2 </w:t>
      </w:r>
      <w:proofErr w:type="spellStart"/>
      <w:r w:rsidRPr="00FF6AEA">
        <w:rPr>
          <w:bCs/>
          <w:szCs w:val="21"/>
        </w:rPr>
        <w:t>ms</w:t>
      </w:r>
      <w:proofErr w:type="spellEnd"/>
      <w:r w:rsidRPr="00FF6AEA">
        <w:rPr>
          <w:bCs/>
          <w:szCs w:val="21"/>
        </w:rPr>
        <w:t xml:space="preserve">, </w:t>
      </w:r>
      <w:proofErr w:type="spellStart"/>
      <w:r w:rsidRPr="00FF6AEA">
        <w:rPr>
          <w:bCs/>
          <w:szCs w:val="21"/>
        </w:rPr>
        <w:t>where</w:t>
      </w:r>
      <w:proofErr w:type="spellEnd"/>
    </w:p>
    <w:p w14:paraId="6BAEC2F7" w14:textId="77777777" w:rsidR="00E36979" w:rsidRPr="00FF6AEA" w:rsidRDefault="00E36979" w:rsidP="00E36979">
      <w:pPr>
        <w:pStyle w:val="ListParagraph"/>
        <w:numPr>
          <w:ilvl w:val="3"/>
          <w:numId w:val="1"/>
        </w:numPr>
        <w:overflowPunct/>
        <w:autoSpaceDE/>
        <w:autoSpaceDN/>
        <w:adjustRightInd/>
        <w:spacing w:after="120"/>
        <w:ind w:firstLineChars="0"/>
        <w:textAlignment w:val="auto"/>
        <w:rPr>
          <w:rFonts w:eastAsia="SimSun"/>
          <w:color w:val="000000" w:themeColor="text1"/>
          <w:lang w:val="en-US"/>
        </w:rPr>
      </w:pPr>
      <w:r w:rsidRPr="00FF6AEA">
        <w:rPr>
          <w:rFonts w:eastAsia="SimSun"/>
          <w:color w:val="000000" w:themeColor="text1"/>
          <w:lang w:val="en-US"/>
        </w:rPr>
        <w:t xml:space="preserve">The definitions of TRRC, </w:t>
      </w:r>
      <w:proofErr w:type="spellStart"/>
      <w:r w:rsidRPr="00FF6AEA">
        <w:rPr>
          <w:rFonts w:eastAsia="SimSun"/>
          <w:color w:val="000000" w:themeColor="text1"/>
          <w:lang w:val="en-US"/>
        </w:rPr>
        <w:t>TEvent_DU</w:t>
      </w:r>
      <w:proofErr w:type="spellEnd"/>
      <w:r w:rsidRPr="00FF6AEA">
        <w:rPr>
          <w:rFonts w:eastAsia="SimSun"/>
          <w:color w:val="000000" w:themeColor="text1"/>
          <w:lang w:val="en-US"/>
        </w:rPr>
        <w:t xml:space="preserve">, </w:t>
      </w:r>
      <w:proofErr w:type="spellStart"/>
      <w:r w:rsidRPr="00FF6AEA">
        <w:rPr>
          <w:rFonts w:eastAsia="SimSun"/>
          <w:color w:val="000000" w:themeColor="text1"/>
          <w:lang w:val="en-US"/>
        </w:rPr>
        <w:t>Tmeasure</w:t>
      </w:r>
      <w:proofErr w:type="spellEnd"/>
      <w:r w:rsidRPr="00FF6AEA">
        <w:rPr>
          <w:rFonts w:eastAsia="SimSun"/>
          <w:color w:val="000000" w:themeColor="text1"/>
          <w:lang w:val="en-US"/>
        </w:rPr>
        <w:t xml:space="preserve">, </w:t>
      </w:r>
      <w:proofErr w:type="spellStart"/>
      <w:r w:rsidRPr="00FF6AEA">
        <w:rPr>
          <w:rFonts w:eastAsia="SimSun"/>
          <w:color w:val="000000" w:themeColor="text1"/>
          <w:lang w:val="en-US"/>
        </w:rPr>
        <w:t>TCHO_execution</w:t>
      </w:r>
      <w:proofErr w:type="spellEnd"/>
      <w:r w:rsidRPr="00FF6AEA">
        <w:rPr>
          <w:rFonts w:eastAsia="SimSun"/>
          <w:color w:val="000000" w:themeColor="text1"/>
          <w:lang w:val="en-US"/>
        </w:rPr>
        <w:t xml:space="preserve">, </w:t>
      </w:r>
      <w:proofErr w:type="spellStart"/>
      <w:r w:rsidRPr="00FF6AEA">
        <w:rPr>
          <w:rFonts w:eastAsia="SimSun"/>
          <w:color w:val="000000" w:themeColor="text1"/>
          <w:lang w:val="en-US"/>
        </w:rPr>
        <w:t>Tprocessing</w:t>
      </w:r>
      <w:proofErr w:type="spellEnd"/>
      <w:r w:rsidRPr="00FF6AEA">
        <w:rPr>
          <w:rFonts w:eastAsia="SimSun"/>
          <w:color w:val="000000" w:themeColor="text1"/>
          <w:lang w:val="en-US"/>
        </w:rPr>
        <w:t xml:space="preserve"> are the same as the definitions in the delay requirements for </w:t>
      </w:r>
      <w:proofErr w:type="spellStart"/>
      <w:proofErr w:type="gramStart"/>
      <w:r w:rsidRPr="00FF6AEA">
        <w:rPr>
          <w:rFonts w:eastAsia="SimSun"/>
          <w:color w:val="000000" w:themeColor="text1"/>
          <w:lang w:val="en-US"/>
        </w:rPr>
        <w:t>PCell</w:t>
      </w:r>
      <w:proofErr w:type="spellEnd"/>
      <w:proofErr w:type="gramEnd"/>
    </w:p>
    <w:p w14:paraId="2A7A80EF" w14:textId="77777777" w:rsidR="00E36979" w:rsidRPr="00FF6AEA" w:rsidRDefault="00E36979" w:rsidP="00E36979">
      <w:pPr>
        <w:pStyle w:val="ListParagraph"/>
        <w:numPr>
          <w:ilvl w:val="3"/>
          <w:numId w:val="1"/>
        </w:numPr>
        <w:overflowPunct/>
        <w:autoSpaceDE/>
        <w:autoSpaceDN/>
        <w:adjustRightInd/>
        <w:spacing w:after="120"/>
        <w:ind w:firstLineChars="0"/>
        <w:textAlignment w:val="auto"/>
        <w:rPr>
          <w:rFonts w:eastAsia="SimSun"/>
          <w:color w:val="000000" w:themeColor="text1"/>
          <w:lang w:val="en-US"/>
        </w:rPr>
      </w:pPr>
      <w:proofErr w:type="spellStart"/>
      <w:r w:rsidRPr="00FF6AEA">
        <w:rPr>
          <w:rFonts w:eastAsia="SimSun"/>
          <w:color w:val="000000" w:themeColor="text1"/>
          <w:lang w:val="en-US"/>
        </w:rPr>
        <w:t>Tsearch_PCell_Conditional</w:t>
      </w:r>
      <w:proofErr w:type="spellEnd"/>
      <w:r w:rsidRPr="00FF6AEA">
        <w:rPr>
          <w:rFonts w:eastAsia="SimSun"/>
          <w:color w:val="000000" w:themeColor="text1"/>
          <w:lang w:val="en-US"/>
        </w:rPr>
        <w:t xml:space="preserve"> is the time for obtaining the timing reference of target </w:t>
      </w:r>
      <w:proofErr w:type="spellStart"/>
      <w:r w:rsidRPr="00FF6AEA">
        <w:rPr>
          <w:rFonts w:eastAsia="SimSun"/>
          <w:color w:val="000000" w:themeColor="text1"/>
          <w:lang w:val="en-US"/>
        </w:rPr>
        <w:t>PCell</w:t>
      </w:r>
      <w:proofErr w:type="spellEnd"/>
      <w:r w:rsidRPr="00FF6AEA">
        <w:rPr>
          <w:rFonts w:eastAsia="SimSun"/>
          <w:color w:val="000000" w:themeColor="text1"/>
          <w:lang w:val="en-US"/>
        </w:rPr>
        <w:t xml:space="preserve">. If SMTC of the target unknown </w:t>
      </w:r>
      <w:proofErr w:type="spellStart"/>
      <w:r w:rsidRPr="00FF6AEA">
        <w:rPr>
          <w:rFonts w:eastAsia="SimSun"/>
          <w:color w:val="000000" w:themeColor="text1"/>
          <w:lang w:val="en-US"/>
        </w:rPr>
        <w:t>PSCell</w:t>
      </w:r>
      <w:proofErr w:type="spellEnd"/>
      <w:r w:rsidRPr="00FF6AEA">
        <w:rPr>
          <w:rFonts w:eastAsia="SimSun"/>
          <w:color w:val="000000" w:themeColor="text1"/>
          <w:lang w:val="en-US"/>
        </w:rPr>
        <w:t xml:space="preserve"> is configured in targetcellSMTC-SCG-r16 but not configured in </w:t>
      </w:r>
      <w:proofErr w:type="spellStart"/>
      <w:r w:rsidRPr="00FF6AEA">
        <w:rPr>
          <w:rFonts w:eastAsia="SimSun"/>
          <w:color w:val="000000" w:themeColor="text1"/>
          <w:lang w:val="en-US"/>
        </w:rPr>
        <w:t>reconfigurationWithSync</w:t>
      </w:r>
      <w:proofErr w:type="spellEnd"/>
      <w:r w:rsidRPr="00FF6AEA">
        <w:rPr>
          <w:rFonts w:eastAsia="SimSun"/>
          <w:color w:val="000000" w:themeColor="text1"/>
          <w:lang w:val="en-US"/>
        </w:rPr>
        <w:t xml:space="preserve">, </w:t>
      </w:r>
      <w:proofErr w:type="spellStart"/>
      <w:r w:rsidRPr="00FF6AEA">
        <w:rPr>
          <w:rFonts w:eastAsia="SimSun"/>
          <w:color w:val="000000" w:themeColor="text1"/>
          <w:lang w:val="en-US"/>
        </w:rPr>
        <w:t>Tsearch_PCell</w:t>
      </w:r>
      <w:proofErr w:type="spellEnd"/>
      <w:r w:rsidRPr="00FF6AEA">
        <w:rPr>
          <w:rFonts w:eastAsia="SimSun"/>
          <w:color w:val="000000" w:themeColor="text1"/>
          <w:lang w:val="en-US"/>
        </w:rPr>
        <w:t xml:space="preserve"> = TΔ + </w:t>
      </w:r>
      <w:proofErr w:type="spellStart"/>
      <w:r w:rsidRPr="00FF6AEA">
        <w:rPr>
          <w:rFonts w:eastAsia="SimSun"/>
          <w:color w:val="000000" w:themeColor="text1"/>
          <w:lang w:val="en-US"/>
        </w:rPr>
        <w:t>Tmargin</w:t>
      </w:r>
      <w:proofErr w:type="spellEnd"/>
      <w:r w:rsidRPr="00FF6AEA">
        <w:rPr>
          <w:rFonts w:eastAsia="SimSun"/>
          <w:color w:val="000000" w:themeColor="text1"/>
          <w:lang w:val="en-US"/>
        </w:rPr>
        <w:t xml:space="preserve">, where TΔ has the same definition in the delay requirements for </w:t>
      </w:r>
      <w:proofErr w:type="spellStart"/>
      <w:r w:rsidRPr="00FF6AEA">
        <w:rPr>
          <w:rFonts w:eastAsia="SimSun"/>
          <w:color w:val="000000" w:themeColor="text1"/>
          <w:lang w:val="en-US"/>
        </w:rPr>
        <w:t>PCell</w:t>
      </w:r>
      <w:proofErr w:type="spellEnd"/>
      <w:r w:rsidRPr="00FF6AEA">
        <w:rPr>
          <w:rFonts w:eastAsia="SimSun"/>
          <w:color w:val="000000" w:themeColor="text1"/>
          <w:lang w:val="en-US"/>
        </w:rPr>
        <w:t xml:space="preserve"> and </w:t>
      </w:r>
      <w:proofErr w:type="spellStart"/>
      <w:r w:rsidRPr="00FF6AEA">
        <w:rPr>
          <w:rFonts w:eastAsia="SimSun"/>
          <w:color w:val="000000" w:themeColor="text1"/>
          <w:lang w:val="en-US"/>
        </w:rPr>
        <w:t>Tmargin</w:t>
      </w:r>
      <w:proofErr w:type="spellEnd"/>
      <w:r w:rsidRPr="00FF6AEA">
        <w:rPr>
          <w:rFonts w:eastAsia="SimSun"/>
          <w:color w:val="000000" w:themeColor="text1"/>
          <w:lang w:val="en-US"/>
        </w:rPr>
        <w:t xml:space="preserve"> =2ms. Otherwise, </w:t>
      </w:r>
      <w:proofErr w:type="spellStart"/>
      <w:r w:rsidRPr="00FF6AEA">
        <w:rPr>
          <w:rFonts w:eastAsia="SimSun"/>
          <w:color w:val="000000" w:themeColor="text1"/>
          <w:lang w:val="en-US"/>
        </w:rPr>
        <w:t>Tsearch_PCell_Conditional</w:t>
      </w:r>
      <w:proofErr w:type="spellEnd"/>
      <w:r w:rsidRPr="00FF6AEA">
        <w:rPr>
          <w:rFonts w:eastAsia="SimSun"/>
          <w:color w:val="000000" w:themeColor="text1"/>
          <w:lang w:val="en-US"/>
        </w:rPr>
        <w:t xml:space="preserve"> = 0 </w:t>
      </w:r>
      <w:proofErr w:type="spellStart"/>
      <w:r w:rsidRPr="00FF6AEA">
        <w:rPr>
          <w:rFonts w:eastAsia="SimSun"/>
          <w:color w:val="000000" w:themeColor="text1"/>
          <w:lang w:val="en-US"/>
        </w:rPr>
        <w:t>ms.</w:t>
      </w:r>
      <w:proofErr w:type="spellEnd"/>
    </w:p>
    <w:p w14:paraId="38B111F0" w14:textId="77777777" w:rsidR="00E36979" w:rsidRPr="00FF6AEA" w:rsidRDefault="00E36979" w:rsidP="00E36979">
      <w:pPr>
        <w:pStyle w:val="ListParagraph"/>
        <w:numPr>
          <w:ilvl w:val="3"/>
          <w:numId w:val="1"/>
        </w:numPr>
        <w:overflowPunct/>
        <w:autoSpaceDE/>
        <w:autoSpaceDN/>
        <w:adjustRightInd/>
        <w:spacing w:after="120"/>
        <w:ind w:firstLineChars="0"/>
        <w:textAlignment w:val="auto"/>
        <w:rPr>
          <w:rFonts w:eastAsia="SimSun"/>
          <w:color w:val="000000" w:themeColor="text1"/>
          <w:lang w:val="en-US"/>
        </w:rPr>
      </w:pPr>
      <w:proofErr w:type="spellStart"/>
      <w:r w:rsidRPr="00FF6AEA">
        <w:rPr>
          <w:rFonts w:eastAsia="SimSun"/>
          <w:color w:val="000000" w:themeColor="text1"/>
          <w:lang w:val="en-US"/>
        </w:rPr>
        <w:t>TPSCell</w:t>
      </w:r>
      <w:proofErr w:type="spellEnd"/>
      <w:r w:rsidRPr="00FF6AEA">
        <w:rPr>
          <w:rFonts w:eastAsia="SimSun"/>
          <w:color w:val="000000" w:themeColor="text1"/>
          <w:lang w:val="en-US"/>
        </w:rPr>
        <w:t xml:space="preserve">_ DU is the delay uncertainty in acquiring the first available PRACH occasion in the </w:t>
      </w:r>
      <w:proofErr w:type="spellStart"/>
      <w:r w:rsidRPr="00FF6AEA">
        <w:rPr>
          <w:rFonts w:eastAsia="SimSun"/>
          <w:color w:val="000000" w:themeColor="text1"/>
          <w:lang w:val="en-US"/>
        </w:rPr>
        <w:t>PSCell</w:t>
      </w:r>
      <w:proofErr w:type="spellEnd"/>
      <w:r w:rsidRPr="00FF6AEA">
        <w:rPr>
          <w:rFonts w:eastAsia="SimSun"/>
          <w:color w:val="000000" w:themeColor="text1"/>
          <w:lang w:val="en-US"/>
        </w:rPr>
        <w:t xml:space="preserve">. </w:t>
      </w:r>
      <w:proofErr w:type="spellStart"/>
      <w:r w:rsidRPr="00FF6AEA">
        <w:rPr>
          <w:rFonts w:eastAsia="SimSun"/>
          <w:color w:val="000000" w:themeColor="text1"/>
          <w:lang w:val="en-US"/>
        </w:rPr>
        <w:t>TPSCell</w:t>
      </w:r>
      <w:proofErr w:type="spellEnd"/>
      <w:r w:rsidRPr="00FF6AEA">
        <w:rPr>
          <w:rFonts w:eastAsia="SimSun"/>
          <w:color w:val="000000" w:themeColor="text1"/>
          <w:lang w:val="en-US"/>
        </w:rPr>
        <w:t xml:space="preserve">_ DU is up to the summation of SSB to PRACH occasion association period and 10 </w:t>
      </w:r>
      <w:proofErr w:type="spellStart"/>
      <w:r w:rsidRPr="00FF6AEA">
        <w:rPr>
          <w:rFonts w:eastAsia="SimSun"/>
          <w:color w:val="000000" w:themeColor="text1"/>
          <w:lang w:val="en-US"/>
        </w:rPr>
        <w:t>ms</w:t>
      </w:r>
      <w:proofErr w:type="spellEnd"/>
      <w:r w:rsidRPr="00FF6AEA">
        <w:rPr>
          <w:rFonts w:eastAsia="SimSun"/>
          <w:color w:val="000000" w:themeColor="text1"/>
          <w:lang w:val="en-US"/>
        </w:rPr>
        <w:t xml:space="preserve"> as UE can transmit RACH on different FR simultaneously in FR1+FR2 NR-DC.</w:t>
      </w:r>
    </w:p>
    <w:p w14:paraId="7C09F81B" w14:textId="77777777" w:rsidR="00E36979" w:rsidRDefault="00E36979" w:rsidP="00E36979">
      <w:pPr>
        <w:pStyle w:val="ListParagraph"/>
        <w:numPr>
          <w:ilvl w:val="1"/>
          <w:numId w:val="1"/>
        </w:numPr>
        <w:overflowPunct/>
        <w:autoSpaceDE/>
        <w:autoSpaceDN/>
        <w:adjustRightInd/>
        <w:spacing w:after="120"/>
        <w:ind w:left="1440" w:firstLineChars="0"/>
        <w:textAlignment w:val="auto"/>
        <w:rPr>
          <w:rFonts w:eastAsia="SimSun"/>
          <w:color w:val="000000" w:themeColor="text1"/>
          <w:lang w:val="en-US"/>
        </w:rPr>
      </w:pPr>
      <w:r>
        <w:rPr>
          <w:rFonts w:eastAsia="SimSun"/>
          <w:color w:val="000000" w:themeColor="text1"/>
          <w:lang w:val="en-US"/>
        </w:rPr>
        <w:t>Option 2: (E///)</w:t>
      </w:r>
    </w:p>
    <w:p w14:paraId="25800E6F" w14:textId="77777777" w:rsidR="00E36979" w:rsidRDefault="00E36979" w:rsidP="00E36979">
      <w:pPr>
        <w:pStyle w:val="ListParagraph"/>
        <w:numPr>
          <w:ilvl w:val="2"/>
          <w:numId w:val="1"/>
        </w:numPr>
        <w:overflowPunct/>
        <w:autoSpaceDE/>
        <w:autoSpaceDN/>
        <w:adjustRightInd/>
        <w:spacing w:after="120"/>
        <w:ind w:firstLineChars="0"/>
        <w:textAlignment w:val="auto"/>
        <w:rPr>
          <w:rFonts w:eastAsia="SimSun"/>
          <w:color w:val="000000" w:themeColor="text1"/>
          <w:lang w:val="en-US"/>
        </w:rPr>
      </w:pPr>
      <w:r w:rsidRPr="00BC167A">
        <w:rPr>
          <w:rFonts w:eastAsia="SimSun"/>
          <w:color w:val="000000" w:themeColor="text1"/>
          <w:lang w:val="en-US"/>
        </w:rPr>
        <w:t xml:space="preserve">For Rel-17 CHO to include a target SCG, the delay can </w:t>
      </w:r>
      <w:proofErr w:type="gramStart"/>
      <w:r w:rsidRPr="00BC167A">
        <w:rPr>
          <w:rFonts w:eastAsia="SimSun"/>
          <w:color w:val="000000" w:themeColor="text1"/>
          <w:lang w:val="en-US"/>
        </w:rPr>
        <w:t>be</w:t>
      </w:r>
      <w:proofErr w:type="gramEnd"/>
      <w:r w:rsidRPr="00BC167A">
        <w:rPr>
          <w:rFonts w:eastAsia="SimSun"/>
          <w:color w:val="000000" w:themeColor="text1"/>
          <w:lang w:val="en-US"/>
        </w:rPr>
        <w:t xml:space="preserve"> </w:t>
      </w:r>
    </w:p>
    <w:p w14:paraId="3CB67E15" w14:textId="77777777" w:rsidR="00E36979" w:rsidRPr="00BC167A" w:rsidRDefault="00E36979" w:rsidP="00E36979">
      <w:pPr>
        <w:pStyle w:val="ListParagraph"/>
        <w:numPr>
          <w:ilvl w:val="3"/>
          <w:numId w:val="1"/>
        </w:numPr>
        <w:overflowPunct/>
        <w:autoSpaceDE/>
        <w:autoSpaceDN/>
        <w:adjustRightInd/>
        <w:spacing w:after="120"/>
        <w:ind w:firstLineChars="0"/>
        <w:textAlignment w:val="auto"/>
        <w:rPr>
          <w:rFonts w:eastAsia="SimSun"/>
          <w:color w:val="000000" w:themeColor="text1"/>
          <w:lang w:val="en-US"/>
        </w:rPr>
      </w:pPr>
      <w:r w:rsidRPr="00BC167A">
        <w:rPr>
          <w:sz w:val="20"/>
          <w:szCs w:val="20"/>
          <w:lang w:val="en-US"/>
        </w:rPr>
        <w:t>T</w:t>
      </w:r>
      <w:r w:rsidRPr="00BC167A">
        <w:rPr>
          <w:sz w:val="20"/>
          <w:szCs w:val="20"/>
          <w:vertAlign w:val="subscript"/>
          <w:lang w:val="en-US"/>
        </w:rPr>
        <w:t>RRC</w:t>
      </w:r>
      <w:r w:rsidRPr="00BC167A">
        <w:rPr>
          <w:sz w:val="20"/>
          <w:szCs w:val="20"/>
          <w:lang w:val="en-US"/>
        </w:rPr>
        <w:t xml:space="preserve"> + </w:t>
      </w:r>
      <w:proofErr w:type="spellStart"/>
      <w:r w:rsidRPr="00BC167A">
        <w:rPr>
          <w:sz w:val="20"/>
          <w:szCs w:val="20"/>
          <w:lang w:val="en-US"/>
        </w:rPr>
        <w:t>T</w:t>
      </w:r>
      <w:r w:rsidRPr="00BC167A">
        <w:rPr>
          <w:sz w:val="20"/>
          <w:szCs w:val="20"/>
          <w:vertAlign w:val="subscript"/>
          <w:lang w:val="en-US"/>
        </w:rPr>
        <w:t>Event_DU</w:t>
      </w:r>
      <w:proofErr w:type="spellEnd"/>
      <w:r w:rsidRPr="00BC167A">
        <w:rPr>
          <w:sz w:val="20"/>
          <w:szCs w:val="20"/>
          <w:vertAlign w:val="subscript"/>
          <w:lang w:val="en-US"/>
        </w:rPr>
        <w:t xml:space="preserve"> </w:t>
      </w:r>
      <w:r w:rsidRPr="00BC167A">
        <w:rPr>
          <w:sz w:val="20"/>
          <w:szCs w:val="20"/>
          <w:lang w:val="en-US"/>
        </w:rPr>
        <w:t xml:space="preserve">+ </w:t>
      </w:r>
      <w:proofErr w:type="spellStart"/>
      <w:r w:rsidRPr="00BC167A">
        <w:rPr>
          <w:sz w:val="20"/>
          <w:szCs w:val="20"/>
          <w:lang w:val="en-US"/>
        </w:rPr>
        <w:t>T</w:t>
      </w:r>
      <w:r w:rsidRPr="00BC167A">
        <w:rPr>
          <w:sz w:val="20"/>
          <w:szCs w:val="20"/>
          <w:vertAlign w:val="subscript"/>
          <w:lang w:val="en-US"/>
        </w:rPr>
        <w:t>measure</w:t>
      </w:r>
      <w:proofErr w:type="spellEnd"/>
      <w:r w:rsidRPr="00BC167A">
        <w:rPr>
          <w:sz w:val="20"/>
          <w:szCs w:val="20"/>
          <w:lang w:val="en-US"/>
        </w:rPr>
        <w:t xml:space="preserve"> + </w:t>
      </w:r>
      <w:proofErr w:type="spellStart"/>
      <w:r w:rsidRPr="00BC167A">
        <w:rPr>
          <w:sz w:val="20"/>
          <w:szCs w:val="20"/>
          <w:lang w:val="en-US"/>
        </w:rPr>
        <w:t>T</w:t>
      </w:r>
      <w:r w:rsidRPr="00BC167A">
        <w:rPr>
          <w:sz w:val="20"/>
          <w:szCs w:val="20"/>
          <w:vertAlign w:val="subscript"/>
          <w:lang w:val="en-US"/>
        </w:rPr>
        <w:t>CHO_execution</w:t>
      </w:r>
      <w:proofErr w:type="spellEnd"/>
      <w:r w:rsidRPr="00BC167A">
        <w:rPr>
          <w:sz w:val="20"/>
          <w:szCs w:val="20"/>
          <w:lang w:val="en-US"/>
        </w:rPr>
        <w:t xml:space="preserve"> +</w:t>
      </w:r>
      <w:proofErr w:type="spellStart"/>
      <w:r w:rsidRPr="00BC167A">
        <w:rPr>
          <w:sz w:val="20"/>
          <w:szCs w:val="20"/>
          <w:lang w:val="en-US"/>
        </w:rPr>
        <w:t>T</w:t>
      </w:r>
      <w:r w:rsidRPr="00BC167A">
        <w:rPr>
          <w:sz w:val="20"/>
          <w:szCs w:val="20"/>
          <w:vertAlign w:val="subscript"/>
          <w:lang w:val="en-US"/>
        </w:rPr>
        <w:t>processing</w:t>
      </w:r>
      <w:proofErr w:type="spellEnd"/>
      <w:r w:rsidRPr="00BC167A">
        <w:rPr>
          <w:sz w:val="20"/>
          <w:szCs w:val="20"/>
          <w:lang w:val="en-US"/>
        </w:rPr>
        <w:t xml:space="preserve"> + T</w:t>
      </w:r>
      <w:r w:rsidRPr="00BC167A">
        <w:rPr>
          <w:sz w:val="20"/>
          <w:szCs w:val="20"/>
          <w:vertAlign w:val="subscript"/>
          <w:lang w:val="en-US"/>
        </w:rPr>
        <w:t>IU</w:t>
      </w:r>
      <w:r w:rsidRPr="00BC167A">
        <w:rPr>
          <w:sz w:val="20"/>
          <w:szCs w:val="20"/>
          <w:lang w:val="en-US"/>
        </w:rPr>
        <w:t xml:space="preserve"> + T</w:t>
      </w:r>
      <w:r w:rsidRPr="00BC167A">
        <w:rPr>
          <w:sz w:val="20"/>
          <w:szCs w:val="20"/>
          <w:vertAlign w:val="subscript"/>
          <w:lang w:val="en-US"/>
        </w:rPr>
        <w:t>∆</w:t>
      </w:r>
      <w:r w:rsidRPr="00BC167A">
        <w:rPr>
          <w:sz w:val="20"/>
          <w:szCs w:val="20"/>
          <w:lang w:val="en-US"/>
        </w:rPr>
        <w:t xml:space="preserve"> + </w:t>
      </w:r>
      <w:proofErr w:type="spellStart"/>
      <w:r w:rsidRPr="00BC167A">
        <w:rPr>
          <w:sz w:val="20"/>
          <w:szCs w:val="20"/>
          <w:lang w:val="en-US"/>
        </w:rPr>
        <w:t>T</w:t>
      </w:r>
      <w:r w:rsidRPr="00BC167A">
        <w:rPr>
          <w:sz w:val="20"/>
          <w:szCs w:val="20"/>
          <w:vertAlign w:val="subscript"/>
          <w:lang w:val="en-US"/>
        </w:rPr>
        <w:t>margin</w:t>
      </w:r>
      <w:proofErr w:type="spellEnd"/>
      <w:r w:rsidRPr="00BC167A">
        <w:rPr>
          <w:sz w:val="20"/>
          <w:szCs w:val="20"/>
          <w:lang w:val="en-US"/>
        </w:rPr>
        <w:t xml:space="preserve">+ </w:t>
      </w:r>
      <w:proofErr w:type="spellStart"/>
      <w:r w:rsidRPr="00BC167A">
        <w:rPr>
          <w:sz w:val="20"/>
          <w:szCs w:val="20"/>
          <w:lang w:val="en-US"/>
        </w:rPr>
        <w:t>T</w:t>
      </w:r>
      <w:r w:rsidRPr="00BC167A">
        <w:rPr>
          <w:sz w:val="20"/>
          <w:szCs w:val="20"/>
          <w:vertAlign w:val="subscript"/>
          <w:lang w:val="en-US"/>
        </w:rPr>
        <w:t>Pscell_addition</w:t>
      </w:r>
      <w:proofErr w:type="spellEnd"/>
      <w:r w:rsidRPr="00BC167A">
        <w:rPr>
          <w:sz w:val="20"/>
          <w:szCs w:val="20"/>
          <w:vertAlign w:val="subscript"/>
          <w:lang w:val="en-US"/>
        </w:rPr>
        <w:t>/</w:t>
      </w:r>
      <w:proofErr w:type="spellStart"/>
      <w:r w:rsidRPr="00BC167A">
        <w:rPr>
          <w:sz w:val="20"/>
          <w:szCs w:val="20"/>
          <w:vertAlign w:val="subscript"/>
          <w:lang w:val="en-US"/>
        </w:rPr>
        <w:t>change_delay</w:t>
      </w:r>
      <w:proofErr w:type="spellEnd"/>
      <w:r w:rsidRPr="00BC167A">
        <w:rPr>
          <w:sz w:val="20"/>
          <w:szCs w:val="20"/>
          <w:lang w:val="en-US"/>
        </w:rPr>
        <w:t xml:space="preserve">. </w:t>
      </w:r>
    </w:p>
    <w:p w14:paraId="400FC997" w14:textId="77777777" w:rsidR="00E36979" w:rsidRPr="00BC167A" w:rsidRDefault="00E36979" w:rsidP="00E36979">
      <w:pPr>
        <w:pStyle w:val="ListParagraph"/>
        <w:numPr>
          <w:ilvl w:val="3"/>
          <w:numId w:val="1"/>
        </w:numPr>
        <w:overflowPunct/>
        <w:autoSpaceDE/>
        <w:autoSpaceDN/>
        <w:adjustRightInd/>
        <w:spacing w:after="120"/>
        <w:ind w:firstLineChars="0"/>
        <w:textAlignment w:val="auto"/>
        <w:rPr>
          <w:rFonts w:eastAsia="SimSun"/>
          <w:color w:val="000000" w:themeColor="text1"/>
          <w:lang w:val="en-US"/>
        </w:rPr>
      </w:pPr>
      <w:proofErr w:type="spellStart"/>
      <w:r w:rsidRPr="00BC167A">
        <w:rPr>
          <w:sz w:val="20"/>
          <w:szCs w:val="20"/>
          <w:lang w:val="en-US"/>
        </w:rPr>
        <w:t>T</w:t>
      </w:r>
      <w:r w:rsidRPr="00BC167A">
        <w:rPr>
          <w:sz w:val="20"/>
          <w:szCs w:val="20"/>
          <w:vertAlign w:val="subscript"/>
          <w:lang w:val="en-US"/>
        </w:rPr>
        <w:t>Pscell_addition</w:t>
      </w:r>
      <w:proofErr w:type="spellEnd"/>
      <w:r w:rsidRPr="00BC167A">
        <w:rPr>
          <w:sz w:val="20"/>
          <w:szCs w:val="20"/>
          <w:vertAlign w:val="subscript"/>
          <w:lang w:val="en-US"/>
        </w:rPr>
        <w:t>/</w:t>
      </w:r>
      <w:proofErr w:type="spellStart"/>
      <w:r w:rsidRPr="00BC167A">
        <w:rPr>
          <w:sz w:val="20"/>
          <w:szCs w:val="20"/>
          <w:vertAlign w:val="subscript"/>
          <w:lang w:val="en-US"/>
        </w:rPr>
        <w:t>change_delay</w:t>
      </w:r>
      <w:proofErr w:type="spellEnd"/>
      <w:r w:rsidRPr="00BC167A">
        <w:rPr>
          <w:sz w:val="20"/>
          <w:szCs w:val="20"/>
          <w:vertAlign w:val="subscript"/>
          <w:lang w:val="en-US"/>
        </w:rPr>
        <w:t xml:space="preserve"> </w:t>
      </w:r>
      <w:r w:rsidRPr="00BC167A">
        <w:rPr>
          <w:sz w:val="20"/>
          <w:szCs w:val="20"/>
          <w:lang w:val="en-US"/>
        </w:rPr>
        <w:t xml:space="preserve">= </w:t>
      </w:r>
      <w:proofErr w:type="spellStart"/>
      <w:r w:rsidRPr="00BC167A">
        <w:rPr>
          <w:sz w:val="20"/>
          <w:szCs w:val="20"/>
          <w:lang w:val="en-US"/>
        </w:rPr>
        <w:t>T</w:t>
      </w:r>
      <w:r w:rsidRPr="00BC167A">
        <w:rPr>
          <w:sz w:val="20"/>
          <w:szCs w:val="20"/>
          <w:vertAlign w:val="subscript"/>
          <w:lang w:val="en-US"/>
        </w:rPr>
        <w:t>RRC_delay</w:t>
      </w:r>
      <w:proofErr w:type="spellEnd"/>
      <w:r w:rsidRPr="00BC167A">
        <w:rPr>
          <w:sz w:val="20"/>
          <w:szCs w:val="20"/>
          <w:vertAlign w:val="subscript"/>
          <w:lang w:val="en-US"/>
        </w:rPr>
        <w:t xml:space="preserve"> </w:t>
      </w:r>
      <w:r w:rsidRPr="00BC167A">
        <w:rPr>
          <w:sz w:val="20"/>
          <w:szCs w:val="20"/>
          <w:lang w:val="en-US"/>
        </w:rPr>
        <w:t xml:space="preserve">+ </w:t>
      </w:r>
      <w:proofErr w:type="spellStart"/>
      <w:r w:rsidRPr="00BC167A">
        <w:rPr>
          <w:sz w:val="20"/>
          <w:szCs w:val="20"/>
          <w:lang w:val="en-US"/>
        </w:rPr>
        <w:t>T</w:t>
      </w:r>
      <w:r w:rsidRPr="00BC167A">
        <w:rPr>
          <w:sz w:val="20"/>
          <w:szCs w:val="20"/>
          <w:vertAlign w:val="subscript"/>
          <w:lang w:val="en-US"/>
        </w:rPr>
        <w:t>processing</w:t>
      </w:r>
      <w:proofErr w:type="spellEnd"/>
      <w:r w:rsidRPr="00BC167A">
        <w:rPr>
          <w:sz w:val="20"/>
          <w:szCs w:val="20"/>
          <w:lang w:val="en-US"/>
        </w:rPr>
        <w:t xml:space="preserve"> + </w:t>
      </w:r>
      <w:proofErr w:type="spellStart"/>
      <w:r w:rsidRPr="00BC167A">
        <w:rPr>
          <w:sz w:val="20"/>
          <w:szCs w:val="20"/>
          <w:lang w:val="en-US"/>
        </w:rPr>
        <w:t>T</w:t>
      </w:r>
      <w:r w:rsidRPr="00BC167A">
        <w:rPr>
          <w:sz w:val="20"/>
          <w:szCs w:val="20"/>
          <w:vertAlign w:val="subscript"/>
          <w:lang w:val="en-US"/>
        </w:rPr>
        <w:t>search_PCell</w:t>
      </w:r>
      <w:proofErr w:type="spellEnd"/>
      <w:r w:rsidRPr="00BC167A">
        <w:rPr>
          <w:sz w:val="20"/>
          <w:szCs w:val="20"/>
          <w:vertAlign w:val="subscript"/>
          <w:lang w:val="en-US"/>
        </w:rPr>
        <w:t xml:space="preserve"> </w:t>
      </w:r>
      <w:r w:rsidRPr="00BC167A">
        <w:rPr>
          <w:sz w:val="20"/>
          <w:szCs w:val="20"/>
          <w:lang w:val="en-US"/>
        </w:rPr>
        <w:t xml:space="preserve">+ </w:t>
      </w:r>
      <w:proofErr w:type="spellStart"/>
      <w:r w:rsidRPr="00BC167A">
        <w:rPr>
          <w:sz w:val="20"/>
          <w:szCs w:val="20"/>
          <w:lang w:val="en-US"/>
        </w:rPr>
        <w:t>T</w:t>
      </w:r>
      <w:r w:rsidRPr="00BC167A">
        <w:rPr>
          <w:sz w:val="20"/>
          <w:szCs w:val="20"/>
          <w:vertAlign w:val="subscript"/>
          <w:lang w:val="en-US"/>
        </w:rPr>
        <w:t>search_PSCell</w:t>
      </w:r>
      <w:proofErr w:type="spellEnd"/>
      <w:r w:rsidRPr="00BC167A">
        <w:rPr>
          <w:sz w:val="20"/>
          <w:szCs w:val="20"/>
          <w:vertAlign w:val="subscript"/>
          <w:lang w:val="en-US"/>
        </w:rPr>
        <w:t xml:space="preserve"> </w:t>
      </w:r>
      <w:r w:rsidRPr="00BC167A">
        <w:rPr>
          <w:sz w:val="20"/>
          <w:szCs w:val="20"/>
          <w:lang w:val="en-US"/>
        </w:rPr>
        <w:t>+ T</w:t>
      </w:r>
      <w:r w:rsidRPr="00BC167A">
        <w:rPr>
          <w:sz w:val="20"/>
          <w:szCs w:val="20"/>
          <w:vertAlign w:val="subscript"/>
          <w:lang w:val="en-US"/>
        </w:rPr>
        <w:t>∆</w:t>
      </w:r>
      <w:r w:rsidRPr="00BC167A">
        <w:rPr>
          <w:sz w:val="20"/>
          <w:szCs w:val="20"/>
          <w:lang w:val="en-US"/>
        </w:rPr>
        <w:t xml:space="preserve"> + </w:t>
      </w:r>
      <w:proofErr w:type="spellStart"/>
      <w:r w:rsidRPr="00BC167A">
        <w:rPr>
          <w:sz w:val="20"/>
          <w:szCs w:val="20"/>
          <w:lang w:val="en-US"/>
        </w:rPr>
        <w:t>T</w:t>
      </w:r>
      <w:r w:rsidRPr="00BC167A">
        <w:rPr>
          <w:sz w:val="20"/>
          <w:szCs w:val="20"/>
          <w:vertAlign w:val="subscript"/>
          <w:lang w:val="en-US"/>
        </w:rPr>
        <w:t>PSCell</w:t>
      </w:r>
      <w:proofErr w:type="spellEnd"/>
      <w:r w:rsidRPr="00BC167A">
        <w:rPr>
          <w:sz w:val="20"/>
          <w:szCs w:val="20"/>
          <w:vertAlign w:val="subscript"/>
          <w:lang w:val="en-US"/>
        </w:rPr>
        <w:t xml:space="preserve">_ DU </w:t>
      </w:r>
      <w:r w:rsidRPr="00BC167A">
        <w:rPr>
          <w:sz w:val="20"/>
          <w:szCs w:val="20"/>
          <w:lang w:val="en-US"/>
        </w:rPr>
        <w:t xml:space="preserve">+ 2 </w:t>
      </w:r>
      <w:proofErr w:type="spellStart"/>
      <w:r w:rsidRPr="00BC167A">
        <w:rPr>
          <w:sz w:val="20"/>
          <w:szCs w:val="20"/>
          <w:lang w:val="en-US"/>
        </w:rPr>
        <w:t>ms</w:t>
      </w:r>
      <w:proofErr w:type="spellEnd"/>
    </w:p>
    <w:p w14:paraId="3B5DD2B8" w14:textId="77777777" w:rsidR="00BE0388" w:rsidRPr="00980C57" w:rsidRDefault="00BE0388" w:rsidP="00BE0388">
      <w:pPr>
        <w:pStyle w:val="ListParagraph"/>
        <w:numPr>
          <w:ilvl w:val="0"/>
          <w:numId w:val="1"/>
        </w:numPr>
        <w:overflowPunct/>
        <w:autoSpaceDE/>
        <w:autoSpaceDN/>
        <w:adjustRightInd/>
        <w:spacing w:after="120"/>
        <w:ind w:left="720" w:firstLineChars="0"/>
        <w:textAlignment w:val="auto"/>
        <w:rPr>
          <w:rFonts w:eastAsia="SimSun"/>
          <w:color w:val="000000" w:themeColor="text1"/>
          <w:lang w:val="en-US"/>
        </w:rPr>
      </w:pPr>
      <w:r w:rsidRPr="00980C57">
        <w:rPr>
          <w:rFonts w:eastAsia="SimSun"/>
          <w:color w:val="000000" w:themeColor="text1"/>
          <w:lang w:val="en-US"/>
        </w:rPr>
        <w:t>Recommended WF</w:t>
      </w:r>
    </w:p>
    <w:p w14:paraId="19699FD5" w14:textId="77777777" w:rsidR="00BE0388" w:rsidRPr="00061072" w:rsidRDefault="00BE0388" w:rsidP="00BE0388">
      <w:pPr>
        <w:pStyle w:val="ListParagraph"/>
        <w:numPr>
          <w:ilvl w:val="1"/>
          <w:numId w:val="1"/>
        </w:numPr>
        <w:overflowPunct/>
        <w:autoSpaceDE/>
        <w:autoSpaceDN/>
        <w:adjustRightInd/>
        <w:spacing w:after="120"/>
        <w:ind w:left="1440" w:firstLineChars="0"/>
        <w:textAlignment w:val="auto"/>
        <w:rPr>
          <w:rFonts w:eastAsia="SimSun"/>
          <w:color w:val="000000" w:themeColor="text1"/>
          <w:lang w:val="en-US"/>
        </w:rPr>
      </w:pPr>
      <w:r>
        <w:rPr>
          <w:rFonts w:eastAsia="SimSun"/>
          <w:color w:val="000000" w:themeColor="text1"/>
          <w:lang w:val="en-US"/>
        </w:rPr>
        <w:t>Continue discussion.</w:t>
      </w:r>
    </w:p>
    <w:p w14:paraId="754A2863" w14:textId="77777777" w:rsidR="00E36979" w:rsidRPr="00254DB9" w:rsidRDefault="00E36979" w:rsidP="006E3668">
      <w:pPr>
        <w:spacing w:after="120"/>
        <w:rPr>
          <w:rFonts w:eastAsia="SimSun"/>
          <w:color w:val="000000" w:themeColor="text1"/>
          <w:lang w:val="en-US"/>
        </w:rPr>
      </w:pPr>
    </w:p>
    <w:sectPr w:rsidR="00E36979" w:rsidRPr="00254DB9" w:rsidSect="00AA1CFD">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0F9BB" w14:textId="77777777" w:rsidR="00147D27" w:rsidRDefault="00147D27">
      <w:r>
        <w:separator/>
      </w:r>
    </w:p>
  </w:endnote>
  <w:endnote w:type="continuationSeparator" w:id="0">
    <w:p w14:paraId="1036824F" w14:textId="77777777" w:rsidR="00147D27" w:rsidRDefault="00147D27">
      <w:r>
        <w:continuationSeparator/>
      </w:r>
    </w:p>
  </w:endnote>
  <w:endnote w:type="continuationNotice" w:id="1">
    <w:p w14:paraId="115080B7" w14:textId="77777777" w:rsidR="00147D27" w:rsidRDefault="00147D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B0604020202020204"/>
    <w:charset w:val="00"/>
    <w:family w:val="roman"/>
    <w:pitch w:val="variable"/>
    <w:sig w:usb0="00000003" w:usb1="00000000" w:usb2="00000000" w:usb3="00000000" w:csb0="00000001" w:csb1="00000000"/>
  </w:font>
  <w:font w:name="Arial-BoldItalicMT">
    <w:altName w:val="Arial"/>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1286F" w14:textId="77777777" w:rsidR="00147D27" w:rsidRDefault="00147D27">
      <w:r>
        <w:separator/>
      </w:r>
    </w:p>
  </w:footnote>
  <w:footnote w:type="continuationSeparator" w:id="0">
    <w:p w14:paraId="3B182412" w14:textId="77777777" w:rsidR="00147D27" w:rsidRDefault="00147D27">
      <w:r>
        <w:continuationSeparator/>
      </w:r>
    </w:p>
  </w:footnote>
  <w:footnote w:type="continuationNotice" w:id="1">
    <w:p w14:paraId="526AC269" w14:textId="77777777" w:rsidR="00147D27" w:rsidRDefault="00147D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E35955"/>
    <w:multiLevelType w:val="hybridMultilevel"/>
    <w:tmpl w:val="94F4D6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91925"/>
    <w:multiLevelType w:val="hybridMultilevel"/>
    <w:tmpl w:val="8B801158"/>
    <w:lvl w:ilvl="0" w:tplc="ED2C6238">
      <w:start w:val="12605"/>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0D616DB9"/>
    <w:multiLevelType w:val="hybridMultilevel"/>
    <w:tmpl w:val="56149910"/>
    <w:lvl w:ilvl="0" w:tplc="0409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FC82ECB"/>
    <w:multiLevelType w:val="hybridMultilevel"/>
    <w:tmpl w:val="CDC6B592"/>
    <w:lvl w:ilvl="0" w:tplc="3B382F0A">
      <w:start w:val="3"/>
      <w:numFmt w:val="decimal"/>
      <w:lvlText w:val="%1."/>
      <w:lvlJc w:val="left"/>
      <w:pPr>
        <w:ind w:left="72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F6112A"/>
    <w:multiLevelType w:val="hybridMultilevel"/>
    <w:tmpl w:val="A9385142"/>
    <w:lvl w:ilvl="0" w:tplc="A13C2496">
      <w:start w:val="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1D1298A"/>
    <w:multiLevelType w:val="hybridMultilevel"/>
    <w:tmpl w:val="D05E5C46"/>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773564A"/>
    <w:multiLevelType w:val="hybridMultilevel"/>
    <w:tmpl w:val="84A4EB00"/>
    <w:lvl w:ilvl="0" w:tplc="AB8484D8">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3E1426"/>
    <w:multiLevelType w:val="hybridMultilevel"/>
    <w:tmpl w:val="6D48ED00"/>
    <w:lvl w:ilvl="0" w:tplc="ED2C6238">
      <w:start w:val="12605"/>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47F506B"/>
    <w:multiLevelType w:val="hybridMultilevel"/>
    <w:tmpl w:val="CB6EDDE6"/>
    <w:lvl w:ilvl="0" w:tplc="AB8484D8">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175965"/>
    <w:multiLevelType w:val="hybridMultilevel"/>
    <w:tmpl w:val="847ABD16"/>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EF52902"/>
    <w:multiLevelType w:val="hybridMultilevel"/>
    <w:tmpl w:val="B5424D9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7643AF3"/>
    <w:multiLevelType w:val="multilevel"/>
    <w:tmpl w:val="A3EC41CA"/>
    <w:styleLink w:val="CurrentList1"/>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6" w15:restartNumberingAfterBreak="0">
    <w:nsid w:val="3AD37A3D"/>
    <w:multiLevelType w:val="multilevel"/>
    <w:tmpl w:val="3E20C344"/>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3AEF13B5"/>
    <w:multiLevelType w:val="hybridMultilevel"/>
    <w:tmpl w:val="7A4425C6"/>
    <w:lvl w:ilvl="0" w:tplc="08D89EDE">
      <w:start w:val="1"/>
      <w:numFmt w:val="decimal"/>
      <w:pStyle w:val="Figure"/>
      <w:lvlText w:val="[%1]"/>
      <w:lvlJc w:val="left"/>
      <w:pPr>
        <w:tabs>
          <w:tab w:val="num" w:pos="700"/>
        </w:tabs>
        <w:ind w:left="700" w:hanging="700"/>
      </w:pPr>
      <w:rPr>
        <w:rFonts w:cs="Times New Roman" w:hint="default"/>
      </w:rPr>
    </w:lvl>
    <w:lvl w:ilvl="1" w:tplc="04090019">
      <w:start w:val="1"/>
      <w:numFmt w:val="lowerLetter"/>
      <w:lvlText w:val="%2."/>
      <w:lvlJc w:val="left"/>
      <w:pPr>
        <w:tabs>
          <w:tab w:val="num" w:pos="-1112"/>
        </w:tabs>
        <w:ind w:left="-1112" w:hanging="360"/>
      </w:pPr>
      <w:rPr>
        <w:rFonts w:cs="Times New Roman"/>
      </w:rPr>
    </w:lvl>
    <w:lvl w:ilvl="2" w:tplc="0409001B" w:tentative="1">
      <w:start w:val="1"/>
      <w:numFmt w:val="lowerRoman"/>
      <w:lvlText w:val="%3."/>
      <w:lvlJc w:val="right"/>
      <w:pPr>
        <w:tabs>
          <w:tab w:val="num" w:pos="-392"/>
        </w:tabs>
        <w:ind w:left="-392" w:hanging="180"/>
      </w:pPr>
      <w:rPr>
        <w:rFonts w:cs="Times New Roman"/>
      </w:rPr>
    </w:lvl>
    <w:lvl w:ilvl="3" w:tplc="0409000F" w:tentative="1">
      <w:start w:val="1"/>
      <w:numFmt w:val="decimal"/>
      <w:lvlText w:val="%4."/>
      <w:lvlJc w:val="left"/>
      <w:pPr>
        <w:tabs>
          <w:tab w:val="num" w:pos="328"/>
        </w:tabs>
        <w:ind w:left="328" w:hanging="360"/>
      </w:pPr>
      <w:rPr>
        <w:rFonts w:cs="Times New Roman"/>
      </w:rPr>
    </w:lvl>
    <w:lvl w:ilvl="4" w:tplc="04090019" w:tentative="1">
      <w:start w:val="1"/>
      <w:numFmt w:val="lowerLetter"/>
      <w:lvlText w:val="%5."/>
      <w:lvlJc w:val="left"/>
      <w:pPr>
        <w:tabs>
          <w:tab w:val="num" w:pos="1048"/>
        </w:tabs>
        <w:ind w:left="1048" w:hanging="360"/>
      </w:pPr>
      <w:rPr>
        <w:rFonts w:cs="Times New Roman"/>
      </w:rPr>
    </w:lvl>
    <w:lvl w:ilvl="5" w:tplc="0409001B" w:tentative="1">
      <w:start w:val="1"/>
      <w:numFmt w:val="lowerRoman"/>
      <w:lvlText w:val="%6."/>
      <w:lvlJc w:val="right"/>
      <w:pPr>
        <w:tabs>
          <w:tab w:val="num" w:pos="1768"/>
        </w:tabs>
        <w:ind w:left="1768" w:hanging="180"/>
      </w:pPr>
      <w:rPr>
        <w:rFonts w:cs="Times New Roman"/>
      </w:rPr>
    </w:lvl>
    <w:lvl w:ilvl="6" w:tplc="0409000F" w:tentative="1">
      <w:start w:val="1"/>
      <w:numFmt w:val="decimal"/>
      <w:lvlText w:val="%7."/>
      <w:lvlJc w:val="left"/>
      <w:pPr>
        <w:tabs>
          <w:tab w:val="num" w:pos="2488"/>
        </w:tabs>
        <w:ind w:left="2488" w:hanging="360"/>
      </w:pPr>
      <w:rPr>
        <w:rFonts w:cs="Times New Roman"/>
      </w:rPr>
    </w:lvl>
    <w:lvl w:ilvl="7" w:tplc="04090019" w:tentative="1">
      <w:start w:val="1"/>
      <w:numFmt w:val="lowerLetter"/>
      <w:lvlText w:val="%8."/>
      <w:lvlJc w:val="left"/>
      <w:pPr>
        <w:tabs>
          <w:tab w:val="num" w:pos="3208"/>
        </w:tabs>
        <w:ind w:left="3208" w:hanging="360"/>
      </w:pPr>
      <w:rPr>
        <w:rFonts w:cs="Times New Roman"/>
      </w:rPr>
    </w:lvl>
    <w:lvl w:ilvl="8" w:tplc="0409001B" w:tentative="1">
      <w:start w:val="1"/>
      <w:numFmt w:val="lowerRoman"/>
      <w:lvlText w:val="%9."/>
      <w:lvlJc w:val="right"/>
      <w:pPr>
        <w:tabs>
          <w:tab w:val="num" w:pos="3928"/>
        </w:tabs>
        <w:ind w:left="3928" w:hanging="180"/>
      </w:pPr>
      <w:rPr>
        <w:rFonts w:cs="Times New Roman"/>
      </w:rPr>
    </w:lvl>
  </w:abstractNum>
  <w:abstractNum w:abstractNumId="18" w15:restartNumberingAfterBreak="0">
    <w:nsid w:val="3F9331D8"/>
    <w:multiLevelType w:val="hybridMultilevel"/>
    <w:tmpl w:val="CA36FE6A"/>
    <w:lvl w:ilvl="0" w:tplc="ED2C6238">
      <w:start w:val="12605"/>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495DD0"/>
    <w:multiLevelType w:val="hybridMultilevel"/>
    <w:tmpl w:val="FF54F598"/>
    <w:lvl w:ilvl="0" w:tplc="185A99B2">
      <w:numFmt w:val="bullet"/>
      <w:lvlText w:val="-"/>
      <w:lvlJc w:val="left"/>
      <w:pPr>
        <w:ind w:left="760" w:hanging="360"/>
      </w:pPr>
      <w:rPr>
        <w:rFonts w:ascii="Times New Roman" w:eastAsia="Malgun Gothic" w:hAnsi="Times New Roman" w:cs="Times New Roman" w:hint="default"/>
      </w:rPr>
    </w:lvl>
    <w:lvl w:ilvl="1" w:tplc="9C20070A">
      <w:start w:val="1"/>
      <w:numFmt w:val="bullet"/>
      <w:lvlText w:val="•"/>
      <w:lvlJc w:val="left"/>
      <w:pPr>
        <w:ind w:left="1200" w:hanging="400"/>
      </w:pPr>
      <w:rPr>
        <w:rFonts w:ascii="Times New Roman" w:hAnsi="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595274B"/>
    <w:multiLevelType w:val="hybridMultilevel"/>
    <w:tmpl w:val="7A5C7D62"/>
    <w:lvl w:ilvl="0" w:tplc="298409C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FE796E"/>
    <w:multiLevelType w:val="hybridMultilevel"/>
    <w:tmpl w:val="7214C5EE"/>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02A179C"/>
    <w:multiLevelType w:val="hybridMultilevel"/>
    <w:tmpl w:val="C854FC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2D4F87"/>
    <w:multiLevelType w:val="hybridMultilevel"/>
    <w:tmpl w:val="891A2CC8"/>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125E7"/>
    <w:multiLevelType w:val="hybridMultilevel"/>
    <w:tmpl w:val="FCAAA42C"/>
    <w:lvl w:ilvl="0" w:tplc="A13C2496">
      <w:start w:val="1"/>
      <w:numFmt w:val="bullet"/>
      <w:lvlText w:val="-"/>
      <w:lvlJc w:val="left"/>
      <w:pPr>
        <w:ind w:left="420" w:hanging="420"/>
      </w:pPr>
      <w:rPr>
        <w:rFonts w:ascii="Times New Roman" w:eastAsia="Times New Roman" w:hAnsi="Times New Roman" w:cs="Times New Roman" w:hint="default"/>
      </w:rPr>
    </w:lvl>
    <w:lvl w:ilvl="1" w:tplc="041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70B08DE"/>
    <w:multiLevelType w:val="hybridMultilevel"/>
    <w:tmpl w:val="A4B06874"/>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123553D"/>
    <w:multiLevelType w:val="hybridMultilevel"/>
    <w:tmpl w:val="9FE490BA"/>
    <w:lvl w:ilvl="0" w:tplc="21B81AC4">
      <w:start w:val="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D424452"/>
    <w:multiLevelType w:val="hybridMultilevel"/>
    <w:tmpl w:val="82E2A29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36C36AA"/>
    <w:multiLevelType w:val="hybridMultilevel"/>
    <w:tmpl w:val="A776C334"/>
    <w:lvl w:ilvl="0" w:tplc="15EEA5F2">
      <w:start w:val="1"/>
      <w:numFmt w:val="decimal"/>
      <w:lvlText w:val="%1."/>
      <w:lvlJc w:val="left"/>
      <w:pPr>
        <w:ind w:left="720" w:hanging="360"/>
      </w:pPr>
      <w:rPr>
        <w:rFonts w:ascii="TimesNewRomanPS-ItalicMT" w:hAnsi="TimesNewRomanPS-ItalicMT" w:hint="default"/>
        <w:b/>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0010028">
    <w:abstractNumId w:val="26"/>
  </w:num>
  <w:num w:numId="2" w16cid:durableId="1412388640">
    <w:abstractNumId w:val="16"/>
  </w:num>
  <w:num w:numId="3" w16cid:durableId="582449883">
    <w:abstractNumId w:val="12"/>
  </w:num>
  <w:num w:numId="4" w16cid:durableId="2099331014">
    <w:abstractNumId w:val="20"/>
  </w:num>
  <w:num w:numId="5" w16cid:durableId="1422068169">
    <w:abstractNumId w:val="8"/>
  </w:num>
  <w:num w:numId="6" w16cid:durableId="156461231">
    <w:abstractNumId w:val="7"/>
  </w:num>
  <w:num w:numId="7" w16cid:durableId="1460764036">
    <w:abstractNumId w:val="29"/>
  </w:num>
  <w:num w:numId="8" w16cid:durableId="304968615">
    <w:abstractNumId w:val="17"/>
  </w:num>
  <w:num w:numId="9" w16cid:durableId="479427346">
    <w:abstractNumId w:val="11"/>
  </w:num>
  <w:num w:numId="10" w16cid:durableId="839000262">
    <w:abstractNumId w:val="1"/>
  </w:num>
  <w:num w:numId="11" w16cid:durableId="273829385">
    <w:abstractNumId w:val="30"/>
  </w:num>
  <w:num w:numId="12" w16cid:durableId="1823348291">
    <w:abstractNumId w:val="25"/>
  </w:num>
  <w:num w:numId="13" w16cid:durableId="1335961732">
    <w:abstractNumId w:val="14"/>
  </w:num>
  <w:num w:numId="14" w16cid:durableId="360404247">
    <w:abstractNumId w:val="19"/>
  </w:num>
  <w:num w:numId="15" w16cid:durableId="338192880">
    <w:abstractNumId w:val="27"/>
  </w:num>
  <w:num w:numId="16" w16cid:durableId="1916552798">
    <w:abstractNumId w:val="6"/>
  </w:num>
  <w:num w:numId="17" w16cid:durableId="1242788337">
    <w:abstractNumId w:val="24"/>
  </w:num>
  <w:num w:numId="18" w16cid:durableId="197277950">
    <w:abstractNumId w:val="13"/>
  </w:num>
  <w:num w:numId="19" w16cid:durableId="651982972">
    <w:abstractNumId w:val="21"/>
  </w:num>
  <w:num w:numId="20" w16cid:durableId="1885672807">
    <w:abstractNumId w:val="4"/>
  </w:num>
  <w:num w:numId="21" w16cid:durableId="1428384025">
    <w:abstractNumId w:val="18"/>
  </w:num>
  <w:num w:numId="22" w16cid:durableId="845364631">
    <w:abstractNumId w:val="10"/>
  </w:num>
  <w:num w:numId="23" w16cid:durableId="203638419">
    <w:abstractNumId w:val="0"/>
  </w:num>
  <w:num w:numId="24" w16cid:durableId="1039010474">
    <w:abstractNumId w:val="3"/>
  </w:num>
  <w:num w:numId="25" w16cid:durableId="1279069218">
    <w:abstractNumId w:val="5"/>
  </w:num>
  <w:num w:numId="26" w16cid:durableId="1301111982">
    <w:abstractNumId w:val="15"/>
  </w:num>
  <w:num w:numId="27" w16cid:durableId="1572038519">
    <w:abstractNumId w:val="16"/>
  </w:num>
  <w:num w:numId="28" w16cid:durableId="160777923">
    <w:abstractNumId w:val="16"/>
  </w:num>
  <w:num w:numId="29" w16cid:durableId="2143963475">
    <w:abstractNumId w:val="2"/>
  </w:num>
  <w:num w:numId="30" w16cid:durableId="538323759">
    <w:abstractNumId w:val="16"/>
  </w:num>
  <w:num w:numId="31" w16cid:durableId="1728912784">
    <w:abstractNumId w:val="16"/>
  </w:num>
  <w:num w:numId="32" w16cid:durableId="355078167">
    <w:abstractNumId w:val="16"/>
  </w:num>
  <w:num w:numId="33" w16cid:durableId="1327827116">
    <w:abstractNumId w:val="22"/>
  </w:num>
  <w:num w:numId="34" w16cid:durableId="1983848031">
    <w:abstractNumId w:val="23"/>
  </w:num>
  <w:num w:numId="35" w16cid:durableId="1496337081">
    <w:abstractNumId w:val="9"/>
  </w:num>
  <w:num w:numId="36" w16cid:durableId="1537427986">
    <w:abstractNumId w:val="28"/>
  </w:num>
  <w:num w:numId="37" w16cid:durableId="153499707">
    <w:abstractNumId w:val="16"/>
  </w:num>
  <w:num w:numId="38" w16cid:durableId="1860582155">
    <w:abstractNumId w:val="16"/>
  </w:num>
  <w:num w:numId="39" w16cid:durableId="1580288922">
    <w:abstractNumId w:val="16"/>
  </w:num>
  <w:num w:numId="40" w16cid:durableId="1029184978">
    <w:abstractNumId w:val="16"/>
  </w:num>
  <w:num w:numId="41" w16cid:durableId="1638410203">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3BF"/>
    <w:rsid w:val="00000AA1"/>
    <w:rsid w:val="0000223C"/>
    <w:rsid w:val="00002E60"/>
    <w:rsid w:val="00004165"/>
    <w:rsid w:val="00005CAB"/>
    <w:rsid w:val="00010062"/>
    <w:rsid w:val="00011DFF"/>
    <w:rsid w:val="00015F19"/>
    <w:rsid w:val="00017A0D"/>
    <w:rsid w:val="00020C56"/>
    <w:rsid w:val="0002359F"/>
    <w:rsid w:val="000256FA"/>
    <w:rsid w:val="0002643C"/>
    <w:rsid w:val="00026ACC"/>
    <w:rsid w:val="0003171D"/>
    <w:rsid w:val="00031C1D"/>
    <w:rsid w:val="0003399B"/>
    <w:rsid w:val="00035C50"/>
    <w:rsid w:val="000373AD"/>
    <w:rsid w:val="0004530D"/>
    <w:rsid w:val="000457A1"/>
    <w:rsid w:val="000458B1"/>
    <w:rsid w:val="00050001"/>
    <w:rsid w:val="00052041"/>
    <w:rsid w:val="0005326A"/>
    <w:rsid w:val="0005347B"/>
    <w:rsid w:val="00053A4C"/>
    <w:rsid w:val="000576B8"/>
    <w:rsid w:val="00061072"/>
    <w:rsid w:val="0006266D"/>
    <w:rsid w:val="000630DD"/>
    <w:rsid w:val="00065506"/>
    <w:rsid w:val="00070D8D"/>
    <w:rsid w:val="0007347E"/>
    <w:rsid w:val="0007382E"/>
    <w:rsid w:val="000745E5"/>
    <w:rsid w:val="000766E1"/>
    <w:rsid w:val="00077FF6"/>
    <w:rsid w:val="00080D82"/>
    <w:rsid w:val="00081692"/>
    <w:rsid w:val="0008251E"/>
    <w:rsid w:val="00082C46"/>
    <w:rsid w:val="000842A9"/>
    <w:rsid w:val="0008555C"/>
    <w:rsid w:val="00085A0E"/>
    <w:rsid w:val="00087548"/>
    <w:rsid w:val="00087AA9"/>
    <w:rsid w:val="00092A84"/>
    <w:rsid w:val="00093E7E"/>
    <w:rsid w:val="000976AD"/>
    <w:rsid w:val="000A1830"/>
    <w:rsid w:val="000A2603"/>
    <w:rsid w:val="000A4121"/>
    <w:rsid w:val="000A4AA3"/>
    <w:rsid w:val="000A550E"/>
    <w:rsid w:val="000B0960"/>
    <w:rsid w:val="000B1A55"/>
    <w:rsid w:val="000B1AD7"/>
    <w:rsid w:val="000B20BB"/>
    <w:rsid w:val="000B27A0"/>
    <w:rsid w:val="000B2EF6"/>
    <w:rsid w:val="000B2FA6"/>
    <w:rsid w:val="000B3CC0"/>
    <w:rsid w:val="000B4AA0"/>
    <w:rsid w:val="000B4C2F"/>
    <w:rsid w:val="000C2553"/>
    <w:rsid w:val="000C2BC1"/>
    <w:rsid w:val="000C38C3"/>
    <w:rsid w:val="000C4549"/>
    <w:rsid w:val="000C5D03"/>
    <w:rsid w:val="000D09FD"/>
    <w:rsid w:val="000D19DE"/>
    <w:rsid w:val="000D44FB"/>
    <w:rsid w:val="000D47D6"/>
    <w:rsid w:val="000D574B"/>
    <w:rsid w:val="000D6CFC"/>
    <w:rsid w:val="000E45DB"/>
    <w:rsid w:val="000E537B"/>
    <w:rsid w:val="000E57D0"/>
    <w:rsid w:val="000E7735"/>
    <w:rsid w:val="000E7858"/>
    <w:rsid w:val="000F3118"/>
    <w:rsid w:val="000F39CA"/>
    <w:rsid w:val="000F4685"/>
    <w:rsid w:val="00105C13"/>
    <w:rsid w:val="00105FE6"/>
    <w:rsid w:val="00107927"/>
    <w:rsid w:val="00110E26"/>
    <w:rsid w:val="00111321"/>
    <w:rsid w:val="001128E7"/>
    <w:rsid w:val="00114C6E"/>
    <w:rsid w:val="001152E0"/>
    <w:rsid w:val="00117BD6"/>
    <w:rsid w:val="001206C2"/>
    <w:rsid w:val="00121978"/>
    <w:rsid w:val="00123422"/>
    <w:rsid w:val="0012411A"/>
    <w:rsid w:val="0012473B"/>
    <w:rsid w:val="00124B6A"/>
    <w:rsid w:val="00127171"/>
    <w:rsid w:val="00130462"/>
    <w:rsid w:val="00135463"/>
    <w:rsid w:val="00136D4C"/>
    <w:rsid w:val="00142538"/>
    <w:rsid w:val="00142BB9"/>
    <w:rsid w:val="00144F96"/>
    <w:rsid w:val="00147519"/>
    <w:rsid w:val="00147D27"/>
    <w:rsid w:val="00151EAC"/>
    <w:rsid w:val="00151FCF"/>
    <w:rsid w:val="00153528"/>
    <w:rsid w:val="00154E68"/>
    <w:rsid w:val="001556EC"/>
    <w:rsid w:val="00156EF7"/>
    <w:rsid w:val="00162542"/>
    <w:rsid w:val="00162548"/>
    <w:rsid w:val="001655FA"/>
    <w:rsid w:val="001675D4"/>
    <w:rsid w:val="00167B64"/>
    <w:rsid w:val="00172183"/>
    <w:rsid w:val="001748DB"/>
    <w:rsid w:val="001751AB"/>
    <w:rsid w:val="00175A3F"/>
    <w:rsid w:val="00180656"/>
    <w:rsid w:val="00180E09"/>
    <w:rsid w:val="00183D4C"/>
    <w:rsid w:val="00183F6D"/>
    <w:rsid w:val="001852D4"/>
    <w:rsid w:val="001854B4"/>
    <w:rsid w:val="0018670E"/>
    <w:rsid w:val="0018729B"/>
    <w:rsid w:val="00192150"/>
    <w:rsid w:val="0019219A"/>
    <w:rsid w:val="00193F02"/>
    <w:rsid w:val="00195077"/>
    <w:rsid w:val="00197BE7"/>
    <w:rsid w:val="001A033F"/>
    <w:rsid w:val="001A08AA"/>
    <w:rsid w:val="001A59CB"/>
    <w:rsid w:val="001A71E8"/>
    <w:rsid w:val="001B14B4"/>
    <w:rsid w:val="001B29AD"/>
    <w:rsid w:val="001B7991"/>
    <w:rsid w:val="001C1409"/>
    <w:rsid w:val="001C1B15"/>
    <w:rsid w:val="001C2AE6"/>
    <w:rsid w:val="001C2F0B"/>
    <w:rsid w:val="001C4A89"/>
    <w:rsid w:val="001C6177"/>
    <w:rsid w:val="001C749C"/>
    <w:rsid w:val="001D0363"/>
    <w:rsid w:val="001D12B4"/>
    <w:rsid w:val="001D1913"/>
    <w:rsid w:val="001D1B07"/>
    <w:rsid w:val="001D7D94"/>
    <w:rsid w:val="001E0A28"/>
    <w:rsid w:val="001E4218"/>
    <w:rsid w:val="001E6C4D"/>
    <w:rsid w:val="001F0B20"/>
    <w:rsid w:val="001F19BA"/>
    <w:rsid w:val="001F220E"/>
    <w:rsid w:val="001F2413"/>
    <w:rsid w:val="00200A62"/>
    <w:rsid w:val="002019BE"/>
    <w:rsid w:val="00203740"/>
    <w:rsid w:val="00210B2A"/>
    <w:rsid w:val="002138EA"/>
    <w:rsid w:val="002139EA"/>
    <w:rsid w:val="00213F84"/>
    <w:rsid w:val="0021449C"/>
    <w:rsid w:val="0021474D"/>
    <w:rsid w:val="00214C7B"/>
    <w:rsid w:val="00214DC4"/>
    <w:rsid w:val="00214FBD"/>
    <w:rsid w:val="00217533"/>
    <w:rsid w:val="00221E08"/>
    <w:rsid w:val="00222897"/>
    <w:rsid w:val="00222B0C"/>
    <w:rsid w:val="002238A1"/>
    <w:rsid w:val="00226B48"/>
    <w:rsid w:val="00235394"/>
    <w:rsid w:val="00235577"/>
    <w:rsid w:val="00236C16"/>
    <w:rsid w:val="002371B2"/>
    <w:rsid w:val="002374FB"/>
    <w:rsid w:val="00240E93"/>
    <w:rsid w:val="002435CA"/>
    <w:rsid w:val="0024469F"/>
    <w:rsid w:val="002460AD"/>
    <w:rsid w:val="00250B5B"/>
    <w:rsid w:val="00252DB8"/>
    <w:rsid w:val="002537BC"/>
    <w:rsid w:val="00254A35"/>
    <w:rsid w:val="00254DB9"/>
    <w:rsid w:val="00255C58"/>
    <w:rsid w:val="00260A94"/>
    <w:rsid w:val="00260EC7"/>
    <w:rsid w:val="00261539"/>
    <w:rsid w:val="0026179F"/>
    <w:rsid w:val="002618D3"/>
    <w:rsid w:val="002666AE"/>
    <w:rsid w:val="0027066E"/>
    <w:rsid w:val="00271843"/>
    <w:rsid w:val="00273773"/>
    <w:rsid w:val="00274DD3"/>
    <w:rsid w:val="00274E1A"/>
    <w:rsid w:val="00274E25"/>
    <w:rsid w:val="002753B8"/>
    <w:rsid w:val="002775B1"/>
    <w:rsid w:val="002775B9"/>
    <w:rsid w:val="002811C4"/>
    <w:rsid w:val="00282213"/>
    <w:rsid w:val="00282388"/>
    <w:rsid w:val="00284016"/>
    <w:rsid w:val="002858BF"/>
    <w:rsid w:val="0029164E"/>
    <w:rsid w:val="00291BC1"/>
    <w:rsid w:val="002939AF"/>
    <w:rsid w:val="00294491"/>
    <w:rsid w:val="0029486D"/>
    <w:rsid w:val="00294BDE"/>
    <w:rsid w:val="002955BD"/>
    <w:rsid w:val="00295B2D"/>
    <w:rsid w:val="00296627"/>
    <w:rsid w:val="002A0CED"/>
    <w:rsid w:val="002A282D"/>
    <w:rsid w:val="002A4CD0"/>
    <w:rsid w:val="002A7DA6"/>
    <w:rsid w:val="002B03D9"/>
    <w:rsid w:val="002B31C6"/>
    <w:rsid w:val="002B516C"/>
    <w:rsid w:val="002B5E1D"/>
    <w:rsid w:val="002B60C1"/>
    <w:rsid w:val="002C08DC"/>
    <w:rsid w:val="002C1436"/>
    <w:rsid w:val="002C26B6"/>
    <w:rsid w:val="002C4B52"/>
    <w:rsid w:val="002C7138"/>
    <w:rsid w:val="002D03E5"/>
    <w:rsid w:val="002D0678"/>
    <w:rsid w:val="002D36EB"/>
    <w:rsid w:val="002D6BDF"/>
    <w:rsid w:val="002D7072"/>
    <w:rsid w:val="002D791F"/>
    <w:rsid w:val="002D79B3"/>
    <w:rsid w:val="002E2CE9"/>
    <w:rsid w:val="002E3BF7"/>
    <w:rsid w:val="002E3F6A"/>
    <w:rsid w:val="002E403E"/>
    <w:rsid w:val="002E4C74"/>
    <w:rsid w:val="002F04A5"/>
    <w:rsid w:val="002F155F"/>
    <w:rsid w:val="002F158C"/>
    <w:rsid w:val="002F4093"/>
    <w:rsid w:val="002F5636"/>
    <w:rsid w:val="002F6AC9"/>
    <w:rsid w:val="002F7343"/>
    <w:rsid w:val="002F7B3E"/>
    <w:rsid w:val="00301705"/>
    <w:rsid w:val="003022A5"/>
    <w:rsid w:val="00305EAD"/>
    <w:rsid w:val="00307E51"/>
    <w:rsid w:val="00311363"/>
    <w:rsid w:val="0031183E"/>
    <w:rsid w:val="00312651"/>
    <w:rsid w:val="00312D27"/>
    <w:rsid w:val="00313647"/>
    <w:rsid w:val="00315867"/>
    <w:rsid w:val="00321150"/>
    <w:rsid w:val="00323959"/>
    <w:rsid w:val="003260D7"/>
    <w:rsid w:val="00327492"/>
    <w:rsid w:val="003338A1"/>
    <w:rsid w:val="00335F50"/>
    <w:rsid w:val="00336697"/>
    <w:rsid w:val="003418CB"/>
    <w:rsid w:val="00346AAB"/>
    <w:rsid w:val="003550A8"/>
    <w:rsid w:val="00355873"/>
    <w:rsid w:val="0035660F"/>
    <w:rsid w:val="003628B9"/>
    <w:rsid w:val="00362D8F"/>
    <w:rsid w:val="00366586"/>
    <w:rsid w:val="00367724"/>
    <w:rsid w:val="003710BA"/>
    <w:rsid w:val="0037213B"/>
    <w:rsid w:val="003770F6"/>
    <w:rsid w:val="00380756"/>
    <w:rsid w:val="00382A70"/>
    <w:rsid w:val="00383230"/>
    <w:rsid w:val="00383E37"/>
    <w:rsid w:val="00385B49"/>
    <w:rsid w:val="00387D72"/>
    <w:rsid w:val="00392E48"/>
    <w:rsid w:val="00393042"/>
    <w:rsid w:val="0039318E"/>
    <w:rsid w:val="00394AD5"/>
    <w:rsid w:val="0039642D"/>
    <w:rsid w:val="003973B6"/>
    <w:rsid w:val="00397482"/>
    <w:rsid w:val="003A2E40"/>
    <w:rsid w:val="003A6965"/>
    <w:rsid w:val="003B0158"/>
    <w:rsid w:val="003B40B6"/>
    <w:rsid w:val="003B556E"/>
    <w:rsid w:val="003B56DB"/>
    <w:rsid w:val="003B755E"/>
    <w:rsid w:val="003C020C"/>
    <w:rsid w:val="003C0F42"/>
    <w:rsid w:val="003C228E"/>
    <w:rsid w:val="003C51E7"/>
    <w:rsid w:val="003C6893"/>
    <w:rsid w:val="003C6DE2"/>
    <w:rsid w:val="003D1EFD"/>
    <w:rsid w:val="003D28BF"/>
    <w:rsid w:val="003D4215"/>
    <w:rsid w:val="003D4C47"/>
    <w:rsid w:val="003D7719"/>
    <w:rsid w:val="003E09BF"/>
    <w:rsid w:val="003E121F"/>
    <w:rsid w:val="003E40EE"/>
    <w:rsid w:val="003F1C1B"/>
    <w:rsid w:val="003F3A2F"/>
    <w:rsid w:val="003F4288"/>
    <w:rsid w:val="003F7215"/>
    <w:rsid w:val="00401144"/>
    <w:rsid w:val="0040264E"/>
    <w:rsid w:val="0040449B"/>
    <w:rsid w:val="00404831"/>
    <w:rsid w:val="00404B02"/>
    <w:rsid w:val="0040550C"/>
    <w:rsid w:val="00405C8A"/>
    <w:rsid w:val="00406E30"/>
    <w:rsid w:val="00407661"/>
    <w:rsid w:val="00410314"/>
    <w:rsid w:val="00411F1A"/>
    <w:rsid w:val="00412063"/>
    <w:rsid w:val="004129FB"/>
    <w:rsid w:val="00412EB1"/>
    <w:rsid w:val="00413DDE"/>
    <w:rsid w:val="00414118"/>
    <w:rsid w:val="00416084"/>
    <w:rsid w:val="00420B73"/>
    <w:rsid w:val="004217AD"/>
    <w:rsid w:val="0042211A"/>
    <w:rsid w:val="00423540"/>
    <w:rsid w:val="00423E85"/>
    <w:rsid w:val="00424F8C"/>
    <w:rsid w:val="00425551"/>
    <w:rsid w:val="00426275"/>
    <w:rsid w:val="004271BA"/>
    <w:rsid w:val="004303FF"/>
    <w:rsid w:val="00430497"/>
    <w:rsid w:val="00430EA5"/>
    <w:rsid w:val="00434DC1"/>
    <w:rsid w:val="004350F4"/>
    <w:rsid w:val="00440DF4"/>
    <w:rsid w:val="004412A0"/>
    <w:rsid w:val="00442337"/>
    <w:rsid w:val="0044420A"/>
    <w:rsid w:val="00445A37"/>
    <w:rsid w:val="00446408"/>
    <w:rsid w:val="00446F0F"/>
    <w:rsid w:val="00450F27"/>
    <w:rsid w:val="004510E5"/>
    <w:rsid w:val="004537A9"/>
    <w:rsid w:val="00456A75"/>
    <w:rsid w:val="00457A19"/>
    <w:rsid w:val="00461E39"/>
    <w:rsid w:val="00462D3A"/>
    <w:rsid w:val="004633C3"/>
    <w:rsid w:val="00463521"/>
    <w:rsid w:val="00463746"/>
    <w:rsid w:val="00464C1B"/>
    <w:rsid w:val="00471125"/>
    <w:rsid w:val="0047437A"/>
    <w:rsid w:val="0047471D"/>
    <w:rsid w:val="00480C6F"/>
    <w:rsid w:val="00480E42"/>
    <w:rsid w:val="004838E5"/>
    <w:rsid w:val="00484C5D"/>
    <w:rsid w:val="0048543E"/>
    <w:rsid w:val="004868C1"/>
    <w:rsid w:val="0048750F"/>
    <w:rsid w:val="0049019A"/>
    <w:rsid w:val="00490E40"/>
    <w:rsid w:val="004922D6"/>
    <w:rsid w:val="004A17E9"/>
    <w:rsid w:val="004A495F"/>
    <w:rsid w:val="004A7544"/>
    <w:rsid w:val="004B026C"/>
    <w:rsid w:val="004B2018"/>
    <w:rsid w:val="004B33B6"/>
    <w:rsid w:val="004B6B0F"/>
    <w:rsid w:val="004C54E5"/>
    <w:rsid w:val="004C7DC8"/>
    <w:rsid w:val="004D21B0"/>
    <w:rsid w:val="004D4B16"/>
    <w:rsid w:val="004D737D"/>
    <w:rsid w:val="004E2659"/>
    <w:rsid w:val="004E39EE"/>
    <w:rsid w:val="004E475C"/>
    <w:rsid w:val="004E56E0"/>
    <w:rsid w:val="004E7329"/>
    <w:rsid w:val="004F0CAC"/>
    <w:rsid w:val="004F2CB0"/>
    <w:rsid w:val="004F3605"/>
    <w:rsid w:val="004F46BC"/>
    <w:rsid w:val="004F5EA4"/>
    <w:rsid w:val="00500D2C"/>
    <w:rsid w:val="005017F7"/>
    <w:rsid w:val="00501FA7"/>
    <w:rsid w:val="005034DC"/>
    <w:rsid w:val="00505BFA"/>
    <w:rsid w:val="005071B4"/>
    <w:rsid w:val="00507687"/>
    <w:rsid w:val="005117A9"/>
    <w:rsid w:val="00511F57"/>
    <w:rsid w:val="00512D8C"/>
    <w:rsid w:val="00515CBE"/>
    <w:rsid w:val="00515E2B"/>
    <w:rsid w:val="00516D64"/>
    <w:rsid w:val="0052224B"/>
    <w:rsid w:val="00522A7E"/>
    <w:rsid w:val="00522F20"/>
    <w:rsid w:val="005308DB"/>
    <w:rsid w:val="00530A2E"/>
    <w:rsid w:val="00530FBE"/>
    <w:rsid w:val="00532396"/>
    <w:rsid w:val="00532475"/>
    <w:rsid w:val="005327A9"/>
    <w:rsid w:val="00533159"/>
    <w:rsid w:val="005339DB"/>
    <w:rsid w:val="00534C89"/>
    <w:rsid w:val="0053683D"/>
    <w:rsid w:val="00540543"/>
    <w:rsid w:val="00541573"/>
    <w:rsid w:val="0054348A"/>
    <w:rsid w:val="00543877"/>
    <w:rsid w:val="005462A3"/>
    <w:rsid w:val="00546F3F"/>
    <w:rsid w:val="0055238A"/>
    <w:rsid w:val="00555DAB"/>
    <w:rsid w:val="0056696E"/>
    <w:rsid w:val="00566E01"/>
    <w:rsid w:val="00571777"/>
    <w:rsid w:val="00571C1C"/>
    <w:rsid w:val="00573D72"/>
    <w:rsid w:val="005770D3"/>
    <w:rsid w:val="005809BC"/>
    <w:rsid w:val="00580FF5"/>
    <w:rsid w:val="0058519C"/>
    <w:rsid w:val="00585E1D"/>
    <w:rsid w:val="005912AC"/>
    <w:rsid w:val="0059149A"/>
    <w:rsid w:val="00594201"/>
    <w:rsid w:val="00594A05"/>
    <w:rsid w:val="0059545B"/>
    <w:rsid w:val="005956EE"/>
    <w:rsid w:val="00597A14"/>
    <w:rsid w:val="005A083E"/>
    <w:rsid w:val="005A0BC4"/>
    <w:rsid w:val="005A1362"/>
    <w:rsid w:val="005A3719"/>
    <w:rsid w:val="005A6BC8"/>
    <w:rsid w:val="005A7ACA"/>
    <w:rsid w:val="005B275F"/>
    <w:rsid w:val="005B4802"/>
    <w:rsid w:val="005B68F8"/>
    <w:rsid w:val="005C149E"/>
    <w:rsid w:val="005C1EA6"/>
    <w:rsid w:val="005C43AE"/>
    <w:rsid w:val="005C75EB"/>
    <w:rsid w:val="005D01BB"/>
    <w:rsid w:val="005D0B99"/>
    <w:rsid w:val="005D308E"/>
    <w:rsid w:val="005D3A48"/>
    <w:rsid w:val="005D5929"/>
    <w:rsid w:val="005D7AF8"/>
    <w:rsid w:val="005E17BF"/>
    <w:rsid w:val="005E26E0"/>
    <w:rsid w:val="005E366A"/>
    <w:rsid w:val="005E39EB"/>
    <w:rsid w:val="005E53F4"/>
    <w:rsid w:val="005E7A95"/>
    <w:rsid w:val="005F2145"/>
    <w:rsid w:val="005F66C1"/>
    <w:rsid w:val="006016E1"/>
    <w:rsid w:val="00602D27"/>
    <w:rsid w:val="00603725"/>
    <w:rsid w:val="006037FA"/>
    <w:rsid w:val="006042F0"/>
    <w:rsid w:val="00613589"/>
    <w:rsid w:val="006139F0"/>
    <w:rsid w:val="006144A1"/>
    <w:rsid w:val="00615EBB"/>
    <w:rsid w:val="00616096"/>
    <w:rsid w:val="006160A2"/>
    <w:rsid w:val="00617D7F"/>
    <w:rsid w:val="006235D1"/>
    <w:rsid w:val="00623C5D"/>
    <w:rsid w:val="00624199"/>
    <w:rsid w:val="0062564F"/>
    <w:rsid w:val="00627A97"/>
    <w:rsid w:val="006302AA"/>
    <w:rsid w:val="006363BD"/>
    <w:rsid w:val="006400D8"/>
    <w:rsid w:val="006412DC"/>
    <w:rsid w:val="006418C7"/>
    <w:rsid w:val="006422EC"/>
    <w:rsid w:val="006423D3"/>
    <w:rsid w:val="00642BC6"/>
    <w:rsid w:val="00644790"/>
    <w:rsid w:val="00645629"/>
    <w:rsid w:val="006501AF"/>
    <w:rsid w:val="00650DDE"/>
    <w:rsid w:val="00653BCF"/>
    <w:rsid w:val="00654FE0"/>
    <w:rsid w:val="0065505B"/>
    <w:rsid w:val="00656C64"/>
    <w:rsid w:val="006602B7"/>
    <w:rsid w:val="006652E8"/>
    <w:rsid w:val="006670AC"/>
    <w:rsid w:val="00672307"/>
    <w:rsid w:val="00672FF3"/>
    <w:rsid w:val="006753F4"/>
    <w:rsid w:val="006808C6"/>
    <w:rsid w:val="00682668"/>
    <w:rsid w:val="006847A5"/>
    <w:rsid w:val="0068653F"/>
    <w:rsid w:val="00692A68"/>
    <w:rsid w:val="00695D85"/>
    <w:rsid w:val="006A30A2"/>
    <w:rsid w:val="006A5F1F"/>
    <w:rsid w:val="006A5FB8"/>
    <w:rsid w:val="006A6D23"/>
    <w:rsid w:val="006B08C2"/>
    <w:rsid w:val="006B2047"/>
    <w:rsid w:val="006B25DE"/>
    <w:rsid w:val="006B6897"/>
    <w:rsid w:val="006B7A1E"/>
    <w:rsid w:val="006C1C3B"/>
    <w:rsid w:val="006C281A"/>
    <w:rsid w:val="006C4E43"/>
    <w:rsid w:val="006C59C7"/>
    <w:rsid w:val="006C5A9E"/>
    <w:rsid w:val="006C643E"/>
    <w:rsid w:val="006D0BB0"/>
    <w:rsid w:val="006D1FAC"/>
    <w:rsid w:val="006D2932"/>
    <w:rsid w:val="006D3671"/>
    <w:rsid w:val="006D4176"/>
    <w:rsid w:val="006D4B9B"/>
    <w:rsid w:val="006D60C6"/>
    <w:rsid w:val="006D660B"/>
    <w:rsid w:val="006E0A73"/>
    <w:rsid w:val="006E0BEA"/>
    <w:rsid w:val="006E0FEE"/>
    <w:rsid w:val="006E3668"/>
    <w:rsid w:val="006E4B8B"/>
    <w:rsid w:val="006E5218"/>
    <w:rsid w:val="006E5A28"/>
    <w:rsid w:val="006E6992"/>
    <w:rsid w:val="006E6C11"/>
    <w:rsid w:val="006F2974"/>
    <w:rsid w:val="006F7C0C"/>
    <w:rsid w:val="00700755"/>
    <w:rsid w:val="00701908"/>
    <w:rsid w:val="00701984"/>
    <w:rsid w:val="00702815"/>
    <w:rsid w:val="007047BA"/>
    <w:rsid w:val="00705235"/>
    <w:rsid w:val="00705FD8"/>
    <w:rsid w:val="0070646B"/>
    <w:rsid w:val="00711C15"/>
    <w:rsid w:val="007130A2"/>
    <w:rsid w:val="00714B51"/>
    <w:rsid w:val="00715463"/>
    <w:rsid w:val="00716D9D"/>
    <w:rsid w:val="00720C2D"/>
    <w:rsid w:val="00721C5F"/>
    <w:rsid w:val="00722178"/>
    <w:rsid w:val="00730655"/>
    <w:rsid w:val="00731D77"/>
    <w:rsid w:val="00732360"/>
    <w:rsid w:val="0073390A"/>
    <w:rsid w:val="00734E64"/>
    <w:rsid w:val="00735653"/>
    <w:rsid w:val="00736B37"/>
    <w:rsid w:val="00740A35"/>
    <w:rsid w:val="00742C24"/>
    <w:rsid w:val="007455A0"/>
    <w:rsid w:val="0074691A"/>
    <w:rsid w:val="007520B4"/>
    <w:rsid w:val="00754449"/>
    <w:rsid w:val="0075643F"/>
    <w:rsid w:val="00763599"/>
    <w:rsid w:val="00764BD7"/>
    <w:rsid w:val="007655D5"/>
    <w:rsid w:val="00765AFA"/>
    <w:rsid w:val="00770687"/>
    <w:rsid w:val="0077486F"/>
    <w:rsid w:val="007763C1"/>
    <w:rsid w:val="00777E82"/>
    <w:rsid w:val="00781359"/>
    <w:rsid w:val="00786921"/>
    <w:rsid w:val="00797D07"/>
    <w:rsid w:val="007A1EAA"/>
    <w:rsid w:val="007A5FF9"/>
    <w:rsid w:val="007A79FD"/>
    <w:rsid w:val="007B0B31"/>
    <w:rsid w:val="007B0B9D"/>
    <w:rsid w:val="007B26E3"/>
    <w:rsid w:val="007B4551"/>
    <w:rsid w:val="007B5A43"/>
    <w:rsid w:val="007B6D41"/>
    <w:rsid w:val="007B709B"/>
    <w:rsid w:val="007C1343"/>
    <w:rsid w:val="007C5EF1"/>
    <w:rsid w:val="007C7BF5"/>
    <w:rsid w:val="007D0049"/>
    <w:rsid w:val="007D19B7"/>
    <w:rsid w:val="007D33FD"/>
    <w:rsid w:val="007D51AA"/>
    <w:rsid w:val="007D75E5"/>
    <w:rsid w:val="007D773E"/>
    <w:rsid w:val="007E0063"/>
    <w:rsid w:val="007E066E"/>
    <w:rsid w:val="007E1356"/>
    <w:rsid w:val="007E20FC"/>
    <w:rsid w:val="007E7062"/>
    <w:rsid w:val="007F0E1E"/>
    <w:rsid w:val="007F17EA"/>
    <w:rsid w:val="007F29A7"/>
    <w:rsid w:val="007F6885"/>
    <w:rsid w:val="007F7122"/>
    <w:rsid w:val="008004B4"/>
    <w:rsid w:val="008018FD"/>
    <w:rsid w:val="0080238E"/>
    <w:rsid w:val="00803231"/>
    <w:rsid w:val="00805009"/>
    <w:rsid w:val="00805B9E"/>
    <w:rsid w:val="00805BE8"/>
    <w:rsid w:val="00806F9D"/>
    <w:rsid w:val="00807CD8"/>
    <w:rsid w:val="008113D1"/>
    <w:rsid w:val="00816078"/>
    <w:rsid w:val="008177E3"/>
    <w:rsid w:val="00820899"/>
    <w:rsid w:val="00823AA9"/>
    <w:rsid w:val="00824817"/>
    <w:rsid w:val="008255B9"/>
    <w:rsid w:val="00825CD8"/>
    <w:rsid w:val="008269DF"/>
    <w:rsid w:val="00827324"/>
    <w:rsid w:val="00827FF6"/>
    <w:rsid w:val="00830D3E"/>
    <w:rsid w:val="00835217"/>
    <w:rsid w:val="008355EA"/>
    <w:rsid w:val="00837458"/>
    <w:rsid w:val="00837AAE"/>
    <w:rsid w:val="00841899"/>
    <w:rsid w:val="00842814"/>
    <w:rsid w:val="008429AD"/>
    <w:rsid w:val="008429DB"/>
    <w:rsid w:val="00850A08"/>
    <w:rsid w:val="00850C75"/>
    <w:rsid w:val="00850E39"/>
    <w:rsid w:val="0085477A"/>
    <w:rsid w:val="00855107"/>
    <w:rsid w:val="00855173"/>
    <w:rsid w:val="008557D9"/>
    <w:rsid w:val="00855BF7"/>
    <w:rsid w:val="00856214"/>
    <w:rsid w:val="00862089"/>
    <w:rsid w:val="00863C62"/>
    <w:rsid w:val="00865362"/>
    <w:rsid w:val="00866D5B"/>
    <w:rsid w:val="00866FF5"/>
    <w:rsid w:val="00871106"/>
    <w:rsid w:val="008722C5"/>
    <w:rsid w:val="0087332D"/>
    <w:rsid w:val="00873E1F"/>
    <w:rsid w:val="00874875"/>
    <w:rsid w:val="00874C16"/>
    <w:rsid w:val="00876540"/>
    <w:rsid w:val="00877ED9"/>
    <w:rsid w:val="00886D1F"/>
    <w:rsid w:val="008908C8"/>
    <w:rsid w:val="00891EE1"/>
    <w:rsid w:val="00893987"/>
    <w:rsid w:val="00893DC4"/>
    <w:rsid w:val="008963EF"/>
    <w:rsid w:val="0089688E"/>
    <w:rsid w:val="00897A1C"/>
    <w:rsid w:val="008A0194"/>
    <w:rsid w:val="008A01BA"/>
    <w:rsid w:val="008A1FBE"/>
    <w:rsid w:val="008A2E0E"/>
    <w:rsid w:val="008A607E"/>
    <w:rsid w:val="008B1BEA"/>
    <w:rsid w:val="008B3194"/>
    <w:rsid w:val="008B5AE7"/>
    <w:rsid w:val="008B631A"/>
    <w:rsid w:val="008B655F"/>
    <w:rsid w:val="008B67A3"/>
    <w:rsid w:val="008C25F2"/>
    <w:rsid w:val="008C60E9"/>
    <w:rsid w:val="008C67FC"/>
    <w:rsid w:val="008D169C"/>
    <w:rsid w:val="008D1B7C"/>
    <w:rsid w:val="008D34FD"/>
    <w:rsid w:val="008D6657"/>
    <w:rsid w:val="008E02B0"/>
    <w:rsid w:val="008E1F60"/>
    <w:rsid w:val="008E307E"/>
    <w:rsid w:val="008E345A"/>
    <w:rsid w:val="008E35CB"/>
    <w:rsid w:val="008E42A5"/>
    <w:rsid w:val="008E522F"/>
    <w:rsid w:val="008E6A81"/>
    <w:rsid w:val="008E7DBE"/>
    <w:rsid w:val="008E7FD2"/>
    <w:rsid w:val="008F1D72"/>
    <w:rsid w:val="008F3C6A"/>
    <w:rsid w:val="008F4DD1"/>
    <w:rsid w:val="008F5007"/>
    <w:rsid w:val="008F6056"/>
    <w:rsid w:val="00902C07"/>
    <w:rsid w:val="00905804"/>
    <w:rsid w:val="009075D4"/>
    <w:rsid w:val="00907FB6"/>
    <w:rsid w:val="009101E2"/>
    <w:rsid w:val="009128D8"/>
    <w:rsid w:val="00913BB8"/>
    <w:rsid w:val="00915476"/>
    <w:rsid w:val="00915D73"/>
    <w:rsid w:val="00916077"/>
    <w:rsid w:val="009170A2"/>
    <w:rsid w:val="00917AFA"/>
    <w:rsid w:val="009208A6"/>
    <w:rsid w:val="00924514"/>
    <w:rsid w:val="00924B30"/>
    <w:rsid w:val="00925086"/>
    <w:rsid w:val="00927316"/>
    <w:rsid w:val="00927F73"/>
    <w:rsid w:val="0093133D"/>
    <w:rsid w:val="0093276D"/>
    <w:rsid w:val="00933D12"/>
    <w:rsid w:val="00934263"/>
    <w:rsid w:val="00934D47"/>
    <w:rsid w:val="00935879"/>
    <w:rsid w:val="00937065"/>
    <w:rsid w:val="0093720D"/>
    <w:rsid w:val="00940285"/>
    <w:rsid w:val="009415B0"/>
    <w:rsid w:val="00942957"/>
    <w:rsid w:val="009443D9"/>
    <w:rsid w:val="00947E7E"/>
    <w:rsid w:val="0095139A"/>
    <w:rsid w:val="00951F34"/>
    <w:rsid w:val="00953E16"/>
    <w:rsid w:val="009542AC"/>
    <w:rsid w:val="009555A8"/>
    <w:rsid w:val="00957D92"/>
    <w:rsid w:val="00960781"/>
    <w:rsid w:val="009615BB"/>
    <w:rsid w:val="00961BB2"/>
    <w:rsid w:val="00961F47"/>
    <w:rsid w:val="00962108"/>
    <w:rsid w:val="009638D6"/>
    <w:rsid w:val="009707DC"/>
    <w:rsid w:val="0097216A"/>
    <w:rsid w:val="00973231"/>
    <w:rsid w:val="0097408E"/>
    <w:rsid w:val="00974BB2"/>
    <w:rsid w:val="00974FA7"/>
    <w:rsid w:val="009756E5"/>
    <w:rsid w:val="009771F3"/>
    <w:rsid w:val="00977924"/>
    <w:rsid w:val="00977A8C"/>
    <w:rsid w:val="00980C57"/>
    <w:rsid w:val="009815AC"/>
    <w:rsid w:val="009836E0"/>
    <w:rsid w:val="00983910"/>
    <w:rsid w:val="00987A26"/>
    <w:rsid w:val="0099132C"/>
    <w:rsid w:val="009932AC"/>
    <w:rsid w:val="009936FF"/>
    <w:rsid w:val="00994351"/>
    <w:rsid w:val="00995BF8"/>
    <w:rsid w:val="00996A8F"/>
    <w:rsid w:val="009A1DBF"/>
    <w:rsid w:val="009A534D"/>
    <w:rsid w:val="009A5A0B"/>
    <w:rsid w:val="009A68E6"/>
    <w:rsid w:val="009A6F59"/>
    <w:rsid w:val="009A7598"/>
    <w:rsid w:val="009B0E58"/>
    <w:rsid w:val="009B1DF8"/>
    <w:rsid w:val="009B3D20"/>
    <w:rsid w:val="009B5418"/>
    <w:rsid w:val="009B7CF9"/>
    <w:rsid w:val="009C00A1"/>
    <w:rsid w:val="009C0727"/>
    <w:rsid w:val="009C3C80"/>
    <w:rsid w:val="009C492F"/>
    <w:rsid w:val="009C6A5D"/>
    <w:rsid w:val="009D0E4C"/>
    <w:rsid w:val="009D2FF2"/>
    <w:rsid w:val="009D3226"/>
    <w:rsid w:val="009D3385"/>
    <w:rsid w:val="009D6764"/>
    <w:rsid w:val="009D793C"/>
    <w:rsid w:val="009E16A9"/>
    <w:rsid w:val="009E375F"/>
    <w:rsid w:val="009E39D4"/>
    <w:rsid w:val="009E433B"/>
    <w:rsid w:val="009E5401"/>
    <w:rsid w:val="009E5514"/>
    <w:rsid w:val="009E7A0F"/>
    <w:rsid w:val="00A02AF1"/>
    <w:rsid w:val="00A0758F"/>
    <w:rsid w:val="00A10D11"/>
    <w:rsid w:val="00A13160"/>
    <w:rsid w:val="00A1570A"/>
    <w:rsid w:val="00A17866"/>
    <w:rsid w:val="00A17D27"/>
    <w:rsid w:val="00A20C21"/>
    <w:rsid w:val="00A20F7C"/>
    <w:rsid w:val="00A211B4"/>
    <w:rsid w:val="00A223CF"/>
    <w:rsid w:val="00A224BE"/>
    <w:rsid w:val="00A2271D"/>
    <w:rsid w:val="00A2279E"/>
    <w:rsid w:val="00A23134"/>
    <w:rsid w:val="00A240CC"/>
    <w:rsid w:val="00A31C17"/>
    <w:rsid w:val="00A33DDF"/>
    <w:rsid w:val="00A34547"/>
    <w:rsid w:val="00A36D10"/>
    <w:rsid w:val="00A376B7"/>
    <w:rsid w:val="00A411F4"/>
    <w:rsid w:val="00A41BF5"/>
    <w:rsid w:val="00A42355"/>
    <w:rsid w:val="00A42A8C"/>
    <w:rsid w:val="00A44778"/>
    <w:rsid w:val="00A469E7"/>
    <w:rsid w:val="00A46BB7"/>
    <w:rsid w:val="00A52493"/>
    <w:rsid w:val="00A604A4"/>
    <w:rsid w:val="00A61B7D"/>
    <w:rsid w:val="00A6381D"/>
    <w:rsid w:val="00A6583E"/>
    <w:rsid w:val="00A6605B"/>
    <w:rsid w:val="00A66ADC"/>
    <w:rsid w:val="00A7147D"/>
    <w:rsid w:val="00A72A0D"/>
    <w:rsid w:val="00A72E73"/>
    <w:rsid w:val="00A752B9"/>
    <w:rsid w:val="00A80019"/>
    <w:rsid w:val="00A81B15"/>
    <w:rsid w:val="00A8224A"/>
    <w:rsid w:val="00A837FF"/>
    <w:rsid w:val="00A84052"/>
    <w:rsid w:val="00A84DC8"/>
    <w:rsid w:val="00A8571D"/>
    <w:rsid w:val="00A859F6"/>
    <w:rsid w:val="00A85DBC"/>
    <w:rsid w:val="00A87204"/>
    <w:rsid w:val="00A87FEB"/>
    <w:rsid w:val="00A90012"/>
    <w:rsid w:val="00A90C39"/>
    <w:rsid w:val="00A93A4D"/>
    <w:rsid w:val="00A93F9F"/>
    <w:rsid w:val="00A9420E"/>
    <w:rsid w:val="00A942AF"/>
    <w:rsid w:val="00A97584"/>
    <w:rsid w:val="00A97648"/>
    <w:rsid w:val="00AA1CFD"/>
    <w:rsid w:val="00AA2239"/>
    <w:rsid w:val="00AA33D2"/>
    <w:rsid w:val="00AA538F"/>
    <w:rsid w:val="00AA58DC"/>
    <w:rsid w:val="00AA6358"/>
    <w:rsid w:val="00AB0C57"/>
    <w:rsid w:val="00AB1195"/>
    <w:rsid w:val="00AB2AA3"/>
    <w:rsid w:val="00AB4182"/>
    <w:rsid w:val="00AC27DB"/>
    <w:rsid w:val="00AC6A59"/>
    <w:rsid w:val="00AC6D6B"/>
    <w:rsid w:val="00AC7641"/>
    <w:rsid w:val="00AD11E2"/>
    <w:rsid w:val="00AD17BC"/>
    <w:rsid w:val="00AD21B3"/>
    <w:rsid w:val="00AD565F"/>
    <w:rsid w:val="00AD6425"/>
    <w:rsid w:val="00AD71DF"/>
    <w:rsid w:val="00AD7275"/>
    <w:rsid w:val="00AD7736"/>
    <w:rsid w:val="00AE10CE"/>
    <w:rsid w:val="00AE17AC"/>
    <w:rsid w:val="00AE41F2"/>
    <w:rsid w:val="00AE4A1E"/>
    <w:rsid w:val="00AE70D4"/>
    <w:rsid w:val="00AE7868"/>
    <w:rsid w:val="00AF0407"/>
    <w:rsid w:val="00AF049B"/>
    <w:rsid w:val="00AF3464"/>
    <w:rsid w:val="00AF4D8B"/>
    <w:rsid w:val="00B04A5D"/>
    <w:rsid w:val="00B04C5D"/>
    <w:rsid w:val="00B055FA"/>
    <w:rsid w:val="00B067CA"/>
    <w:rsid w:val="00B07AC0"/>
    <w:rsid w:val="00B12B26"/>
    <w:rsid w:val="00B130FB"/>
    <w:rsid w:val="00B13CFF"/>
    <w:rsid w:val="00B163F8"/>
    <w:rsid w:val="00B16565"/>
    <w:rsid w:val="00B2472D"/>
    <w:rsid w:val="00B24CA0"/>
    <w:rsid w:val="00B2549F"/>
    <w:rsid w:val="00B278AF"/>
    <w:rsid w:val="00B31CC5"/>
    <w:rsid w:val="00B3225E"/>
    <w:rsid w:val="00B34945"/>
    <w:rsid w:val="00B4108D"/>
    <w:rsid w:val="00B42C86"/>
    <w:rsid w:val="00B43513"/>
    <w:rsid w:val="00B44901"/>
    <w:rsid w:val="00B57265"/>
    <w:rsid w:val="00B633AE"/>
    <w:rsid w:val="00B6460B"/>
    <w:rsid w:val="00B665D2"/>
    <w:rsid w:val="00B66C14"/>
    <w:rsid w:val="00B6737C"/>
    <w:rsid w:val="00B71D98"/>
    <w:rsid w:val="00B7214D"/>
    <w:rsid w:val="00B74372"/>
    <w:rsid w:val="00B75525"/>
    <w:rsid w:val="00B764C7"/>
    <w:rsid w:val="00B80283"/>
    <w:rsid w:val="00B8095F"/>
    <w:rsid w:val="00B80B0C"/>
    <w:rsid w:val="00B80B11"/>
    <w:rsid w:val="00B831AE"/>
    <w:rsid w:val="00B83747"/>
    <w:rsid w:val="00B8446C"/>
    <w:rsid w:val="00B84ADD"/>
    <w:rsid w:val="00B87725"/>
    <w:rsid w:val="00B87AFA"/>
    <w:rsid w:val="00BA259A"/>
    <w:rsid w:val="00BA259C"/>
    <w:rsid w:val="00BA29D3"/>
    <w:rsid w:val="00BA307F"/>
    <w:rsid w:val="00BA5280"/>
    <w:rsid w:val="00BA7B94"/>
    <w:rsid w:val="00BB14F1"/>
    <w:rsid w:val="00BB363B"/>
    <w:rsid w:val="00BB4AAC"/>
    <w:rsid w:val="00BB572E"/>
    <w:rsid w:val="00BB74FD"/>
    <w:rsid w:val="00BB7E5F"/>
    <w:rsid w:val="00BC167A"/>
    <w:rsid w:val="00BC1AF0"/>
    <w:rsid w:val="00BC49A8"/>
    <w:rsid w:val="00BC526D"/>
    <w:rsid w:val="00BC5982"/>
    <w:rsid w:val="00BC60BF"/>
    <w:rsid w:val="00BD03B5"/>
    <w:rsid w:val="00BD20A9"/>
    <w:rsid w:val="00BD28BF"/>
    <w:rsid w:val="00BD2D12"/>
    <w:rsid w:val="00BD6404"/>
    <w:rsid w:val="00BD648B"/>
    <w:rsid w:val="00BE0388"/>
    <w:rsid w:val="00BE0B24"/>
    <w:rsid w:val="00BE1342"/>
    <w:rsid w:val="00BE2D8C"/>
    <w:rsid w:val="00BE33AE"/>
    <w:rsid w:val="00BF046F"/>
    <w:rsid w:val="00BF06DB"/>
    <w:rsid w:val="00BF1705"/>
    <w:rsid w:val="00BF7406"/>
    <w:rsid w:val="00C0019E"/>
    <w:rsid w:val="00C01953"/>
    <w:rsid w:val="00C01D50"/>
    <w:rsid w:val="00C056DC"/>
    <w:rsid w:val="00C06232"/>
    <w:rsid w:val="00C067FE"/>
    <w:rsid w:val="00C110AF"/>
    <w:rsid w:val="00C1329B"/>
    <w:rsid w:val="00C1572F"/>
    <w:rsid w:val="00C16957"/>
    <w:rsid w:val="00C24B15"/>
    <w:rsid w:val="00C24C05"/>
    <w:rsid w:val="00C24D2F"/>
    <w:rsid w:val="00C26222"/>
    <w:rsid w:val="00C3073D"/>
    <w:rsid w:val="00C30748"/>
    <w:rsid w:val="00C30BA7"/>
    <w:rsid w:val="00C31283"/>
    <w:rsid w:val="00C32A84"/>
    <w:rsid w:val="00C33C48"/>
    <w:rsid w:val="00C340E5"/>
    <w:rsid w:val="00C35AA7"/>
    <w:rsid w:val="00C404C3"/>
    <w:rsid w:val="00C41532"/>
    <w:rsid w:val="00C43BA1"/>
    <w:rsid w:val="00C43DAB"/>
    <w:rsid w:val="00C47F08"/>
    <w:rsid w:val="00C514A6"/>
    <w:rsid w:val="00C5739F"/>
    <w:rsid w:val="00C57778"/>
    <w:rsid w:val="00C57CF0"/>
    <w:rsid w:val="00C57E30"/>
    <w:rsid w:val="00C60E6C"/>
    <w:rsid w:val="00C616A6"/>
    <w:rsid w:val="00C61D81"/>
    <w:rsid w:val="00C63366"/>
    <w:rsid w:val="00C63557"/>
    <w:rsid w:val="00C649BD"/>
    <w:rsid w:val="00C65891"/>
    <w:rsid w:val="00C66241"/>
    <w:rsid w:val="00C66AC9"/>
    <w:rsid w:val="00C712E9"/>
    <w:rsid w:val="00C717BC"/>
    <w:rsid w:val="00C724D3"/>
    <w:rsid w:val="00C72951"/>
    <w:rsid w:val="00C75850"/>
    <w:rsid w:val="00C77DD9"/>
    <w:rsid w:val="00C807D5"/>
    <w:rsid w:val="00C821B9"/>
    <w:rsid w:val="00C83BE6"/>
    <w:rsid w:val="00C841C8"/>
    <w:rsid w:val="00C84918"/>
    <w:rsid w:val="00C85255"/>
    <w:rsid w:val="00C85354"/>
    <w:rsid w:val="00C86ABA"/>
    <w:rsid w:val="00C92BF7"/>
    <w:rsid w:val="00C943F3"/>
    <w:rsid w:val="00C9525A"/>
    <w:rsid w:val="00C96450"/>
    <w:rsid w:val="00CA08C6"/>
    <w:rsid w:val="00CA0A77"/>
    <w:rsid w:val="00CA14FB"/>
    <w:rsid w:val="00CA2729"/>
    <w:rsid w:val="00CA3057"/>
    <w:rsid w:val="00CA45F8"/>
    <w:rsid w:val="00CB0305"/>
    <w:rsid w:val="00CB33C7"/>
    <w:rsid w:val="00CB5778"/>
    <w:rsid w:val="00CB5A00"/>
    <w:rsid w:val="00CB6DA7"/>
    <w:rsid w:val="00CB6FB4"/>
    <w:rsid w:val="00CB7DB9"/>
    <w:rsid w:val="00CB7E4C"/>
    <w:rsid w:val="00CC25B4"/>
    <w:rsid w:val="00CC3159"/>
    <w:rsid w:val="00CC5F4E"/>
    <w:rsid w:val="00CC5F88"/>
    <w:rsid w:val="00CC69C8"/>
    <w:rsid w:val="00CC77A2"/>
    <w:rsid w:val="00CD0FA9"/>
    <w:rsid w:val="00CD307E"/>
    <w:rsid w:val="00CD629F"/>
    <w:rsid w:val="00CD6A1B"/>
    <w:rsid w:val="00CE0A7F"/>
    <w:rsid w:val="00CE1718"/>
    <w:rsid w:val="00CE2C9E"/>
    <w:rsid w:val="00CE50DB"/>
    <w:rsid w:val="00CF05F5"/>
    <w:rsid w:val="00CF4156"/>
    <w:rsid w:val="00D0036C"/>
    <w:rsid w:val="00D03D00"/>
    <w:rsid w:val="00D05C30"/>
    <w:rsid w:val="00D061E3"/>
    <w:rsid w:val="00D10052"/>
    <w:rsid w:val="00D11359"/>
    <w:rsid w:val="00D12EE3"/>
    <w:rsid w:val="00D13C7E"/>
    <w:rsid w:val="00D27012"/>
    <w:rsid w:val="00D3188C"/>
    <w:rsid w:val="00D32D29"/>
    <w:rsid w:val="00D32ED7"/>
    <w:rsid w:val="00D331CB"/>
    <w:rsid w:val="00D35F9B"/>
    <w:rsid w:val="00D36B69"/>
    <w:rsid w:val="00D408DD"/>
    <w:rsid w:val="00D458F8"/>
    <w:rsid w:val="00D45D72"/>
    <w:rsid w:val="00D47C25"/>
    <w:rsid w:val="00D520E4"/>
    <w:rsid w:val="00D53A38"/>
    <w:rsid w:val="00D543EE"/>
    <w:rsid w:val="00D575B5"/>
    <w:rsid w:val="00D575DD"/>
    <w:rsid w:val="00D57DFA"/>
    <w:rsid w:val="00D67FCF"/>
    <w:rsid w:val="00D709CE"/>
    <w:rsid w:val="00D71F73"/>
    <w:rsid w:val="00D80786"/>
    <w:rsid w:val="00D81CAB"/>
    <w:rsid w:val="00D8422A"/>
    <w:rsid w:val="00D8576F"/>
    <w:rsid w:val="00D8677F"/>
    <w:rsid w:val="00D90072"/>
    <w:rsid w:val="00D906D5"/>
    <w:rsid w:val="00D97F0C"/>
    <w:rsid w:val="00DA29C9"/>
    <w:rsid w:val="00DA3A86"/>
    <w:rsid w:val="00DB48BF"/>
    <w:rsid w:val="00DC1254"/>
    <w:rsid w:val="00DC2500"/>
    <w:rsid w:val="00DC4F72"/>
    <w:rsid w:val="00DC550B"/>
    <w:rsid w:val="00DC77DC"/>
    <w:rsid w:val="00DD0453"/>
    <w:rsid w:val="00DD0C2C"/>
    <w:rsid w:val="00DD19DE"/>
    <w:rsid w:val="00DD1EC3"/>
    <w:rsid w:val="00DD28BC"/>
    <w:rsid w:val="00DD29FD"/>
    <w:rsid w:val="00DD3091"/>
    <w:rsid w:val="00DD44F7"/>
    <w:rsid w:val="00DE284A"/>
    <w:rsid w:val="00DE31F0"/>
    <w:rsid w:val="00DE3D1C"/>
    <w:rsid w:val="00DE557A"/>
    <w:rsid w:val="00DE606E"/>
    <w:rsid w:val="00DF20C1"/>
    <w:rsid w:val="00DF5E90"/>
    <w:rsid w:val="00E00CCD"/>
    <w:rsid w:val="00E01C41"/>
    <w:rsid w:val="00E0227D"/>
    <w:rsid w:val="00E02894"/>
    <w:rsid w:val="00E04B84"/>
    <w:rsid w:val="00E06466"/>
    <w:rsid w:val="00E06835"/>
    <w:rsid w:val="00E06FDA"/>
    <w:rsid w:val="00E11978"/>
    <w:rsid w:val="00E120AC"/>
    <w:rsid w:val="00E12E9E"/>
    <w:rsid w:val="00E137DD"/>
    <w:rsid w:val="00E13C4E"/>
    <w:rsid w:val="00E160A5"/>
    <w:rsid w:val="00E1713D"/>
    <w:rsid w:val="00E20A43"/>
    <w:rsid w:val="00E23898"/>
    <w:rsid w:val="00E27B99"/>
    <w:rsid w:val="00E319F1"/>
    <w:rsid w:val="00E33CD2"/>
    <w:rsid w:val="00E36979"/>
    <w:rsid w:val="00E40E90"/>
    <w:rsid w:val="00E42D61"/>
    <w:rsid w:val="00E45C7E"/>
    <w:rsid w:val="00E479B7"/>
    <w:rsid w:val="00E51A47"/>
    <w:rsid w:val="00E5247B"/>
    <w:rsid w:val="00E52843"/>
    <w:rsid w:val="00E531EB"/>
    <w:rsid w:val="00E5324F"/>
    <w:rsid w:val="00E54874"/>
    <w:rsid w:val="00E54B6F"/>
    <w:rsid w:val="00E55ACA"/>
    <w:rsid w:val="00E56771"/>
    <w:rsid w:val="00E57B74"/>
    <w:rsid w:val="00E64508"/>
    <w:rsid w:val="00E65680"/>
    <w:rsid w:val="00E65745"/>
    <w:rsid w:val="00E65BC6"/>
    <w:rsid w:val="00E661FF"/>
    <w:rsid w:val="00E726EB"/>
    <w:rsid w:val="00E72CF1"/>
    <w:rsid w:val="00E73329"/>
    <w:rsid w:val="00E75BB3"/>
    <w:rsid w:val="00E80B52"/>
    <w:rsid w:val="00E824C3"/>
    <w:rsid w:val="00E840B3"/>
    <w:rsid w:val="00E84374"/>
    <w:rsid w:val="00E84D10"/>
    <w:rsid w:val="00E85102"/>
    <w:rsid w:val="00E8629F"/>
    <w:rsid w:val="00E90B70"/>
    <w:rsid w:val="00E91008"/>
    <w:rsid w:val="00E9112D"/>
    <w:rsid w:val="00E93377"/>
    <w:rsid w:val="00E9374E"/>
    <w:rsid w:val="00E947CD"/>
    <w:rsid w:val="00E94F54"/>
    <w:rsid w:val="00E9575D"/>
    <w:rsid w:val="00E95F3D"/>
    <w:rsid w:val="00E97AD5"/>
    <w:rsid w:val="00E97C63"/>
    <w:rsid w:val="00EA1111"/>
    <w:rsid w:val="00EA20C7"/>
    <w:rsid w:val="00EA3B4F"/>
    <w:rsid w:val="00EA3C24"/>
    <w:rsid w:val="00EA6951"/>
    <w:rsid w:val="00EA73DF"/>
    <w:rsid w:val="00EA7C49"/>
    <w:rsid w:val="00EB61AE"/>
    <w:rsid w:val="00EB739F"/>
    <w:rsid w:val="00EC322D"/>
    <w:rsid w:val="00EC4548"/>
    <w:rsid w:val="00EC4E22"/>
    <w:rsid w:val="00EC6AE8"/>
    <w:rsid w:val="00ED1D12"/>
    <w:rsid w:val="00ED383A"/>
    <w:rsid w:val="00ED729F"/>
    <w:rsid w:val="00EE1080"/>
    <w:rsid w:val="00EE241C"/>
    <w:rsid w:val="00EE3BF7"/>
    <w:rsid w:val="00EE4B9B"/>
    <w:rsid w:val="00EE7046"/>
    <w:rsid w:val="00EE7254"/>
    <w:rsid w:val="00EF1DC3"/>
    <w:rsid w:val="00EF1EC5"/>
    <w:rsid w:val="00EF4B1A"/>
    <w:rsid w:val="00EF4C88"/>
    <w:rsid w:val="00EF55EB"/>
    <w:rsid w:val="00EF6611"/>
    <w:rsid w:val="00EF6CC4"/>
    <w:rsid w:val="00EF7113"/>
    <w:rsid w:val="00EF769C"/>
    <w:rsid w:val="00F009A6"/>
    <w:rsid w:val="00F00DCC"/>
    <w:rsid w:val="00F0156F"/>
    <w:rsid w:val="00F05AC8"/>
    <w:rsid w:val="00F06C0A"/>
    <w:rsid w:val="00F07167"/>
    <w:rsid w:val="00F072D8"/>
    <w:rsid w:val="00F073DA"/>
    <w:rsid w:val="00F07CE0"/>
    <w:rsid w:val="00F10787"/>
    <w:rsid w:val="00F115F5"/>
    <w:rsid w:val="00F1254E"/>
    <w:rsid w:val="00F13D05"/>
    <w:rsid w:val="00F15A5D"/>
    <w:rsid w:val="00F163A8"/>
    <w:rsid w:val="00F1679D"/>
    <w:rsid w:val="00F1682C"/>
    <w:rsid w:val="00F20B91"/>
    <w:rsid w:val="00F21139"/>
    <w:rsid w:val="00F217F6"/>
    <w:rsid w:val="00F22136"/>
    <w:rsid w:val="00F24B8B"/>
    <w:rsid w:val="00F308F1"/>
    <w:rsid w:val="00F30D2E"/>
    <w:rsid w:val="00F35516"/>
    <w:rsid w:val="00F35790"/>
    <w:rsid w:val="00F359A9"/>
    <w:rsid w:val="00F35BF4"/>
    <w:rsid w:val="00F4136D"/>
    <w:rsid w:val="00F4212E"/>
    <w:rsid w:val="00F42728"/>
    <w:rsid w:val="00F42C20"/>
    <w:rsid w:val="00F43E34"/>
    <w:rsid w:val="00F447CF"/>
    <w:rsid w:val="00F463E6"/>
    <w:rsid w:val="00F52F66"/>
    <w:rsid w:val="00F53053"/>
    <w:rsid w:val="00F53FE2"/>
    <w:rsid w:val="00F55BFD"/>
    <w:rsid w:val="00F562DD"/>
    <w:rsid w:val="00F575FF"/>
    <w:rsid w:val="00F6082B"/>
    <w:rsid w:val="00F618EF"/>
    <w:rsid w:val="00F6421D"/>
    <w:rsid w:val="00F646BD"/>
    <w:rsid w:val="00F65582"/>
    <w:rsid w:val="00F66E75"/>
    <w:rsid w:val="00F70CBC"/>
    <w:rsid w:val="00F7113E"/>
    <w:rsid w:val="00F71D1A"/>
    <w:rsid w:val="00F73E97"/>
    <w:rsid w:val="00F762ED"/>
    <w:rsid w:val="00F773E7"/>
    <w:rsid w:val="00F77EB0"/>
    <w:rsid w:val="00F80444"/>
    <w:rsid w:val="00F83A57"/>
    <w:rsid w:val="00F84D73"/>
    <w:rsid w:val="00F87CDD"/>
    <w:rsid w:val="00F91629"/>
    <w:rsid w:val="00F91AAE"/>
    <w:rsid w:val="00F933F0"/>
    <w:rsid w:val="00F937A3"/>
    <w:rsid w:val="00F94715"/>
    <w:rsid w:val="00F968B3"/>
    <w:rsid w:val="00F96A3D"/>
    <w:rsid w:val="00FA313D"/>
    <w:rsid w:val="00FA4718"/>
    <w:rsid w:val="00FA5848"/>
    <w:rsid w:val="00FA6899"/>
    <w:rsid w:val="00FA7F3D"/>
    <w:rsid w:val="00FB38D8"/>
    <w:rsid w:val="00FB4F83"/>
    <w:rsid w:val="00FB6CE3"/>
    <w:rsid w:val="00FC051F"/>
    <w:rsid w:val="00FC06FF"/>
    <w:rsid w:val="00FC0CA6"/>
    <w:rsid w:val="00FC0DC1"/>
    <w:rsid w:val="00FC18B9"/>
    <w:rsid w:val="00FC41E7"/>
    <w:rsid w:val="00FC45F4"/>
    <w:rsid w:val="00FC69B4"/>
    <w:rsid w:val="00FD0694"/>
    <w:rsid w:val="00FD25BE"/>
    <w:rsid w:val="00FD2E70"/>
    <w:rsid w:val="00FD7AA7"/>
    <w:rsid w:val="00FE34C2"/>
    <w:rsid w:val="00FE5C83"/>
    <w:rsid w:val="00FE701D"/>
    <w:rsid w:val="00FF1FCB"/>
    <w:rsid w:val="00FF52D4"/>
    <w:rsid w:val="00FF6AA4"/>
    <w:rsid w:val="00FF6AEA"/>
    <w:rsid w:val="00FF6B09"/>
    <w:rsid w:val="485382D3"/>
    <w:rsid w:val="7D1F7AC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B27E5D40-82B2-4D38-BE69-BCC52AA7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33FD"/>
    <w:rPr>
      <w:rFonts w:eastAsia="Times New Roman"/>
      <w:sz w:val="24"/>
      <w:szCs w:val="24"/>
      <w:lang w:eastAsia="zh-CN"/>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0">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0"/>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lang w:val="en-US"/>
    </w:rPr>
  </w:style>
  <w:style w:type="paragraph" w:customStyle="1" w:styleId="tal0">
    <w:name w:val="tal"/>
    <w:basedOn w:val="Normal"/>
    <w:rsid w:val="00C35AA7"/>
    <w:pPr>
      <w:spacing w:before="100" w:beforeAutospacing="1" w:after="100" w:afterAutospacing="1"/>
    </w:pPr>
    <w:rPr>
      <w:rFonts w:eastAsia="Calibri"/>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B1">
    <w:name w:val="B1+"/>
    <w:basedOn w:val="B10"/>
    <w:rsid w:val="004B2018"/>
    <w:pPr>
      <w:numPr>
        <w:numId w:val="3"/>
      </w:numPr>
      <w:overflowPunct w:val="0"/>
      <w:autoSpaceDE w:val="0"/>
      <w:autoSpaceDN w:val="0"/>
      <w:adjustRightInd w:val="0"/>
      <w:spacing w:after="180"/>
      <w:textAlignment w:val="baseline"/>
    </w:pPr>
    <w:rPr>
      <w:rFonts w:ascii="Tms Rmn" w:hAnsi="Tms Rmn"/>
      <w:sz w:val="20"/>
      <w:szCs w:val="20"/>
      <w:lang w:val="en-GB"/>
    </w:rPr>
  </w:style>
  <w:style w:type="character" w:customStyle="1" w:styleId="1">
    <w:name w:val="未处理的提及1"/>
    <w:basedOn w:val="DefaultParagraphFont"/>
    <w:uiPriority w:val="99"/>
    <w:semiHidden/>
    <w:unhideWhenUsed/>
    <w:rsid w:val="00DF5E90"/>
    <w:rPr>
      <w:color w:val="605E5C"/>
      <w:shd w:val="clear" w:color="auto" w:fill="E1DFDD"/>
    </w:rPr>
  </w:style>
  <w:style w:type="character" w:styleId="UnresolvedMention">
    <w:name w:val="Unresolved Mention"/>
    <w:basedOn w:val="DefaultParagraphFont"/>
    <w:uiPriority w:val="99"/>
    <w:semiHidden/>
    <w:unhideWhenUsed/>
    <w:rsid w:val="008E522F"/>
    <w:rPr>
      <w:color w:val="605E5C"/>
      <w:shd w:val="clear" w:color="auto" w:fill="E1DFDD"/>
    </w:rPr>
  </w:style>
  <w:style w:type="paragraph" w:customStyle="1" w:styleId="Figure">
    <w:name w:val="Figure"/>
    <w:basedOn w:val="Normal"/>
    <w:uiPriority w:val="99"/>
    <w:rsid w:val="00A52493"/>
    <w:pPr>
      <w:numPr>
        <w:numId w:val="8"/>
      </w:numPr>
      <w:spacing w:before="180" w:after="240" w:line="280" w:lineRule="atLeast"/>
      <w:jc w:val="center"/>
    </w:pPr>
    <w:rPr>
      <w:rFonts w:ascii="Arial" w:eastAsia="SimSun" w:hAnsi="Arial"/>
      <w:b/>
      <w:sz w:val="20"/>
      <w:szCs w:val="20"/>
      <w:lang w:val="en-US" w:eastAsia="en-US"/>
    </w:rPr>
  </w:style>
  <w:style w:type="character" w:customStyle="1" w:styleId="fontstyle01">
    <w:name w:val="fontstyle01"/>
    <w:basedOn w:val="DefaultParagraphFont"/>
    <w:rsid w:val="000256FA"/>
    <w:rPr>
      <w:rFonts w:ascii="Arial-BoldItalicMT" w:hAnsi="Arial-BoldItalicMT" w:hint="default"/>
      <w:b/>
      <w:bCs/>
      <w:i/>
      <w:iCs/>
      <w:color w:val="000000"/>
      <w:sz w:val="18"/>
      <w:szCs w:val="18"/>
    </w:rPr>
  </w:style>
  <w:style w:type="paragraph" w:customStyle="1" w:styleId="RAN1bullet2">
    <w:name w:val="RAN1 bullet2"/>
    <w:basedOn w:val="Normal"/>
    <w:qFormat/>
    <w:rsid w:val="006B6897"/>
    <w:pPr>
      <w:numPr>
        <w:ilvl w:val="1"/>
        <w:numId w:val="23"/>
      </w:numPr>
      <w:tabs>
        <w:tab w:val="left" w:pos="1440"/>
      </w:tabs>
    </w:pPr>
    <w:rPr>
      <w:rFonts w:ascii="Times" w:eastAsia="Batang" w:hAnsi="Times"/>
      <w:sz w:val="20"/>
      <w:szCs w:val="20"/>
      <w:lang w:eastAsia="en-US"/>
    </w:rPr>
  </w:style>
  <w:style w:type="numbering" w:customStyle="1" w:styleId="CurrentList1">
    <w:name w:val="Current List1"/>
    <w:uiPriority w:val="99"/>
    <w:rsid w:val="000E45DB"/>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140745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229362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581715">
      <w:bodyDiv w:val="1"/>
      <w:marLeft w:val="0"/>
      <w:marRight w:val="0"/>
      <w:marTop w:val="0"/>
      <w:marBottom w:val="0"/>
      <w:divBdr>
        <w:top w:val="none" w:sz="0" w:space="0" w:color="auto"/>
        <w:left w:val="none" w:sz="0" w:space="0" w:color="auto"/>
        <w:bottom w:val="none" w:sz="0" w:space="0" w:color="auto"/>
        <w:right w:val="none" w:sz="0" w:space="0" w:color="auto"/>
      </w:divBdr>
    </w:div>
    <w:div w:id="112885839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210449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5AIRPNAIUNRU-1328258698-20217</_dlc_DocId>
    <HideFromDelve xmlns="71c5aaf6-e6ce-465b-b873-5148d2a4c105">false</HideFromDelve>
    <Information xmlns="3b34c8f0-1ef5-4d1e-bb66-517ce7fe7356" xsi:nil="true"/>
    <_dlc_DocIdUrl xmlns="71c5aaf6-e6ce-465b-b873-5148d2a4c105">
      <Url>https://nokia.sharepoint.com/sites/c5g/5gradio/_layouts/15/DocIdRedir.aspx?ID=5AIRPNAIUNRU-1328258698-20217</Url>
      <Description>5AIRPNAIUNRU-1328258698-20217</Description>
    </_dlc_DocIdUrl>
    <lcf76f155ced4ddcb4097134ff3c332f xmlns="0b6aed8e-0313-4d17-80ff-d0e5da4931c5">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C146ECD-83EB-417D-A6F2-90F5A0FD7BED}">
  <ds:schemaRefs>
    <ds:schemaRef ds:uri="http://schemas.microsoft.com/sharepoint/v3/contenttype/forms"/>
  </ds:schemaRefs>
</ds:datastoreItem>
</file>

<file path=customXml/itemProps2.xml><?xml version="1.0" encoding="utf-8"?>
<ds:datastoreItem xmlns:ds="http://schemas.openxmlformats.org/officeDocument/2006/customXml" ds:itemID="{FB853AB4-A494-4A35-9AD5-65ADC8C1D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3CA782-9742-4833-82B8-F2434D8753CD}">
  <ds:schemaRefs>
    <ds:schemaRef ds:uri="http://schemas.openxmlformats.org/officeDocument/2006/bibliography"/>
  </ds:schemaRefs>
</ds:datastoreItem>
</file>

<file path=customXml/itemProps4.xml><?xml version="1.0" encoding="utf-8"?>
<ds:datastoreItem xmlns:ds="http://schemas.openxmlformats.org/officeDocument/2006/customXml" ds:itemID="{C557C31F-8DBE-4CBE-BFDB-406ED2F495B5}">
  <ds:schemaRefs>
    <ds:schemaRef ds:uri="Microsoft.SharePoint.Taxonomy.ContentTypeSync"/>
  </ds:schemaRefs>
</ds:datastoreItem>
</file>

<file path=customXml/itemProps5.xml><?xml version="1.0" encoding="utf-8"?>
<ds:datastoreItem xmlns:ds="http://schemas.openxmlformats.org/officeDocument/2006/customXml" ds:itemID="{F23F3A7E-D4CF-457F-95CD-FF62C67B22EB}">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6.xml><?xml version="1.0" encoding="utf-8"?>
<ds:datastoreItem xmlns:ds="http://schemas.openxmlformats.org/officeDocument/2006/customXml" ds:itemID="{E4941BE6-0F3B-46A1-949E-8FC64F924C5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62</TotalTime>
  <Pages>11</Pages>
  <Words>3004</Words>
  <Characters>17124</Characters>
  <Application>Microsoft Office Word</Application>
  <DocSecurity>0</DocSecurity>
  <Lines>142</Lines>
  <Paragraphs>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20088</CharactersWithSpaces>
  <SharedDoc>false</SharedDoc>
  <HyperlinkBase/>
  <HLinks>
    <vt:vector size="318" baseType="variant">
      <vt:variant>
        <vt:i4>4522023</vt:i4>
      </vt:variant>
      <vt:variant>
        <vt:i4>189</vt:i4>
      </vt:variant>
      <vt:variant>
        <vt:i4>0</vt:i4>
      </vt:variant>
      <vt:variant>
        <vt:i4>5</vt:i4>
      </vt:variant>
      <vt:variant>
        <vt:lpwstr>https://www.3gpp.org/ftp/TSG_RAN/WG4_Radio/TSGR4_106/Docs/R4-2302257.zip</vt:lpwstr>
      </vt:variant>
      <vt:variant>
        <vt:lpwstr/>
      </vt:variant>
      <vt:variant>
        <vt:i4>1114164</vt:i4>
      </vt:variant>
      <vt:variant>
        <vt:i4>185</vt:i4>
      </vt:variant>
      <vt:variant>
        <vt:i4>0</vt:i4>
      </vt:variant>
      <vt:variant>
        <vt:i4>5</vt:i4>
      </vt:variant>
      <vt:variant>
        <vt:lpwstr/>
      </vt:variant>
      <vt:variant>
        <vt:lpwstr>_Toc127564456</vt:lpwstr>
      </vt:variant>
      <vt:variant>
        <vt:i4>1114164</vt:i4>
      </vt:variant>
      <vt:variant>
        <vt:i4>182</vt:i4>
      </vt:variant>
      <vt:variant>
        <vt:i4>0</vt:i4>
      </vt:variant>
      <vt:variant>
        <vt:i4>5</vt:i4>
      </vt:variant>
      <vt:variant>
        <vt:lpwstr/>
      </vt:variant>
      <vt:variant>
        <vt:lpwstr>_Toc127564455</vt:lpwstr>
      </vt:variant>
      <vt:variant>
        <vt:i4>1114164</vt:i4>
      </vt:variant>
      <vt:variant>
        <vt:i4>179</vt:i4>
      </vt:variant>
      <vt:variant>
        <vt:i4>0</vt:i4>
      </vt:variant>
      <vt:variant>
        <vt:i4>5</vt:i4>
      </vt:variant>
      <vt:variant>
        <vt:lpwstr/>
      </vt:variant>
      <vt:variant>
        <vt:lpwstr>_Toc127564454</vt:lpwstr>
      </vt:variant>
      <vt:variant>
        <vt:i4>4849702</vt:i4>
      </vt:variant>
      <vt:variant>
        <vt:i4>174</vt:i4>
      </vt:variant>
      <vt:variant>
        <vt:i4>0</vt:i4>
      </vt:variant>
      <vt:variant>
        <vt:i4>5</vt:i4>
      </vt:variant>
      <vt:variant>
        <vt:lpwstr>https://www.3gpp.org/ftp/TSG_RAN/WG4_Radio/TSGR4_106/Docs/R4-2302248.zip</vt:lpwstr>
      </vt:variant>
      <vt:variant>
        <vt:lpwstr/>
      </vt:variant>
      <vt:variant>
        <vt:i4>4849698</vt:i4>
      </vt:variant>
      <vt:variant>
        <vt:i4>171</vt:i4>
      </vt:variant>
      <vt:variant>
        <vt:i4>0</vt:i4>
      </vt:variant>
      <vt:variant>
        <vt:i4>5</vt:i4>
      </vt:variant>
      <vt:variant>
        <vt:lpwstr>https://www.3gpp.org/ftp/TSG_RAN/WG4_Radio/TSGR4_106/Docs/R4-2301832.zip</vt:lpwstr>
      </vt:variant>
      <vt:variant>
        <vt:lpwstr/>
      </vt:variant>
      <vt:variant>
        <vt:i4>4915234</vt:i4>
      </vt:variant>
      <vt:variant>
        <vt:i4>168</vt:i4>
      </vt:variant>
      <vt:variant>
        <vt:i4>0</vt:i4>
      </vt:variant>
      <vt:variant>
        <vt:i4>5</vt:i4>
      </vt:variant>
      <vt:variant>
        <vt:lpwstr>https://www.3gpp.org/ftp/TSG_RAN/WG4_Radio/TSGR4_106/Docs/R4-2301338.zip</vt:lpwstr>
      </vt:variant>
      <vt:variant>
        <vt:lpwstr/>
      </vt:variant>
      <vt:variant>
        <vt:i4>4849699</vt:i4>
      </vt:variant>
      <vt:variant>
        <vt:i4>165</vt:i4>
      </vt:variant>
      <vt:variant>
        <vt:i4>0</vt:i4>
      </vt:variant>
      <vt:variant>
        <vt:i4>5</vt:i4>
      </vt:variant>
      <vt:variant>
        <vt:lpwstr>https://www.3gpp.org/ftp/TSG_RAN/WG4_Radio/TSGR4_106/Docs/R4-2300933.zip</vt:lpwstr>
      </vt:variant>
      <vt:variant>
        <vt:lpwstr/>
      </vt:variant>
      <vt:variant>
        <vt:i4>4194339</vt:i4>
      </vt:variant>
      <vt:variant>
        <vt:i4>159</vt:i4>
      </vt:variant>
      <vt:variant>
        <vt:i4>0</vt:i4>
      </vt:variant>
      <vt:variant>
        <vt:i4>5</vt:i4>
      </vt:variant>
      <vt:variant>
        <vt:lpwstr>https://www.3gpp.org/ftp/TSG_RAN/WG4_Radio/TSGR4_106/Docs/R4-2300232.zip</vt:lpwstr>
      </vt:variant>
      <vt:variant>
        <vt:lpwstr/>
      </vt:variant>
      <vt:variant>
        <vt:i4>4456487</vt:i4>
      </vt:variant>
      <vt:variant>
        <vt:i4>156</vt:i4>
      </vt:variant>
      <vt:variant>
        <vt:i4>0</vt:i4>
      </vt:variant>
      <vt:variant>
        <vt:i4>5</vt:i4>
      </vt:variant>
      <vt:variant>
        <vt:lpwstr>https://www.3gpp.org/ftp/TSG_RAN/WG4_Radio/TSGR4_106/Docs/R4-2302256.zip</vt:lpwstr>
      </vt:variant>
      <vt:variant>
        <vt:lpwstr/>
      </vt:variant>
      <vt:variant>
        <vt:i4>1507380</vt:i4>
      </vt:variant>
      <vt:variant>
        <vt:i4>152</vt:i4>
      </vt:variant>
      <vt:variant>
        <vt:i4>0</vt:i4>
      </vt:variant>
      <vt:variant>
        <vt:i4>5</vt:i4>
      </vt:variant>
      <vt:variant>
        <vt:lpwstr/>
      </vt:variant>
      <vt:variant>
        <vt:lpwstr>_Toc127564438</vt:lpwstr>
      </vt:variant>
      <vt:variant>
        <vt:i4>1507380</vt:i4>
      </vt:variant>
      <vt:variant>
        <vt:i4>149</vt:i4>
      </vt:variant>
      <vt:variant>
        <vt:i4>0</vt:i4>
      </vt:variant>
      <vt:variant>
        <vt:i4>5</vt:i4>
      </vt:variant>
      <vt:variant>
        <vt:lpwstr/>
      </vt:variant>
      <vt:variant>
        <vt:lpwstr>_Toc127564437</vt:lpwstr>
      </vt:variant>
      <vt:variant>
        <vt:i4>1507380</vt:i4>
      </vt:variant>
      <vt:variant>
        <vt:i4>146</vt:i4>
      </vt:variant>
      <vt:variant>
        <vt:i4>0</vt:i4>
      </vt:variant>
      <vt:variant>
        <vt:i4>5</vt:i4>
      </vt:variant>
      <vt:variant>
        <vt:lpwstr/>
      </vt:variant>
      <vt:variant>
        <vt:lpwstr>_Toc127564436</vt:lpwstr>
      </vt:variant>
      <vt:variant>
        <vt:i4>1507380</vt:i4>
      </vt:variant>
      <vt:variant>
        <vt:i4>143</vt:i4>
      </vt:variant>
      <vt:variant>
        <vt:i4>0</vt:i4>
      </vt:variant>
      <vt:variant>
        <vt:i4>5</vt:i4>
      </vt:variant>
      <vt:variant>
        <vt:lpwstr/>
      </vt:variant>
      <vt:variant>
        <vt:lpwstr>_Toc127564435</vt:lpwstr>
      </vt:variant>
      <vt:variant>
        <vt:i4>1507380</vt:i4>
      </vt:variant>
      <vt:variant>
        <vt:i4>140</vt:i4>
      </vt:variant>
      <vt:variant>
        <vt:i4>0</vt:i4>
      </vt:variant>
      <vt:variant>
        <vt:i4>5</vt:i4>
      </vt:variant>
      <vt:variant>
        <vt:lpwstr/>
      </vt:variant>
      <vt:variant>
        <vt:lpwstr>_Toc127564434</vt:lpwstr>
      </vt:variant>
      <vt:variant>
        <vt:i4>1507380</vt:i4>
      </vt:variant>
      <vt:variant>
        <vt:i4>137</vt:i4>
      </vt:variant>
      <vt:variant>
        <vt:i4>0</vt:i4>
      </vt:variant>
      <vt:variant>
        <vt:i4>5</vt:i4>
      </vt:variant>
      <vt:variant>
        <vt:lpwstr/>
      </vt:variant>
      <vt:variant>
        <vt:lpwstr>_Toc127564433</vt:lpwstr>
      </vt:variant>
      <vt:variant>
        <vt:i4>1507380</vt:i4>
      </vt:variant>
      <vt:variant>
        <vt:i4>134</vt:i4>
      </vt:variant>
      <vt:variant>
        <vt:i4>0</vt:i4>
      </vt:variant>
      <vt:variant>
        <vt:i4>5</vt:i4>
      </vt:variant>
      <vt:variant>
        <vt:lpwstr/>
      </vt:variant>
      <vt:variant>
        <vt:lpwstr>_Toc127564432</vt:lpwstr>
      </vt:variant>
      <vt:variant>
        <vt:i4>1507380</vt:i4>
      </vt:variant>
      <vt:variant>
        <vt:i4>131</vt:i4>
      </vt:variant>
      <vt:variant>
        <vt:i4>0</vt:i4>
      </vt:variant>
      <vt:variant>
        <vt:i4>5</vt:i4>
      </vt:variant>
      <vt:variant>
        <vt:lpwstr/>
      </vt:variant>
      <vt:variant>
        <vt:lpwstr>_Toc127564431</vt:lpwstr>
      </vt:variant>
      <vt:variant>
        <vt:i4>1507380</vt:i4>
      </vt:variant>
      <vt:variant>
        <vt:i4>128</vt:i4>
      </vt:variant>
      <vt:variant>
        <vt:i4>0</vt:i4>
      </vt:variant>
      <vt:variant>
        <vt:i4>5</vt:i4>
      </vt:variant>
      <vt:variant>
        <vt:lpwstr/>
      </vt:variant>
      <vt:variant>
        <vt:lpwstr>_Toc127564430</vt:lpwstr>
      </vt:variant>
      <vt:variant>
        <vt:i4>1441844</vt:i4>
      </vt:variant>
      <vt:variant>
        <vt:i4>125</vt:i4>
      </vt:variant>
      <vt:variant>
        <vt:i4>0</vt:i4>
      </vt:variant>
      <vt:variant>
        <vt:i4>5</vt:i4>
      </vt:variant>
      <vt:variant>
        <vt:lpwstr/>
      </vt:variant>
      <vt:variant>
        <vt:lpwstr>_Toc127564429</vt:lpwstr>
      </vt:variant>
      <vt:variant>
        <vt:i4>1441844</vt:i4>
      </vt:variant>
      <vt:variant>
        <vt:i4>122</vt:i4>
      </vt:variant>
      <vt:variant>
        <vt:i4>0</vt:i4>
      </vt:variant>
      <vt:variant>
        <vt:i4>5</vt:i4>
      </vt:variant>
      <vt:variant>
        <vt:lpwstr/>
      </vt:variant>
      <vt:variant>
        <vt:lpwstr>_Toc127564428</vt:lpwstr>
      </vt:variant>
      <vt:variant>
        <vt:i4>1441844</vt:i4>
      </vt:variant>
      <vt:variant>
        <vt:i4>119</vt:i4>
      </vt:variant>
      <vt:variant>
        <vt:i4>0</vt:i4>
      </vt:variant>
      <vt:variant>
        <vt:i4>5</vt:i4>
      </vt:variant>
      <vt:variant>
        <vt:lpwstr/>
      </vt:variant>
      <vt:variant>
        <vt:lpwstr>_Toc127564427</vt:lpwstr>
      </vt:variant>
      <vt:variant>
        <vt:i4>1441844</vt:i4>
      </vt:variant>
      <vt:variant>
        <vt:i4>116</vt:i4>
      </vt:variant>
      <vt:variant>
        <vt:i4>0</vt:i4>
      </vt:variant>
      <vt:variant>
        <vt:i4>5</vt:i4>
      </vt:variant>
      <vt:variant>
        <vt:lpwstr/>
      </vt:variant>
      <vt:variant>
        <vt:lpwstr>_Toc127564426</vt:lpwstr>
      </vt:variant>
      <vt:variant>
        <vt:i4>1441844</vt:i4>
      </vt:variant>
      <vt:variant>
        <vt:i4>113</vt:i4>
      </vt:variant>
      <vt:variant>
        <vt:i4>0</vt:i4>
      </vt:variant>
      <vt:variant>
        <vt:i4>5</vt:i4>
      </vt:variant>
      <vt:variant>
        <vt:lpwstr/>
      </vt:variant>
      <vt:variant>
        <vt:lpwstr>_Toc127564425</vt:lpwstr>
      </vt:variant>
      <vt:variant>
        <vt:i4>1441844</vt:i4>
      </vt:variant>
      <vt:variant>
        <vt:i4>110</vt:i4>
      </vt:variant>
      <vt:variant>
        <vt:i4>0</vt:i4>
      </vt:variant>
      <vt:variant>
        <vt:i4>5</vt:i4>
      </vt:variant>
      <vt:variant>
        <vt:lpwstr/>
      </vt:variant>
      <vt:variant>
        <vt:lpwstr>_Toc127564424</vt:lpwstr>
      </vt:variant>
      <vt:variant>
        <vt:i4>1441844</vt:i4>
      </vt:variant>
      <vt:variant>
        <vt:i4>107</vt:i4>
      </vt:variant>
      <vt:variant>
        <vt:i4>0</vt:i4>
      </vt:variant>
      <vt:variant>
        <vt:i4>5</vt:i4>
      </vt:variant>
      <vt:variant>
        <vt:lpwstr/>
      </vt:variant>
      <vt:variant>
        <vt:lpwstr>_Toc127564423</vt:lpwstr>
      </vt:variant>
      <vt:variant>
        <vt:i4>1441844</vt:i4>
      </vt:variant>
      <vt:variant>
        <vt:i4>104</vt:i4>
      </vt:variant>
      <vt:variant>
        <vt:i4>0</vt:i4>
      </vt:variant>
      <vt:variant>
        <vt:i4>5</vt:i4>
      </vt:variant>
      <vt:variant>
        <vt:lpwstr/>
      </vt:variant>
      <vt:variant>
        <vt:lpwstr>_Toc127564422</vt:lpwstr>
      </vt:variant>
      <vt:variant>
        <vt:i4>1441844</vt:i4>
      </vt:variant>
      <vt:variant>
        <vt:i4>101</vt:i4>
      </vt:variant>
      <vt:variant>
        <vt:i4>0</vt:i4>
      </vt:variant>
      <vt:variant>
        <vt:i4>5</vt:i4>
      </vt:variant>
      <vt:variant>
        <vt:lpwstr/>
      </vt:variant>
      <vt:variant>
        <vt:lpwstr>_Toc127564421</vt:lpwstr>
      </vt:variant>
      <vt:variant>
        <vt:i4>1441844</vt:i4>
      </vt:variant>
      <vt:variant>
        <vt:i4>98</vt:i4>
      </vt:variant>
      <vt:variant>
        <vt:i4>0</vt:i4>
      </vt:variant>
      <vt:variant>
        <vt:i4>5</vt:i4>
      </vt:variant>
      <vt:variant>
        <vt:lpwstr/>
      </vt:variant>
      <vt:variant>
        <vt:lpwstr>_Toc127564420</vt:lpwstr>
      </vt:variant>
      <vt:variant>
        <vt:i4>4522022</vt:i4>
      </vt:variant>
      <vt:variant>
        <vt:i4>93</vt:i4>
      </vt:variant>
      <vt:variant>
        <vt:i4>0</vt:i4>
      </vt:variant>
      <vt:variant>
        <vt:i4>5</vt:i4>
      </vt:variant>
      <vt:variant>
        <vt:lpwstr>https://www.3gpp.org/ftp/TSG_RAN/WG4_Radio/TSGR4_106/Docs/R4-2302247.zip</vt:lpwstr>
      </vt:variant>
      <vt:variant>
        <vt:lpwstr/>
      </vt:variant>
      <vt:variant>
        <vt:i4>4784162</vt:i4>
      </vt:variant>
      <vt:variant>
        <vt:i4>90</vt:i4>
      </vt:variant>
      <vt:variant>
        <vt:i4>0</vt:i4>
      </vt:variant>
      <vt:variant>
        <vt:i4>5</vt:i4>
      </vt:variant>
      <vt:variant>
        <vt:lpwstr>https://www.3gpp.org/ftp/TSG_RAN/WG4_Radio/TSGR4_106/Docs/R4-2301831.zip</vt:lpwstr>
      </vt:variant>
      <vt:variant>
        <vt:lpwstr/>
      </vt:variant>
      <vt:variant>
        <vt:i4>4653095</vt:i4>
      </vt:variant>
      <vt:variant>
        <vt:i4>87</vt:i4>
      </vt:variant>
      <vt:variant>
        <vt:i4>0</vt:i4>
      </vt:variant>
      <vt:variant>
        <vt:i4>5</vt:i4>
      </vt:variant>
      <vt:variant>
        <vt:lpwstr>https://www.3gpp.org/ftp/TSG_RAN/WG4_Radio/TSGR4_106/Docs/R4-2301661.zip</vt:lpwstr>
      </vt:variant>
      <vt:variant>
        <vt:lpwstr/>
      </vt:variant>
      <vt:variant>
        <vt:i4>4849698</vt:i4>
      </vt:variant>
      <vt:variant>
        <vt:i4>84</vt:i4>
      </vt:variant>
      <vt:variant>
        <vt:i4>0</vt:i4>
      </vt:variant>
      <vt:variant>
        <vt:i4>5</vt:i4>
      </vt:variant>
      <vt:variant>
        <vt:lpwstr>https://www.3gpp.org/ftp/TSG_RAN/WG4_Radio/TSGR4_106/Docs/R4-2301339.zip</vt:lpwstr>
      </vt:variant>
      <vt:variant>
        <vt:lpwstr/>
      </vt:variant>
      <vt:variant>
        <vt:i4>4194339</vt:i4>
      </vt:variant>
      <vt:variant>
        <vt:i4>81</vt:i4>
      </vt:variant>
      <vt:variant>
        <vt:i4>0</vt:i4>
      </vt:variant>
      <vt:variant>
        <vt:i4>5</vt:i4>
      </vt:variant>
      <vt:variant>
        <vt:lpwstr>https://www.3gpp.org/ftp/TSG_RAN/WG4_Radio/TSGR4_106/Docs/R4-2301323.zip</vt:lpwstr>
      </vt:variant>
      <vt:variant>
        <vt:lpwstr/>
      </vt:variant>
      <vt:variant>
        <vt:i4>4587553</vt:i4>
      </vt:variant>
      <vt:variant>
        <vt:i4>78</vt:i4>
      </vt:variant>
      <vt:variant>
        <vt:i4>0</vt:i4>
      </vt:variant>
      <vt:variant>
        <vt:i4>5</vt:i4>
      </vt:variant>
      <vt:variant>
        <vt:lpwstr>https://www.3gpp.org/ftp/TSG_RAN/WG4_Radio/TSGR4_106/Docs/R4-2301204.zip</vt:lpwstr>
      </vt:variant>
      <vt:variant>
        <vt:lpwstr/>
      </vt:variant>
      <vt:variant>
        <vt:i4>4915235</vt:i4>
      </vt:variant>
      <vt:variant>
        <vt:i4>75</vt:i4>
      </vt:variant>
      <vt:variant>
        <vt:i4>0</vt:i4>
      </vt:variant>
      <vt:variant>
        <vt:i4>5</vt:i4>
      </vt:variant>
      <vt:variant>
        <vt:lpwstr>https://www.3gpp.org/ftp/TSG_RAN/WG4_Radio/TSGR4_106/Docs/R4-2300932.zip</vt:lpwstr>
      </vt:variant>
      <vt:variant>
        <vt:lpwstr/>
      </vt:variant>
      <vt:variant>
        <vt:i4>4915241</vt:i4>
      </vt:variant>
      <vt:variant>
        <vt:i4>72</vt:i4>
      </vt:variant>
      <vt:variant>
        <vt:i4>0</vt:i4>
      </vt:variant>
      <vt:variant>
        <vt:i4>5</vt:i4>
      </vt:variant>
      <vt:variant>
        <vt:lpwstr>https://www.3gpp.org/ftp/TSG_RAN/WG4_Radio/TSGR4_106/Docs/R4-2300893.zip</vt:lpwstr>
      </vt:variant>
      <vt:variant>
        <vt:lpwstr/>
      </vt:variant>
      <vt:variant>
        <vt:i4>4784167</vt:i4>
      </vt:variant>
      <vt:variant>
        <vt:i4>69</vt:i4>
      </vt:variant>
      <vt:variant>
        <vt:i4>0</vt:i4>
      </vt:variant>
      <vt:variant>
        <vt:i4>5</vt:i4>
      </vt:variant>
      <vt:variant>
        <vt:lpwstr>https://www.3gpp.org/ftp/TSG_RAN/WG4_Radio/TSGR4_106/Docs/R4-2300871.zip</vt:lpwstr>
      </vt:variant>
      <vt:variant>
        <vt:lpwstr/>
      </vt:variant>
      <vt:variant>
        <vt:i4>4456487</vt:i4>
      </vt:variant>
      <vt:variant>
        <vt:i4>66</vt:i4>
      </vt:variant>
      <vt:variant>
        <vt:i4>0</vt:i4>
      </vt:variant>
      <vt:variant>
        <vt:i4>5</vt:i4>
      </vt:variant>
      <vt:variant>
        <vt:lpwstr>https://www.3gpp.org/ftp/TSG_RAN/WG4_Radio/TSGR4_106/Docs/R4-2300470.zip</vt:lpwstr>
      </vt:variant>
      <vt:variant>
        <vt:lpwstr/>
      </vt:variant>
      <vt:variant>
        <vt:i4>4587556</vt:i4>
      </vt:variant>
      <vt:variant>
        <vt:i4>63</vt:i4>
      </vt:variant>
      <vt:variant>
        <vt:i4>0</vt:i4>
      </vt:variant>
      <vt:variant>
        <vt:i4>5</vt:i4>
      </vt:variant>
      <vt:variant>
        <vt:lpwstr>https://www.3gpp.org/ftp/TSG_RAN/WG4_Radio/TSGR4_106/Docs/R4-2300442.zip</vt:lpwstr>
      </vt:variant>
      <vt:variant>
        <vt:lpwstr/>
      </vt:variant>
      <vt:variant>
        <vt:i4>4390947</vt:i4>
      </vt:variant>
      <vt:variant>
        <vt:i4>48</vt:i4>
      </vt:variant>
      <vt:variant>
        <vt:i4>0</vt:i4>
      </vt:variant>
      <vt:variant>
        <vt:i4>5</vt:i4>
      </vt:variant>
      <vt:variant>
        <vt:lpwstr>https://www.3gpp.org/ftp/TSG_RAN/WG4_Radio/TSGR4_106/Docs/R4-2300231.zip</vt:lpwstr>
      </vt:variant>
      <vt:variant>
        <vt:lpwstr/>
      </vt:variant>
      <vt:variant>
        <vt:i4>4653095</vt:i4>
      </vt:variant>
      <vt:variant>
        <vt:i4>45</vt:i4>
      </vt:variant>
      <vt:variant>
        <vt:i4>0</vt:i4>
      </vt:variant>
      <vt:variant>
        <vt:i4>5</vt:i4>
      </vt:variant>
      <vt:variant>
        <vt:lpwstr>https://www.3gpp.org/ftp/TSG_RAN/WG4_Radio/TSGR4_106/Docs/R4-2302255.zip</vt:lpwstr>
      </vt:variant>
      <vt:variant>
        <vt:lpwstr/>
      </vt:variant>
      <vt:variant>
        <vt:i4>1900595</vt:i4>
      </vt:variant>
      <vt:variant>
        <vt:i4>42</vt:i4>
      </vt:variant>
      <vt:variant>
        <vt:i4>0</vt:i4>
      </vt:variant>
      <vt:variant>
        <vt:i4>5</vt:i4>
      </vt:variant>
      <vt:variant>
        <vt:lpwstr/>
      </vt:variant>
      <vt:variant>
        <vt:lpwstr>_Toc127564391</vt:lpwstr>
      </vt:variant>
      <vt:variant>
        <vt:i4>1900595</vt:i4>
      </vt:variant>
      <vt:variant>
        <vt:i4>39</vt:i4>
      </vt:variant>
      <vt:variant>
        <vt:i4>0</vt:i4>
      </vt:variant>
      <vt:variant>
        <vt:i4>5</vt:i4>
      </vt:variant>
      <vt:variant>
        <vt:lpwstr/>
      </vt:variant>
      <vt:variant>
        <vt:lpwstr>_Toc127564390</vt:lpwstr>
      </vt:variant>
      <vt:variant>
        <vt:i4>1835059</vt:i4>
      </vt:variant>
      <vt:variant>
        <vt:i4>36</vt:i4>
      </vt:variant>
      <vt:variant>
        <vt:i4>0</vt:i4>
      </vt:variant>
      <vt:variant>
        <vt:i4>5</vt:i4>
      </vt:variant>
      <vt:variant>
        <vt:lpwstr/>
      </vt:variant>
      <vt:variant>
        <vt:lpwstr>_Toc127564389</vt:lpwstr>
      </vt:variant>
      <vt:variant>
        <vt:i4>1835059</vt:i4>
      </vt:variant>
      <vt:variant>
        <vt:i4>33</vt:i4>
      </vt:variant>
      <vt:variant>
        <vt:i4>0</vt:i4>
      </vt:variant>
      <vt:variant>
        <vt:i4>5</vt:i4>
      </vt:variant>
      <vt:variant>
        <vt:lpwstr/>
      </vt:variant>
      <vt:variant>
        <vt:lpwstr>_Toc127564388</vt:lpwstr>
      </vt:variant>
      <vt:variant>
        <vt:i4>1835059</vt:i4>
      </vt:variant>
      <vt:variant>
        <vt:i4>30</vt:i4>
      </vt:variant>
      <vt:variant>
        <vt:i4>0</vt:i4>
      </vt:variant>
      <vt:variant>
        <vt:i4>5</vt:i4>
      </vt:variant>
      <vt:variant>
        <vt:lpwstr/>
      </vt:variant>
      <vt:variant>
        <vt:lpwstr>_Toc127564387</vt:lpwstr>
      </vt:variant>
      <vt:variant>
        <vt:i4>1835059</vt:i4>
      </vt:variant>
      <vt:variant>
        <vt:i4>27</vt:i4>
      </vt:variant>
      <vt:variant>
        <vt:i4>0</vt:i4>
      </vt:variant>
      <vt:variant>
        <vt:i4>5</vt:i4>
      </vt:variant>
      <vt:variant>
        <vt:lpwstr/>
      </vt:variant>
      <vt:variant>
        <vt:lpwstr>_Toc127564386</vt:lpwstr>
      </vt:variant>
      <vt:variant>
        <vt:i4>4456486</vt:i4>
      </vt:variant>
      <vt:variant>
        <vt:i4>24</vt:i4>
      </vt:variant>
      <vt:variant>
        <vt:i4>0</vt:i4>
      </vt:variant>
      <vt:variant>
        <vt:i4>5</vt:i4>
      </vt:variant>
      <vt:variant>
        <vt:lpwstr>https://www.3gpp.org/ftp/TSG_RAN/WG4_Radio/TSGR4_106/Docs/R4-2302246.zip</vt:lpwstr>
      </vt:variant>
      <vt:variant>
        <vt:lpwstr/>
      </vt:variant>
      <vt:variant>
        <vt:i4>4718626</vt:i4>
      </vt:variant>
      <vt:variant>
        <vt:i4>21</vt:i4>
      </vt:variant>
      <vt:variant>
        <vt:i4>0</vt:i4>
      </vt:variant>
      <vt:variant>
        <vt:i4>5</vt:i4>
      </vt:variant>
      <vt:variant>
        <vt:lpwstr>https://www.3gpp.org/ftp/TSG_RAN/WG4_Radio/TSGR4_106/Docs/R4-2301830.zip</vt:lpwstr>
      </vt:variant>
      <vt:variant>
        <vt:lpwstr/>
      </vt:variant>
      <vt:variant>
        <vt:i4>4456482</vt:i4>
      </vt:variant>
      <vt:variant>
        <vt:i4>18</vt:i4>
      </vt:variant>
      <vt:variant>
        <vt:i4>0</vt:i4>
      </vt:variant>
      <vt:variant>
        <vt:i4>5</vt:i4>
      </vt:variant>
      <vt:variant>
        <vt:lpwstr>https://www.3gpp.org/ftp/TSG_RAN/WG4_Radio/TSGR4_106/Docs/R4-2301337.zip</vt:lpwstr>
      </vt:variant>
      <vt:variant>
        <vt:lpwstr/>
      </vt:variant>
      <vt:variant>
        <vt:i4>4718627</vt:i4>
      </vt:variant>
      <vt:variant>
        <vt:i4>15</vt:i4>
      </vt:variant>
      <vt:variant>
        <vt:i4>0</vt:i4>
      </vt:variant>
      <vt:variant>
        <vt:i4>5</vt:i4>
      </vt:variant>
      <vt:variant>
        <vt:lpwstr>https://www.3gpp.org/ftp/TSG_RAN/WG4_Radio/TSGR4_106/Docs/R4-2300931.zip</vt:lpwstr>
      </vt:variant>
      <vt:variant>
        <vt:lpwstr/>
      </vt:variant>
      <vt:variant>
        <vt:i4>4325411</vt:i4>
      </vt:variant>
      <vt:variant>
        <vt:i4>3</vt:i4>
      </vt:variant>
      <vt:variant>
        <vt:i4>0</vt:i4>
      </vt:variant>
      <vt:variant>
        <vt:i4>5</vt:i4>
      </vt:variant>
      <vt:variant>
        <vt:lpwstr>https://www.3gpp.org/ftp/TSG_RAN/WG4_Radio/TSGR4_106/Docs/R4-2300230.zip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Qiming Li</cp:lastModifiedBy>
  <cp:revision>63</cp:revision>
  <cp:lastPrinted>2019-04-25T09:09:00Z</cp:lastPrinted>
  <dcterms:created xsi:type="dcterms:W3CDTF">2023-02-27T13:08:00Z</dcterms:created>
  <dcterms:modified xsi:type="dcterms:W3CDTF">2023-03-01T14:34:00Z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fileWhereFroms">
    <vt:lpwstr>PpjeLB1gRN0lwrPqMaCTkqGTisPDbIUfhRE2OAWZUmFpkv4S0xIctvmA5IFWJ+Zn1w6dGxsY/oOZSsjPXngHbJOYJ3pftI6/bKHwgl2FNOw8zLUqeAphaZ42FoUICpVVeWsluWv/KFRH+M8oeV2dtfypd1AlsMjyybcVEjKz7rvHz6i/cD5Rxgv6q1laLtt/8Dh9aZLxnjav/XqKMYinxOoTmasYHjZ7wBl5fV3vNDjVdqeSplzri9ySOC51vVc</vt:lpwstr>
  </property>
  <property fmtid="{D5CDD505-2E9C-101B-9397-08002B2CF9AE}" pid="17" name="MSIP_Label_83bcef13-7cac-433f-ba1d-47a323951816_Enabled">
    <vt:lpwstr>true</vt:lpwstr>
  </property>
  <property fmtid="{D5CDD505-2E9C-101B-9397-08002B2CF9AE}" pid="18" name="MSIP_Label_83bcef13-7cac-433f-ba1d-47a323951816_SetDate">
    <vt:lpwstr>2022-11-10T10:39:10Z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c09d04a8-9fa0-4351-b012-3e50963ce9ed</vt:lpwstr>
  </property>
  <property fmtid="{D5CDD505-2E9C-101B-9397-08002B2CF9AE}" pid="23" name="MSIP_Label_83bcef13-7cac-433f-ba1d-47a323951816_ContentBits">
    <vt:lpwstr>0</vt:lpwstr>
  </property>
  <property fmtid="{D5CDD505-2E9C-101B-9397-08002B2CF9AE}" pid="24" name="MediaServiceImageTags">
    <vt:lpwstr/>
  </property>
  <property fmtid="{D5CDD505-2E9C-101B-9397-08002B2CF9AE}" pid="25" name="ContentTypeId">
    <vt:lpwstr>0x01010000E5007003D3004E92B8EDD86D20E8CD</vt:lpwstr>
  </property>
  <property fmtid="{D5CDD505-2E9C-101B-9397-08002B2CF9AE}" pid="26" name="_dlc_DocIdItemGuid">
    <vt:lpwstr>763fcedd-d0a8-4d58-b36a-df1818ad960a</vt:lpwstr>
  </property>
</Properties>
</file>