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803EF6" w:rsidRPr="00803EF6">
        <w:rPr>
          <w:rFonts w:ascii="Arial" w:hAnsi="Arial" w:cs="Arial"/>
          <w:b/>
          <w:sz w:val="24"/>
          <w:lang w:val="en-US" w:eastAsia="zh-CN"/>
        </w:rPr>
        <w:t>R4-2301982</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415C" w:rsidRPr="00FF415C">
        <w:rPr>
          <w:rFonts w:ascii="Arial" w:eastAsia="宋体" w:hAnsi="Arial"/>
          <w:b/>
          <w:sz w:val="24"/>
          <w:lang w:val="en-US" w:eastAsia="zh-CN"/>
        </w:rPr>
        <w:t>Initial discussion on RRM requirements for Rel-18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EF6">
        <w:rPr>
          <w:rFonts w:ascii="Arial" w:eastAsia="宋体" w:hAnsi="Arial"/>
          <w:b/>
          <w:sz w:val="24"/>
          <w:lang w:val="en-US" w:eastAsia="zh-CN"/>
        </w:rPr>
        <w:t>9</w:t>
      </w:r>
      <w:bookmarkStart w:id="0" w:name="_GoBack"/>
      <w:bookmarkEnd w:id="0"/>
      <w:r w:rsidR="00FF415C">
        <w:rPr>
          <w:rFonts w:ascii="Arial" w:eastAsia="宋体" w:hAnsi="Arial"/>
          <w:b/>
          <w:sz w:val="24"/>
          <w:lang w:val="en-US" w:eastAsia="zh-CN"/>
        </w:rPr>
        <w:t>.25.5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FF415C"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Rel-18 WI on NTN enhancement [1] has been approved, and several objectives in the WID have RAN4 RRM involvement. As this is the first meeting for RAN4 RRM to work on this WI, we will provide our initial views on potential impacts on RRM requirements.</w:t>
      </w:r>
    </w:p>
    <w:p w:rsidR="00FA0C0C" w:rsidRDefault="00FA0C0C" w:rsidP="00FA0C0C">
      <w:pPr>
        <w:pStyle w:val="1"/>
        <w:jc w:val="both"/>
        <w:rPr>
          <w:lang w:val="en-US"/>
        </w:rPr>
      </w:pPr>
      <w:r>
        <w:rPr>
          <w:lang w:val="en-US"/>
        </w:rPr>
        <w:t>Discussion</w:t>
      </w:r>
    </w:p>
    <w:p w:rsidR="00082F30" w:rsidRDefault="00FF415C" w:rsidP="00082F30">
      <w:pPr>
        <w:pStyle w:val="2"/>
        <w:rPr>
          <w:lang w:eastAsia="zh-CN"/>
        </w:rPr>
      </w:pPr>
      <w:r>
        <w:rPr>
          <w:lang w:eastAsia="zh-CN"/>
        </w:rPr>
        <w:t>A</w:t>
      </w:r>
      <w:r w:rsidRPr="00FF415C">
        <w:rPr>
          <w:lang w:eastAsia="zh-CN"/>
        </w:rPr>
        <w:t>bove 10GHz bands</w:t>
      </w:r>
    </w:p>
    <w:tbl>
      <w:tblPr>
        <w:tblStyle w:val="afa"/>
        <w:tblW w:w="0" w:type="auto"/>
        <w:tblLook w:val="04A0" w:firstRow="1" w:lastRow="0" w:firstColumn="1" w:lastColumn="0" w:noHBand="0" w:noVBand="1"/>
      </w:tblPr>
      <w:tblGrid>
        <w:gridCol w:w="9621"/>
      </w:tblGrid>
      <w:tr w:rsidR="00E34DAE" w:rsidTr="00E34DAE">
        <w:tc>
          <w:tcPr>
            <w:tcW w:w="9621" w:type="dxa"/>
          </w:tcPr>
          <w:p w:rsidR="00E34DAE" w:rsidRPr="00E34DAE" w:rsidRDefault="00E34DAE" w:rsidP="00E34DAE">
            <w:pPr>
              <w:numPr>
                <w:ilvl w:val="0"/>
                <w:numId w:val="24"/>
              </w:numPr>
              <w:overflowPunct w:val="0"/>
              <w:autoSpaceDE w:val="0"/>
              <w:autoSpaceDN w:val="0"/>
              <w:adjustRightInd w:val="0"/>
              <w:spacing w:beforeLines="0" w:before="0" w:afterLines="0" w:after="0"/>
              <w:textAlignment w:val="baseline"/>
              <w:rPr>
                <w:rFonts w:eastAsia="等线"/>
                <w:bCs/>
                <w:sz w:val="20"/>
                <w:lang w:eastAsia="en-GB"/>
              </w:rPr>
            </w:pPr>
            <w:r w:rsidRPr="00E34DAE">
              <w:rPr>
                <w:rFonts w:eastAsia="等线"/>
                <w:bCs/>
                <w:sz w:val="20"/>
                <w:lang w:eastAsia="en-GB"/>
              </w:rPr>
              <w:t>Study and identify NTN example band: Analysis of regulations and adjacent channel co-existence scenarios. The example band shall be identified early in the WI. Additional bands can be introduced in a release-independent manner. [RAN4]</w:t>
            </w:r>
          </w:p>
          <w:p w:rsidR="00E34DAE" w:rsidRPr="00E34DAE" w:rsidRDefault="00E34DAE" w:rsidP="00E34DAE">
            <w:pPr>
              <w:numPr>
                <w:ilvl w:val="0"/>
                <w:numId w:val="24"/>
              </w:numPr>
              <w:overflowPunct w:val="0"/>
              <w:autoSpaceDE w:val="0"/>
              <w:autoSpaceDN w:val="0"/>
              <w:adjustRightInd w:val="0"/>
              <w:spacing w:beforeLines="0" w:before="0" w:afterLines="0" w:after="0"/>
              <w:textAlignment w:val="baseline"/>
              <w:rPr>
                <w:rFonts w:eastAsia="等线"/>
                <w:bCs/>
                <w:sz w:val="20"/>
                <w:lang w:eastAsia="en-GB"/>
              </w:rPr>
            </w:pPr>
            <w:r w:rsidRPr="00E34DAE">
              <w:rPr>
                <w:rFonts w:eastAsia="等线"/>
                <w:bCs/>
                <w:sz w:val="20"/>
                <w:lang w:eastAsia="en-GB"/>
              </w:rPr>
              <w:t>Specify Rx/Tx requirements for satellite access node and different VSAT UE class (not only 60 cm aperture) as appropriate for the identified example band [RAN4]</w:t>
            </w:r>
          </w:p>
          <w:p w:rsidR="00E34DAE" w:rsidRPr="00E34DAE" w:rsidRDefault="00E34DAE" w:rsidP="00E34DAE">
            <w:pPr>
              <w:numPr>
                <w:ilvl w:val="0"/>
                <w:numId w:val="24"/>
              </w:numPr>
              <w:overflowPunct w:val="0"/>
              <w:autoSpaceDE w:val="0"/>
              <w:autoSpaceDN w:val="0"/>
              <w:adjustRightInd w:val="0"/>
              <w:spacing w:beforeLines="0" w:before="0" w:afterLines="0" w:after="0"/>
              <w:textAlignment w:val="baseline"/>
              <w:rPr>
                <w:rFonts w:eastAsia="等线"/>
                <w:bCs/>
                <w:sz w:val="20"/>
                <w:lang w:eastAsia="en-GB"/>
              </w:rPr>
            </w:pPr>
            <w:r w:rsidRPr="00E34DAE">
              <w:rPr>
                <w:rFonts w:eastAsia="等线"/>
                <w:bCs/>
                <w:sz w:val="20"/>
                <w:lang w:eastAsia="en-GB"/>
              </w:rPr>
              <w:t>Identify values for physical layer parameters chosen from the existing FR1 and FR2 sets. The following set of parameters to specify, but not necessarily limited to, are listed.as follows [RAN4]:</w:t>
            </w:r>
          </w:p>
          <w:p w:rsidR="00E34DAE" w:rsidRPr="00E34DAE" w:rsidRDefault="00E34DAE" w:rsidP="00E34DAE">
            <w:pPr>
              <w:numPr>
                <w:ilvl w:val="1"/>
                <w:numId w:val="24"/>
              </w:numPr>
              <w:overflowPunct w:val="0"/>
              <w:autoSpaceDE w:val="0"/>
              <w:autoSpaceDN w:val="0"/>
              <w:adjustRightInd w:val="0"/>
              <w:spacing w:beforeLines="0" w:before="0" w:afterLines="0" w:after="0"/>
              <w:textAlignment w:val="baseline"/>
              <w:rPr>
                <w:rFonts w:eastAsia="等线"/>
                <w:bCs/>
                <w:sz w:val="20"/>
                <w:lang w:eastAsia="en-GB"/>
              </w:rPr>
            </w:pPr>
            <w:r w:rsidRPr="00E34DAE">
              <w:rPr>
                <w:rFonts w:eastAsia="等线"/>
                <w:bCs/>
                <w:sz w:val="20"/>
                <w:lang w:eastAsia="en-GB"/>
              </w:rPr>
              <w:t xml:space="preserve">time relationship related enhancement (e.g. </w:t>
            </w:r>
            <w:proofErr w:type="spellStart"/>
            <w:r w:rsidRPr="00E34DAE">
              <w:rPr>
                <w:rFonts w:eastAsia="等线"/>
                <w:bCs/>
                <w:sz w:val="20"/>
                <w:lang w:eastAsia="en-GB"/>
              </w:rPr>
              <w:t>K_offset</w:t>
            </w:r>
            <w:proofErr w:type="spellEnd"/>
            <w:r w:rsidRPr="00E34DAE">
              <w:rPr>
                <w:rFonts w:eastAsia="等线"/>
                <w:bCs/>
                <w:sz w:val="20"/>
                <w:lang w:eastAsia="en-GB"/>
              </w:rPr>
              <w:t>)</w:t>
            </w:r>
          </w:p>
          <w:p w:rsidR="00E34DAE" w:rsidRPr="00E34DAE" w:rsidRDefault="00E34DAE" w:rsidP="00E34DAE">
            <w:pPr>
              <w:numPr>
                <w:ilvl w:val="1"/>
                <w:numId w:val="24"/>
              </w:numPr>
              <w:overflowPunct w:val="0"/>
              <w:autoSpaceDE w:val="0"/>
              <w:autoSpaceDN w:val="0"/>
              <w:adjustRightInd w:val="0"/>
              <w:spacing w:beforeLines="0" w:before="0" w:afterLines="0" w:after="0"/>
              <w:textAlignment w:val="baseline"/>
              <w:rPr>
                <w:rFonts w:eastAsiaTheme="minorEastAsia"/>
                <w:lang w:eastAsia="zh-CN"/>
              </w:rPr>
            </w:pPr>
            <w:r w:rsidRPr="00E34DAE">
              <w:rPr>
                <w:rFonts w:eastAsia="等线"/>
                <w:bCs/>
                <w:sz w:val="20"/>
                <w:lang w:eastAsia="en-GB"/>
              </w:rPr>
              <w:t>subcarrier spacing for different UL/DL signals/channels</w:t>
            </w:r>
          </w:p>
          <w:p w:rsidR="00E34DAE" w:rsidRDefault="00E34DAE" w:rsidP="00E34DAE">
            <w:pPr>
              <w:numPr>
                <w:ilvl w:val="1"/>
                <w:numId w:val="24"/>
              </w:numPr>
              <w:overflowPunct w:val="0"/>
              <w:autoSpaceDE w:val="0"/>
              <w:autoSpaceDN w:val="0"/>
              <w:adjustRightInd w:val="0"/>
              <w:spacing w:beforeLines="0" w:before="0" w:afterLines="0" w:after="0"/>
              <w:textAlignment w:val="baseline"/>
              <w:rPr>
                <w:rFonts w:eastAsiaTheme="minorEastAsia"/>
                <w:lang w:eastAsia="zh-CN"/>
              </w:rPr>
            </w:pPr>
            <w:r w:rsidRPr="00E34DAE">
              <w:rPr>
                <w:rFonts w:eastAsia="等线"/>
                <w:bCs/>
                <w:sz w:val="20"/>
                <w:lang w:eastAsia="en-GB"/>
              </w:rPr>
              <w:t>PRACH configuration index for FDD above 10 GHz.</w:t>
            </w:r>
          </w:p>
        </w:tc>
      </w:tr>
    </w:tbl>
    <w:p w:rsidR="0041289F" w:rsidRDefault="0041289F" w:rsidP="00174FA2">
      <w:pPr>
        <w:spacing w:before="120" w:after="120"/>
        <w:rPr>
          <w:rFonts w:eastAsiaTheme="minorEastAsia"/>
          <w:lang w:eastAsia="zh-CN"/>
        </w:rPr>
      </w:pPr>
      <w:r>
        <w:rPr>
          <w:rFonts w:eastAsiaTheme="minorEastAsia"/>
          <w:lang w:eastAsia="zh-CN"/>
        </w:rPr>
        <w:t>In Rel-17 NTN RRM requirements are defined based on band n255 and n256</w:t>
      </w:r>
      <w:r w:rsidR="00A70017">
        <w:rPr>
          <w:rFonts w:eastAsiaTheme="minorEastAsia"/>
          <w:lang w:eastAsia="zh-CN"/>
        </w:rPr>
        <w:t>, both in FR1.</w:t>
      </w:r>
    </w:p>
    <w:p w:rsidR="0041289F" w:rsidRPr="0041289F" w:rsidRDefault="0041289F" w:rsidP="0041289F">
      <w:pPr>
        <w:keepNext/>
        <w:keepLines/>
        <w:overflowPunct w:val="0"/>
        <w:autoSpaceDE w:val="0"/>
        <w:autoSpaceDN w:val="0"/>
        <w:adjustRightInd w:val="0"/>
        <w:spacing w:beforeLines="0" w:before="60" w:afterLines="0" w:after="180"/>
        <w:jc w:val="center"/>
        <w:textAlignment w:val="baseline"/>
        <w:rPr>
          <w:rFonts w:ascii="Arial" w:eastAsia="宋体" w:hAnsi="Arial"/>
          <w:b/>
          <w:sz w:val="20"/>
          <w:lang w:eastAsia="zh-CN"/>
        </w:rPr>
      </w:pPr>
      <w:r w:rsidRPr="0041289F">
        <w:rPr>
          <w:rFonts w:ascii="Arial" w:eastAsia="宋体" w:hAnsi="Arial"/>
          <w:b/>
          <w:bCs/>
          <w:sz w:val="20"/>
          <w:lang w:eastAsia="zh-CN"/>
        </w:rPr>
        <w:t xml:space="preserve">Table </w:t>
      </w:r>
      <w:r w:rsidRPr="0041289F">
        <w:rPr>
          <w:rFonts w:ascii="Arial" w:eastAsia="宋体" w:hAnsi="Arial" w:hint="eastAsia"/>
          <w:b/>
          <w:bCs/>
          <w:sz w:val="20"/>
          <w:lang w:val="en-US" w:eastAsia="zh-CN"/>
        </w:rPr>
        <w:t>5</w:t>
      </w:r>
      <w:r w:rsidRPr="0041289F">
        <w:rPr>
          <w:rFonts w:ascii="Arial" w:eastAsia="宋体" w:hAnsi="Arial"/>
          <w:b/>
          <w:bCs/>
          <w:sz w:val="20"/>
          <w:lang w:eastAsia="zh-CN"/>
        </w:rPr>
        <w:t>.2</w:t>
      </w:r>
      <w:r w:rsidRPr="0041289F">
        <w:rPr>
          <w:rFonts w:ascii="Arial" w:eastAsia="宋体" w:hAnsi="Arial" w:hint="eastAsia"/>
          <w:b/>
          <w:bCs/>
          <w:sz w:val="20"/>
          <w:lang w:val="en-US" w:eastAsia="zh-CN"/>
        </w:rPr>
        <w:t>.2</w:t>
      </w:r>
      <w:r w:rsidRPr="0041289F">
        <w:rPr>
          <w:rFonts w:ascii="Arial" w:eastAsia="宋体" w:hAnsi="Arial"/>
          <w:b/>
          <w:bCs/>
          <w:sz w:val="20"/>
          <w:lang w:eastAsia="zh-CN"/>
        </w:rPr>
        <w:t>-</w:t>
      </w:r>
      <w:r w:rsidRPr="0041289F">
        <w:rPr>
          <w:rFonts w:ascii="Arial" w:eastAsia="宋体" w:hAnsi="Arial" w:hint="eastAsia"/>
          <w:b/>
          <w:bCs/>
          <w:sz w:val="20"/>
          <w:lang w:val="en-US" w:eastAsia="zh-CN"/>
        </w:rPr>
        <w:t>1</w:t>
      </w:r>
      <w:r w:rsidRPr="0041289F">
        <w:rPr>
          <w:rFonts w:ascii="Arial" w:eastAsia="宋体" w:hAnsi="Arial"/>
          <w:b/>
          <w:bCs/>
          <w:sz w:val="20"/>
          <w:lang w:eastAsia="zh-CN"/>
        </w:rPr>
        <w:t xml:space="preserve">: </w:t>
      </w:r>
      <w:r w:rsidRPr="0041289F">
        <w:rPr>
          <w:rFonts w:ascii="Arial" w:eastAsia="宋体" w:hAnsi="Arial" w:hint="eastAsia"/>
          <w:b/>
          <w:bCs/>
          <w:sz w:val="20"/>
          <w:lang w:val="en-US" w:eastAsia="zh-CN"/>
        </w:rPr>
        <w:t>NTN</w:t>
      </w:r>
      <w:r w:rsidRPr="0041289F">
        <w:rPr>
          <w:rFonts w:ascii="Arial" w:eastAsia="宋体" w:hAnsi="Arial"/>
          <w:b/>
          <w:bCs/>
          <w:sz w:val="20"/>
          <w:lang w:val="en-US" w:eastAsia="zh-CN"/>
        </w:rPr>
        <w:t xml:space="preserve"> satellite</w:t>
      </w:r>
      <w:r w:rsidRPr="0041289F">
        <w:rPr>
          <w:rFonts w:ascii="Arial" w:eastAsia="宋体" w:hAnsi="Arial"/>
          <w:b/>
          <w:bCs/>
          <w:sz w:val="20"/>
          <w:lang w:eastAsia="zh-CN"/>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41289F" w:rsidRPr="0041289F" w:rsidTr="00175631">
        <w:trPr>
          <w:jc w:val="center"/>
        </w:trPr>
        <w:tc>
          <w:tcPr>
            <w:tcW w:w="1192" w:type="dxa"/>
            <w:shd w:val="clear" w:color="auto" w:fill="auto"/>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r w:rsidRPr="0041289F">
              <w:rPr>
                <w:rFonts w:ascii="Arial" w:eastAsia="宋体" w:hAnsi="Arial"/>
                <w:b/>
                <w:sz w:val="18"/>
                <w:lang w:eastAsia="zh-CN"/>
              </w:rPr>
              <w:t>NTN satellite</w:t>
            </w:r>
            <w:r w:rsidRPr="0041289F">
              <w:rPr>
                <w:rFonts w:ascii="Arial" w:eastAsia="宋体" w:hAnsi="Arial"/>
                <w:b/>
                <w:sz w:val="18"/>
                <w:lang w:val="en-US" w:eastAsia="zh-CN"/>
              </w:rPr>
              <w:t xml:space="preserve"> operating </w:t>
            </w:r>
            <w:r w:rsidRPr="0041289F">
              <w:rPr>
                <w:rFonts w:ascii="Arial" w:eastAsia="宋体" w:hAnsi="Arial"/>
                <w:b/>
                <w:sz w:val="18"/>
                <w:lang w:eastAsia="zh-CN"/>
              </w:rPr>
              <w:t>band</w:t>
            </w:r>
          </w:p>
        </w:tc>
        <w:tc>
          <w:tcPr>
            <w:tcW w:w="3818" w:type="dxa"/>
            <w:shd w:val="clear" w:color="auto" w:fill="auto"/>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b/>
                <w:sz w:val="18"/>
                <w:lang w:val="en-US" w:eastAsia="zh-CN"/>
              </w:rPr>
            </w:pPr>
            <w:r w:rsidRPr="0041289F">
              <w:rPr>
                <w:rFonts w:ascii="Arial" w:eastAsia="宋体" w:hAnsi="Arial"/>
                <w:b/>
                <w:sz w:val="18"/>
                <w:lang w:val="en-US" w:eastAsia="zh-CN"/>
              </w:rPr>
              <w:t>Uplink (UL) operating band</w:t>
            </w:r>
            <w:r w:rsidRPr="0041289F">
              <w:rPr>
                <w:rFonts w:ascii="Arial" w:eastAsia="宋体" w:hAnsi="Arial"/>
                <w:b/>
                <w:sz w:val="18"/>
                <w:lang w:val="en-US" w:eastAsia="zh-CN"/>
              </w:rPr>
              <w:br/>
              <w:t>Satellite Access Node receive / UE transmit</w:t>
            </w:r>
          </w:p>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proofErr w:type="spellStart"/>
            <w:proofErr w:type="gramStart"/>
            <w:r w:rsidRPr="0041289F">
              <w:rPr>
                <w:rFonts w:ascii="Arial" w:eastAsia="宋体" w:hAnsi="Arial"/>
                <w:b/>
                <w:sz w:val="18"/>
                <w:lang w:eastAsia="zh-CN"/>
              </w:rPr>
              <w:t>F</w:t>
            </w:r>
            <w:r w:rsidRPr="0041289F">
              <w:rPr>
                <w:rFonts w:ascii="Arial" w:eastAsia="宋体" w:hAnsi="Arial"/>
                <w:b/>
                <w:sz w:val="18"/>
                <w:vertAlign w:val="subscript"/>
                <w:lang w:eastAsia="zh-CN"/>
              </w:rPr>
              <w:t>UL,low</w:t>
            </w:r>
            <w:proofErr w:type="spellEnd"/>
            <w:proofErr w:type="gramEnd"/>
            <w:r w:rsidRPr="0041289F">
              <w:rPr>
                <w:rFonts w:ascii="Arial" w:eastAsia="宋体" w:hAnsi="Arial"/>
                <w:b/>
                <w:sz w:val="18"/>
                <w:lang w:eastAsia="zh-CN"/>
              </w:rPr>
              <w:t xml:space="preserve">   –  </w:t>
            </w:r>
            <w:proofErr w:type="spellStart"/>
            <w:r w:rsidRPr="0041289F">
              <w:rPr>
                <w:rFonts w:ascii="Arial" w:eastAsia="宋体" w:hAnsi="Arial"/>
                <w:b/>
                <w:sz w:val="18"/>
                <w:lang w:eastAsia="zh-CN"/>
              </w:rPr>
              <w:t>F</w:t>
            </w:r>
            <w:r w:rsidRPr="0041289F">
              <w:rPr>
                <w:rFonts w:ascii="Arial" w:eastAsia="宋体" w:hAnsi="Arial"/>
                <w:b/>
                <w:sz w:val="18"/>
                <w:vertAlign w:val="subscript"/>
                <w:lang w:eastAsia="zh-CN"/>
              </w:rPr>
              <w:t>UL,high</w:t>
            </w:r>
            <w:proofErr w:type="spellEnd"/>
          </w:p>
        </w:tc>
        <w:tc>
          <w:tcPr>
            <w:tcW w:w="3840" w:type="dxa"/>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b/>
                <w:sz w:val="18"/>
                <w:lang w:val="en-US" w:eastAsia="zh-CN"/>
              </w:rPr>
            </w:pPr>
            <w:r w:rsidRPr="0041289F">
              <w:rPr>
                <w:rFonts w:ascii="Arial" w:eastAsia="宋体" w:hAnsi="Arial"/>
                <w:b/>
                <w:sz w:val="18"/>
                <w:lang w:val="en-US" w:eastAsia="zh-CN"/>
              </w:rPr>
              <w:t>Downlink (DL) operating band</w:t>
            </w:r>
            <w:r w:rsidRPr="0041289F">
              <w:rPr>
                <w:rFonts w:ascii="Arial" w:eastAsia="宋体" w:hAnsi="Arial"/>
                <w:b/>
                <w:sz w:val="18"/>
                <w:lang w:val="en-US" w:eastAsia="zh-CN"/>
              </w:rPr>
              <w:br/>
              <w:t>Satellite Access Node transmit / UE receive</w:t>
            </w:r>
          </w:p>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proofErr w:type="spellStart"/>
            <w:proofErr w:type="gramStart"/>
            <w:r w:rsidRPr="0041289F">
              <w:rPr>
                <w:rFonts w:ascii="Arial" w:eastAsia="宋体" w:hAnsi="Arial"/>
                <w:b/>
                <w:sz w:val="18"/>
                <w:lang w:eastAsia="zh-CN"/>
              </w:rPr>
              <w:t>F</w:t>
            </w:r>
            <w:r w:rsidRPr="0041289F">
              <w:rPr>
                <w:rFonts w:ascii="Arial" w:eastAsia="宋体" w:hAnsi="Arial"/>
                <w:b/>
                <w:sz w:val="18"/>
                <w:vertAlign w:val="subscript"/>
                <w:lang w:eastAsia="zh-CN"/>
              </w:rPr>
              <w:t>DL,low</w:t>
            </w:r>
            <w:proofErr w:type="spellEnd"/>
            <w:proofErr w:type="gramEnd"/>
            <w:r w:rsidRPr="0041289F">
              <w:rPr>
                <w:rFonts w:ascii="Arial" w:eastAsia="宋体" w:hAnsi="Arial"/>
                <w:b/>
                <w:sz w:val="18"/>
                <w:lang w:eastAsia="zh-CN"/>
              </w:rPr>
              <w:t xml:space="preserve">   –  </w:t>
            </w:r>
            <w:proofErr w:type="spellStart"/>
            <w:r w:rsidRPr="0041289F">
              <w:rPr>
                <w:rFonts w:ascii="Arial" w:eastAsia="宋体" w:hAnsi="Arial"/>
                <w:b/>
                <w:sz w:val="18"/>
                <w:lang w:eastAsia="zh-CN"/>
              </w:rPr>
              <w:t>F</w:t>
            </w:r>
            <w:r w:rsidRPr="0041289F">
              <w:rPr>
                <w:rFonts w:ascii="Arial" w:eastAsia="宋体" w:hAnsi="Arial"/>
                <w:b/>
                <w:sz w:val="18"/>
                <w:vertAlign w:val="subscript"/>
                <w:lang w:eastAsia="zh-CN"/>
              </w:rPr>
              <w:t>DL,high</w:t>
            </w:r>
            <w:proofErr w:type="spellEnd"/>
            <w:r w:rsidRPr="0041289F">
              <w:rPr>
                <w:rFonts w:ascii="Arial" w:eastAsia="宋体" w:hAnsi="Arial"/>
                <w:b/>
                <w:bCs/>
                <w:sz w:val="18"/>
                <w:lang w:eastAsia="zh-CN"/>
              </w:rPr>
              <w:t xml:space="preserve"> </w:t>
            </w:r>
          </w:p>
        </w:tc>
        <w:tc>
          <w:tcPr>
            <w:tcW w:w="886" w:type="dxa"/>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r w:rsidRPr="0041289F">
              <w:rPr>
                <w:rFonts w:ascii="Arial" w:eastAsia="宋体" w:hAnsi="Arial"/>
                <w:b/>
                <w:sz w:val="18"/>
                <w:lang w:eastAsia="zh-CN"/>
              </w:rPr>
              <w:t>Duplex mode</w:t>
            </w:r>
          </w:p>
        </w:tc>
      </w:tr>
      <w:tr w:rsidR="0041289F" w:rsidRPr="0041289F" w:rsidTr="00175631">
        <w:trPr>
          <w:jc w:val="center"/>
        </w:trPr>
        <w:tc>
          <w:tcPr>
            <w:tcW w:w="1192" w:type="dxa"/>
            <w:shd w:val="clear" w:color="auto" w:fill="auto"/>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hint="eastAsia"/>
                <w:sz w:val="18"/>
                <w:lang w:eastAsia="zh-CN"/>
              </w:rPr>
              <w:t>n256</w:t>
            </w:r>
          </w:p>
        </w:tc>
        <w:tc>
          <w:tcPr>
            <w:tcW w:w="3818" w:type="dxa"/>
            <w:shd w:val="clear" w:color="auto" w:fill="auto"/>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1980</w:t>
            </w:r>
            <w:r w:rsidRPr="0041289F">
              <w:rPr>
                <w:rFonts w:ascii="Arial" w:eastAsia="宋体" w:hAnsi="Arial" w:hint="eastAsia"/>
                <w:sz w:val="18"/>
                <w:lang w:val="en-US" w:eastAsia="zh-CN"/>
              </w:rPr>
              <w:t>MHz</w:t>
            </w:r>
            <w:r w:rsidRPr="0041289F">
              <w:rPr>
                <w:rFonts w:ascii="Arial" w:eastAsia="宋体" w:hAnsi="Arial"/>
                <w:sz w:val="18"/>
                <w:lang w:eastAsia="zh-CN"/>
              </w:rPr>
              <w:t xml:space="preserve"> – 2010 MHz</w:t>
            </w:r>
          </w:p>
        </w:tc>
        <w:tc>
          <w:tcPr>
            <w:tcW w:w="3840" w:type="dxa"/>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2170 MHz</w:t>
            </w:r>
            <w:r w:rsidRPr="0041289F">
              <w:rPr>
                <w:rFonts w:ascii="Arial" w:eastAsia="宋体" w:hAnsi="Arial" w:hint="eastAsia"/>
                <w:sz w:val="18"/>
                <w:lang w:val="en-US" w:eastAsia="zh-CN"/>
              </w:rPr>
              <w:t xml:space="preserve"> </w:t>
            </w:r>
            <w:r w:rsidRPr="0041289F">
              <w:rPr>
                <w:rFonts w:ascii="Arial" w:eastAsia="宋体" w:hAnsi="Arial"/>
                <w:sz w:val="18"/>
                <w:lang w:eastAsia="zh-CN"/>
              </w:rPr>
              <w:t>–</w:t>
            </w:r>
            <w:r w:rsidRPr="0041289F">
              <w:rPr>
                <w:rFonts w:ascii="Arial" w:eastAsia="宋体" w:hAnsi="Arial" w:hint="eastAsia"/>
                <w:sz w:val="18"/>
                <w:lang w:val="en-US" w:eastAsia="zh-CN"/>
              </w:rPr>
              <w:t xml:space="preserve"> </w:t>
            </w:r>
            <w:r w:rsidRPr="0041289F">
              <w:rPr>
                <w:rFonts w:ascii="Arial" w:eastAsia="宋体" w:hAnsi="Arial"/>
                <w:sz w:val="18"/>
                <w:lang w:eastAsia="zh-CN"/>
              </w:rPr>
              <w:t>2200 MHz</w:t>
            </w:r>
          </w:p>
        </w:tc>
        <w:tc>
          <w:tcPr>
            <w:tcW w:w="886" w:type="dxa"/>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FDD</w:t>
            </w:r>
          </w:p>
        </w:tc>
      </w:tr>
      <w:tr w:rsidR="0041289F" w:rsidRPr="0041289F" w:rsidTr="00175631">
        <w:trPr>
          <w:jc w:val="center"/>
        </w:trPr>
        <w:tc>
          <w:tcPr>
            <w:tcW w:w="1192" w:type="dxa"/>
            <w:shd w:val="clear" w:color="auto" w:fill="auto"/>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hint="eastAsia"/>
                <w:sz w:val="18"/>
                <w:lang w:eastAsia="zh-CN"/>
              </w:rPr>
              <w:t>n255</w:t>
            </w:r>
          </w:p>
        </w:tc>
        <w:tc>
          <w:tcPr>
            <w:tcW w:w="3818" w:type="dxa"/>
            <w:shd w:val="clear" w:color="auto" w:fill="auto"/>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1626.5 MHz – 1660.5 MHz</w:t>
            </w:r>
          </w:p>
        </w:tc>
        <w:tc>
          <w:tcPr>
            <w:tcW w:w="3840" w:type="dxa"/>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1525 MHz – 1559</w:t>
            </w:r>
            <w:r w:rsidRPr="0041289F">
              <w:rPr>
                <w:rFonts w:ascii="Arial" w:eastAsia="宋体" w:hAnsi="Arial" w:hint="eastAsia"/>
                <w:sz w:val="18"/>
                <w:lang w:eastAsia="zh-CN"/>
              </w:rPr>
              <w:t xml:space="preserve"> </w:t>
            </w:r>
            <w:r w:rsidRPr="0041289F">
              <w:rPr>
                <w:rFonts w:ascii="Arial" w:eastAsia="宋体" w:hAnsi="Arial"/>
                <w:sz w:val="18"/>
                <w:lang w:eastAsia="zh-CN"/>
              </w:rPr>
              <w:t>MHz</w:t>
            </w:r>
          </w:p>
        </w:tc>
        <w:tc>
          <w:tcPr>
            <w:tcW w:w="886" w:type="dxa"/>
          </w:tcPr>
          <w:p w:rsidR="0041289F" w:rsidRPr="0041289F" w:rsidRDefault="0041289F" w:rsidP="0041289F">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FDD</w:t>
            </w:r>
          </w:p>
        </w:tc>
      </w:tr>
      <w:tr w:rsidR="0041289F" w:rsidRPr="0041289F" w:rsidTr="00175631">
        <w:trPr>
          <w:jc w:val="center"/>
        </w:trPr>
        <w:tc>
          <w:tcPr>
            <w:tcW w:w="9736" w:type="dxa"/>
            <w:gridSpan w:val="4"/>
            <w:shd w:val="clear" w:color="auto" w:fill="auto"/>
          </w:tcPr>
          <w:p w:rsidR="0041289F" w:rsidRPr="0041289F" w:rsidRDefault="0041289F" w:rsidP="0041289F">
            <w:pPr>
              <w:keepNext/>
              <w:keepLines/>
              <w:overflowPunct w:val="0"/>
              <w:autoSpaceDE w:val="0"/>
              <w:autoSpaceDN w:val="0"/>
              <w:adjustRightInd w:val="0"/>
              <w:spacing w:beforeLines="0" w:before="0" w:afterLines="0" w:after="0"/>
              <w:ind w:left="851" w:hanging="851"/>
              <w:textAlignment w:val="baseline"/>
              <w:rPr>
                <w:rFonts w:ascii="Arial" w:eastAsia="宋体" w:hAnsi="Arial"/>
                <w:b/>
                <w:sz w:val="18"/>
                <w:lang w:eastAsia="ja-JP"/>
              </w:rPr>
            </w:pPr>
            <w:r w:rsidRPr="0041289F">
              <w:rPr>
                <w:rFonts w:ascii="Arial" w:eastAsia="宋体" w:hAnsi="Arial" w:hint="eastAsia"/>
                <w:sz w:val="18"/>
                <w:lang w:eastAsia="zh-CN"/>
              </w:rPr>
              <w:t>NOTE:</w:t>
            </w:r>
            <w:r w:rsidRPr="0041289F">
              <w:rPr>
                <w:rFonts w:ascii="Arial" w:eastAsia="宋体" w:hAnsi="Arial"/>
                <w:sz w:val="18"/>
                <w:lang w:eastAsia="zh-CN"/>
              </w:rPr>
              <w:t xml:space="preserve"> </w:t>
            </w:r>
            <w:r w:rsidRPr="0041289F">
              <w:rPr>
                <w:rFonts w:ascii="Arial" w:eastAsia="宋体" w:hAnsi="Arial"/>
                <w:sz w:val="18"/>
                <w:lang w:eastAsia="zh-CN"/>
              </w:rPr>
              <w:tab/>
            </w:r>
            <w:r w:rsidRPr="0041289F">
              <w:rPr>
                <w:rFonts w:ascii="Arial" w:eastAsia="宋体" w:hAnsi="Arial" w:hint="eastAsia"/>
                <w:sz w:val="18"/>
                <w:lang w:eastAsia="zh-CN"/>
              </w:rPr>
              <w:t xml:space="preserve">NTN </w:t>
            </w:r>
            <w:r w:rsidRPr="0041289F">
              <w:rPr>
                <w:rFonts w:ascii="Arial" w:eastAsia="宋体" w:hAnsi="Arial"/>
                <w:sz w:val="18"/>
                <w:lang w:eastAsia="zh-CN"/>
              </w:rPr>
              <w:t xml:space="preserve">satellite </w:t>
            </w:r>
            <w:r w:rsidRPr="0041289F">
              <w:rPr>
                <w:rFonts w:ascii="Arial" w:eastAsia="宋体" w:hAnsi="Arial" w:hint="eastAsia"/>
                <w:sz w:val="18"/>
                <w:lang w:eastAsia="zh-CN"/>
              </w:rPr>
              <w:t xml:space="preserve">bands are numbered in </w:t>
            </w:r>
            <w:r w:rsidRPr="0041289F">
              <w:rPr>
                <w:rFonts w:ascii="Arial" w:eastAsia="宋体" w:hAnsi="Arial"/>
                <w:sz w:val="18"/>
                <w:lang w:eastAsia="zh-CN"/>
              </w:rPr>
              <w:t>descending</w:t>
            </w:r>
            <w:r w:rsidRPr="0041289F">
              <w:rPr>
                <w:rFonts w:ascii="Arial" w:eastAsia="宋体" w:hAnsi="Arial" w:hint="eastAsia"/>
                <w:sz w:val="18"/>
                <w:lang w:eastAsia="zh-CN"/>
              </w:rPr>
              <w:t xml:space="preserve"> order from n256.</w:t>
            </w:r>
          </w:p>
        </w:tc>
      </w:tr>
    </w:tbl>
    <w:p w:rsidR="00174FA2" w:rsidRDefault="0041289F" w:rsidP="00174FA2">
      <w:pPr>
        <w:spacing w:before="120" w:after="120"/>
        <w:rPr>
          <w:rFonts w:eastAsiaTheme="minorEastAsia"/>
          <w:lang w:eastAsia="zh-CN"/>
        </w:rPr>
      </w:pPr>
      <w:r>
        <w:rPr>
          <w:rFonts w:eastAsiaTheme="minorEastAsia"/>
          <w:lang w:eastAsia="zh-CN"/>
        </w:rPr>
        <w:t xml:space="preserve">In Rel-18, </w:t>
      </w:r>
      <w:r w:rsidR="00640ABD">
        <w:rPr>
          <w:rFonts w:eastAsiaTheme="minorEastAsia" w:hint="eastAsia"/>
          <w:lang w:eastAsia="zh-CN"/>
        </w:rPr>
        <w:t>R</w:t>
      </w:r>
      <w:r w:rsidR="00640ABD">
        <w:rPr>
          <w:rFonts w:eastAsiaTheme="minorEastAsia"/>
          <w:lang w:eastAsia="zh-CN"/>
        </w:rPr>
        <w:t xml:space="preserve">F session </w:t>
      </w:r>
      <w:r w:rsidR="004C58F2">
        <w:rPr>
          <w:rFonts w:eastAsiaTheme="minorEastAsia"/>
          <w:lang w:eastAsia="zh-CN"/>
        </w:rPr>
        <w:t>is studying the example band</w:t>
      </w:r>
      <w:r w:rsidR="00A70017">
        <w:rPr>
          <w:rFonts w:eastAsiaTheme="minorEastAsia"/>
          <w:lang w:eastAsia="zh-CN"/>
        </w:rPr>
        <w:t>s</w:t>
      </w:r>
      <w:r w:rsidR="004C58F2">
        <w:rPr>
          <w:rFonts w:eastAsiaTheme="minorEastAsia"/>
          <w:lang w:eastAsia="zh-CN"/>
        </w:rPr>
        <w:t xml:space="preserve"> for NTN above 10GHz.</w:t>
      </w:r>
      <w:r w:rsidR="00C838C3">
        <w:rPr>
          <w:rFonts w:eastAsiaTheme="minorEastAsia"/>
          <w:lang w:eastAsia="zh-CN"/>
        </w:rPr>
        <w:t xml:space="preserve"> S</w:t>
      </w:r>
      <w:r w:rsidR="004C58F2">
        <w:rPr>
          <w:rFonts w:eastAsiaTheme="minorEastAsia"/>
          <w:lang w:eastAsia="zh-CN"/>
        </w:rPr>
        <w:t xml:space="preserve">everal candidates are being discussed, </w:t>
      </w:r>
      <w:r>
        <w:rPr>
          <w:rFonts w:eastAsiaTheme="minorEastAsia"/>
          <w:lang w:eastAsia="zh-CN"/>
        </w:rPr>
        <w:t xml:space="preserve">and the DL is in the range of 17.3-21.2GHz, and UL 27.3-31GHz. </w:t>
      </w:r>
      <w:r w:rsidR="00A70017">
        <w:rPr>
          <w:rFonts w:eastAsiaTheme="minorEastAsia"/>
          <w:lang w:eastAsia="zh-CN"/>
        </w:rPr>
        <w:t xml:space="preserve">The range is in or close to FR2 range for TN, and we understand </w:t>
      </w:r>
      <w:r w:rsidR="00A70017" w:rsidRPr="00A70017">
        <w:rPr>
          <w:rFonts w:eastAsiaTheme="minorEastAsia"/>
          <w:lang w:eastAsia="zh-CN"/>
        </w:rPr>
        <w:t>RAN4</w:t>
      </w:r>
      <w:r w:rsidR="00A70017">
        <w:rPr>
          <w:rFonts w:eastAsiaTheme="minorEastAsia"/>
          <w:lang w:eastAsia="zh-CN"/>
        </w:rPr>
        <w:t xml:space="preserve"> needs</w:t>
      </w:r>
      <w:r w:rsidR="00A70017" w:rsidRPr="00A70017">
        <w:rPr>
          <w:rFonts w:eastAsiaTheme="minorEastAsia"/>
          <w:lang w:eastAsia="zh-CN"/>
        </w:rPr>
        <w:t xml:space="preserve"> to define </w:t>
      </w:r>
      <w:r w:rsidR="00A70017">
        <w:rPr>
          <w:rFonts w:eastAsiaTheme="minorEastAsia"/>
          <w:lang w:eastAsia="zh-CN"/>
        </w:rPr>
        <w:t xml:space="preserve">or update </w:t>
      </w:r>
      <w:r w:rsidR="00A70017" w:rsidRPr="00A70017">
        <w:rPr>
          <w:rFonts w:eastAsiaTheme="minorEastAsia"/>
          <w:lang w:eastAsia="zh-CN"/>
        </w:rPr>
        <w:t xml:space="preserve">RRM requirements for NTN </w:t>
      </w:r>
      <w:r w:rsidR="00A70017">
        <w:rPr>
          <w:rFonts w:eastAsiaTheme="minorEastAsia"/>
          <w:lang w:eastAsia="zh-CN"/>
        </w:rPr>
        <w:t>for it.</w:t>
      </w:r>
    </w:p>
    <w:p w:rsidR="002128F1" w:rsidRDefault="00A70017" w:rsidP="00174FA2">
      <w:pPr>
        <w:spacing w:before="120" w:after="120"/>
        <w:rPr>
          <w:rFonts w:eastAsiaTheme="minorEastAsia"/>
          <w:lang w:eastAsia="zh-CN"/>
        </w:rPr>
      </w:pPr>
      <w:r>
        <w:rPr>
          <w:rFonts w:eastAsiaTheme="minorEastAsia"/>
          <w:lang w:eastAsia="zh-CN"/>
        </w:rPr>
        <w:t xml:space="preserve">Comparing TN RRM requirements for FR1 and FR2, the most outstanding difference is the use of Rx beam and more specifically for RRM, the consideration on Rx beam sweeping </w:t>
      </w:r>
      <w:r w:rsidR="002128F1">
        <w:rPr>
          <w:rFonts w:eastAsiaTheme="minorEastAsia"/>
          <w:lang w:eastAsia="zh-CN"/>
        </w:rPr>
        <w:t>in</w:t>
      </w:r>
      <w:r>
        <w:rPr>
          <w:rFonts w:eastAsiaTheme="minorEastAsia"/>
          <w:lang w:eastAsia="zh-CN"/>
        </w:rPr>
        <w:t xml:space="preserve"> measurements</w:t>
      </w:r>
      <w:r w:rsidR="002128F1">
        <w:rPr>
          <w:rFonts w:eastAsiaTheme="minorEastAsia"/>
          <w:lang w:eastAsia="zh-CN"/>
        </w:rPr>
        <w:t xml:space="preserve"> and mobility requirements</w:t>
      </w:r>
      <w:r>
        <w:rPr>
          <w:rFonts w:eastAsiaTheme="minorEastAsia"/>
          <w:lang w:eastAsia="zh-CN"/>
        </w:rPr>
        <w:t>. We think Rx beam sweeping also needs to be assumed for NTN in Ka bands</w:t>
      </w:r>
      <w:r w:rsidR="002128F1">
        <w:rPr>
          <w:rFonts w:eastAsiaTheme="minorEastAsia"/>
          <w:lang w:eastAsia="zh-CN"/>
        </w:rPr>
        <w:t>, and detailed sweeping factor can be FFS.</w:t>
      </w:r>
      <w:r w:rsidR="002128F1">
        <w:rPr>
          <w:rFonts w:eastAsiaTheme="minorEastAsia" w:hint="eastAsia"/>
          <w:lang w:eastAsia="zh-CN"/>
        </w:rPr>
        <w:t xml:space="preserve"> </w:t>
      </w:r>
      <w:r w:rsidR="002128F1">
        <w:rPr>
          <w:rFonts w:eastAsiaTheme="minorEastAsia"/>
          <w:lang w:eastAsia="zh-CN"/>
        </w:rPr>
        <w:t xml:space="preserve">Another difference is the SCS. RF session has agreed 60 and 120kHz SCS for NTN above 10GHz. Some RRM requirements such as timing need to account for the new SCS. </w:t>
      </w:r>
    </w:p>
    <w:p w:rsidR="002128F1" w:rsidRDefault="002128F1" w:rsidP="00174FA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defining the requirements for NTN above 10GHz, existing requirements for FR1 can be used as baseline. For example, handling of t-Service, multiple satellites (SMTC and Doppler) can be re-used. </w:t>
      </w:r>
      <w:r w:rsidR="005B42A8">
        <w:rPr>
          <w:rFonts w:eastAsiaTheme="minorEastAsia"/>
          <w:lang w:eastAsia="zh-CN"/>
        </w:rPr>
        <w:t xml:space="preserve">The existing side condition can be also re-used as a staring point. </w:t>
      </w:r>
      <w:r>
        <w:rPr>
          <w:rFonts w:eastAsiaTheme="minorEastAsia"/>
          <w:lang w:eastAsia="zh-CN"/>
        </w:rPr>
        <w:t xml:space="preserve"> </w:t>
      </w:r>
    </w:p>
    <w:p w:rsidR="000B4ECC" w:rsidRPr="00B34ABF" w:rsidRDefault="00174FA2" w:rsidP="000B4ECC">
      <w:pPr>
        <w:spacing w:before="120" w:after="120"/>
        <w:rPr>
          <w:rFonts w:eastAsiaTheme="minorEastAsia"/>
          <w:b/>
          <w:lang w:eastAsia="zh-CN"/>
        </w:rPr>
      </w:pPr>
      <w:r w:rsidRPr="00B34ABF">
        <w:rPr>
          <w:rFonts w:eastAsiaTheme="minorEastAsia"/>
          <w:b/>
          <w:lang w:eastAsia="zh-CN"/>
        </w:rPr>
        <w:t xml:space="preserve">Proposal 1: RAN4 to </w:t>
      </w:r>
      <w:r w:rsidR="00FA58BC" w:rsidRPr="00B34ABF">
        <w:rPr>
          <w:rFonts w:eastAsiaTheme="minorEastAsia"/>
          <w:b/>
          <w:lang w:eastAsia="zh-CN"/>
        </w:rPr>
        <w:t>define RRM requirements for NTN in above 10GHz bands</w:t>
      </w:r>
      <w:r w:rsidR="000B4ECC" w:rsidRPr="00B34ABF">
        <w:rPr>
          <w:rFonts w:eastAsiaTheme="minorEastAsia"/>
          <w:b/>
          <w:lang w:eastAsia="zh-CN"/>
        </w:rPr>
        <w:t xml:space="preserve">. Existing requirements for FR1 are used as baseline, and at least following </w:t>
      </w:r>
      <w:r w:rsidR="00AB28F6" w:rsidRPr="00B34ABF">
        <w:rPr>
          <w:rFonts w:eastAsiaTheme="minorEastAsia"/>
          <w:b/>
          <w:lang w:eastAsia="zh-CN"/>
        </w:rPr>
        <w:t>aspects are considered</w:t>
      </w:r>
    </w:p>
    <w:p w:rsidR="00FA58BC" w:rsidRPr="00B34ABF" w:rsidRDefault="00FA58BC" w:rsidP="00FA58BC">
      <w:pPr>
        <w:pStyle w:val="afe"/>
        <w:numPr>
          <w:ilvl w:val="0"/>
          <w:numId w:val="23"/>
        </w:numPr>
        <w:spacing w:before="120" w:after="120"/>
        <w:rPr>
          <w:rFonts w:eastAsiaTheme="minorEastAsia"/>
          <w:b/>
          <w:lang w:eastAsia="zh-CN"/>
        </w:rPr>
      </w:pPr>
      <w:r w:rsidRPr="00B34ABF">
        <w:rPr>
          <w:rFonts w:eastAsiaTheme="minorEastAsia"/>
          <w:b/>
          <w:lang w:eastAsia="zh-CN"/>
        </w:rPr>
        <w:lastRenderedPageBreak/>
        <w:t>Rx beam sweeping are to be considered</w:t>
      </w:r>
      <w:r w:rsidR="00446A42" w:rsidRPr="00B34ABF">
        <w:rPr>
          <w:rFonts w:eastAsiaTheme="minorEastAsia"/>
          <w:b/>
          <w:lang w:eastAsia="zh-CN"/>
        </w:rPr>
        <w:t xml:space="preserve"> in measurement and mobility </w:t>
      </w:r>
      <w:r w:rsidR="00C80398" w:rsidRPr="00B34ABF">
        <w:rPr>
          <w:rFonts w:eastAsiaTheme="minorEastAsia"/>
          <w:b/>
          <w:lang w:eastAsia="zh-CN"/>
        </w:rPr>
        <w:t>requirements</w:t>
      </w:r>
    </w:p>
    <w:p w:rsidR="00446A42" w:rsidRPr="00B34ABF" w:rsidRDefault="00446A42" w:rsidP="00FA58BC">
      <w:pPr>
        <w:pStyle w:val="afe"/>
        <w:numPr>
          <w:ilvl w:val="0"/>
          <w:numId w:val="23"/>
        </w:numPr>
        <w:spacing w:before="120" w:after="120"/>
        <w:rPr>
          <w:rFonts w:eastAsiaTheme="minorEastAsia"/>
          <w:b/>
          <w:lang w:eastAsia="zh-CN"/>
        </w:rPr>
      </w:pPr>
      <w:r w:rsidRPr="00B34ABF">
        <w:rPr>
          <w:rFonts w:eastAsiaTheme="minorEastAsia"/>
          <w:b/>
          <w:lang w:eastAsia="zh-CN"/>
        </w:rPr>
        <w:t>New timing requirements are defined based on 60/120kHz SCS</w:t>
      </w:r>
    </w:p>
    <w:p w:rsidR="00A228CB" w:rsidRDefault="00E34DAE" w:rsidP="00E34DAE">
      <w:pPr>
        <w:pStyle w:val="2"/>
        <w:rPr>
          <w:lang w:val="en-US" w:eastAsia="zh-CN"/>
        </w:rPr>
      </w:pPr>
      <w:r>
        <w:rPr>
          <w:rFonts w:hint="eastAsia"/>
          <w:lang w:val="en-US" w:eastAsia="zh-CN"/>
        </w:rPr>
        <w:t>N</w:t>
      </w:r>
      <w:r>
        <w:rPr>
          <w:lang w:val="en-US" w:eastAsia="zh-CN"/>
        </w:rPr>
        <w:t>W verified UE location</w:t>
      </w:r>
    </w:p>
    <w:tbl>
      <w:tblPr>
        <w:tblStyle w:val="afa"/>
        <w:tblW w:w="0" w:type="auto"/>
        <w:tblLook w:val="04A0" w:firstRow="1" w:lastRow="0" w:firstColumn="1" w:lastColumn="0" w:noHBand="0" w:noVBand="1"/>
      </w:tblPr>
      <w:tblGrid>
        <w:gridCol w:w="9621"/>
      </w:tblGrid>
      <w:tr w:rsidR="005B42A8" w:rsidTr="005B42A8">
        <w:tc>
          <w:tcPr>
            <w:tcW w:w="9621" w:type="dxa"/>
          </w:tcPr>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4.1.3</w:t>
            </w:r>
            <w:r w:rsidRPr="005B42A8">
              <w:rPr>
                <w:rFonts w:eastAsia="等线"/>
                <w:bCs/>
                <w:sz w:val="20"/>
                <w:lang w:eastAsia="en-GB"/>
              </w:rPr>
              <w:tab/>
              <w:t>Network verified UE location</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highlight w:val="yellow"/>
                <w:lang w:eastAsia="en-GB"/>
              </w:rPr>
            </w:pP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Based on RAN1 conclusions of the study phase, RAN to prioritize the specification of necessary enhancements to multi-RTT to support the network verified UE location in NTN assuming a single satellite in view [RAN1, 2, 3, 4]. DL-</w:t>
            </w:r>
            <w:proofErr w:type="spellStart"/>
            <w:r w:rsidRPr="005B42A8">
              <w:rPr>
                <w:rFonts w:eastAsia="等线"/>
                <w:bCs/>
                <w:sz w:val="20"/>
                <w:lang w:eastAsia="en-GB"/>
              </w:rPr>
              <w:t>TDoA</w:t>
            </w:r>
            <w:proofErr w:type="spellEnd"/>
            <w:r w:rsidRPr="005B42A8">
              <w:rPr>
                <w:rFonts w:eastAsia="等线"/>
                <w:bCs/>
                <w:sz w:val="20"/>
                <w:lang w:eastAsia="en-GB"/>
              </w:rPr>
              <w:t xml:space="preserve"> methods for verification may be considered as lower priority and if time permits and condition in Note is satisfied.</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Note 1: Enhancements assume reuse of the RAT dependent positioning framework</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Note 2: The specification of DL-TDOA enhancements will be subject to the study of the impact of realistic UE clock drift onto DL-TDOA performance</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Note 3: The target accuracy for position verification purposes is as documented in clause « recommendations » of the 3GPP TR 38.882 (i.e. 10 km granularity)</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 xml:space="preserve">Note </w:t>
            </w:r>
            <w:proofErr w:type="gramStart"/>
            <w:r w:rsidRPr="005B42A8">
              <w:rPr>
                <w:rFonts w:eastAsia="等线"/>
                <w:bCs/>
                <w:sz w:val="20"/>
                <w:lang w:eastAsia="en-GB"/>
              </w:rPr>
              <w:t>4 :</w:t>
            </w:r>
            <w:proofErr w:type="gramEnd"/>
            <w:r w:rsidRPr="005B42A8">
              <w:rPr>
                <w:rFonts w:eastAsia="等线"/>
                <w:bCs/>
                <w:sz w:val="20"/>
                <w:lang w:eastAsia="en-GB"/>
              </w:rPr>
              <w:t xml:space="preserve"> Multiple satellite in view by the UE may be considered if time allows</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 xml:space="preserve">Note </w:t>
            </w:r>
            <w:proofErr w:type="gramStart"/>
            <w:r w:rsidRPr="005B42A8">
              <w:rPr>
                <w:rFonts w:eastAsia="等线"/>
                <w:bCs/>
                <w:sz w:val="20"/>
                <w:lang w:eastAsia="en-GB"/>
              </w:rPr>
              <w:t>5 :</w:t>
            </w:r>
            <w:proofErr w:type="gramEnd"/>
            <w:r w:rsidRPr="005B42A8">
              <w:rPr>
                <w:rFonts w:eastAsia="等线"/>
                <w:bCs/>
                <w:sz w:val="20"/>
                <w:lang w:eastAsia="en-GB"/>
              </w:rPr>
              <w:t xml:space="preserve"> The enhancements may be subject to relevant SA WGs (e.g. SA3/SA3-LI) feedbacks on the reliability of UE reports involved</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 xml:space="preserve">Note </w:t>
            </w:r>
            <w:proofErr w:type="gramStart"/>
            <w:r w:rsidRPr="005B42A8">
              <w:rPr>
                <w:rFonts w:eastAsia="等线"/>
                <w:bCs/>
                <w:sz w:val="20"/>
                <w:lang w:eastAsia="en-GB"/>
              </w:rPr>
              <w:t>6 :</w:t>
            </w:r>
            <w:proofErr w:type="gramEnd"/>
            <w:r w:rsidRPr="005B42A8">
              <w:rPr>
                <w:rFonts w:eastAsia="等线"/>
                <w:bCs/>
                <w:sz w:val="20"/>
                <w:lang w:eastAsia="en-GB"/>
              </w:rPr>
              <w:t xml:space="preserve"> The enhancements should take into account the mirror-image ambiguity</w:t>
            </w:r>
          </w:p>
          <w:p w:rsidR="005B42A8" w:rsidRPr="005B42A8" w:rsidRDefault="005B42A8" w:rsidP="005B42A8">
            <w:pPr>
              <w:overflowPunct w:val="0"/>
              <w:autoSpaceDE w:val="0"/>
              <w:autoSpaceDN w:val="0"/>
              <w:adjustRightInd w:val="0"/>
              <w:spacing w:beforeLines="0" w:before="0" w:afterLines="0" w:after="0"/>
              <w:textAlignment w:val="baseline"/>
              <w:rPr>
                <w:rFonts w:eastAsia="等线"/>
                <w:bCs/>
                <w:sz w:val="20"/>
                <w:lang w:eastAsia="en-GB"/>
              </w:rPr>
            </w:pPr>
            <w:r w:rsidRPr="005B42A8">
              <w:rPr>
                <w:rFonts w:eastAsia="等线"/>
                <w:bCs/>
                <w:sz w:val="20"/>
                <w:lang w:eastAsia="en-GB"/>
              </w:rPr>
              <w:t xml:space="preserve">Note </w:t>
            </w:r>
            <w:proofErr w:type="gramStart"/>
            <w:r w:rsidRPr="005B42A8">
              <w:rPr>
                <w:rFonts w:eastAsia="等线"/>
                <w:bCs/>
                <w:sz w:val="20"/>
                <w:lang w:eastAsia="en-GB"/>
              </w:rPr>
              <w:t>7 :</w:t>
            </w:r>
            <w:proofErr w:type="gramEnd"/>
            <w:r w:rsidRPr="005B42A8">
              <w:rPr>
                <w:rFonts w:eastAsia="等线"/>
                <w:bCs/>
                <w:sz w:val="20"/>
                <w:lang w:eastAsia="en-GB"/>
              </w:rPr>
              <w:t xml:space="preserve"> Network verified UE location is an optional UE feature</w:t>
            </w:r>
          </w:p>
        </w:tc>
      </w:tr>
    </w:tbl>
    <w:p w:rsidR="00E34DAE" w:rsidRPr="005B42A8" w:rsidRDefault="005B42A8" w:rsidP="00A228CB">
      <w:pPr>
        <w:spacing w:before="120" w:after="120"/>
        <w:rPr>
          <w:rFonts w:eastAsiaTheme="minorEastAsia"/>
          <w:lang w:eastAsia="zh-CN"/>
        </w:rPr>
      </w:pPr>
      <w:r w:rsidRPr="005B42A8">
        <w:rPr>
          <w:rFonts w:eastAsiaTheme="minorEastAsia" w:hint="eastAsia"/>
          <w:lang w:eastAsia="zh-CN"/>
        </w:rPr>
        <w:t>R</w:t>
      </w:r>
      <w:r w:rsidRPr="005B42A8">
        <w:rPr>
          <w:rFonts w:eastAsiaTheme="minorEastAsia"/>
          <w:lang w:eastAsia="zh-CN"/>
        </w:rPr>
        <w:t xml:space="preserve">AN#98 approved inclusion of NW </w:t>
      </w:r>
      <w:r>
        <w:rPr>
          <w:rFonts w:eastAsiaTheme="minorEastAsia"/>
          <w:lang w:eastAsia="zh-CN"/>
        </w:rPr>
        <w:t>verified UE location as an additional objective. The objective is to enable multi-RTT positioning with a single satellite, and in our view, from RAN4 RRM perspective, RAN4 needs to define requirements for delay</w:t>
      </w:r>
      <w:r w:rsidRPr="005B42A8">
        <w:rPr>
          <w:rFonts w:eastAsiaTheme="minorEastAsia"/>
          <w:lang w:eastAsia="zh-CN"/>
        </w:rPr>
        <w:t xml:space="preserve"> and accuracy requirements for UE Rx-Tx measurement</w:t>
      </w:r>
      <w:r>
        <w:rPr>
          <w:rFonts w:eastAsiaTheme="minorEastAsia"/>
          <w:lang w:eastAsia="zh-CN"/>
        </w:rPr>
        <w:t>.</w:t>
      </w:r>
    </w:p>
    <w:p w:rsidR="00E34DAE" w:rsidRDefault="005B42A8" w:rsidP="00A228CB">
      <w:pPr>
        <w:spacing w:before="120" w:after="120"/>
        <w:rPr>
          <w:rFonts w:eastAsiaTheme="minorEastAsia"/>
          <w:lang w:eastAsia="zh-CN"/>
        </w:rPr>
      </w:pPr>
      <w:r w:rsidRPr="005B42A8">
        <w:rPr>
          <w:rFonts w:eastAsiaTheme="minorEastAsia"/>
          <w:lang w:eastAsia="zh-CN"/>
        </w:rPr>
        <w:t>Existing TN requirements can be used as baseline.</w:t>
      </w:r>
      <w:r>
        <w:rPr>
          <w:rFonts w:eastAsiaTheme="minorEastAsia"/>
          <w:lang w:eastAsia="zh-CN"/>
        </w:rPr>
        <w:t xml:space="preserve"> Of course, some specifics for NTN can be discussed</w:t>
      </w:r>
      <w:r w:rsidR="003837DB">
        <w:rPr>
          <w:rFonts w:eastAsiaTheme="minorEastAsia"/>
          <w:lang w:eastAsia="zh-CN"/>
        </w:rPr>
        <w:t xml:space="preserve"> and may need to be based on RAN1 inputs</w:t>
      </w:r>
      <w:r>
        <w:rPr>
          <w:rFonts w:eastAsiaTheme="minorEastAsia"/>
          <w:lang w:eastAsia="zh-CN"/>
        </w:rPr>
        <w:t xml:space="preserve">, e.g. the positioning is based on a single moving satellite, so the interval between two measurements may </w:t>
      </w:r>
      <w:r w:rsidR="003837DB">
        <w:rPr>
          <w:rFonts w:eastAsiaTheme="minorEastAsia"/>
          <w:lang w:eastAsia="zh-CN"/>
        </w:rPr>
        <w:t xml:space="preserve">need to </w:t>
      </w:r>
      <w:r>
        <w:rPr>
          <w:rFonts w:eastAsiaTheme="minorEastAsia"/>
          <w:lang w:eastAsia="zh-CN"/>
        </w:rPr>
        <w:t xml:space="preserve">be </w:t>
      </w:r>
      <w:r w:rsidR="003837DB">
        <w:rPr>
          <w:rFonts w:eastAsiaTheme="minorEastAsia"/>
          <w:lang w:eastAsia="zh-CN"/>
        </w:rPr>
        <w:t>controlled. The measurement sample and processing capability also need to be discussed in RAN1 first.</w:t>
      </w:r>
    </w:p>
    <w:p w:rsidR="00E64D16" w:rsidRPr="00E64D16" w:rsidRDefault="00E64D16" w:rsidP="00A228CB">
      <w:pPr>
        <w:spacing w:before="120" w:after="120"/>
        <w:rPr>
          <w:rFonts w:eastAsiaTheme="minorEastAsia"/>
          <w:lang w:eastAsia="zh-CN"/>
        </w:rPr>
      </w:pPr>
      <w:r>
        <w:rPr>
          <w:rFonts w:eastAsiaTheme="minorEastAsia"/>
          <w:lang w:eastAsia="zh-CN"/>
        </w:rPr>
        <w:t>RAN4 may also need to discuss the side condition for NTN positioning. Based on our evaluation, the Es/</w:t>
      </w:r>
      <w:proofErr w:type="spellStart"/>
      <w:r>
        <w:rPr>
          <w:rFonts w:eastAsiaTheme="minorEastAsia"/>
          <w:lang w:eastAsia="zh-CN"/>
        </w:rPr>
        <w:t>Iot</w:t>
      </w:r>
      <w:proofErr w:type="spellEnd"/>
      <w:r>
        <w:rPr>
          <w:rFonts w:eastAsiaTheme="minorEastAsia"/>
          <w:lang w:eastAsia="zh-CN"/>
        </w:rPr>
        <w:t xml:space="preserve"> for DL measurement will be above 0dB, but we are open to further discussions.</w:t>
      </w:r>
    </w:p>
    <w:p w:rsidR="003837DB" w:rsidRDefault="00E34DAE" w:rsidP="00A228CB">
      <w:pPr>
        <w:spacing w:before="120" w:after="120"/>
        <w:rPr>
          <w:rFonts w:eastAsiaTheme="minorEastAsia"/>
          <w:b/>
          <w:lang w:val="en-US" w:eastAsia="zh-CN"/>
        </w:rPr>
      </w:pPr>
      <w:r>
        <w:rPr>
          <w:rFonts w:eastAsiaTheme="minorEastAsia"/>
          <w:b/>
          <w:lang w:val="en-US" w:eastAsia="zh-CN"/>
        </w:rPr>
        <w:t xml:space="preserve">Proposal 2: RAN4 to define measurement period and accuracy requirements for UE Rx-Tx measurement. </w:t>
      </w:r>
    </w:p>
    <w:p w:rsidR="00E34DAE" w:rsidRDefault="00E34DAE" w:rsidP="003837DB">
      <w:pPr>
        <w:pStyle w:val="afe"/>
        <w:numPr>
          <w:ilvl w:val="0"/>
          <w:numId w:val="23"/>
        </w:numPr>
        <w:spacing w:before="120" w:after="120"/>
        <w:rPr>
          <w:rFonts w:eastAsiaTheme="minorEastAsia"/>
          <w:b/>
          <w:lang w:eastAsia="zh-CN"/>
        </w:rPr>
      </w:pPr>
      <w:r w:rsidRPr="003837DB">
        <w:rPr>
          <w:rFonts w:eastAsiaTheme="minorEastAsia"/>
          <w:b/>
          <w:lang w:eastAsia="zh-CN"/>
        </w:rPr>
        <w:t>Existing TN requirements can be used as baseline.</w:t>
      </w:r>
    </w:p>
    <w:p w:rsidR="003837DB" w:rsidRDefault="003837DB" w:rsidP="003837DB">
      <w:pPr>
        <w:pStyle w:val="afe"/>
        <w:numPr>
          <w:ilvl w:val="0"/>
          <w:numId w:val="23"/>
        </w:numPr>
        <w:spacing w:before="120" w:after="120"/>
        <w:rPr>
          <w:rFonts w:eastAsiaTheme="minorEastAsia"/>
          <w:b/>
          <w:lang w:eastAsia="zh-CN"/>
        </w:rPr>
      </w:pPr>
      <w:r>
        <w:rPr>
          <w:rFonts w:eastAsiaTheme="minorEastAsia"/>
          <w:b/>
          <w:lang w:eastAsia="zh-CN"/>
        </w:rPr>
        <w:t>NTN specific aspects can be further discussed based on RAN1 progress</w:t>
      </w:r>
    </w:p>
    <w:p w:rsidR="00E64D16" w:rsidRPr="003837DB" w:rsidRDefault="00E64D16" w:rsidP="003837DB">
      <w:pPr>
        <w:pStyle w:val="afe"/>
        <w:numPr>
          <w:ilvl w:val="0"/>
          <w:numId w:val="23"/>
        </w:numPr>
        <w:spacing w:before="120" w:after="120"/>
        <w:rPr>
          <w:rFonts w:eastAsiaTheme="minorEastAsia"/>
          <w:b/>
          <w:lang w:eastAsia="zh-CN"/>
        </w:rPr>
      </w:pPr>
      <w:r>
        <w:rPr>
          <w:rFonts w:eastAsiaTheme="minorEastAsia"/>
          <w:b/>
          <w:lang w:eastAsia="zh-CN"/>
        </w:rPr>
        <w:t>Side condition is FFS</w:t>
      </w:r>
    </w:p>
    <w:p w:rsidR="00FD69F9" w:rsidRPr="003837DB" w:rsidRDefault="003837DB" w:rsidP="00A228CB">
      <w:pPr>
        <w:spacing w:before="120" w:after="120"/>
        <w:rPr>
          <w:rFonts w:eastAsiaTheme="minorEastAsia"/>
          <w:lang w:eastAsia="zh-CN"/>
        </w:rPr>
      </w:pPr>
      <w:r w:rsidRPr="003837DB">
        <w:rPr>
          <w:rFonts w:eastAsiaTheme="minorEastAsia" w:hint="eastAsia"/>
          <w:lang w:eastAsia="zh-CN"/>
        </w:rPr>
        <w:t>A</w:t>
      </w:r>
      <w:r w:rsidRPr="003837DB">
        <w:rPr>
          <w:rFonts w:eastAsiaTheme="minorEastAsia"/>
          <w:lang w:eastAsia="zh-CN"/>
        </w:rPr>
        <w:t xml:space="preserve">nother </w:t>
      </w:r>
      <w:r>
        <w:rPr>
          <w:rFonts w:eastAsiaTheme="minorEastAsia"/>
          <w:lang w:eastAsia="zh-CN"/>
        </w:rPr>
        <w:t xml:space="preserve">area RAN4 needs to pay attention is the report mapping for UE and </w:t>
      </w:r>
      <w:proofErr w:type="spellStart"/>
      <w:r>
        <w:rPr>
          <w:rFonts w:eastAsiaTheme="minorEastAsia"/>
          <w:lang w:eastAsia="zh-CN"/>
        </w:rPr>
        <w:t>gNB</w:t>
      </w:r>
      <w:proofErr w:type="spellEnd"/>
      <w:r>
        <w:rPr>
          <w:rFonts w:eastAsiaTheme="minorEastAsia"/>
          <w:lang w:eastAsia="zh-CN"/>
        </w:rPr>
        <w:t xml:space="preserve"> Rx-Tx. In current spec, the reporting range is from -0.5ms to +0.5ms. This is sufficient for TN positioning, but for NTN the distance between UE and TRP (satellite) is quite large</w:t>
      </w:r>
      <w:r w:rsidR="00E64D16">
        <w:rPr>
          <w:rFonts w:eastAsiaTheme="minorEastAsia"/>
          <w:lang w:eastAsia="zh-CN"/>
        </w:rPr>
        <w:t xml:space="preserve">. RAN1 is discussing how to define the measurement report to enable LMF to know the distance between UE and satellite. RAN4 should wait for RAN1 conclusion before discussing whether to </w:t>
      </w:r>
      <w:r w:rsidR="00E64D16" w:rsidRPr="00E64D16">
        <w:rPr>
          <w:rFonts w:eastAsiaTheme="minorEastAsia"/>
          <w:lang w:eastAsia="zh-CN"/>
        </w:rPr>
        <w:t>update</w:t>
      </w:r>
      <w:r w:rsidR="00E64D16">
        <w:rPr>
          <w:rFonts w:eastAsiaTheme="minorEastAsia"/>
          <w:lang w:eastAsia="zh-CN"/>
        </w:rPr>
        <w:t xml:space="preserve"> </w:t>
      </w:r>
      <w:r w:rsidR="00E64D16" w:rsidRPr="00E64D16">
        <w:rPr>
          <w:rFonts w:eastAsiaTheme="minorEastAsia"/>
          <w:lang w:eastAsia="zh-CN"/>
        </w:rPr>
        <w:t>UE/</w:t>
      </w:r>
      <w:proofErr w:type="spellStart"/>
      <w:r w:rsidR="00E64D16" w:rsidRPr="00E64D16">
        <w:rPr>
          <w:rFonts w:eastAsiaTheme="minorEastAsia"/>
          <w:lang w:eastAsia="zh-CN"/>
        </w:rPr>
        <w:t>gNB</w:t>
      </w:r>
      <w:proofErr w:type="spellEnd"/>
      <w:r w:rsidR="00E64D16" w:rsidRPr="00E64D16">
        <w:rPr>
          <w:rFonts w:eastAsiaTheme="minorEastAsia"/>
          <w:lang w:eastAsia="zh-CN"/>
        </w:rPr>
        <w:t xml:space="preserve"> Rx-Tx report mapping</w:t>
      </w:r>
      <w:r w:rsidR="00E64D16">
        <w:rPr>
          <w:rFonts w:eastAsiaTheme="minorEastAsia"/>
          <w:lang w:eastAsia="zh-CN"/>
        </w:rPr>
        <w:t>.</w:t>
      </w:r>
    </w:p>
    <w:p w:rsidR="00E34DAE" w:rsidRDefault="00E34DAE" w:rsidP="00A228CB">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RAN4 waits </w:t>
      </w:r>
      <w:r w:rsidR="00B34ABF">
        <w:rPr>
          <w:rFonts w:eastAsiaTheme="minorEastAsia"/>
          <w:b/>
          <w:lang w:val="en-US" w:eastAsia="zh-CN"/>
        </w:rPr>
        <w:t>for RAN1 conclusion on whether updates to UE/</w:t>
      </w:r>
      <w:proofErr w:type="spellStart"/>
      <w:r w:rsidR="00B34ABF">
        <w:rPr>
          <w:rFonts w:eastAsiaTheme="minorEastAsia"/>
          <w:b/>
          <w:lang w:val="en-US" w:eastAsia="zh-CN"/>
        </w:rPr>
        <w:t>gNB</w:t>
      </w:r>
      <w:proofErr w:type="spellEnd"/>
      <w:r w:rsidR="00B34ABF">
        <w:rPr>
          <w:rFonts w:eastAsiaTheme="minorEastAsia"/>
          <w:b/>
          <w:lang w:val="en-US" w:eastAsia="zh-CN"/>
        </w:rPr>
        <w:t xml:space="preserve"> Rx-Tx report mapping.</w:t>
      </w:r>
    </w:p>
    <w:p w:rsidR="00E34DAE" w:rsidRDefault="00E34DAE" w:rsidP="00E34DAE">
      <w:pPr>
        <w:pStyle w:val="2"/>
        <w:rPr>
          <w:lang w:val="en-US" w:eastAsia="zh-CN"/>
        </w:rPr>
      </w:pPr>
      <w:r>
        <w:rPr>
          <w:rFonts w:hint="eastAsia"/>
          <w:lang w:val="en-US" w:eastAsia="zh-CN"/>
        </w:rPr>
        <w:t>M</w:t>
      </w:r>
      <w:r>
        <w:rPr>
          <w:lang w:val="en-US" w:eastAsia="zh-CN"/>
        </w:rPr>
        <w:t>obility enhancements</w:t>
      </w:r>
    </w:p>
    <w:tbl>
      <w:tblPr>
        <w:tblStyle w:val="afa"/>
        <w:tblW w:w="0" w:type="auto"/>
        <w:tblLook w:val="04A0" w:firstRow="1" w:lastRow="0" w:firstColumn="1" w:lastColumn="0" w:noHBand="0" w:noVBand="1"/>
      </w:tblPr>
      <w:tblGrid>
        <w:gridCol w:w="9621"/>
      </w:tblGrid>
      <w:tr w:rsidR="00E64D16" w:rsidTr="00E64D16">
        <w:tc>
          <w:tcPr>
            <w:tcW w:w="9621" w:type="dxa"/>
          </w:tcPr>
          <w:p w:rsidR="00E64D16" w:rsidRPr="00E64D16" w:rsidRDefault="00E64D16" w:rsidP="00E64D16">
            <w:pPr>
              <w:overflowPunct w:val="0"/>
              <w:autoSpaceDE w:val="0"/>
              <w:autoSpaceDN w:val="0"/>
              <w:adjustRightInd w:val="0"/>
              <w:spacing w:beforeLines="0" w:before="0" w:afterLines="0" w:after="0"/>
              <w:textAlignment w:val="baseline"/>
              <w:rPr>
                <w:rFonts w:eastAsia="等线"/>
                <w:bCs/>
                <w:sz w:val="20"/>
                <w:lang w:eastAsia="en-GB"/>
              </w:rPr>
            </w:pPr>
            <w:r w:rsidRPr="00E64D16">
              <w:rPr>
                <w:rFonts w:eastAsia="等线"/>
                <w:bCs/>
                <w:sz w:val="20"/>
                <w:lang w:eastAsia="en-GB"/>
              </w:rPr>
              <w:t>4.1.4</w:t>
            </w:r>
            <w:r w:rsidRPr="00E64D16">
              <w:rPr>
                <w:rFonts w:eastAsia="等线"/>
                <w:bCs/>
                <w:sz w:val="20"/>
                <w:lang w:eastAsia="en-GB"/>
              </w:rPr>
              <w:tab/>
              <w:t>NTN-TN and NTN-NTN mobility and service continuity enhancements</w:t>
            </w:r>
          </w:p>
          <w:p w:rsidR="00E64D16" w:rsidRPr="00E64D16" w:rsidRDefault="00E64D16" w:rsidP="00E64D16">
            <w:pPr>
              <w:overflowPunct w:val="0"/>
              <w:autoSpaceDE w:val="0"/>
              <w:autoSpaceDN w:val="0"/>
              <w:adjustRightInd w:val="0"/>
              <w:spacing w:beforeLines="0" w:before="0" w:afterLines="0" w:after="0"/>
              <w:textAlignment w:val="baseline"/>
              <w:rPr>
                <w:rFonts w:eastAsia="等线"/>
                <w:bCs/>
                <w:sz w:val="20"/>
                <w:lang w:eastAsia="en-GB"/>
              </w:rPr>
            </w:pPr>
          </w:p>
          <w:p w:rsidR="00E64D16" w:rsidRPr="00E64D16" w:rsidRDefault="00E64D16" w:rsidP="00E64D16">
            <w:pPr>
              <w:overflowPunct w:val="0"/>
              <w:autoSpaceDE w:val="0"/>
              <w:autoSpaceDN w:val="0"/>
              <w:adjustRightInd w:val="0"/>
              <w:spacing w:beforeLines="0" w:before="0" w:afterLines="0" w:after="0"/>
              <w:textAlignment w:val="baseline"/>
              <w:rPr>
                <w:rFonts w:eastAsia="等线"/>
                <w:bCs/>
                <w:sz w:val="20"/>
                <w:lang w:eastAsia="en-GB"/>
              </w:rPr>
            </w:pPr>
            <w:r w:rsidRPr="00E64D16">
              <w:rPr>
                <w:rFonts w:eastAsia="等线"/>
                <w:bCs/>
                <w:sz w:val="20"/>
                <w:lang w:eastAsia="en-GB"/>
              </w:rPr>
              <w:t>This work considers existing methods from NR TN as well as outcome of Rel-17 NR NTN WI outcome as baseline for NTN-TN mobility.</w:t>
            </w:r>
          </w:p>
          <w:p w:rsidR="00E64D16" w:rsidRPr="00E64D16" w:rsidRDefault="00E64D16" w:rsidP="00E64D16">
            <w:pPr>
              <w:overflowPunct w:val="0"/>
              <w:autoSpaceDE w:val="0"/>
              <w:autoSpaceDN w:val="0"/>
              <w:adjustRightInd w:val="0"/>
              <w:spacing w:beforeLines="0" w:before="0" w:afterLines="0" w:after="0"/>
              <w:textAlignment w:val="baseline"/>
              <w:rPr>
                <w:rFonts w:eastAsia="等线"/>
                <w:bCs/>
                <w:sz w:val="20"/>
                <w:lang w:eastAsia="en-GB"/>
              </w:rPr>
            </w:pPr>
          </w:p>
          <w:p w:rsidR="00E64D16" w:rsidRPr="00E64D16" w:rsidRDefault="00E64D16" w:rsidP="00E64D16">
            <w:pPr>
              <w:numPr>
                <w:ilvl w:val="0"/>
                <w:numId w:val="25"/>
              </w:numPr>
              <w:overflowPunct w:val="0"/>
              <w:autoSpaceDE w:val="0"/>
              <w:autoSpaceDN w:val="0"/>
              <w:adjustRightInd w:val="0"/>
              <w:spacing w:beforeLines="0" w:before="0" w:afterLines="0" w:after="0"/>
              <w:textAlignment w:val="baseline"/>
              <w:rPr>
                <w:rFonts w:eastAsia="等线"/>
                <w:bCs/>
                <w:sz w:val="20"/>
                <w:lang w:eastAsia="en-GB"/>
              </w:rPr>
            </w:pPr>
            <w:r w:rsidRPr="00E64D16">
              <w:rPr>
                <w:rFonts w:eastAsia="等线"/>
                <w:bCs/>
                <w:sz w:val="20"/>
                <w:lang w:eastAsia="en-GB"/>
              </w:rPr>
              <w:t>Specify NTN-TN and NTN-NTN measurement/mobility and service continuity enhancements [RAN</w:t>
            </w:r>
            <w:proofErr w:type="gramStart"/>
            <w:r w:rsidRPr="00E64D16">
              <w:rPr>
                <w:rFonts w:eastAsia="等线"/>
                <w:bCs/>
                <w:sz w:val="20"/>
                <w:lang w:eastAsia="en-GB"/>
              </w:rPr>
              <w:t>2,RAN</w:t>
            </w:r>
            <w:proofErr w:type="gramEnd"/>
            <w:r w:rsidRPr="00E64D16">
              <w:rPr>
                <w:rFonts w:eastAsia="等线"/>
                <w:bCs/>
                <w:sz w:val="20"/>
                <w:lang w:eastAsia="en-GB"/>
              </w:rPr>
              <w:t>3,RAN4]</w:t>
            </w:r>
          </w:p>
          <w:p w:rsidR="00E64D16" w:rsidRPr="00E64D16" w:rsidRDefault="00E64D16" w:rsidP="00E64D16">
            <w:pPr>
              <w:numPr>
                <w:ilvl w:val="1"/>
                <w:numId w:val="25"/>
              </w:numPr>
              <w:overflowPunct w:val="0"/>
              <w:autoSpaceDE w:val="0"/>
              <w:autoSpaceDN w:val="0"/>
              <w:adjustRightInd w:val="0"/>
              <w:spacing w:beforeLines="0" w:before="0" w:afterLines="0" w:after="0"/>
              <w:textAlignment w:val="baseline"/>
              <w:rPr>
                <w:rFonts w:eastAsia="等线"/>
                <w:bCs/>
                <w:sz w:val="20"/>
                <w:lang w:eastAsia="en-GB"/>
              </w:rPr>
            </w:pPr>
            <w:r w:rsidRPr="00E64D16">
              <w:rPr>
                <w:rFonts w:eastAsia="等线"/>
                <w:bCs/>
                <w:sz w:val="20"/>
                <w:lang w:eastAsia="en-GB"/>
              </w:rPr>
              <w:lastRenderedPageBreak/>
              <w:t>For NTN-NTN mobility, specify cell reselection enhancements for earth moving cell, the timing based and location-based cell reselection for quasi-earth fixed cell in Rel-17 can be considered as the starting point. [RAN2, RAN3, RAN4]</w:t>
            </w:r>
          </w:p>
          <w:p w:rsidR="00E64D16" w:rsidRPr="00E64D16" w:rsidRDefault="00E64D16" w:rsidP="00E64D16">
            <w:pPr>
              <w:numPr>
                <w:ilvl w:val="1"/>
                <w:numId w:val="25"/>
              </w:numPr>
              <w:overflowPunct w:val="0"/>
              <w:autoSpaceDE w:val="0"/>
              <w:autoSpaceDN w:val="0"/>
              <w:adjustRightInd w:val="0"/>
              <w:spacing w:beforeLines="0" w:before="0" w:afterLines="0" w:after="0"/>
              <w:textAlignment w:val="baseline"/>
              <w:rPr>
                <w:rFonts w:eastAsia="等线"/>
                <w:bCs/>
                <w:sz w:val="20"/>
                <w:lang w:eastAsia="en-GB"/>
              </w:rPr>
            </w:pPr>
            <w:r w:rsidRPr="00E64D16">
              <w:rPr>
                <w:rFonts w:eastAsia="等线"/>
                <w:bCs/>
                <w:sz w:val="20"/>
                <w:lang w:eastAsia="en-GB"/>
              </w:rPr>
              <w:t>Specify NTN-NTN handover enhancement for RRC_CONNECTED UEs in the quasi-earth-fixed cell and earth-moving cell to reduce the signalling overhead. [RAN2, RAN3]</w:t>
            </w:r>
          </w:p>
          <w:p w:rsidR="00E64D16" w:rsidRPr="00E64D16" w:rsidRDefault="00E64D16" w:rsidP="00E64D16">
            <w:pPr>
              <w:numPr>
                <w:ilvl w:val="1"/>
                <w:numId w:val="25"/>
              </w:numPr>
              <w:overflowPunct w:val="0"/>
              <w:autoSpaceDE w:val="0"/>
              <w:autoSpaceDN w:val="0"/>
              <w:adjustRightInd w:val="0"/>
              <w:spacing w:beforeLines="0" w:before="0" w:afterLines="0" w:after="0"/>
              <w:textAlignment w:val="baseline"/>
              <w:rPr>
                <w:rFonts w:eastAsia="等线"/>
                <w:bCs/>
                <w:sz w:val="20"/>
                <w:lang w:eastAsia="en-GB"/>
              </w:rPr>
            </w:pPr>
            <w:r w:rsidRPr="00E64D16">
              <w:rPr>
                <w:rFonts w:eastAsia="等线"/>
                <w:bCs/>
                <w:sz w:val="20"/>
                <w:lang w:eastAsia="en-GB"/>
              </w:rPr>
              <w:t>Specify cell reselection enhancements for RRC_IDLE/INACTIVE UEs to reduce UE power consumption (NTN-TN mobility is prioritized). [RAN2, RAN3, RAN4]</w:t>
            </w:r>
          </w:p>
          <w:p w:rsidR="00E64D16" w:rsidRPr="00E64D16" w:rsidRDefault="00E64D16" w:rsidP="00E64D16">
            <w:pPr>
              <w:numPr>
                <w:ilvl w:val="1"/>
                <w:numId w:val="25"/>
              </w:numPr>
              <w:overflowPunct w:val="0"/>
              <w:autoSpaceDE w:val="0"/>
              <w:autoSpaceDN w:val="0"/>
              <w:adjustRightInd w:val="0"/>
              <w:spacing w:beforeLines="0" w:before="0" w:afterLines="0" w:after="0"/>
              <w:textAlignment w:val="baseline"/>
              <w:rPr>
                <w:rFonts w:eastAsia="等线"/>
                <w:bCs/>
                <w:sz w:val="20"/>
                <w:lang w:eastAsia="en-GB"/>
              </w:rPr>
            </w:pPr>
            <w:r w:rsidRPr="00E64D16">
              <w:rPr>
                <w:rFonts w:eastAsia="等线"/>
                <w:bCs/>
                <w:sz w:val="20"/>
                <w:lang w:eastAsia="en-GB"/>
              </w:rPr>
              <w:t xml:space="preserve">Study and, if needed, specify enhancement to </w:t>
            </w:r>
            <w:proofErr w:type="spellStart"/>
            <w:r w:rsidRPr="00E64D16">
              <w:rPr>
                <w:rFonts w:eastAsia="等线"/>
                <w:bCs/>
                <w:sz w:val="20"/>
                <w:lang w:eastAsia="en-GB"/>
              </w:rPr>
              <w:t>Xn</w:t>
            </w:r>
            <w:proofErr w:type="spellEnd"/>
            <w:r w:rsidRPr="00E64D16">
              <w:rPr>
                <w:rFonts w:eastAsia="等线"/>
                <w:bCs/>
                <w:sz w:val="20"/>
                <w:lang w:eastAsia="en-GB"/>
              </w:rPr>
              <w:t xml:space="preserve">[/NG] signalling to support feeder link switch-over, CHO, e.g. exchange of necessary information between </w:t>
            </w:r>
            <w:proofErr w:type="spellStart"/>
            <w:r w:rsidRPr="00E64D16">
              <w:rPr>
                <w:rFonts w:eastAsia="等线"/>
                <w:bCs/>
                <w:sz w:val="20"/>
                <w:lang w:eastAsia="en-GB"/>
              </w:rPr>
              <w:t>gNBs</w:t>
            </w:r>
            <w:proofErr w:type="spellEnd"/>
            <w:r w:rsidRPr="00E64D16">
              <w:rPr>
                <w:rFonts w:eastAsia="等线"/>
                <w:bCs/>
                <w:sz w:val="20"/>
                <w:lang w:eastAsia="en-GB"/>
              </w:rPr>
              <w:t>. [RAN3]</w:t>
            </w:r>
          </w:p>
        </w:tc>
      </w:tr>
    </w:tbl>
    <w:p w:rsidR="00E34DAE" w:rsidRDefault="0025757D" w:rsidP="00A228CB">
      <w:pPr>
        <w:spacing w:before="120" w:after="120"/>
        <w:rPr>
          <w:rFonts w:eastAsiaTheme="minorEastAsia"/>
          <w:lang w:eastAsia="zh-CN"/>
        </w:rPr>
      </w:pPr>
      <w:r w:rsidRPr="0025757D">
        <w:rPr>
          <w:rFonts w:eastAsiaTheme="minorEastAsia"/>
          <w:lang w:eastAsia="zh-CN"/>
        </w:rPr>
        <w:lastRenderedPageBreak/>
        <w:t xml:space="preserve">There are several </w:t>
      </w:r>
      <w:r>
        <w:rPr>
          <w:rFonts w:eastAsiaTheme="minorEastAsia"/>
          <w:lang w:eastAsia="zh-CN"/>
        </w:rPr>
        <w:t>sub-objectives for mobility enhancement.</w:t>
      </w:r>
    </w:p>
    <w:p w:rsidR="0025757D" w:rsidRPr="0025757D" w:rsidRDefault="0025757D" w:rsidP="00A228CB">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sub-objective is to </w:t>
      </w:r>
      <w:r w:rsidRPr="0025757D">
        <w:rPr>
          <w:rFonts w:eastAsiaTheme="minorEastAsia"/>
          <w:lang w:eastAsia="zh-CN"/>
        </w:rPr>
        <w:t>specify cell reselection enhancements for earth moving cell</w:t>
      </w:r>
      <w:r>
        <w:rPr>
          <w:rFonts w:eastAsiaTheme="minorEastAsia"/>
          <w:lang w:eastAsia="zh-CN"/>
        </w:rPr>
        <w:t xml:space="preserve">. During RAN2#119-bis, the following agreements were reached. </w:t>
      </w:r>
    </w:p>
    <w:p w:rsidR="0025757D" w:rsidRPr="0025757D" w:rsidRDefault="0025757D" w:rsidP="0025757D">
      <w:pPr>
        <w:overflowPunct w:val="0"/>
        <w:autoSpaceDE w:val="0"/>
        <w:autoSpaceDN w:val="0"/>
        <w:adjustRightInd w:val="0"/>
        <w:spacing w:beforeLines="0" w:before="40" w:afterLines="0" w:after="0"/>
        <w:textAlignment w:val="baseline"/>
        <w:rPr>
          <w:rFonts w:ascii="Arial" w:hAnsi="Arial"/>
          <w:i/>
          <w:noProof/>
          <w:sz w:val="18"/>
          <w:lang w:eastAsia="ja-JP"/>
        </w:rPr>
      </w:pPr>
    </w:p>
    <w:p w:rsidR="0025757D" w:rsidRPr="0025757D" w:rsidRDefault="0025757D" w:rsidP="0025757D">
      <w:pPr>
        <w:widowControl w:val="0"/>
        <w:numPr>
          <w:ilvl w:val="0"/>
          <w:numId w:val="2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eastAsia="Times New Roman" w:hAnsi="Arial"/>
          <w:sz w:val="20"/>
          <w:lang w:eastAsia="ja-JP"/>
        </w:rPr>
      </w:pPr>
      <w:r w:rsidRPr="0025757D">
        <w:rPr>
          <w:rFonts w:ascii="Arial" w:eastAsia="Times New Roman" w:hAnsi="Arial"/>
          <w:sz w:val="20"/>
          <w:lang w:eastAsia="ja-JP"/>
        </w:rPr>
        <w:t xml:space="preserve">For NTN-NTN cell reselection with earth moving cell, RAN2 will consider providing parameters of serving cell </w:t>
      </w:r>
      <w:proofErr w:type="gramStart"/>
      <w:r w:rsidRPr="0025757D">
        <w:rPr>
          <w:rFonts w:ascii="Arial" w:eastAsia="Times New Roman" w:hAnsi="Arial"/>
          <w:sz w:val="20"/>
          <w:lang w:eastAsia="ja-JP"/>
        </w:rPr>
        <w:t>to  UE</w:t>
      </w:r>
      <w:proofErr w:type="gramEnd"/>
      <w:r w:rsidRPr="0025757D">
        <w:rPr>
          <w:rFonts w:ascii="Arial" w:eastAsia="Times New Roman" w:hAnsi="Arial"/>
          <w:sz w:val="20"/>
          <w:lang w:eastAsia="ja-JP"/>
        </w:rPr>
        <w:t>, for UE to estimate when the serving cell stops providing coverage at the present UE location (FFS whether this will be an optional UE feature) (this does not exclude any time-based or location-based approach) (other solutions can also be considered)</w:t>
      </w:r>
    </w:p>
    <w:p w:rsidR="0025757D" w:rsidRPr="0025757D" w:rsidRDefault="0025757D" w:rsidP="0025757D">
      <w:pPr>
        <w:widowControl w:val="0"/>
        <w:numPr>
          <w:ilvl w:val="0"/>
          <w:numId w:val="2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eastAsia="Times New Roman" w:hAnsi="Arial"/>
          <w:sz w:val="20"/>
          <w:lang w:eastAsia="ja-JP"/>
        </w:rPr>
      </w:pPr>
      <w:r w:rsidRPr="0025757D">
        <w:rPr>
          <w:rFonts w:ascii="Arial" w:eastAsia="Times New Roman" w:hAnsi="Arial"/>
          <w:sz w:val="20"/>
          <w:lang w:eastAsia="ja-JP"/>
        </w:rPr>
        <w:t>System information is the basic means for providing necessary parameters to assist UE to estimate when the serving cell stops providing coverage at the present UE location.</w:t>
      </w:r>
    </w:p>
    <w:p w:rsidR="0025757D" w:rsidRPr="0025757D" w:rsidRDefault="0025757D" w:rsidP="0025757D">
      <w:pPr>
        <w:widowControl w:val="0"/>
        <w:numPr>
          <w:ilvl w:val="0"/>
          <w:numId w:val="2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eastAsia="Times New Roman" w:hAnsi="Arial"/>
          <w:sz w:val="20"/>
          <w:lang w:eastAsia="ja-JP"/>
        </w:rPr>
      </w:pPr>
      <w:r w:rsidRPr="0025757D">
        <w:rPr>
          <w:rFonts w:ascii="Arial" w:eastAsia="Times New Roman" w:hAnsi="Arial"/>
          <w:sz w:val="20"/>
          <w:lang w:eastAsia="ja-JP"/>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rsidR="0025757D" w:rsidRPr="0025757D" w:rsidRDefault="0025757D" w:rsidP="0025757D">
      <w:pPr>
        <w:overflowPunct w:val="0"/>
        <w:autoSpaceDE w:val="0"/>
        <w:autoSpaceDN w:val="0"/>
        <w:adjustRightInd w:val="0"/>
        <w:spacing w:beforeLines="0" w:before="40" w:afterLines="0" w:after="0"/>
        <w:textAlignment w:val="baseline"/>
        <w:rPr>
          <w:rFonts w:ascii="Arial" w:hAnsi="Arial"/>
          <w:i/>
          <w:noProof/>
          <w:sz w:val="18"/>
          <w:lang w:eastAsia="ja-JP"/>
        </w:rPr>
      </w:pPr>
    </w:p>
    <w:p w:rsidR="00E34DAE" w:rsidRPr="0025757D" w:rsidRDefault="0025757D" w:rsidP="00A228CB">
      <w:pPr>
        <w:spacing w:before="120" w:after="120"/>
        <w:rPr>
          <w:rFonts w:eastAsiaTheme="minorEastAsia"/>
          <w:lang w:eastAsia="zh-CN"/>
        </w:rPr>
      </w:pPr>
      <w:r>
        <w:rPr>
          <w:rFonts w:eastAsiaTheme="minorEastAsia"/>
          <w:lang w:eastAsia="zh-CN"/>
        </w:rPr>
        <w:t>In Rel-17, both time and location triggered cell reselection measurements are supported</w:t>
      </w:r>
      <w:r w:rsidRPr="0025757D">
        <w:rPr>
          <w:rFonts w:eastAsiaTheme="minorEastAsia"/>
          <w:lang w:eastAsia="zh-CN"/>
        </w:rPr>
        <w:t xml:space="preserve"> </w:t>
      </w:r>
      <w:r>
        <w:rPr>
          <w:rFonts w:eastAsiaTheme="minorEastAsia"/>
          <w:lang w:eastAsia="zh-CN"/>
        </w:rPr>
        <w:t xml:space="preserve">for earth fixed cell. </w:t>
      </w:r>
      <w:r w:rsidRPr="0025757D">
        <w:rPr>
          <w:rFonts w:eastAsiaTheme="minorEastAsia"/>
          <w:lang w:eastAsia="zh-CN"/>
        </w:rPr>
        <w:t xml:space="preserve">It can be seen that </w:t>
      </w:r>
      <w:r>
        <w:rPr>
          <w:rFonts w:eastAsiaTheme="minorEastAsia"/>
          <w:lang w:eastAsia="zh-CN"/>
        </w:rPr>
        <w:t xml:space="preserve">RAN2 is discussing how to enable </w:t>
      </w:r>
      <w:r w:rsidRPr="0025757D">
        <w:rPr>
          <w:rFonts w:eastAsiaTheme="minorEastAsia"/>
          <w:lang w:eastAsia="zh-CN"/>
        </w:rPr>
        <w:t xml:space="preserve">UE </w:t>
      </w:r>
      <w:r>
        <w:rPr>
          <w:rFonts w:eastAsiaTheme="minorEastAsia"/>
          <w:lang w:eastAsia="zh-CN"/>
        </w:rPr>
        <w:t xml:space="preserve">in earth moving cell </w:t>
      </w:r>
      <w:r w:rsidRPr="0025757D">
        <w:rPr>
          <w:rFonts w:eastAsiaTheme="minorEastAsia"/>
          <w:lang w:eastAsia="zh-CN"/>
        </w:rPr>
        <w:t>to estimate when the serving cell stops providing coverage at the present UE location</w:t>
      </w:r>
      <w:r>
        <w:rPr>
          <w:rFonts w:eastAsiaTheme="minorEastAsia"/>
          <w:lang w:eastAsia="zh-CN"/>
        </w:rPr>
        <w:t xml:space="preserve">. Once RAN2 gets conclusion, RAN4 can define the </w:t>
      </w:r>
      <w:r w:rsidRPr="0025757D">
        <w:rPr>
          <w:rFonts w:eastAsiaTheme="minorEastAsia"/>
          <w:lang w:eastAsia="zh-CN"/>
        </w:rPr>
        <w:t>requirements for time or location triggered cell reselection</w:t>
      </w:r>
      <w:r>
        <w:rPr>
          <w:rFonts w:eastAsiaTheme="minorEastAsia"/>
          <w:lang w:eastAsia="zh-CN"/>
        </w:rPr>
        <w:t xml:space="preserve"> in a similar way as in Rel-17.</w:t>
      </w:r>
    </w:p>
    <w:p w:rsidR="00E34DAE" w:rsidRDefault="00E34DAE" w:rsidP="00A228CB">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4E3AAC">
        <w:rPr>
          <w:rFonts w:eastAsiaTheme="minorEastAsia"/>
          <w:b/>
          <w:lang w:val="en-US" w:eastAsia="zh-CN"/>
        </w:rPr>
        <w:t>4</w:t>
      </w:r>
      <w:r>
        <w:rPr>
          <w:rFonts w:eastAsiaTheme="minorEastAsia"/>
          <w:b/>
          <w:lang w:val="en-US" w:eastAsia="zh-CN"/>
        </w:rPr>
        <w:t xml:space="preserve">: </w:t>
      </w:r>
      <w:r w:rsidR="004E3AAC">
        <w:rPr>
          <w:rFonts w:eastAsiaTheme="minorEastAsia" w:hint="eastAsia"/>
          <w:b/>
          <w:lang w:val="en-US" w:eastAsia="zh-CN"/>
        </w:rPr>
        <w:t>RAN4</w:t>
      </w:r>
      <w:r w:rsidR="004E3AAC">
        <w:rPr>
          <w:rFonts w:eastAsiaTheme="minorEastAsia"/>
          <w:b/>
          <w:lang w:val="en-US" w:eastAsia="zh-CN"/>
        </w:rPr>
        <w:t xml:space="preserve"> </w:t>
      </w:r>
      <w:r w:rsidR="004E3AAC">
        <w:rPr>
          <w:rFonts w:eastAsiaTheme="minorEastAsia" w:hint="eastAsia"/>
          <w:b/>
          <w:lang w:val="en-US" w:eastAsia="zh-CN"/>
        </w:rPr>
        <w:t>t</w:t>
      </w:r>
      <w:r w:rsidR="004E3AAC">
        <w:rPr>
          <w:rFonts w:eastAsiaTheme="minorEastAsia"/>
          <w:b/>
          <w:lang w:val="en-US" w:eastAsia="zh-CN"/>
        </w:rPr>
        <w:t xml:space="preserve">o </w:t>
      </w:r>
      <w:r w:rsidR="004E3AAC">
        <w:rPr>
          <w:rFonts w:eastAsiaTheme="minorEastAsia" w:hint="eastAsia"/>
          <w:b/>
          <w:lang w:val="en-US" w:eastAsia="zh-CN"/>
        </w:rPr>
        <w:t>define</w:t>
      </w:r>
      <w:r w:rsidR="004E3AAC">
        <w:rPr>
          <w:rFonts w:eastAsiaTheme="minorEastAsia"/>
          <w:b/>
          <w:lang w:val="en-US" w:eastAsia="zh-CN"/>
        </w:rPr>
        <w:t xml:space="preserve"> requirements for time or location triggered cell reselection for earth moving cell based on RAN2 progress.</w:t>
      </w:r>
    </w:p>
    <w:p w:rsidR="004E3AAC" w:rsidRPr="0025757D" w:rsidRDefault="0025757D" w:rsidP="00A228CB">
      <w:pPr>
        <w:spacing w:before="120" w:after="120"/>
        <w:rPr>
          <w:rFonts w:eastAsiaTheme="minorEastAsia"/>
          <w:lang w:eastAsia="zh-CN"/>
        </w:rPr>
      </w:pPr>
      <w:r w:rsidRPr="0025757D">
        <w:rPr>
          <w:rFonts w:eastAsiaTheme="minorEastAsia"/>
          <w:lang w:eastAsia="zh-CN"/>
        </w:rPr>
        <w:t xml:space="preserve">Another </w:t>
      </w:r>
      <w:r>
        <w:rPr>
          <w:rFonts w:eastAsiaTheme="minorEastAsia"/>
          <w:lang w:eastAsia="zh-CN"/>
        </w:rPr>
        <w:t>sub-objective is to s</w:t>
      </w:r>
      <w:r w:rsidRPr="0025757D">
        <w:rPr>
          <w:rFonts w:eastAsiaTheme="minorEastAsia"/>
          <w:lang w:eastAsia="zh-CN"/>
        </w:rPr>
        <w:t>pecify cell reselection enhancements for RRC_IDLE/INACTIVE UEs to reduce UE power consumption</w:t>
      </w:r>
      <w:r>
        <w:rPr>
          <w:rFonts w:eastAsiaTheme="minorEastAsia"/>
          <w:lang w:eastAsia="zh-CN"/>
        </w:rPr>
        <w:t xml:space="preserve">. </w:t>
      </w:r>
      <w:r w:rsidR="00D60A44">
        <w:rPr>
          <w:rFonts w:eastAsiaTheme="minorEastAsia"/>
          <w:lang w:eastAsia="zh-CN"/>
        </w:rPr>
        <w:t xml:space="preserve">RAN2 has agreed to introduce means </w:t>
      </w:r>
      <w:r w:rsidR="00D60A44" w:rsidRPr="00D60A44">
        <w:rPr>
          <w:rFonts w:eastAsiaTheme="minorEastAsia"/>
          <w:lang w:eastAsia="zh-CN"/>
        </w:rPr>
        <w:t>for a UE to differentiate when camping in an area only covered by NTN network</w:t>
      </w:r>
      <w:r w:rsidR="00D60A44">
        <w:rPr>
          <w:rFonts w:eastAsiaTheme="minorEastAsia"/>
          <w:lang w:eastAsia="zh-CN"/>
        </w:rPr>
        <w:t xml:space="preserve">, and that </w:t>
      </w:r>
      <w:r w:rsidR="00D60A44" w:rsidRPr="00D60A44">
        <w:rPr>
          <w:rFonts w:eastAsiaTheme="minorEastAsia"/>
          <w:lang w:eastAsia="zh-CN"/>
        </w:rPr>
        <w:t>UE is not required to perform neighbour cell measurements for TN neighbour cells in an area where there is no TN network coverage</w:t>
      </w:r>
      <w:r w:rsidR="00D60A44">
        <w:rPr>
          <w:rFonts w:eastAsiaTheme="minorEastAsia"/>
          <w:lang w:eastAsia="zh-CN"/>
        </w:rPr>
        <w:t>.</w:t>
      </w:r>
    </w:p>
    <w:p w:rsidR="00D60A44" w:rsidRPr="00D60A44" w:rsidRDefault="00D60A44" w:rsidP="00D60A44">
      <w:pPr>
        <w:widowControl w:val="0"/>
        <w:spacing w:beforeLines="0" w:before="0" w:afterLines="0" w:after="0"/>
        <w:jc w:val="both"/>
        <w:rPr>
          <w:rFonts w:asciiTheme="minorHAnsi" w:eastAsiaTheme="minorEastAsia" w:hAnsiTheme="minorHAnsi" w:cstheme="minorBidi"/>
          <w:kern w:val="2"/>
          <w:sz w:val="21"/>
          <w:szCs w:val="22"/>
          <w:lang w:val="en-US" w:eastAsia="zh-CN"/>
        </w:rPr>
      </w:pPr>
    </w:p>
    <w:p w:rsidR="00D60A44" w:rsidRPr="00D60A44" w:rsidRDefault="00D60A44" w:rsidP="00D60A44">
      <w:pPr>
        <w:widowControl w:val="0"/>
        <w:numPr>
          <w:ilvl w:val="0"/>
          <w:numId w:val="2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D60A44">
        <w:rPr>
          <w:rFonts w:ascii="Arial" w:eastAsia="Times New Roman" w:hAnsi="Arial"/>
          <w:sz w:val="20"/>
          <w:lang w:eastAsia="ja-JP"/>
        </w:rPr>
        <w:t>To enhance NTN-TN cell reselection, means are defined for a UE to differentiate when camping in an area only covered by NTN network (earth-moving or earth-fixed) vs an area where TN network(s) is/are also available.</w:t>
      </w:r>
    </w:p>
    <w:p w:rsidR="00D60A44" w:rsidRPr="00D60A44" w:rsidRDefault="00D60A44" w:rsidP="00D60A44">
      <w:pPr>
        <w:widowControl w:val="0"/>
        <w:numPr>
          <w:ilvl w:val="0"/>
          <w:numId w:val="2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D60A44">
        <w:rPr>
          <w:rFonts w:ascii="Arial" w:eastAsia="Times New Roman" w:hAnsi="Arial"/>
          <w:sz w:val="20"/>
          <w:lang w:eastAsia="ja-JP"/>
        </w:rPr>
        <w:t>UE is not required to perform neighbour cell measurements for TN neighbour cells in an area where there is no TN network coverage.</w:t>
      </w:r>
    </w:p>
    <w:p w:rsidR="00D60A44" w:rsidRPr="00D60A44" w:rsidRDefault="00D60A44" w:rsidP="00D60A44">
      <w:pPr>
        <w:widowControl w:val="0"/>
        <w:numPr>
          <w:ilvl w:val="0"/>
          <w:numId w:val="2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D60A44">
        <w:rPr>
          <w:rFonts w:ascii="Arial" w:eastAsia="Times New Roman" w:hAnsi="Arial"/>
          <w:sz w:val="20"/>
          <w:lang w:eastAsia="ja-JP"/>
        </w:rPr>
        <w:t>The method of detecting the transmission energy or SIB presence to determine the NTN coverage when a UE currently camps on a TN cell is not pursued.</w:t>
      </w:r>
    </w:p>
    <w:p w:rsidR="00D60A44" w:rsidRPr="00D60A44" w:rsidRDefault="00D60A44" w:rsidP="00D60A44">
      <w:pPr>
        <w:overflowPunct w:val="0"/>
        <w:autoSpaceDE w:val="0"/>
        <w:autoSpaceDN w:val="0"/>
        <w:adjustRightInd w:val="0"/>
        <w:spacing w:beforeLines="0" w:before="40" w:afterLines="0" w:after="0"/>
        <w:textAlignment w:val="baseline"/>
        <w:rPr>
          <w:rFonts w:ascii="Arial" w:eastAsia="Times New Roman" w:hAnsi="Arial"/>
          <w:i/>
          <w:noProof/>
          <w:sz w:val="18"/>
          <w:lang w:eastAsia="ja-JP"/>
        </w:rPr>
      </w:pPr>
    </w:p>
    <w:p w:rsidR="00D60A44" w:rsidRPr="00D60A44" w:rsidRDefault="00D60A44" w:rsidP="00D60A44">
      <w:pPr>
        <w:widowControl w:val="0"/>
        <w:numPr>
          <w:ilvl w:val="0"/>
          <w:numId w:val="27"/>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D60A44">
        <w:rPr>
          <w:rFonts w:ascii="Arial" w:eastAsia="Times New Roman" w:hAnsi="Arial"/>
          <w:sz w:val="20"/>
          <w:lang w:eastAsia="ja-JP"/>
        </w:rPr>
        <w:t>RAN2 will first continue the investigation on the details of the TN coverage data (e.g. accuracy requirements for describing where TN network(s) is/are available) and UE storage overhead before deciding how to send the information to the UE.</w:t>
      </w:r>
    </w:p>
    <w:p w:rsidR="00D60A44" w:rsidRPr="00D60A44" w:rsidRDefault="00D60A44" w:rsidP="00D60A44">
      <w:pPr>
        <w:widowControl w:val="0"/>
        <w:numPr>
          <w:ilvl w:val="0"/>
          <w:numId w:val="27"/>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D60A44">
        <w:rPr>
          <w:rFonts w:ascii="Arial" w:eastAsia="Times New Roman" w:hAnsi="Arial"/>
          <w:sz w:val="20"/>
          <w:lang w:eastAsia="ja-JP"/>
        </w:rPr>
        <w:t>Continue the discussion on whether to introduce explicit indication to identify TN cells from inter-frequency list and inter-RAT frequency list (FFS on the granularity) or whether we rely on implicit information.</w:t>
      </w:r>
    </w:p>
    <w:p w:rsidR="00D60A44" w:rsidRPr="00D60A44" w:rsidRDefault="00D60A44" w:rsidP="00D60A44">
      <w:pPr>
        <w:widowControl w:val="0"/>
        <w:spacing w:beforeLines="0" w:before="0" w:afterLines="0" w:after="0"/>
        <w:jc w:val="both"/>
        <w:rPr>
          <w:rFonts w:asciiTheme="minorHAnsi" w:eastAsiaTheme="minorEastAsia" w:hAnsiTheme="minorHAnsi" w:cstheme="minorBidi"/>
          <w:kern w:val="2"/>
          <w:sz w:val="21"/>
          <w:szCs w:val="22"/>
          <w:lang w:eastAsia="zh-CN"/>
        </w:rPr>
      </w:pPr>
    </w:p>
    <w:p w:rsidR="00D60A44" w:rsidRPr="0025757D" w:rsidRDefault="00D60A44" w:rsidP="00D60A44">
      <w:pPr>
        <w:spacing w:before="120" w:after="120"/>
        <w:rPr>
          <w:rFonts w:eastAsiaTheme="minorEastAsia"/>
          <w:lang w:eastAsia="zh-CN"/>
        </w:rPr>
      </w:pPr>
      <w:r>
        <w:rPr>
          <w:rFonts w:eastAsiaTheme="minorEastAsia"/>
          <w:lang w:eastAsia="zh-CN"/>
        </w:rPr>
        <w:t>Based on current requirements, UE should measure a TN carrier based on configuration.</w:t>
      </w:r>
      <w:r w:rsidR="006467F5">
        <w:rPr>
          <w:rFonts w:eastAsiaTheme="minorEastAsia"/>
          <w:lang w:eastAsia="zh-CN"/>
        </w:rPr>
        <w:t xml:space="preserve"> If RAN2 agrees on the exact mechanisms to skip TN measurements, we believe it can be captured in either RAN2 or RAN4 spec. If it is captured in RAN2 spec, e.g. UE is not required to measure a TN carrier </w:t>
      </w:r>
      <w:proofErr w:type="spellStart"/>
      <w:r w:rsidR="006467F5">
        <w:rPr>
          <w:rFonts w:eastAsiaTheme="minorEastAsia"/>
          <w:lang w:eastAsia="zh-CN"/>
        </w:rPr>
        <w:t>uncer</w:t>
      </w:r>
      <w:proofErr w:type="spellEnd"/>
      <w:r w:rsidR="006467F5">
        <w:rPr>
          <w:rFonts w:eastAsiaTheme="minorEastAsia"/>
          <w:lang w:eastAsia="zh-CN"/>
        </w:rPr>
        <w:t xml:space="preserve"> certain condition, it then may not impact RAN4 requirements which are defined for carriers that UE needs to measure. </w:t>
      </w:r>
      <w:r w:rsidR="006467F5">
        <w:rPr>
          <w:rFonts w:eastAsiaTheme="minorEastAsia"/>
          <w:lang w:eastAsia="zh-CN"/>
        </w:rPr>
        <w:lastRenderedPageBreak/>
        <w:t xml:space="preserve">Anyway, RAN4 can </w:t>
      </w:r>
      <w:r w:rsidR="006467F5" w:rsidRPr="006467F5">
        <w:rPr>
          <w:rFonts w:eastAsiaTheme="minorEastAsia"/>
          <w:lang w:eastAsia="zh-CN"/>
        </w:rPr>
        <w:t>to discuss possible RRM impacts of TN-NTN cell reselection enhancements when there are enough progresses in RAN2</w:t>
      </w:r>
      <w:r w:rsidR="006467F5">
        <w:rPr>
          <w:rFonts w:eastAsiaTheme="minorEastAsia"/>
          <w:lang w:eastAsia="zh-CN"/>
        </w:rPr>
        <w:t>.</w:t>
      </w:r>
    </w:p>
    <w:p w:rsidR="00AD494B" w:rsidRDefault="004E3AAC" w:rsidP="00A228CB">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5: </w:t>
      </w:r>
      <w:r w:rsidR="00AD494B">
        <w:rPr>
          <w:rFonts w:eastAsiaTheme="minorEastAsia"/>
          <w:b/>
          <w:lang w:val="en-US" w:eastAsia="zh-CN"/>
        </w:rPr>
        <w:t>RAN4 to discuss possible RRM impacts of TN-NTN cell reselection enhancements when there are enough progresses in RAN2.</w:t>
      </w:r>
    </w:p>
    <w:p w:rsidR="00AD494B" w:rsidRPr="00194648" w:rsidRDefault="00194648" w:rsidP="00A228CB">
      <w:pPr>
        <w:spacing w:before="120" w:after="120"/>
        <w:rPr>
          <w:rFonts w:eastAsiaTheme="minorEastAsia"/>
          <w:lang w:eastAsia="zh-CN"/>
        </w:rPr>
      </w:pPr>
      <w:r w:rsidRPr="00194648">
        <w:rPr>
          <w:rFonts w:eastAsiaTheme="minorEastAsia"/>
          <w:lang w:eastAsia="zh-CN"/>
        </w:rPr>
        <w:t xml:space="preserve">Another sub-objective is </w:t>
      </w:r>
      <w:r w:rsidR="000E269A">
        <w:rPr>
          <w:rFonts w:eastAsiaTheme="minorEastAsia"/>
          <w:lang w:eastAsia="zh-CN"/>
        </w:rPr>
        <w:t>to s</w:t>
      </w:r>
      <w:r w:rsidR="000E269A" w:rsidRPr="000E269A">
        <w:rPr>
          <w:rFonts w:eastAsiaTheme="minorEastAsia"/>
          <w:lang w:eastAsia="zh-CN"/>
        </w:rPr>
        <w:t>pecify NTN-NTN handover enhancement for RRC_CONNECTED UEs in the quasi-earth-fixed cell and earth-moving cell to reduce the signalling overhead</w:t>
      </w:r>
      <w:r w:rsidR="000E269A">
        <w:rPr>
          <w:rFonts w:eastAsiaTheme="minorEastAsia"/>
          <w:lang w:eastAsia="zh-CN"/>
        </w:rPr>
        <w:t>. For this one, RAN2 has discussed several possible enhancements, including group HO, HO with same PCI and RACH-less HO.</w:t>
      </w:r>
    </w:p>
    <w:p w:rsidR="000E269A" w:rsidRPr="00B86DD6" w:rsidRDefault="000E269A" w:rsidP="000E269A">
      <w:pPr>
        <w:pStyle w:val="Doc-text2"/>
        <w:spacing w:before="120" w:after="120"/>
        <w:ind w:left="0" w:firstLine="0"/>
        <w:rPr>
          <w:rFonts w:eastAsiaTheme="minorEastAsia"/>
          <w:lang w:eastAsia="zh-CN"/>
        </w:rPr>
      </w:pPr>
    </w:p>
    <w:p w:rsidR="000E269A" w:rsidRDefault="000E269A" w:rsidP="000611FE">
      <w:pPr>
        <w:pStyle w:val="Doc-text2"/>
        <w:numPr>
          <w:ilvl w:val="0"/>
          <w:numId w:val="30"/>
        </w:numPr>
        <w:pBdr>
          <w:top w:val="single" w:sz="4" w:space="1" w:color="auto"/>
          <w:left w:val="single" w:sz="4" w:space="4" w:color="auto"/>
          <w:bottom w:val="single" w:sz="4" w:space="1" w:color="auto"/>
          <w:right w:val="single" w:sz="4" w:space="4" w:color="auto"/>
        </w:pBdr>
        <w:spacing w:beforeLines="0" w:before="120" w:afterLines="0" w:after="120"/>
      </w:pPr>
      <w:r w:rsidRPr="00341B7C">
        <w:t>RAN2 can further consider whether some information in the handover command that can be common to all UEs, can be delivered to UEs in common signalling and if there is real benefit (in terms of signalling overhead reduction) in this</w:t>
      </w:r>
    </w:p>
    <w:p w:rsidR="000E269A" w:rsidRPr="00341B7C" w:rsidRDefault="000E269A" w:rsidP="000611FE">
      <w:pPr>
        <w:pStyle w:val="Doc-text2"/>
        <w:numPr>
          <w:ilvl w:val="0"/>
          <w:numId w:val="30"/>
        </w:numPr>
        <w:pBdr>
          <w:top w:val="single" w:sz="4" w:space="1" w:color="auto"/>
          <w:left w:val="single" w:sz="4" w:space="4" w:color="auto"/>
          <w:bottom w:val="single" w:sz="4" w:space="1" w:color="auto"/>
          <w:right w:val="single" w:sz="4" w:space="4" w:color="auto"/>
        </w:pBdr>
        <w:spacing w:beforeLines="0" w:before="120" w:afterLines="0" w:after="120"/>
      </w:pPr>
      <w:r w:rsidRPr="00341B7C">
        <w:t>Continue the discussion (in future meeting) on group HO / “UE specific pre-configuration of the target cell + group HO” indication in the next meeting, also on the possible real benefits</w:t>
      </w:r>
    </w:p>
    <w:p w:rsidR="000E269A" w:rsidRPr="00CD29D9" w:rsidRDefault="000E269A" w:rsidP="000E269A">
      <w:pPr>
        <w:pStyle w:val="Doc-text2"/>
        <w:spacing w:before="120" w:after="120"/>
        <w:ind w:left="0" w:firstLine="0"/>
      </w:pPr>
    </w:p>
    <w:p w:rsidR="000E269A" w:rsidRPr="00341B7C" w:rsidRDefault="000E269A" w:rsidP="000E269A">
      <w:pPr>
        <w:pStyle w:val="Doc-text2"/>
        <w:pBdr>
          <w:top w:val="single" w:sz="4" w:space="1" w:color="auto"/>
          <w:left w:val="single" w:sz="4" w:space="4" w:color="auto"/>
          <w:bottom w:val="single" w:sz="4" w:space="1" w:color="auto"/>
          <w:right w:val="single" w:sz="4" w:space="4" w:color="auto"/>
        </w:pBdr>
        <w:spacing w:before="120" w:after="120"/>
      </w:pPr>
      <w:r w:rsidRPr="00341B7C">
        <w:t>Agreements</w:t>
      </w:r>
      <w:r w:rsidRPr="00B86DD6">
        <w:t xml:space="preserve"> </w:t>
      </w:r>
      <w:r>
        <w:t>RAN2#119bis</w:t>
      </w:r>
      <w:r w:rsidRPr="00341B7C">
        <w:t>:</w:t>
      </w:r>
    </w:p>
    <w:p w:rsidR="000E269A" w:rsidRPr="00341B7C" w:rsidRDefault="000E269A" w:rsidP="000E269A">
      <w:pPr>
        <w:pStyle w:val="Doc-text2"/>
        <w:numPr>
          <w:ilvl w:val="0"/>
          <w:numId w:val="31"/>
        </w:numPr>
        <w:pBdr>
          <w:top w:val="single" w:sz="4" w:space="1" w:color="auto"/>
          <w:left w:val="single" w:sz="4" w:space="4" w:color="auto"/>
          <w:bottom w:val="single" w:sz="4" w:space="1" w:color="auto"/>
          <w:right w:val="single" w:sz="4" w:space="4" w:color="auto"/>
        </w:pBdr>
        <w:spacing w:beforeLines="0" w:before="120" w:afterLines="0" w:after="120"/>
      </w:pPr>
      <w:r w:rsidRPr="00341B7C">
        <w:t xml:space="preserve">New Proposal 2: RAN2 continues the discussion (e.g. at RAN2#120) on the solution with keeping the same PCI after switching of the satellites. Clarify at least the following: </w:t>
      </w:r>
    </w:p>
    <w:p w:rsidR="000E269A" w:rsidRPr="00341B7C" w:rsidRDefault="000E269A" w:rsidP="000E269A">
      <w:pPr>
        <w:pStyle w:val="Doc-text2"/>
        <w:pBdr>
          <w:top w:val="single" w:sz="4" w:space="1" w:color="auto"/>
          <w:left w:val="single" w:sz="4" w:space="4" w:color="auto"/>
          <w:bottom w:val="single" w:sz="4" w:space="1" w:color="auto"/>
          <w:right w:val="single" w:sz="4" w:space="4" w:color="auto"/>
        </w:pBdr>
        <w:spacing w:before="120" w:after="120"/>
      </w:pPr>
      <w:r w:rsidRPr="00341B7C">
        <w:tab/>
        <w:t>•</w:t>
      </w:r>
      <w:r w:rsidRPr="00341B7C">
        <w:tab/>
        <w:t>RAN1 impact</w:t>
      </w:r>
    </w:p>
    <w:p w:rsidR="000E269A" w:rsidRPr="00341B7C" w:rsidRDefault="000E269A" w:rsidP="000E269A">
      <w:pPr>
        <w:pStyle w:val="Doc-text2"/>
        <w:pBdr>
          <w:top w:val="single" w:sz="4" w:space="1" w:color="auto"/>
          <w:left w:val="single" w:sz="4" w:space="4" w:color="auto"/>
          <w:bottom w:val="single" w:sz="4" w:space="1" w:color="auto"/>
          <w:right w:val="single" w:sz="4" w:space="4" w:color="auto"/>
        </w:pBdr>
        <w:spacing w:before="120" w:after="120"/>
      </w:pPr>
      <w:r w:rsidRPr="00341B7C">
        <w:tab/>
        <w:t>•</w:t>
      </w:r>
      <w:r w:rsidRPr="00341B7C">
        <w:tab/>
        <w:t xml:space="preserve">The need to perform UL beam switching and/or RA </w:t>
      </w:r>
    </w:p>
    <w:p w:rsidR="000E269A" w:rsidRPr="00341B7C" w:rsidRDefault="000E269A" w:rsidP="000E269A">
      <w:pPr>
        <w:pStyle w:val="Doc-text2"/>
        <w:pBdr>
          <w:top w:val="single" w:sz="4" w:space="1" w:color="auto"/>
          <w:left w:val="single" w:sz="4" w:space="4" w:color="auto"/>
          <w:bottom w:val="single" w:sz="4" w:space="1" w:color="auto"/>
          <w:right w:val="single" w:sz="4" w:space="4" w:color="auto"/>
        </w:pBdr>
        <w:spacing w:before="120" w:after="120"/>
      </w:pPr>
      <w:r w:rsidRPr="00341B7C">
        <w:tab/>
        <w:t>•</w:t>
      </w:r>
      <w:r w:rsidRPr="00341B7C">
        <w:tab/>
        <w:t>Applicability to hard or soft satellite switching</w:t>
      </w:r>
    </w:p>
    <w:p w:rsidR="000E269A" w:rsidRPr="00CD29D9" w:rsidRDefault="000E269A" w:rsidP="000E269A">
      <w:pPr>
        <w:spacing w:before="120" w:after="120"/>
      </w:pPr>
    </w:p>
    <w:p w:rsidR="000E269A" w:rsidRPr="00341B7C" w:rsidRDefault="000E269A" w:rsidP="000E269A">
      <w:pPr>
        <w:pStyle w:val="Doc-text2"/>
        <w:pBdr>
          <w:top w:val="single" w:sz="4" w:space="1" w:color="auto"/>
          <w:left w:val="single" w:sz="4" w:space="4" w:color="auto"/>
          <w:bottom w:val="single" w:sz="4" w:space="1" w:color="auto"/>
          <w:right w:val="single" w:sz="4" w:space="4" w:color="auto"/>
        </w:pBdr>
        <w:spacing w:before="120" w:after="120"/>
        <w:ind w:left="1619" w:firstLine="0"/>
      </w:pPr>
      <w:r w:rsidRPr="00341B7C">
        <w:t>Agreements</w:t>
      </w:r>
      <w:r w:rsidRPr="00B86DD6">
        <w:t xml:space="preserve"> </w:t>
      </w:r>
      <w:r>
        <w:t>RAN2#119bis</w:t>
      </w:r>
    </w:p>
    <w:p w:rsidR="000E269A" w:rsidRPr="00341B7C" w:rsidRDefault="000E269A" w:rsidP="000E269A">
      <w:pPr>
        <w:pStyle w:val="Doc-text2"/>
        <w:numPr>
          <w:ilvl w:val="0"/>
          <w:numId w:val="29"/>
        </w:numPr>
        <w:pBdr>
          <w:top w:val="single" w:sz="4" w:space="1" w:color="auto"/>
          <w:left w:val="single" w:sz="4" w:space="4" w:color="auto"/>
          <w:bottom w:val="single" w:sz="4" w:space="1" w:color="auto"/>
          <w:right w:val="single" w:sz="4" w:space="4" w:color="auto"/>
        </w:pBdr>
        <w:spacing w:beforeLines="0" w:before="120" w:afterLines="0" w:after="120"/>
      </w:pPr>
      <w:r w:rsidRPr="00341B7C">
        <w:t xml:space="preserve">Send </w:t>
      </w:r>
      <w:proofErr w:type="gramStart"/>
      <w:r w:rsidRPr="00341B7C">
        <w:t>an</w:t>
      </w:r>
      <w:proofErr w:type="gramEnd"/>
      <w:r w:rsidRPr="00341B7C">
        <w:t xml:space="preserve"> LS to RAN1 (cc RAN4) listing the scenarios (intra-satellite, inter-satellite with same or different feeder links) and check with RAN1 in which scenarios RACH-less is possible (with no indication of RAN2 preference)</w:t>
      </w:r>
    </w:p>
    <w:p w:rsidR="000E269A" w:rsidRPr="00112B7C" w:rsidRDefault="000E269A" w:rsidP="000E269A">
      <w:pPr>
        <w:pStyle w:val="Doc-text2"/>
        <w:spacing w:before="120" w:after="120"/>
        <w:ind w:left="0" w:firstLine="0"/>
        <w:rPr>
          <w:rFonts w:eastAsiaTheme="minorEastAsia"/>
          <w:lang w:eastAsia="zh-CN"/>
        </w:rPr>
      </w:pPr>
    </w:p>
    <w:p w:rsidR="000E269A" w:rsidRPr="00194648" w:rsidRDefault="000E269A" w:rsidP="000E269A">
      <w:pPr>
        <w:spacing w:before="120" w:after="120"/>
        <w:rPr>
          <w:rFonts w:eastAsiaTheme="minorEastAsia"/>
          <w:lang w:eastAsia="zh-CN"/>
        </w:rPr>
      </w:pPr>
      <w:r>
        <w:rPr>
          <w:rFonts w:eastAsiaTheme="minorEastAsia"/>
          <w:lang w:eastAsia="zh-CN"/>
        </w:rPr>
        <w:t xml:space="preserve">It is clear that some of the enhancements, if agreed, will have impacts on RAN4 requirements. The HO delay and interruption requirements may be updated if there is change in the procedure. For example, if RACH-less HO is introduced, the ending point of HO procedure is changed, and new requirements may be needed as in LTE. On the other hand, since none of the enhancements has been agreed in RAN2, RAN4 can further wait for RAN2 progress before discussing real impacts on the requirements. </w:t>
      </w:r>
    </w:p>
    <w:p w:rsidR="00AD494B" w:rsidRDefault="00AD494B" w:rsidP="00A228CB">
      <w:pPr>
        <w:spacing w:before="120" w:after="120"/>
        <w:rPr>
          <w:rFonts w:eastAsiaTheme="minorEastAsia"/>
          <w:b/>
          <w:lang w:val="en-US" w:eastAsia="zh-CN"/>
        </w:rPr>
      </w:pPr>
      <w:r>
        <w:rPr>
          <w:rFonts w:eastAsiaTheme="minorEastAsia"/>
          <w:b/>
          <w:lang w:val="en-US" w:eastAsia="zh-CN"/>
        </w:rPr>
        <w:t>Proposal 6: RAN4 to discuss possible RRM impacts of HO enhancements when there are enough progresses in RAN2.</w:t>
      </w:r>
    </w:p>
    <w:p w:rsidR="004E3AAC" w:rsidRPr="000E269A" w:rsidRDefault="000E269A" w:rsidP="00A228CB">
      <w:pPr>
        <w:spacing w:before="120" w:after="120"/>
        <w:rPr>
          <w:rFonts w:eastAsiaTheme="minorEastAsia"/>
          <w:lang w:eastAsia="zh-CN"/>
        </w:rPr>
      </w:pPr>
      <w:r>
        <w:rPr>
          <w:rFonts w:eastAsiaTheme="minorEastAsia"/>
          <w:lang w:eastAsia="zh-CN"/>
        </w:rPr>
        <w:t>Related to mobility enhancement, RAN4 received LS [2] from RAN1.</w:t>
      </w:r>
    </w:p>
    <w:tbl>
      <w:tblPr>
        <w:tblStyle w:val="afa"/>
        <w:tblW w:w="0" w:type="auto"/>
        <w:tblLook w:val="04A0" w:firstRow="1" w:lastRow="0" w:firstColumn="1" w:lastColumn="0" w:noHBand="0" w:noVBand="1"/>
      </w:tblPr>
      <w:tblGrid>
        <w:gridCol w:w="9621"/>
      </w:tblGrid>
      <w:tr w:rsidR="000E269A" w:rsidTr="000E269A">
        <w:tc>
          <w:tcPr>
            <w:tcW w:w="9621" w:type="dxa"/>
          </w:tcPr>
          <w:p w:rsidR="000E269A" w:rsidRPr="000E269A" w:rsidRDefault="000E269A" w:rsidP="000E269A">
            <w:pPr>
              <w:overflowPunct w:val="0"/>
              <w:autoSpaceDE w:val="0"/>
              <w:autoSpaceDN w:val="0"/>
              <w:adjustRightInd w:val="0"/>
              <w:spacing w:beforeLines="0" w:before="0" w:afterLines="0" w:after="180"/>
              <w:jc w:val="both"/>
              <w:textAlignment w:val="baseline"/>
              <w:rPr>
                <w:rFonts w:eastAsia="Times New Roman"/>
                <w:b/>
                <w:bCs/>
                <w:sz w:val="20"/>
                <w:lang w:val="en-US" w:eastAsia="zh-CN"/>
              </w:rPr>
            </w:pPr>
            <w:r w:rsidRPr="000E269A">
              <w:rPr>
                <w:rFonts w:eastAsia="Times New Roman"/>
                <w:b/>
                <w:bCs/>
                <w:sz w:val="20"/>
                <w:lang w:val="en-US" w:eastAsia="zh-CN"/>
              </w:rPr>
              <w:t>RAN1 response</w:t>
            </w:r>
          </w:p>
          <w:p w:rsidR="000E269A" w:rsidRPr="000E269A" w:rsidRDefault="000E269A" w:rsidP="000E269A">
            <w:pPr>
              <w:overflowPunct w:val="0"/>
              <w:autoSpaceDE w:val="0"/>
              <w:autoSpaceDN w:val="0"/>
              <w:adjustRightInd w:val="0"/>
              <w:spacing w:beforeLines="0" w:before="0" w:afterLines="0" w:after="120"/>
              <w:jc w:val="both"/>
              <w:textAlignment w:val="baseline"/>
              <w:rPr>
                <w:rFonts w:eastAsia="Times New Roman" w:cs="Times"/>
                <w:sz w:val="20"/>
                <w:lang w:val="en-US" w:eastAsia="zh-CN"/>
              </w:rPr>
            </w:pPr>
            <w:r w:rsidRPr="000E269A">
              <w:rPr>
                <w:rFonts w:eastAsia="等线" w:cs="Times"/>
                <w:sz w:val="20"/>
                <w:lang w:val="en-US" w:eastAsia="zh-CN"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rsidR="000E269A" w:rsidRPr="000E269A" w:rsidRDefault="000E269A" w:rsidP="000E269A">
            <w:pPr>
              <w:overflowPunct w:val="0"/>
              <w:autoSpaceDE w:val="0"/>
              <w:autoSpaceDN w:val="0"/>
              <w:adjustRightInd w:val="0"/>
              <w:spacing w:beforeLines="0" w:before="0" w:afterLines="0" w:after="120"/>
              <w:jc w:val="both"/>
              <w:textAlignment w:val="baseline"/>
              <w:rPr>
                <w:rFonts w:eastAsia="Times New Roman" w:cs="Times"/>
                <w:sz w:val="20"/>
                <w:lang w:val="en-US" w:eastAsia="zh-CN"/>
              </w:rPr>
            </w:pPr>
            <w:r w:rsidRPr="000E269A">
              <w:rPr>
                <w:rFonts w:eastAsia="等线" w:cs="Times"/>
                <w:sz w:val="20"/>
                <w:lang w:val="en-US"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rsidR="000E269A" w:rsidRPr="000E269A" w:rsidRDefault="000E269A" w:rsidP="000E269A">
            <w:pPr>
              <w:overflowPunct w:val="0"/>
              <w:autoSpaceDE w:val="0"/>
              <w:autoSpaceDN w:val="0"/>
              <w:adjustRightInd w:val="0"/>
              <w:spacing w:beforeLines="0" w:before="0" w:afterLines="0" w:after="0"/>
              <w:jc w:val="both"/>
              <w:textAlignment w:val="baseline"/>
              <w:rPr>
                <w:rFonts w:eastAsia="Times New Roman"/>
                <w:sz w:val="20"/>
                <w:lang w:val="en-US" w:eastAsia="zh-CN"/>
              </w:rPr>
            </w:pPr>
            <w:r w:rsidRPr="000E269A">
              <w:rPr>
                <w:rFonts w:eastAsia="等线" w:cs="Times"/>
                <w:sz w:val="20"/>
                <w:highlight w:val="yellow"/>
                <w:lang w:val="en-US" w:eastAsia="zh-CN" w:bidi="ar"/>
              </w:rPr>
              <w:t>Note 1: RAN1 assumes that the RAN4 UL synch</w:t>
            </w:r>
            <w:r w:rsidRPr="000E269A">
              <w:rPr>
                <w:rFonts w:eastAsia="宋体" w:cs="Times"/>
                <w:sz w:val="20"/>
                <w:highlight w:val="yellow"/>
                <w:lang w:val="en-US" w:eastAsia="zh-CN" w:bidi="ar"/>
              </w:rPr>
              <w:t>ro</w:t>
            </w:r>
            <w:r w:rsidRPr="000E269A">
              <w:rPr>
                <w:rFonts w:eastAsia="等线" w:cs="Times"/>
                <w:sz w:val="20"/>
                <w:highlight w:val="yellow"/>
                <w:lang w:val="en-US" w:eastAsia="zh-CN" w:bidi="ar"/>
              </w:rPr>
              <w:t>nization requirement specified in Table 7.1C.2-1 of TS38.133 applies to the first UL transmission in the target cell.</w:t>
            </w:r>
          </w:p>
          <w:p w:rsidR="000E269A" w:rsidRPr="000E269A" w:rsidRDefault="000E269A" w:rsidP="000E269A">
            <w:pPr>
              <w:overflowPunct w:val="0"/>
              <w:autoSpaceDE w:val="0"/>
              <w:autoSpaceDN w:val="0"/>
              <w:adjustRightInd w:val="0"/>
              <w:spacing w:beforeLines="0" w:before="0" w:afterLines="0" w:after="0"/>
              <w:jc w:val="both"/>
              <w:textAlignment w:val="baseline"/>
              <w:rPr>
                <w:rFonts w:eastAsia="Times New Roman" w:cs="Times"/>
                <w:sz w:val="20"/>
                <w:lang w:val="en-US" w:eastAsia="en-GB"/>
              </w:rPr>
            </w:pPr>
            <w:r w:rsidRPr="000E269A">
              <w:rPr>
                <w:rFonts w:eastAsia="等线" w:cs="Times"/>
                <w:sz w:val="20"/>
                <w:lang w:val="en-US" w:eastAsia="zh-CN" w:bidi="ar"/>
              </w:rPr>
              <w:lastRenderedPageBreak/>
              <w:t xml:space="preserve">Note 2: </w:t>
            </w:r>
            <w:proofErr w:type="spellStart"/>
            <w:r w:rsidRPr="000E269A">
              <w:rPr>
                <w:rFonts w:eastAsia="等线" w:cs="Times"/>
                <w:sz w:val="20"/>
                <w:lang w:val="en-US" w:eastAsia="zh-CN" w:bidi="ar"/>
              </w:rPr>
              <w:t>gNB</w:t>
            </w:r>
            <w:proofErr w:type="spellEnd"/>
            <w:r w:rsidRPr="000E269A">
              <w:rPr>
                <w:rFonts w:eastAsia="等线" w:cs="Times"/>
                <w:sz w:val="20"/>
                <w:lang w:val="en-US" w:eastAsia="zh-CN" w:bidi="ar"/>
              </w:rPr>
              <w:t xml:space="preserve"> is expected to provide valid assistance information of the target cell to UE.</w:t>
            </w:r>
          </w:p>
          <w:p w:rsidR="000E269A" w:rsidRDefault="000E269A" w:rsidP="000E269A">
            <w:pPr>
              <w:overflowPunct w:val="0"/>
              <w:autoSpaceDE w:val="0"/>
              <w:autoSpaceDN w:val="0"/>
              <w:adjustRightInd w:val="0"/>
              <w:spacing w:beforeLines="0" w:before="0" w:afterLines="0" w:after="0"/>
              <w:jc w:val="both"/>
              <w:textAlignment w:val="baseline"/>
              <w:rPr>
                <w:rFonts w:eastAsia="等线" w:cs="Times"/>
                <w:sz w:val="20"/>
                <w:lang w:val="en-US" w:eastAsia="zh-CN" w:bidi="ar"/>
              </w:rPr>
            </w:pPr>
            <w:r w:rsidRPr="000E269A">
              <w:rPr>
                <w:rFonts w:eastAsia="等线" w:cs="Times"/>
                <w:sz w:val="20"/>
                <w:lang w:val="en-US" w:eastAsia="zh-CN" w:bidi="ar"/>
              </w:rPr>
              <w:t xml:space="preserve">Note 3: </w:t>
            </w:r>
            <w:proofErr w:type="spellStart"/>
            <w:r w:rsidRPr="000E269A">
              <w:rPr>
                <w:rFonts w:eastAsia="等线" w:cs="Times"/>
                <w:sz w:val="20"/>
                <w:lang w:val="en-US" w:eastAsia="zh-CN" w:bidi="ar"/>
              </w:rPr>
              <w:t>gNB</w:t>
            </w:r>
            <w:proofErr w:type="spellEnd"/>
            <w:r w:rsidRPr="000E269A">
              <w:rPr>
                <w:rFonts w:eastAsia="等线" w:cs="Times"/>
                <w:sz w:val="20"/>
                <w:lang w:val="en-US" w:eastAsia="zh-CN" w:bidi="ar"/>
              </w:rPr>
              <w:t xml:space="preserve"> is expected to ensure the UE can perform the UL transmission while respecting common TA and UE processing time.</w:t>
            </w:r>
          </w:p>
          <w:p w:rsidR="000E269A" w:rsidRDefault="000E269A" w:rsidP="000E269A">
            <w:pPr>
              <w:overflowPunct w:val="0"/>
              <w:autoSpaceDE w:val="0"/>
              <w:autoSpaceDN w:val="0"/>
              <w:adjustRightInd w:val="0"/>
              <w:spacing w:beforeLines="0" w:before="0" w:afterLines="0" w:after="0"/>
              <w:jc w:val="both"/>
              <w:textAlignment w:val="baseline"/>
              <w:rPr>
                <w:rFonts w:eastAsiaTheme="minorEastAsia" w:cs="Times"/>
                <w:sz w:val="20"/>
                <w:lang w:val="en-US" w:eastAsia="zh-CN"/>
              </w:rPr>
            </w:pPr>
          </w:p>
          <w:p w:rsidR="000E269A" w:rsidRPr="000E269A" w:rsidRDefault="000E269A" w:rsidP="000E269A">
            <w:pPr>
              <w:overflowPunct w:val="0"/>
              <w:autoSpaceDE w:val="0"/>
              <w:autoSpaceDN w:val="0"/>
              <w:adjustRightInd w:val="0"/>
              <w:spacing w:beforeLines="0" w:before="0" w:afterLines="0" w:after="120"/>
              <w:textAlignment w:val="baseline"/>
              <w:rPr>
                <w:rFonts w:ascii="Times" w:eastAsia="Times" w:hAnsi="Times" w:cs="Times"/>
                <w:b/>
                <w:bCs/>
                <w:sz w:val="20"/>
                <w:lang w:val="en-US" w:eastAsia="zh-CN"/>
              </w:rPr>
            </w:pPr>
            <w:r w:rsidRPr="000E269A">
              <w:rPr>
                <w:rFonts w:ascii="Times" w:eastAsia="Times" w:hAnsi="Times" w:cs="Times"/>
                <w:b/>
                <w:bCs/>
                <w:sz w:val="20"/>
                <w:lang w:val="en-US" w:eastAsia="zh-CN" w:bidi="ar"/>
              </w:rPr>
              <w:t xml:space="preserve">To RAN4: </w:t>
            </w:r>
          </w:p>
          <w:p w:rsidR="000E269A" w:rsidRPr="000E269A" w:rsidRDefault="000E269A" w:rsidP="000E269A">
            <w:pPr>
              <w:overflowPunct w:val="0"/>
              <w:autoSpaceDE w:val="0"/>
              <w:autoSpaceDN w:val="0"/>
              <w:adjustRightInd w:val="0"/>
              <w:spacing w:beforeLines="0" w:before="0" w:afterLines="0" w:after="120"/>
              <w:textAlignment w:val="baseline"/>
              <w:rPr>
                <w:rFonts w:eastAsiaTheme="minorEastAsia"/>
                <w:sz w:val="20"/>
                <w:lang w:val="en-US" w:eastAsia="zh-CN"/>
              </w:rPr>
            </w:pPr>
            <w:r w:rsidRPr="000E269A">
              <w:rPr>
                <w:rFonts w:eastAsia="等线"/>
                <w:sz w:val="20"/>
                <w:highlight w:val="yellow"/>
                <w:lang w:val="en-US" w:eastAsia="zh-CN" w:bidi="ar"/>
              </w:rPr>
              <w:t>RAN1 respectfully asks RAN4 whether RAN1’s assumption in Note 1 is correct.</w:t>
            </w:r>
          </w:p>
        </w:tc>
      </w:tr>
    </w:tbl>
    <w:p w:rsidR="00AD494B" w:rsidRPr="001A5A22" w:rsidRDefault="001A5A22" w:rsidP="00A228CB">
      <w:pPr>
        <w:spacing w:before="120" w:after="120"/>
        <w:rPr>
          <w:rFonts w:eastAsiaTheme="minorEastAsia"/>
          <w:lang w:eastAsia="zh-CN"/>
        </w:rPr>
      </w:pPr>
      <w:r w:rsidRPr="001A5A22">
        <w:rPr>
          <w:rFonts w:eastAsiaTheme="minorEastAsia"/>
          <w:lang w:eastAsia="zh-CN"/>
        </w:rPr>
        <w:lastRenderedPageBreak/>
        <w:t>In</w:t>
      </w:r>
      <w:r>
        <w:rPr>
          <w:rFonts w:eastAsiaTheme="minorEastAsia"/>
          <w:lang w:eastAsia="zh-CN"/>
        </w:rPr>
        <w:t xml:space="preserve"> </w:t>
      </w:r>
      <w:r w:rsidRPr="001A5A22">
        <w:rPr>
          <w:rFonts w:eastAsiaTheme="minorEastAsia"/>
          <w:lang w:eastAsia="zh-CN"/>
        </w:rPr>
        <w:t xml:space="preserve">our </w:t>
      </w:r>
      <w:r>
        <w:rPr>
          <w:rFonts w:eastAsiaTheme="minorEastAsia"/>
          <w:lang w:eastAsia="zh-CN"/>
        </w:rPr>
        <w:t xml:space="preserve">view, the RAN1 assumption in Note 1 is correct. </w:t>
      </w:r>
    </w:p>
    <w:tbl>
      <w:tblPr>
        <w:tblStyle w:val="afa"/>
        <w:tblW w:w="0" w:type="auto"/>
        <w:tblLook w:val="04A0" w:firstRow="1" w:lastRow="0" w:firstColumn="1" w:lastColumn="0" w:noHBand="0" w:noVBand="1"/>
      </w:tblPr>
      <w:tblGrid>
        <w:gridCol w:w="9621"/>
      </w:tblGrid>
      <w:tr w:rsidR="001A5A22" w:rsidTr="001A5A22">
        <w:tc>
          <w:tcPr>
            <w:tcW w:w="9621" w:type="dxa"/>
          </w:tcPr>
          <w:p w:rsidR="001A5A22" w:rsidRPr="001A5A22" w:rsidRDefault="001A5A22" w:rsidP="001A5A22">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1A5A22">
              <w:rPr>
                <w:rFonts w:ascii="Arial" w:eastAsia="Times New Roman" w:hAnsi="Arial"/>
                <w:sz w:val="28"/>
                <w:lang w:eastAsia="en-GB"/>
              </w:rPr>
              <w:t>7.1C.2</w:t>
            </w:r>
            <w:r w:rsidRPr="001A5A22">
              <w:rPr>
                <w:rFonts w:ascii="Arial" w:eastAsia="Times New Roman" w:hAnsi="Arial"/>
                <w:sz w:val="28"/>
                <w:lang w:eastAsia="en-GB"/>
              </w:rPr>
              <w:tab/>
              <w:t>Requirements</w:t>
            </w:r>
          </w:p>
          <w:p w:rsidR="001A5A22" w:rsidRPr="001A5A22" w:rsidRDefault="001A5A22" w:rsidP="001A5A22">
            <w:pPr>
              <w:overflowPunct w:val="0"/>
              <w:autoSpaceDE w:val="0"/>
              <w:autoSpaceDN w:val="0"/>
              <w:adjustRightInd w:val="0"/>
              <w:spacing w:beforeLines="0" w:before="0" w:afterLines="0" w:after="180"/>
              <w:textAlignment w:val="baseline"/>
              <w:rPr>
                <w:rFonts w:eastAsia="宋体" w:cs="v4.2.0"/>
                <w:sz w:val="20"/>
                <w:highlight w:val="yellow"/>
                <w:lang w:eastAsia="en-GB"/>
              </w:rPr>
            </w:pPr>
            <w:r w:rsidRPr="001A5A22">
              <w:rPr>
                <w:rFonts w:eastAsia="宋体" w:cs="v4.2.0"/>
                <w:sz w:val="20"/>
                <w:lang w:eastAsia="en-GB"/>
              </w:rPr>
              <w:t xml:space="preserve">The UE initial transmission timing error shall be less than or equal to </w:t>
            </w:r>
            <w:r w:rsidRPr="001A5A22">
              <w:rPr>
                <w:rFonts w:eastAsia="宋体" w:cs="v4.2.0"/>
                <w:sz w:val="20"/>
                <w:lang w:eastAsia="en-GB"/>
              </w:rPr>
              <w:sym w:font="Symbol" w:char="F0B1"/>
            </w:r>
            <w:proofErr w:type="spellStart"/>
            <w:r w:rsidRPr="001A5A22">
              <w:rPr>
                <w:rFonts w:eastAsia="宋体" w:cs="v4.2.0"/>
                <w:sz w:val="20"/>
                <w:lang w:eastAsia="en-GB"/>
              </w:rPr>
              <w:t>T</w:t>
            </w:r>
            <w:r w:rsidRPr="001A5A22">
              <w:rPr>
                <w:rFonts w:eastAsia="宋体" w:cs="v4.2.0"/>
                <w:sz w:val="20"/>
                <w:vertAlign w:val="subscript"/>
                <w:lang w:eastAsia="en-GB"/>
              </w:rPr>
              <w:t>e_NTN</w:t>
            </w:r>
            <w:proofErr w:type="spellEnd"/>
            <w:r w:rsidRPr="001A5A22">
              <w:rPr>
                <w:rFonts w:eastAsia="宋体"/>
                <w:sz w:val="20"/>
                <w:lang w:eastAsia="en-GB"/>
              </w:rPr>
              <w:t xml:space="preserve"> where the timing error limit value </w:t>
            </w:r>
            <w:proofErr w:type="spellStart"/>
            <w:r w:rsidRPr="001A5A22">
              <w:rPr>
                <w:rFonts w:eastAsia="宋体" w:cs="v4.2.0"/>
                <w:sz w:val="20"/>
                <w:lang w:eastAsia="en-GB"/>
              </w:rPr>
              <w:t>T</w:t>
            </w:r>
            <w:r w:rsidRPr="001A5A22">
              <w:rPr>
                <w:rFonts w:eastAsia="宋体" w:cs="v4.2.0"/>
                <w:sz w:val="20"/>
                <w:vertAlign w:val="subscript"/>
                <w:lang w:eastAsia="en-GB"/>
              </w:rPr>
              <w:t>e_NTN</w:t>
            </w:r>
            <w:proofErr w:type="spellEnd"/>
            <w:r w:rsidRPr="001A5A22">
              <w:rPr>
                <w:rFonts w:eastAsia="宋体"/>
                <w:sz w:val="20"/>
                <w:lang w:eastAsia="en-GB"/>
              </w:rPr>
              <w:t xml:space="preserve"> is specified in Table 7.1C.2-1</w:t>
            </w:r>
            <w:r w:rsidRPr="001A5A22">
              <w:rPr>
                <w:rFonts w:eastAsia="宋体" w:cs="v4.2.0"/>
                <w:sz w:val="20"/>
                <w:lang w:eastAsia="en-GB"/>
              </w:rPr>
              <w:t xml:space="preserve">. </w:t>
            </w:r>
            <w:r w:rsidRPr="001A5A22">
              <w:rPr>
                <w:rFonts w:eastAsia="宋体" w:cs="v4.2.0"/>
                <w:sz w:val="20"/>
                <w:highlight w:val="yellow"/>
                <w:lang w:eastAsia="en-GB"/>
              </w:rPr>
              <w:t>This requirement applies:</w:t>
            </w:r>
          </w:p>
          <w:p w:rsidR="001A5A22" w:rsidRPr="001A5A22" w:rsidRDefault="001A5A22" w:rsidP="001A5A22">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1A5A22">
              <w:rPr>
                <w:rFonts w:eastAsia="Times New Roman"/>
                <w:noProof/>
                <w:sz w:val="20"/>
                <w:highlight w:val="yellow"/>
                <w:lang w:eastAsia="ko-KR"/>
              </w:rPr>
              <w:t>-</w:t>
            </w:r>
            <w:r w:rsidRPr="001A5A22">
              <w:rPr>
                <w:rFonts w:eastAsia="Times New Roman"/>
                <w:noProof/>
                <w:sz w:val="20"/>
                <w:highlight w:val="yellow"/>
                <w:lang w:eastAsia="ko-KR"/>
              </w:rPr>
              <w:tab/>
            </w:r>
            <w:r w:rsidRPr="001A5A22">
              <w:rPr>
                <w:rFonts w:eastAsia="Times New Roman"/>
                <w:sz w:val="20"/>
                <w:highlight w:val="yellow"/>
                <w:lang w:eastAsia="en-GB"/>
              </w:rPr>
              <w:t xml:space="preserve">when it is the first transmission in a DRX cycle for PUCCH, PUSCH and SRS, or it is the PRACH transmission, or it is the </w:t>
            </w:r>
            <w:proofErr w:type="spellStart"/>
            <w:r w:rsidRPr="001A5A22">
              <w:rPr>
                <w:rFonts w:eastAsia="Times New Roman"/>
                <w:sz w:val="20"/>
                <w:highlight w:val="yellow"/>
                <w:lang w:eastAsia="en-GB"/>
              </w:rPr>
              <w:t>msgA</w:t>
            </w:r>
            <w:proofErr w:type="spellEnd"/>
            <w:r w:rsidRPr="001A5A22">
              <w:rPr>
                <w:rFonts w:eastAsia="Times New Roman"/>
                <w:sz w:val="20"/>
                <w:highlight w:val="yellow"/>
                <w:lang w:eastAsia="en-GB"/>
              </w:rPr>
              <w:t xml:space="preserve"> </w:t>
            </w:r>
            <w:proofErr w:type="gramStart"/>
            <w:r w:rsidRPr="001A5A22">
              <w:rPr>
                <w:rFonts w:eastAsia="Times New Roman"/>
                <w:sz w:val="20"/>
                <w:highlight w:val="yellow"/>
                <w:lang w:eastAsia="en-GB"/>
              </w:rPr>
              <w:t>transmission..</w:t>
            </w:r>
            <w:proofErr w:type="gramEnd"/>
          </w:p>
          <w:p w:rsidR="001A5A22" w:rsidRPr="001A5A22" w:rsidRDefault="001A5A22" w:rsidP="001A5A22">
            <w:pPr>
              <w:overflowPunct w:val="0"/>
              <w:autoSpaceDE w:val="0"/>
              <w:autoSpaceDN w:val="0"/>
              <w:adjustRightInd w:val="0"/>
              <w:spacing w:beforeLines="0" w:before="0" w:afterLines="0" w:after="180"/>
              <w:textAlignment w:val="baseline"/>
              <w:rPr>
                <w:rFonts w:eastAsia="宋体" w:cs="v4.2.0"/>
                <w:sz w:val="20"/>
                <w:lang w:eastAsia="en-GB"/>
              </w:rPr>
            </w:pPr>
            <w:r w:rsidRPr="001A5A22">
              <w:rPr>
                <w:rFonts w:eastAsia="宋体" w:cs="v4.2.0"/>
                <w:sz w:val="20"/>
                <w:lang w:eastAsia="en-GB"/>
              </w:rPr>
              <w:t xml:space="preserve">The UE shall meet the </w:t>
            </w:r>
            <w:proofErr w:type="spellStart"/>
            <w:r w:rsidRPr="001A5A22">
              <w:rPr>
                <w:rFonts w:eastAsia="宋体" w:cs="v4.2.0"/>
                <w:sz w:val="20"/>
                <w:lang w:eastAsia="en-GB"/>
              </w:rPr>
              <w:t>T</w:t>
            </w:r>
            <w:r w:rsidRPr="001A5A22">
              <w:rPr>
                <w:rFonts w:eastAsia="宋体" w:cs="v4.2.0"/>
                <w:sz w:val="20"/>
                <w:vertAlign w:val="subscript"/>
                <w:lang w:eastAsia="en-GB"/>
              </w:rPr>
              <w:t>e_NTN</w:t>
            </w:r>
            <w:proofErr w:type="spellEnd"/>
            <w:r w:rsidRPr="001A5A22">
              <w:rPr>
                <w:rFonts w:eastAsia="宋体" w:cs="v4.2.0"/>
                <w:sz w:val="20"/>
                <w:lang w:eastAsia="en-GB"/>
              </w:rPr>
              <w:t xml:space="preserve"> requirement for an initial transmission provided that at least one SSB is available at the UE during the last 160 </w:t>
            </w:r>
            <w:proofErr w:type="spellStart"/>
            <w:r w:rsidRPr="001A5A22">
              <w:rPr>
                <w:rFonts w:eastAsia="宋体" w:cs="v4.2.0"/>
                <w:sz w:val="20"/>
                <w:lang w:eastAsia="en-GB"/>
              </w:rPr>
              <w:t>ms</w:t>
            </w:r>
            <w:proofErr w:type="spellEnd"/>
            <w:r w:rsidRPr="001A5A22">
              <w:rPr>
                <w:rFonts w:eastAsia="宋体" w:cs="v4.2.0"/>
                <w:sz w:val="20"/>
                <w:lang w:eastAsia="en-GB"/>
              </w:rPr>
              <w:t>.</w:t>
            </w:r>
            <w:r w:rsidRPr="001A5A22">
              <w:rPr>
                <w:rFonts w:eastAsia="Times New Roman" w:cs="v4.2.0"/>
                <w:sz w:val="20"/>
                <w:lang w:eastAsia="en-GB"/>
              </w:rPr>
              <w:t xml:space="preserve"> and the UE has a validity time running for </w:t>
            </w:r>
            <w:proofErr w:type="spellStart"/>
            <w:proofErr w:type="gramStart"/>
            <w:r w:rsidRPr="001A5A22">
              <w:rPr>
                <w:rFonts w:eastAsia="Times New Roman" w:cs="v4.2.0"/>
                <w:i/>
                <w:sz w:val="20"/>
                <w:lang w:eastAsia="en-GB"/>
              </w:rPr>
              <w:t>N</w:t>
            </w:r>
            <w:r w:rsidRPr="001A5A22">
              <w:rPr>
                <w:rFonts w:eastAsia="Times New Roman" w:cs="v4.2.0"/>
                <w:sz w:val="20"/>
                <w:vertAlign w:val="subscript"/>
                <w:lang w:eastAsia="en-GB"/>
              </w:rPr>
              <w:t>TA,common</w:t>
            </w:r>
            <w:proofErr w:type="spellEnd"/>
            <w:proofErr w:type="gramEnd"/>
            <w:r w:rsidRPr="001A5A22">
              <w:rPr>
                <w:rFonts w:eastAsia="Times New Roman"/>
                <w:i/>
                <w:sz w:val="20"/>
                <w:lang w:eastAsia="en-GB"/>
              </w:rPr>
              <w:t xml:space="preserve"> </w:t>
            </w:r>
            <w:r w:rsidRPr="001A5A22">
              <w:rPr>
                <w:rFonts w:eastAsia="Times New Roman" w:cs="v4.2.0"/>
                <w:i/>
                <w:sz w:val="20"/>
                <w:lang w:eastAsia="en-GB"/>
              </w:rPr>
              <w:t xml:space="preserve"> </w:t>
            </w:r>
            <w:r w:rsidRPr="001A5A22">
              <w:rPr>
                <w:rFonts w:eastAsia="Times New Roman" w:cs="v4.2.0"/>
                <w:iCs/>
                <w:sz w:val="20"/>
                <w:lang w:eastAsia="en-GB"/>
              </w:rPr>
              <w:t xml:space="preserve">and  </w:t>
            </w:r>
            <w:r w:rsidRPr="001A5A22">
              <w:rPr>
                <w:rFonts w:eastAsia="Times New Roman" w:cs="v4.2.0"/>
                <w:i/>
                <w:sz w:val="20"/>
                <w:lang w:eastAsia="en-GB"/>
              </w:rPr>
              <w:t>N</w:t>
            </w:r>
            <w:r w:rsidRPr="001A5A22">
              <w:rPr>
                <w:rFonts w:eastAsia="Times New Roman" w:cs="v4.2.0"/>
                <w:sz w:val="20"/>
                <w:vertAlign w:val="subscript"/>
                <w:lang w:eastAsia="en-GB"/>
              </w:rPr>
              <w:t>TA,UE-specific</w:t>
            </w:r>
            <w:r w:rsidRPr="001A5A22">
              <w:rPr>
                <w:rFonts w:eastAsia="宋体" w:cs="v4.2.0"/>
                <w:sz w:val="20"/>
                <w:lang w:eastAsia="en-GB"/>
              </w:rPr>
              <w:t xml:space="preserve">. The reference point for the UE initial transmit timing control requirement shall be the downlink timing of the reference cell minus </w:t>
            </w:r>
            <m:oMath>
              <m:d>
                <m:dPr>
                  <m:ctrlPr>
                    <w:rPr>
                      <w:rFonts w:ascii="Cambria Math" w:eastAsia="Times New Roman" w:hAnsi="Cambria Math"/>
                      <w:i/>
                      <w:sz w:val="20"/>
                      <w:lang w:eastAsia="en-GB"/>
                    </w:rPr>
                  </m:ctrlPr>
                </m:dPr>
                <m:e>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m:t>
                      </m:r>
                    </m:sub>
                  </m:sSub>
                  <m:r>
                    <w:rPr>
                      <w:rFonts w:ascii="Cambria Math" w:eastAsia="Times New Roman" w:hAnsi="Cambria Math"/>
                      <w:sz w:val="20"/>
                      <w:lang w:val="en-US" w:eastAsia="en-GB"/>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TA-offset</m:t>
                      </m:r>
                    </m:sub>
                  </m:sSub>
                  <m:r>
                    <w:rPr>
                      <w:rFonts w:ascii="Cambria Math" w:eastAsia="Times New Roman" w:hAnsi="Cambria Math"/>
                      <w:sz w:val="20"/>
                      <w:lang w:val="en-US" w:eastAsia="en-GB"/>
                    </w:rPr>
                    <m:t>+</m:t>
                  </m:r>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common</m:t>
                      </m:r>
                    </m:sup>
                  </m:sSubSup>
                  <m:r>
                    <w:rPr>
                      <w:rFonts w:ascii="Cambria Math" w:eastAsia="Times New Roman" w:hAnsi="Cambria Math"/>
                      <w:sz w:val="20"/>
                      <w:lang w:val="en-US" w:eastAsia="en-GB"/>
                    </w:rPr>
                    <m:t>+</m:t>
                  </m:r>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UE</m:t>
                      </m:r>
                    </m:sup>
                  </m:sSubSup>
                </m:e>
              </m:d>
              <m:r>
                <w:rPr>
                  <w:rFonts w:ascii="Cambria Math" w:eastAsia="Times New Roman" w:hAnsi="Cambria Math"/>
                  <w:sz w:val="20"/>
                  <w:lang w:eastAsia="ko-KR"/>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val="en-US" w:eastAsia="en-GB"/>
                    </w:rPr>
                    <m:t>c</m:t>
                  </m:r>
                </m:sub>
              </m:sSub>
            </m:oMath>
            <w:r w:rsidRPr="001A5A22">
              <w:rPr>
                <w:rFonts w:eastAsia="宋体" w:cs="v4.2.0"/>
                <w:sz w:val="20"/>
                <w:lang w:eastAsia="en-GB"/>
              </w:rPr>
              <w:t>.</w:t>
            </w:r>
          </w:p>
        </w:tc>
      </w:tr>
    </w:tbl>
    <w:p w:rsidR="00B760D4" w:rsidRPr="00D55317" w:rsidRDefault="00B760D4" w:rsidP="00D55317">
      <w:pPr>
        <w:spacing w:before="120" w:after="120"/>
        <w:rPr>
          <w:rFonts w:eastAsiaTheme="minorEastAsia"/>
          <w:lang w:eastAsia="zh-CN"/>
        </w:rPr>
      </w:pPr>
      <w:proofErr w:type="spellStart"/>
      <w:r>
        <w:rPr>
          <w:rFonts w:eastAsiaTheme="minorEastAsia"/>
          <w:lang w:eastAsia="zh-CN"/>
        </w:rPr>
        <w:t>Te</w:t>
      </w:r>
      <w:proofErr w:type="spellEnd"/>
      <w:r>
        <w:rPr>
          <w:rFonts w:eastAsiaTheme="minorEastAsia"/>
          <w:lang w:eastAsia="zh-CN"/>
        </w:rPr>
        <w:t xml:space="preserve"> requirements in </w:t>
      </w:r>
      <w:r w:rsidRPr="00B760D4">
        <w:rPr>
          <w:rFonts w:eastAsiaTheme="minorEastAsia"/>
          <w:lang w:eastAsia="zh-CN"/>
        </w:rPr>
        <w:t xml:space="preserve">Table 7.1C.2-1 </w:t>
      </w:r>
      <w:r>
        <w:rPr>
          <w:rFonts w:eastAsiaTheme="minorEastAsia"/>
          <w:lang w:eastAsia="zh-CN"/>
        </w:rPr>
        <w:t xml:space="preserve">apply for the initial transmission including PRACH. </w:t>
      </w:r>
      <w:r w:rsidRPr="00B760D4">
        <w:rPr>
          <w:rFonts w:eastAsiaTheme="minorEastAsia"/>
          <w:lang w:eastAsia="zh-CN"/>
        </w:rPr>
        <w:t xml:space="preserve">During RACH-less HO, the </w:t>
      </w:r>
      <w:r>
        <w:rPr>
          <w:rFonts w:eastAsiaTheme="minorEastAsia"/>
          <w:lang w:eastAsia="zh-CN"/>
        </w:rPr>
        <w:t xml:space="preserve">initial transmission will not be PRACH or </w:t>
      </w:r>
      <w:proofErr w:type="spellStart"/>
      <w:r>
        <w:rPr>
          <w:rFonts w:eastAsiaTheme="minorEastAsia"/>
          <w:lang w:eastAsia="zh-CN"/>
        </w:rPr>
        <w:t>msgA</w:t>
      </w:r>
      <w:proofErr w:type="spellEnd"/>
      <w:r>
        <w:rPr>
          <w:rFonts w:eastAsiaTheme="minorEastAsia"/>
          <w:lang w:eastAsia="zh-CN"/>
        </w:rPr>
        <w:t xml:space="preserve"> but may be PUSCH. We do not see an issue for UE to meet the same requirements as PRACH.</w:t>
      </w:r>
      <w:r w:rsidR="00D55317">
        <w:rPr>
          <w:rFonts w:eastAsiaTheme="minorEastAsia" w:hint="eastAsia"/>
          <w:lang w:eastAsia="zh-CN"/>
        </w:rPr>
        <w:t xml:space="preserve"> O</w:t>
      </w:r>
      <w:r w:rsidR="00D55317">
        <w:rPr>
          <w:rFonts w:eastAsiaTheme="minorEastAsia"/>
          <w:lang w:eastAsia="zh-CN"/>
        </w:rPr>
        <w:t xml:space="preserve">ne specific issue is that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m:t>
            </m:r>
          </m:sub>
        </m:sSub>
      </m:oMath>
      <w:r w:rsidRPr="00D55317">
        <w:rPr>
          <w:rFonts w:eastAsiaTheme="minorEastAsia" w:hint="eastAsia"/>
          <w:sz w:val="20"/>
          <w:lang w:eastAsia="zh-CN"/>
        </w:rPr>
        <w:t xml:space="preserve"> </w:t>
      </w:r>
      <w:r w:rsidRPr="00D55317">
        <w:rPr>
          <w:rFonts w:eastAsiaTheme="minorEastAsia" w:hint="eastAsia"/>
          <w:lang w:eastAsia="zh-CN"/>
        </w:rPr>
        <w:t>i</w:t>
      </w:r>
      <w:r w:rsidRPr="00D55317">
        <w:rPr>
          <w:rFonts w:eastAsiaTheme="minorEastAsia"/>
          <w:lang w:eastAsia="zh-CN"/>
        </w:rPr>
        <w:t>s zero for PRACH but may be non-zero for other channels. We assume RAN2 will specify how UE would determine this value if RACH-less HO is to be introduced.</w:t>
      </w:r>
    </w:p>
    <w:p w:rsidR="008F510E" w:rsidRDefault="008F510E" w:rsidP="008F510E">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7: RAN4 confirms that </w:t>
      </w:r>
      <w:r w:rsidR="00D55317" w:rsidRPr="00D55317">
        <w:rPr>
          <w:rFonts w:eastAsiaTheme="minorEastAsia"/>
          <w:b/>
          <w:lang w:val="en-US" w:eastAsia="zh-CN"/>
        </w:rPr>
        <w:t xml:space="preserve">RAN1’s assumption in Note 1 </w:t>
      </w:r>
      <w:r w:rsidR="00D55317">
        <w:rPr>
          <w:rFonts w:eastAsiaTheme="minorEastAsia"/>
          <w:b/>
          <w:lang w:val="en-US" w:eastAsia="zh-CN"/>
        </w:rPr>
        <w:t xml:space="preserve">in [2] </w:t>
      </w:r>
      <w:r w:rsidR="00D55317" w:rsidRPr="00D55317">
        <w:rPr>
          <w:rFonts w:eastAsiaTheme="minorEastAsia"/>
          <w:b/>
          <w:lang w:val="en-US" w:eastAsia="zh-CN"/>
        </w:rPr>
        <w:t>is correct</w:t>
      </w:r>
      <w:r w:rsidR="00D55317">
        <w:rPr>
          <w:rFonts w:eastAsiaTheme="minorEastAsia"/>
          <w:b/>
          <w:lang w:val="en-US" w:eastAsia="zh-CN"/>
        </w:rPr>
        <w:t xml:space="preserve"> provided that UE</w:t>
      </w:r>
      <w:r w:rsidR="00C61770">
        <w:rPr>
          <w:rFonts w:eastAsiaTheme="minorEastAsia"/>
          <w:b/>
          <w:lang w:val="en-US" w:eastAsia="zh-CN"/>
        </w:rPr>
        <w:t xml:space="preserve"> </w:t>
      </w:r>
      <w:r w:rsidR="00D55317">
        <w:rPr>
          <w:rFonts w:eastAsiaTheme="minorEastAsia"/>
          <w:b/>
          <w:lang w:val="en-US" w:eastAsia="zh-CN"/>
        </w:rPr>
        <w:t xml:space="preserve">can determine the value of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m:t>
            </m:r>
          </m:sub>
        </m:sSub>
      </m:oMath>
      <w:r w:rsidR="00D55317">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w:t>
      </w:r>
      <w:r w:rsidR="00A433E3">
        <w:rPr>
          <w:rFonts w:eastAsia="宋体"/>
          <w:lang w:eastAsia="zh-CN"/>
        </w:rPr>
        <w:t>initial views on potential impacts on RRM requirements of Rel-18 NTN.</w:t>
      </w:r>
    </w:p>
    <w:p w:rsidR="00A433E3" w:rsidRPr="00B34ABF" w:rsidRDefault="00A433E3" w:rsidP="00A433E3">
      <w:pPr>
        <w:spacing w:before="120" w:after="120"/>
        <w:rPr>
          <w:rFonts w:eastAsiaTheme="minorEastAsia"/>
          <w:b/>
          <w:lang w:eastAsia="zh-CN"/>
        </w:rPr>
      </w:pPr>
      <w:r w:rsidRPr="00B34ABF">
        <w:rPr>
          <w:rFonts w:eastAsiaTheme="minorEastAsia"/>
          <w:b/>
          <w:lang w:eastAsia="zh-CN"/>
        </w:rPr>
        <w:t>Proposal 1: RAN4 to define RRM requirements for NTN in above 10GHz bands. Existing requirements for FR1 are used as baseline, and at least following aspects are considered</w:t>
      </w:r>
    </w:p>
    <w:p w:rsidR="00A433E3" w:rsidRPr="00B34ABF" w:rsidRDefault="00A433E3" w:rsidP="00A433E3">
      <w:pPr>
        <w:pStyle w:val="afe"/>
        <w:numPr>
          <w:ilvl w:val="0"/>
          <w:numId w:val="23"/>
        </w:numPr>
        <w:spacing w:before="120" w:after="120"/>
        <w:rPr>
          <w:rFonts w:eastAsiaTheme="minorEastAsia"/>
          <w:b/>
          <w:lang w:eastAsia="zh-CN"/>
        </w:rPr>
      </w:pPr>
      <w:r w:rsidRPr="00B34ABF">
        <w:rPr>
          <w:rFonts w:eastAsiaTheme="minorEastAsia"/>
          <w:b/>
          <w:lang w:eastAsia="zh-CN"/>
        </w:rPr>
        <w:t>Rx beam sweeping are to be considered in measurement and mobility requirements</w:t>
      </w:r>
    </w:p>
    <w:p w:rsidR="00A433E3" w:rsidRPr="00B34ABF" w:rsidRDefault="00A433E3" w:rsidP="00A433E3">
      <w:pPr>
        <w:pStyle w:val="afe"/>
        <w:numPr>
          <w:ilvl w:val="0"/>
          <w:numId w:val="23"/>
        </w:numPr>
        <w:spacing w:before="120" w:after="120"/>
        <w:rPr>
          <w:rFonts w:eastAsiaTheme="minorEastAsia"/>
          <w:b/>
          <w:lang w:eastAsia="zh-CN"/>
        </w:rPr>
      </w:pPr>
      <w:r w:rsidRPr="00B34ABF">
        <w:rPr>
          <w:rFonts w:eastAsiaTheme="minorEastAsia"/>
          <w:b/>
          <w:lang w:eastAsia="zh-CN"/>
        </w:rPr>
        <w:t>New timing requirements are defined based on 60/120kHz SCS</w:t>
      </w:r>
    </w:p>
    <w:p w:rsidR="00A433E3" w:rsidRDefault="00A433E3" w:rsidP="00A433E3">
      <w:pPr>
        <w:spacing w:before="120" w:after="120"/>
        <w:rPr>
          <w:rFonts w:eastAsiaTheme="minorEastAsia"/>
          <w:b/>
          <w:lang w:val="en-US" w:eastAsia="zh-CN"/>
        </w:rPr>
      </w:pPr>
      <w:r>
        <w:rPr>
          <w:rFonts w:eastAsiaTheme="minorEastAsia"/>
          <w:b/>
          <w:lang w:val="en-US" w:eastAsia="zh-CN"/>
        </w:rPr>
        <w:t xml:space="preserve">Proposal 2: RAN4 to define measurement period and accuracy requirements for UE Rx-Tx measurement. </w:t>
      </w:r>
    </w:p>
    <w:p w:rsidR="00A433E3" w:rsidRDefault="00A433E3" w:rsidP="00A433E3">
      <w:pPr>
        <w:pStyle w:val="afe"/>
        <w:numPr>
          <w:ilvl w:val="0"/>
          <w:numId w:val="23"/>
        </w:numPr>
        <w:spacing w:before="120" w:after="120"/>
        <w:rPr>
          <w:rFonts w:eastAsiaTheme="minorEastAsia"/>
          <w:b/>
          <w:lang w:eastAsia="zh-CN"/>
        </w:rPr>
      </w:pPr>
      <w:r w:rsidRPr="003837DB">
        <w:rPr>
          <w:rFonts w:eastAsiaTheme="minorEastAsia"/>
          <w:b/>
          <w:lang w:eastAsia="zh-CN"/>
        </w:rPr>
        <w:t>Existing TN requirements can be used as baseline.</w:t>
      </w:r>
    </w:p>
    <w:p w:rsidR="00A433E3" w:rsidRDefault="00A433E3" w:rsidP="00A433E3">
      <w:pPr>
        <w:pStyle w:val="afe"/>
        <w:numPr>
          <w:ilvl w:val="0"/>
          <w:numId w:val="23"/>
        </w:numPr>
        <w:spacing w:before="120" w:after="120"/>
        <w:rPr>
          <w:rFonts w:eastAsiaTheme="minorEastAsia"/>
          <w:b/>
          <w:lang w:eastAsia="zh-CN"/>
        </w:rPr>
      </w:pPr>
      <w:r>
        <w:rPr>
          <w:rFonts w:eastAsiaTheme="minorEastAsia"/>
          <w:b/>
          <w:lang w:eastAsia="zh-CN"/>
        </w:rPr>
        <w:t>NTN specific aspects can be further discussed based on RAN1 progress</w:t>
      </w:r>
    </w:p>
    <w:p w:rsidR="00A433E3" w:rsidRPr="003837DB" w:rsidRDefault="00A433E3" w:rsidP="00A433E3">
      <w:pPr>
        <w:pStyle w:val="afe"/>
        <w:numPr>
          <w:ilvl w:val="0"/>
          <w:numId w:val="23"/>
        </w:numPr>
        <w:spacing w:before="120" w:after="120"/>
        <w:rPr>
          <w:rFonts w:eastAsiaTheme="minorEastAsia"/>
          <w:b/>
          <w:lang w:eastAsia="zh-CN"/>
        </w:rPr>
      </w:pPr>
      <w:r>
        <w:rPr>
          <w:rFonts w:eastAsiaTheme="minorEastAsia"/>
          <w:b/>
          <w:lang w:eastAsia="zh-CN"/>
        </w:rPr>
        <w:t>Side condition is FFS</w:t>
      </w:r>
    </w:p>
    <w:p w:rsidR="00A433E3" w:rsidRDefault="00A433E3" w:rsidP="00A433E3">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RAN4 waits for RAN1 conclusion on whether updates to UE/</w:t>
      </w:r>
      <w:proofErr w:type="spellStart"/>
      <w:r>
        <w:rPr>
          <w:rFonts w:eastAsiaTheme="minorEastAsia"/>
          <w:b/>
          <w:lang w:val="en-US" w:eastAsia="zh-CN"/>
        </w:rPr>
        <w:t>gNB</w:t>
      </w:r>
      <w:proofErr w:type="spellEnd"/>
      <w:r>
        <w:rPr>
          <w:rFonts w:eastAsiaTheme="minorEastAsia"/>
          <w:b/>
          <w:lang w:val="en-US" w:eastAsia="zh-CN"/>
        </w:rPr>
        <w:t xml:space="preserve"> Rx-Tx report mapping.</w:t>
      </w:r>
    </w:p>
    <w:p w:rsidR="00A433E3" w:rsidRDefault="00A433E3" w:rsidP="00A433E3">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w:t>
      </w:r>
      <w:r>
        <w:rPr>
          <w:rFonts w:eastAsiaTheme="minorEastAsia" w:hint="eastAsia"/>
          <w:b/>
          <w:lang w:val="en-US" w:eastAsia="zh-CN"/>
        </w:rPr>
        <w:t>RAN4</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 xml:space="preserve">o </w:t>
      </w:r>
      <w:r>
        <w:rPr>
          <w:rFonts w:eastAsiaTheme="minorEastAsia" w:hint="eastAsia"/>
          <w:b/>
          <w:lang w:val="en-US" w:eastAsia="zh-CN"/>
        </w:rPr>
        <w:t>define</w:t>
      </w:r>
      <w:r>
        <w:rPr>
          <w:rFonts w:eastAsiaTheme="minorEastAsia"/>
          <w:b/>
          <w:lang w:val="en-US" w:eastAsia="zh-CN"/>
        </w:rPr>
        <w:t xml:space="preserve"> requirements for time or location triggered cell reselection for earth moving cell based on RAN2 progress.</w:t>
      </w:r>
    </w:p>
    <w:p w:rsidR="00A433E3" w:rsidRDefault="00A433E3" w:rsidP="00A433E3">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5: RAN4 to discuss possible RRM impacts of TN-NTN cell reselection enhancements when there are enough progresses in RAN2.</w:t>
      </w:r>
    </w:p>
    <w:p w:rsidR="00A433E3" w:rsidRDefault="00A433E3" w:rsidP="00A433E3">
      <w:pPr>
        <w:spacing w:before="120" w:after="120"/>
        <w:rPr>
          <w:rFonts w:eastAsiaTheme="minorEastAsia"/>
          <w:b/>
          <w:lang w:val="en-US" w:eastAsia="zh-CN"/>
        </w:rPr>
      </w:pPr>
      <w:r>
        <w:rPr>
          <w:rFonts w:eastAsiaTheme="minorEastAsia"/>
          <w:b/>
          <w:lang w:val="en-US" w:eastAsia="zh-CN"/>
        </w:rPr>
        <w:t>Proposal 6: RAN4 to discuss possible RRM impacts of HO enhancements when there are enough progresses in RAN2.</w:t>
      </w:r>
    </w:p>
    <w:p w:rsidR="00082F30" w:rsidRDefault="00A433E3" w:rsidP="00082F30">
      <w:pPr>
        <w:spacing w:before="120" w:after="120"/>
        <w:rPr>
          <w:rFonts w:eastAsiaTheme="minorEastAsia"/>
          <w:b/>
          <w:lang w:val="en-US" w:eastAsia="zh-CN"/>
        </w:rPr>
      </w:pPr>
      <w:r>
        <w:rPr>
          <w:rFonts w:eastAsiaTheme="minorEastAsia" w:hint="eastAsia"/>
          <w:b/>
          <w:lang w:val="en-US" w:eastAsia="zh-CN"/>
        </w:rPr>
        <w:lastRenderedPageBreak/>
        <w:t>P</w:t>
      </w:r>
      <w:r>
        <w:rPr>
          <w:rFonts w:eastAsiaTheme="minorEastAsia"/>
          <w:b/>
          <w:lang w:val="en-US" w:eastAsia="zh-CN"/>
        </w:rPr>
        <w:t xml:space="preserve">roposal 7: RAN4 confirms that </w:t>
      </w:r>
      <w:r w:rsidRPr="00D55317">
        <w:rPr>
          <w:rFonts w:eastAsiaTheme="minorEastAsia"/>
          <w:b/>
          <w:lang w:val="en-US" w:eastAsia="zh-CN"/>
        </w:rPr>
        <w:t xml:space="preserve">RAN1’s assumption in Note 1 </w:t>
      </w:r>
      <w:r>
        <w:rPr>
          <w:rFonts w:eastAsiaTheme="minorEastAsia"/>
          <w:b/>
          <w:lang w:val="en-US" w:eastAsia="zh-CN"/>
        </w:rPr>
        <w:t xml:space="preserve">in [2] </w:t>
      </w:r>
      <w:r w:rsidRPr="00D55317">
        <w:rPr>
          <w:rFonts w:eastAsiaTheme="minorEastAsia"/>
          <w:b/>
          <w:lang w:val="en-US" w:eastAsia="zh-CN"/>
        </w:rPr>
        <w:t>is correct</w:t>
      </w:r>
      <w:r>
        <w:rPr>
          <w:rFonts w:eastAsiaTheme="minorEastAsia"/>
          <w:b/>
          <w:lang w:val="en-US" w:eastAsia="zh-CN"/>
        </w:rPr>
        <w:t xml:space="preserve"> provided that UE</w:t>
      </w:r>
      <w:r w:rsidR="00E71479">
        <w:rPr>
          <w:rFonts w:eastAsiaTheme="minorEastAsia"/>
          <w:b/>
          <w:lang w:val="en-US" w:eastAsia="zh-CN"/>
        </w:rPr>
        <w:t xml:space="preserve"> </w:t>
      </w:r>
      <w:r>
        <w:rPr>
          <w:rFonts w:eastAsiaTheme="minorEastAsia"/>
          <w:b/>
          <w:lang w:val="en-US" w:eastAsia="zh-CN"/>
        </w:rPr>
        <w:t xml:space="preserve">can determine the value of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m:t>
            </m:r>
          </m:sub>
        </m:sSub>
      </m:oMath>
      <w:r>
        <w:rPr>
          <w:rFonts w:eastAsiaTheme="minorEastAsia"/>
          <w:b/>
          <w:lang w:val="en-US" w:eastAsia="zh-CN"/>
        </w:rPr>
        <w:t>.</w:t>
      </w:r>
    </w:p>
    <w:p w:rsidR="00A433E3" w:rsidRPr="00A433E3" w:rsidRDefault="00A433E3" w:rsidP="00082F30">
      <w:pPr>
        <w:spacing w:before="120" w:after="120"/>
        <w:rPr>
          <w:rFonts w:eastAsiaTheme="minorEastAsia"/>
          <w:lang w:eastAsia="zh-CN"/>
        </w:rPr>
      </w:pPr>
      <w:r w:rsidRPr="00A433E3">
        <w:rPr>
          <w:rFonts w:eastAsiaTheme="minorEastAsia"/>
          <w:lang w:eastAsia="zh-CN"/>
        </w:rPr>
        <w:t>A draft LS reply is provided in Annex based on Proposal 7.</w:t>
      </w:r>
    </w:p>
    <w:p w:rsidR="00FA0C0C" w:rsidRDefault="00FA0C0C" w:rsidP="00FA0C0C">
      <w:pPr>
        <w:pStyle w:val="1"/>
        <w:jc w:val="both"/>
        <w:rPr>
          <w:lang w:val="en-US"/>
        </w:rPr>
      </w:pPr>
      <w:r w:rsidRPr="00C0754F">
        <w:rPr>
          <w:lang w:val="en-US"/>
        </w:rPr>
        <w:t>Reference</w:t>
      </w:r>
    </w:p>
    <w:p w:rsidR="00473CEC" w:rsidRDefault="00FF415C" w:rsidP="00073AC4">
      <w:pPr>
        <w:numPr>
          <w:ilvl w:val="0"/>
          <w:numId w:val="5"/>
        </w:numPr>
        <w:spacing w:before="120" w:after="120"/>
        <w:rPr>
          <w:rFonts w:eastAsia="宋体"/>
          <w:lang w:val="en-US" w:eastAsia="zh-CN"/>
        </w:rPr>
      </w:pPr>
      <w:r w:rsidRPr="00FF415C">
        <w:rPr>
          <w:rFonts w:eastAsia="宋体"/>
          <w:lang w:val="en-US" w:eastAsia="zh-CN"/>
        </w:rPr>
        <w:t>RP-223534</w:t>
      </w:r>
      <w:r w:rsidR="00473CEC">
        <w:rPr>
          <w:rFonts w:eastAsia="宋体"/>
          <w:lang w:val="en-US" w:eastAsia="zh-CN"/>
        </w:rPr>
        <w:t xml:space="preserve">, </w:t>
      </w:r>
      <w:r w:rsidRPr="00FF415C">
        <w:rPr>
          <w:rFonts w:eastAsia="宋体"/>
          <w:lang w:val="en-US" w:eastAsia="zh-CN"/>
        </w:rPr>
        <w:t>Revised WID: NR NTN (Non-Terrestrial Networks) enhancements</w:t>
      </w:r>
      <w:r w:rsidR="00473CEC">
        <w:rPr>
          <w:rFonts w:eastAsia="宋体"/>
          <w:lang w:val="en-US" w:eastAsia="zh-CN"/>
        </w:rPr>
        <w:t xml:space="preserve">, </w:t>
      </w:r>
      <w:r w:rsidRPr="00FF415C">
        <w:rPr>
          <w:rFonts w:eastAsia="宋体"/>
          <w:lang w:val="en-US" w:eastAsia="zh-CN"/>
        </w:rPr>
        <w:t>Thales</w:t>
      </w:r>
    </w:p>
    <w:p w:rsidR="001A5A22" w:rsidRDefault="001A5A22" w:rsidP="00073AC4">
      <w:pPr>
        <w:numPr>
          <w:ilvl w:val="0"/>
          <w:numId w:val="5"/>
        </w:numPr>
        <w:spacing w:before="120" w:after="120"/>
        <w:rPr>
          <w:rFonts w:eastAsia="宋体"/>
          <w:lang w:val="en-US" w:eastAsia="zh-CN"/>
        </w:rPr>
      </w:pPr>
      <w:r w:rsidRPr="001A5A22">
        <w:rPr>
          <w:rFonts w:eastAsia="宋体"/>
          <w:lang w:val="en-US" w:eastAsia="zh-CN"/>
        </w:rPr>
        <w:t>R1-2213001</w:t>
      </w:r>
      <w:r>
        <w:rPr>
          <w:rFonts w:eastAsia="宋体"/>
          <w:lang w:val="en-US" w:eastAsia="zh-CN"/>
        </w:rPr>
        <w:t xml:space="preserve">, </w:t>
      </w:r>
      <w:r w:rsidRPr="001A5A22">
        <w:rPr>
          <w:rFonts w:eastAsia="宋体"/>
          <w:lang w:val="en-US" w:eastAsia="zh-CN"/>
        </w:rPr>
        <w:t>Reply LS on RACH-less handover in NTN</w:t>
      </w:r>
      <w:r>
        <w:rPr>
          <w:rFonts w:eastAsia="宋体"/>
          <w:lang w:val="en-US" w:eastAsia="zh-CN"/>
        </w:rPr>
        <w:t>, RAN1</w:t>
      </w:r>
    </w:p>
    <w:p w:rsidR="00A433E3" w:rsidRDefault="00A433E3" w:rsidP="00A433E3">
      <w:pPr>
        <w:pStyle w:val="1"/>
        <w:rPr>
          <w:lang w:val="en-US"/>
        </w:rPr>
      </w:pPr>
      <w:r>
        <w:rPr>
          <w:lang w:val="en-US"/>
        </w:rPr>
        <w:t>Annex: draft</w:t>
      </w:r>
      <w:r w:rsidRPr="007A17CB">
        <w:t xml:space="preserve"> </w:t>
      </w:r>
      <w:r w:rsidRPr="00A433E3">
        <w:rPr>
          <w:lang w:val="en-US"/>
        </w:rPr>
        <w:t>Reply LS on RACH-less handover in NTN</w:t>
      </w:r>
    </w:p>
    <w:tbl>
      <w:tblPr>
        <w:tblStyle w:val="afa"/>
        <w:tblW w:w="0" w:type="auto"/>
        <w:tblLook w:val="04A0" w:firstRow="1" w:lastRow="0" w:firstColumn="1" w:lastColumn="0" w:noHBand="0" w:noVBand="1"/>
      </w:tblPr>
      <w:tblGrid>
        <w:gridCol w:w="9621"/>
      </w:tblGrid>
      <w:tr w:rsidR="00A433E3" w:rsidTr="00175631">
        <w:tc>
          <w:tcPr>
            <w:tcW w:w="9621" w:type="dxa"/>
          </w:tcPr>
          <w:p w:rsidR="00A433E3" w:rsidRPr="008150CD" w:rsidRDefault="00A433E3" w:rsidP="00175631">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6</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A433E3" w:rsidRPr="008150CD" w:rsidRDefault="00A433E3" w:rsidP="00175631">
            <w:pPr>
              <w:spacing w:before="120" w:after="120"/>
              <w:jc w:val="both"/>
              <w:rPr>
                <w:rFonts w:ascii="Arial" w:hAnsi="Arial" w:cs="Arial"/>
                <w:sz w:val="24"/>
                <w:szCs w:val="24"/>
              </w:rPr>
            </w:pPr>
            <w:r w:rsidRPr="008150CD">
              <w:rPr>
                <w:rFonts w:ascii="Arial" w:hAnsi="Arial" w:cs="Arial"/>
                <w:b/>
                <w:sz w:val="24"/>
                <w:szCs w:val="24"/>
              </w:rPr>
              <w:t>Athens, Greece, 27 February – 3 March, 2023</w:t>
            </w:r>
          </w:p>
          <w:p w:rsidR="00A433E3" w:rsidRPr="00EA68F7" w:rsidRDefault="00A433E3" w:rsidP="00175631">
            <w:pPr>
              <w:spacing w:before="120" w:after="120"/>
              <w:jc w:val="both"/>
              <w:rPr>
                <w:rFonts w:ascii="Arial" w:hAnsi="Arial" w:cs="Arial"/>
              </w:rPr>
            </w:pPr>
          </w:p>
          <w:p w:rsidR="00A433E3" w:rsidRPr="000D039C" w:rsidRDefault="00A433E3" w:rsidP="00175631">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9C1E96" w:rsidRPr="009C1E96">
              <w:rPr>
                <w:rFonts w:ascii="Arial" w:hAnsi="Arial" w:cs="Arial"/>
                <w:b/>
                <w:bCs/>
                <w:lang w:val="en-US"/>
              </w:rPr>
              <w:t>Reply LS on RACH-less handover in NTN</w:t>
            </w:r>
          </w:p>
          <w:p w:rsidR="00A433E3" w:rsidRDefault="00A433E3" w:rsidP="00175631">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E71479" w:rsidRPr="00E71479">
              <w:rPr>
                <w:rFonts w:ascii="Arial" w:hAnsi="Arial" w:cs="Arial"/>
                <w:bCs/>
              </w:rPr>
              <w:t>R1-2213001</w:t>
            </w:r>
          </w:p>
          <w:p w:rsidR="00A433E3" w:rsidRDefault="00A433E3" w:rsidP="00175631">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A433E3" w:rsidRDefault="00A433E3" w:rsidP="00175631">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71479" w:rsidRPr="00E71479">
              <w:rPr>
                <w:rFonts w:ascii="Arial" w:hAnsi="Arial" w:cs="Arial"/>
                <w:bCs/>
              </w:rPr>
              <w:t>NR_NTN_enh</w:t>
            </w:r>
            <w:proofErr w:type="spellEnd"/>
            <w:r w:rsidR="00E71479" w:rsidRPr="00E71479">
              <w:rPr>
                <w:rFonts w:ascii="Arial" w:hAnsi="Arial" w:cs="Arial"/>
                <w:bCs/>
              </w:rPr>
              <w:t>-Core</w:t>
            </w:r>
          </w:p>
          <w:p w:rsidR="00A433E3" w:rsidRDefault="00A433E3" w:rsidP="00175631">
            <w:pPr>
              <w:spacing w:before="120" w:after="120"/>
              <w:ind w:left="1985" w:hanging="1985"/>
              <w:jc w:val="both"/>
              <w:rPr>
                <w:rFonts w:ascii="Arial" w:hAnsi="Arial" w:cs="Arial"/>
                <w:b/>
              </w:rPr>
            </w:pPr>
          </w:p>
          <w:p w:rsidR="00A433E3" w:rsidRPr="00E56AC5" w:rsidRDefault="00A433E3" w:rsidP="00175631">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A433E3" w:rsidRPr="00E56AC5" w:rsidRDefault="00A433E3" w:rsidP="00175631">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E71479">
              <w:rPr>
                <w:rFonts w:ascii="Arial" w:hAnsi="Arial" w:cs="Arial"/>
                <w:bCs/>
              </w:rPr>
              <w:t xml:space="preserve">RAN1, </w:t>
            </w:r>
            <w:r>
              <w:rPr>
                <w:rFonts w:ascii="Arial" w:hAnsi="Arial" w:cs="Arial"/>
                <w:bCs/>
              </w:rPr>
              <w:t>RAN2</w:t>
            </w:r>
          </w:p>
          <w:p w:rsidR="00A433E3" w:rsidRPr="00EF32CB" w:rsidRDefault="00A433E3" w:rsidP="00175631">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A433E3" w:rsidRDefault="00A433E3" w:rsidP="00175631">
            <w:pPr>
              <w:spacing w:before="120" w:after="120"/>
              <w:ind w:left="1985" w:hanging="1985"/>
              <w:jc w:val="both"/>
              <w:rPr>
                <w:rFonts w:ascii="Arial" w:hAnsi="Arial" w:cs="Arial"/>
                <w:bCs/>
              </w:rPr>
            </w:pPr>
          </w:p>
          <w:p w:rsidR="00A433E3" w:rsidRDefault="00A433E3" w:rsidP="00175631">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A433E3" w:rsidRPr="004E431B" w:rsidRDefault="00A433E3" w:rsidP="00175631">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A433E3" w:rsidRPr="00646512" w:rsidRDefault="00A433E3" w:rsidP="00175631">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A433E3" w:rsidRPr="00B45AC1" w:rsidRDefault="00A433E3" w:rsidP="00175631">
            <w:pPr>
              <w:spacing w:before="120" w:after="120"/>
              <w:ind w:left="1985" w:hanging="1985"/>
              <w:jc w:val="both"/>
              <w:rPr>
                <w:rFonts w:ascii="Arial" w:hAnsi="Arial" w:cs="Arial"/>
                <w:b/>
              </w:rPr>
            </w:pPr>
          </w:p>
          <w:p w:rsidR="00A433E3" w:rsidRDefault="00A433E3" w:rsidP="00175631">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A433E3" w:rsidRDefault="00A433E3" w:rsidP="00175631">
            <w:pPr>
              <w:pBdr>
                <w:bottom w:val="single" w:sz="4" w:space="1" w:color="auto"/>
              </w:pBdr>
              <w:spacing w:before="120" w:after="120"/>
              <w:jc w:val="both"/>
              <w:rPr>
                <w:rFonts w:ascii="Arial" w:hAnsi="Arial" w:cs="Arial"/>
              </w:rPr>
            </w:pPr>
          </w:p>
          <w:p w:rsidR="00A433E3" w:rsidRDefault="00A433E3" w:rsidP="00175631">
            <w:pPr>
              <w:spacing w:before="120" w:after="120"/>
              <w:jc w:val="both"/>
              <w:rPr>
                <w:rFonts w:ascii="Arial" w:hAnsi="Arial" w:cs="Arial"/>
              </w:rPr>
            </w:pPr>
          </w:p>
          <w:p w:rsidR="00A433E3" w:rsidRDefault="00A433E3" w:rsidP="00175631">
            <w:pPr>
              <w:spacing w:before="120" w:after="120"/>
              <w:jc w:val="both"/>
              <w:rPr>
                <w:rFonts w:ascii="Arial" w:hAnsi="Arial" w:cs="Arial"/>
                <w:b/>
                <w:lang w:val="en-US"/>
              </w:rPr>
            </w:pPr>
            <w:r>
              <w:rPr>
                <w:rFonts w:ascii="Arial" w:hAnsi="Arial" w:cs="Arial"/>
                <w:b/>
              </w:rPr>
              <w:t>1. Overall Description:</w:t>
            </w:r>
          </w:p>
          <w:p w:rsidR="00E71479" w:rsidRDefault="00E71479" w:rsidP="00175631">
            <w:pPr>
              <w:spacing w:before="120" w:after="120"/>
              <w:rPr>
                <w:rFonts w:ascii="Arial" w:eastAsiaTheme="minorEastAsia" w:hAnsi="Arial" w:cs="Arial"/>
                <w:lang w:eastAsia="zh-CN"/>
              </w:rPr>
            </w:pPr>
            <w:r>
              <w:rPr>
                <w:rFonts w:ascii="Arial" w:eastAsiaTheme="minorEastAsia" w:hAnsi="Arial" w:cs="Arial"/>
                <w:lang w:eastAsia="zh-CN"/>
              </w:rPr>
              <w:t xml:space="preserve">RAN4 would like to thank RAN1 for the information in LS </w:t>
            </w:r>
            <w:r w:rsidRPr="00E71479">
              <w:rPr>
                <w:rFonts w:ascii="Arial" w:eastAsiaTheme="minorEastAsia" w:hAnsi="Arial" w:cs="Arial"/>
                <w:lang w:eastAsia="zh-CN"/>
              </w:rPr>
              <w:t>R1-2213001</w:t>
            </w:r>
            <w:r w:rsidR="00A433E3">
              <w:rPr>
                <w:rFonts w:ascii="Arial" w:eastAsiaTheme="minorEastAsia" w:hAnsi="Arial" w:cs="Arial"/>
                <w:lang w:eastAsia="zh-CN"/>
              </w:rPr>
              <w:t xml:space="preserve">. </w:t>
            </w:r>
            <w:r w:rsidRPr="00E71479">
              <w:rPr>
                <w:rFonts w:ascii="Arial" w:eastAsiaTheme="minorEastAsia" w:hAnsi="Arial" w:cs="Arial"/>
                <w:lang w:eastAsia="zh-CN"/>
              </w:rPr>
              <w:t>RAN4 confirms that RAN1’s assumption in Note 1 is correct provided that UE</w:t>
            </w:r>
            <w:r>
              <w:rPr>
                <w:rFonts w:ascii="Arial" w:eastAsiaTheme="minorEastAsia" w:hAnsi="Arial" w:cs="Arial"/>
                <w:lang w:eastAsia="zh-CN"/>
              </w:rPr>
              <w:t xml:space="preserve"> </w:t>
            </w:r>
            <w:r w:rsidRPr="00E71479">
              <w:rPr>
                <w:rFonts w:ascii="Arial" w:eastAsiaTheme="minorEastAsia" w:hAnsi="Arial" w:cs="Arial"/>
                <w:lang w:eastAsia="zh-CN"/>
              </w:rPr>
              <w:t>can determine the value of N_"TA</w:t>
            </w:r>
            <w:proofErr w:type="gramStart"/>
            <w:r w:rsidRPr="00E71479">
              <w:rPr>
                <w:rFonts w:ascii="Arial" w:eastAsiaTheme="minorEastAsia" w:hAnsi="Arial" w:cs="Arial"/>
                <w:lang w:eastAsia="zh-CN"/>
              </w:rPr>
              <w:t>" .</w:t>
            </w:r>
            <w:proofErr w:type="gramEnd"/>
          </w:p>
          <w:p w:rsidR="00A433E3" w:rsidRPr="00A56B0C" w:rsidRDefault="00A433E3" w:rsidP="00175631">
            <w:pPr>
              <w:spacing w:before="120" w:after="120"/>
              <w:rPr>
                <w:rFonts w:ascii="Arial" w:hAnsi="Arial" w:cs="Arial"/>
              </w:rPr>
            </w:pPr>
          </w:p>
          <w:p w:rsidR="00A433E3" w:rsidRPr="00A64D2D" w:rsidRDefault="00A433E3" w:rsidP="00175631">
            <w:pPr>
              <w:spacing w:before="120" w:after="120"/>
              <w:rPr>
                <w:bCs/>
                <w:lang w:eastAsia="zh-CN"/>
              </w:rPr>
            </w:pPr>
            <w:r w:rsidRPr="000673BB">
              <w:rPr>
                <w:rFonts w:ascii="Arial" w:hAnsi="Arial" w:cs="Arial"/>
              </w:rPr>
              <w:t xml:space="preserve">RAN4 respectfully asks </w:t>
            </w:r>
            <w:r>
              <w:rPr>
                <w:rFonts w:ascii="Arial" w:hAnsi="Arial" w:cs="Arial"/>
              </w:rPr>
              <w:t>RAN</w:t>
            </w:r>
            <w:r w:rsidR="002D005C">
              <w:rPr>
                <w:rFonts w:ascii="Arial" w:hAnsi="Arial" w:cs="Arial"/>
              </w:rPr>
              <w:t>1/2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A433E3" w:rsidRPr="002323C0" w:rsidRDefault="00A433E3" w:rsidP="00175631">
            <w:pPr>
              <w:spacing w:before="120" w:after="120"/>
              <w:jc w:val="both"/>
              <w:rPr>
                <w:rFonts w:ascii="Arial" w:eastAsiaTheme="minorEastAsia" w:hAnsi="Arial" w:cs="Arial"/>
                <w:b/>
                <w:lang w:eastAsia="zh-CN"/>
              </w:rPr>
            </w:pPr>
          </w:p>
          <w:p w:rsidR="00A433E3" w:rsidRDefault="00A433E3" w:rsidP="00175631">
            <w:pPr>
              <w:spacing w:before="120" w:after="120"/>
              <w:jc w:val="both"/>
              <w:rPr>
                <w:rFonts w:ascii="Arial" w:hAnsi="Arial" w:cs="Arial"/>
                <w:b/>
              </w:rPr>
            </w:pPr>
            <w:r>
              <w:rPr>
                <w:rFonts w:ascii="Arial" w:hAnsi="Arial" w:cs="Arial"/>
                <w:b/>
              </w:rPr>
              <w:t>2. Actions:</w:t>
            </w:r>
          </w:p>
          <w:p w:rsidR="00A433E3" w:rsidRDefault="00A433E3" w:rsidP="00175631">
            <w:pPr>
              <w:spacing w:before="120" w:after="120"/>
              <w:rPr>
                <w:rFonts w:ascii="Arial" w:hAnsi="Arial" w:cs="Arial"/>
                <w:b/>
                <w:lang w:eastAsia="ja-JP"/>
              </w:rPr>
            </w:pPr>
            <w:r>
              <w:rPr>
                <w:rFonts w:ascii="Arial" w:hAnsi="Arial" w:cs="Arial"/>
                <w:b/>
              </w:rPr>
              <w:t>To RAN</w:t>
            </w:r>
            <w:r w:rsidR="002D005C">
              <w:rPr>
                <w:rFonts w:ascii="Arial" w:hAnsi="Arial" w:cs="Arial"/>
                <w:b/>
              </w:rPr>
              <w:t>1/</w:t>
            </w:r>
            <w:r>
              <w:rPr>
                <w:rFonts w:ascii="Arial" w:hAnsi="Arial" w:cs="Arial"/>
                <w:b/>
              </w:rPr>
              <w:t>2</w:t>
            </w:r>
            <w:r>
              <w:rPr>
                <w:rFonts w:ascii="Arial" w:hAnsi="Arial" w:cs="Arial"/>
                <w:b/>
                <w:lang w:eastAsia="ja-JP"/>
              </w:rPr>
              <w:t>:</w:t>
            </w:r>
          </w:p>
          <w:p w:rsidR="00C644EA" w:rsidRPr="00A64D2D" w:rsidRDefault="00C644EA" w:rsidP="00C644EA">
            <w:pPr>
              <w:spacing w:before="120" w:after="120"/>
              <w:rPr>
                <w:bCs/>
                <w:lang w:eastAsia="zh-CN"/>
              </w:rPr>
            </w:pPr>
            <w:r w:rsidRPr="000673BB">
              <w:rPr>
                <w:rFonts w:ascii="Arial" w:hAnsi="Arial" w:cs="Arial"/>
              </w:rPr>
              <w:t xml:space="preserve">RAN4 respectfully asks </w:t>
            </w:r>
            <w:r>
              <w:rPr>
                <w:rFonts w:ascii="Arial" w:hAnsi="Arial" w:cs="Arial"/>
              </w:rPr>
              <w:t>RAN1/2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A433E3" w:rsidRPr="00C644EA" w:rsidRDefault="00A433E3" w:rsidP="00175631">
            <w:pPr>
              <w:spacing w:before="120" w:after="120"/>
              <w:rPr>
                <w:rFonts w:eastAsia="宋体"/>
                <w:lang w:eastAsia="zh-CN"/>
              </w:rPr>
            </w:pPr>
          </w:p>
          <w:p w:rsidR="00A433E3" w:rsidRDefault="00A433E3" w:rsidP="00175631">
            <w:pPr>
              <w:spacing w:before="120" w:after="120"/>
              <w:jc w:val="both"/>
              <w:rPr>
                <w:rFonts w:ascii="Arial" w:hAnsi="Arial" w:cs="Arial"/>
                <w:b/>
              </w:rPr>
            </w:pPr>
            <w:r>
              <w:rPr>
                <w:rFonts w:ascii="Arial" w:hAnsi="Arial" w:cs="Arial"/>
                <w:b/>
              </w:rPr>
              <w:t>3. Date of Next TSG-RAN4 Meetings:</w:t>
            </w:r>
          </w:p>
          <w:p w:rsidR="00A433E3" w:rsidRDefault="00A433E3" w:rsidP="00175631">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p w:rsidR="00A433E3" w:rsidRPr="00A77AC5" w:rsidRDefault="00A433E3" w:rsidP="00175631">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tc>
      </w:tr>
    </w:tbl>
    <w:p w:rsidR="00A433E3" w:rsidRPr="00152463" w:rsidRDefault="00A433E3" w:rsidP="00A433E3">
      <w:pPr>
        <w:spacing w:before="120" w:after="120"/>
        <w:rPr>
          <w:rFonts w:eastAsia="宋体"/>
          <w:lang w:val="en-US" w:eastAsia="zh-CN"/>
        </w:rPr>
      </w:pPr>
    </w:p>
    <w:sectPr w:rsidR="00A433E3" w:rsidRPr="0015246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7E06" w:rsidRDefault="00D07E06">
      <w:pPr>
        <w:spacing w:before="120" w:after="120"/>
      </w:pPr>
      <w:r>
        <w:separator/>
      </w:r>
    </w:p>
  </w:endnote>
  <w:endnote w:type="continuationSeparator" w:id="0">
    <w:p w:rsidR="00D07E06" w:rsidRDefault="00D07E0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7E06" w:rsidRDefault="00D07E06">
      <w:pPr>
        <w:spacing w:before="120" w:after="120"/>
      </w:pPr>
      <w:r>
        <w:separator/>
      </w:r>
    </w:p>
  </w:footnote>
  <w:footnote w:type="continuationSeparator" w:id="0">
    <w:p w:rsidR="00D07E06" w:rsidRDefault="00D07E0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21"/>
  </w:num>
  <w:num w:numId="3">
    <w:abstractNumId w:val="26"/>
  </w:num>
  <w:num w:numId="4">
    <w:abstractNumId w:val="6"/>
  </w:num>
  <w:num w:numId="5">
    <w:abstractNumId w:val="10"/>
  </w:num>
  <w:num w:numId="6">
    <w:abstractNumId w:val="18"/>
  </w:num>
  <w:num w:numId="7">
    <w:abstractNumId w:val="12"/>
  </w:num>
  <w:num w:numId="8">
    <w:abstractNumId w:val="27"/>
    <w:lvlOverride w:ilvl="0">
      <w:startOverride w:val="1"/>
    </w:lvlOverride>
  </w:num>
  <w:num w:numId="9">
    <w:abstractNumId w:val="16"/>
  </w:num>
  <w:num w:numId="10">
    <w:abstractNumId w:val="23"/>
  </w:num>
  <w:num w:numId="11">
    <w:abstractNumId w:val="20"/>
  </w:num>
  <w:num w:numId="12">
    <w:abstractNumId w:val="15"/>
  </w:num>
  <w:num w:numId="13">
    <w:abstractNumId w:val="7"/>
  </w:num>
  <w:num w:numId="14">
    <w:abstractNumId w:val="17"/>
  </w:num>
  <w:num w:numId="15">
    <w:abstractNumId w:val="14"/>
  </w:num>
  <w:num w:numId="16">
    <w:abstractNumId w:val="22"/>
  </w:num>
  <w:num w:numId="17">
    <w:abstractNumId w:val="24"/>
  </w:num>
  <w:num w:numId="18">
    <w:abstractNumId w:val="29"/>
  </w:num>
  <w:num w:numId="19">
    <w:abstractNumId w:val="8"/>
  </w:num>
  <w:num w:numId="20">
    <w:abstractNumId w:val="3"/>
  </w:num>
  <w:num w:numId="21">
    <w:abstractNumId w:val="5"/>
  </w:num>
  <w:num w:numId="22">
    <w:abstractNumId w:val="9"/>
  </w:num>
  <w:num w:numId="23">
    <w:abstractNumId w:val="1"/>
  </w:num>
  <w:num w:numId="24">
    <w:abstractNumId w:val="25"/>
  </w:num>
  <w:num w:numId="25">
    <w:abstractNumId w:val="28"/>
  </w:num>
  <w:num w:numId="26">
    <w:abstractNumId w:val="4"/>
  </w:num>
  <w:num w:numId="27">
    <w:abstractNumId w:val="13"/>
  </w:num>
  <w:num w:numId="28">
    <w:abstractNumId w:val="30"/>
  </w:num>
  <w:num w:numId="29">
    <w:abstractNumId w:val="2"/>
  </w:num>
  <w:num w:numId="30">
    <w:abstractNumId w:val="19"/>
  </w:num>
  <w:num w:numId="3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ECC"/>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69A"/>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FA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648"/>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A22"/>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5D94"/>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8F1"/>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57D"/>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05C"/>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E3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DB"/>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89F"/>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42"/>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8F2"/>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AC"/>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2A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ABD"/>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7F5"/>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83C"/>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EF6"/>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10E"/>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1E96"/>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E3"/>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017"/>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28F6"/>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4B"/>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B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0D4"/>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2F62"/>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770"/>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4EA"/>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98"/>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38C3"/>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E06"/>
    <w:rsid w:val="00D07FB0"/>
    <w:rsid w:val="00D100AB"/>
    <w:rsid w:val="00D1025D"/>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317"/>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A44"/>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4DA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D16"/>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515"/>
    <w:rsid w:val="00E70651"/>
    <w:rsid w:val="00E706F8"/>
    <w:rsid w:val="00E70933"/>
    <w:rsid w:val="00E70AF2"/>
    <w:rsid w:val="00E70BC5"/>
    <w:rsid w:val="00E70C8C"/>
    <w:rsid w:val="00E711F0"/>
    <w:rsid w:val="00E71479"/>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8BC"/>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69F9"/>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15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4F1E8"/>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列出段落1"/>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269A"/>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E269A"/>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8D65881-F68E-47F3-A8FC-214276FB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56657</TotalTime>
  <Pages>7</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223</cp:revision>
  <cp:lastPrinted>2009-04-22T06:01:00Z</cp:lastPrinted>
  <dcterms:created xsi:type="dcterms:W3CDTF">2020-07-07T06:33:00Z</dcterms:created>
  <dcterms:modified xsi:type="dcterms:W3CDTF">2023-02-17T14:17:00Z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(3)3yNk2y87u76HZ4CMiONguhSWTRlglXYYG9Bu/F8QUdqJVwTC92hDiNT948T1UDijd072S29H
Fx5uDmS3iW5DtXG5x8i+kL2aVLT4wouXN4Rh2cjvgMMyyzf9jKH9VASLY4vhuTl66oapCn22
pNGtw4DqFEYzK5z/dXZxVTBYlzGCAOduu5PAoY1K1036Z+3eV1cKQDjXdwJlg6O3bfpdWsBx
IdUu0vTVN11Mm3b1pf</vt:lpwstr>
  </property>
  <property fmtid="{D5CDD505-2E9C-101B-9397-08002B2CF9AE}" pid="17" name="_2015_ms_pID_725343_00">
    <vt:lpwstr>_2015_ms_pID_725343</vt:lpwstr>
  </property>
  <property fmtid="{D5CDD505-2E9C-101B-9397-08002B2CF9AE}" pid="18" name="_2015_ms_pID_7253431">
    <vt:lpwstr>wC/WiKmFex9RZLXvHvUJr3eZftNaFVFHl7JygpfQhyyne5hZJvveqB
TIUqK5GsHCnxV7tBIVA1iJZDhZZyjsqILqlWpTVUUKuBZw2MZA8mm3vU7Ttc4hwVSb7qDYNK
lw+SVs6nS6W1SkVABf8ImyF91/KG4Jr9dC4j9P3hNCPirCYghd7/AuSzMcYLKyrE5yKM64Fv
rFVPo1omjQigSrT1YlPpsf9qI4p8Mnm4zhwp</vt:lpwstr>
  </property>
  <property fmtid="{D5CDD505-2E9C-101B-9397-08002B2CF9AE}" pid="19" name="_2015_ms_pID_7253431_00">
    <vt:lpwstr>_2015_ms_pID_7253431</vt:lpwstr>
  </property>
  <property fmtid="{D5CDD505-2E9C-101B-9397-08002B2CF9AE}" pid="20" name="_2015_ms_pID_7253432">
    <vt:lpwstr>ij54ZyMXlwEg5rdAAK+XG8/C0IN+gNnfeTIE
EK+5L417000lScthRr+mhNO2Q5lo2Xue/340lQVmFzOAVE46iBc=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