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DF159" w14:textId="381BE4E2" w:rsidR="00841BCD" w:rsidRPr="00EF698B" w:rsidRDefault="00841BCD" w:rsidP="00956B17">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i/>
          <w:sz w:val="32"/>
          <w:szCs w:val="32"/>
          <w:lang w:eastAsia="zh-CN"/>
        </w:rPr>
      </w:pPr>
      <w:bookmarkStart w:id="0" w:name="OLE_LINK5"/>
      <w:bookmarkStart w:id="1" w:name="OLE_LINK6"/>
      <w:r w:rsidRPr="75B47E69">
        <w:rPr>
          <w:rFonts w:ascii="Arial" w:eastAsia="SimSun" w:hAnsi="Arial" w:cs="Times New Roman"/>
          <w:b/>
          <w:bCs/>
          <w:sz w:val="24"/>
          <w:szCs w:val="24"/>
        </w:rPr>
        <w:t>3GPP T</w:t>
      </w:r>
      <w:bookmarkStart w:id="2" w:name="_Ref452454252"/>
      <w:bookmarkEnd w:id="2"/>
      <w:r w:rsidRPr="75B47E69">
        <w:rPr>
          <w:rFonts w:ascii="Arial" w:eastAsia="SimSun" w:hAnsi="Arial" w:cs="Times New Roman"/>
          <w:b/>
          <w:bCs/>
          <w:sz w:val="24"/>
          <w:szCs w:val="24"/>
        </w:rPr>
        <w:t xml:space="preserve">SG-RAN </w:t>
      </w:r>
      <w:r w:rsidR="00ED7600" w:rsidRPr="75B47E69">
        <w:rPr>
          <w:rFonts w:ascii="Arial" w:eastAsia="SimSun" w:hAnsi="Arial" w:cs="Times New Roman"/>
          <w:b/>
          <w:bCs/>
          <w:sz w:val="24"/>
          <w:szCs w:val="24"/>
        </w:rPr>
        <w:t>WG4 Meeting #</w:t>
      </w:r>
      <w:r w:rsidR="001868EE" w:rsidRPr="75B47E69">
        <w:rPr>
          <w:rFonts w:ascii="Arial" w:eastAsia="SimSun" w:hAnsi="Arial" w:cs="Times New Roman"/>
          <w:b/>
          <w:bCs/>
          <w:sz w:val="24"/>
          <w:szCs w:val="24"/>
        </w:rPr>
        <w:t>10</w:t>
      </w:r>
      <w:r w:rsidR="00521576" w:rsidRPr="75B47E69">
        <w:rPr>
          <w:rFonts w:ascii="Arial" w:eastAsia="SimSun" w:hAnsi="Arial" w:cs="Times New Roman"/>
          <w:b/>
          <w:bCs/>
          <w:sz w:val="24"/>
          <w:szCs w:val="24"/>
        </w:rPr>
        <w:t>6</w:t>
      </w:r>
      <w:r w:rsidR="006A3C11" w:rsidRPr="75B47E69">
        <w:rPr>
          <w:rFonts w:ascii="Arial" w:eastAsia="SimSun" w:hAnsi="Arial" w:cs="Times New Roman"/>
          <w:b/>
          <w:bCs/>
          <w:sz w:val="24"/>
          <w:szCs w:val="24"/>
        </w:rPr>
        <w:t xml:space="preserve"> </w:t>
      </w:r>
      <w:r w:rsidR="70311252" w:rsidRPr="75B47E69">
        <w:rPr>
          <w:rFonts w:ascii="Arial" w:eastAsia="SimSun" w:hAnsi="Arial" w:cs="Times New Roman"/>
          <w:b/>
          <w:bCs/>
          <w:sz w:val="24"/>
          <w:szCs w:val="24"/>
        </w:rPr>
        <w:t xml:space="preserve">                                                                </w:t>
      </w:r>
      <w:r w:rsidRPr="00ED4276">
        <w:rPr>
          <w:rFonts w:ascii="Arial" w:eastAsia="SimSun" w:hAnsi="Arial" w:cs="Times New Roman"/>
          <w:b/>
          <w:bCs/>
          <w:sz w:val="24"/>
          <w:szCs w:val="24"/>
          <w:lang w:eastAsia="ja-JP"/>
        </w:rPr>
        <w:t>R4-</w:t>
      </w:r>
      <w:r w:rsidR="00AE2BA5" w:rsidRPr="00ED4276">
        <w:rPr>
          <w:rFonts w:ascii="Arial" w:eastAsia="SimSun" w:hAnsi="Arial" w:cs="Times New Roman"/>
          <w:b/>
          <w:bCs/>
          <w:sz w:val="24"/>
          <w:szCs w:val="24"/>
          <w:lang w:eastAsia="zh-CN"/>
        </w:rPr>
        <w:t>2</w:t>
      </w:r>
      <w:r w:rsidR="1FFAF095" w:rsidRPr="00ED4276">
        <w:rPr>
          <w:rFonts w:ascii="Arial" w:eastAsia="SimSun" w:hAnsi="Arial" w:cs="Times New Roman"/>
          <w:b/>
          <w:bCs/>
          <w:sz w:val="24"/>
          <w:szCs w:val="24"/>
          <w:lang w:eastAsia="zh-CN"/>
        </w:rPr>
        <w:t>3</w:t>
      </w:r>
      <w:r w:rsidR="0044386E">
        <w:rPr>
          <w:rFonts w:ascii="Arial" w:eastAsia="SimSun" w:hAnsi="Arial" w:cs="Times New Roman"/>
          <w:b/>
          <w:bCs/>
          <w:sz w:val="24"/>
          <w:szCs w:val="24"/>
          <w:lang w:eastAsia="zh-CN"/>
        </w:rPr>
        <w:t>01578</w:t>
      </w:r>
    </w:p>
    <w:p w14:paraId="0800A858" w14:textId="77777777" w:rsidR="00841BCD" w:rsidRPr="00EF698B" w:rsidRDefault="00521576" w:rsidP="00956B17">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sz w:val="24"/>
          <w:szCs w:val="24"/>
        </w:rPr>
      </w:pPr>
      <w:r w:rsidRPr="18CF6CC1">
        <w:rPr>
          <w:rFonts w:ascii="Arial" w:eastAsia="SimSun" w:hAnsi="Arial" w:cs="Times New Roman"/>
          <w:b/>
          <w:sz w:val="24"/>
          <w:szCs w:val="24"/>
        </w:rPr>
        <w:t>Athens</w:t>
      </w:r>
      <w:r w:rsidR="007626B7" w:rsidRPr="18CF6CC1">
        <w:rPr>
          <w:rFonts w:ascii="Arial" w:eastAsia="SimSun" w:hAnsi="Arial" w:cs="Times New Roman"/>
          <w:b/>
          <w:sz w:val="24"/>
          <w:szCs w:val="24"/>
        </w:rPr>
        <w:t xml:space="preserve">, </w:t>
      </w:r>
      <w:r w:rsidRPr="18CF6CC1">
        <w:rPr>
          <w:rFonts w:ascii="Arial" w:eastAsia="SimSun" w:hAnsi="Arial" w:cs="Times New Roman"/>
          <w:b/>
          <w:sz w:val="24"/>
          <w:szCs w:val="24"/>
        </w:rPr>
        <w:t>Greece</w:t>
      </w:r>
      <w:r w:rsidR="005C23A4" w:rsidRPr="18CF6CC1">
        <w:rPr>
          <w:rFonts w:ascii="Arial" w:eastAsia="SimSun" w:hAnsi="Arial" w:cs="Times New Roman"/>
          <w:b/>
          <w:sz w:val="24"/>
          <w:szCs w:val="24"/>
        </w:rPr>
        <w:t xml:space="preserve">, </w:t>
      </w:r>
      <w:r w:rsidRPr="18CF6CC1">
        <w:rPr>
          <w:rFonts w:ascii="Arial" w:eastAsia="SimSun" w:hAnsi="Arial" w:cs="Times New Roman"/>
          <w:b/>
          <w:sz w:val="24"/>
          <w:szCs w:val="24"/>
        </w:rPr>
        <w:t>February 27</w:t>
      </w:r>
      <w:r w:rsidR="00A04992" w:rsidRPr="18CF6CC1">
        <w:rPr>
          <w:rFonts w:ascii="Arial" w:eastAsia="SimSun" w:hAnsi="Arial" w:cs="Times New Roman"/>
          <w:b/>
          <w:sz w:val="24"/>
          <w:szCs w:val="24"/>
        </w:rPr>
        <w:t xml:space="preserve"> – </w:t>
      </w:r>
      <w:r w:rsidRPr="18CF6CC1">
        <w:rPr>
          <w:rFonts w:ascii="Arial" w:eastAsia="SimSun" w:hAnsi="Arial" w:cs="Times New Roman"/>
          <w:b/>
          <w:sz w:val="24"/>
          <w:szCs w:val="24"/>
        </w:rPr>
        <w:t>March</w:t>
      </w:r>
      <w:r w:rsidR="00A04992" w:rsidRPr="18CF6CC1">
        <w:rPr>
          <w:rFonts w:ascii="Arial" w:eastAsia="SimSun" w:hAnsi="Arial" w:cs="Times New Roman"/>
          <w:b/>
          <w:sz w:val="24"/>
          <w:szCs w:val="24"/>
        </w:rPr>
        <w:t xml:space="preserve"> </w:t>
      </w:r>
      <w:r w:rsidRPr="18CF6CC1">
        <w:rPr>
          <w:rFonts w:ascii="Arial" w:eastAsia="SimSun" w:hAnsi="Arial" w:cs="Times New Roman"/>
          <w:b/>
          <w:sz w:val="24"/>
          <w:szCs w:val="24"/>
        </w:rPr>
        <w:t>3</w:t>
      </w:r>
      <w:r w:rsidR="00A04992" w:rsidRPr="18CF6CC1">
        <w:rPr>
          <w:rFonts w:ascii="Arial" w:eastAsia="SimSun" w:hAnsi="Arial" w:cs="Times New Roman"/>
          <w:b/>
          <w:sz w:val="24"/>
          <w:szCs w:val="24"/>
        </w:rPr>
        <w:t>, 202</w:t>
      </w:r>
      <w:r w:rsidRPr="18CF6CC1">
        <w:rPr>
          <w:rFonts w:ascii="Arial" w:eastAsia="SimSun" w:hAnsi="Arial" w:cs="Times New Roman"/>
          <w:b/>
          <w:sz w:val="24"/>
          <w:szCs w:val="24"/>
        </w:rPr>
        <w:t>3</w:t>
      </w:r>
    </w:p>
    <w:bookmarkEnd w:id="0"/>
    <w:bookmarkEnd w:id="1"/>
    <w:p w14:paraId="1C46F69C" w14:textId="77777777" w:rsidR="00841BCD" w:rsidRPr="00EF698B" w:rsidRDefault="00841BCD" w:rsidP="00956B17">
      <w:pPr>
        <w:widowControl w:val="0"/>
        <w:overflowPunct w:val="0"/>
        <w:autoSpaceDE w:val="0"/>
        <w:autoSpaceDN w:val="0"/>
        <w:adjustRightInd w:val="0"/>
        <w:spacing w:after="0" w:line="240" w:lineRule="auto"/>
        <w:jc w:val="both"/>
        <w:textAlignment w:val="baseline"/>
        <w:rPr>
          <w:rFonts w:ascii="Arial" w:eastAsia="SimSun" w:hAnsi="Arial" w:cs="Times New Roman"/>
          <w:b/>
          <w:sz w:val="24"/>
          <w:szCs w:val="24"/>
          <w:lang w:eastAsia="ja-JP"/>
        </w:rPr>
      </w:pPr>
    </w:p>
    <w:p w14:paraId="696F92D0" w14:textId="77777777" w:rsidR="00841BCD" w:rsidRPr="00EF698B" w:rsidRDefault="00841BCD" w:rsidP="00956B17">
      <w:pPr>
        <w:tabs>
          <w:tab w:val="left" w:pos="1985"/>
        </w:tabs>
        <w:ind w:left="1985" w:hanging="1985"/>
        <w:jc w:val="both"/>
        <w:rPr>
          <w:rFonts w:ascii="Arial" w:eastAsia="Calibri" w:hAnsi="Arial" w:cs="Arial"/>
          <w:b/>
          <w:sz w:val="24"/>
          <w:szCs w:val="24"/>
        </w:rPr>
      </w:pPr>
      <w:r w:rsidRPr="18CF6CC1">
        <w:rPr>
          <w:rFonts w:ascii="Arial" w:eastAsia="Calibri" w:hAnsi="Arial" w:cs="Arial"/>
          <w:b/>
          <w:sz w:val="24"/>
          <w:szCs w:val="24"/>
        </w:rPr>
        <w:t>Source:</w:t>
      </w:r>
      <w:r>
        <w:tab/>
      </w:r>
      <w:r w:rsidRPr="18CF6CC1">
        <w:rPr>
          <w:rFonts w:ascii="Arial" w:eastAsia="Calibri" w:hAnsi="Arial" w:cs="Arial"/>
          <w:b/>
          <w:sz w:val="24"/>
          <w:szCs w:val="24"/>
        </w:rPr>
        <w:t xml:space="preserve">Nokia, </w:t>
      </w:r>
      <w:r w:rsidR="0043750A" w:rsidRPr="18CF6CC1">
        <w:rPr>
          <w:rFonts w:ascii="Arial" w:eastAsia="Calibri" w:hAnsi="Arial" w:cs="Arial"/>
          <w:b/>
          <w:sz w:val="24"/>
          <w:szCs w:val="24"/>
        </w:rPr>
        <w:t>Nokia</w:t>
      </w:r>
      <w:r w:rsidRPr="18CF6CC1">
        <w:rPr>
          <w:rFonts w:ascii="Arial" w:eastAsia="Calibri" w:hAnsi="Arial" w:cs="Arial"/>
          <w:b/>
          <w:sz w:val="24"/>
          <w:szCs w:val="24"/>
        </w:rPr>
        <w:t xml:space="preserve"> Shanghai Bell</w:t>
      </w:r>
    </w:p>
    <w:p w14:paraId="78603516" w14:textId="3E9CA0E4" w:rsidR="00841BCD" w:rsidRPr="00EF698B" w:rsidRDefault="00841BCD" w:rsidP="00956B17">
      <w:pPr>
        <w:ind w:left="1985" w:hanging="1985"/>
        <w:jc w:val="both"/>
        <w:rPr>
          <w:rFonts w:ascii="Arial" w:eastAsia="Calibri" w:hAnsi="Arial" w:cs="Arial"/>
          <w:b/>
          <w:bCs/>
          <w:sz w:val="24"/>
          <w:szCs w:val="24"/>
        </w:rPr>
      </w:pPr>
      <w:r w:rsidRPr="520EE853">
        <w:rPr>
          <w:rFonts w:ascii="Arial" w:eastAsia="Calibri" w:hAnsi="Arial" w:cs="Arial"/>
          <w:b/>
          <w:bCs/>
          <w:sz w:val="24"/>
          <w:szCs w:val="24"/>
        </w:rPr>
        <w:t>Title:</w:t>
      </w:r>
      <w:r>
        <w:tab/>
      </w:r>
      <w:r w:rsidR="6CF4698D" w:rsidRPr="00C3201F">
        <w:rPr>
          <w:rFonts w:ascii="Arial" w:eastAsia="Calibri" w:hAnsi="Arial" w:cs="Arial"/>
          <w:b/>
          <w:bCs/>
          <w:sz w:val="24"/>
          <w:szCs w:val="24"/>
        </w:rPr>
        <w:t xml:space="preserve">Discussion on </w:t>
      </w:r>
      <w:r w:rsidR="0099789D" w:rsidRPr="00C3201F">
        <w:rPr>
          <w:rFonts w:ascii="Arial" w:eastAsia="Calibri" w:hAnsi="Arial" w:cs="Arial"/>
          <w:b/>
          <w:bCs/>
          <w:sz w:val="24"/>
          <w:szCs w:val="24"/>
        </w:rPr>
        <w:t xml:space="preserve">SL-U </w:t>
      </w:r>
      <w:r w:rsidR="42E1B1D5" w:rsidRPr="00C3201F">
        <w:rPr>
          <w:rFonts w:ascii="Arial" w:eastAsia="Calibri" w:hAnsi="Arial" w:cs="Arial"/>
          <w:b/>
          <w:bCs/>
          <w:sz w:val="24"/>
          <w:szCs w:val="24"/>
        </w:rPr>
        <w:t>impact on RRM</w:t>
      </w:r>
      <w:r w:rsidR="6CF4698D" w:rsidRPr="00C3201F">
        <w:rPr>
          <w:rFonts w:ascii="Arial" w:eastAsia="Calibri" w:hAnsi="Arial" w:cs="Arial"/>
          <w:b/>
          <w:bCs/>
          <w:sz w:val="24"/>
          <w:szCs w:val="24"/>
        </w:rPr>
        <w:t xml:space="preserve"> requirements </w:t>
      </w:r>
    </w:p>
    <w:p w14:paraId="1DE1930B" w14:textId="2A89E132" w:rsidR="00841BCD" w:rsidRPr="002510D0" w:rsidRDefault="00841BCD" w:rsidP="00956B17">
      <w:pPr>
        <w:tabs>
          <w:tab w:val="left" w:pos="1985"/>
        </w:tabs>
        <w:spacing w:after="120" w:line="240" w:lineRule="auto"/>
        <w:jc w:val="both"/>
        <w:rPr>
          <w:rFonts w:ascii="Arial" w:eastAsia="MS Mincho" w:hAnsi="Arial" w:cs="Arial"/>
          <w:b/>
          <w:sz w:val="24"/>
          <w:szCs w:val="24"/>
          <w:lang w:val="pt-BR"/>
        </w:rPr>
      </w:pPr>
      <w:r w:rsidRPr="18CF6CC1">
        <w:rPr>
          <w:rFonts w:ascii="Arial" w:eastAsia="MS Mincho" w:hAnsi="Arial" w:cs="Arial"/>
          <w:b/>
          <w:sz w:val="24"/>
          <w:szCs w:val="24"/>
          <w:lang w:val="pt-BR"/>
        </w:rPr>
        <w:t>Agenda item:</w:t>
      </w:r>
      <w:r>
        <w:tab/>
      </w:r>
      <w:r w:rsidR="001E6055" w:rsidRPr="18CF6CC1">
        <w:rPr>
          <w:rFonts w:ascii="Arial" w:eastAsia="MS Mincho" w:hAnsi="Arial" w:cs="Arial"/>
          <w:b/>
          <w:sz w:val="24"/>
          <w:szCs w:val="24"/>
          <w:lang w:val="pt-BR"/>
        </w:rPr>
        <w:t>9</w:t>
      </w:r>
      <w:r w:rsidR="00E76AB7" w:rsidRPr="18CF6CC1">
        <w:rPr>
          <w:rFonts w:ascii="Arial" w:eastAsia="MS Mincho" w:hAnsi="Arial" w:cs="Arial"/>
          <w:b/>
          <w:sz w:val="24"/>
          <w:szCs w:val="24"/>
          <w:lang w:val="pt-BR"/>
        </w:rPr>
        <w:t>.29.3</w:t>
      </w:r>
    </w:p>
    <w:p w14:paraId="71D2BED2" w14:textId="77777777" w:rsidR="00D66188" w:rsidRPr="002510D0" w:rsidRDefault="00841BCD" w:rsidP="00956B17">
      <w:pPr>
        <w:tabs>
          <w:tab w:val="left" w:pos="1985"/>
        </w:tabs>
        <w:jc w:val="both"/>
        <w:rPr>
          <w:rFonts w:ascii="Arial" w:eastAsia="Calibri" w:hAnsi="Arial" w:cs="Arial"/>
          <w:b/>
          <w:sz w:val="24"/>
          <w:szCs w:val="24"/>
          <w:lang w:val="pt-BR"/>
        </w:rPr>
      </w:pPr>
      <w:proofErr w:type="spellStart"/>
      <w:r w:rsidRPr="18CF6CC1">
        <w:rPr>
          <w:rFonts w:ascii="Arial" w:eastAsia="Calibri" w:hAnsi="Arial" w:cs="Arial"/>
          <w:b/>
          <w:sz w:val="24"/>
          <w:szCs w:val="24"/>
          <w:lang w:val="pt-BR"/>
        </w:rPr>
        <w:t>Document</w:t>
      </w:r>
      <w:proofErr w:type="spellEnd"/>
      <w:r w:rsidRPr="18CF6CC1">
        <w:rPr>
          <w:rFonts w:ascii="Arial" w:eastAsia="Calibri" w:hAnsi="Arial" w:cs="Arial"/>
          <w:b/>
          <w:sz w:val="24"/>
          <w:szCs w:val="24"/>
          <w:lang w:val="pt-BR"/>
        </w:rPr>
        <w:t xml:space="preserve"> for:</w:t>
      </w:r>
      <w:r>
        <w:tab/>
      </w:r>
      <w:proofErr w:type="spellStart"/>
      <w:r w:rsidR="00AE6D09" w:rsidRPr="18CF6CC1">
        <w:rPr>
          <w:rFonts w:ascii="Arial" w:eastAsia="Calibri" w:hAnsi="Arial" w:cs="Arial"/>
          <w:b/>
          <w:sz w:val="24"/>
          <w:szCs w:val="24"/>
          <w:lang w:val="pt-BR"/>
        </w:rPr>
        <w:t>Discussion</w:t>
      </w:r>
      <w:proofErr w:type="spellEnd"/>
    </w:p>
    <w:p w14:paraId="3CEF7679" w14:textId="77777777" w:rsidR="00E323E9" w:rsidRPr="002510D0" w:rsidRDefault="00E323E9" w:rsidP="00956B17">
      <w:pPr>
        <w:tabs>
          <w:tab w:val="left" w:pos="1985"/>
        </w:tabs>
        <w:jc w:val="both"/>
        <w:rPr>
          <w:rFonts w:ascii="Arial" w:eastAsia="Calibri" w:hAnsi="Arial" w:cs="Arial"/>
          <w:b/>
          <w:sz w:val="24"/>
          <w:szCs w:val="24"/>
          <w:lang w:val="pt-BR"/>
        </w:rPr>
      </w:pPr>
    </w:p>
    <w:p w14:paraId="49A0E748" w14:textId="77777777" w:rsidR="00841BCD" w:rsidRPr="00EF698B" w:rsidRDefault="00841BCD" w:rsidP="12CD1C06">
      <w:pPr>
        <w:pStyle w:val="RAN4H1"/>
        <w:jc w:val="both"/>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49F2D7D5" w14:textId="1FC6D8F7" w:rsidR="00FB65E8" w:rsidRDefault="0099789D" w:rsidP="18CF6CC1">
      <w:pPr>
        <w:jc w:val="both"/>
        <w:rPr>
          <w:rStyle w:val="Emphasis"/>
          <w:rFonts w:ascii="Times" w:eastAsia="SimSun" w:hAnsi="Times" w:cs="Times"/>
          <w:i w:val="0"/>
          <w:color w:val="000000" w:themeColor="text1"/>
          <w:sz w:val="36"/>
          <w:szCs w:val="36"/>
          <w:lang w:val="en-GB"/>
        </w:rPr>
      </w:pPr>
      <w:r w:rsidRPr="1EC38A5F">
        <w:rPr>
          <w:rStyle w:val="normaltextrun"/>
          <w:color w:val="000000"/>
          <w:shd w:val="clear" w:color="auto" w:fill="FFFFFF"/>
        </w:rPr>
        <w:t>In this paper we discuss RRM aspects related to the SL-U for Rel-18. In RAN4</w:t>
      </w:r>
      <w:r w:rsidR="00BC64BF" w:rsidRPr="1EC38A5F">
        <w:rPr>
          <w:rStyle w:val="normaltextrun"/>
          <w:color w:val="000000"/>
          <w:shd w:val="clear" w:color="auto" w:fill="FFFFFF"/>
        </w:rPr>
        <w:t>#105</w:t>
      </w:r>
      <w:r w:rsidRPr="1EC38A5F">
        <w:rPr>
          <w:rStyle w:val="normaltextrun"/>
          <w:color w:val="000000"/>
          <w:shd w:val="clear" w:color="auto" w:fill="FFFFFF"/>
        </w:rPr>
        <w:t xml:space="preserve"> we had the initial discussions related to the WI and this is a continuation of the discussion. We address the objectives of the work item and based on those, observations and proposals are derived concerning assumed architecture, deployment, and </w:t>
      </w:r>
      <w:r w:rsidR="5AEB15FA" w:rsidRPr="1BCE82AC">
        <w:rPr>
          <w:rStyle w:val="eop"/>
          <w:color w:val="000000"/>
          <w:shd w:val="clear" w:color="auto" w:fill="FFFFFF"/>
        </w:rPr>
        <w:t> </w:t>
      </w:r>
    </w:p>
    <w:p w14:paraId="64ABE1BB" w14:textId="523AF7BA" w:rsidR="006D1877" w:rsidRDefault="2BE8CEAC" w:rsidP="12CD1C06">
      <w:pPr>
        <w:jc w:val="both"/>
      </w:pPr>
      <w:r>
        <w:t xml:space="preserve">The </w:t>
      </w:r>
      <w:r w:rsidR="01891B75">
        <w:t xml:space="preserve">updated </w:t>
      </w:r>
      <w:r>
        <w:t xml:space="preserve">WID [1] of NR </w:t>
      </w:r>
      <w:proofErr w:type="spellStart"/>
      <w:r>
        <w:t>sidelink</w:t>
      </w:r>
      <w:proofErr w:type="spellEnd"/>
      <w:r>
        <w:t xml:space="preserve"> evolution from 3GPP TSG RAN Meeting #98-</w:t>
      </w:r>
      <w:r w:rsidR="020F7D12">
        <w:t>e</w:t>
      </w:r>
      <w:r w:rsidR="00991EE4">
        <w:t xml:space="preserve"> </w:t>
      </w:r>
      <w:r w:rsidR="020F7D12">
        <w:t>is</w:t>
      </w:r>
      <w:r>
        <w:t xml:space="preserve"> presented below.</w:t>
      </w:r>
    </w:p>
    <w:tbl>
      <w:tblPr>
        <w:tblStyle w:val="TableGrid"/>
        <w:tblW w:w="0" w:type="auto"/>
        <w:tblLook w:val="04A0" w:firstRow="1" w:lastRow="0" w:firstColumn="1" w:lastColumn="0" w:noHBand="0" w:noVBand="1"/>
      </w:tblPr>
      <w:tblGrid>
        <w:gridCol w:w="9617"/>
      </w:tblGrid>
      <w:tr w:rsidR="006D1877" w14:paraId="34FF9DE0" w14:textId="77777777" w:rsidTr="002D2F3B">
        <w:tc>
          <w:tcPr>
            <w:tcW w:w="9962" w:type="dxa"/>
          </w:tcPr>
          <w:p w14:paraId="56606437" w14:textId="77777777" w:rsidR="006D1877" w:rsidRPr="00C3201F" w:rsidRDefault="006D1877" w:rsidP="00956B17">
            <w:pPr>
              <w:numPr>
                <w:ilvl w:val="0"/>
                <w:numId w:val="33"/>
              </w:numPr>
              <w:overflowPunct w:val="0"/>
              <w:autoSpaceDE w:val="0"/>
              <w:autoSpaceDN w:val="0"/>
              <w:adjustRightInd w:val="0"/>
              <w:spacing w:before="120"/>
              <w:jc w:val="both"/>
              <w:textAlignment w:val="baseline"/>
              <w:rPr>
                <w:rFonts w:ascii="Times" w:hAnsi="Times" w:cs="Times"/>
              </w:rPr>
            </w:pPr>
            <w:r w:rsidRPr="00C3201F">
              <w:rPr>
                <w:rFonts w:ascii="Times" w:hAnsi="Times" w:cs="Times"/>
              </w:rPr>
              <w:t xml:space="preserve">Study and specify support of </w:t>
            </w:r>
            <w:proofErr w:type="spellStart"/>
            <w:r w:rsidRPr="00C3201F">
              <w:rPr>
                <w:rFonts w:ascii="Times" w:hAnsi="Times" w:cs="Times"/>
              </w:rPr>
              <w:t>sidelink</w:t>
            </w:r>
            <w:proofErr w:type="spellEnd"/>
            <w:r w:rsidRPr="00C3201F">
              <w:rPr>
                <w:rFonts w:ascii="Times" w:hAnsi="Times" w:cs="Times"/>
              </w:rPr>
              <w:t xml:space="preserve"> on unlicensed spectrum for both mode 1 and mode 2 where </w:t>
            </w:r>
            <w:proofErr w:type="spellStart"/>
            <w:r w:rsidRPr="00C3201F">
              <w:rPr>
                <w:rFonts w:ascii="Times" w:hAnsi="Times" w:cs="Times"/>
              </w:rPr>
              <w:t>Uu</w:t>
            </w:r>
            <w:proofErr w:type="spellEnd"/>
            <w:r w:rsidRPr="00C3201F">
              <w:rPr>
                <w:rFonts w:ascii="Times" w:hAnsi="Times" w:cs="Times"/>
              </w:rPr>
              <w:t xml:space="preserve"> operation for mode 1 is limited to licensed spectrum only [RAN1, RAN2, </w:t>
            </w:r>
            <w:r w:rsidRPr="00C3201F">
              <w:rPr>
                <w:rFonts w:ascii="Times" w:hAnsi="Times" w:cs="Times"/>
                <w:highlight w:val="yellow"/>
              </w:rPr>
              <w:t>RAN4</w:t>
            </w:r>
            <w:r w:rsidRPr="00C3201F">
              <w:rPr>
                <w:rFonts w:ascii="Times" w:hAnsi="Times" w:cs="Times"/>
              </w:rPr>
              <w:t>]</w:t>
            </w:r>
          </w:p>
          <w:p w14:paraId="4AF16D3E" w14:textId="77777777" w:rsidR="006D1877" w:rsidRPr="00C3201F" w:rsidRDefault="006D1877" w:rsidP="00956B17">
            <w:pPr>
              <w:numPr>
                <w:ilvl w:val="0"/>
                <w:numId w:val="32"/>
              </w:numPr>
              <w:overflowPunct w:val="0"/>
              <w:autoSpaceDE w:val="0"/>
              <w:autoSpaceDN w:val="0"/>
              <w:adjustRightInd w:val="0"/>
              <w:spacing w:before="60" w:after="60"/>
              <w:ind w:left="993" w:hanging="284"/>
              <w:jc w:val="both"/>
              <w:textAlignment w:val="baseline"/>
              <w:rPr>
                <w:rFonts w:ascii="Times" w:hAnsi="Times" w:cs="Times"/>
                <w:lang w:eastAsia="ko-KR"/>
              </w:rPr>
            </w:pPr>
            <w:r w:rsidRPr="00C3201F">
              <w:rPr>
                <w:rFonts w:ascii="Times" w:hAnsi="Times" w:cs="Times"/>
                <w:lang w:eastAsia="ko-KR"/>
              </w:rPr>
              <w:t xml:space="preserve">Channel access mechanisms from NR-U shall be reused for </w:t>
            </w:r>
            <w:proofErr w:type="spellStart"/>
            <w:r w:rsidRPr="00C3201F">
              <w:rPr>
                <w:rFonts w:ascii="Times" w:hAnsi="Times" w:cs="Times"/>
                <w:lang w:eastAsia="ko-KR"/>
              </w:rPr>
              <w:t>sidelink</w:t>
            </w:r>
            <w:proofErr w:type="spellEnd"/>
            <w:r w:rsidRPr="00C3201F">
              <w:rPr>
                <w:rFonts w:ascii="Times" w:hAnsi="Times" w:cs="Times"/>
                <w:lang w:eastAsia="ko-KR"/>
              </w:rPr>
              <w:t xml:space="preserve"> unlicensed operation</w:t>
            </w:r>
          </w:p>
          <w:p w14:paraId="2AF8C681" w14:textId="77777777" w:rsidR="006D1877" w:rsidRPr="00C3201F" w:rsidRDefault="006D1877" w:rsidP="00956B17">
            <w:pPr>
              <w:numPr>
                <w:ilvl w:val="1"/>
                <w:numId w:val="32"/>
              </w:numPr>
              <w:overflowPunct w:val="0"/>
              <w:autoSpaceDE w:val="0"/>
              <w:autoSpaceDN w:val="0"/>
              <w:adjustRightInd w:val="0"/>
              <w:spacing w:before="60" w:after="60"/>
              <w:ind w:left="1418" w:hanging="284"/>
              <w:jc w:val="both"/>
              <w:textAlignment w:val="baseline"/>
              <w:rPr>
                <w:rFonts w:ascii="Times" w:hAnsi="Times" w:cs="Times"/>
                <w:lang w:eastAsia="ko-KR"/>
              </w:rPr>
            </w:pPr>
            <w:r w:rsidRPr="00C3201F">
              <w:rPr>
                <w:rFonts w:ascii="Times" w:hAnsi="Times" w:cs="Times"/>
                <w:lang w:eastAsia="ko-KR"/>
              </w:rPr>
              <w:t xml:space="preserve">Assess the applicability of </w:t>
            </w:r>
            <w:proofErr w:type="spellStart"/>
            <w:r w:rsidRPr="00C3201F">
              <w:rPr>
                <w:rFonts w:ascii="Times" w:hAnsi="Times" w:cs="Times"/>
                <w:lang w:eastAsia="ko-KR"/>
              </w:rPr>
              <w:t>sidelink</w:t>
            </w:r>
            <w:proofErr w:type="spellEnd"/>
            <w:r w:rsidRPr="00C3201F">
              <w:rPr>
                <w:rFonts w:ascii="Times" w:hAnsi="Times" w:cs="Times"/>
                <w:lang w:eastAsia="ko-KR"/>
              </w:rPr>
              <w:t xml:space="preserve"> resource reservation from Rel-16/Rel-17 to </w:t>
            </w:r>
            <w:proofErr w:type="spellStart"/>
            <w:r w:rsidRPr="00C3201F">
              <w:rPr>
                <w:rFonts w:ascii="Times" w:hAnsi="Times" w:cs="Times"/>
                <w:lang w:eastAsia="ko-KR"/>
              </w:rPr>
              <w:t>sidelink</w:t>
            </w:r>
            <w:proofErr w:type="spellEnd"/>
            <w:r w:rsidRPr="00C3201F">
              <w:rPr>
                <w:rFonts w:ascii="Times" w:hAnsi="Times" w:cs="Times"/>
                <w:lang w:eastAsia="ko-KR"/>
              </w:rPr>
              <w:t xml:space="preserve"> unlicensed operation within the boundaries of unlicensed channel access mechanism and operation</w:t>
            </w:r>
          </w:p>
          <w:p w14:paraId="24E41AAE" w14:textId="77777777" w:rsidR="006D1877" w:rsidRPr="00C3201F" w:rsidRDefault="006D1877" w:rsidP="00956B17">
            <w:pPr>
              <w:numPr>
                <w:ilvl w:val="2"/>
                <w:numId w:val="32"/>
              </w:numPr>
              <w:overflowPunct w:val="0"/>
              <w:autoSpaceDE w:val="0"/>
              <w:autoSpaceDN w:val="0"/>
              <w:adjustRightInd w:val="0"/>
              <w:spacing w:before="60" w:after="60"/>
              <w:jc w:val="both"/>
              <w:textAlignment w:val="baseline"/>
              <w:rPr>
                <w:rFonts w:ascii="Times" w:hAnsi="Times" w:cs="Times"/>
                <w:lang w:eastAsia="ko-KR"/>
              </w:rPr>
            </w:pPr>
            <w:r w:rsidRPr="00C3201F">
              <w:rPr>
                <w:rFonts w:ascii="Times" w:hAnsi="Times" w:cs="Times"/>
                <w:lang w:eastAsia="ko-KR"/>
              </w:rPr>
              <w:t>No specific enhancements for Rel-17 resource allocation mechanisms</w:t>
            </w:r>
          </w:p>
          <w:p w14:paraId="5DE05A8E" w14:textId="77777777" w:rsidR="006D1877" w:rsidRPr="00C3201F" w:rsidRDefault="006D1877" w:rsidP="00956B17">
            <w:pPr>
              <w:numPr>
                <w:ilvl w:val="2"/>
                <w:numId w:val="32"/>
              </w:numPr>
              <w:overflowPunct w:val="0"/>
              <w:autoSpaceDE w:val="0"/>
              <w:autoSpaceDN w:val="0"/>
              <w:adjustRightInd w:val="0"/>
              <w:spacing w:before="60" w:after="60"/>
              <w:jc w:val="both"/>
              <w:textAlignment w:val="baseline"/>
              <w:rPr>
                <w:rFonts w:ascii="Times" w:hAnsi="Times" w:cs="Times"/>
                <w:lang w:eastAsia="ko-KR"/>
              </w:rPr>
            </w:pPr>
            <w:r w:rsidRPr="00C3201F">
              <w:rPr>
                <w:rFonts w:ascii="Times" w:hAnsi="Times" w:cs="Times"/>
                <w:lang w:eastAsia="ko-KR"/>
              </w:rPr>
              <w:t>If the existing NR-U channel access framework does not support the required SL-U functionality, WGs will make appropriate recommendations for RAN approval.</w:t>
            </w:r>
          </w:p>
          <w:p w14:paraId="02FECF28" w14:textId="77777777" w:rsidR="006D1877" w:rsidRPr="00C3201F" w:rsidRDefault="006D1877" w:rsidP="00956B17">
            <w:pPr>
              <w:numPr>
                <w:ilvl w:val="0"/>
                <w:numId w:val="32"/>
              </w:numPr>
              <w:overflowPunct w:val="0"/>
              <w:autoSpaceDE w:val="0"/>
              <w:autoSpaceDN w:val="0"/>
              <w:adjustRightInd w:val="0"/>
              <w:spacing w:before="60" w:after="60"/>
              <w:ind w:left="993" w:hanging="284"/>
              <w:jc w:val="both"/>
              <w:textAlignment w:val="baseline"/>
              <w:rPr>
                <w:rFonts w:ascii="Times" w:hAnsi="Times" w:cs="Times"/>
                <w:lang w:eastAsia="ko-KR"/>
              </w:rPr>
            </w:pPr>
            <w:r w:rsidRPr="00C3201F">
              <w:rPr>
                <w:rFonts w:ascii="Times" w:hAnsi="Times" w:cs="Times"/>
                <w:lang w:eastAsia="ko-KR"/>
              </w:rPr>
              <w:t xml:space="preserve">Physical channel design framework: Required changes to NR </w:t>
            </w:r>
            <w:proofErr w:type="spellStart"/>
            <w:r w:rsidRPr="00C3201F">
              <w:rPr>
                <w:rFonts w:ascii="Times" w:hAnsi="Times" w:cs="Times"/>
                <w:lang w:eastAsia="ko-KR"/>
              </w:rPr>
              <w:t>sidelink</w:t>
            </w:r>
            <w:proofErr w:type="spellEnd"/>
            <w:r w:rsidRPr="00C3201F">
              <w:rPr>
                <w:rFonts w:ascii="Times" w:hAnsi="Times" w:cs="Times"/>
                <w:lang w:eastAsia="ko-KR"/>
              </w:rPr>
              <w:t xml:space="preserve"> physical channel structures and procedures to operate on unlicensed spectrum</w:t>
            </w:r>
          </w:p>
          <w:p w14:paraId="045DF5A5" w14:textId="77777777" w:rsidR="006D1877" w:rsidRPr="00C3201F" w:rsidRDefault="006D1877" w:rsidP="00956B17">
            <w:pPr>
              <w:numPr>
                <w:ilvl w:val="1"/>
                <w:numId w:val="32"/>
              </w:numPr>
              <w:overflowPunct w:val="0"/>
              <w:autoSpaceDE w:val="0"/>
              <w:autoSpaceDN w:val="0"/>
              <w:adjustRightInd w:val="0"/>
              <w:spacing w:before="60" w:after="60"/>
              <w:ind w:left="1418" w:hanging="284"/>
              <w:jc w:val="both"/>
              <w:textAlignment w:val="baseline"/>
              <w:rPr>
                <w:rFonts w:ascii="Times" w:hAnsi="Times" w:cs="Times"/>
                <w:lang w:eastAsia="ko-KR"/>
              </w:rPr>
            </w:pPr>
            <w:r w:rsidRPr="00C3201F">
              <w:rPr>
                <w:rFonts w:ascii="Times" w:hAnsi="Times" w:cs="Times"/>
                <w:lang w:eastAsia="ko-KR"/>
              </w:rPr>
              <w:t xml:space="preserve">The existing NR </w:t>
            </w:r>
            <w:proofErr w:type="spellStart"/>
            <w:r w:rsidRPr="00C3201F">
              <w:rPr>
                <w:rFonts w:ascii="Times" w:hAnsi="Times" w:cs="Times"/>
                <w:lang w:eastAsia="ko-KR"/>
              </w:rPr>
              <w:t>sidelink</w:t>
            </w:r>
            <w:proofErr w:type="spellEnd"/>
            <w:r w:rsidRPr="00C3201F">
              <w:rPr>
                <w:rFonts w:ascii="Times" w:hAnsi="Times" w:cs="Times"/>
                <w:lang w:eastAsia="ko-KR"/>
              </w:rPr>
              <w:t xml:space="preserve"> and NR-U channel structure shall be reused as the baseline.</w:t>
            </w:r>
          </w:p>
          <w:p w14:paraId="23A572B1" w14:textId="77777777" w:rsidR="006D1877" w:rsidRPr="00C3201F" w:rsidRDefault="006D1877" w:rsidP="00956B17">
            <w:pPr>
              <w:numPr>
                <w:ilvl w:val="0"/>
                <w:numId w:val="32"/>
              </w:numPr>
              <w:overflowPunct w:val="0"/>
              <w:autoSpaceDE w:val="0"/>
              <w:autoSpaceDN w:val="0"/>
              <w:adjustRightInd w:val="0"/>
              <w:spacing w:before="60" w:after="60"/>
              <w:ind w:left="993" w:hanging="284"/>
              <w:jc w:val="both"/>
              <w:textAlignment w:val="baseline"/>
              <w:rPr>
                <w:rFonts w:ascii="Times" w:hAnsi="Times" w:cs="Times"/>
                <w:lang w:eastAsia="ko-KR"/>
              </w:rPr>
            </w:pPr>
            <w:r w:rsidRPr="00C3201F">
              <w:rPr>
                <w:rFonts w:ascii="Times" w:hAnsi="Times" w:cs="Times"/>
                <w:lang w:eastAsia="ko-KR"/>
              </w:rPr>
              <w:t>No specific enhancements for existing NR SL feature</w:t>
            </w:r>
          </w:p>
          <w:p w14:paraId="1D2DC02B" w14:textId="77777777" w:rsidR="006D1877" w:rsidRDefault="006D1877" w:rsidP="00956B17">
            <w:pPr>
              <w:numPr>
                <w:ilvl w:val="0"/>
                <w:numId w:val="32"/>
              </w:numPr>
              <w:overflowPunct w:val="0"/>
              <w:autoSpaceDE w:val="0"/>
              <w:autoSpaceDN w:val="0"/>
              <w:adjustRightInd w:val="0"/>
              <w:spacing w:before="60" w:after="60"/>
              <w:ind w:left="993" w:hanging="284"/>
              <w:jc w:val="both"/>
              <w:textAlignment w:val="baseline"/>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p>
          <w:p w14:paraId="228DCD09" w14:textId="5BF4D4C0" w:rsidR="006D1877" w:rsidRPr="00C3201F" w:rsidRDefault="006D1877" w:rsidP="00956B17">
            <w:pPr>
              <w:numPr>
                <w:ilvl w:val="0"/>
                <w:numId w:val="32"/>
              </w:numPr>
              <w:overflowPunct w:val="0"/>
              <w:autoSpaceDE w:val="0"/>
              <w:autoSpaceDN w:val="0"/>
              <w:adjustRightInd w:val="0"/>
              <w:spacing w:before="60" w:after="60"/>
              <w:ind w:left="993" w:hanging="284"/>
              <w:jc w:val="both"/>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w:t>
            </w:r>
            <w:proofErr w:type="spellStart"/>
            <w:r w:rsidRPr="00914F54">
              <w:rPr>
                <w:rFonts w:ascii="Times" w:hAnsi="Times" w:cs="Times"/>
                <w:lang w:eastAsia="ko-KR"/>
              </w:rPr>
              <w:t>sidelink</w:t>
            </w:r>
            <w:proofErr w:type="spellEnd"/>
            <w:r w:rsidRPr="00914F54">
              <w:rPr>
                <w:rFonts w:ascii="Times" w:hAnsi="Times" w:cs="Times"/>
                <w:lang w:eastAsia="ko-KR"/>
              </w:rPr>
              <w:t xml:space="preserve">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tc>
      </w:tr>
    </w:tbl>
    <w:p w14:paraId="43C27163" w14:textId="77777777" w:rsidR="006D1877" w:rsidRPr="00420B53" w:rsidRDefault="006D1877" w:rsidP="00956B17">
      <w:pPr>
        <w:spacing w:before="120" w:after="120"/>
        <w:jc w:val="both"/>
        <w:rPr>
          <w:rStyle w:val="Emphasis"/>
        </w:rPr>
      </w:pPr>
    </w:p>
    <w:p w14:paraId="4A315C61" w14:textId="6E9F0AEE" w:rsidR="008653CE" w:rsidRPr="00037026" w:rsidRDefault="003B659E" w:rsidP="2EF951A3">
      <w:pPr>
        <w:pStyle w:val="RAN4H1"/>
        <w:jc w:val="both"/>
        <w:rPr>
          <w:lang w:val="en-US"/>
        </w:rPr>
      </w:pPr>
      <w:bookmarkStart w:id="4" w:name="_Toc116995842"/>
      <w:r w:rsidRPr="00EF698B">
        <w:rPr>
          <w:lang w:val="en-US"/>
        </w:rPr>
        <w:t>Discussion</w:t>
      </w:r>
      <w:bookmarkEnd w:id="4"/>
    </w:p>
    <w:p w14:paraId="5B3F3747" w14:textId="2FDA2636" w:rsidR="00A4711C" w:rsidRDefault="34217C5F" w:rsidP="12CD1C06">
      <w:pPr>
        <w:pStyle w:val="RAN4H2"/>
        <w:jc w:val="both"/>
      </w:pPr>
      <w:r>
        <w:t>Overview of</w:t>
      </w:r>
      <w:r w:rsidR="4AF6A964">
        <w:t xml:space="preserve"> RRM</w:t>
      </w:r>
      <w:r>
        <w:t xml:space="preserve"> impact</w:t>
      </w:r>
      <w:r w:rsidR="4AF6A964">
        <w:t>s</w:t>
      </w:r>
      <w:r>
        <w:t xml:space="preserve"> </w:t>
      </w:r>
      <w:r w:rsidR="4AF6A964">
        <w:t>due to</w:t>
      </w:r>
      <w:r>
        <w:t xml:space="preserve"> SL-U</w:t>
      </w:r>
    </w:p>
    <w:p w14:paraId="45815EAE" w14:textId="5E0CD790" w:rsidR="00B53719" w:rsidRPr="00A1003C" w:rsidRDefault="66663D59" w:rsidP="00956B17">
      <w:pPr>
        <w:pStyle w:val="RAN4H1"/>
        <w:numPr>
          <w:ilvl w:val="0"/>
          <w:numId w:val="0"/>
        </w:numPr>
        <w:jc w:val="both"/>
        <w:rPr>
          <w:rFonts w:ascii="Times" w:eastAsiaTheme="minorEastAsia" w:hAnsi="Times" w:cs="Times"/>
          <w:sz w:val="20"/>
          <w:lang w:val="en-US"/>
        </w:rPr>
      </w:pPr>
      <w:r w:rsidRPr="3C96BD95">
        <w:rPr>
          <w:rFonts w:ascii="Times" w:eastAsiaTheme="minorEastAsia" w:hAnsi="Times" w:cs="Times"/>
          <w:sz w:val="20"/>
          <w:lang w:val="en-US"/>
        </w:rPr>
        <w:t>I</w:t>
      </w:r>
      <w:r w:rsidR="313394BB" w:rsidRPr="3C96BD95">
        <w:rPr>
          <w:rFonts w:ascii="Times" w:eastAsiaTheme="minorEastAsia" w:hAnsi="Times" w:cs="Times"/>
          <w:sz w:val="20"/>
          <w:lang w:val="en-US"/>
        </w:rPr>
        <w:t xml:space="preserve">n NR-U, the key aspect impacting RAN4 RRM work was the Listen-Before-Talk (LBT) both on the DL and UL, which caused discontinuous transmissions in </w:t>
      </w:r>
      <w:r w:rsidR="5312DEAA" w:rsidRPr="3C96BD95">
        <w:rPr>
          <w:rFonts w:ascii="Times" w:eastAsiaTheme="minorEastAsia" w:hAnsi="Times" w:cs="Times"/>
          <w:sz w:val="20"/>
          <w:lang w:val="en-US"/>
        </w:rPr>
        <w:t xml:space="preserve">the </w:t>
      </w:r>
      <w:r w:rsidR="313394BB" w:rsidRPr="3C96BD95">
        <w:rPr>
          <w:rFonts w:ascii="Times" w:eastAsiaTheme="minorEastAsia" w:hAnsi="Times" w:cs="Times"/>
          <w:sz w:val="20"/>
          <w:lang w:val="en-US"/>
        </w:rPr>
        <w:t xml:space="preserve">unlicensed spectrum. </w:t>
      </w:r>
      <w:r w:rsidRPr="3C96BD95">
        <w:rPr>
          <w:rFonts w:ascii="Times" w:eastAsiaTheme="minorEastAsia" w:hAnsi="Times" w:cs="Times"/>
          <w:sz w:val="20"/>
          <w:lang w:val="en-US"/>
        </w:rPr>
        <w:t xml:space="preserve">In addition, other aspects </w:t>
      </w:r>
      <w:r w:rsidR="034E222B" w:rsidRPr="3C96BD95">
        <w:rPr>
          <w:rFonts w:ascii="Times" w:eastAsiaTheme="minorEastAsia" w:hAnsi="Times" w:cs="Times"/>
          <w:sz w:val="20"/>
          <w:lang w:val="en-US"/>
        </w:rPr>
        <w:t xml:space="preserve">related to operation in unlicensed band are transmit power constraints, </w:t>
      </w:r>
      <w:r w:rsidR="49907BF2" w:rsidRPr="3C96BD95">
        <w:rPr>
          <w:rFonts w:ascii="Times" w:eastAsiaTheme="minorEastAsia" w:hAnsi="Times" w:cs="Times"/>
          <w:sz w:val="20"/>
          <w:lang w:val="en-US"/>
        </w:rPr>
        <w:t xml:space="preserve">power spectrum density </w:t>
      </w:r>
      <w:r w:rsidR="7B46C925" w:rsidRPr="3C96BD95">
        <w:rPr>
          <w:rFonts w:ascii="Times" w:eastAsiaTheme="minorEastAsia" w:hAnsi="Times" w:cs="Times"/>
          <w:sz w:val="20"/>
          <w:lang w:val="en-US"/>
        </w:rPr>
        <w:t xml:space="preserve">(PSD) </w:t>
      </w:r>
      <w:r w:rsidR="49907BF2" w:rsidRPr="3C96BD95">
        <w:rPr>
          <w:rFonts w:ascii="Times" w:eastAsiaTheme="minorEastAsia" w:hAnsi="Times" w:cs="Times"/>
          <w:sz w:val="20"/>
          <w:lang w:val="en-US"/>
        </w:rPr>
        <w:t xml:space="preserve">and </w:t>
      </w:r>
      <w:r w:rsidR="3D890F9D" w:rsidRPr="3C96BD95">
        <w:rPr>
          <w:rFonts w:ascii="Times" w:eastAsiaTheme="minorEastAsia" w:hAnsi="Times" w:cs="Times"/>
          <w:sz w:val="20"/>
          <w:lang w:val="en-US"/>
        </w:rPr>
        <w:t>occupied bandwidth</w:t>
      </w:r>
      <w:r w:rsidR="49907BF2" w:rsidRPr="3C96BD95">
        <w:rPr>
          <w:rFonts w:ascii="Times" w:eastAsiaTheme="minorEastAsia" w:hAnsi="Times" w:cs="Times"/>
          <w:sz w:val="20"/>
          <w:lang w:val="en-US"/>
        </w:rPr>
        <w:t xml:space="preserve"> </w:t>
      </w:r>
      <w:r w:rsidR="7B46C925" w:rsidRPr="3C96BD95">
        <w:rPr>
          <w:rFonts w:ascii="Times" w:eastAsiaTheme="minorEastAsia" w:hAnsi="Times" w:cs="Times"/>
          <w:sz w:val="20"/>
          <w:lang w:val="en-US"/>
        </w:rPr>
        <w:t xml:space="preserve">(OCB) </w:t>
      </w:r>
      <w:r w:rsidR="49907BF2" w:rsidRPr="3C96BD95">
        <w:rPr>
          <w:rFonts w:ascii="Times" w:eastAsiaTheme="minorEastAsia" w:hAnsi="Times" w:cs="Times"/>
          <w:sz w:val="20"/>
          <w:lang w:val="en-US"/>
        </w:rPr>
        <w:t>requirement</w:t>
      </w:r>
      <w:r w:rsidR="3D890F9D" w:rsidRPr="3C96BD95">
        <w:rPr>
          <w:rFonts w:ascii="Times" w:eastAsiaTheme="minorEastAsia" w:hAnsi="Times" w:cs="Times"/>
          <w:sz w:val="20"/>
          <w:lang w:val="en-US"/>
        </w:rPr>
        <w:t>s</w:t>
      </w:r>
      <w:r w:rsidR="034E222B" w:rsidRPr="3C96BD95">
        <w:rPr>
          <w:rFonts w:ascii="Times" w:eastAsiaTheme="minorEastAsia" w:hAnsi="Times" w:cs="Times"/>
          <w:sz w:val="20"/>
          <w:lang w:val="en-US"/>
        </w:rPr>
        <w:t xml:space="preserve">. </w:t>
      </w:r>
      <w:r w:rsidR="313394BB" w:rsidRPr="3C96BD95">
        <w:rPr>
          <w:rFonts w:ascii="Times" w:eastAsiaTheme="minorEastAsia" w:hAnsi="Times" w:cs="Times"/>
          <w:sz w:val="20"/>
          <w:lang w:val="en-US"/>
        </w:rPr>
        <w:t xml:space="preserve">Similar aspects of LBT could be considered in SL-U. </w:t>
      </w:r>
    </w:p>
    <w:p w14:paraId="22AF0B47" w14:textId="27C302AB" w:rsidR="00764A43" w:rsidRDefault="2CBDDD27" w:rsidP="00956B17">
      <w:pPr>
        <w:pStyle w:val="RAN4observation0"/>
        <w:jc w:val="both"/>
      </w:pPr>
      <w:bookmarkStart w:id="5" w:name="_Toc127524019"/>
      <w:r>
        <w:t xml:space="preserve">The RAN4 RRM requirements for NR-U </w:t>
      </w:r>
      <w:r w:rsidR="038CD011">
        <w:t>could</w:t>
      </w:r>
      <w:r>
        <w:t xml:space="preserve"> be </w:t>
      </w:r>
      <w:r w:rsidR="134FBE9D">
        <w:t>used as reference for</w:t>
      </w:r>
      <w:r>
        <w:t xml:space="preserve"> SL-U</w:t>
      </w:r>
      <w:r w:rsidR="2694C63B">
        <w:t xml:space="preserve"> </w:t>
      </w:r>
      <w:r w:rsidR="2C4C42DE">
        <w:t xml:space="preserve">as </w:t>
      </w:r>
      <w:r w:rsidR="7F79933A">
        <w:t>much as possibl</w:t>
      </w:r>
      <w:r w:rsidR="2694C63B">
        <w:t>e</w:t>
      </w:r>
      <w:r w:rsidR="71EE3C53">
        <w:t>.</w:t>
      </w:r>
      <w:bookmarkEnd w:id="5"/>
    </w:p>
    <w:p w14:paraId="6D3DC875" w14:textId="6AEE945E" w:rsidR="384DA962" w:rsidRDefault="036E95F7" w:rsidP="0222D4E5">
      <w:pPr>
        <w:jc w:val="both"/>
      </w:pPr>
      <w:r>
        <w:t>Current</w:t>
      </w:r>
      <w:r w:rsidR="6B36E108">
        <w:t xml:space="preserve"> RRM</w:t>
      </w:r>
      <w:r>
        <w:t xml:space="preserve"> m</w:t>
      </w:r>
      <w:r w:rsidR="22BFDC35">
        <w:t>easurement accuracy requirement</w:t>
      </w:r>
      <w:r w:rsidR="6B36E108">
        <w:t>s</w:t>
      </w:r>
      <w:r w:rsidR="481A93B0">
        <w:t xml:space="preserve"> in SL </w:t>
      </w:r>
      <w:r w:rsidR="05384050">
        <w:t>are</w:t>
      </w:r>
      <w:r w:rsidR="481A93B0">
        <w:t xml:space="preserve"> defined for </w:t>
      </w:r>
      <w:r w:rsidR="69C28328">
        <w:t xml:space="preserve">the </w:t>
      </w:r>
      <w:r w:rsidR="6B36E108">
        <w:t>TDD band</w:t>
      </w:r>
      <w:r w:rsidR="3625E57D">
        <w:t xml:space="preserve"> (38.133</w:t>
      </w:r>
      <w:r w:rsidR="569804A0">
        <w:t xml:space="preserve"> [2]</w:t>
      </w:r>
      <w:r w:rsidR="31F5671C">
        <w:t>,</w:t>
      </w:r>
      <w:r w:rsidR="3625E57D">
        <w:t xml:space="preserve"> section </w:t>
      </w:r>
      <w:r w:rsidR="1097C133">
        <w:t>10.4</w:t>
      </w:r>
      <w:r w:rsidR="3625E57D">
        <w:t>)</w:t>
      </w:r>
      <w:r w:rsidR="1097C133">
        <w:t xml:space="preserve">. </w:t>
      </w:r>
      <w:r w:rsidR="0F4C5712">
        <w:t>To</w:t>
      </w:r>
      <w:r w:rsidR="69C28328">
        <w:t xml:space="preserve"> </w:t>
      </w:r>
      <w:r w:rsidR="0F4C5712">
        <w:t>accommodate for the LBT mode of operation in SL-U</w:t>
      </w:r>
      <w:r w:rsidR="1FAF88EB">
        <w:t>,</w:t>
      </w:r>
      <w:r w:rsidR="0F4C5712">
        <w:t xml:space="preserve"> </w:t>
      </w:r>
      <w:r w:rsidR="45BD98C9">
        <w:t xml:space="preserve">RAN4 </w:t>
      </w:r>
      <w:r w:rsidR="1FAF88EB">
        <w:t>can</w:t>
      </w:r>
      <w:r w:rsidR="45BD98C9">
        <w:t xml:space="preserve"> study </w:t>
      </w:r>
      <w:r w:rsidR="6898BA4B">
        <w:t xml:space="preserve">if the measurement accuracy </w:t>
      </w:r>
      <w:r w:rsidR="68CD2973">
        <w:t xml:space="preserve">requirement </w:t>
      </w:r>
      <w:r w:rsidR="1FAF88EB">
        <w:t xml:space="preserve">defined for NR-U </w:t>
      </w:r>
      <w:r w:rsidR="4FC33B21">
        <w:t>for</w:t>
      </w:r>
      <w:r w:rsidR="1FAF88EB">
        <w:t xml:space="preserve"> </w:t>
      </w:r>
      <w:r w:rsidR="69C28328">
        <w:t xml:space="preserve">the </w:t>
      </w:r>
      <w:r w:rsidR="44F7B976">
        <w:t>CCA band</w:t>
      </w:r>
      <w:r w:rsidR="4FC33B21">
        <w:t xml:space="preserve"> </w:t>
      </w:r>
      <w:r w:rsidR="69C28328">
        <w:t>i.e.,</w:t>
      </w:r>
      <w:r w:rsidR="4FC33B21">
        <w:t xml:space="preserve"> n46 and n96</w:t>
      </w:r>
      <w:r w:rsidR="44F7B976">
        <w:t xml:space="preserve"> can be reused.</w:t>
      </w:r>
    </w:p>
    <w:p w14:paraId="14FA668B" w14:textId="36B40AA5" w:rsidR="007F36D6" w:rsidRDefault="5C993B4D" w:rsidP="0222D4E5">
      <w:pPr>
        <w:pStyle w:val="RAN4proposal"/>
        <w:jc w:val="both"/>
      </w:pPr>
      <w:bookmarkStart w:id="6" w:name="_Toc127524020"/>
      <w:r>
        <w:lastRenderedPageBreak/>
        <w:t xml:space="preserve">RAN4 to study if the measurement accuracy requirement defined for NR-U </w:t>
      </w:r>
      <w:r w:rsidR="0EDADD2A">
        <w:t>for</w:t>
      </w:r>
      <w:r>
        <w:t xml:space="preserve"> </w:t>
      </w:r>
      <w:r w:rsidR="2664943E">
        <w:t xml:space="preserve">the </w:t>
      </w:r>
      <w:r>
        <w:t>CCA band can be reused.</w:t>
      </w:r>
      <w:bookmarkEnd w:id="6"/>
    </w:p>
    <w:p w14:paraId="7CFB6E10" w14:textId="6CC3540B" w:rsidR="00EE5147" w:rsidRDefault="1E014B4F" w:rsidP="0222D4E5">
      <w:pPr>
        <w:jc w:val="both"/>
      </w:pPr>
      <w:r>
        <w:t>In</w:t>
      </w:r>
      <w:r w:rsidR="0B6B4D4B">
        <w:t xml:space="preserve"> shared channel access</w:t>
      </w:r>
      <w:r w:rsidR="03EE4E74">
        <w:t xml:space="preserve"> operation</w:t>
      </w:r>
      <w:r>
        <w:t>,</w:t>
      </w:r>
      <w:r w:rsidR="0B6B4D4B">
        <w:t xml:space="preserve"> </w:t>
      </w:r>
      <w:r>
        <w:t xml:space="preserve">initiating </w:t>
      </w:r>
      <w:r w:rsidR="648403A8">
        <w:t>UE</w:t>
      </w:r>
      <w:r w:rsidR="3ABD4208">
        <w:t xml:space="preserve"> which</w:t>
      </w:r>
      <w:r w:rsidR="0B6B4D4B">
        <w:t xml:space="preserve"> </w:t>
      </w:r>
      <w:r w:rsidR="61F112BB">
        <w:t>intends</w:t>
      </w:r>
      <w:r w:rsidR="0B6B4D4B">
        <w:t xml:space="preserve"> to</w:t>
      </w:r>
      <w:r w:rsidR="3ABD4208">
        <w:t xml:space="preserve"> perform the SL transmission</w:t>
      </w:r>
      <w:r w:rsidR="175F12FF">
        <w:t xml:space="preserve"> n</w:t>
      </w:r>
      <w:r w:rsidR="61F112BB">
        <w:t>eeds</w:t>
      </w:r>
      <w:r w:rsidR="6F0E4776">
        <w:t xml:space="preserve"> to </w:t>
      </w:r>
      <w:r w:rsidR="70C6F513">
        <w:t>succes</w:t>
      </w:r>
      <w:r w:rsidR="0B6753B0">
        <w:t xml:space="preserve">sfully </w:t>
      </w:r>
      <w:r w:rsidR="39624246">
        <w:t>complete the LBT</w:t>
      </w:r>
      <w:r w:rsidR="786024A8">
        <w:t xml:space="preserve"> procedure</w:t>
      </w:r>
      <w:r w:rsidR="2B235605">
        <w:t xml:space="preserve"> check</w:t>
      </w:r>
      <w:r w:rsidR="39624246">
        <w:t xml:space="preserve"> </w:t>
      </w:r>
      <w:r w:rsidR="7D226AA6">
        <w:t xml:space="preserve">before being able to </w:t>
      </w:r>
      <w:r w:rsidR="54D473FB">
        <w:t>initiate the same trans</w:t>
      </w:r>
      <w:r w:rsidR="10DEB37C">
        <w:t>m</w:t>
      </w:r>
      <w:r w:rsidR="54D473FB">
        <w:t>ission</w:t>
      </w:r>
      <w:r w:rsidR="0B6B4D4B">
        <w:t xml:space="preserve"> </w:t>
      </w:r>
      <w:r w:rsidR="2986D3B9">
        <w:t xml:space="preserve">by </w:t>
      </w:r>
      <w:r w:rsidR="454915B5">
        <w:t>performing the c</w:t>
      </w:r>
      <w:r w:rsidR="235CC47D">
        <w:t>hannel occupan</w:t>
      </w:r>
      <w:r w:rsidR="6158A5BB">
        <w:t xml:space="preserve">cy measurement </w:t>
      </w:r>
      <w:r w:rsidR="0791FA4B">
        <w:t xml:space="preserve">in </w:t>
      </w:r>
      <w:r w:rsidR="47F59477">
        <w:t>CCA slots</w:t>
      </w:r>
      <w:r w:rsidR="2852B6DA">
        <w:t xml:space="preserve"> of 9</w:t>
      </w:r>
      <w:r w:rsidR="2C100C8A">
        <w:t xml:space="preserve"> </w:t>
      </w:r>
      <w:r w:rsidR="2C100C8A" w:rsidRPr="0222D4E5">
        <w:rPr>
          <w:rFonts w:cs="Times New Roman"/>
        </w:rPr>
        <w:t>µ</w:t>
      </w:r>
      <w:r w:rsidR="2C100C8A">
        <w:t>s</w:t>
      </w:r>
      <w:r w:rsidR="4A1CF998">
        <w:t xml:space="preserve"> duration.</w:t>
      </w:r>
      <w:r w:rsidR="427207DB">
        <w:t xml:space="preserve"> If the </w:t>
      </w:r>
      <w:r w:rsidR="427207DB" w:rsidRPr="0222D4E5">
        <w:rPr>
          <w:lang w:eastAsia="zh-CN"/>
        </w:rPr>
        <w:t xml:space="preserve">RSSI at the UE </w:t>
      </w:r>
      <w:r w:rsidR="634E1B3F" w:rsidRPr="0222D4E5">
        <w:rPr>
          <w:lang w:eastAsia="zh-CN"/>
        </w:rPr>
        <w:t>while performing</w:t>
      </w:r>
      <w:r w:rsidR="15BBF4F7" w:rsidRPr="0222D4E5">
        <w:rPr>
          <w:lang w:eastAsia="zh-CN"/>
        </w:rPr>
        <w:t xml:space="preserve"> channel occupancy measurement</w:t>
      </w:r>
      <w:r w:rsidR="427207DB" w:rsidRPr="0222D4E5">
        <w:rPr>
          <w:lang w:eastAsia="zh-CN"/>
        </w:rPr>
        <w:t xml:space="preserve"> meets </w:t>
      </w:r>
      <w:r w:rsidR="06A88E0A" w:rsidRPr="0222D4E5">
        <w:rPr>
          <w:lang w:eastAsia="zh-CN"/>
        </w:rPr>
        <w:t xml:space="preserve">certain </w:t>
      </w:r>
      <w:r w:rsidR="39D24562" w:rsidRPr="0222D4E5">
        <w:rPr>
          <w:lang w:eastAsia="zh-CN"/>
        </w:rPr>
        <w:t xml:space="preserve">conditions </w:t>
      </w:r>
      <w:r w:rsidR="427207DB" w:rsidRPr="0222D4E5">
        <w:rPr>
          <w:lang w:eastAsia="zh-CN"/>
        </w:rPr>
        <w:t xml:space="preserve">with respect to the configured </w:t>
      </w:r>
      <w:proofErr w:type="spellStart"/>
      <w:r w:rsidR="427207DB" w:rsidRPr="0222D4E5">
        <w:rPr>
          <w:i/>
          <w:iCs/>
          <w:lang w:eastAsia="zh-CN"/>
        </w:rPr>
        <w:t>channelOccupancyThreshold</w:t>
      </w:r>
      <w:proofErr w:type="spellEnd"/>
      <w:r w:rsidR="63425CB4" w:rsidRPr="0222D4E5">
        <w:rPr>
          <w:i/>
          <w:iCs/>
          <w:lang w:eastAsia="zh-CN"/>
        </w:rPr>
        <w:t xml:space="preserve"> </w:t>
      </w:r>
      <w:r w:rsidR="63425CB4">
        <w:t>then the channel is deemed to be available for transmission</w:t>
      </w:r>
      <w:r w:rsidR="54C6CEC6">
        <w:t xml:space="preserve">. </w:t>
      </w:r>
      <w:r w:rsidR="701FD32A">
        <w:t xml:space="preserve">RAN4 can study if the similar </w:t>
      </w:r>
      <w:r w:rsidR="4A52BB3D">
        <w:t xml:space="preserve">channel occupancy measurement </w:t>
      </w:r>
      <w:r w:rsidR="3D6D7ACA">
        <w:t>under CCA for NR-U could be reused for SL-U operation.</w:t>
      </w:r>
    </w:p>
    <w:p w14:paraId="1DB47036" w14:textId="2E419060" w:rsidR="00E4476F" w:rsidRDefault="00E4476F">
      <w:pPr>
        <w:jc w:val="center"/>
      </w:pPr>
      <w:r w:rsidRPr="001B53C8">
        <w:rPr>
          <w:noProof/>
        </w:rPr>
        <w:drawing>
          <wp:inline distT="0" distB="0" distL="0" distR="0" wp14:anchorId="244C74AA" wp14:editId="242463AB">
            <wp:extent cx="1407459" cy="7647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3339" cy="767909"/>
                    </a:xfrm>
                    <a:prstGeom prst="rect">
                      <a:avLst/>
                    </a:prstGeom>
                    <a:noFill/>
                    <a:ln>
                      <a:noFill/>
                    </a:ln>
                  </pic:spPr>
                </pic:pic>
              </a:graphicData>
            </a:graphic>
          </wp:inline>
        </w:drawing>
      </w:r>
    </w:p>
    <w:p w14:paraId="5D018881" w14:textId="15399577" w:rsidR="00E4476F" w:rsidRDefault="00D6754C">
      <w:pPr>
        <w:jc w:val="center"/>
      </w:pPr>
      <w:bookmarkStart w:id="7" w:name="_Ref97102781"/>
      <w:r>
        <w:t xml:space="preserve">Figure </w:t>
      </w:r>
      <w:r>
        <w:fldChar w:fldCharType="begin"/>
      </w:r>
      <w:r>
        <w:instrText>SEQ Figure \* ARABIC</w:instrText>
      </w:r>
      <w:r>
        <w:fldChar w:fldCharType="separate"/>
      </w:r>
      <w:r>
        <w:rPr>
          <w:noProof/>
        </w:rPr>
        <w:t>1</w:t>
      </w:r>
      <w:r>
        <w:fldChar w:fldCharType="end"/>
      </w:r>
      <w:bookmarkEnd w:id="7"/>
      <w:r>
        <w:t xml:space="preserve">: CCA slot with duration </w:t>
      </w:r>
      <w:proofErr w:type="spellStart"/>
      <w:r>
        <w:t>T</w:t>
      </w:r>
      <w:r w:rsidRPr="007C2C0F">
        <w:rPr>
          <w:vertAlign w:val="subscript"/>
        </w:rPr>
        <w:t>sl</w:t>
      </w:r>
      <w:proofErr w:type="spellEnd"/>
      <w:r>
        <w:t xml:space="preserve"> = 9 </w:t>
      </w:r>
      <w:r>
        <w:rPr>
          <w:rFonts w:cs="Times New Roman"/>
        </w:rPr>
        <w:t>µ</w:t>
      </w:r>
      <w:r>
        <w:t xml:space="preserve">s, where the energy sensing takes place during 4 </w:t>
      </w:r>
      <w:r>
        <w:rPr>
          <w:rFonts w:cs="Times New Roman"/>
        </w:rPr>
        <w:t>µ</w:t>
      </w:r>
      <w:r>
        <w:t>s.</w:t>
      </w:r>
    </w:p>
    <w:p w14:paraId="3DCB82EE" w14:textId="77777777" w:rsidR="000F4F62" w:rsidRPr="00C57899" w:rsidRDefault="386FD52E" w:rsidP="0222D4E5">
      <w:pPr>
        <w:jc w:val="both"/>
      </w:pPr>
      <w:r w:rsidRPr="0222D4E5">
        <w:rPr>
          <w:rFonts w:ascii="Times" w:hAnsi="Times" w:cs="Times"/>
        </w:rPr>
        <w:t>The general approach that can be adopted by RAN4 RRM when defining the SL-U requirements is to extend the measurements/evaluation periods and timing requirements to account for LBT failures.</w:t>
      </w:r>
    </w:p>
    <w:p w14:paraId="436AA8A5" w14:textId="2638CBB4" w:rsidR="000F4F62" w:rsidRPr="00B85273" w:rsidRDefault="000F4F62" w:rsidP="12CD1C06">
      <w:pPr>
        <w:pStyle w:val="RAN4observation0"/>
        <w:jc w:val="both"/>
      </w:pPr>
      <w:bookmarkStart w:id="8" w:name="_Toc127524021"/>
      <w:r w:rsidRPr="00B85273">
        <w:t xml:space="preserve">Measurements periods and timings requirements </w:t>
      </w:r>
      <w:r w:rsidR="00AA2601">
        <w:t>need</w:t>
      </w:r>
      <w:r w:rsidR="00AA2601" w:rsidRPr="00B85273">
        <w:t xml:space="preserve"> </w:t>
      </w:r>
      <w:r w:rsidRPr="00B85273">
        <w:t>to account for LBT failure in SL-U.</w:t>
      </w:r>
      <w:bookmarkEnd w:id="8"/>
    </w:p>
    <w:p w14:paraId="00100F1D" w14:textId="7D912467" w:rsidR="00F650B8" w:rsidRDefault="78F32E1A">
      <w:pPr>
        <w:jc w:val="both"/>
        <w:rPr>
          <w:rFonts w:eastAsia="Times New Roman" w:cs="Times New Roman"/>
          <w:lang w:val="en-GB"/>
        </w:rPr>
      </w:pPr>
      <w:r>
        <w:t xml:space="preserve">The </w:t>
      </w:r>
      <w:r w:rsidR="5C4770E3">
        <w:t>uncertainty in the</w:t>
      </w:r>
      <w:r w:rsidR="08B7A46E">
        <w:t xml:space="preserve"> </w:t>
      </w:r>
      <w:r>
        <w:t xml:space="preserve">transmission </w:t>
      </w:r>
      <w:r w:rsidR="30380E2D">
        <w:t>and/</w:t>
      </w:r>
      <w:r>
        <w:t xml:space="preserve">or reception caused by the LBT </w:t>
      </w:r>
      <w:r w:rsidR="09266D18">
        <w:t>procedure</w:t>
      </w:r>
      <w:r w:rsidR="08B7A46E">
        <w:t xml:space="preserve"> </w:t>
      </w:r>
      <w:r w:rsidR="28D25859">
        <w:t>has</w:t>
      </w:r>
      <w:r w:rsidR="1CCCEA27">
        <w:t xml:space="preserve"> an immediate impact on the periodic signals such as </w:t>
      </w:r>
      <w:proofErr w:type="spellStart"/>
      <w:r w:rsidR="00AA2601">
        <w:t>s</w:t>
      </w:r>
      <w:r w:rsidR="1CCCEA27">
        <w:t>idelink</w:t>
      </w:r>
      <w:proofErr w:type="spellEnd"/>
      <w:r w:rsidR="1CCCEA27">
        <w:t xml:space="preserve"> </w:t>
      </w:r>
      <w:r w:rsidR="00AA2601">
        <w:t>s</w:t>
      </w:r>
      <w:r w:rsidR="1CCCEA27">
        <w:t xml:space="preserve">ynchronization </w:t>
      </w:r>
      <w:r w:rsidR="00AA2601">
        <w:t>s</w:t>
      </w:r>
      <w:r w:rsidR="1CCCEA27">
        <w:t xml:space="preserve">ignal </w:t>
      </w:r>
      <w:r w:rsidR="00AA2601">
        <w:t>b</w:t>
      </w:r>
      <w:r w:rsidR="1CCCEA27">
        <w:t>lo</w:t>
      </w:r>
      <w:r w:rsidR="4CEFA0D9">
        <w:t xml:space="preserve">ck (S-SSB), </w:t>
      </w:r>
      <w:r w:rsidR="4CEFA0D9" w:rsidRPr="12CD1C06">
        <w:rPr>
          <w:rFonts w:eastAsia="Times New Roman" w:cs="Times New Roman"/>
          <w:lang w:val="en-GB"/>
        </w:rPr>
        <w:t xml:space="preserve">and </w:t>
      </w:r>
      <w:r w:rsidR="004311D4" w:rsidRPr="12CD1C06">
        <w:rPr>
          <w:rFonts w:eastAsia="Times New Roman" w:cs="Times New Roman"/>
          <w:lang w:val="en-GB"/>
        </w:rPr>
        <w:t>c</w:t>
      </w:r>
      <w:r w:rsidR="4CEFA0D9" w:rsidRPr="12CD1C06">
        <w:rPr>
          <w:rFonts w:eastAsia="Times New Roman" w:cs="Times New Roman"/>
          <w:lang w:val="en-GB"/>
        </w:rPr>
        <w:t xml:space="preserve">hannel </w:t>
      </w:r>
      <w:r w:rsidR="00CC2F03" w:rsidRPr="12CD1C06">
        <w:rPr>
          <w:rFonts w:eastAsia="Times New Roman" w:cs="Times New Roman"/>
          <w:lang w:val="en-GB"/>
        </w:rPr>
        <w:t>state</w:t>
      </w:r>
      <w:r w:rsidR="4CEFA0D9" w:rsidRPr="12CD1C06">
        <w:rPr>
          <w:rFonts w:eastAsia="Times New Roman" w:cs="Times New Roman"/>
          <w:lang w:val="en-GB"/>
        </w:rPr>
        <w:t xml:space="preserve"> </w:t>
      </w:r>
      <w:r w:rsidR="004311D4" w:rsidRPr="12CD1C06">
        <w:rPr>
          <w:rFonts w:eastAsia="Times New Roman" w:cs="Times New Roman"/>
          <w:lang w:val="en-GB"/>
        </w:rPr>
        <w:t>i</w:t>
      </w:r>
      <w:r w:rsidR="4CEFA0D9" w:rsidRPr="12CD1C06">
        <w:rPr>
          <w:rFonts w:eastAsia="Times New Roman" w:cs="Times New Roman"/>
          <w:lang w:val="en-GB"/>
        </w:rPr>
        <w:t xml:space="preserve">nformation </w:t>
      </w:r>
      <w:r w:rsidR="004311D4" w:rsidRPr="12CD1C06">
        <w:rPr>
          <w:rFonts w:eastAsia="Times New Roman" w:cs="Times New Roman"/>
          <w:lang w:val="en-GB"/>
        </w:rPr>
        <w:t>r</w:t>
      </w:r>
      <w:r w:rsidR="4CEFA0D9" w:rsidRPr="12CD1C06">
        <w:rPr>
          <w:rFonts w:eastAsia="Times New Roman" w:cs="Times New Roman"/>
          <w:lang w:val="en-GB"/>
        </w:rPr>
        <w:t xml:space="preserve">eference </w:t>
      </w:r>
      <w:r w:rsidR="004311D4" w:rsidRPr="12CD1C06">
        <w:rPr>
          <w:rFonts w:eastAsia="Times New Roman" w:cs="Times New Roman"/>
          <w:lang w:val="en-GB"/>
        </w:rPr>
        <w:t>s</w:t>
      </w:r>
      <w:r w:rsidR="4CEFA0D9" w:rsidRPr="12CD1C06">
        <w:rPr>
          <w:rFonts w:eastAsia="Times New Roman" w:cs="Times New Roman"/>
          <w:lang w:val="en-GB"/>
        </w:rPr>
        <w:t xml:space="preserve">ignal (CSI-RS), </w:t>
      </w:r>
      <w:r w:rsidR="33184CA5" w:rsidRPr="12CD1C06">
        <w:rPr>
          <w:rFonts w:eastAsia="Times New Roman" w:cs="Times New Roman"/>
          <w:lang w:val="en-GB"/>
        </w:rPr>
        <w:t xml:space="preserve">thus, </w:t>
      </w:r>
      <w:r w:rsidR="75AF4C41" w:rsidRPr="12CD1C06">
        <w:rPr>
          <w:rFonts w:eastAsia="Times New Roman" w:cs="Times New Roman"/>
          <w:lang w:val="en-GB"/>
        </w:rPr>
        <w:t xml:space="preserve">the </w:t>
      </w:r>
      <w:r w:rsidR="452355C6" w:rsidRPr="12CD1C06">
        <w:rPr>
          <w:rFonts w:eastAsia="Times New Roman" w:cs="Times New Roman"/>
          <w:lang w:val="en-GB"/>
        </w:rPr>
        <w:t xml:space="preserve">presence of </w:t>
      </w:r>
      <w:r w:rsidR="33184CA5" w:rsidRPr="12CD1C06">
        <w:rPr>
          <w:rFonts w:eastAsia="Times New Roman" w:cs="Times New Roman"/>
          <w:lang w:val="en-GB"/>
        </w:rPr>
        <w:t xml:space="preserve">these signals </w:t>
      </w:r>
      <w:r w:rsidR="4CEFA0D9" w:rsidRPr="12CD1C06">
        <w:rPr>
          <w:rFonts w:eastAsia="Times New Roman" w:cs="Times New Roman"/>
          <w:lang w:val="en-GB"/>
        </w:rPr>
        <w:t>cannot be guaranteed.</w:t>
      </w:r>
      <w:r w:rsidR="39338154" w:rsidRPr="12CD1C06">
        <w:rPr>
          <w:rFonts w:eastAsia="Times New Roman" w:cs="Times New Roman"/>
          <w:lang w:val="en-GB"/>
        </w:rPr>
        <w:t xml:space="preserve"> Therefore, </w:t>
      </w:r>
      <w:r w:rsidR="3F40F184" w:rsidRPr="12CD1C06">
        <w:rPr>
          <w:rFonts w:eastAsia="Times New Roman" w:cs="Times New Roman"/>
          <w:lang w:val="en-GB"/>
        </w:rPr>
        <w:t xml:space="preserve">as in NR-U, </w:t>
      </w:r>
      <w:r w:rsidR="39338154" w:rsidRPr="12CD1C06">
        <w:rPr>
          <w:rFonts w:eastAsia="Times New Roman" w:cs="Times New Roman"/>
          <w:lang w:val="en-GB"/>
        </w:rPr>
        <w:t xml:space="preserve">the uncertainty of LBT access will have an impact on </w:t>
      </w:r>
      <w:r w:rsidR="61303A73" w:rsidRPr="12CD1C06">
        <w:rPr>
          <w:rFonts w:eastAsia="Times New Roman" w:cs="Times New Roman"/>
          <w:lang w:val="en-GB"/>
        </w:rPr>
        <w:t>all</w:t>
      </w:r>
      <w:r w:rsidR="7FF3FEA0" w:rsidRPr="12CD1C06">
        <w:rPr>
          <w:rFonts w:eastAsia="Times New Roman" w:cs="Times New Roman"/>
          <w:lang w:val="en-GB"/>
        </w:rPr>
        <w:t xml:space="preserve"> </w:t>
      </w:r>
      <w:r w:rsidR="6B3645AB" w:rsidRPr="12CD1C06">
        <w:rPr>
          <w:rFonts w:eastAsia="Times New Roman" w:cs="Times New Roman"/>
          <w:lang w:val="en-GB"/>
        </w:rPr>
        <w:t xml:space="preserve">the </w:t>
      </w:r>
      <w:r w:rsidR="7FF3FEA0" w:rsidRPr="12CD1C06">
        <w:rPr>
          <w:rFonts w:eastAsia="Times New Roman" w:cs="Times New Roman"/>
          <w:lang w:val="en-GB"/>
        </w:rPr>
        <w:t>procedures that rely on successful LBT access</w:t>
      </w:r>
      <w:r w:rsidR="4F3FB48C" w:rsidRPr="12CD1C06">
        <w:rPr>
          <w:rFonts w:eastAsia="Times New Roman" w:cs="Times New Roman"/>
          <w:lang w:val="en-GB"/>
        </w:rPr>
        <w:t>, a</w:t>
      </w:r>
      <w:r w:rsidR="536F9073" w:rsidRPr="12CD1C06">
        <w:rPr>
          <w:rFonts w:eastAsia="Times New Roman" w:cs="Times New Roman"/>
          <w:lang w:val="en-GB"/>
        </w:rPr>
        <w:t>nd such impact needs to be considered in a similar way as in NR-U</w:t>
      </w:r>
      <w:r w:rsidR="7FF3FEA0" w:rsidRPr="12CD1C06">
        <w:rPr>
          <w:rFonts w:eastAsia="Times New Roman" w:cs="Times New Roman"/>
          <w:lang w:val="en-GB"/>
        </w:rPr>
        <w:t>.</w:t>
      </w:r>
    </w:p>
    <w:p w14:paraId="1F6D2957" w14:textId="49C65051" w:rsidR="65AD079D" w:rsidRDefault="65AD079D" w:rsidP="12CD1C06">
      <w:pPr>
        <w:pStyle w:val="RAN4observation0"/>
        <w:jc w:val="both"/>
      </w:pPr>
      <w:bookmarkStart w:id="9" w:name="_Toc127524022"/>
      <w:r w:rsidRPr="157D0612">
        <w:t xml:space="preserve">The uncertainty of LBT access will </w:t>
      </w:r>
      <w:r w:rsidR="2CDC4D94" w:rsidRPr="157D0612">
        <w:t>impact all the procedures or features of SL-U</w:t>
      </w:r>
      <w:r w:rsidR="66C259F1" w:rsidRPr="157D0612">
        <w:t>,</w:t>
      </w:r>
      <w:r w:rsidR="2CDC4D94" w:rsidRPr="157D0612">
        <w:t xml:space="preserve"> </w:t>
      </w:r>
      <w:r w:rsidR="4C7B62EE" w:rsidRPr="157D0612">
        <w:t xml:space="preserve">in </w:t>
      </w:r>
      <w:r w:rsidR="00CC2F03">
        <w:t>a</w:t>
      </w:r>
      <w:r w:rsidR="00CC2F03" w:rsidRPr="157D0612">
        <w:t xml:space="preserve"> </w:t>
      </w:r>
      <w:r w:rsidR="5E194DDA" w:rsidRPr="157D0612">
        <w:t xml:space="preserve">similar </w:t>
      </w:r>
      <w:r w:rsidR="4B980BC8" w:rsidRPr="157D0612">
        <w:t xml:space="preserve">way that the NR-U got </w:t>
      </w:r>
      <w:r w:rsidR="253FCE79" w:rsidRPr="157D0612">
        <w:t>impact</w:t>
      </w:r>
      <w:r w:rsidR="0D087800" w:rsidRPr="157D0612">
        <w:t>ed.</w:t>
      </w:r>
      <w:bookmarkEnd w:id="9"/>
    </w:p>
    <w:p w14:paraId="60520931" w14:textId="2340FF19" w:rsidR="00BA481E" w:rsidRDefault="0D087800">
      <w:pPr>
        <w:keepNext/>
        <w:spacing w:line="257" w:lineRule="auto"/>
        <w:jc w:val="both"/>
        <w:rPr>
          <w:rFonts w:eastAsia="Times New Roman" w:cs="Times New Roman"/>
          <w:lang w:val="en-GB"/>
        </w:rPr>
      </w:pPr>
      <w:r w:rsidRPr="1EC38A5F">
        <w:rPr>
          <w:rFonts w:eastAsia="Times New Roman" w:cs="Times New Roman"/>
          <w:lang w:val="en-GB"/>
        </w:rPr>
        <w:t xml:space="preserve">In the following, we provide the </w:t>
      </w:r>
      <w:r w:rsidR="00CC2F03" w:rsidRPr="1EC38A5F">
        <w:rPr>
          <w:rFonts w:eastAsia="Times New Roman" w:cs="Times New Roman"/>
          <w:lang w:val="en-GB"/>
        </w:rPr>
        <w:t xml:space="preserve">detailed </w:t>
      </w:r>
      <w:r w:rsidRPr="1EC38A5F">
        <w:rPr>
          <w:rFonts w:eastAsia="Times New Roman" w:cs="Times New Roman"/>
          <w:lang w:val="en-GB"/>
        </w:rPr>
        <w:t xml:space="preserve">impact on </w:t>
      </w:r>
      <w:r w:rsidR="285B56B1" w:rsidRPr="1EC38A5F">
        <w:rPr>
          <w:rFonts w:eastAsia="Times New Roman" w:cs="Times New Roman"/>
          <w:lang w:val="en-GB"/>
        </w:rPr>
        <w:t xml:space="preserve">each clause of </w:t>
      </w:r>
      <w:r w:rsidRPr="1EC38A5F">
        <w:rPr>
          <w:rFonts w:eastAsia="Times New Roman" w:cs="Times New Roman"/>
          <w:lang w:val="en-GB"/>
        </w:rPr>
        <w:t xml:space="preserve">SL-U </w:t>
      </w:r>
      <w:r w:rsidR="6A72BAB8" w:rsidRPr="1EC38A5F">
        <w:rPr>
          <w:rFonts w:eastAsia="Times New Roman" w:cs="Times New Roman"/>
          <w:lang w:val="en-GB"/>
        </w:rPr>
        <w:t>features or/and mechanisms</w:t>
      </w:r>
      <w:r w:rsidR="04EC4938" w:rsidRPr="1EC38A5F">
        <w:rPr>
          <w:rFonts w:eastAsia="Times New Roman" w:cs="Times New Roman"/>
          <w:lang w:val="en-GB"/>
        </w:rPr>
        <w:t xml:space="preserve"> of TS 38.133</w:t>
      </w:r>
      <w:r w:rsidR="00097BE0">
        <w:rPr>
          <w:rFonts w:eastAsia="Times New Roman" w:cs="Times New Roman"/>
          <w:lang w:val="en-GB"/>
        </w:rPr>
        <w:t xml:space="preserve"> [2]</w:t>
      </w:r>
      <w:r w:rsidR="04EC4938" w:rsidRPr="1EC38A5F">
        <w:rPr>
          <w:rFonts w:eastAsia="Times New Roman" w:cs="Times New Roman"/>
          <w:lang w:val="en-GB"/>
        </w:rPr>
        <w:t>.</w:t>
      </w:r>
      <w:r w:rsidR="00D37290" w:rsidRPr="1EC38A5F">
        <w:rPr>
          <w:rFonts w:eastAsia="Times New Roman" w:cs="Times New Roman"/>
          <w:lang w:val="en-GB"/>
        </w:rPr>
        <w:t xml:space="preserve"> </w:t>
      </w:r>
      <w:r w:rsidR="45CE7C59" w:rsidRPr="1EC38A5F">
        <w:rPr>
          <w:rFonts w:eastAsia="Times New Roman" w:cs="Times New Roman"/>
          <w:lang w:val="en-GB"/>
        </w:rPr>
        <w:t>Table 1 shows the expected impact on TS 38.133</w:t>
      </w:r>
      <w:r w:rsidR="0E26C281" w:rsidRPr="1EC38A5F">
        <w:rPr>
          <w:rFonts w:eastAsia="Times New Roman" w:cs="Times New Roman"/>
          <w:lang w:val="en-GB"/>
        </w:rPr>
        <w:t xml:space="preserve"> </w:t>
      </w:r>
      <w:r w:rsidR="45CE7C59" w:rsidRPr="1EC38A5F">
        <w:rPr>
          <w:rFonts w:eastAsia="Times New Roman" w:cs="Times New Roman"/>
          <w:lang w:val="en-GB"/>
        </w:rPr>
        <w:t>[</w:t>
      </w:r>
      <w:r w:rsidR="2FAEBA84" w:rsidRPr="67144FD9">
        <w:rPr>
          <w:rFonts w:eastAsia="Times New Roman" w:cs="Times New Roman"/>
          <w:lang w:val="en-GB"/>
        </w:rPr>
        <w:t>2</w:t>
      </w:r>
      <w:r w:rsidR="45CE7C59" w:rsidRPr="1EC38A5F">
        <w:rPr>
          <w:rFonts w:eastAsia="Times New Roman" w:cs="Times New Roman"/>
          <w:lang w:val="en-GB"/>
        </w:rPr>
        <w:t>]</w:t>
      </w:r>
      <w:r w:rsidR="724802A2" w:rsidRPr="1EC38A5F">
        <w:rPr>
          <w:rFonts w:eastAsia="Times New Roman" w:cs="Times New Roman"/>
          <w:lang w:val="en-GB"/>
        </w:rPr>
        <w:t xml:space="preserve">, taking </w:t>
      </w:r>
      <w:r w:rsidR="45CE7C59" w:rsidRPr="1EC38A5F">
        <w:rPr>
          <w:rFonts w:eastAsia="Times New Roman" w:cs="Times New Roman"/>
          <w:lang w:val="en-GB"/>
        </w:rPr>
        <w:t xml:space="preserve">NR-U </w:t>
      </w:r>
      <w:r w:rsidR="50E9395A" w:rsidRPr="1EC38A5F">
        <w:rPr>
          <w:rFonts w:eastAsia="Times New Roman" w:cs="Times New Roman"/>
          <w:lang w:val="en-GB"/>
        </w:rPr>
        <w:t>as the baseline for SL-U</w:t>
      </w:r>
      <w:r w:rsidR="45CE7C59" w:rsidRPr="1EC38A5F">
        <w:rPr>
          <w:rFonts w:eastAsia="Times New Roman" w:cs="Times New Roman"/>
          <w:lang w:val="en-GB"/>
        </w:rPr>
        <w:t xml:space="preserve">. </w:t>
      </w:r>
      <w:r w:rsidR="52EBA8D2" w:rsidRPr="1EC38A5F">
        <w:rPr>
          <w:rFonts w:eastAsia="Times New Roman" w:cs="Times New Roman"/>
          <w:lang w:val="en-GB"/>
        </w:rPr>
        <w:t>A</w:t>
      </w:r>
      <w:r w:rsidR="45CE7C59" w:rsidRPr="1EC38A5F">
        <w:rPr>
          <w:rFonts w:eastAsia="Times New Roman" w:cs="Times New Roman"/>
          <w:lang w:val="en-GB"/>
        </w:rPr>
        <w:t>ccording to the WI, for Rel-</w:t>
      </w:r>
      <w:r w:rsidR="2721DA31" w:rsidRPr="1EC38A5F">
        <w:rPr>
          <w:rFonts w:eastAsia="Times New Roman" w:cs="Times New Roman"/>
          <w:lang w:val="en-GB"/>
        </w:rPr>
        <w:t>1</w:t>
      </w:r>
      <w:r w:rsidR="4B817300" w:rsidRPr="1EC38A5F">
        <w:rPr>
          <w:rFonts w:eastAsia="Times New Roman" w:cs="Times New Roman"/>
          <w:lang w:val="en-GB"/>
        </w:rPr>
        <w:t>8</w:t>
      </w:r>
      <w:r w:rsidR="2721DA31" w:rsidRPr="1EC38A5F">
        <w:rPr>
          <w:rFonts w:eastAsia="Times New Roman" w:cs="Times New Roman"/>
          <w:lang w:val="en-GB"/>
        </w:rPr>
        <w:t xml:space="preserve">, </w:t>
      </w:r>
      <w:r w:rsidR="34BFD1D1" w:rsidRPr="1EC38A5F">
        <w:rPr>
          <w:rFonts w:eastAsia="Times New Roman" w:cs="Times New Roman"/>
          <w:lang w:val="en-GB"/>
        </w:rPr>
        <w:t>the</w:t>
      </w:r>
      <w:r w:rsidR="2721DA31" w:rsidRPr="1EC38A5F">
        <w:rPr>
          <w:rFonts w:eastAsia="Times New Roman" w:cs="Times New Roman"/>
          <w:lang w:val="en-GB"/>
        </w:rPr>
        <w:t xml:space="preserve"> </w:t>
      </w:r>
      <w:r w:rsidR="2D46EED1" w:rsidRPr="1EC38A5F">
        <w:rPr>
          <w:rFonts w:eastAsia="Times New Roman" w:cs="Times New Roman"/>
          <w:lang w:val="en-GB"/>
        </w:rPr>
        <w:t>SL</w:t>
      </w:r>
      <w:r w:rsidR="45CE7C59" w:rsidRPr="1EC38A5F">
        <w:rPr>
          <w:rFonts w:eastAsia="Times New Roman" w:cs="Times New Roman"/>
          <w:lang w:val="en-GB"/>
        </w:rPr>
        <w:t xml:space="preserve">-U cell can operate in </w:t>
      </w:r>
      <w:r w:rsidR="7066F0DD" w:rsidRPr="1EC38A5F">
        <w:rPr>
          <w:rFonts w:eastAsia="Times New Roman" w:cs="Times New Roman"/>
          <w:lang w:val="en-GB"/>
        </w:rPr>
        <w:t>FR1, thus all</w:t>
      </w:r>
      <w:r w:rsidR="45CE7C59" w:rsidRPr="1EC38A5F">
        <w:rPr>
          <w:rFonts w:eastAsia="Times New Roman" w:cs="Times New Roman"/>
          <w:lang w:val="en-GB"/>
        </w:rPr>
        <w:t xml:space="preserve"> the </w:t>
      </w:r>
      <w:r w:rsidR="7066F0DD" w:rsidRPr="1EC38A5F">
        <w:rPr>
          <w:rFonts w:eastAsia="Times New Roman" w:cs="Times New Roman"/>
          <w:lang w:val="en-GB"/>
        </w:rPr>
        <w:t>requirements are defined</w:t>
      </w:r>
      <w:r w:rsidR="45CE7C59" w:rsidRPr="1EC38A5F">
        <w:rPr>
          <w:rFonts w:eastAsia="Times New Roman" w:cs="Times New Roman"/>
          <w:lang w:val="en-GB"/>
        </w:rPr>
        <w:t xml:space="preserve"> on FR1. All the discussed requirement impact below should take this into account.</w:t>
      </w:r>
    </w:p>
    <w:p w14:paraId="3470B76E" w14:textId="18DED7C7" w:rsidR="00C518CC" w:rsidRDefault="79A2F53C" w:rsidP="12CD1C06">
      <w:pPr>
        <w:pStyle w:val="RAN4observation0"/>
        <w:jc w:val="both"/>
      </w:pPr>
      <w:bookmarkStart w:id="10" w:name="_Toc127524023"/>
      <w:r>
        <w:t>In Rel-18, an SL-U is always</w:t>
      </w:r>
      <w:r w:rsidR="795EBC4D">
        <w:t xml:space="preserve"> operating</w:t>
      </w:r>
      <w:r>
        <w:t xml:space="preserve"> </w:t>
      </w:r>
      <w:r w:rsidR="795EBC4D">
        <w:t>in</w:t>
      </w:r>
      <w:r>
        <w:t xml:space="preserve"> FR1, so all requirements for SL-U should only be defined for FR1.</w:t>
      </w:r>
      <w:bookmarkEnd w:id="10"/>
    </w:p>
    <w:p w14:paraId="044A4B36" w14:textId="5390DB71" w:rsidR="00F50362" w:rsidRPr="00D37290" w:rsidRDefault="51B2E39F" w:rsidP="12CD1C06">
      <w:pPr>
        <w:jc w:val="both"/>
        <w:rPr>
          <w:lang w:val="en-GB"/>
        </w:rPr>
      </w:pPr>
      <w:r w:rsidRPr="18CF6CC1">
        <w:rPr>
          <w:lang w:val="en-GB"/>
        </w:rPr>
        <w:t>In general, based on our observation and analysis</w:t>
      </w:r>
      <w:r w:rsidR="1BF9A3A7" w:rsidRPr="18CF6CC1">
        <w:rPr>
          <w:lang w:val="en-GB"/>
        </w:rPr>
        <w:t>,</w:t>
      </w:r>
      <w:r w:rsidRPr="18CF6CC1">
        <w:rPr>
          <w:lang w:val="en-GB"/>
        </w:rPr>
        <w:t xml:space="preserve"> we have identified some</w:t>
      </w:r>
      <w:r w:rsidR="502B4781" w:rsidRPr="18CF6CC1">
        <w:rPr>
          <w:lang w:val="en-GB"/>
        </w:rPr>
        <w:t xml:space="preserve"> RRM</w:t>
      </w:r>
      <w:r w:rsidRPr="18CF6CC1">
        <w:rPr>
          <w:lang w:val="en-GB"/>
        </w:rPr>
        <w:t xml:space="preserve"> requirements that needs to </w:t>
      </w:r>
      <w:r w:rsidR="11919434" w:rsidRPr="18CF6CC1">
        <w:rPr>
          <w:lang w:val="en-GB"/>
        </w:rPr>
        <w:t>be studied further</w:t>
      </w:r>
      <w:r w:rsidR="2E528EAD" w:rsidRPr="18CF6CC1">
        <w:rPr>
          <w:lang w:val="en-GB"/>
        </w:rPr>
        <w:t>,</w:t>
      </w:r>
      <w:r w:rsidR="11919434" w:rsidRPr="18CF6CC1">
        <w:rPr>
          <w:lang w:val="en-GB"/>
        </w:rPr>
        <w:t xml:space="preserve"> as provided in Table 1.</w:t>
      </w:r>
    </w:p>
    <w:p w14:paraId="3826A705" w14:textId="77777777" w:rsidR="00C518CC" w:rsidRDefault="00C518CC">
      <w:pPr>
        <w:keepNext/>
        <w:spacing w:line="257" w:lineRule="auto"/>
        <w:jc w:val="both"/>
        <w:rPr>
          <w:rFonts w:eastAsia="Times New Roman" w:cs="Times New Roman"/>
          <w:lang w:val="en-GB"/>
        </w:rPr>
      </w:pPr>
    </w:p>
    <w:p w14:paraId="498DDB42" w14:textId="2243A0DF" w:rsidR="00BA481E" w:rsidRDefault="239598A9" w:rsidP="12CD1C06">
      <w:pPr>
        <w:pStyle w:val="Caption"/>
        <w:keepNext/>
        <w:ind w:left="2160" w:firstLine="720"/>
        <w:jc w:val="both"/>
      </w:pPr>
      <w:r>
        <w:t xml:space="preserve">Table </w:t>
      </w:r>
      <w:r w:rsidR="40933A2D" w:rsidRPr="3C96BD95">
        <w:rPr>
          <w:noProof/>
        </w:rPr>
        <w:t>1</w:t>
      </w:r>
      <w:r>
        <w:t xml:space="preserve"> – Overview of </w:t>
      </w:r>
      <w:r w:rsidR="03966B50">
        <w:t>potential</w:t>
      </w:r>
      <w:r>
        <w:t xml:space="preserve"> SL-U impacts on TS 38.133</w:t>
      </w:r>
      <w:r w:rsidR="1A649B12">
        <w:t xml:space="preserve"> [2]</w:t>
      </w:r>
    </w:p>
    <w:tbl>
      <w:tblPr>
        <w:tblStyle w:val="TableGrid"/>
        <w:tblW w:w="9634" w:type="dxa"/>
        <w:tblLook w:val="04A0" w:firstRow="1" w:lastRow="0" w:firstColumn="1" w:lastColumn="0" w:noHBand="0" w:noVBand="1"/>
      </w:tblPr>
      <w:tblGrid>
        <w:gridCol w:w="3539"/>
        <w:gridCol w:w="6095"/>
      </w:tblGrid>
      <w:tr w:rsidR="00332E04" w14:paraId="263A0925" w14:textId="77777777" w:rsidTr="0222D4E5">
        <w:trPr>
          <w:trHeight w:val="460"/>
        </w:trPr>
        <w:tc>
          <w:tcPr>
            <w:tcW w:w="3539" w:type="dxa"/>
          </w:tcPr>
          <w:p w14:paraId="77B44AF4" w14:textId="77777777" w:rsidR="00332E04" w:rsidRPr="00332E04" w:rsidRDefault="00332E04" w:rsidP="12CD1C06">
            <w:pPr>
              <w:jc w:val="both"/>
              <w:rPr>
                <w:b/>
                <w:bCs/>
              </w:rPr>
            </w:pPr>
            <w:r w:rsidRPr="00332E04">
              <w:rPr>
                <w:b/>
                <w:bCs/>
              </w:rPr>
              <w:t>Section</w:t>
            </w:r>
          </w:p>
        </w:tc>
        <w:tc>
          <w:tcPr>
            <w:tcW w:w="6095" w:type="dxa"/>
          </w:tcPr>
          <w:p w14:paraId="5AAC7CBB" w14:textId="77777777" w:rsidR="00332E04" w:rsidRPr="00332E04" w:rsidRDefault="00332E04" w:rsidP="12CD1C06">
            <w:pPr>
              <w:jc w:val="both"/>
              <w:rPr>
                <w:b/>
                <w:bCs/>
              </w:rPr>
            </w:pPr>
            <w:r w:rsidRPr="00332E04">
              <w:rPr>
                <w:b/>
                <w:bCs/>
              </w:rPr>
              <w:t>Comments</w:t>
            </w:r>
          </w:p>
        </w:tc>
      </w:tr>
      <w:tr w:rsidR="00C6513F" w14:paraId="34B30B00" w14:textId="77777777" w:rsidTr="0222D4E5">
        <w:tc>
          <w:tcPr>
            <w:tcW w:w="3539" w:type="dxa"/>
          </w:tcPr>
          <w:p w14:paraId="35843DFE" w14:textId="50FC1D42" w:rsidR="00C6513F" w:rsidRDefault="00C6513F" w:rsidP="12CD1C06">
            <w:pPr>
              <w:jc w:val="both"/>
            </w:pPr>
            <w:r>
              <w:t xml:space="preserve">12.2 </w:t>
            </w:r>
            <w:r w:rsidR="55E49271">
              <w:t xml:space="preserve">UE Transmit </w:t>
            </w:r>
            <w:r>
              <w:t xml:space="preserve">Timing </w:t>
            </w:r>
          </w:p>
        </w:tc>
        <w:tc>
          <w:tcPr>
            <w:tcW w:w="6095" w:type="dxa"/>
          </w:tcPr>
          <w:p w14:paraId="2D4B16B6" w14:textId="1C29DDAE" w:rsidR="00C6513F" w:rsidRDefault="2856E337" w:rsidP="67C5914B">
            <w:pPr>
              <w:jc w:val="both"/>
              <w:rPr>
                <w:rFonts w:eastAsia="Times New Roman" w:cs="Times New Roman"/>
                <w:color w:val="333333"/>
                <w:lang w:val="en-GB"/>
              </w:rPr>
            </w:pPr>
            <w:r w:rsidRPr="5A502EB6">
              <w:rPr>
                <w:rFonts w:eastAsia="Times New Roman" w:cs="Times New Roman"/>
                <w:color w:val="333333"/>
                <w:lang w:val="en-GB"/>
              </w:rPr>
              <w:t>In SL-U, a</w:t>
            </w:r>
            <w:r w:rsidR="17560D1F" w:rsidRPr="16C72626">
              <w:rPr>
                <w:rFonts w:eastAsia="Times New Roman" w:cs="Times New Roman"/>
                <w:color w:val="333333"/>
                <w:lang w:val="en-GB"/>
              </w:rPr>
              <w:t xml:space="preserve"> </w:t>
            </w:r>
            <w:proofErr w:type="spellStart"/>
            <w:r w:rsidR="17560D1F" w:rsidRPr="16C72626">
              <w:rPr>
                <w:rFonts w:eastAsia="Times New Roman" w:cs="Times New Roman"/>
                <w:color w:val="333333"/>
                <w:lang w:val="en-GB"/>
              </w:rPr>
              <w:t>SyncRef</w:t>
            </w:r>
            <w:proofErr w:type="spellEnd"/>
            <w:r w:rsidR="17560D1F" w:rsidRPr="16C72626">
              <w:rPr>
                <w:rFonts w:eastAsia="Times New Roman" w:cs="Times New Roman"/>
                <w:color w:val="333333"/>
                <w:lang w:val="en-GB"/>
              </w:rPr>
              <w:t xml:space="preserve"> UE transmitting </w:t>
            </w:r>
            <w:proofErr w:type="spellStart"/>
            <w:r w:rsidR="17560D1F" w:rsidRPr="16C72626">
              <w:rPr>
                <w:rFonts w:eastAsia="Times New Roman" w:cs="Times New Roman"/>
                <w:color w:val="333333"/>
                <w:lang w:val="en-GB"/>
              </w:rPr>
              <w:t>sidelink</w:t>
            </w:r>
            <w:proofErr w:type="spellEnd"/>
            <w:r w:rsidR="17560D1F" w:rsidRPr="16C72626">
              <w:rPr>
                <w:rFonts w:eastAsia="Times New Roman" w:cs="Times New Roman"/>
                <w:color w:val="333333"/>
                <w:lang w:val="en-GB"/>
              </w:rPr>
              <w:t xml:space="preserve"> synchronization signals may suffer LB</w:t>
            </w:r>
            <w:r w:rsidR="4778C3D1" w:rsidRPr="16C72626">
              <w:rPr>
                <w:rFonts w:eastAsia="Times New Roman" w:cs="Times New Roman"/>
                <w:color w:val="333333"/>
                <w:lang w:val="en-GB"/>
              </w:rPr>
              <w:t xml:space="preserve">T failure. </w:t>
            </w:r>
            <w:r w:rsidR="1266A3A9" w:rsidRPr="16C72626">
              <w:rPr>
                <w:rFonts w:eastAsia="Times New Roman" w:cs="Times New Roman"/>
                <w:color w:val="333333"/>
                <w:lang w:val="en-GB"/>
              </w:rPr>
              <w:t>Thus, t</w:t>
            </w:r>
            <w:r w:rsidR="1429DE7A" w:rsidRPr="16C72626">
              <w:rPr>
                <w:rFonts w:eastAsia="Times New Roman" w:cs="Times New Roman"/>
                <w:color w:val="333333"/>
                <w:lang w:val="en-GB"/>
              </w:rPr>
              <w:t xml:space="preserve">his requirement might be impacted for SL-U when the UE transmit reference timing used for deriving </w:t>
            </w:r>
            <w:proofErr w:type="spellStart"/>
            <w:r w:rsidR="1429DE7A" w:rsidRPr="16C72626">
              <w:rPr>
                <w:rFonts w:eastAsia="Times New Roman" w:cs="Times New Roman"/>
                <w:color w:val="333333"/>
                <w:lang w:val="en-GB"/>
              </w:rPr>
              <w:t>sidelink</w:t>
            </w:r>
            <w:proofErr w:type="spellEnd"/>
            <w:r w:rsidR="1429DE7A" w:rsidRPr="16C72626">
              <w:rPr>
                <w:rFonts w:eastAsia="Times New Roman" w:cs="Times New Roman"/>
                <w:color w:val="333333"/>
                <w:lang w:val="en-GB"/>
              </w:rPr>
              <w:t xml:space="preserve"> transmission is from </w:t>
            </w:r>
            <w:proofErr w:type="spellStart"/>
            <w:r w:rsidR="1429DE7A" w:rsidRPr="16C72626">
              <w:rPr>
                <w:rFonts w:eastAsia="Times New Roman" w:cs="Times New Roman"/>
                <w:color w:val="333333"/>
                <w:lang w:val="en-GB"/>
              </w:rPr>
              <w:t>SyncRef</w:t>
            </w:r>
            <w:proofErr w:type="spellEnd"/>
            <w:r w:rsidR="1429DE7A" w:rsidRPr="16C72626">
              <w:rPr>
                <w:rFonts w:eastAsia="Times New Roman" w:cs="Times New Roman"/>
                <w:color w:val="333333"/>
                <w:lang w:val="en-GB"/>
              </w:rPr>
              <w:t xml:space="preserve"> UE.</w:t>
            </w:r>
            <w:r w:rsidR="4CDE264F" w:rsidRPr="16C72626">
              <w:rPr>
                <w:rFonts w:eastAsia="Times New Roman" w:cs="Times New Roman"/>
                <w:color w:val="333333"/>
                <w:lang w:val="en-GB"/>
              </w:rPr>
              <w:t xml:space="preserve"> </w:t>
            </w:r>
            <w:r w:rsidR="48D384FE" w:rsidRPr="7C478A0F">
              <w:rPr>
                <w:rFonts w:eastAsia="Times New Roman" w:cs="Times New Roman"/>
                <w:color w:val="333333"/>
                <w:lang w:val="en-GB"/>
              </w:rPr>
              <w:t xml:space="preserve">Hence, </w:t>
            </w:r>
            <w:r w:rsidR="027B8156" w:rsidRPr="16C72626">
              <w:rPr>
                <w:rFonts w:eastAsia="Times New Roman" w:cs="Times New Roman"/>
                <w:color w:val="333333"/>
                <w:lang w:val="en-GB"/>
              </w:rPr>
              <w:t xml:space="preserve">RAN4 should study the transmission timing error for </w:t>
            </w:r>
            <w:proofErr w:type="spellStart"/>
            <w:r w:rsidR="027B8156" w:rsidRPr="16C72626">
              <w:rPr>
                <w:rFonts w:eastAsia="Times New Roman" w:cs="Times New Roman"/>
                <w:color w:val="333333"/>
                <w:lang w:val="en-GB"/>
              </w:rPr>
              <w:t>sidelink</w:t>
            </w:r>
            <w:proofErr w:type="spellEnd"/>
            <w:r w:rsidR="027B8156" w:rsidRPr="16C72626">
              <w:rPr>
                <w:rFonts w:eastAsia="Times New Roman" w:cs="Times New Roman"/>
                <w:color w:val="333333"/>
                <w:lang w:val="en-GB"/>
              </w:rPr>
              <w:t xml:space="preserve"> transmissions and may define the timing error limit</w:t>
            </w:r>
            <w:r w:rsidR="32611D6E" w:rsidRPr="16C72626">
              <w:rPr>
                <w:rFonts w:eastAsia="Times New Roman" w:cs="Times New Roman"/>
                <w:color w:val="333333"/>
                <w:lang w:val="en-GB"/>
              </w:rPr>
              <w:t xml:space="preserve"> to cope with LBT failure</w:t>
            </w:r>
            <w:r w:rsidR="34D76BE1" w:rsidRPr="16C72626">
              <w:rPr>
                <w:rFonts w:eastAsia="Times New Roman" w:cs="Times New Roman"/>
                <w:color w:val="333333"/>
                <w:lang w:val="en-GB"/>
              </w:rPr>
              <w:t>.</w:t>
            </w:r>
          </w:p>
        </w:tc>
      </w:tr>
      <w:tr w:rsidR="00C6513F" w14:paraId="3797F616" w14:textId="77777777" w:rsidTr="16C72626">
        <w:trPr>
          <w:trHeight w:val="300"/>
        </w:trPr>
        <w:tc>
          <w:tcPr>
            <w:tcW w:w="3539" w:type="dxa"/>
          </w:tcPr>
          <w:p w14:paraId="53B9D265" w14:textId="7ABDAB7E" w:rsidR="00C6513F" w:rsidRPr="00A736F6" w:rsidRDefault="3015BB0A" w:rsidP="12CD1C06">
            <w:pPr>
              <w:jc w:val="both"/>
              <w:rPr>
                <w:lang w:val="en-GB"/>
              </w:rPr>
            </w:pPr>
            <w:r>
              <w:lastRenderedPageBreak/>
              <w:t>12.3 Initiation/Cease of SLSS Transmissions</w:t>
            </w:r>
          </w:p>
        </w:tc>
        <w:tc>
          <w:tcPr>
            <w:tcW w:w="6095" w:type="dxa"/>
          </w:tcPr>
          <w:p w14:paraId="1AC94CE7" w14:textId="14BCF3D2" w:rsidR="00C6513F" w:rsidRPr="00D770E7" w:rsidRDefault="35A61BE9" w:rsidP="12CD1C06">
            <w:pPr>
              <w:jc w:val="both"/>
              <w:rPr>
                <w:rFonts w:eastAsia="Times New Roman" w:cs="Times New Roman"/>
                <w:color w:val="333333"/>
                <w:lang w:val="en-GB"/>
              </w:rPr>
            </w:pPr>
            <w:r w:rsidRPr="16C72626">
              <w:rPr>
                <w:rFonts w:eastAsia="Times New Roman" w:cs="Times New Roman"/>
                <w:color w:val="333333"/>
                <w:lang w:val="en-GB"/>
              </w:rPr>
              <w:t>This requirement</w:t>
            </w:r>
            <w:r w:rsidR="37CA4E86" w:rsidRPr="16C72626">
              <w:rPr>
                <w:rFonts w:eastAsia="Times New Roman" w:cs="Times New Roman"/>
                <w:color w:val="333333"/>
                <w:lang w:val="en-GB"/>
              </w:rPr>
              <w:t xml:space="preserve"> </w:t>
            </w:r>
            <w:r w:rsidR="592B1950" w:rsidRPr="16C72626">
              <w:rPr>
                <w:rFonts w:eastAsia="Times New Roman" w:cs="Times New Roman"/>
                <w:color w:val="333333"/>
                <w:lang w:val="en-GB"/>
              </w:rPr>
              <w:t>might</w:t>
            </w:r>
            <w:r w:rsidR="37CA4E86" w:rsidRPr="16C72626">
              <w:rPr>
                <w:rFonts w:eastAsia="Times New Roman" w:cs="Times New Roman"/>
                <w:color w:val="333333"/>
                <w:lang w:val="en-GB"/>
              </w:rPr>
              <w:t xml:space="preserve"> be impacted for SL-U </w:t>
            </w:r>
            <w:r w:rsidR="08174C89" w:rsidRPr="16C72626">
              <w:rPr>
                <w:rFonts w:eastAsia="Times New Roman" w:cs="Times New Roman"/>
                <w:color w:val="333333"/>
                <w:lang w:val="en-GB"/>
              </w:rPr>
              <w:t xml:space="preserve">when </w:t>
            </w:r>
            <w:proofErr w:type="spellStart"/>
            <w:r w:rsidR="08174C89" w:rsidRPr="16C72626">
              <w:rPr>
                <w:rFonts w:eastAsia="Times New Roman" w:cs="Times New Roman"/>
                <w:color w:val="333333"/>
                <w:lang w:val="en-GB"/>
              </w:rPr>
              <w:t>SyncRef</w:t>
            </w:r>
            <w:proofErr w:type="spellEnd"/>
            <w:r w:rsidR="08174C89" w:rsidRPr="16C72626">
              <w:rPr>
                <w:rFonts w:eastAsia="Times New Roman" w:cs="Times New Roman"/>
                <w:color w:val="333333"/>
                <w:lang w:val="en-GB"/>
              </w:rPr>
              <w:t xml:space="preserve"> UE is used</w:t>
            </w:r>
            <w:r w:rsidR="221388AB" w:rsidRPr="16C72626">
              <w:rPr>
                <w:rFonts w:eastAsia="Times New Roman" w:cs="Times New Roman"/>
                <w:color w:val="333333"/>
                <w:lang w:val="en-GB"/>
              </w:rPr>
              <w:t xml:space="preserve"> as the </w:t>
            </w:r>
            <w:r w:rsidR="08174C89" w:rsidRPr="16C72626">
              <w:rPr>
                <w:rFonts w:eastAsia="Times New Roman" w:cs="Times New Roman"/>
                <w:color w:val="333333"/>
                <w:lang w:val="en-GB"/>
              </w:rPr>
              <w:t xml:space="preserve">synchronization reference source. RAN4 should discuss if measurement requirement should be </w:t>
            </w:r>
            <w:r w:rsidR="5C1E133A" w:rsidRPr="16C72626">
              <w:rPr>
                <w:rFonts w:eastAsia="Times New Roman" w:cs="Times New Roman"/>
                <w:color w:val="333333"/>
                <w:lang w:val="en-GB"/>
              </w:rPr>
              <w:t>modified</w:t>
            </w:r>
            <w:r w:rsidR="221388AB" w:rsidRPr="16C72626">
              <w:rPr>
                <w:rFonts w:eastAsia="Times New Roman" w:cs="Times New Roman"/>
                <w:color w:val="333333"/>
                <w:lang w:val="en-GB"/>
              </w:rPr>
              <w:t xml:space="preserve"> to cope </w:t>
            </w:r>
            <w:r w:rsidR="08174C89" w:rsidRPr="16C72626">
              <w:rPr>
                <w:rFonts w:eastAsia="Times New Roman" w:cs="Times New Roman"/>
                <w:color w:val="333333"/>
                <w:lang w:val="en-GB"/>
              </w:rPr>
              <w:t xml:space="preserve">for </w:t>
            </w:r>
            <w:r w:rsidR="4BDE7977" w:rsidRPr="16C72626">
              <w:rPr>
                <w:rFonts w:eastAsia="Times New Roman" w:cs="Times New Roman"/>
                <w:color w:val="333333"/>
                <w:lang w:val="en-GB"/>
              </w:rPr>
              <w:t>LBT failures</w:t>
            </w:r>
            <w:r w:rsidR="08174C89" w:rsidRPr="16C72626">
              <w:rPr>
                <w:rFonts w:eastAsia="Times New Roman" w:cs="Times New Roman"/>
                <w:color w:val="333333"/>
                <w:lang w:val="en-GB"/>
              </w:rPr>
              <w:t xml:space="preserve"> on </w:t>
            </w:r>
            <w:proofErr w:type="spellStart"/>
            <w:r w:rsidR="08174C89" w:rsidRPr="16C72626">
              <w:rPr>
                <w:rFonts w:eastAsia="Times New Roman" w:cs="Times New Roman"/>
                <w:color w:val="333333"/>
                <w:lang w:val="en-GB"/>
              </w:rPr>
              <w:t>SyncRef</w:t>
            </w:r>
            <w:proofErr w:type="spellEnd"/>
            <w:r w:rsidR="08174C89" w:rsidRPr="16C72626">
              <w:rPr>
                <w:rFonts w:eastAsia="Times New Roman" w:cs="Times New Roman"/>
                <w:color w:val="333333"/>
                <w:lang w:val="en-GB"/>
              </w:rPr>
              <w:t xml:space="preserve"> UE, at least if additional S-SSBs are not enabled.</w:t>
            </w:r>
          </w:p>
        </w:tc>
      </w:tr>
      <w:tr w:rsidR="00C6513F" w14:paraId="026F1E19" w14:textId="77777777" w:rsidTr="0222D4E5">
        <w:tc>
          <w:tcPr>
            <w:tcW w:w="3539" w:type="dxa"/>
          </w:tcPr>
          <w:p w14:paraId="5BC87E5C" w14:textId="5968E939" w:rsidR="00C6513F" w:rsidRPr="00A96327" w:rsidRDefault="00C6513F" w:rsidP="12CD1C06">
            <w:pPr>
              <w:jc w:val="both"/>
              <w:rPr>
                <w:rFonts w:cs="Times New Roman"/>
                <w:lang w:val="en-GB"/>
              </w:rPr>
            </w:pPr>
            <w:r>
              <w:t>12.4 Selection / Reselection of V2X Synchronization Reference Source</w:t>
            </w:r>
          </w:p>
        </w:tc>
        <w:tc>
          <w:tcPr>
            <w:tcW w:w="6095" w:type="dxa"/>
          </w:tcPr>
          <w:p w14:paraId="35A47D7E" w14:textId="0602396F" w:rsidR="00C6513F" w:rsidRPr="00080395" w:rsidRDefault="001F485F" w:rsidP="12CD1C06">
            <w:pPr>
              <w:jc w:val="both"/>
              <w:rPr>
                <w:rFonts w:cs="Times New Roman"/>
                <w:lang w:val="en-GB"/>
              </w:rPr>
            </w:pPr>
            <w:r>
              <w:rPr>
                <w:rFonts w:cs="Times New Roman"/>
                <w:lang w:val="en-GB"/>
              </w:rPr>
              <w:t>The measurement</w:t>
            </w:r>
            <w:r w:rsidRPr="188C49F9">
              <w:rPr>
                <w:rFonts w:cs="Times New Roman"/>
                <w:lang w:val="en-GB"/>
              </w:rPr>
              <w:t xml:space="preserve"> </w:t>
            </w:r>
            <w:r w:rsidR="354C09DB" w:rsidRPr="188C49F9">
              <w:rPr>
                <w:rFonts w:cs="Times New Roman"/>
                <w:lang w:val="en-GB"/>
              </w:rPr>
              <w:t xml:space="preserve">period needs to be further studied </w:t>
            </w:r>
            <w:r w:rsidR="71FF8E56" w:rsidRPr="188C49F9">
              <w:rPr>
                <w:rFonts w:cs="Times New Roman"/>
                <w:lang w:val="en-GB"/>
              </w:rPr>
              <w:t xml:space="preserve">when </w:t>
            </w:r>
            <w:r>
              <w:rPr>
                <w:rFonts w:cs="Times New Roman"/>
                <w:lang w:val="en-GB"/>
              </w:rPr>
              <w:t xml:space="preserve">the </w:t>
            </w:r>
            <w:r w:rsidR="71FF8E56" w:rsidRPr="188C49F9">
              <w:rPr>
                <w:rFonts w:cs="Times New Roman"/>
                <w:lang w:val="en-GB"/>
              </w:rPr>
              <w:t xml:space="preserve">synchronization reference source is configured as the highest priority. </w:t>
            </w:r>
            <w:r w:rsidR="7353B49A" w:rsidRPr="188C49F9">
              <w:rPr>
                <w:rFonts w:cs="Times New Roman"/>
                <w:lang w:val="en-GB"/>
              </w:rPr>
              <w:t xml:space="preserve">Additionally, </w:t>
            </w:r>
            <w:r>
              <w:rPr>
                <w:rFonts w:cs="Times New Roman"/>
                <w:lang w:val="en-GB"/>
              </w:rPr>
              <w:t xml:space="preserve">the </w:t>
            </w:r>
            <w:r w:rsidR="7353B49A" w:rsidRPr="188C49F9">
              <w:rPr>
                <w:rFonts w:cs="Times New Roman"/>
                <w:lang w:val="en-GB"/>
              </w:rPr>
              <w:t>UE transmission drop rate needs to be updated</w:t>
            </w:r>
            <w:r w:rsidR="047DDF9D" w:rsidRPr="188C49F9">
              <w:rPr>
                <w:rFonts w:cs="Times New Roman"/>
                <w:lang w:val="en-GB"/>
              </w:rPr>
              <w:t xml:space="preserve"> to acco</w:t>
            </w:r>
            <w:r w:rsidR="050211BF" w:rsidRPr="188C49F9">
              <w:rPr>
                <w:rFonts w:cs="Times New Roman"/>
                <w:lang w:val="en-GB"/>
              </w:rPr>
              <w:t xml:space="preserve">unt for </w:t>
            </w:r>
            <w:r w:rsidR="047DDF9D" w:rsidRPr="188C49F9">
              <w:rPr>
                <w:rFonts w:cs="Times New Roman"/>
                <w:lang w:val="en-GB"/>
              </w:rPr>
              <w:t>LBT failure</w:t>
            </w:r>
            <w:r w:rsidR="49895B32" w:rsidRPr="188C49F9">
              <w:rPr>
                <w:rFonts w:cs="Times New Roman"/>
                <w:lang w:val="en-GB"/>
              </w:rPr>
              <w:t>s</w:t>
            </w:r>
            <w:r w:rsidR="047DDF9D" w:rsidRPr="188C49F9">
              <w:rPr>
                <w:rFonts w:cs="Times New Roman"/>
                <w:lang w:val="en-GB"/>
              </w:rPr>
              <w:t>.</w:t>
            </w:r>
          </w:p>
        </w:tc>
      </w:tr>
      <w:tr w:rsidR="00C6513F" w14:paraId="7BC15C97" w14:textId="77777777" w:rsidTr="0222D4E5">
        <w:tc>
          <w:tcPr>
            <w:tcW w:w="3539" w:type="dxa"/>
          </w:tcPr>
          <w:p w14:paraId="31B884F1" w14:textId="1E598391" w:rsidR="00C6513F" w:rsidRPr="00A96327" w:rsidRDefault="00C6513F" w:rsidP="12CD1C06">
            <w:pPr>
              <w:jc w:val="both"/>
              <w:rPr>
                <w:rFonts w:cs="Times New Roman"/>
              </w:rPr>
            </w:pPr>
            <w:r>
              <w:t>12.6 Congestion Control measurements</w:t>
            </w:r>
          </w:p>
        </w:tc>
        <w:tc>
          <w:tcPr>
            <w:tcW w:w="6095" w:type="dxa"/>
          </w:tcPr>
          <w:p w14:paraId="0ED0CFD2" w14:textId="02729E40" w:rsidR="00C6513F" w:rsidRPr="00A96327" w:rsidRDefault="22CE4675">
            <w:pPr>
              <w:pStyle w:val="paragraph"/>
              <w:spacing w:after="0"/>
              <w:jc w:val="both"/>
              <w:textAlignment w:val="baseline"/>
              <w:rPr>
                <w:rFonts w:ascii="Times New Roman" w:hAnsi="Times New Roman" w:cs="Times New Roman"/>
                <w:sz w:val="20"/>
                <w:szCs w:val="20"/>
                <w:lang w:val="en-US"/>
              </w:rPr>
            </w:pPr>
            <w:r w:rsidRPr="74989060">
              <w:rPr>
                <w:rFonts w:ascii="Times New Roman" w:hAnsi="Times New Roman" w:cs="Times New Roman"/>
                <w:sz w:val="20"/>
                <w:szCs w:val="20"/>
                <w:lang w:val="en-US"/>
              </w:rPr>
              <w:t xml:space="preserve">Congestion control measurements requirements </w:t>
            </w:r>
            <w:r w:rsidR="36C16D26" w:rsidRPr="74989060">
              <w:rPr>
                <w:rFonts w:ascii="Times New Roman" w:hAnsi="Times New Roman" w:cs="Times New Roman"/>
                <w:sz w:val="20"/>
                <w:szCs w:val="20"/>
                <w:lang w:val="en-US"/>
              </w:rPr>
              <w:t xml:space="preserve">needs to be studied further as </w:t>
            </w:r>
            <w:r w:rsidR="30F034A8" w:rsidRPr="74989060">
              <w:rPr>
                <w:rFonts w:ascii="Times New Roman" w:hAnsi="Times New Roman" w:cs="Times New Roman"/>
                <w:sz w:val="20"/>
                <w:szCs w:val="20"/>
                <w:lang w:val="en-US"/>
              </w:rPr>
              <w:t>the SL-RSSI measurement performed for congestion control required to meet the SL-RSSI measurement accuracy requirements defined in Clause 10.</w:t>
            </w:r>
            <w:r w:rsidR="0D54B0A4" w:rsidRPr="74989060">
              <w:rPr>
                <w:rFonts w:ascii="Times New Roman" w:hAnsi="Times New Roman" w:cs="Times New Roman"/>
                <w:sz w:val="20"/>
                <w:szCs w:val="20"/>
                <w:lang w:val="en-US"/>
              </w:rPr>
              <w:t xml:space="preserve"> </w:t>
            </w:r>
            <w:r w:rsidR="76BEE2BF" w:rsidRPr="18CF6CC1">
              <w:rPr>
                <w:rFonts w:ascii="Times New Roman" w:hAnsi="Times New Roman" w:cs="Times New Roman"/>
                <w:sz w:val="20"/>
                <w:szCs w:val="20"/>
                <w:lang w:val="en-US"/>
              </w:rPr>
              <w:t>RAN4 needs to study this aspect further</w:t>
            </w:r>
            <w:r w:rsidR="2C7A0BE7" w:rsidRPr="18CF6CC1">
              <w:rPr>
                <w:rFonts w:ascii="Times New Roman" w:hAnsi="Times New Roman" w:cs="Times New Roman"/>
                <w:sz w:val="20"/>
                <w:szCs w:val="20"/>
                <w:lang w:val="en-US"/>
              </w:rPr>
              <w:t xml:space="preserve"> and might </w:t>
            </w:r>
            <w:r w:rsidR="42DF6F2B" w:rsidRPr="18CF6CC1">
              <w:rPr>
                <w:rFonts w:ascii="Times New Roman" w:hAnsi="Times New Roman" w:cs="Times New Roman"/>
                <w:sz w:val="20"/>
                <w:szCs w:val="20"/>
                <w:lang w:val="en-US"/>
              </w:rPr>
              <w:t xml:space="preserve">need to </w:t>
            </w:r>
            <w:r w:rsidR="2C7A0BE7" w:rsidRPr="18CF6CC1">
              <w:rPr>
                <w:rFonts w:ascii="Times New Roman" w:hAnsi="Times New Roman" w:cs="Times New Roman"/>
                <w:sz w:val="20"/>
                <w:szCs w:val="20"/>
                <w:lang w:val="en-US"/>
              </w:rPr>
              <w:t xml:space="preserve">align the </w:t>
            </w:r>
            <w:r w:rsidR="2D4B9D7B" w:rsidRPr="18CF6CC1">
              <w:rPr>
                <w:rFonts w:ascii="Times New Roman" w:hAnsi="Times New Roman" w:cs="Times New Roman"/>
                <w:sz w:val="20"/>
                <w:szCs w:val="20"/>
                <w:lang w:val="en-US"/>
              </w:rPr>
              <w:t xml:space="preserve">SL-RSSI </w:t>
            </w:r>
            <w:r w:rsidR="2C7A0BE7" w:rsidRPr="18CF6CC1">
              <w:rPr>
                <w:rFonts w:ascii="Times New Roman" w:hAnsi="Times New Roman" w:cs="Times New Roman"/>
                <w:sz w:val="20"/>
                <w:szCs w:val="20"/>
                <w:lang w:val="en-US"/>
              </w:rPr>
              <w:t xml:space="preserve">accuracy requirement </w:t>
            </w:r>
            <w:proofErr w:type="gramStart"/>
            <w:r w:rsidR="2C7A0BE7" w:rsidRPr="18CF6CC1">
              <w:rPr>
                <w:rFonts w:ascii="Times New Roman" w:hAnsi="Times New Roman" w:cs="Times New Roman"/>
                <w:sz w:val="20"/>
                <w:szCs w:val="20"/>
                <w:lang w:val="en-US"/>
              </w:rPr>
              <w:t>similar to</w:t>
            </w:r>
            <w:proofErr w:type="gramEnd"/>
            <w:r w:rsidR="2C7A0BE7" w:rsidRPr="18CF6CC1">
              <w:rPr>
                <w:rFonts w:ascii="Times New Roman" w:hAnsi="Times New Roman" w:cs="Times New Roman"/>
                <w:sz w:val="20"/>
                <w:szCs w:val="20"/>
                <w:lang w:val="en-US"/>
              </w:rPr>
              <w:t xml:space="preserve"> NR-U requirements</w:t>
            </w:r>
            <w:r w:rsidR="76BEE2BF" w:rsidRPr="18CF6CC1">
              <w:rPr>
                <w:rFonts w:ascii="Times New Roman" w:hAnsi="Times New Roman" w:cs="Times New Roman"/>
                <w:sz w:val="20"/>
                <w:szCs w:val="20"/>
                <w:lang w:val="en-US"/>
              </w:rPr>
              <w:t>.</w:t>
            </w:r>
          </w:p>
        </w:tc>
      </w:tr>
      <w:tr w:rsidR="00C6513F" w14:paraId="3EE6FF6B" w14:textId="77777777" w:rsidTr="0222D4E5">
        <w:tc>
          <w:tcPr>
            <w:tcW w:w="3539" w:type="dxa"/>
          </w:tcPr>
          <w:p w14:paraId="4409FAA0" w14:textId="6B1913FC" w:rsidR="00C6513F" w:rsidRPr="00A96327" w:rsidRDefault="00C6513F" w:rsidP="12CD1C06">
            <w:pPr>
              <w:jc w:val="both"/>
              <w:rPr>
                <w:rFonts w:cs="Times New Roman"/>
                <w:lang w:val="en-GB"/>
              </w:rPr>
            </w:pPr>
            <w:r>
              <w:t>12.7 Interruption</w:t>
            </w:r>
          </w:p>
        </w:tc>
        <w:tc>
          <w:tcPr>
            <w:tcW w:w="6095" w:type="dxa"/>
          </w:tcPr>
          <w:p w14:paraId="4DE0AA02" w14:textId="48C0B904" w:rsidR="00C6513F" w:rsidRPr="00A96327" w:rsidRDefault="259A34CE">
            <w:pPr>
              <w:pStyle w:val="paragraph"/>
              <w:spacing w:after="0"/>
              <w:jc w:val="both"/>
              <w:textAlignment w:val="baseline"/>
              <w:rPr>
                <w:color w:val="000000" w:themeColor="text1"/>
                <w:lang w:val="en-US"/>
              </w:rPr>
            </w:pPr>
            <w:r w:rsidRPr="10C2D9ED">
              <w:rPr>
                <w:rStyle w:val="normaltextrun"/>
                <w:rFonts w:ascii="Times New Roman" w:hAnsi="Times New Roman" w:cs="Times New Roman"/>
                <w:color w:val="000000" w:themeColor="text1"/>
                <w:sz w:val="20"/>
                <w:szCs w:val="20"/>
                <w:lang w:val="en-US"/>
              </w:rPr>
              <w:t xml:space="preserve">The changes to the interruption requirements would be minimal when compared to NR-U. </w:t>
            </w:r>
            <w:r w:rsidR="605C6CFB" w:rsidRPr="10C2D9ED">
              <w:rPr>
                <w:rStyle w:val="normaltextrun"/>
                <w:rFonts w:ascii="Times New Roman" w:hAnsi="Times New Roman" w:cs="Times New Roman"/>
                <w:color w:val="000000" w:themeColor="text1"/>
                <w:sz w:val="20"/>
                <w:szCs w:val="20"/>
                <w:lang w:val="en-US"/>
              </w:rPr>
              <w:t>Thus,</w:t>
            </w:r>
            <w:r w:rsidRPr="10C2D9ED">
              <w:rPr>
                <w:rStyle w:val="normaltextrun"/>
                <w:rFonts w:ascii="Times New Roman" w:hAnsi="Times New Roman" w:cs="Times New Roman"/>
                <w:color w:val="000000" w:themeColor="text1"/>
                <w:sz w:val="20"/>
                <w:szCs w:val="20"/>
                <w:lang w:val="en-US"/>
              </w:rPr>
              <w:t xml:space="preserve"> for SL-U, NR-U interruption requirements can be reused as a baseline, </w:t>
            </w:r>
            <w:r w:rsidR="5565C5A2" w:rsidRPr="10C2D9ED">
              <w:rPr>
                <w:rStyle w:val="normaltextrun"/>
                <w:rFonts w:ascii="Times New Roman" w:hAnsi="Times New Roman" w:cs="Times New Roman"/>
                <w:color w:val="000000" w:themeColor="text1"/>
                <w:sz w:val="20"/>
                <w:szCs w:val="20"/>
                <w:lang w:val="en-US"/>
              </w:rPr>
              <w:t xml:space="preserve">accounting </w:t>
            </w:r>
            <w:r w:rsidRPr="10C2D9ED">
              <w:rPr>
                <w:rStyle w:val="normaltextrun"/>
                <w:rFonts w:ascii="Times New Roman" w:hAnsi="Times New Roman" w:cs="Times New Roman"/>
                <w:color w:val="000000" w:themeColor="text1"/>
                <w:sz w:val="20"/>
                <w:szCs w:val="20"/>
                <w:lang w:val="en-US"/>
              </w:rPr>
              <w:t xml:space="preserve">all </w:t>
            </w:r>
            <w:r w:rsidR="7F790BCE" w:rsidRPr="10C2D9ED">
              <w:rPr>
                <w:rStyle w:val="normaltextrun"/>
                <w:rFonts w:ascii="Times New Roman" w:hAnsi="Times New Roman" w:cs="Times New Roman"/>
                <w:color w:val="000000" w:themeColor="text1"/>
                <w:sz w:val="20"/>
                <w:szCs w:val="20"/>
                <w:lang w:val="en-US"/>
              </w:rPr>
              <w:t xml:space="preserve">the </w:t>
            </w:r>
            <w:r w:rsidRPr="10C2D9ED">
              <w:rPr>
                <w:rStyle w:val="normaltextrun"/>
                <w:rFonts w:ascii="Times New Roman" w:hAnsi="Times New Roman" w:cs="Times New Roman"/>
                <w:color w:val="000000" w:themeColor="text1"/>
                <w:sz w:val="20"/>
                <w:szCs w:val="20"/>
                <w:lang w:val="en-US"/>
              </w:rPr>
              <w:t xml:space="preserve">scenarios and interruption types applicable for </w:t>
            </w:r>
            <w:r w:rsidR="2BB23B36" w:rsidRPr="10C2D9ED">
              <w:rPr>
                <w:rStyle w:val="normaltextrun"/>
                <w:rFonts w:ascii="Times New Roman" w:hAnsi="Times New Roman" w:cs="Times New Roman"/>
                <w:color w:val="000000" w:themeColor="text1"/>
                <w:sz w:val="20"/>
                <w:szCs w:val="20"/>
                <w:lang w:val="en-US"/>
              </w:rPr>
              <w:t xml:space="preserve">SL-U </w:t>
            </w:r>
            <w:r w:rsidRPr="10C2D9ED">
              <w:rPr>
                <w:rStyle w:val="normaltextrun"/>
                <w:rFonts w:ascii="Times New Roman" w:hAnsi="Times New Roman" w:cs="Times New Roman"/>
                <w:color w:val="000000" w:themeColor="text1"/>
                <w:sz w:val="20"/>
                <w:szCs w:val="20"/>
                <w:lang w:val="en-US"/>
              </w:rPr>
              <w:t>are properly covered.</w:t>
            </w:r>
          </w:p>
        </w:tc>
      </w:tr>
    </w:tbl>
    <w:p w14:paraId="215D33D1" w14:textId="6D28D43D" w:rsidR="67C5914B" w:rsidRDefault="67C5914B"/>
    <w:p w14:paraId="558E28F3" w14:textId="3A7E3CD7" w:rsidR="2287C0FC" w:rsidRDefault="2287C0FC" w:rsidP="16C72626">
      <w:pPr>
        <w:spacing w:line="257" w:lineRule="auto"/>
        <w:rPr>
          <w:rFonts w:eastAsia="Times New Roman" w:cs="Times New Roman"/>
          <w:lang w:val="en-GB"/>
        </w:rPr>
      </w:pPr>
      <w:r w:rsidRPr="1E9467B1">
        <w:rPr>
          <w:rFonts w:eastAsia="Times New Roman" w:cs="Times New Roman"/>
          <w:lang w:val="en-GB"/>
        </w:rPr>
        <w:t>According to what was discussed</w:t>
      </w:r>
      <w:r w:rsidR="421FDDAC" w:rsidRPr="1E9467B1">
        <w:rPr>
          <w:rFonts w:eastAsia="Times New Roman" w:cs="Times New Roman"/>
          <w:lang w:val="en-GB"/>
        </w:rPr>
        <w:t xml:space="preserve"> in</w:t>
      </w:r>
      <w:r w:rsidRPr="1E9467B1">
        <w:rPr>
          <w:rFonts w:eastAsia="Times New Roman" w:cs="Times New Roman"/>
          <w:lang w:val="en-GB"/>
        </w:rPr>
        <w:t xml:space="preserve"> </w:t>
      </w:r>
      <w:r w:rsidR="00435A5F" w:rsidRPr="1E9467B1">
        <w:rPr>
          <w:rFonts w:eastAsia="Times New Roman" w:cs="Times New Roman"/>
          <w:lang w:val="en-GB"/>
        </w:rPr>
        <w:t>Table 1</w:t>
      </w:r>
      <w:r w:rsidRPr="1E9467B1">
        <w:rPr>
          <w:rFonts w:eastAsia="Times New Roman" w:cs="Times New Roman"/>
          <w:lang w:val="en-GB"/>
        </w:rPr>
        <w:t>, the following observation</w:t>
      </w:r>
      <w:r w:rsidR="006923A8">
        <w:rPr>
          <w:rFonts w:eastAsia="Times New Roman" w:cs="Times New Roman"/>
          <w:lang w:val="en-GB"/>
        </w:rPr>
        <w:t xml:space="preserve"> and proposal</w:t>
      </w:r>
      <w:r w:rsidRPr="1E9467B1">
        <w:rPr>
          <w:rFonts w:eastAsia="Times New Roman" w:cs="Times New Roman"/>
          <w:lang w:val="en-GB"/>
        </w:rPr>
        <w:t xml:space="preserve"> can be made:</w:t>
      </w:r>
    </w:p>
    <w:p w14:paraId="439D490D" w14:textId="3D3DF945" w:rsidR="006923A8" w:rsidRPr="00AC3B09" w:rsidRDefault="2287C0FC" w:rsidP="006923A8">
      <w:pPr>
        <w:pStyle w:val="RAN4observation0"/>
        <w:jc w:val="both"/>
      </w:pPr>
      <w:bookmarkStart w:id="11" w:name="_Toc127524024"/>
      <w:r>
        <w:t xml:space="preserve">In unlicensed carriers, UEs cannot expect regular transmission of control and reference signals due to the uncertainty of the outcome of </w:t>
      </w:r>
      <w:r w:rsidR="00315C67">
        <w:t xml:space="preserve">the </w:t>
      </w:r>
      <w:r>
        <w:t>LBT procedure. Therefore, the RRM measurement and reporting may be impacted by the reduced transmission opportunity of reference signals due to LBT failure.</w:t>
      </w:r>
      <w:bookmarkEnd w:id="11"/>
    </w:p>
    <w:p w14:paraId="703ACB30" w14:textId="6D897EDD" w:rsidR="00C45541" w:rsidRDefault="01FE1FCB" w:rsidP="229DF566">
      <w:pPr>
        <w:pStyle w:val="RAN4proposal"/>
        <w:jc w:val="both"/>
      </w:pPr>
      <w:r>
        <w:t xml:space="preserve"> </w:t>
      </w:r>
      <w:bookmarkStart w:id="12" w:name="_Toc127524025"/>
      <w:r>
        <w:t xml:space="preserve">RAN4 should study </w:t>
      </w:r>
      <w:r w:rsidR="00E048A3">
        <w:t xml:space="preserve">at least </w:t>
      </w:r>
      <w:r>
        <w:t xml:space="preserve">the potential </w:t>
      </w:r>
      <w:r w:rsidR="53C02B6F">
        <w:t xml:space="preserve">RRM requirement </w:t>
      </w:r>
      <w:r>
        <w:t>impacts</w:t>
      </w:r>
      <w:r w:rsidR="7BF6EF12">
        <w:t xml:space="preserve"> </w:t>
      </w:r>
      <w:r>
        <w:t>mentioned in Table 1</w:t>
      </w:r>
      <w:r w:rsidR="7BF6EF12">
        <w:t xml:space="preserve"> </w:t>
      </w:r>
      <w:r w:rsidR="001B7048">
        <w:t>for</w:t>
      </w:r>
      <w:r w:rsidR="00E048A3">
        <w:t xml:space="preserve"> sidelink </w:t>
      </w:r>
      <w:r w:rsidR="7BF6EF12">
        <w:t>unlicensed</w:t>
      </w:r>
      <w:r w:rsidR="001B7048">
        <w:t>, based on RAN1 progression</w:t>
      </w:r>
      <w:r>
        <w:t>.</w:t>
      </w:r>
      <w:bookmarkEnd w:id="12"/>
    </w:p>
    <w:p w14:paraId="1664FDB4" w14:textId="77777777" w:rsidR="00CD7492" w:rsidRPr="00EF698B" w:rsidRDefault="00CD7492" w:rsidP="12CD1C06">
      <w:pPr>
        <w:pStyle w:val="RAN4H1"/>
        <w:jc w:val="both"/>
        <w:rPr>
          <w:lang w:val="en-US"/>
        </w:rPr>
      </w:pPr>
      <w:bookmarkStart w:id="13" w:name="_Toc116995848"/>
      <w:r w:rsidRPr="157D0612">
        <w:rPr>
          <w:lang w:val="en-US"/>
        </w:rPr>
        <w:t>Conclusion</w:t>
      </w:r>
      <w:bookmarkEnd w:id="13"/>
    </w:p>
    <w:p w14:paraId="45583E9E" w14:textId="3695AB86" w:rsidR="007C5971" w:rsidRDefault="000003C3" w:rsidP="12CD1C06">
      <w:pPr>
        <w:jc w:val="both"/>
      </w:pPr>
      <w:r>
        <w:t>In this contribution, we have discussed potential impacts of SL-U on the TS 38.133</w:t>
      </w:r>
      <w:r w:rsidR="0080791F">
        <w:t xml:space="preserve"> </w:t>
      </w:r>
      <w:r w:rsidR="00200D15">
        <w:t>[2]</w:t>
      </w:r>
      <w:r>
        <w:t xml:space="preserve"> specifications.</w:t>
      </w:r>
    </w:p>
    <w:p w14:paraId="65671F4B" w14:textId="1751D4CE" w:rsidR="00E55751" w:rsidRPr="00592A86" w:rsidRDefault="00923C64" w:rsidP="12CD1C06">
      <w:pPr>
        <w:jc w:val="both"/>
      </w:pPr>
      <w:r>
        <w:t>T</w:t>
      </w:r>
      <w:r w:rsidR="0B1F4128">
        <w:t>he</w:t>
      </w:r>
      <w:r w:rsidR="005B4801">
        <w:t xml:space="preserve"> </w:t>
      </w:r>
      <w:r w:rsidR="005B4801" w:rsidRPr="00E55751">
        <w:t xml:space="preserve">following Observations </w:t>
      </w:r>
      <w:r w:rsidR="008B0961" w:rsidRPr="00E55751">
        <w:t>and</w:t>
      </w:r>
      <w:r w:rsidR="005B4801">
        <w:t xml:space="preserve"> Proposals were made:</w:t>
      </w:r>
    </w:p>
    <w:p w14:paraId="11EA3F83" w14:textId="69EEBD05" w:rsidR="0012377E" w:rsidRDefault="00A4355E">
      <w:pPr>
        <w:pStyle w:val="TOC4"/>
        <w:tabs>
          <w:tab w:val="right" w:leader="dot" w:pos="9617"/>
        </w:tabs>
        <w:rPr>
          <w:rFonts w:asciiTheme="minorHAnsi" w:eastAsiaTheme="minorEastAsia" w:hAnsiTheme="minorHAnsi"/>
          <w:sz w:val="22"/>
        </w:rPr>
      </w:pPr>
      <w:r w:rsidRPr="3C96BD95">
        <w:rPr>
          <w:i/>
          <w:iCs/>
          <w:noProof/>
          <w:u w:val="single"/>
        </w:rPr>
        <w:fldChar w:fldCharType="begin"/>
      </w:r>
      <w:r>
        <w:rPr>
          <w:i/>
          <w:iCs/>
          <w:noProof/>
          <w:u w:val="single"/>
        </w:rPr>
        <w:instrText xml:space="preserve"> TOC \n \h \z \t "RAN4 proposal,5,RAN4 observation,4" </w:instrText>
      </w:r>
      <w:r w:rsidRPr="3C96BD95">
        <w:rPr>
          <w:i/>
          <w:iCs/>
          <w:noProof/>
          <w:u w:val="single"/>
        </w:rPr>
        <w:fldChar w:fldCharType="separate"/>
      </w:r>
      <w:hyperlink w:anchor="_Toc127524019" w:history="1">
        <w:r w:rsidR="0012377E" w:rsidRPr="00440343">
          <w:rPr>
            <w:rStyle w:val="Hyperlink"/>
            <w:b/>
            <w:noProof/>
          </w:rPr>
          <w:t>Observation 1:</w:t>
        </w:r>
        <w:r w:rsidR="0012377E" w:rsidRPr="00440343">
          <w:rPr>
            <w:rStyle w:val="Hyperlink"/>
            <w:noProof/>
          </w:rPr>
          <w:t xml:space="preserve"> The RAN4 RRM requirements for NR-U could be used as reference for SL-U as much as possible.</w:t>
        </w:r>
      </w:hyperlink>
    </w:p>
    <w:p w14:paraId="62934F11" w14:textId="66F87F7C" w:rsidR="0012377E" w:rsidRDefault="00924E20">
      <w:pPr>
        <w:pStyle w:val="TOC5"/>
        <w:tabs>
          <w:tab w:val="right" w:leader="dot" w:pos="9617"/>
        </w:tabs>
        <w:rPr>
          <w:rFonts w:asciiTheme="minorHAnsi" w:eastAsiaTheme="minorEastAsia" w:hAnsiTheme="minorHAnsi"/>
          <w:b w:val="0"/>
          <w:sz w:val="22"/>
        </w:rPr>
      </w:pPr>
      <w:hyperlink w:anchor="_Toc127524020" w:history="1">
        <w:r w:rsidR="0012377E" w:rsidRPr="00440343">
          <w:rPr>
            <w:rStyle w:val="Hyperlink"/>
            <w:noProof/>
          </w:rPr>
          <w:t>Proposal 1: RAN4 to study if the measurement accuracy requirement defined for NR-U for the CCA band can be reused.</w:t>
        </w:r>
      </w:hyperlink>
    </w:p>
    <w:p w14:paraId="484D2E25" w14:textId="3008E06C" w:rsidR="0012377E" w:rsidRDefault="00924E20">
      <w:pPr>
        <w:pStyle w:val="TOC4"/>
        <w:tabs>
          <w:tab w:val="right" w:leader="dot" w:pos="9617"/>
        </w:tabs>
        <w:rPr>
          <w:rFonts w:asciiTheme="minorHAnsi" w:eastAsiaTheme="minorEastAsia" w:hAnsiTheme="minorHAnsi"/>
          <w:sz w:val="22"/>
        </w:rPr>
      </w:pPr>
      <w:hyperlink w:anchor="_Toc127524021" w:history="1">
        <w:r w:rsidR="0012377E" w:rsidRPr="00440343">
          <w:rPr>
            <w:rStyle w:val="Hyperlink"/>
            <w:b/>
            <w:noProof/>
          </w:rPr>
          <w:t>Observation 2:</w:t>
        </w:r>
        <w:r w:rsidR="0012377E" w:rsidRPr="00440343">
          <w:rPr>
            <w:rStyle w:val="Hyperlink"/>
            <w:noProof/>
          </w:rPr>
          <w:t xml:space="preserve"> Measurements periods and timings requirements need to account for LBT failure in SL-U.</w:t>
        </w:r>
      </w:hyperlink>
    </w:p>
    <w:p w14:paraId="53F01BA7" w14:textId="26C0014B" w:rsidR="0012377E" w:rsidRDefault="00924E20">
      <w:pPr>
        <w:pStyle w:val="TOC4"/>
        <w:tabs>
          <w:tab w:val="right" w:leader="dot" w:pos="9617"/>
        </w:tabs>
        <w:rPr>
          <w:rFonts w:asciiTheme="minorHAnsi" w:eastAsiaTheme="minorEastAsia" w:hAnsiTheme="minorHAnsi"/>
          <w:sz w:val="22"/>
        </w:rPr>
      </w:pPr>
      <w:hyperlink w:anchor="_Toc127524022" w:history="1">
        <w:r w:rsidR="0012377E" w:rsidRPr="00440343">
          <w:rPr>
            <w:rStyle w:val="Hyperlink"/>
            <w:b/>
            <w:noProof/>
          </w:rPr>
          <w:t>Observation 3:</w:t>
        </w:r>
        <w:r w:rsidR="0012377E" w:rsidRPr="00440343">
          <w:rPr>
            <w:rStyle w:val="Hyperlink"/>
            <w:noProof/>
          </w:rPr>
          <w:t xml:space="preserve"> The uncertainty of LBT access will impact all the procedures or features of SL-U, in a similar way that the NR-U got impacted.</w:t>
        </w:r>
      </w:hyperlink>
    </w:p>
    <w:p w14:paraId="3D61CA2F" w14:textId="71063531" w:rsidR="0012377E" w:rsidRDefault="00924E20">
      <w:pPr>
        <w:pStyle w:val="TOC4"/>
        <w:tabs>
          <w:tab w:val="right" w:leader="dot" w:pos="9617"/>
        </w:tabs>
        <w:rPr>
          <w:rFonts w:asciiTheme="minorHAnsi" w:eastAsiaTheme="minorEastAsia" w:hAnsiTheme="minorHAnsi"/>
          <w:sz w:val="22"/>
        </w:rPr>
      </w:pPr>
      <w:hyperlink w:anchor="_Toc127524023" w:history="1">
        <w:r w:rsidR="0012377E" w:rsidRPr="00440343">
          <w:rPr>
            <w:rStyle w:val="Hyperlink"/>
            <w:b/>
            <w:noProof/>
          </w:rPr>
          <w:t>Observation 4:</w:t>
        </w:r>
        <w:r w:rsidR="0012377E" w:rsidRPr="00440343">
          <w:rPr>
            <w:rStyle w:val="Hyperlink"/>
            <w:noProof/>
          </w:rPr>
          <w:t xml:space="preserve"> In Rel-18, an SL-U is always operating in FR1, so all requirements for SL-U should only be defined for FR1.</w:t>
        </w:r>
      </w:hyperlink>
    </w:p>
    <w:p w14:paraId="6B9631DB" w14:textId="4FF56190" w:rsidR="0012377E" w:rsidRDefault="00924E20">
      <w:pPr>
        <w:pStyle w:val="TOC4"/>
        <w:tabs>
          <w:tab w:val="right" w:leader="dot" w:pos="9617"/>
        </w:tabs>
        <w:rPr>
          <w:rFonts w:asciiTheme="minorHAnsi" w:eastAsiaTheme="minorEastAsia" w:hAnsiTheme="minorHAnsi"/>
          <w:sz w:val="22"/>
        </w:rPr>
      </w:pPr>
      <w:hyperlink w:anchor="_Toc127524024" w:history="1">
        <w:r w:rsidR="0012377E" w:rsidRPr="00440343">
          <w:rPr>
            <w:rStyle w:val="Hyperlink"/>
            <w:b/>
            <w:noProof/>
          </w:rPr>
          <w:t>Observation 5:</w:t>
        </w:r>
        <w:r w:rsidR="0012377E" w:rsidRPr="00440343">
          <w:rPr>
            <w:rStyle w:val="Hyperlink"/>
            <w:noProof/>
          </w:rPr>
          <w:t xml:space="preserve"> In unlicensed carriers, UEs cannot expect regular transmission of control and reference signals due to the uncertainty of the outcome of the LBT procedure. Therefore, the RRM measurement and reporting may be impacted by the reduced transmission opportunity of reference signals due to LBT failure.</w:t>
        </w:r>
      </w:hyperlink>
    </w:p>
    <w:p w14:paraId="7C039504" w14:textId="615CF247" w:rsidR="0012377E" w:rsidRDefault="00924E20">
      <w:pPr>
        <w:pStyle w:val="TOC5"/>
        <w:tabs>
          <w:tab w:val="right" w:leader="dot" w:pos="9617"/>
        </w:tabs>
        <w:rPr>
          <w:rFonts w:asciiTheme="minorHAnsi" w:eastAsiaTheme="minorEastAsia" w:hAnsiTheme="minorHAnsi"/>
          <w:b w:val="0"/>
          <w:sz w:val="22"/>
        </w:rPr>
      </w:pPr>
      <w:hyperlink w:anchor="_Toc127524025" w:history="1">
        <w:r w:rsidR="0012377E" w:rsidRPr="00440343">
          <w:rPr>
            <w:rStyle w:val="Hyperlink"/>
            <w:noProof/>
          </w:rPr>
          <w:t>Proposal 2: RAN4 should study at least the potential RRM requirement impacts mentioned in Table 1 for sidelink unlicensed, based on RAN1 progression.</w:t>
        </w:r>
      </w:hyperlink>
    </w:p>
    <w:p w14:paraId="37968209" w14:textId="3078C166" w:rsidR="003B659E" w:rsidRPr="0060543D" w:rsidRDefault="00A4355E" w:rsidP="00956B17">
      <w:pPr>
        <w:pStyle w:val="RAN4H1"/>
        <w:numPr>
          <w:ilvl w:val="0"/>
          <w:numId w:val="0"/>
        </w:numPr>
        <w:ind w:left="360" w:hanging="360"/>
        <w:jc w:val="both"/>
      </w:pPr>
      <w:r w:rsidRPr="3C96BD95">
        <w:rPr>
          <w:noProof/>
        </w:rPr>
        <w:fldChar w:fldCharType="end"/>
      </w:r>
      <w:bookmarkStart w:id="14" w:name="_Toc116995849"/>
      <w:r w:rsidR="33C7B258">
        <w:t>References</w:t>
      </w:r>
      <w:bookmarkEnd w:id="14"/>
    </w:p>
    <w:p w14:paraId="0BACBB24" w14:textId="4F87C22A" w:rsidR="41289736" w:rsidRDefault="41289736" w:rsidP="67C5914B">
      <w:pPr>
        <w:pStyle w:val="ListParagraph"/>
        <w:numPr>
          <w:ilvl w:val="0"/>
          <w:numId w:val="23"/>
        </w:numPr>
        <w:ind w:right="-22"/>
        <w:jc w:val="both"/>
      </w:pPr>
      <w:r w:rsidRPr="67C5914B">
        <w:rPr>
          <w:rFonts w:eastAsia="Times New Roman" w:cs="Times New Roman"/>
          <w:color w:val="000000" w:themeColor="text1"/>
          <w:szCs w:val="20"/>
          <w:lang w:val="en-GB"/>
        </w:rPr>
        <w:t xml:space="preserve">RP-222806, WID on NR </w:t>
      </w:r>
      <w:proofErr w:type="spellStart"/>
      <w:r w:rsidRPr="67C5914B">
        <w:rPr>
          <w:rFonts w:eastAsia="Times New Roman" w:cs="Times New Roman"/>
          <w:color w:val="000000" w:themeColor="text1"/>
          <w:szCs w:val="20"/>
          <w:lang w:val="en-GB"/>
        </w:rPr>
        <w:t>sidelink</w:t>
      </w:r>
      <w:proofErr w:type="spellEnd"/>
      <w:r w:rsidRPr="67C5914B">
        <w:rPr>
          <w:rFonts w:eastAsia="Times New Roman" w:cs="Times New Roman"/>
          <w:color w:val="000000" w:themeColor="text1"/>
          <w:szCs w:val="20"/>
          <w:lang w:val="en-GB"/>
        </w:rPr>
        <w:t xml:space="preserve"> evolution, 3GPP TSG RAN#98-e.</w:t>
      </w:r>
    </w:p>
    <w:p w14:paraId="21C320F7" w14:textId="0ED0B7B6" w:rsidR="000040DC" w:rsidRDefault="3EC298F5" w:rsidP="12CD1C06">
      <w:pPr>
        <w:pStyle w:val="ListParagraph"/>
        <w:numPr>
          <w:ilvl w:val="0"/>
          <w:numId w:val="23"/>
        </w:numPr>
        <w:ind w:right="-22"/>
        <w:jc w:val="both"/>
        <w:rPr>
          <w:lang w:val="en-GB"/>
        </w:rPr>
      </w:pPr>
      <w:r w:rsidRPr="67C5914B">
        <w:rPr>
          <w:lang w:val="en-GB"/>
        </w:rPr>
        <w:t>3GPP TS-38.133, “Requirements for support of radio resource management (Release 17)”</w:t>
      </w:r>
    </w:p>
    <w:p w14:paraId="4B8741A1" w14:textId="31EC4867" w:rsidR="000040DC" w:rsidRDefault="000040DC" w:rsidP="7B4D1DFC">
      <w:pPr>
        <w:ind w:right="-22"/>
        <w:jc w:val="both"/>
        <w:rPr>
          <w:highlight w:val="yellow"/>
        </w:rPr>
      </w:pPr>
    </w:p>
    <w:p w14:paraId="1EED95E8" w14:textId="77777777" w:rsidR="000040DC" w:rsidRDefault="000040DC" w:rsidP="12CD1C06">
      <w:pPr>
        <w:ind w:right="-22"/>
        <w:jc w:val="both"/>
        <w:rPr>
          <w:highlight w:val="yellow"/>
        </w:rPr>
      </w:pPr>
    </w:p>
    <w:p w14:paraId="1B9CA5A6" w14:textId="77777777" w:rsidR="0060543D" w:rsidRDefault="0060543D" w:rsidP="12CD1C06">
      <w:pPr>
        <w:ind w:right="-22"/>
        <w:jc w:val="both"/>
        <w:rPr>
          <w:highlight w:val="yellow"/>
        </w:rPr>
      </w:pPr>
    </w:p>
    <w:p w14:paraId="616276DD" w14:textId="7F81C33F" w:rsidR="0060543D" w:rsidRPr="0060543D" w:rsidRDefault="0060543D" w:rsidP="12CD1C06">
      <w:pPr>
        <w:jc w:val="both"/>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A7DC0" w14:textId="77777777" w:rsidR="00491655" w:rsidRDefault="00491655" w:rsidP="00001C9B">
      <w:pPr>
        <w:spacing w:after="0" w:line="240" w:lineRule="auto"/>
      </w:pPr>
      <w:r>
        <w:separator/>
      </w:r>
    </w:p>
  </w:endnote>
  <w:endnote w:type="continuationSeparator" w:id="0">
    <w:p w14:paraId="36D4D7E3" w14:textId="77777777" w:rsidR="00491655" w:rsidRDefault="00491655" w:rsidP="00001C9B">
      <w:pPr>
        <w:spacing w:after="0" w:line="240" w:lineRule="auto"/>
      </w:pPr>
      <w:r>
        <w:continuationSeparator/>
      </w:r>
    </w:p>
  </w:endnote>
  <w:endnote w:type="continuationNotice" w:id="1">
    <w:p w14:paraId="05504086" w14:textId="77777777" w:rsidR="00491655" w:rsidRDefault="004916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18840" w14:textId="77777777" w:rsidR="00491655" w:rsidRDefault="00491655" w:rsidP="00001C9B">
      <w:pPr>
        <w:spacing w:after="0" w:line="240" w:lineRule="auto"/>
      </w:pPr>
      <w:r>
        <w:separator/>
      </w:r>
    </w:p>
  </w:footnote>
  <w:footnote w:type="continuationSeparator" w:id="0">
    <w:p w14:paraId="6E7FF6F5" w14:textId="77777777" w:rsidR="00491655" w:rsidRDefault="00491655" w:rsidP="00001C9B">
      <w:pPr>
        <w:spacing w:after="0" w:line="240" w:lineRule="auto"/>
      </w:pPr>
      <w:r>
        <w:continuationSeparator/>
      </w:r>
    </w:p>
  </w:footnote>
  <w:footnote w:type="continuationNotice" w:id="1">
    <w:p w14:paraId="214D909F" w14:textId="77777777" w:rsidR="00491655" w:rsidRDefault="004916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383" w:hanging="360"/>
      </w:pPr>
    </w:lvl>
    <w:lvl w:ilvl="1" w:tplc="04090019" w:tentative="1">
      <w:start w:val="1"/>
      <w:numFmt w:val="lowerLetter"/>
      <w:lvlText w:val="%2."/>
      <w:lvlJc w:val="left"/>
      <w:pPr>
        <w:ind w:left="8103" w:hanging="360"/>
      </w:pPr>
    </w:lvl>
    <w:lvl w:ilvl="2" w:tplc="0409001B" w:tentative="1">
      <w:start w:val="1"/>
      <w:numFmt w:val="lowerRoman"/>
      <w:lvlText w:val="%3."/>
      <w:lvlJc w:val="right"/>
      <w:pPr>
        <w:ind w:left="8823" w:hanging="180"/>
      </w:pPr>
    </w:lvl>
    <w:lvl w:ilvl="3" w:tplc="0409000F" w:tentative="1">
      <w:start w:val="1"/>
      <w:numFmt w:val="decimal"/>
      <w:lvlText w:val="%4."/>
      <w:lvlJc w:val="left"/>
      <w:pPr>
        <w:ind w:left="9543" w:hanging="360"/>
      </w:pPr>
    </w:lvl>
    <w:lvl w:ilvl="4" w:tplc="04090019" w:tentative="1">
      <w:start w:val="1"/>
      <w:numFmt w:val="lowerLetter"/>
      <w:lvlText w:val="%5."/>
      <w:lvlJc w:val="left"/>
      <w:pPr>
        <w:ind w:left="10263" w:hanging="360"/>
      </w:pPr>
    </w:lvl>
    <w:lvl w:ilvl="5" w:tplc="0409001B" w:tentative="1">
      <w:start w:val="1"/>
      <w:numFmt w:val="lowerRoman"/>
      <w:lvlText w:val="%6."/>
      <w:lvlJc w:val="right"/>
      <w:pPr>
        <w:ind w:left="10983" w:hanging="180"/>
      </w:pPr>
    </w:lvl>
    <w:lvl w:ilvl="6" w:tplc="0409000F" w:tentative="1">
      <w:start w:val="1"/>
      <w:numFmt w:val="decimal"/>
      <w:lvlText w:val="%7."/>
      <w:lvlJc w:val="left"/>
      <w:pPr>
        <w:ind w:left="11703" w:hanging="360"/>
      </w:pPr>
    </w:lvl>
    <w:lvl w:ilvl="7" w:tplc="04090019" w:tentative="1">
      <w:start w:val="1"/>
      <w:numFmt w:val="lowerLetter"/>
      <w:lvlText w:val="%8."/>
      <w:lvlJc w:val="left"/>
      <w:pPr>
        <w:ind w:left="12423" w:hanging="360"/>
      </w:pPr>
    </w:lvl>
    <w:lvl w:ilvl="8" w:tplc="0409001B" w:tentative="1">
      <w:start w:val="1"/>
      <w:numFmt w:val="lowerRoman"/>
      <w:lvlText w:val="%9."/>
      <w:lvlJc w:val="right"/>
      <w:pPr>
        <w:ind w:left="13143"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D7FAA"/>
    <w:multiLevelType w:val="multilevel"/>
    <w:tmpl w:val="D04EF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F13F9C"/>
    <w:multiLevelType w:val="hybridMultilevel"/>
    <w:tmpl w:val="D2963BA8"/>
    <w:lvl w:ilvl="0" w:tplc="FFFFFFFF">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F0BFE"/>
    <w:multiLevelType w:val="multilevel"/>
    <w:tmpl w:val="64046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AD35D1"/>
    <w:multiLevelType w:val="multilevel"/>
    <w:tmpl w:val="934A02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5324E3"/>
    <w:multiLevelType w:val="multilevel"/>
    <w:tmpl w:val="8736C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54432F"/>
    <w:multiLevelType w:val="hybridMultilevel"/>
    <w:tmpl w:val="4DF05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42791"/>
    <w:multiLevelType w:val="hybridMultilevel"/>
    <w:tmpl w:val="0974F4AA"/>
    <w:lvl w:ilvl="0" w:tplc="BCA209EE">
      <w:start w:val="15"/>
      <w:numFmt w:val="upperLetter"/>
      <w:lvlText w:val="%1."/>
      <w:lvlJc w:val="left"/>
      <w:pPr>
        <w:ind w:left="720" w:hanging="360"/>
      </w:pPr>
    </w:lvl>
    <w:lvl w:ilvl="1" w:tplc="2B90BFB2">
      <w:start w:val="1"/>
      <w:numFmt w:val="lowerLetter"/>
      <w:lvlText w:val="%2."/>
      <w:lvlJc w:val="left"/>
      <w:pPr>
        <w:ind w:left="1440" w:hanging="360"/>
      </w:pPr>
    </w:lvl>
    <w:lvl w:ilvl="2" w:tplc="B77CC5AC">
      <w:start w:val="1"/>
      <w:numFmt w:val="lowerRoman"/>
      <w:lvlText w:val="%3."/>
      <w:lvlJc w:val="right"/>
      <w:pPr>
        <w:ind w:left="2160" w:hanging="180"/>
      </w:pPr>
    </w:lvl>
    <w:lvl w:ilvl="3" w:tplc="EFE0F8D8">
      <w:start w:val="1"/>
      <w:numFmt w:val="decimal"/>
      <w:lvlText w:val="%4."/>
      <w:lvlJc w:val="left"/>
      <w:pPr>
        <w:ind w:left="2880" w:hanging="360"/>
      </w:pPr>
    </w:lvl>
    <w:lvl w:ilvl="4" w:tplc="28B04636">
      <w:start w:val="1"/>
      <w:numFmt w:val="lowerLetter"/>
      <w:lvlText w:val="%5."/>
      <w:lvlJc w:val="left"/>
      <w:pPr>
        <w:ind w:left="3600" w:hanging="360"/>
      </w:pPr>
    </w:lvl>
    <w:lvl w:ilvl="5" w:tplc="D4681BCC">
      <w:start w:val="1"/>
      <w:numFmt w:val="lowerRoman"/>
      <w:lvlText w:val="%6."/>
      <w:lvlJc w:val="right"/>
      <w:pPr>
        <w:ind w:left="4320" w:hanging="180"/>
      </w:pPr>
    </w:lvl>
    <w:lvl w:ilvl="6" w:tplc="B4BC22A0">
      <w:start w:val="1"/>
      <w:numFmt w:val="decimal"/>
      <w:lvlText w:val="%7."/>
      <w:lvlJc w:val="left"/>
      <w:pPr>
        <w:ind w:left="5040" w:hanging="360"/>
      </w:pPr>
    </w:lvl>
    <w:lvl w:ilvl="7" w:tplc="A7224CE8">
      <w:start w:val="1"/>
      <w:numFmt w:val="lowerLetter"/>
      <w:lvlText w:val="%8."/>
      <w:lvlJc w:val="left"/>
      <w:pPr>
        <w:ind w:left="5760" w:hanging="360"/>
      </w:pPr>
    </w:lvl>
    <w:lvl w:ilvl="8" w:tplc="CA607694">
      <w:start w:val="1"/>
      <w:numFmt w:val="lowerRoman"/>
      <w:lvlText w:val="%9."/>
      <w:lvlJc w:val="right"/>
      <w:pPr>
        <w:ind w:left="6480" w:hanging="180"/>
      </w:pPr>
    </w:lvl>
  </w:abstractNum>
  <w:abstractNum w:abstractNumId="13" w15:restartNumberingAfterBreak="0">
    <w:nsid w:val="36D71A70"/>
    <w:multiLevelType w:val="hybridMultilevel"/>
    <w:tmpl w:val="F612C2A0"/>
    <w:lvl w:ilvl="0" w:tplc="28746B42">
      <w:start w:val="1"/>
      <w:numFmt w:val="bullet"/>
      <w:lvlText w:val=""/>
      <w:lvlJc w:val="left"/>
      <w:pPr>
        <w:tabs>
          <w:tab w:val="num" w:pos="720"/>
        </w:tabs>
        <w:ind w:left="720" w:hanging="360"/>
      </w:pPr>
      <w:rPr>
        <w:rFonts w:ascii="Nokia Pure Text Light" w:hAnsi="Nokia Pure Text Light" w:hint="default"/>
      </w:rPr>
    </w:lvl>
    <w:lvl w:ilvl="1" w:tplc="5A6C7A60">
      <w:start w:val="1"/>
      <w:numFmt w:val="bullet"/>
      <w:lvlText w:val=""/>
      <w:lvlJc w:val="left"/>
      <w:pPr>
        <w:tabs>
          <w:tab w:val="num" w:pos="1440"/>
        </w:tabs>
        <w:ind w:left="1440" w:hanging="360"/>
      </w:pPr>
      <w:rPr>
        <w:rFonts w:ascii="Nokia Pure Text Light" w:hAnsi="Nokia Pure Text Light" w:hint="default"/>
      </w:rPr>
    </w:lvl>
    <w:lvl w:ilvl="2" w:tplc="100C1C34">
      <w:numFmt w:val="bullet"/>
      <w:lvlText w:val=""/>
      <w:lvlJc w:val="left"/>
      <w:pPr>
        <w:tabs>
          <w:tab w:val="num" w:pos="2160"/>
        </w:tabs>
        <w:ind w:left="2160" w:hanging="360"/>
      </w:pPr>
      <w:rPr>
        <w:rFonts w:ascii="Wingdings" w:hAnsi="Wingdings" w:hint="default"/>
      </w:rPr>
    </w:lvl>
    <w:lvl w:ilvl="3" w:tplc="6EAC3312" w:tentative="1">
      <w:start w:val="1"/>
      <w:numFmt w:val="bullet"/>
      <w:lvlText w:val=""/>
      <w:lvlJc w:val="left"/>
      <w:pPr>
        <w:tabs>
          <w:tab w:val="num" w:pos="2880"/>
        </w:tabs>
        <w:ind w:left="2880" w:hanging="360"/>
      </w:pPr>
      <w:rPr>
        <w:rFonts w:ascii="Nokia Pure Text Light" w:hAnsi="Nokia Pure Text Light" w:hint="default"/>
      </w:rPr>
    </w:lvl>
    <w:lvl w:ilvl="4" w:tplc="807C975E" w:tentative="1">
      <w:start w:val="1"/>
      <w:numFmt w:val="bullet"/>
      <w:lvlText w:val=""/>
      <w:lvlJc w:val="left"/>
      <w:pPr>
        <w:tabs>
          <w:tab w:val="num" w:pos="3600"/>
        </w:tabs>
        <w:ind w:left="3600" w:hanging="360"/>
      </w:pPr>
      <w:rPr>
        <w:rFonts w:ascii="Nokia Pure Text Light" w:hAnsi="Nokia Pure Text Light" w:hint="default"/>
      </w:rPr>
    </w:lvl>
    <w:lvl w:ilvl="5" w:tplc="6C78C3A4" w:tentative="1">
      <w:start w:val="1"/>
      <w:numFmt w:val="bullet"/>
      <w:lvlText w:val=""/>
      <w:lvlJc w:val="left"/>
      <w:pPr>
        <w:tabs>
          <w:tab w:val="num" w:pos="4320"/>
        </w:tabs>
        <w:ind w:left="4320" w:hanging="360"/>
      </w:pPr>
      <w:rPr>
        <w:rFonts w:ascii="Nokia Pure Text Light" w:hAnsi="Nokia Pure Text Light" w:hint="default"/>
      </w:rPr>
    </w:lvl>
    <w:lvl w:ilvl="6" w:tplc="0916D78E" w:tentative="1">
      <w:start w:val="1"/>
      <w:numFmt w:val="bullet"/>
      <w:lvlText w:val=""/>
      <w:lvlJc w:val="left"/>
      <w:pPr>
        <w:tabs>
          <w:tab w:val="num" w:pos="5040"/>
        </w:tabs>
        <w:ind w:left="5040" w:hanging="360"/>
      </w:pPr>
      <w:rPr>
        <w:rFonts w:ascii="Nokia Pure Text Light" w:hAnsi="Nokia Pure Text Light" w:hint="default"/>
      </w:rPr>
    </w:lvl>
    <w:lvl w:ilvl="7" w:tplc="22183A0E" w:tentative="1">
      <w:start w:val="1"/>
      <w:numFmt w:val="bullet"/>
      <w:lvlText w:val=""/>
      <w:lvlJc w:val="left"/>
      <w:pPr>
        <w:tabs>
          <w:tab w:val="num" w:pos="5760"/>
        </w:tabs>
        <w:ind w:left="5760" w:hanging="360"/>
      </w:pPr>
      <w:rPr>
        <w:rFonts w:ascii="Nokia Pure Text Light" w:hAnsi="Nokia Pure Text Light" w:hint="default"/>
      </w:rPr>
    </w:lvl>
    <w:lvl w:ilvl="8" w:tplc="A7BECBA8"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39EE154C"/>
    <w:multiLevelType w:val="multilevel"/>
    <w:tmpl w:val="9176E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BD30E6"/>
    <w:multiLevelType w:val="hybridMultilevel"/>
    <w:tmpl w:val="1E1C6440"/>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9A709A"/>
    <w:multiLevelType w:val="multilevel"/>
    <w:tmpl w:val="3E66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423AAD"/>
    <w:multiLevelType w:val="multilevel"/>
    <w:tmpl w:val="5EC2D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8268E2"/>
    <w:multiLevelType w:val="hybridMultilevel"/>
    <w:tmpl w:val="B3042B5E"/>
    <w:lvl w:ilvl="0" w:tplc="40090001">
      <w:start w:val="1"/>
      <w:numFmt w:val="bullet"/>
      <w:lvlText w:val=""/>
      <w:lvlJc w:val="left"/>
      <w:pPr>
        <w:ind w:left="1225" w:hanging="360"/>
      </w:pPr>
      <w:rPr>
        <w:rFonts w:ascii="Symbol" w:hAnsi="Symbol" w:hint="default"/>
      </w:rPr>
    </w:lvl>
    <w:lvl w:ilvl="1" w:tplc="40090003" w:tentative="1">
      <w:start w:val="1"/>
      <w:numFmt w:val="bullet"/>
      <w:lvlText w:val="o"/>
      <w:lvlJc w:val="left"/>
      <w:pPr>
        <w:ind w:left="1945" w:hanging="360"/>
      </w:pPr>
      <w:rPr>
        <w:rFonts w:ascii="Courier New" w:hAnsi="Courier New" w:cs="Courier New" w:hint="default"/>
      </w:rPr>
    </w:lvl>
    <w:lvl w:ilvl="2" w:tplc="40090005" w:tentative="1">
      <w:start w:val="1"/>
      <w:numFmt w:val="bullet"/>
      <w:lvlText w:val=""/>
      <w:lvlJc w:val="left"/>
      <w:pPr>
        <w:ind w:left="2665" w:hanging="360"/>
      </w:pPr>
      <w:rPr>
        <w:rFonts w:ascii="Wingdings" w:hAnsi="Wingdings" w:hint="default"/>
      </w:rPr>
    </w:lvl>
    <w:lvl w:ilvl="3" w:tplc="40090001" w:tentative="1">
      <w:start w:val="1"/>
      <w:numFmt w:val="bullet"/>
      <w:lvlText w:val=""/>
      <w:lvlJc w:val="left"/>
      <w:pPr>
        <w:ind w:left="3385" w:hanging="360"/>
      </w:pPr>
      <w:rPr>
        <w:rFonts w:ascii="Symbol" w:hAnsi="Symbol" w:hint="default"/>
      </w:rPr>
    </w:lvl>
    <w:lvl w:ilvl="4" w:tplc="40090003" w:tentative="1">
      <w:start w:val="1"/>
      <w:numFmt w:val="bullet"/>
      <w:lvlText w:val="o"/>
      <w:lvlJc w:val="left"/>
      <w:pPr>
        <w:ind w:left="4105" w:hanging="360"/>
      </w:pPr>
      <w:rPr>
        <w:rFonts w:ascii="Courier New" w:hAnsi="Courier New" w:cs="Courier New" w:hint="default"/>
      </w:rPr>
    </w:lvl>
    <w:lvl w:ilvl="5" w:tplc="40090005" w:tentative="1">
      <w:start w:val="1"/>
      <w:numFmt w:val="bullet"/>
      <w:lvlText w:val=""/>
      <w:lvlJc w:val="left"/>
      <w:pPr>
        <w:ind w:left="4825" w:hanging="360"/>
      </w:pPr>
      <w:rPr>
        <w:rFonts w:ascii="Wingdings" w:hAnsi="Wingdings" w:hint="default"/>
      </w:rPr>
    </w:lvl>
    <w:lvl w:ilvl="6" w:tplc="40090001" w:tentative="1">
      <w:start w:val="1"/>
      <w:numFmt w:val="bullet"/>
      <w:lvlText w:val=""/>
      <w:lvlJc w:val="left"/>
      <w:pPr>
        <w:ind w:left="5545" w:hanging="360"/>
      </w:pPr>
      <w:rPr>
        <w:rFonts w:ascii="Symbol" w:hAnsi="Symbol" w:hint="default"/>
      </w:rPr>
    </w:lvl>
    <w:lvl w:ilvl="7" w:tplc="40090003" w:tentative="1">
      <w:start w:val="1"/>
      <w:numFmt w:val="bullet"/>
      <w:lvlText w:val="o"/>
      <w:lvlJc w:val="left"/>
      <w:pPr>
        <w:ind w:left="6265" w:hanging="360"/>
      </w:pPr>
      <w:rPr>
        <w:rFonts w:ascii="Courier New" w:hAnsi="Courier New" w:cs="Courier New" w:hint="default"/>
      </w:rPr>
    </w:lvl>
    <w:lvl w:ilvl="8" w:tplc="40090005" w:tentative="1">
      <w:start w:val="1"/>
      <w:numFmt w:val="bullet"/>
      <w:lvlText w:val=""/>
      <w:lvlJc w:val="left"/>
      <w:pPr>
        <w:ind w:left="6985" w:hanging="360"/>
      </w:pPr>
      <w:rPr>
        <w:rFonts w:ascii="Wingdings" w:hAnsi="Wingdings" w:hint="default"/>
      </w:rPr>
    </w:lvl>
  </w:abstractNum>
  <w:abstractNum w:abstractNumId="19" w15:restartNumberingAfterBreak="0">
    <w:nsid w:val="42492B09"/>
    <w:multiLevelType w:val="multilevel"/>
    <w:tmpl w:val="53868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471F25"/>
    <w:multiLevelType w:val="hybridMultilevel"/>
    <w:tmpl w:val="EBA6D996"/>
    <w:lvl w:ilvl="0" w:tplc="2772A77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23" w15:restartNumberingAfterBreak="0">
    <w:nsid w:val="4BB98ABD"/>
    <w:multiLevelType w:val="hybridMultilevel"/>
    <w:tmpl w:val="56BE264E"/>
    <w:lvl w:ilvl="0" w:tplc="FBB29DC6">
      <w:start w:val="1"/>
      <w:numFmt w:val="decimal"/>
      <w:lvlText w:val="%1."/>
      <w:lvlJc w:val="left"/>
      <w:pPr>
        <w:ind w:left="720" w:hanging="360"/>
      </w:pPr>
    </w:lvl>
    <w:lvl w:ilvl="1" w:tplc="4404DDA8">
      <w:start w:val="1"/>
      <w:numFmt w:val="lowerLetter"/>
      <w:lvlText w:val="%2."/>
      <w:lvlJc w:val="left"/>
      <w:pPr>
        <w:ind w:left="1440" w:hanging="360"/>
      </w:pPr>
    </w:lvl>
    <w:lvl w:ilvl="2" w:tplc="1F26642C">
      <w:start w:val="1"/>
      <w:numFmt w:val="lowerRoman"/>
      <w:lvlText w:val="%3."/>
      <w:lvlJc w:val="right"/>
      <w:pPr>
        <w:ind w:left="2160" w:hanging="180"/>
      </w:pPr>
    </w:lvl>
    <w:lvl w:ilvl="3" w:tplc="6CA436C6">
      <w:start w:val="1"/>
      <w:numFmt w:val="decimal"/>
      <w:lvlText w:val="%4."/>
      <w:lvlJc w:val="left"/>
      <w:pPr>
        <w:ind w:left="2880" w:hanging="360"/>
      </w:pPr>
    </w:lvl>
    <w:lvl w:ilvl="4" w:tplc="DCDC8320">
      <w:start w:val="1"/>
      <w:numFmt w:val="lowerLetter"/>
      <w:lvlText w:val="%5."/>
      <w:lvlJc w:val="left"/>
      <w:pPr>
        <w:ind w:left="3600" w:hanging="360"/>
      </w:pPr>
    </w:lvl>
    <w:lvl w:ilvl="5" w:tplc="C688F9EE">
      <w:start w:val="1"/>
      <w:numFmt w:val="lowerRoman"/>
      <w:lvlText w:val="%6."/>
      <w:lvlJc w:val="right"/>
      <w:pPr>
        <w:ind w:left="4320" w:hanging="180"/>
      </w:pPr>
    </w:lvl>
    <w:lvl w:ilvl="6" w:tplc="DA860050">
      <w:start w:val="1"/>
      <w:numFmt w:val="decimal"/>
      <w:lvlText w:val="%7."/>
      <w:lvlJc w:val="left"/>
      <w:pPr>
        <w:ind w:left="5040" w:hanging="360"/>
      </w:pPr>
    </w:lvl>
    <w:lvl w:ilvl="7" w:tplc="7B469328">
      <w:start w:val="1"/>
      <w:numFmt w:val="lowerLetter"/>
      <w:lvlText w:val="%8."/>
      <w:lvlJc w:val="left"/>
      <w:pPr>
        <w:ind w:left="5760" w:hanging="360"/>
      </w:pPr>
    </w:lvl>
    <w:lvl w:ilvl="8" w:tplc="C84A76FC">
      <w:start w:val="1"/>
      <w:numFmt w:val="lowerRoman"/>
      <w:lvlText w:val="%9."/>
      <w:lvlJc w:val="right"/>
      <w:pPr>
        <w:ind w:left="6480" w:hanging="180"/>
      </w:pPr>
    </w:lvl>
  </w:abstractNum>
  <w:abstractNum w:abstractNumId="24" w15:restartNumberingAfterBreak="0">
    <w:nsid w:val="4BBF2A28"/>
    <w:multiLevelType w:val="hybridMultilevel"/>
    <w:tmpl w:val="2DF2FE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573325"/>
    <w:multiLevelType w:val="multilevel"/>
    <w:tmpl w:val="90C20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0D49D4"/>
    <w:multiLevelType w:val="multilevel"/>
    <w:tmpl w:val="0838C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76236E"/>
    <w:multiLevelType w:val="multilevel"/>
    <w:tmpl w:val="C9A412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C345C57"/>
    <w:multiLevelType w:val="multilevel"/>
    <w:tmpl w:val="7452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D61F14"/>
    <w:multiLevelType w:val="multilevel"/>
    <w:tmpl w:val="84D2E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837922"/>
    <w:multiLevelType w:val="multilevel"/>
    <w:tmpl w:val="E1CE5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DB21AB"/>
    <w:multiLevelType w:val="hybridMultilevel"/>
    <w:tmpl w:val="FFFFFFFF"/>
    <w:lvl w:ilvl="0" w:tplc="8FA4F50C">
      <w:start w:val="15"/>
      <w:numFmt w:val="upperLetter"/>
      <w:lvlText w:val="%1."/>
      <w:lvlJc w:val="left"/>
      <w:pPr>
        <w:ind w:left="720" w:hanging="360"/>
      </w:pPr>
    </w:lvl>
    <w:lvl w:ilvl="1" w:tplc="54B61B5E">
      <w:start w:val="1"/>
      <w:numFmt w:val="lowerLetter"/>
      <w:lvlText w:val="%2."/>
      <w:lvlJc w:val="left"/>
      <w:pPr>
        <w:ind w:left="1440" w:hanging="360"/>
      </w:pPr>
    </w:lvl>
    <w:lvl w:ilvl="2" w:tplc="3A06481E">
      <w:start w:val="1"/>
      <w:numFmt w:val="lowerRoman"/>
      <w:lvlText w:val="%3."/>
      <w:lvlJc w:val="right"/>
      <w:pPr>
        <w:ind w:left="2160" w:hanging="180"/>
      </w:pPr>
    </w:lvl>
    <w:lvl w:ilvl="3" w:tplc="39E8E1BA">
      <w:start w:val="1"/>
      <w:numFmt w:val="decimal"/>
      <w:lvlText w:val="%4."/>
      <w:lvlJc w:val="left"/>
      <w:pPr>
        <w:ind w:left="2880" w:hanging="360"/>
      </w:pPr>
    </w:lvl>
    <w:lvl w:ilvl="4" w:tplc="4B0A0EEA">
      <w:start w:val="1"/>
      <w:numFmt w:val="lowerLetter"/>
      <w:lvlText w:val="%5."/>
      <w:lvlJc w:val="left"/>
      <w:pPr>
        <w:ind w:left="3600" w:hanging="360"/>
      </w:pPr>
    </w:lvl>
    <w:lvl w:ilvl="5" w:tplc="A8FA2F58">
      <w:start w:val="1"/>
      <w:numFmt w:val="lowerRoman"/>
      <w:lvlText w:val="%6."/>
      <w:lvlJc w:val="right"/>
      <w:pPr>
        <w:ind w:left="4320" w:hanging="180"/>
      </w:pPr>
    </w:lvl>
    <w:lvl w:ilvl="6" w:tplc="B9C41BB0">
      <w:start w:val="1"/>
      <w:numFmt w:val="decimal"/>
      <w:lvlText w:val="%7."/>
      <w:lvlJc w:val="left"/>
      <w:pPr>
        <w:ind w:left="5040" w:hanging="360"/>
      </w:pPr>
    </w:lvl>
    <w:lvl w:ilvl="7" w:tplc="99F6E066">
      <w:start w:val="1"/>
      <w:numFmt w:val="lowerLetter"/>
      <w:lvlText w:val="%8."/>
      <w:lvlJc w:val="left"/>
      <w:pPr>
        <w:ind w:left="5760" w:hanging="360"/>
      </w:pPr>
    </w:lvl>
    <w:lvl w:ilvl="8" w:tplc="32929472">
      <w:start w:val="1"/>
      <w:numFmt w:val="lowerRoman"/>
      <w:lvlText w:val="%9."/>
      <w:lvlJc w:val="right"/>
      <w:pPr>
        <w:ind w:left="6480" w:hanging="180"/>
      </w:pPr>
    </w:lvl>
  </w:abstractNum>
  <w:abstractNum w:abstractNumId="3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13268B"/>
    <w:multiLevelType w:val="multilevel"/>
    <w:tmpl w:val="D0FA9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12"/>
  </w:num>
  <w:num w:numId="3">
    <w:abstractNumId w:val="1"/>
  </w:num>
  <w:num w:numId="4">
    <w:abstractNumId w:val="11"/>
  </w:num>
  <w:num w:numId="5">
    <w:abstractNumId w:val="26"/>
  </w:num>
  <w:num w:numId="6">
    <w:abstractNumId w:val="9"/>
  </w:num>
  <w:num w:numId="7">
    <w:abstractNumId w:val="32"/>
  </w:num>
  <w:num w:numId="8">
    <w:abstractNumId w:val="22"/>
  </w:num>
  <w:num w:numId="9">
    <w:abstractNumId w:val="25"/>
  </w:num>
  <w:num w:numId="10">
    <w:abstractNumId w:val="25"/>
    <w:lvlOverride w:ilvl="0">
      <w:startOverride w:val="1"/>
    </w:lvlOverride>
  </w:num>
  <w:num w:numId="11">
    <w:abstractNumId w:val="25"/>
    <w:lvlOverride w:ilvl="0">
      <w:startOverride w:val="1"/>
    </w:lvlOverride>
  </w:num>
  <w:num w:numId="12">
    <w:abstractNumId w:val="25"/>
    <w:lvlOverride w:ilvl="0">
      <w:startOverride w:val="1"/>
    </w:lvlOverride>
  </w:num>
  <w:num w:numId="13">
    <w:abstractNumId w:val="22"/>
    <w:lvlOverride w:ilvl="0">
      <w:startOverride w:val="1"/>
    </w:lvlOverride>
  </w:num>
  <w:num w:numId="14">
    <w:abstractNumId w:val="25"/>
    <w:lvlOverride w:ilvl="0">
      <w:startOverride w:val="1"/>
    </w:lvlOverride>
  </w:num>
  <w:num w:numId="15">
    <w:abstractNumId w:val="22"/>
    <w:lvlOverride w:ilvl="0">
      <w:startOverride w:val="1"/>
    </w:lvlOverride>
  </w:num>
  <w:num w:numId="16">
    <w:abstractNumId w:val="25"/>
    <w:lvlOverride w:ilvl="0">
      <w:startOverride w:val="1"/>
    </w:lvlOverride>
  </w:num>
  <w:num w:numId="17">
    <w:abstractNumId w:val="38"/>
  </w:num>
  <w:num w:numId="18">
    <w:abstractNumId w:val="8"/>
  </w:num>
  <w:num w:numId="19">
    <w:abstractNumId w:val="31"/>
  </w:num>
  <w:num w:numId="20">
    <w:abstractNumId w:val="3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9"/>
  </w:num>
  <w:num w:numId="24">
    <w:abstractNumId w:val="22"/>
    <w:lvlOverride w:ilvl="0">
      <w:startOverride w:val="1"/>
    </w:lvlOverride>
  </w:num>
  <w:num w:numId="25">
    <w:abstractNumId w:val="25"/>
    <w:lvlOverride w:ilvl="0">
      <w:startOverride w:val="1"/>
    </w:lvlOverride>
  </w:num>
  <w:num w:numId="26">
    <w:abstractNumId w:val="6"/>
  </w:num>
  <w:num w:numId="27">
    <w:abstractNumId w:val="0"/>
  </w:num>
  <w:num w:numId="28">
    <w:abstractNumId w:val="0"/>
    <w:lvlOverride w:ilvl="0">
      <w:startOverride w:val="1"/>
    </w:lvlOverride>
  </w:num>
  <w:num w:numId="29">
    <w:abstractNumId w:val="10"/>
  </w:num>
  <w:num w:numId="30">
    <w:abstractNumId w:val="5"/>
  </w:num>
  <w:num w:numId="31">
    <w:abstractNumId w:val="15"/>
  </w:num>
  <w:num w:numId="32">
    <w:abstractNumId w:val="3"/>
  </w:num>
  <w:num w:numId="33">
    <w:abstractNumId w:val="20"/>
  </w:num>
  <w:num w:numId="34">
    <w:abstractNumId w:val="34"/>
  </w:num>
  <w:num w:numId="35">
    <w:abstractNumId w:val="35"/>
  </w:num>
  <w:num w:numId="36">
    <w:abstractNumId w:val="2"/>
  </w:num>
  <w:num w:numId="37">
    <w:abstractNumId w:val="14"/>
  </w:num>
  <w:num w:numId="38">
    <w:abstractNumId w:val="7"/>
  </w:num>
  <w:num w:numId="39">
    <w:abstractNumId w:val="17"/>
  </w:num>
  <w:num w:numId="40">
    <w:abstractNumId w:val="4"/>
  </w:num>
  <w:num w:numId="41">
    <w:abstractNumId w:val="39"/>
  </w:num>
  <w:num w:numId="42">
    <w:abstractNumId w:val="33"/>
  </w:num>
  <w:num w:numId="43">
    <w:abstractNumId w:val="16"/>
  </w:num>
  <w:num w:numId="44">
    <w:abstractNumId w:val="36"/>
  </w:num>
  <w:num w:numId="45">
    <w:abstractNumId w:val="28"/>
  </w:num>
  <w:num w:numId="46">
    <w:abstractNumId w:val="18"/>
  </w:num>
  <w:num w:numId="47">
    <w:abstractNumId w:val="24"/>
  </w:num>
  <w:num w:numId="48">
    <w:abstractNumId w:val="19"/>
  </w:num>
  <w:num w:numId="49">
    <w:abstractNumId w:val="30"/>
  </w:num>
  <w:num w:numId="50">
    <w:abstractNumId w:val="27"/>
  </w:num>
  <w:num w:numId="51">
    <w:abstractNumId w:val="13"/>
  </w:num>
  <w:num w:numId="52">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markup="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167E4"/>
    <w:rsid w:val="000003C3"/>
    <w:rsid w:val="00001C9B"/>
    <w:rsid w:val="000040DC"/>
    <w:rsid w:val="000052B3"/>
    <w:rsid w:val="00011275"/>
    <w:rsid w:val="00011CD6"/>
    <w:rsid w:val="00013AAD"/>
    <w:rsid w:val="000151EF"/>
    <w:rsid w:val="000239F5"/>
    <w:rsid w:val="00032000"/>
    <w:rsid w:val="00032F22"/>
    <w:rsid w:val="00034A2A"/>
    <w:rsid w:val="000361C1"/>
    <w:rsid w:val="00036A63"/>
    <w:rsid w:val="00036D71"/>
    <w:rsid w:val="00037026"/>
    <w:rsid w:val="0003713E"/>
    <w:rsid w:val="00037DBB"/>
    <w:rsid w:val="0004090D"/>
    <w:rsid w:val="00046529"/>
    <w:rsid w:val="00047261"/>
    <w:rsid w:val="000543A5"/>
    <w:rsid w:val="000722A2"/>
    <w:rsid w:val="00083923"/>
    <w:rsid w:val="0008499F"/>
    <w:rsid w:val="0008612A"/>
    <w:rsid w:val="000877CA"/>
    <w:rsid w:val="00090E18"/>
    <w:rsid w:val="00091783"/>
    <w:rsid w:val="00091A42"/>
    <w:rsid w:val="00095915"/>
    <w:rsid w:val="00095A82"/>
    <w:rsid w:val="00097BE0"/>
    <w:rsid w:val="000A10BC"/>
    <w:rsid w:val="000A124B"/>
    <w:rsid w:val="000A2744"/>
    <w:rsid w:val="000A2759"/>
    <w:rsid w:val="000B0056"/>
    <w:rsid w:val="000B564E"/>
    <w:rsid w:val="000C2AEE"/>
    <w:rsid w:val="000C3C7B"/>
    <w:rsid w:val="000C4ADA"/>
    <w:rsid w:val="000D0F93"/>
    <w:rsid w:val="000D1149"/>
    <w:rsid w:val="000E5955"/>
    <w:rsid w:val="000F0251"/>
    <w:rsid w:val="000F4F62"/>
    <w:rsid w:val="00100B4F"/>
    <w:rsid w:val="00101D4E"/>
    <w:rsid w:val="00104857"/>
    <w:rsid w:val="00106416"/>
    <w:rsid w:val="00110481"/>
    <w:rsid w:val="001127C9"/>
    <w:rsid w:val="001132AA"/>
    <w:rsid w:val="00115B88"/>
    <w:rsid w:val="00120F21"/>
    <w:rsid w:val="0012377E"/>
    <w:rsid w:val="00132F6A"/>
    <w:rsid w:val="00133913"/>
    <w:rsid w:val="00133CE0"/>
    <w:rsid w:val="001354EA"/>
    <w:rsid w:val="00140221"/>
    <w:rsid w:val="00145B5C"/>
    <w:rsid w:val="00146A5E"/>
    <w:rsid w:val="00150901"/>
    <w:rsid w:val="001533E0"/>
    <w:rsid w:val="00154D46"/>
    <w:rsid w:val="00157E93"/>
    <w:rsid w:val="00161DD6"/>
    <w:rsid w:val="0016340A"/>
    <w:rsid w:val="001642FC"/>
    <w:rsid w:val="0016496B"/>
    <w:rsid w:val="00167017"/>
    <w:rsid w:val="001743E2"/>
    <w:rsid w:val="001745F8"/>
    <w:rsid w:val="001753C3"/>
    <w:rsid w:val="00177AF0"/>
    <w:rsid w:val="001829E7"/>
    <w:rsid w:val="00182F60"/>
    <w:rsid w:val="001838CF"/>
    <w:rsid w:val="001868EE"/>
    <w:rsid w:val="001A1DAF"/>
    <w:rsid w:val="001A3BA4"/>
    <w:rsid w:val="001A6D1F"/>
    <w:rsid w:val="001B1A5B"/>
    <w:rsid w:val="001B3042"/>
    <w:rsid w:val="001B620D"/>
    <w:rsid w:val="001B7048"/>
    <w:rsid w:val="001C1016"/>
    <w:rsid w:val="001C1F22"/>
    <w:rsid w:val="001D6892"/>
    <w:rsid w:val="001E28AA"/>
    <w:rsid w:val="001E30F6"/>
    <w:rsid w:val="001E48BC"/>
    <w:rsid w:val="001E6055"/>
    <w:rsid w:val="001F485F"/>
    <w:rsid w:val="00200D15"/>
    <w:rsid w:val="00204C0F"/>
    <w:rsid w:val="00210368"/>
    <w:rsid w:val="00217EE5"/>
    <w:rsid w:val="002238B5"/>
    <w:rsid w:val="00223C02"/>
    <w:rsid w:val="00223F0A"/>
    <w:rsid w:val="00230BF2"/>
    <w:rsid w:val="00231450"/>
    <w:rsid w:val="00232C44"/>
    <w:rsid w:val="0023490C"/>
    <w:rsid w:val="00235F5C"/>
    <w:rsid w:val="002419E7"/>
    <w:rsid w:val="00241EBE"/>
    <w:rsid w:val="00242EEB"/>
    <w:rsid w:val="002438F5"/>
    <w:rsid w:val="00244FBC"/>
    <w:rsid w:val="002510D0"/>
    <w:rsid w:val="0025721C"/>
    <w:rsid w:val="00257FA3"/>
    <w:rsid w:val="002610AB"/>
    <w:rsid w:val="002640C7"/>
    <w:rsid w:val="002659C3"/>
    <w:rsid w:val="00267BFC"/>
    <w:rsid w:val="0027574F"/>
    <w:rsid w:val="00277B56"/>
    <w:rsid w:val="002826DB"/>
    <w:rsid w:val="00285465"/>
    <w:rsid w:val="002A19F5"/>
    <w:rsid w:val="002A5109"/>
    <w:rsid w:val="002B1396"/>
    <w:rsid w:val="002B1559"/>
    <w:rsid w:val="002B2929"/>
    <w:rsid w:val="002B4922"/>
    <w:rsid w:val="002C1090"/>
    <w:rsid w:val="002C22C3"/>
    <w:rsid w:val="002C2D19"/>
    <w:rsid w:val="002C6656"/>
    <w:rsid w:val="002C7F03"/>
    <w:rsid w:val="002D10FA"/>
    <w:rsid w:val="002D2F3B"/>
    <w:rsid w:val="002D4C55"/>
    <w:rsid w:val="002E4B62"/>
    <w:rsid w:val="002E6DED"/>
    <w:rsid w:val="002F0CBA"/>
    <w:rsid w:val="002F4564"/>
    <w:rsid w:val="00300956"/>
    <w:rsid w:val="00300C28"/>
    <w:rsid w:val="00301EF7"/>
    <w:rsid w:val="003050FE"/>
    <w:rsid w:val="003051C7"/>
    <w:rsid w:val="00305C89"/>
    <w:rsid w:val="00312A66"/>
    <w:rsid w:val="00315C67"/>
    <w:rsid w:val="003169E8"/>
    <w:rsid w:val="00317187"/>
    <w:rsid w:val="0032499A"/>
    <w:rsid w:val="003249FA"/>
    <w:rsid w:val="00326ABF"/>
    <w:rsid w:val="0032725F"/>
    <w:rsid w:val="00330B66"/>
    <w:rsid w:val="0033293D"/>
    <w:rsid w:val="00332E04"/>
    <w:rsid w:val="003341F7"/>
    <w:rsid w:val="003359FF"/>
    <w:rsid w:val="00336177"/>
    <w:rsid w:val="003405C6"/>
    <w:rsid w:val="00346E0B"/>
    <w:rsid w:val="00347819"/>
    <w:rsid w:val="00347FEC"/>
    <w:rsid w:val="0035403C"/>
    <w:rsid w:val="00356F45"/>
    <w:rsid w:val="00365DB9"/>
    <w:rsid w:val="00366B74"/>
    <w:rsid w:val="003761AE"/>
    <w:rsid w:val="00384553"/>
    <w:rsid w:val="0038498D"/>
    <w:rsid w:val="00385AA4"/>
    <w:rsid w:val="00385D5B"/>
    <w:rsid w:val="00387678"/>
    <w:rsid w:val="0039020D"/>
    <w:rsid w:val="00391194"/>
    <w:rsid w:val="00392660"/>
    <w:rsid w:val="003A1803"/>
    <w:rsid w:val="003A1DB8"/>
    <w:rsid w:val="003A55C7"/>
    <w:rsid w:val="003A6344"/>
    <w:rsid w:val="003A65F5"/>
    <w:rsid w:val="003A710A"/>
    <w:rsid w:val="003A7244"/>
    <w:rsid w:val="003A76A2"/>
    <w:rsid w:val="003B0BED"/>
    <w:rsid w:val="003B2B33"/>
    <w:rsid w:val="003B58AA"/>
    <w:rsid w:val="003B659E"/>
    <w:rsid w:val="003B7C25"/>
    <w:rsid w:val="003C1772"/>
    <w:rsid w:val="003C275E"/>
    <w:rsid w:val="003E58DF"/>
    <w:rsid w:val="003E64AB"/>
    <w:rsid w:val="003E6982"/>
    <w:rsid w:val="003F29AD"/>
    <w:rsid w:val="003F3054"/>
    <w:rsid w:val="003F38FD"/>
    <w:rsid w:val="003F4615"/>
    <w:rsid w:val="00404C4C"/>
    <w:rsid w:val="00412578"/>
    <w:rsid w:val="004128EB"/>
    <w:rsid w:val="0041423F"/>
    <w:rsid w:val="00414274"/>
    <w:rsid w:val="00414F81"/>
    <w:rsid w:val="004217C0"/>
    <w:rsid w:val="00421A70"/>
    <w:rsid w:val="0042392D"/>
    <w:rsid w:val="004263DE"/>
    <w:rsid w:val="0043103B"/>
    <w:rsid w:val="004311D4"/>
    <w:rsid w:val="00435A5F"/>
    <w:rsid w:val="00436A0F"/>
    <w:rsid w:val="00437150"/>
    <w:rsid w:val="0043750A"/>
    <w:rsid w:val="00440BC0"/>
    <w:rsid w:val="0044386E"/>
    <w:rsid w:val="00443EB8"/>
    <w:rsid w:val="00445810"/>
    <w:rsid w:val="00447007"/>
    <w:rsid w:val="00447CD2"/>
    <w:rsid w:val="00450F98"/>
    <w:rsid w:val="00454F89"/>
    <w:rsid w:val="00456457"/>
    <w:rsid w:val="00461630"/>
    <w:rsid w:val="00462A60"/>
    <w:rsid w:val="0046542B"/>
    <w:rsid w:val="004732E9"/>
    <w:rsid w:val="00475D85"/>
    <w:rsid w:val="004842BD"/>
    <w:rsid w:val="004854BB"/>
    <w:rsid w:val="00491655"/>
    <w:rsid w:val="00491FFB"/>
    <w:rsid w:val="00496606"/>
    <w:rsid w:val="00497FBE"/>
    <w:rsid w:val="004A1C71"/>
    <w:rsid w:val="004D2917"/>
    <w:rsid w:val="004E08B3"/>
    <w:rsid w:val="004E2057"/>
    <w:rsid w:val="004E21AF"/>
    <w:rsid w:val="004E3605"/>
    <w:rsid w:val="004E3ECE"/>
    <w:rsid w:val="004E5E66"/>
    <w:rsid w:val="004E7ADB"/>
    <w:rsid w:val="004F04FA"/>
    <w:rsid w:val="005008A0"/>
    <w:rsid w:val="00503B4D"/>
    <w:rsid w:val="00504679"/>
    <w:rsid w:val="00504EE9"/>
    <w:rsid w:val="005121C1"/>
    <w:rsid w:val="00514A89"/>
    <w:rsid w:val="00514CD5"/>
    <w:rsid w:val="00521034"/>
    <w:rsid w:val="00521576"/>
    <w:rsid w:val="00523127"/>
    <w:rsid w:val="005250E6"/>
    <w:rsid w:val="00531091"/>
    <w:rsid w:val="00535494"/>
    <w:rsid w:val="00536D18"/>
    <w:rsid w:val="005413F8"/>
    <w:rsid w:val="00542D23"/>
    <w:rsid w:val="0054442C"/>
    <w:rsid w:val="00545D11"/>
    <w:rsid w:val="00546D49"/>
    <w:rsid w:val="00550285"/>
    <w:rsid w:val="00551756"/>
    <w:rsid w:val="00551C59"/>
    <w:rsid w:val="00555C0F"/>
    <w:rsid w:val="005569F3"/>
    <w:rsid w:val="00562492"/>
    <w:rsid w:val="00564B3F"/>
    <w:rsid w:val="00572A20"/>
    <w:rsid w:val="00572B8E"/>
    <w:rsid w:val="005730DE"/>
    <w:rsid w:val="00573C4F"/>
    <w:rsid w:val="005744F9"/>
    <w:rsid w:val="0057C2F3"/>
    <w:rsid w:val="005836F8"/>
    <w:rsid w:val="00585E02"/>
    <w:rsid w:val="005879D1"/>
    <w:rsid w:val="005918FA"/>
    <w:rsid w:val="00592A86"/>
    <w:rsid w:val="005937E0"/>
    <w:rsid w:val="005960C1"/>
    <w:rsid w:val="00596C5B"/>
    <w:rsid w:val="005A218A"/>
    <w:rsid w:val="005A4950"/>
    <w:rsid w:val="005A7976"/>
    <w:rsid w:val="005B095D"/>
    <w:rsid w:val="005B3918"/>
    <w:rsid w:val="005B4801"/>
    <w:rsid w:val="005B5704"/>
    <w:rsid w:val="005C0681"/>
    <w:rsid w:val="005C23A4"/>
    <w:rsid w:val="005C24B5"/>
    <w:rsid w:val="005C4BA8"/>
    <w:rsid w:val="005C4BED"/>
    <w:rsid w:val="005C7ECD"/>
    <w:rsid w:val="005D1C0F"/>
    <w:rsid w:val="005D1CDF"/>
    <w:rsid w:val="005D2BB7"/>
    <w:rsid w:val="005D67FA"/>
    <w:rsid w:val="005E61A8"/>
    <w:rsid w:val="005E6B08"/>
    <w:rsid w:val="005F0AA3"/>
    <w:rsid w:val="005F506C"/>
    <w:rsid w:val="005F61C1"/>
    <w:rsid w:val="005F6419"/>
    <w:rsid w:val="006026DC"/>
    <w:rsid w:val="00603EF9"/>
    <w:rsid w:val="0060543D"/>
    <w:rsid w:val="006054D5"/>
    <w:rsid w:val="006079E5"/>
    <w:rsid w:val="006104DD"/>
    <w:rsid w:val="00610B98"/>
    <w:rsid w:val="00611483"/>
    <w:rsid w:val="00611FF8"/>
    <w:rsid w:val="00612756"/>
    <w:rsid w:val="006130B5"/>
    <w:rsid w:val="006151E5"/>
    <w:rsid w:val="006153D6"/>
    <w:rsid w:val="00617400"/>
    <w:rsid w:val="006217F4"/>
    <w:rsid w:val="006220D6"/>
    <w:rsid w:val="00626F7F"/>
    <w:rsid w:val="00632D29"/>
    <w:rsid w:val="00634EE0"/>
    <w:rsid w:val="006419B2"/>
    <w:rsid w:val="00642085"/>
    <w:rsid w:val="00644661"/>
    <w:rsid w:val="0065372E"/>
    <w:rsid w:val="00654E6D"/>
    <w:rsid w:val="00655109"/>
    <w:rsid w:val="00657509"/>
    <w:rsid w:val="00657878"/>
    <w:rsid w:val="00661425"/>
    <w:rsid w:val="00661AFC"/>
    <w:rsid w:val="006625EC"/>
    <w:rsid w:val="00664950"/>
    <w:rsid w:val="00664EAF"/>
    <w:rsid w:val="006652CF"/>
    <w:rsid w:val="00665F6F"/>
    <w:rsid w:val="00671B45"/>
    <w:rsid w:val="006725F7"/>
    <w:rsid w:val="00673523"/>
    <w:rsid w:val="006748D1"/>
    <w:rsid w:val="00675617"/>
    <w:rsid w:val="0068301E"/>
    <w:rsid w:val="00683220"/>
    <w:rsid w:val="00686227"/>
    <w:rsid w:val="00687FA0"/>
    <w:rsid w:val="006923A8"/>
    <w:rsid w:val="006934F9"/>
    <w:rsid w:val="006A0CFE"/>
    <w:rsid w:val="006A27B9"/>
    <w:rsid w:val="006A3C11"/>
    <w:rsid w:val="006A7234"/>
    <w:rsid w:val="006B0449"/>
    <w:rsid w:val="006B0653"/>
    <w:rsid w:val="006B0BE4"/>
    <w:rsid w:val="006B1C1E"/>
    <w:rsid w:val="006B2B63"/>
    <w:rsid w:val="006B2D4E"/>
    <w:rsid w:val="006B4AB2"/>
    <w:rsid w:val="006B57E1"/>
    <w:rsid w:val="006B7010"/>
    <w:rsid w:val="006C0ABC"/>
    <w:rsid w:val="006C1597"/>
    <w:rsid w:val="006C3095"/>
    <w:rsid w:val="006C5CBE"/>
    <w:rsid w:val="006C6D1D"/>
    <w:rsid w:val="006C7797"/>
    <w:rsid w:val="006D1877"/>
    <w:rsid w:val="006D622D"/>
    <w:rsid w:val="006D75AA"/>
    <w:rsid w:val="006D7880"/>
    <w:rsid w:val="006E1151"/>
    <w:rsid w:val="006E187A"/>
    <w:rsid w:val="006E3928"/>
    <w:rsid w:val="006E4FEE"/>
    <w:rsid w:val="006E6311"/>
    <w:rsid w:val="006E65CF"/>
    <w:rsid w:val="006F0FCE"/>
    <w:rsid w:val="006F27A6"/>
    <w:rsid w:val="007004F5"/>
    <w:rsid w:val="00713B14"/>
    <w:rsid w:val="007145FF"/>
    <w:rsid w:val="00715B2A"/>
    <w:rsid w:val="00720B35"/>
    <w:rsid w:val="00721D86"/>
    <w:rsid w:val="007222EC"/>
    <w:rsid w:val="007224BA"/>
    <w:rsid w:val="00724B53"/>
    <w:rsid w:val="00725AFB"/>
    <w:rsid w:val="007264F2"/>
    <w:rsid w:val="007406F3"/>
    <w:rsid w:val="00744543"/>
    <w:rsid w:val="007450F1"/>
    <w:rsid w:val="00751515"/>
    <w:rsid w:val="007569C6"/>
    <w:rsid w:val="007626B7"/>
    <w:rsid w:val="00763240"/>
    <w:rsid w:val="00763E7A"/>
    <w:rsid w:val="00764A43"/>
    <w:rsid w:val="00765102"/>
    <w:rsid w:val="00767D20"/>
    <w:rsid w:val="007724D0"/>
    <w:rsid w:val="00772F38"/>
    <w:rsid w:val="007730F0"/>
    <w:rsid w:val="00777602"/>
    <w:rsid w:val="0078212B"/>
    <w:rsid w:val="00784B9D"/>
    <w:rsid w:val="00784DF6"/>
    <w:rsid w:val="00785232"/>
    <w:rsid w:val="00787041"/>
    <w:rsid w:val="00792685"/>
    <w:rsid w:val="0079439A"/>
    <w:rsid w:val="0079665F"/>
    <w:rsid w:val="007975B5"/>
    <w:rsid w:val="007A59D9"/>
    <w:rsid w:val="007B186C"/>
    <w:rsid w:val="007B5419"/>
    <w:rsid w:val="007B5954"/>
    <w:rsid w:val="007C1696"/>
    <w:rsid w:val="007C2655"/>
    <w:rsid w:val="007C3225"/>
    <w:rsid w:val="007C3ABD"/>
    <w:rsid w:val="007C3ED0"/>
    <w:rsid w:val="007C4017"/>
    <w:rsid w:val="007C5971"/>
    <w:rsid w:val="007D7BEC"/>
    <w:rsid w:val="007E2C1F"/>
    <w:rsid w:val="007E4FC2"/>
    <w:rsid w:val="007E7E64"/>
    <w:rsid w:val="007F12A8"/>
    <w:rsid w:val="007F36D6"/>
    <w:rsid w:val="007F54B9"/>
    <w:rsid w:val="0080233C"/>
    <w:rsid w:val="00806A76"/>
    <w:rsid w:val="0080755D"/>
    <w:rsid w:val="0080791F"/>
    <w:rsid w:val="00811C9D"/>
    <w:rsid w:val="00811CC8"/>
    <w:rsid w:val="00812AB4"/>
    <w:rsid w:val="00816C80"/>
    <w:rsid w:val="00823C85"/>
    <w:rsid w:val="00827E18"/>
    <w:rsid w:val="00831A68"/>
    <w:rsid w:val="00832650"/>
    <w:rsid w:val="00835C4D"/>
    <w:rsid w:val="00841BCD"/>
    <w:rsid w:val="00842F6E"/>
    <w:rsid w:val="00847120"/>
    <w:rsid w:val="008473B8"/>
    <w:rsid w:val="008475F4"/>
    <w:rsid w:val="00851A8E"/>
    <w:rsid w:val="0085365B"/>
    <w:rsid w:val="008602E0"/>
    <w:rsid w:val="00861129"/>
    <w:rsid w:val="008653CE"/>
    <w:rsid w:val="0086700D"/>
    <w:rsid w:val="00867FF0"/>
    <w:rsid w:val="008774EA"/>
    <w:rsid w:val="00877EC5"/>
    <w:rsid w:val="008826C1"/>
    <w:rsid w:val="00882A35"/>
    <w:rsid w:val="00883DFD"/>
    <w:rsid w:val="00890E31"/>
    <w:rsid w:val="0089739E"/>
    <w:rsid w:val="008A0E52"/>
    <w:rsid w:val="008A1BF7"/>
    <w:rsid w:val="008A2AE8"/>
    <w:rsid w:val="008A3321"/>
    <w:rsid w:val="008A4365"/>
    <w:rsid w:val="008A5B0E"/>
    <w:rsid w:val="008B0905"/>
    <w:rsid w:val="008B0961"/>
    <w:rsid w:val="008B0C2B"/>
    <w:rsid w:val="008B256C"/>
    <w:rsid w:val="008C421C"/>
    <w:rsid w:val="008C4C6F"/>
    <w:rsid w:val="008C508B"/>
    <w:rsid w:val="008C5A61"/>
    <w:rsid w:val="008D4D85"/>
    <w:rsid w:val="008E27E1"/>
    <w:rsid w:val="008E5F4E"/>
    <w:rsid w:val="008E72E2"/>
    <w:rsid w:val="008F5E8C"/>
    <w:rsid w:val="0090091A"/>
    <w:rsid w:val="009042BD"/>
    <w:rsid w:val="009043B3"/>
    <w:rsid w:val="00905415"/>
    <w:rsid w:val="00905EA0"/>
    <w:rsid w:val="00906AEF"/>
    <w:rsid w:val="009073C4"/>
    <w:rsid w:val="00913B49"/>
    <w:rsid w:val="0091536E"/>
    <w:rsid w:val="009215E0"/>
    <w:rsid w:val="00923C64"/>
    <w:rsid w:val="00924E20"/>
    <w:rsid w:val="00927BB1"/>
    <w:rsid w:val="00931048"/>
    <w:rsid w:val="00931DAC"/>
    <w:rsid w:val="009334B7"/>
    <w:rsid w:val="00936159"/>
    <w:rsid w:val="009507E9"/>
    <w:rsid w:val="00950953"/>
    <w:rsid w:val="00950EE2"/>
    <w:rsid w:val="00952CB2"/>
    <w:rsid w:val="00956B17"/>
    <w:rsid w:val="00961E3D"/>
    <w:rsid w:val="00964779"/>
    <w:rsid w:val="00965009"/>
    <w:rsid w:val="00966D1B"/>
    <w:rsid w:val="00970B50"/>
    <w:rsid w:val="009764F8"/>
    <w:rsid w:val="00977E1D"/>
    <w:rsid w:val="009807AA"/>
    <w:rsid w:val="00984703"/>
    <w:rsid w:val="00985A19"/>
    <w:rsid w:val="00985A47"/>
    <w:rsid w:val="00991EE4"/>
    <w:rsid w:val="0099789D"/>
    <w:rsid w:val="00997F23"/>
    <w:rsid w:val="009A0447"/>
    <w:rsid w:val="009A0FBB"/>
    <w:rsid w:val="009B0573"/>
    <w:rsid w:val="009B4F98"/>
    <w:rsid w:val="009B6E09"/>
    <w:rsid w:val="009B7B4B"/>
    <w:rsid w:val="009B7C21"/>
    <w:rsid w:val="009C3882"/>
    <w:rsid w:val="009C3A0D"/>
    <w:rsid w:val="009C647A"/>
    <w:rsid w:val="009C7FCA"/>
    <w:rsid w:val="009D2C58"/>
    <w:rsid w:val="009D52A0"/>
    <w:rsid w:val="009E042F"/>
    <w:rsid w:val="009E25C4"/>
    <w:rsid w:val="009E2C8D"/>
    <w:rsid w:val="009E53D5"/>
    <w:rsid w:val="009F0EC7"/>
    <w:rsid w:val="009F2184"/>
    <w:rsid w:val="009F3066"/>
    <w:rsid w:val="009F4C43"/>
    <w:rsid w:val="009F4D82"/>
    <w:rsid w:val="009F4EA1"/>
    <w:rsid w:val="00A03226"/>
    <w:rsid w:val="00A04992"/>
    <w:rsid w:val="00A1003C"/>
    <w:rsid w:val="00A112BE"/>
    <w:rsid w:val="00A140C9"/>
    <w:rsid w:val="00A147AA"/>
    <w:rsid w:val="00A21D71"/>
    <w:rsid w:val="00A22B78"/>
    <w:rsid w:val="00A232B6"/>
    <w:rsid w:val="00A257C7"/>
    <w:rsid w:val="00A25AE5"/>
    <w:rsid w:val="00A26554"/>
    <w:rsid w:val="00A37002"/>
    <w:rsid w:val="00A370C5"/>
    <w:rsid w:val="00A4355E"/>
    <w:rsid w:val="00A44968"/>
    <w:rsid w:val="00A4711C"/>
    <w:rsid w:val="00A50B0C"/>
    <w:rsid w:val="00A54EDB"/>
    <w:rsid w:val="00A5631D"/>
    <w:rsid w:val="00A61427"/>
    <w:rsid w:val="00A66DA9"/>
    <w:rsid w:val="00A71189"/>
    <w:rsid w:val="00A732A1"/>
    <w:rsid w:val="00A74AFD"/>
    <w:rsid w:val="00A77FF0"/>
    <w:rsid w:val="00A83160"/>
    <w:rsid w:val="00A834E0"/>
    <w:rsid w:val="00A91751"/>
    <w:rsid w:val="00A91805"/>
    <w:rsid w:val="00A92BCD"/>
    <w:rsid w:val="00AA1B0E"/>
    <w:rsid w:val="00AA21A6"/>
    <w:rsid w:val="00AA2601"/>
    <w:rsid w:val="00AA47B6"/>
    <w:rsid w:val="00AA576A"/>
    <w:rsid w:val="00AA6F7D"/>
    <w:rsid w:val="00AB7109"/>
    <w:rsid w:val="00AC0651"/>
    <w:rsid w:val="00AC163B"/>
    <w:rsid w:val="00AC3B09"/>
    <w:rsid w:val="00AC4301"/>
    <w:rsid w:val="00AC5CA7"/>
    <w:rsid w:val="00AC6058"/>
    <w:rsid w:val="00AC6146"/>
    <w:rsid w:val="00AC787C"/>
    <w:rsid w:val="00AD24E8"/>
    <w:rsid w:val="00AD3042"/>
    <w:rsid w:val="00AD4B26"/>
    <w:rsid w:val="00AD4B9E"/>
    <w:rsid w:val="00AE1DB8"/>
    <w:rsid w:val="00AE2259"/>
    <w:rsid w:val="00AE2322"/>
    <w:rsid w:val="00AE2BA5"/>
    <w:rsid w:val="00AE56B1"/>
    <w:rsid w:val="00AE6A13"/>
    <w:rsid w:val="00AE6D09"/>
    <w:rsid w:val="00AE749A"/>
    <w:rsid w:val="00AE7C1E"/>
    <w:rsid w:val="00AF553E"/>
    <w:rsid w:val="00AF7A7C"/>
    <w:rsid w:val="00B03697"/>
    <w:rsid w:val="00B060AB"/>
    <w:rsid w:val="00B07438"/>
    <w:rsid w:val="00B07DE1"/>
    <w:rsid w:val="00B07DEB"/>
    <w:rsid w:val="00B108A3"/>
    <w:rsid w:val="00B12D71"/>
    <w:rsid w:val="00B17089"/>
    <w:rsid w:val="00B17863"/>
    <w:rsid w:val="00B203FB"/>
    <w:rsid w:val="00B2352B"/>
    <w:rsid w:val="00B25F83"/>
    <w:rsid w:val="00B408B6"/>
    <w:rsid w:val="00B42821"/>
    <w:rsid w:val="00B52485"/>
    <w:rsid w:val="00B52D0C"/>
    <w:rsid w:val="00B53719"/>
    <w:rsid w:val="00B542DA"/>
    <w:rsid w:val="00B66878"/>
    <w:rsid w:val="00B6687D"/>
    <w:rsid w:val="00B66A9D"/>
    <w:rsid w:val="00B73862"/>
    <w:rsid w:val="00B738B0"/>
    <w:rsid w:val="00B73F43"/>
    <w:rsid w:val="00B7434B"/>
    <w:rsid w:val="00B74864"/>
    <w:rsid w:val="00B83A65"/>
    <w:rsid w:val="00B8753F"/>
    <w:rsid w:val="00B923FA"/>
    <w:rsid w:val="00B941F5"/>
    <w:rsid w:val="00B94F7E"/>
    <w:rsid w:val="00B97516"/>
    <w:rsid w:val="00BA4072"/>
    <w:rsid w:val="00BA481E"/>
    <w:rsid w:val="00BA6B66"/>
    <w:rsid w:val="00BA6E48"/>
    <w:rsid w:val="00BB7239"/>
    <w:rsid w:val="00BC00C1"/>
    <w:rsid w:val="00BC41C6"/>
    <w:rsid w:val="00BC46DE"/>
    <w:rsid w:val="00BC64BF"/>
    <w:rsid w:val="00BD7085"/>
    <w:rsid w:val="00BD7725"/>
    <w:rsid w:val="00BE0AF6"/>
    <w:rsid w:val="00BE1F03"/>
    <w:rsid w:val="00BE49D7"/>
    <w:rsid w:val="00BE58A7"/>
    <w:rsid w:val="00BE6189"/>
    <w:rsid w:val="00BE7454"/>
    <w:rsid w:val="00BF2218"/>
    <w:rsid w:val="00BF22E1"/>
    <w:rsid w:val="00BF60F4"/>
    <w:rsid w:val="00BF77B1"/>
    <w:rsid w:val="00C0426B"/>
    <w:rsid w:val="00C045DF"/>
    <w:rsid w:val="00C04F49"/>
    <w:rsid w:val="00C07C3B"/>
    <w:rsid w:val="00C1124E"/>
    <w:rsid w:val="00C14EF3"/>
    <w:rsid w:val="00C17244"/>
    <w:rsid w:val="00C205DD"/>
    <w:rsid w:val="00C26D43"/>
    <w:rsid w:val="00C26E1F"/>
    <w:rsid w:val="00C278F1"/>
    <w:rsid w:val="00C3201F"/>
    <w:rsid w:val="00C379B5"/>
    <w:rsid w:val="00C43D4E"/>
    <w:rsid w:val="00C45541"/>
    <w:rsid w:val="00C46548"/>
    <w:rsid w:val="00C518CC"/>
    <w:rsid w:val="00C52777"/>
    <w:rsid w:val="00C530D3"/>
    <w:rsid w:val="00C54422"/>
    <w:rsid w:val="00C574D5"/>
    <w:rsid w:val="00C57899"/>
    <w:rsid w:val="00C57FBB"/>
    <w:rsid w:val="00C60E3B"/>
    <w:rsid w:val="00C61A74"/>
    <w:rsid w:val="00C6234D"/>
    <w:rsid w:val="00C6513F"/>
    <w:rsid w:val="00C65A0E"/>
    <w:rsid w:val="00C6777B"/>
    <w:rsid w:val="00C7236C"/>
    <w:rsid w:val="00C72AD3"/>
    <w:rsid w:val="00C72EB4"/>
    <w:rsid w:val="00C73F32"/>
    <w:rsid w:val="00C75C4B"/>
    <w:rsid w:val="00C7E71B"/>
    <w:rsid w:val="00C81BD8"/>
    <w:rsid w:val="00C84C0C"/>
    <w:rsid w:val="00C87393"/>
    <w:rsid w:val="00C87462"/>
    <w:rsid w:val="00C92234"/>
    <w:rsid w:val="00C941E4"/>
    <w:rsid w:val="00CA180C"/>
    <w:rsid w:val="00CA2767"/>
    <w:rsid w:val="00CA2CB7"/>
    <w:rsid w:val="00CA4090"/>
    <w:rsid w:val="00CA49C0"/>
    <w:rsid w:val="00CA557A"/>
    <w:rsid w:val="00CA7E89"/>
    <w:rsid w:val="00CB22B2"/>
    <w:rsid w:val="00CB5BA2"/>
    <w:rsid w:val="00CC0881"/>
    <w:rsid w:val="00CC2DF0"/>
    <w:rsid w:val="00CC2F03"/>
    <w:rsid w:val="00CC37AC"/>
    <w:rsid w:val="00CC3EE2"/>
    <w:rsid w:val="00CC690C"/>
    <w:rsid w:val="00CD112F"/>
    <w:rsid w:val="00CD62AA"/>
    <w:rsid w:val="00CD7492"/>
    <w:rsid w:val="00CE3A6B"/>
    <w:rsid w:val="00CE4970"/>
    <w:rsid w:val="00CE65D2"/>
    <w:rsid w:val="00CF1354"/>
    <w:rsid w:val="00CF2442"/>
    <w:rsid w:val="00D00211"/>
    <w:rsid w:val="00D0047C"/>
    <w:rsid w:val="00D054D3"/>
    <w:rsid w:val="00D06309"/>
    <w:rsid w:val="00D07BCD"/>
    <w:rsid w:val="00D114EF"/>
    <w:rsid w:val="00D1275A"/>
    <w:rsid w:val="00D13266"/>
    <w:rsid w:val="00D1453C"/>
    <w:rsid w:val="00D14BB1"/>
    <w:rsid w:val="00D17E28"/>
    <w:rsid w:val="00D202E8"/>
    <w:rsid w:val="00D2203D"/>
    <w:rsid w:val="00D26840"/>
    <w:rsid w:val="00D351EA"/>
    <w:rsid w:val="00D37290"/>
    <w:rsid w:val="00D372CA"/>
    <w:rsid w:val="00D40288"/>
    <w:rsid w:val="00D43403"/>
    <w:rsid w:val="00D44613"/>
    <w:rsid w:val="00D44EFE"/>
    <w:rsid w:val="00D5270B"/>
    <w:rsid w:val="00D529D0"/>
    <w:rsid w:val="00D62E71"/>
    <w:rsid w:val="00D6430D"/>
    <w:rsid w:val="00D66188"/>
    <w:rsid w:val="00D66F6A"/>
    <w:rsid w:val="00D6754C"/>
    <w:rsid w:val="00D67A92"/>
    <w:rsid w:val="00D70629"/>
    <w:rsid w:val="00D71225"/>
    <w:rsid w:val="00D731F6"/>
    <w:rsid w:val="00D740CA"/>
    <w:rsid w:val="00D75FD4"/>
    <w:rsid w:val="00D770E7"/>
    <w:rsid w:val="00D82753"/>
    <w:rsid w:val="00D84454"/>
    <w:rsid w:val="00D85728"/>
    <w:rsid w:val="00D8595D"/>
    <w:rsid w:val="00D95481"/>
    <w:rsid w:val="00DA36D7"/>
    <w:rsid w:val="00DB066E"/>
    <w:rsid w:val="00DB5DF2"/>
    <w:rsid w:val="00DC1BCB"/>
    <w:rsid w:val="00DC3BBB"/>
    <w:rsid w:val="00DC7A13"/>
    <w:rsid w:val="00DE0811"/>
    <w:rsid w:val="00DE0DC8"/>
    <w:rsid w:val="00DE4205"/>
    <w:rsid w:val="00DE5D1D"/>
    <w:rsid w:val="00DF1827"/>
    <w:rsid w:val="00DF2997"/>
    <w:rsid w:val="00DF6B0F"/>
    <w:rsid w:val="00E03C00"/>
    <w:rsid w:val="00E048A3"/>
    <w:rsid w:val="00E07B1B"/>
    <w:rsid w:val="00E10BC4"/>
    <w:rsid w:val="00E10D1C"/>
    <w:rsid w:val="00E12129"/>
    <w:rsid w:val="00E1415D"/>
    <w:rsid w:val="00E167E4"/>
    <w:rsid w:val="00E20B39"/>
    <w:rsid w:val="00E30688"/>
    <w:rsid w:val="00E323E9"/>
    <w:rsid w:val="00E34018"/>
    <w:rsid w:val="00E37A3D"/>
    <w:rsid w:val="00E437D2"/>
    <w:rsid w:val="00E4476F"/>
    <w:rsid w:val="00E45787"/>
    <w:rsid w:val="00E51F0A"/>
    <w:rsid w:val="00E554E0"/>
    <w:rsid w:val="00E55751"/>
    <w:rsid w:val="00E562B0"/>
    <w:rsid w:val="00E57A90"/>
    <w:rsid w:val="00E60ADD"/>
    <w:rsid w:val="00E63ED6"/>
    <w:rsid w:val="00E736CD"/>
    <w:rsid w:val="00E74162"/>
    <w:rsid w:val="00E76AB7"/>
    <w:rsid w:val="00E85A58"/>
    <w:rsid w:val="00E85A62"/>
    <w:rsid w:val="00E91282"/>
    <w:rsid w:val="00E91CD3"/>
    <w:rsid w:val="00EA1DF9"/>
    <w:rsid w:val="00EA2311"/>
    <w:rsid w:val="00EC518E"/>
    <w:rsid w:val="00EC6208"/>
    <w:rsid w:val="00EC7BC3"/>
    <w:rsid w:val="00ED0D41"/>
    <w:rsid w:val="00ED1FB6"/>
    <w:rsid w:val="00ED29B3"/>
    <w:rsid w:val="00ED3D23"/>
    <w:rsid w:val="00ED4276"/>
    <w:rsid w:val="00ED701D"/>
    <w:rsid w:val="00ED7600"/>
    <w:rsid w:val="00ED76D1"/>
    <w:rsid w:val="00ED7A7A"/>
    <w:rsid w:val="00EE5147"/>
    <w:rsid w:val="00EE69A0"/>
    <w:rsid w:val="00EE7179"/>
    <w:rsid w:val="00EF6073"/>
    <w:rsid w:val="00EF698B"/>
    <w:rsid w:val="00F00A1E"/>
    <w:rsid w:val="00F05312"/>
    <w:rsid w:val="00F074BC"/>
    <w:rsid w:val="00F10455"/>
    <w:rsid w:val="00F11004"/>
    <w:rsid w:val="00F1362C"/>
    <w:rsid w:val="00F26219"/>
    <w:rsid w:val="00F277C3"/>
    <w:rsid w:val="00F27BEB"/>
    <w:rsid w:val="00F27D05"/>
    <w:rsid w:val="00F30142"/>
    <w:rsid w:val="00F321CA"/>
    <w:rsid w:val="00F414F1"/>
    <w:rsid w:val="00F41A22"/>
    <w:rsid w:val="00F41B28"/>
    <w:rsid w:val="00F43602"/>
    <w:rsid w:val="00F47504"/>
    <w:rsid w:val="00F50362"/>
    <w:rsid w:val="00F508B8"/>
    <w:rsid w:val="00F536F9"/>
    <w:rsid w:val="00F53A7C"/>
    <w:rsid w:val="00F53B01"/>
    <w:rsid w:val="00F54D4D"/>
    <w:rsid w:val="00F56278"/>
    <w:rsid w:val="00F6020A"/>
    <w:rsid w:val="00F60276"/>
    <w:rsid w:val="00F6092B"/>
    <w:rsid w:val="00F627D8"/>
    <w:rsid w:val="00F650B8"/>
    <w:rsid w:val="00F72CB1"/>
    <w:rsid w:val="00F8215E"/>
    <w:rsid w:val="00F824F5"/>
    <w:rsid w:val="00F84813"/>
    <w:rsid w:val="00F90AB8"/>
    <w:rsid w:val="00F91878"/>
    <w:rsid w:val="00F9374D"/>
    <w:rsid w:val="00F9392C"/>
    <w:rsid w:val="00F94C0B"/>
    <w:rsid w:val="00F957EA"/>
    <w:rsid w:val="00F96547"/>
    <w:rsid w:val="00FA10F5"/>
    <w:rsid w:val="00FA3BDD"/>
    <w:rsid w:val="00FA4787"/>
    <w:rsid w:val="00FA47EA"/>
    <w:rsid w:val="00FB3EB9"/>
    <w:rsid w:val="00FB65E8"/>
    <w:rsid w:val="00FB6F9F"/>
    <w:rsid w:val="00FC29B9"/>
    <w:rsid w:val="00FC6FD3"/>
    <w:rsid w:val="00FC7C15"/>
    <w:rsid w:val="00FD6F0F"/>
    <w:rsid w:val="00FD7363"/>
    <w:rsid w:val="00FD7593"/>
    <w:rsid w:val="00FE0B5D"/>
    <w:rsid w:val="00FE2506"/>
    <w:rsid w:val="00FE305C"/>
    <w:rsid w:val="00FE4811"/>
    <w:rsid w:val="00FE67D9"/>
    <w:rsid w:val="00FE788F"/>
    <w:rsid w:val="00FF0301"/>
    <w:rsid w:val="00FF134E"/>
    <w:rsid w:val="00FF30A1"/>
    <w:rsid w:val="00FF561C"/>
    <w:rsid w:val="00FF75E1"/>
    <w:rsid w:val="011DB375"/>
    <w:rsid w:val="0126BAEE"/>
    <w:rsid w:val="014987B6"/>
    <w:rsid w:val="017FF67B"/>
    <w:rsid w:val="01891B75"/>
    <w:rsid w:val="019E53CC"/>
    <w:rsid w:val="01B14F46"/>
    <w:rsid w:val="01C39C59"/>
    <w:rsid w:val="01F1BD46"/>
    <w:rsid w:val="01FE1FCB"/>
    <w:rsid w:val="020D8818"/>
    <w:rsid w:val="020F7D12"/>
    <w:rsid w:val="020F838B"/>
    <w:rsid w:val="021C3FA8"/>
    <w:rsid w:val="0222D4E5"/>
    <w:rsid w:val="022F5F22"/>
    <w:rsid w:val="0243C9F9"/>
    <w:rsid w:val="0255026B"/>
    <w:rsid w:val="0263261C"/>
    <w:rsid w:val="027B8156"/>
    <w:rsid w:val="0280319C"/>
    <w:rsid w:val="028E195C"/>
    <w:rsid w:val="02A1B270"/>
    <w:rsid w:val="02BAC1C7"/>
    <w:rsid w:val="02CB2693"/>
    <w:rsid w:val="02FB2CE6"/>
    <w:rsid w:val="031DB986"/>
    <w:rsid w:val="033333C1"/>
    <w:rsid w:val="03451F79"/>
    <w:rsid w:val="034CD357"/>
    <w:rsid w:val="034E222B"/>
    <w:rsid w:val="034EE6EA"/>
    <w:rsid w:val="03599BD1"/>
    <w:rsid w:val="035A1EA8"/>
    <w:rsid w:val="036E95F7"/>
    <w:rsid w:val="038CD011"/>
    <w:rsid w:val="03966B50"/>
    <w:rsid w:val="03C9190A"/>
    <w:rsid w:val="03CCB57F"/>
    <w:rsid w:val="03D193EE"/>
    <w:rsid w:val="03D6953B"/>
    <w:rsid w:val="03E94002"/>
    <w:rsid w:val="03EE4E74"/>
    <w:rsid w:val="04357F9A"/>
    <w:rsid w:val="044B04CC"/>
    <w:rsid w:val="046BF0FA"/>
    <w:rsid w:val="047B1367"/>
    <w:rsid w:val="047DDF9D"/>
    <w:rsid w:val="049BBD70"/>
    <w:rsid w:val="049D53C7"/>
    <w:rsid w:val="04A361A1"/>
    <w:rsid w:val="04CCC923"/>
    <w:rsid w:val="04EC4938"/>
    <w:rsid w:val="04F793AD"/>
    <w:rsid w:val="050211BF"/>
    <w:rsid w:val="051878F6"/>
    <w:rsid w:val="0534D763"/>
    <w:rsid w:val="05384050"/>
    <w:rsid w:val="057DD87C"/>
    <w:rsid w:val="059E1541"/>
    <w:rsid w:val="05CC6AD8"/>
    <w:rsid w:val="05E86ADF"/>
    <w:rsid w:val="05EC0B1D"/>
    <w:rsid w:val="0617B3B0"/>
    <w:rsid w:val="06326D16"/>
    <w:rsid w:val="068445B6"/>
    <w:rsid w:val="0685D812"/>
    <w:rsid w:val="06A88E0A"/>
    <w:rsid w:val="06AA7616"/>
    <w:rsid w:val="06B3D652"/>
    <w:rsid w:val="06C9549A"/>
    <w:rsid w:val="06FB4861"/>
    <w:rsid w:val="06FD2816"/>
    <w:rsid w:val="0707A552"/>
    <w:rsid w:val="071CD77D"/>
    <w:rsid w:val="072556B4"/>
    <w:rsid w:val="0748F694"/>
    <w:rsid w:val="078D5152"/>
    <w:rsid w:val="0791FA4B"/>
    <w:rsid w:val="0795BC56"/>
    <w:rsid w:val="07C7107C"/>
    <w:rsid w:val="07D91DFA"/>
    <w:rsid w:val="07DAB345"/>
    <w:rsid w:val="07E110F8"/>
    <w:rsid w:val="07E250FE"/>
    <w:rsid w:val="07F29729"/>
    <w:rsid w:val="0816EE48"/>
    <w:rsid w:val="08174C89"/>
    <w:rsid w:val="083F4974"/>
    <w:rsid w:val="08B7A46E"/>
    <w:rsid w:val="08FCD5B5"/>
    <w:rsid w:val="08FD2F31"/>
    <w:rsid w:val="09266D18"/>
    <w:rsid w:val="0928B486"/>
    <w:rsid w:val="092A53F1"/>
    <w:rsid w:val="0954EB15"/>
    <w:rsid w:val="0977CE06"/>
    <w:rsid w:val="09894CE8"/>
    <w:rsid w:val="09941C10"/>
    <w:rsid w:val="09A0E760"/>
    <w:rsid w:val="09B2991A"/>
    <w:rsid w:val="09BDE21A"/>
    <w:rsid w:val="09C9E150"/>
    <w:rsid w:val="09E71C10"/>
    <w:rsid w:val="0A059F96"/>
    <w:rsid w:val="0A1A583E"/>
    <w:rsid w:val="0A1AC2AA"/>
    <w:rsid w:val="0A227FFD"/>
    <w:rsid w:val="0A28980D"/>
    <w:rsid w:val="0A33C66B"/>
    <w:rsid w:val="0A62B065"/>
    <w:rsid w:val="0A62E092"/>
    <w:rsid w:val="0A8144D2"/>
    <w:rsid w:val="0A9D931E"/>
    <w:rsid w:val="0ABDA05D"/>
    <w:rsid w:val="0AC3C76D"/>
    <w:rsid w:val="0ACFEDC9"/>
    <w:rsid w:val="0AECC86D"/>
    <w:rsid w:val="0B042AD5"/>
    <w:rsid w:val="0B174650"/>
    <w:rsid w:val="0B1F4128"/>
    <w:rsid w:val="0B4218CF"/>
    <w:rsid w:val="0B4A9398"/>
    <w:rsid w:val="0B5DCA08"/>
    <w:rsid w:val="0B5E3B62"/>
    <w:rsid w:val="0B6753B0"/>
    <w:rsid w:val="0B6B4D4B"/>
    <w:rsid w:val="0B9116B2"/>
    <w:rsid w:val="0BA7BC25"/>
    <w:rsid w:val="0BAFC1BA"/>
    <w:rsid w:val="0BB098F9"/>
    <w:rsid w:val="0BB7B0F4"/>
    <w:rsid w:val="0BED3B0E"/>
    <w:rsid w:val="0C188580"/>
    <w:rsid w:val="0C28E72F"/>
    <w:rsid w:val="0C2908CA"/>
    <w:rsid w:val="0C668DFF"/>
    <w:rsid w:val="0C91794F"/>
    <w:rsid w:val="0CF4AF74"/>
    <w:rsid w:val="0CF54491"/>
    <w:rsid w:val="0D087800"/>
    <w:rsid w:val="0D20D3BB"/>
    <w:rsid w:val="0D241399"/>
    <w:rsid w:val="0D246406"/>
    <w:rsid w:val="0D4CA6C3"/>
    <w:rsid w:val="0D54B0A4"/>
    <w:rsid w:val="0D6B5220"/>
    <w:rsid w:val="0D7E5F0A"/>
    <w:rsid w:val="0D9663EE"/>
    <w:rsid w:val="0D9E4AC7"/>
    <w:rsid w:val="0DB42895"/>
    <w:rsid w:val="0DE2D74A"/>
    <w:rsid w:val="0DE499BE"/>
    <w:rsid w:val="0DF9AAE3"/>
    <w:rsid w:val="0E26C281"/>
    <w:rsid w:val="0E30EC3C"/>
    <w:rsid w:val="0E39411E"/>
    <w:rsid w:val="0E6105F4"/>
    <w:rsid w:val="0E917538"/>
    <w:rsid w:val="0EA2AB54"/>
    <w:rsid w:val="0EDADD2A"/>
    <w:rsid w:val="0EE6417D"/>
    <w:rsid w:val="0F3E9E52"/>
    <w:rsid w:val="0F4C5712"/>
    <w:rsid w:val="0F5B582F"/>
    <w:rsid w:val="0F77B73F"/>
    <w:rsid w:val="0FA2C66E"/>
    <w:rsid w:val="0FA568B5"/>
    <w:rsid w:val="0FBA5C10"/>
    <w:rsid w:val="0FC026FF"/>
    <w:rsid w:val="0FC200D8"/>
    <w:rsid w:val="0FE23B6B"/>
    <w:rsid w:val="0FEFAAEE"/>
    <w:rsid w:val="102BB8BE"/>
    <w:rsid w:val="1039F589"/>
    <w:rsid w:val="103EB91E"/>
    <w:rsid w:val="105FD140"/>
    <w:rsid w:val="10797DB3"/>
    <w:rsid w:val="1086F787"/>
    <w:rsid w:val="10887649"/>
    <w:rsid w:val="10909CD6"/>
    <w:rsid w:val="1097C133"/>
    <w:rsid w:val="10A276C5"/>
    <w:rsid w:val="10BFDD80"/>
    <w:rsid w:val="10C2D9ED"/>
    <w:rsid w:val="10C4ECC2"/>
    <w:rsid w:val="10DEB37C"/>
    <w:rsid w:val="10DF87EA"/>
    <w:rsid w:val="10FFE8F6"/>
    <w:rsid w:val="110BF6F9"/>
    <w:rsid w:val="1132773E"/>
    <w:rsid w:val="1134CE5E"/>
    <w:rsid w:val="11468FD7"/>
    <w:rsid w:val="1163E447"/>
    <w:rsid w:val="116E7E01"/>
    <w:rsid w:val="11717B77"/>
    <w:rsid w:val="11919434"/>
    <w:rsid w:val="11A71ADE"/>
    <w:rsid w:val="11AB5656"/>
    <w:rsid w:val="11B96C3E"/>
    <w:rsid w:val="11D0AC08"/>
    <w:rsid w:val="11F6FB3C"/>
    <w:rsid w:val="12058FA2"/>
    <w:rsid w:val="121A403F"/>
    <w:rsid w:val="124B3854"/>
    <w:rsid w:val="1266A3A9"/>
    <w:rsid w:val="1269C99A"/>
    <w:rsid w:val="12A82B94"/>
    <w:rsid w:val="12B4B7FD"/>
    <w:rsid w:val="12C116AD"/>
    <w:rsid w:val="12CD1C06"/>
    <w:rsid w:val="12E110B5"/>
    <w:rsid w:val="12E18082"/>
    <w:rsid w:val="131F95BA"/>
    <w:rsid w:val="13207171"/>
    <w:rsid w:val="132E539F"/>
    <w:rsid w:val="134FBE9D"/>
    <w:rsid w:val="135A1453"/>
    <w:rsid w:val="136D9E39"/>
    <w:rsid w:val="136E9493"/>
    <w:rsid w:val="138FBF37"/>
    <w:rsid w:val="13A6777B"/>
    <w:rsid w:val="13AD325E"/>
    <w:rsid w:val="13AD9D01"/>
    <w:rsid w:val="13E8828A"/>
    <w:rsid w:val="13F1ACFA"/>
    <w:rsid w:val="13F9BBF9"/>
    <w:rsid w:val="140ED936"/>
    <w:rsid w:val="1429DE7A"/>
    <w:rsid w:val="1439EAE4"/>
    <w:rsid w:val="143A266F"/>
    <w:rsid w:val="144B0F08"/>
    <w:rsid w:val="144FFD6F"/>
    <w:rsid w:val="147F84DA"/>
    <w:rsid w:val="150C854E"/>
    <w:rsid w:val="152A23AE"/>
    <w:rsid w:val="1552A358"/>
    <w:rsid w:val="15795ADD"/>
    <w:rsid w:val="157D0612"/>
    <w:rsid w:val="15BBF4F7"/>
    <w:rsid w:val="160C759A"/>
    <w:rsid w:val="1611A815"/>
    <w:rsid w:val="16273005"/>
    <w:rsid w:val="1628C3BB"/>
    <w:rsid w:val="164ADF50"/>
    <w:rsid w:val="16AD675E"/>
    <w:rsid w:val="16C72626"/>
    <w:rsid w:val="16F0E97F"/>
    <w:rsid w:val="16FCBD4D"/>
    <w:rsid w:val="170A9485"/>
    <w:rsid w:val="170D39AB"/>
    <w:rsid w:val="172480A5"/>
    <w:rsid w:val="1741E27E"/>
    <w:rsid w:val="17560D1F"/>
    <w:rsid w:val="175F12FF"/>
    <w:rsid w:val="17628901"/>
    <w:rsid w:val="179F6397"/>
    <w:rsid w:val="17EB2F87"/>
    <w:rsid w:val="181845E6"/>
    <w:rsid w:val="1828289C"/>
    <w:rsid w:val="1829A30D"/>
    <w:rsid w:val="1844611F"/>
    <w:rsid w:val="184C5BB4"/>
    <w:rsid w:val="1883846D"/>
    <w:rsid w:val="188C49F9"/>
    <w:rsid w:val="18CF6CC1"/>
    <w:rsid w:val="18E5944B"/>
    <w:rsid w:val="18EF094A"/>
    <w:rsid w:val="18F1390F"/>
    <w:rsid w:val="19421A3C"/>
    <w:rsid w:val="1963DC92"/>
    <w:rsid w:val="1968BF08"/>
    <w:rsid w:val="19713B11"/>
    <w:rsid w:val="19DB047F"/>
    <w:rsid w:val="19DFF52E"/>
    <w:rsid w:val="1A061BB4"/>
    <w:rsid w:val="1A135E5C"/>
    <w:rsid w:val="1A23BB9A"/>
    <w:rsid w:val="1A4EAEA4"/>
    <w:rsid w:val="1A5D9454"/>
    <w:rsid w:val="1A649B12"/>
    <w:rsid w:val="1AC5FB98"/>
    <w:rsid w:val="1AE3BD58"/>
    <w:rsid w:val="1AF2ED12"/>
    <w:rsid w:val="1B016379"/>
    <w:rsid w:val="1B0BAE16"/>
    <w:rsid w:val="1B291E2A"/>
    <w:rsid w:val="1B3DB376"/>
    <w:rsid w:val="1BA10CE3"/>
    <w:rsid w:val="1BCCD4D0"/>
    <w:rsid w:val="1BCE82AC"/>
    <w:rsid w:val="1BE2590F"/>
    <w:rsid w:val="1BF9A3A7"/>
    <w:rsid w:val="1C11C838"/>
    <w:rsid w:val="1C1ED524"/>
    <w:rsid w:val="1C21AF34"/>
    <w:rsid w:val="1C2F6CD1"/>
    <w:rsid w:val="1C33A178"/>
    <w:rsid w:val="1C6180D1"/>
    <w:rsid w:val="1C8A6C1A"/>
    <w:rsid w:val="1CCA9975"/>
    <w:rsid w:val="1CCCEA27"/>
    <w:rsid w:val="1D361B30"/>
    <w:rsid w:val="1D57D902"/>
    <w:rsid w:val="1D5AAB40"/>
    <w:rsid w:val="1D79BC48"/>
    <w:rsid w:val="1D892828"/>
    <w:rsid w:val="1D9F7A40"/>
    <w:rsid w:val="1DD84AD3"/>
    <w:rsid w:val="1DE90057"/>
    <w:rsid w:val="1DEACEE2"/>
    <w:rsid w:val="1DEC72FD"/>
    <w:rsid w:val="1DF55104"/>
    <w:rsid w:val="1E014B4F"/>
    <w:rsid w:val="1E08DAEA"/>
    <w:rsid w:val="1E14CD6F"/>
    <w:rsid w:val="1E1F3382"/>
    <w:rsid w:val="1E4A3F44"/>
    <w:rsid w:val="1E780E10"/>
    <w:rsid w:val="1E8E132F"/>
    <w:rsid w:val="1E9467B1"/>
    <w:rsid w:val="1EBB1475"/>
    <w:rsid w:val="1EC2EDFC"/>
    <w:rsid w:val="1EC38A5F"/>
    <w:rsid w:val="1EF3AE73"/>
    <w:rsid w:val="1F0BB357"/>
    <w:rsid w:val="1F14908A"/>
    <w:rsid w:val="1F495FA4"/>
    <w:rsid w:val="1F4CF463"/>
    <w:rsid w:val="1F782033"/>
    <w:rsid w:val="1F930AD2"/>
    <w:rsid w:val="1FA5382F"/>
    <w:rsid w:val="1FAF88EB"/>
    <w:rsid w:val="1FB3827D"/>
    <w:rsid w:val="1FE9EE36"/>
    <w:rsid w:val="1FFAF095"/>
    <w:rsid w:val="200E9322"/>
    <w:rsid w:val="204F5623"/>
    <w:rsid w:val="2050936D"/>
    <w:rsid w:val="208EBEA2"/>
    <w:rsid w:val="20DB918B"/>
    <w:rsid w:val="20E3D24A"/>
    <w:rsid w:val="20E4F2AA"/>
    <w:rsid w:val="20E8C3FC"/>
    <w:rsid w:val="2106DFCA"/>
    <w:rsid w:val="211460E1"/>
    <w:rsid w:val="211C4E4F"/>
    <w:rsid w:val="211DA3B3"/>
    <w:rsid w:val="21423D1F"/>
    <w:rsid w:val="216B580A"/>
    <w:rsid w:val="216C0297"/>
    <w:rsid w:val="2180294E"/>
    <w:rsid w:val="21842ED5"/>
    <w:rsid w:val="21847C2E"/>
    <w:rsid w:val="218734D9"/>
    <w:rsid w:val="21DD4C7B"/>
    <w:rsid w:val="21FCB9C8"/>
    <w:rsid w:val="21FE5778"/>
    <w:rsid w:val="221388AB"/>
    <w:rsid w:val="221BDBE6"/>
    <w:rsid w:val="22220A05"/>
    <w:rsid w:val="223D37DD"/>
    <w:rsid w:val="2265DE1D"/>
    <w:rsid w:val="226F6CCA"/>
    <w:rsid w:val="2287C0FC"/>
    <w:rsid w:val="229DF566"/>
    <w:rsid w:val="22A1EBC3"/>
    <w:rsid w:val="22BFDC35"/>
    <w:rsid w:val="22CE4675"/>
    <w:rsid w:val="22D742B4"/>
    <w:rsid w:val="230AD53C"/>
    <w:rsid w:val="230C92FC"/>
    <w:rsid w:val="2315CAF2"/>
    <w:rsid w:val="2329672B"/>
    <w:rsid w:val="23324E81"/>
    <w:rsid w:val="2333D6A2"/>
    <w:rsid w:val="2340D103"/>
    <w:rsid w:val="235CC47D"/>
    <w:rsid w:val="237485FE"/>
    <w:rsid w:val="2376C481"/>
    <w:rsid w:val="238169EB"/>
    <w:rsid w:val="238F7111"/>
    <w:rsid w:val="23935688"/>
    <w:rsid w:val="239598A9"/>
    <w:rsid w:val="23A021D8"/>
    <w:rsid w:val="23D4FF47"/>
    <w:rsid w:val="23F78208"/>
    <w:rsid w:val="241FAA7C"/>
    <w:rsid w:val="2436EF9D"/>
    <w:rsid w:val="2461F016"/>
    <w:rsid w:val="247081C9"/>
    <w:rsid w:val="2474CD17"/>
    <w:rsid w:val="248DED62"/>
    <w:rsid w:val="24DBF202"/>
    <w:rsid w:val="25033E0F"/>
    <w:rsid w:val="252CCCCF"/>
    <w:rsid w:val="253FCE79"/>
    <w:rsid w:val="2541582D"/>
    <w:rsid w:val="25578CBA"/>
    <w:rsid w:val="2561F3D8"/>
    <w:rsid w:val="256E55AF"/>
    <w:rsid w:val="257B30FA"/>
    <w:rsid w:val="25817529"/>
    <w:rsid w:val="259A34CE"/>
    <w:rsid w:val="25C92BB7"/>
    <w:rsid w:val="25FCF41B"/>
    <w:rsid w:val="262124A1"/>
    <w:rsid w:val="264C128D"/>
    <w:rsid w:val="2660198A"/>
    <w:rsid w:val="2664943E"/>
    <w:rsid w:val="268549C8"/>
    <w:rsid w:val="2694C63B"/>
    <w:rsid w:val="26AC34AF"/>
    <w:rsid w:val="26C0BA8D"/>
    <w:rsid w:val="26CC97D7"/>
    <w:rsid w:val="26D51872"/>
    <w:rsid w:val="26DD3C31"/>
    <w:rsid w:val="26EBF68B"/>
    <w:rsid w:val="2717B5E4"/>
    <w:rsid w:val="2721DA31"/>
    <w:rsid w:val="2739AAD3"/>
    <w:rsid w:val="273A1B0C"/>
    <w:rsid w:val="276178DE"/>
    <w:rsid w:val="2767CABE"/>
    <w:rsid w:val="2790FF68"/>
    <w:rsid w:val="27A31A11"/>
    <w:rsid w:val="27B4FD55"/>
    <w:rsid w:val="27D7827D"/>
    <w:rsid w:val="282EFB01"/>
    <w:rsid w:val="28345495"/>
    <w:rsid w:val="283AB6F1"/>
    <w:rsid w:val="28417ED0"/>
    <w:rsid w:val="28477600"/>
    <w:rsid w:val="28482021"/>
    <w:rsid w:val="2852B6DA"/>
    <w:rsid w:val="2856E337"/>
    <w:rsid w:val="285B56B1"/>
    <w:rsid w:val="28860B93"/>
    <w:rsid w:val="2886ED6A"/>
    <w:rsid w:val="2888E02B"/>
    <w:rsid w:val="289BCD68"/>
    <w:rsid w:val="28C40677"/>
    <w:rsid w:val="28C88F64"/>
    <w:rsid w:val="28CD474C"/>
    <w:rsid w:val="28D25859"/>
    <w:rsid w:val="28E189FF"/>
    <w:rsid w:val="28EB6065"/>
    <w:rsid w:val="28EE0213"/>
    <w:rsid w:val="293C83E7"/>
    <w:rsid w:val="294707F9"/>
    <w:rsid w:val="294D34DC"/>
    <w:rsid w:val="294FFDB0"/>
    <w:rsid w:val="295D7D69"/>
    <w:rsid w:val="2963D23D"/>
    <w:rsid w:val="296E283C"/>
    <w:rsid w:val="2975E90F"/>
    <w:rsid w:val="2983C332"/>
    <w:rsid w:val="2986D3B9"/>
    <w:rsid w:val="29B6E156"/>
    <w:rsid w:val="29D499E6"/>
    <w:rsid w:val="29E92470"/>
    <w:rsid w:val="2A379DC9"/>
    <w:rsid w:val="2A43F16F"/>
    <w:rsid w:val="2A50C626"/>
    <w:rsid w:val="2A51FCB6"/>
    <w:rsid w:val="2A5556F3"/>
    <w:rsid w:val="2A657ED3"/>
    <w:rsid w:val="2AAC335F"/>
    <w:rsid w:val="2AD2B8BF"/>
    <w:rsid w:val="2ADD5BB3"/>
    <w:rsid w:val="2AEBDBA8"/>
    <w:rsid w:val="2AEFBB71"/>
    <w:rsid w:val="2AF395F3"/>
    <w:rsid w:val="2AFE0DC9"/>
    <w:rsid w:val="2B0ECE45"/>
    <w:rsid w:val="2B155B3E"/>
    <w:rsid w:val="2B1E68BE"/>
    <w:rsid w:val="2B235605"/>
    <w:rsid w:val="2B29C92B"/>
    <w:rsid w:val="2B2CC94C"/>
    <w:rsid w:val="2B3C16C9"/>
    <w:rsid w:val="2B6EBBA6"/>
    <w:rsid w:val="2B78FFC5"/>
    <w:rsid w:val="2B8318C7"/>
    <w:rsid w:val="2B878556"/>
    <w:rsid w:val="2BA69754"/>
    <w:rsid w:val="2BAF9D92"/>
    <w:rsid w:val="2BAFF5DC"/>
    <w:rsid w:val="2BB23B36"/>
    <w:rsid w:val="2BB7753B"/>
    <w:rsid w:val="2BB7E71D"/>
    <w:rsid w:val="2BBEBB8E"/>
    <w:rsid w:val="2BD36E2A"/>
    <w:rsid w:val="2BE035A3"/>
    <w:rsid w:val="2BE8CEAC"/>
    <w:rsid w:val="2BEECDAF"/>
    <w:rsid w:val="2C100C8A"/>
    <w:rsid w:val="2C3C0690"/>
    <w:rsid w:val="2C3CA0B2"/>
    <w:rsid w:val="2C4300A4"/>
    <w:rsid w:val="2C4746F8"/>
    <w:rsid w:val="2C4C42DE"/>
    <w:rsid w:val="2C549D3A"/>
    <w:rsid w:val="2C72BC8A"/>
    <w:rsid w:val="2C756103"/>
    <w:rsid w:val="2C7A0BE7"/>
    <w:rsid w:val="2CBDDD27"/>
    <w:rsid w:val="2CDB62EF"/>
    <w:rsid w:val="2CDC4D94"/>
    <w:rsid w:val="2CEC9AC8"/>
    <w:rsid w:val="2CF2FD67"/>
    <w:rsid w:val="2CF3119D"/>
    <w:rsid w:val="2D0236A4"/>
    <w:rsid w:val="2D0C5757"/>
    <w:rsid w:val="2D1873F4"/>
    <w:rsid w:val="2D46EED1"/>
    <w:rsid w:val="2D4B9D7B"/>
    <w:rsid w:val="2D6BE3D4"/>
    <w:rsid w:val="2D6C46EB"/>
    <w:rsid w:val="2D6C6E45"/>
    <w:rsid w:val="2D6F3E8B"/>
    <w:rsid w:val="2D82376E"/>
    <w:rsid w:val="2D8866E8"/>
    <w:rsid w:val="2D9E53EE"/>
    <w:rsid w:val="2D9F557C"/>
    <w:rsid w:val="2DFF44CD"/>
    <w:rsid w:val="2E0336B1"/>
    <w:rsid w:val="2E046F95"/>
    <w:rsid w:val="2E2D38FF"/>
    <w:rsid w:val="2E2D9BA4"/>
    <w:rsid w:val="2E3B5E89"/>
    <w:rsid w:val="2E5143C5"/>
    <w:rsid w:val="2E528EAD"/>
    <w:rsid w:val="2E56199E"/>
    <w:rsid w:val="2EA1374C"/>
    <w:rsid w:val="2EB05169"/>
    <w:rsid w:val="2EE59E92"/>
    <w:rsid w:val="2EED067D"/>
    <w:rsid w:val="2EED7B6D"/>
    <w:rsid w:val="2EEE6232"/>
    <w:rsid w:val="2EF951A3"/>
    <w:rsid w:val="2F01D7C1"/>
    <w:rsid w:val="2F02AF00"/>
    <w:rsid w:val="2F1B8D8F"/>
    <w:rsid w:val="2F2C8CF4"/>
    <w:rsid w:val="2F480E19"/>
    <w:rsid w:val="2F6A9B87"/>
    <w:rsid w:val="2F722EAB"/>
    <w:rsid w:val="2FAEBA84"/>
    <w:rsid w:val="2FDDF6A9"/>
    <w:rsid w:val="2FE50FC2"/>
    <w:rsid w:val="30064B0B"/>
    <w:rsid w:val="3015BB0A"/>
    <w:rsid w:val="301D1C46"/>
    <w:rsid w:val="30290ECB"/>
    <w:rsid w:val="3037B7FB"/>
    <w:rsid w:val="30380E2D"/>
    <w:rsid w:val="305D7ADB"/>
    <w:rsid w:val="30B34603"/>
    <w:rsid w:val="30D33DE8"/>
    <w:rsid w:val="30EBF0F4"/>
    <w:rsid w:val="30F034A8"/>
    <w:rsid w:val="310316F1"/>
    <w:rsid w:val="31090177"/>
    <w:rsid w:val="313394BB"/>
    <w:rsid w:val="3150656E"/>
    <w:rsid w:val="3161EAD3"/>
    <w:rsid w:val="3162553F"/>
    <w:rsid w:val="316E30FF"/>
    <w:rsid w:val="31746243"/>
    <w:rsid w:val="3181C3C1"/>
    <w:rsid w:val="3186190E"/>
    <w:rsid w:val="31C4C2F3"/>
    <w:rsid w:val="31E36944"/>
    <w:rsid w:val="31F5671C"/>
    <w:rsid w:val="3217DA9F"/>
    <w:rsid w:val="321DF328"/>
    <w:rsid w:val="3241C8E2"/>
    <w:rsid w:val="324B962C"/>
    <w:rsid w:val="32555DB5"/>
    <w:rsid w:val="32611D6E"/>
    <w:rsid w:val="32702A08"/>
    <w:rsid w:val="329E65E3"/>
    <w:rsid w:val="32A2A675"/>
    <w:rsid w:val="32CA37B2"/>
    <w:rsid w:val="32D5F670"/>
    <w:rsid w:val="330AF7BC"/>
    <w:rsid w:val="331321D6"/>
    <w:rsid w:val="33184CA5"/>
    <w:rsid w:val="333672A1"/>
    <w:rsid w:val="336D992C"/>
    <w:rsid w:val="33856CAB"/>
    <w:rsid w:val="339A8D9F"/>
    <w:rsid w:val="33AC5F0D"/>
    <w:rsid w:val="33C6508D"/>
    <w:rsid w:val="33C7B258"/>
    <w:rsid w:val="33F80C35"/>
    <w:rsid w:val="34003D69"/>
    <w:rsid w:val="34048ADD"/>
    <w:rsid w:val="34217C5F"/>
    <w:rsid w:val="3460435A"/>
    <w:rsid w:val="34638248"/>
    <w:rsid w:val="34ACA25D"/>
    <w:rsid w:val="34B634B5"/>
    <w:rsid w:val="34BBDA5E"/>
    <w:rsid w:val="34BFD1D1"/>
    <w:rsid w:val="34C4D25F"/>
    <w:rsid w:val="34C5B69B"/>
    <w:rsid w:val="34C7A3DD"/>
    <w:rsid w:val="34D4C282"/>
    <w:rsid w:val="34D76BE1"/>
    <w:rsid w:val="34EC9805"/>
    <w:rsid w:val="3509C94E"/>
    <w:rsid w:val="350B435D"/>
    <w:rsid w:val="350C20C0"/>
    <w:rsid w:val="3510AB05"/>
    <w:rsid w:val="352B76CA"/>
    <w:rsid w:val="35398CD4"/>
    <w:rsid w:val="354403F3"/>
    <w:rsid w:val="354C09DB"/>
    <w:rsid w:val="354E1DE2"/>
    <w:rsid w:val="3551D145"/>
    <w:rsid w:val="35552A49"/>
    <w:rsid w:val="3559AFDB"/>
    <w:rsid w:val="35682606"/>
    <w:rsid w:val="358CB9F6"/>
    <w:rsid w:val="35A61BE9"/>
    <w:rsid w:val="35BBDFA1"/>
    <w:rsid w:val="35E77D77"/>
    <w:rsid w:val="35FA97E4"/>
    <w:rsid w:val="3625E57D"/>
    <w:rsid w:val="36339689"/>
    <w:rsid w:val="3638DB16"/>
    <w:rsid w:val="364139F8"/>
    <w:rsid w:val="36414651"/>
    <w:rsid w:val="36AC2A5A"/>
    <w:rsid w:val="36B3C76E"/>
    <w:rsid w:val="36C16D26"/>
    <w:rsid w:val="36D74341"/>
    <w:rsid w:val="36DB76D5"/>
    <w:rsid w:val="37080FAB"/>
    <w:rsid w:val="37147688"/>
    <w:rsid w:val="373682C2"/>
    <w:rsid w:val="37428EA5"/>
    <w:rsid w:val="37AAF687"/>
    <w:rsid w:val="37BA0CE3"/>
    <w:rsid w:val="37CA4E86"/>
    <w:rsid w:val="3807CA1D"/>
    <w:rsid w:val="382DA0FE"/>
    <w:rsid w:val="3844F28E"/>
    <w:rsid w:val="384D3FEB"/>
    <w:rsid w:val="384DA962"/>
    <w:rsid w:val="3854B350"/>
    <w:rsid w:val="386F0839"/>
    <w:rsid w:val="386FD52E"/>
    <w:rsid w:val="387C39B5"/>
    <w:rsid w:val="38841639"/>
    <w:rsid w:val="3885FC58"/>
    <w:rsid w:val="38998B24"/>
    <w:rsid w:val="38AAFE3B"/>
    <w:rsid w:val="38AC869E"/>
    <w:rsid w:val="38AF5CD9"/>
    <w:rsid w:val="38C77F00"/>
    <w:rsid w:val="38EE60BE"/>
    <w:rsid w:val="38F00CBF"/>
    <w:rsid w:val="391D9E37"/>
    <w:rsid w:val="39334C53"/>
    <w:rsid w:val="39338154"/>
    <w:rsid w:val="393E6C2D"/>
    <w:rsid w:val="39407F88"/>
    <w:rsid w:val="3946C6E8"/>
    <w:rsid w:val="3956747A"/>
    <w:rsid w:val="39624246"/>
    <w:rsid w:val="3963BE1C"/>
    <w:rsid w:val="39845EAD"/>
    <w:rsid w:val="399187D0"/>
    <w:rsid w:val="39C49AD7"/>
    <w:rsid w:val="39C4C215"/>
    <w:rsid w:val="39CA28C8"/>
    <w:rsid w:val="39D24562"/>
    <w:rsid w:val="39E49509"/>
    <w:rsid w:val="39FB3E3D"/>
    <w:rsid w:val="3A1D57A3"/>
    <w:rsid w:val="3A2AFB7C"/>
    <w:rsid w:val="3A2EB12C"/>
    <w:rsid w:val="3A33FA87"/>
    <w:rsid w:val="3A4DC193"/>
    <w:rsid w:val="3A578E16"/>
    <w:rsid w:val="3A784A46"/>
    <w:rsid w:val="3A7FCFCC"/>
    <w:rsid w:val="3A895EFF"/>
    <w:rsid w:val="3AA7157C"/>
    <w:rsid w:val="3AB49F08"/>
    <w:rsid w:val="3AB4C662"/>
    <w:rsid w:val="3ABD4208"/>
    <w:rsid w:val="3AF22A76"/>
    <w:rsid w:val="3AFCE5DE"/>
    <w:rsid w:val="3B07E590"/>
    <w:rsid w:val="3B2DA8A4"/>
    <w:rsid w:val="3B7C9350"/>
    <w:rsid w:val="3B80C14E"/>
    <w:rsid w:val="3B8B3313"/>
    <w:rsid w:val="3B979004"/>
    <w:rsid w:val="3B990435"/>
    <w:rsid w:val="3BC3E52B"/>
    <w:rsid w:val="3BD09517"/>
    <w:rsid w:val="3BDD12B3"/>
    <w:rsid w:val="3BE173FA"/>
    <w:rsid w:val="3BE33385"/>
    <w:rsid w:val="3C23278B"/>
    <w:rsid w:val="3C2CD87C"/>
    <w:rsid w:val="3C486192"/>
    <w:rsid w:val="3C5C2F4C"/>
    <w:rsid w:val="3C8F07B2"/>
    <w:rsid w:val="3C90EFE2"/>
    <w:rsid w:val="3C96BD95"/>
    <w:rsid w:val="3CA9EE82"/>
    <w:rsid w:val="3CB5F299"/>
    <w:rsid w:val="3CC2EEE5"/>
    <w:rsid w:val="3CCB795B"/>
    <w:rsid w:val="3CE2B5DB"/>
    <w:rsid w:val="3CFB2DC5"/>
    <w:rsid w:val="3D24ECFB"/>
    <w:rsid w:val="3D2884C7"/>
    <w:rsid w:val="3D2D1A86"/>
    <w:rsid w:val="3D657463"/>
    <w:rsid w:val="3D6D7ACA"/>
    <w:rsid w:val="3D6EAA9E"/>
    <w:rsid w:val="3D890F9D"/>
    <w:rsid w:val="3D9806B7"/>
    <w:rsid w:val="3DA74329"/>
    <w:rsid w:val="3DA9468D"/>
    <w:rsid w:val="3DB57394"/>
    <w:rsid w:val="3DCB2F1B"/>
    <w:rsid w:val="3DFF9C56"/>
    <w:rsid w:val="3E05EAEC"/>
    <w:rsid w:val="3E4B4A4F"/>
    <w:rsid w:val="3E4D3320"/>
    <w:rsid w:val="3E60CFF4"/>
    <w:rsid w:val="3E66C7B4"/>
    <w:rsid w:val="3E69D4F0"/>
    <w:rsid w:val="3E800A8D"/>
    <w:rsid w:val="3E89A25F"/>
    <w:rsid w:val="3EA10B94"/>
    <w:rsid w:val="3EC298F5"/>
    <w:rsid w:val="3ED1865D"/>
    <w:rsid w:val="3EF9DEF2"/>
    <w:rsid w:val="3EFA08A9"/>
    <w:rsid w:val="3EFB4AB2"/>
    <w:rsid w:val="3EFB800B"/>
    <w:rsid w:val="3F01A488"/>
    <w:rsid w:val="3F0C4010"/>
    <w:rsid w:val="3F1D0072"/>
    <w:rsid w:val="3F1EEAD7"/>
    <w:rsid w:val="3F2D7D98"/>
    <w:rsid w:val="3F3A1A83"/>
    <w:rsid w:val="3F40F184"/>
    <w:rsid w:val="3F43BBC4"/>
    <w:rsid w:val="3F5FD87B"/>
    <w:rsid w:val="3F600F10"/>
    <w:rsid w:val="3F62B675"/>
    <w:rsid w:val="3FA135F9"/>
    <w:rsid w:val="3FA8BF8D"/>
    <w:rsid w:val="3FF30E7E"/>
    <w:rsid w:val="3FFBCD4C"/>
    <w:rsid w:val="400FAA43"/>
    <w:rsid w:val="40331D03"/>
    <w:rsid w:val="40433454"/>
    <w:rsid w:val="404CA563"/>
    <w:rsid w:val="406FE868"/>
    <w:rsid w:val="408B51A7"/>
    <w:rsid w:val="40933A2D"/>
    <w:rsid w:val="4097587C"/>
    <w:rsid w:val="40A1C91C"/>
    <w:rsid w:val="40C87195"/>
    <w:rsid w:val="40EE4E67"/>
    <w:rsid w:val="410F75CD"/>
    <w:rsid w:val="41289736"/>
    <w:rsid w:val="4128D4E3"/>
    <w:rsid w:val="4133572D"/>
    <w:rsid w:val="41589F45"/>
    <w:rsid w:val="416DEC6B"/>
    <w:rsid w:val="417B175E"/>
    <w:rsid w:val="41803917"/>
    <w:rsid w:val="41987324"/>
    <w:rsid w:val="41A62B8E"/>
    <w:rsid w:val="41A6A80F"/>
    <w:rsid w:val="41CF3C82"/>
    <w:rsid w:val="41DBEFD7"/>
    <w:rsid w:val="41EC1B17"/>
    <w:rsid w:val="420A4972"/>
    <w:rsid w:val="420D2A7C"/>
    <w:rsid w:val="4210FD32"/>
    <w:rsid w:val="421CE007"/>
    <w:rsid w:val="421FDDAC"/>
    <w:rsid w:val="4221AFA2"/>
    <w:rsid w:val="4228562E"/>
    <w:rsid w:val="422D867A"/>
    <w:rsid w:val="424E53D0"/>
    <w:rsid w:val="42590322"/>
    <w:rsid w:val="425E5B24"/>
    <w:rsid w:val="42631091"/>
    <w:rsid w:val="427207DB"/>
    <w:rsid w:val="42A3C5EB"/>
    <w:rsid w:val="42D2A409"/>
    <w:rsid w:val="42DF6F2B"/>
    <w:rsid w:val="42E1B1D5"/>
    <w:rsid w:val="42E69EB8"/>
    <w:rsid w:val="4301BC9E"/>
    <w:rsid w:val="43069985"/>
    <w:rsid w:val="43191596"/>
    <w:rsid w:val="431D42D3"/>
    <w:rsid w:val="4341FBEF"/>
    <w:rsid w:val="43762C2F"/>
    <w:rsid w:val="437BEEA6"/>
    <w:rsid w:val="43896AD7"/>
    <w:rsid w:val="43AD9DA9"/>
    <w:rsid w:val="43B7A23A"/>
    <w:rsid w:val="43E20A2A"/>
    <w:rsid w:val="43FB99AC"/>
    <w:rsid w:val="44080C5D"/>
    <w:rsid w:val="441BDC4C"/>
    <w:rsid w:val="444D034C"/>
    <w:rsid w:val="445FFEC6"/>
    <w:rsid w:val="4489E7D6"/>
    <w:rsid w:val="44942A1D"/>
    <w:rsid w:val="44A53E0F"/>
    <w:rsid w:val="44BAEE78"/>
    <w:rsid w:val="44EE3E49"/>
    <w:rsid w:val="44F7B976"/>
    <w:rsid w:val="450C6CEA"/>
    <w:rsid w:val="452355C6"/>
    <w:rsid w:val="454915B5"/>
    <w:rsid w:val="4579C65F"/>
    <w:rsid w:val="45A5828B"/>
    <w:rsid w:val="45B62837"/>
    <w:rsid w:val="45BD98C9"/>
    <w:rsid w:val="45CE7C59"/>
    <w:rsid w:val="45D5A988"/>
    <w:rsid w:val="45D71FC3"/>
    <w:rsid w:val="45E2025C"/>
    <w:rsid w:val="45E6CB7F"/>
    <w:rsid w:val="45FA78BC"/>
    <w:rsid w:val="462BFB45"/>
    <w:rsid w:val="463B7E1F"/>
    <w:rsid w:val="463CB043"/>
    <w:rsid w:val="464164D9"/>
    <w:rsid w:val="467BA5A5"/>
    <w:rsid w:val="469E84CB"/>
    <w:rsid w:val="46A20241"/>
    <w:rsid w:val="46E68FEC"/>
    <w:rsid w:val="46F237DF"/>
    <w:rsid w:val="46FE6E28"/>
    <w:rsid w:val="4710DA7D"/>
    <w:rsid w:val="4746B20E"/>
    <w:rsid w:val="476C1329"/>
    <w:rsid w:val="4771A91C"/>
    <w:rsid w:val="4775F00D"/>
    <w:rsid w:val="4778C3D1"/>
    <w:rsid w:val="478D62D2"/>
    <w:rsid w:val="47AE8535"/>
    <w:rsid w:val="47BCB07F"/>
    <w:rsid w:val="47D69A99"/>
    <w:rsid w:val="47E1FE80"/>
    <w:rsid w:val="47F59477"/>
    <w:rsid w:val="47FD88EB"/>
    <w:rsid w:val="48060582"/>
    <w:rsid w:val="481A93B0"/>
    <w:rsid w:val="48202EFC"/>
    <w:rsid w:val="48285694"/>
    <w:rsid w:val="482A7494"/>
    <w:rsid w:val="48363026"/>
    <w:rsid w:val="484C07E2"/>
    <w:rsid w:val="484DD723"/>
    <w:rsid w:val="48601FE5"/>
    <w:rsid w:val="489ABA9D"/>
    <w:rsid w:val="48BCB072"/>
    <w:rsid w:val="48CAE40C"/>
    <w:rsid w:val="48D384FE"/>
    <w:rsid w:val="48D38B30"/>
    <w:rsid w:val="48D3F59C"/>
    <w:rsid w:val="48D69D3F"/>
    <w:rsid w:val="48DFE821"/>
    <w:rsid w:val="48EC9645"/>
    <w:rsid w:val="48F3A6C9"/>
    <w:rsid w:val="491E9E35"/>
    <w:rsid w:val="49292B03"/>
    <w:rsid w:val="49326027"/>
    <w:rsid w:val="493F75EE"/>
    <w:rsid w:val="497866D8"/>
    <w:rsid w:val="49895B32"/>
    <w:rsid w:val="498F8354"/>
    <w:rsid w:val="49907BF2"/>
    <w:rsid w:val="4993CE62"/>
    <w:rsid w:val="499969C6"/>
    <w:rsid w:val="499E2894"/>
    <w:rsid w:val="499FD915"/>
    <w:rsid w:val="49A5E5E1"/>
    <w:rsid w:val="4A1CF998"/>
    <w:rsid w:val="4A52BB3D"/>
    <w:rsid w:val="4AAD928E"/>
    <w:rsid w:val="4AC4FB64"/>
    <w:rsid w:val="4AC63A58"/>
    <w:rsid w:val="4ACE4934"/>
    <w:rsid w:val="4AD3421E"/>
    <w:rsid w:val="4AE3156F"/>
    <w:rsid w:val="4AEF30DA"/>
    <w:rsid w:val="4AF1F1BA"/>
    <w:rsid w:val="4AF6A964"/>
    <w:rsid w:val="4AFED3D3"/>
    <w:rsid w:val="4B4084BA"/>
    <w:rsid w:val="4B4FCB3A"/>
    <w:rsid w:val="4B817300"/>
    <w:rsid w:val="4B980BC8"/>
    <w:rsid w:val="4BDE7977"/>
    <w:rsid w:val="4C24025B"/>
    <w:rsid w:val="4C3D5473"/>
    <w:rsid w:val="4C55F582"/>
    <w:rsid w:val="4C714E65"/>
    <w:rsid w:val="4C7B62EE"/>
    <w:rsid w:val="4C7B69AB"/>
    <w:rsid w:val="4C8E8405"/>
    <w:rsid w:val="4CBCEC53"/>
    <w:rsid w:val="4CCB2A6E"/>
    <w:rsid w:val="4CDE264F"/>
    <w:rsid w:val="4CDFAD55"/>
    <w:rsid w:val="4CEFA0D9"/>
    <w:rsid w:val="4CF21494"/>
    <w:rsid w:val="4D580260"/>
    <w:rsid w:val="4D80905B"/>
    <w:rsid w:val="4D98C73F"/>
    <w:rsid w:val="4D9D12F1"/>
    <w:rsid w:val="4D9E14F0"/>
    <w:rsid w:val="4D9F746F"/>
    <w:rsid w:val="4DA4315D"/>
    <w:rsid w:val="4DB8166E"/>
    <w:rsid w:val="4E1AEE65"/>
    <w:rsid w:val="4E6D5E3D"/>
    <w:rsid w:val="4E9BD299"/>
    <w:rsid w:val="4EA3490E"/>
    <w:rsid w:val="4EC40CD7"/>
    <w:rsid w:val="4EDA8726"/>
    <w:rsid w:val="4F3FB48C"/>
    <w:rsid w:val="4F55F9A6"/>
    <w:rsid w:val="4F85012E"/>
    <w:rsid w:val="4F8E1C97"/>
    <w:rsid w:val="4FBD42AE"/>
    <w:rsid w:val="4FC33B21"/>
    <w:rsid w:val="4FC606ED"/>
    <w:rsid w:val="4FCE7FFF"/>
    <w:rsid w:val="4FD22A0E"/>
    <w:rsid w:val="5007569A"/>
    <w:rsid w:val="5018A7B2"/>
    <w:rsid w:val="501FD69E"/>
    <w:rsid w:val="502B4781"/>
    <w:rsid w:val="502D78F6"/>
    <w:rsid w:val="50753F79"/>
    <w:rsid w:val="509186CA"/>
    <w:rsid w:val="509DE3BB"/>
    <w:rsid w:val="50A0D5B7"/>
    <w:rsid w:val="50B4A1A7"/>
    <w:rsid w:val="50B64AD1"/>
    <w:rsid w:val="50BE5CF2"/>
    <w:rsid w:val="50C446C3"/>
    <w:rsid w:val="50D64D03"/>
    <w:rsid w:val="50E9395A"/>
    <w:rsid w:val="50EF4EA8"/>
    <w:rsid w:val="50F87BB9"/>
    <w:rsid w:val="5130E329"/>
    <w:rsid w:val="513BB251"/>
    <w:rsid w:val="51515AD4"/>
    <w:rsid w:val="515E8CA6"/>
    <w:rsid w:val="5194F0FD"/>
    <w:rsid w:val="51A770D0"/>
    <w:rsid w:val="51A82FA5"/>
    <w:rsid w:val="51B2E39F"/>
    <w:rsid w:val="51B5AEFD"/>
    <w:rsid w:val="51C62BBB"/>
    <w:rsid w:val="520EE853"/>
    <w:rsid w:val="52C09F73"/>
    <w:rsid w:val="52C94A01"/>
    <w:rsid w:val="52E67022"/>
    <w:rsid w:val="52EBA8D2"/>
    <w:rsid w:val="52FFE79A"/>
    <w:rsid w:val="5305D1A3"/>
    <w:rsid w:val="5312DEAA"/>
    <w:rsid w:val="533725C9"/>
    <w:rsid w:val="533ACB57"/>
    <w:rsid w:val="536284A7"/>
    <w:rsid w:val="536F9073"/>
    <w:rsid w:val="5377C614"/>
    <w:rsid w:val="53C02B6F"/>
    <w:rsid w:val="53C24C99"/>
    <w:rsid w:val="53D294AA"/>
    <w:rsid w:val="53F0201B"/>
    <w:rsid w:val="5408F37C"/>
    <w:rsid w:val="540D4BCA"/>
    <w:rsid w:val="54231356"/>
    <w:rsid w:val="545F31F5"/>
    <w:rsid w:val="5467EC73"/>
    <w:rsid w:val="5476A45E"/>
    <w:rsid w:val="54B13850"/>
    <w:rsid w:val="54B400DA"/>
    <w:rsid w:val="54B46B46"/>
    <w:rsid w:val="54C35323"/>
    <w:rsid w:val="54C6CEC6"/>
    <w:rsid w:val="54D473FB"/>
    <w:rsid w:val="5501EB4D"/>
    <w:rsid w:val="55074102"/>
    <w:rsid w:val="5512B348"/>
    <w:rsid w:val="555D7009"/>
    <w:rsid w:val="5565C5A2"/>
    <w:rsid w:val="5569CCFA"/>
    <w:rsid w:val="5570AEB1"/>
    <w:rsid w:val="557AEEF1"/>
    <w:rsid w:val="558A6D8B"/>
    <w:rsid w:val="55988A50"/>
    <w:rsid w:val="55A64AF0"/>
    <w:rsid w:val="55B9B79F"/>
    <w:rsid w:val="55BA7C26"/>
    <w:rsid w:val="55C9B6D5"/>
    <w:rsid w:val="55DBC16B"/>
    <w:rsid w:val="55DC515C"/>
    <w:rsid w:val="55E2CA60"/>
    <w:rsid w:val="55E49271"/>
    <w:rsid w:val="560BB6D7"/>
    <w:rsid w:val="5655B593"/>
    <w:rsid w:val="56813134"/>
    <w:rsid w:val="569804A0"/>
    <w:rsid w:val="56B9B07E"/>
    <w:rsid w:val="56C42EEA"/>
    <w:rsid w:val="56ECACB5"/>
    <w:rsid w:val="5731D675"/>
    <w:rsid w:val="57341EC4"/>
    <w:rsid w:val="5756A0E4"/>
    <w:rsid w:val="57946053"/>
    <w:rsid w:val="57976797"/>
    <w:rsid w:val="57AF4CE8"/>
    <w:rsid w:val="57B25961"/>
    <w:rsid w:val="57D9F257"/>
    <w:rsid w:val="57DE41E9"/>
    <w:rsid w:val="57E2354F"/>
    <w:rsid w:val="58133C7A"/>
    <w:rsid w:val="5816E866"/>
    <w:rsid w:val="582F7815"/>
    <w:rsid w:val="584CE1EF"/>
    <w:rsid w:val="5862C10C"/>
    <w:rsid w:val="58D02B12"/>
    <w:rsid w:val="5923AD00"/>
    <w:rsid w:val="592B1950"/>
    <w:rsid w:val="59577346"/>
    <w:rsid w:val="596F291E"/>
    <w:rsid w:val="597C9314"/>
    <w:rsid w:val="5989BDA1"/>
    <w:rsid w:val="59934FFF"/>
    <w:rsid w:val="59E29E0C"/>
    <w:rsid w:val="5A12C0A1"/>
    <w:rsid w:val="5A13FE7F"/>
    <w:rsid w:val="5A502EB6"/>
    <w:rsid w:val="5A7EBB56"/>
    <w:rsid w:val="5A9DE807"/>
    <w:rsid w:val="5AAC964F"/>
    <w:rsid w:val="5AB38B0B"/>
    <w:rsid w:val="5AB52BC1"/>
    <w:rsid w:val="5ABCF83E"/>
    <w:rsid w:val="5AEB15FA"/>
    <w:rsid w:val="5B3E75D0"/>
    <w:rsid w:val="5B5419BF"/>
    <w:rsid w:val="5B5ECA6B"/>
    <w:rsid w:val="5B624DB4"/>
    <w:rsid w:val="5B6EC619"/>
    <w:rsid w:val="5B7AEF4B"/>
    <w:rsid w:val="5BCE4FBC"/>
    <w:rsid w:val="5BD6099D"/>
    <w:rsid w:val="5BF110FB"/>
    <w:rsid w:val="5BF29AED"/>
    <w:rsid w:val="5C000803"/>
    <w:rsid w:val="5C1E133A"/>
    <w:rsid w:val="5C24CE63"/>
    <w:rsid w:val="5C4770E3"/>
    <w:rsid w:val="5C51B8DB"/>
    <w:rsid w:val="5C6441DA"/>
    <w:rsid w:val="5C993B4D"/>
    <w:rsid w:val="5C9B0B8C"/>
    <w:rsid w:val="5CB5D423"/>
    <w:rsid w:val="5CF861A4"/>
    <w:rsid w:val="5CFBF5C9"/>
    <w:rsid w:val="5D037236"/>
    <w:rsid w:val="5D40ECB8"/>
    <w:rsid w:val="5D4C7BF7"/>
    <w:rsid w:val="5D51B9F9"/>
    <w:rsid w:val="5D613EE7"/>
    <w:rsid w:val="5D6EC7F7"/>
    <w:rsid w:val="5D75D113"/>
    <w:rsid w:val="5D8EBC69"/>
    <w:rsid w:val="5DCBB2A2"/>
    <w:rsid w:val="5DDB7506"/>
    <w:rsid w:val="5DDE3266"/>
    <w:rsid w:val="5E051472"/>
    <w:rsid w:val="5E0746D5"/>
    <w:rsid w:val="5E194DDA"/>
    <w:rsid w:val="5E273361"/>
    <w:rsid w:val="5E3DAB2C"/>
    <w:rsid w:val="5E54F15B"/>
    <w:rsid w:val="5E5B6BF2"/>
    <w:rsid w:val="5E5F1200"/>
    <w:rsid w:val="5E7087C9"/>
    <w:rsid w:val="5E72EA52"/>
    <w:rsid w:val="5E766180"/>
    <w:rsid w:val="5E8295DC"/>
    <w:rsid w:val="5E8894C4"/>
    <w:rsid w:val="5E8C0F82"/>
    <w:rsid w:val="5EAAA84F"/>
    <w:rsid w:val="5ED5CCAD"/>
    <w:rsid w:val="5EDDB386"/>
    <w:rsid w:val="5EE9A60B"/>
    <w:rsid w:val="5EFA9531"/>
    <w:rsid w:val="5F24DA57"/>
    <w:rsid w:val="5F69AF02"/>
    <w:rsid w:val="5FB408E3"/>
    <w:rsid w:val="5FC1D886"/>
    <w:rsid w:val="5FE11DB9"/>
    <w:rsid w:val="60006DB5"/>
    <w:rsid w:val="600808A0"/>
    <w:rsid w:val="6008C339"/>
    <w:rsid w:val="60300266"/>
    <w:rsid w:val="6041C7CB"/>
    <w:rsid w:val="605C6CFB"/>
    <w:rsid w:val="60A40084"/>
    <w:rsid w:val="60B7BC92"/>
    <w:rsid w:val="60BC72A8"/>
    <w:rsid w:val="60C37CEF"/>
    <w:rsid w:val="60C3FE06"/>
    <w:rsid w:val="60F0B9E2"/>
    <w:rsid w:val="61303A73"/>
    <w:rsid w:val="6158A5BB"/>
    <w:rsid w:val="6162A63D"/>
    <w:rsid w:val="61B4342D"/>
    <w:rsid w:val="61BBEAF7"/>
    <w:rsid w:val="61C645F5"/>
    <w:rsid w:val="61E1DF84"/>
    <w:rsid w:val="61F112BB"/>
    <w:rsid w:val="620E2968"/>
    <w:rsid w:val="6216129C"/>
    <w:rsid w:val="621AE21C"/>
    <w:rsid w:val="623BDA88"/>
    <w:rsid w:val="624132BC"/>
    <w:rsid w:val="6241485B"/>
    <w:rsid w:val="6259E690"/>
    <w:rsid w:val="625BCAE1"/>
    <w:rsid w:val="626B26D6"/>
    <w:rsid w:val="62FAA484"/>
    <w:rsid w:val="62FE769E"/>
    <w:rsid w:val="63189670"/>
    <w:rsid w:val="63241988"/>
    <w:rsid w:val="63425CB4"/>
    <w:rsid w:val="6343F8EC"/>
    <w:rsid w:val="6344F861"/>
    <w:rsid w:val="634E1B3F"/>
    <w:rsid w:val="6361C04A"/>
    <w:rsid w:val="63AB120E"/>
    <w:rsid w:val="63BC983F"/>
    <w:rsid w:val="63CFE120"/>
    <w:rsid w:val="63D14245"/>
    <w:rsid w:val="63FBD169"/>
    <w:rsid w:val="6424E47F"/>
    <w:rsid w:val="642FB5BC"/>
    <w:rsid w:val="64435DF4"/>
    <w:rsid w:val="6447AF99"/>
    <w:rsid w:val="644B52A5"/>
    <w:rsid w:val="6468653A"/>
    <w:rsid w:val="647D78EE"/>
    <w:rsid w:val="648403A8"/>
    <w:rsid w:val="648EFAF0"/>
    <w:rsid w:val="649C20D0"/>
    <w:rsid w:val="64BB2F24"/>
    <w:rsid w:val="64C7C0A5"/>
    <w:rsid w:val="64CBEF95"/>
    <w:rsid w:val="64E3CB4F"/>
    <w:rsid w:val="650A7508"/>
    <w:rsid w:val="650B7183"/>
    <w:rsid w:val="657C4C33"/>
    <w:rsid w:val="6597DA81"/>
    <w:rsid w:val="65AB1929"/>
    <w:rsid w:val="65AD079D"/>
    <w:rsid w:val="65B0712B"/>
    <w:rsid w:val="65C5426F"/>
    <w:rsid w:val="65D0010D"/>
    <w:rsid w:val="65E35906"/>
    <w:rsid w:val="66274038"/>
    <w:rsid w:val="66304DBE"/>
    <w:rsid w:val="66309B33"/>
    <w:rsid w:val="66369845"/>
    <w:rsid w:val="6637EBDC"/>
    <w:rsid w:val="664A7AB4"/>
    <w:rsid w:val="664ED158"/>
    <w:rsid w:val="66663D59"/>
    <w:rsid w:val="666AF64F"/>
    <w:rsid w:val="668F71A3"/>
    <w:rsid w:val="66C259F1"/>
    <w:rsid w:val="66C84236"/>
    <w:rsid w:val="66CE04AD"/>
    <w:rsid w:val="66D41A1D"/>
    <w:rsid w:val="66D701ED"/>
    <w:rsid w:val="66F07FE0"/>
    <w:rsid w:val="66F5AA24"/>
    <w:rsid w:val="67144FD9"/>
    <w:rsid w:val="675812C5"/>
    <w:rsid w:val="675A2264"/>
    <w:rsid w:val="675B18BE"/>
    <w:rsid w:val="67895ADB"/>
    <w:rsid w:val="6797327A"/>
    <w:rsid w:val="67A99BBB"/>
    <w:rsid w:val="67B50D5D"/>
    <w:rsid w:val="67B88CEF"/>
    <w:rsid w:val="67C295FB"/>
    <w:rsid w:val="67C5914B"/>
    <w:rsid w:val="67EEC62D"/>
    <w:rsid w:val="68110DC4"/>
    <w:rsid w:val="68118725"/>
    <w:rsid w:val="6816709A"/>
    <w:rsid w:val="684215CA"/>
    <w:rsid w:val="6848DA6E"/>
    <w:rsid w:val="68509DC6"/>
    <w:rsid w:val="685E82F1"/>
    <w:rsid w:val="68755871"/>
    <w:rsid w:val="68853217"/>
    <w:rsid w:val="6896A6BD"/>
    <w:rsid w:val="6898BA4B"/>
    <w:rsid w:val="68CD2973"/>
    <w:rsid w:val="68D6C45C"/>
    <w:rsid w:val="68F0B256"/>
    <w:rsid w:val="691713CE"/>
    <w:rsid w:val="6920CC77"/>
    <w:rsid w:val="694D4D35"/>
    <w:rsid w:val="69A9D87C"/>
    <w:rsid w:val="69C28328"/>
    <w:rsid w:val="69DDE62B"/>
    <w:rsid w:val="69E2FF06"/>
    <w:rsid w:val="69ED3BC8"/>
    <w:rsid w:val="6A15D362"/>
    <w:rsid w:val="6A40FCC9"/>
    <w:rsid w:val="6A44176A"/>
    <w:rsid w:val="6A444DE6"/>
    <w:rsid w:val="6A4EF631"/>
    <w:rsid w:val="6A529205"/>
    <w:rsid w:val="6A6D5D91"/>
    <w:rsid w:val="6A72BAB8"/>
    <w:rsid w:val="6A80C9F1"/>
    <w:rsid w:val="6ABE2930"/>
    <w:rsid w:val="6ADED634"/>
    <w:rsid w:val="6AE5396D"/>
    <w:rsid w:val="6AEC8E0C"/>
    <w:rsid w:val="6B0EC686"/>
    <w:rsid w:val="6B2E5D60"/>
    <w:rsid w:val="6B3645AB"/>
    <w:rsid w:val="6B365127"/>
    <w:rsid w:val="6B36E108"/>
    <w:rsid w:val="6B3C2F7D"/>
    <w:rsid w:val="6B4319DF"/>
    <w:rsid w:val="6B4F9EF2"/>
    <w:rsid w:val="6B7A6C9B"/>
    <w:rsid w:val="6BA92F3F"/>
    <w:rsid w:val="6BB131A6"/>
    <w:rsid w:val="6BCAB842"/>
    <w:rsid w:val="6BD02CAB"/>
    <w:rsid w:val="6BF1AB80"/>
    <w:rsid w:val="6BFA39D4"/>
    <w:rsid w:val="6C262ABE"/>
    <w:rsid w:val="6C3DA0C5"/>
    <w:rsid w:val="6C6183CC"/>
    <w:rsid w:val="6C94ABC7"/>
    <w:rsid w:val="6C99B875"/>
    <w:rsid w:val="6C9A153A"/>
    <w:rsid w:val="6CBB432D"/>
    <w:rsid w:val="6CD51CA7"/>
    <w:rsid w:val="6CDE4E88"/>
    <w:rsid w:val="6CECA316"/>
    <w:rsid w:val="6CF4698D"/>
    <w:rsid w:val="6D0A53DA"/>
    <w:rsid w:val="6D24D519"/>
    <w:rsid w:val="6D3531C6"/>
    <w:rsid w:val="6D366041"/>
    <w:rsid w:val="6D3C44F8"/>
    <w:rsid w:val="6D448C93"/>
    <w:rsid w:val="6DA209FE"/>
    <w:rsid w:val="6DAAF7FF"/>
    <w:rsid w:val="6DBF5639"/>
    <w:rsid w:val="6DCCD750"/>
    <w:rsid w:val="6DE5C68F"/>
    <w:rsid w:val="6DF984E4"/>
    <w:rsid w:val="6E04520E"/>
    <w:rsid w:val="6E08764E"/>
    <w:rsid w:val="6E0FE5D8"/>
    <w:rsid w:val="6E352B76"/>
    <w:rsid w:val="6E4146E1"/>
    <w:rsid w:val="6E83AE48"/>
    <w:rsid w:val="6E8C8500"/>
    <w:rsid w:val="6E929AC1"/>
    <w:rsid w:val="6E99A3B6"/>
    <w:rsid w:val="6EB17C18"/>
    <w:rsid w:val="6EDF7C63"/>
    <w:rsid w:val="6F0E4776"/>
    <w:rsid w:val="6F17B392"/>
    <w:rsid w:val="6F2A37A1"/>
    <w:rsid w:val="6F685F16"/>
    <w:rsid w:val="6F76E464"/>
    <w:rsid w:val="6F9A37E9"/>
    <w:rsid w:val="6FB54FB0"/>
    <w:rsid w:val="6FFF9A6C"/>
    <w:rsid w:val="701C7E8B"/>
    <w:rsid w:val="701FD32A"/>
    <w:rsid w:val="70311252"/>
    <w:rsid w:val="703225B8"/>
    <w:rsid w:val="70331732"/>
    <w:rsid w:val="70405EB2"/>
    <w:rsid w:val="7053F949"/>
    <w:rsid w:val="7066F0DD"/>
    <w:rsid w:val="70777D8B"/>
    <w:rsid w:val="7084E4C9"/>
    <w:rsid w:val="70BA7A24"/>
    <w:rsid w:val="70BCC32E"/>
    <w:rsid w:val="70BEE9AB"/>
    <w:rsid w:val="70C6F513"/>
    <w:rsid w:val="70C9131F"/>
    <w:rsid w:val="70DD42B9"/>
    <w:rsid w:val="70E5B765"/>
    <w:rsid w:val="70FDE767"/>
    <w:rsid w:val="71199A62"/>
    <w:rsid w:val="71348A33"/>
    <w:rsid w:val="713C8DDF"/>
    <w:rsid w:val="713CB778"/>
    <w:rsid w:val="71505F6D"/>
    <w:rsid w:val="717A5347"/>
    <w:rsid w:val="71C1E154"/>
    <w:rsid w:val="71E69955"/>
    <w:rsid w:val="71EE3C53"/>
    <w:rsid w:val="71FF8E56"/>
    <w:rsid w:val="721D2BD3"/>
    <w:rsid w:val="723C85E6"/>
    <w:rsid w:val="724802A2"/>
    <w:rsid w:val="724A0217"/>
    <w:rsid w:val="726ED645"/>
    <w:rsid w:val="7293D8F2"/>
    <w:rsid w:val="72BF920D"/>
    <w:rsid w:val="72FD38CF"/>
    <w:rsid w:val="7305B3B3"/>
    <w:rsid w:val="731C8450"/>
    <w:rsid w:val="73209606"/>
    <w:rsid w:val="732CB99A"/>
    <w:rsid w:val="732DC6E9"/>
    <w:rsid w:val="73386835"/>
    <w:rsid w:val="733A7EC4"/>
    <w:rsid w:val="7353B49A"/>
    <w:rsid w:val="73573286"/>
    <w:rsid w:val="737F8EFD"/>
    <w:rsid w:val="73E39CD1"/>
    <w:rsid w:val="741072F9"/>
    <w:rsid w:val="7490F23A"/>
    <w:rsid w:val="74989060"/>
    <w:rsid w:val="749F94F5"/>
    <w:rsid w:val="74D987AB"/>
    <w:rsid w:val="75329861"/>
    <w:rsid w:val="753C3E1B"/>
    <w:rsid w:val="755A2B58"/>
    <w:rsid w:val="757A12E5"/>
    <w:rsid w:val="7588AC6D"/>
    <w:rsid w:val="759C2448"/>
    <w:rsid w:val="75AF4C41"/>
    <w:rsid w:val="75B47E69"/>
    <w:rsid w:val="75C00797"/>
    <w:rsid w:val="75C413B4"/>
    <w:rsid w:val="76111FFE"/>
    <w:rsid w:val="76128123"/>
    <w:rsid w:val="76218550"/>
    <w:rsid w:val="764439B9"/>
    <w:rsid w:val="767D47BF"/>
    <w:rsid w:val="7680C0EC"/>
    <w:rsid w:val="768778AB"/>
    <w:rsid w:val="76893BD0"/>
    <w:rsid w:val="768E3D1D"/>
    <w:rsid w:val="76A15C97"/>
    <w:rsid w:val="76AE1378"/>
    <w:rsid w:val="76B1770A"/>
    <w:rsid w:val="76B86199"/>
    <w:rsid w:val="76BEE2BF"/>
    <w:rsid w:val="76C1676F"/>
    <w:rsid w:val="76D46182"/>
    <w:rsid w:val="76E00756"/>
    <w:rsid w:val="7702ACAE"/>
    <w:rsid w:val="7712B211"/>
    <w:rsid w:val="772ED9FD"/>
    <w:rsid w:val="7753E9C9"/>
    <w:rsid w:val="775B0983"/>
    <w:rsid w:val="7767FC46"/>
    <w:rsid w:val="777E00FE"/>
    <w:rsid w:val="7790024A"/>
    <w:rsid w:val="77948CDC"/>
    <w:rsid w:val="7798E0B8"/>
    <w:rsid w:val="77A6AB65"/>
    <w:rsid w:val="77EB9D6E"/>
    <w:rsid w:val="78034DDA"/>
    <w:rsid w:val="78272E51"/>
    <w:rsid w:val="782FF565"/>
    <w:rsid w:val="78456C0D"/>
    <w:rsid w:val="78475A0A"/>
    <w:rsid w:val="78571EA3"/>
    <w:rsid w:val="786024A8"/>
    <w:rsid w:val="7863A47A"/>
    <w:rsid w:val="787ABEC8"/>
    <w:rsid w:val="787DE00E"/>
    <w:rsid w:val="78904307"/>
    <w:rsid w:val="78A5F33C"/>
    <w:rsid w:val="78BBE301"/>
    <w:rsid w:val="78C1128A"/>
    <w:rsid w:val="78CF537F"/>
    <w:rsid w:val="78DBF81A"/>
    <w:rsid w:val="78F32E1A"/>
    <w:rsid w:val="78F49A72"/>
    <w:rsid w:val="790C922D"/>
    <w:rsid w:val="7924F884"/>
    <w:rsid w:val="792A9884"/>
    <w:rsid w:val="795EBC4D"/>
    <w:rsid w:val="798D2050"/>
    <w:rsid w:val="799661FC"/>
    <w:rsid w:val="79A2F53C"/>
    <w:rsid w:val="79C65629"/>
    <w:rsid w:val="79F4B634"/>
    <w:rsid w:val="7A07FDB1"/>
    <w:rsid w:val="7A12D4FC"/>
    <w:rsid w:val="7A57A293"/>
    <w:rsid w:val="7A5AA468"/>
    <w:rsid w:val="7A5CE2EB"/>
    <w:rsid w:val="7A74468D"/>
    <w:rsid w:val="7A9103C8"/>
    <w:rsid w:val="7A9A2AB8"/>
    <w:rsid w:val="7AB8129B"/>
    <w:rsid w:val="7AC9C05C"/>
    <w:rsid w:val="7AE4046C"/>
    <w:rsid w:val="7AE597FE"/>
    <w:rsid w:val="7B164331"/>
    <w:rsid w:val="7B3E7FFB"/>
    <w:rsid w:val="7B46C925"/>
    <w:rsid w:val="7B4930FE"/>
    <w:rsid w:val="7B4D1DFC"/>
    <w:rsid w:val="7B5E31AE"/>
    <w:rsid w:val="7B68FE6D"/>
    <w:rsid w:val="7B8A096A"/>
    <w:rsid w:val="7BB4D713"/>
    <w:rsid w:val="7BCC61BB"/>
    <w:rsid w:val="7BF6EF12"/>
    <w:rsid w:val="7BFB8088"/>
    <w:rsid w:val="7C1FEEB3"/>
    <w:rsid w:val="7C32A16A"/>
    <w:rsid w:val="7C41F9F8"/>
    <w:rsid w:val="7C478A0F"/>
    <w:rsid w:val="7C728FBE"/>
    <w:rsid w:val="7C94C3A6"/>
    <w:rsid w:val="7CAFAC4F"/>
    <w:rsid w:val="7CB37BAA"/>
    <w:rsid w:val="7CE53EC8"/>
    <w:rsid w:val="7D097BB0"/>
    <w:rsid w:val="7D12C750"/>
    <w:rsid w:val="7D226AA6"/>
    <w:rsid w:val="7D575A77"/>
    <w:rsid w:val="7D9CB990"/>
    <w:rsid w:val="7DB4C9C2"/>
    <w:rsid w:val="7E326626"/>
    <w:rsid w:val="7E458EBB"/>
    <w:rsid w:val="7E606D39"/>
    <w:rsid w:val="7E931BC2"/>
    <w:rsid w:val="7EA16EFD"/>
    <w:rsid w:val="7EB604DE"/>
    <w:rsid w:val="7EC38CE0"/>
    <w:rsid w:val="7ECE02BB"/>
    <w:rsid w:val="7ED93EF2"/>
    <w:rsid w:val="7EFAB054"/>
    <w:rsid w:val="7F0AABFB"/>
    <w:rsid w:val="7F1A3AA4"/>
    <w:rsid w:val="7F3A2DFF"/>
    <w:rsid w:val="7F3DB732"/>
    <w:rsid w:val="7F4F2A49"/>
    <w:rsid w:val="7F56F276"/>
    <w:rsid w:val="7F790BCE"/>
    <w:rsid w:val="7F79933A"/>
    <w:rsid w:val="7F7D937B"/>
    <w:rsid w:val="7F84DE03"/>
    <w:rsid w:val="7FAB8D82"/>
    <w:rsid w:val="7FEFBA28"/>
    <w:rsid w:val="7FF3FE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CD9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7E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列表段落,列出段落,¥¡¡¡¡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ind w:left="431" w:hanging="431"/>
    </w:pPr>
    <w:rPr>
      <w:lang w:val="en-US"/>
    </w:r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8"/>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 Char,列出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9"/>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opperplate Gothic Bold" w:hAnsi="Copperplate Gothic 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9789D"/>
  </w:style>
  <w:style w:type="character" w:customStyle="1" w:styleId="eop">
    <w:name w:val="eop"/>
    <w:basedOn w:val="DefaultParagraphFont"/>
    <w:rsid w:val="0099789D"/>
  </w:style>
  <w:style w:type="paragraph" w:styleId="Header">
    <w:name w:val="header"/>
    <w:basedOn w:val="Normal"/>
    <w:link w:val="HeaderChar"/>
    <w:uiPriority w:val="99"/>
    <w:unhideWhenUsed/>
    <w:rsid w:val="00133C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33CE0"/>
    <w:rPr>
      <w:rFonts w:ascii="Times New Roman" w:hAnsi="Times New Roman"/>
      <w:sz w:val="20"/>
    </w:rPr>
  </w:style>
  <w:style w:type="paragraph" w:styleId="Footer">
    <w:name w:val="footer"/>
    <w:basedOn w:val="Normal"/>
    <w:link w:val="FooterChar"/>
    <w:uiPriority w:val="99"/>
    <w:unhideWhenUsed/>
    <w:rsid w:val="00133C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33CE0"/>
    <w:rPr>
      <w:rFonts w:ascii="Times New Roman" w:hAnsi="Times New Roman"/>
      <w:sz w:val="20"/>
    </w:rPr>
  </w:style>
  <w:style w:type="character" w:styleId="Emphasis">
    <w:name w:val="Emphasis"/>
    <w:uiPriority w:val="20"/>
    <w:qFormat/>
    <w:rsid w:val="008475F4"/>
    <w:rPr>
      <w:i/>
      <w:iCs/>
    </w:rPr>
  </w:style>
  <w:style w:type="paragraph" w:customStyle="1" w:styleId="paragraph">
    <w:name w:val="paragraph"/>
    <w:basedOn w:val="Normal"/>
    <w:rsid w:val="008475F4"/>
    <w:pPr>
      <w:spacing w:before="100" w:beforeAutospacing="1" w:after="100" w:afterAutospacing="1" w:line="240" w:lineRule="auto"/>
    </w:pPr>
    <w:rPr>
      <w:rFonts w:ascii="Calibri" w:hAnsi="Calibri" w:cs="Calibri"/>
      <w:sz w:val="22"/>
      <w:lang w:val="da-DK" w:eastAsia="da-DK"/>
    </w:rPr>
  </w:style>
  <w:style w:type="paragraph" w:customStyle="1" w:styleId="Agreement">
    <w:name w:val="Agreement"/>
    <w:basedOn w:val="Normal"/>
    <w:next w:val="Normal"/>
    <w:rsid w:val="008475F4"/>
    <w:pPr>
      <w:numPr>
        <w:numId w:val="3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475F4"/>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475F4"/>
    <w:rPr>
      <w:rFonts w:ascii="Arial" w:eastAsia="Times New Roman" w:hAnsi="Arial" w:cs="Times New Roman"/>
      <w:sz w:val="18"/>
      <w:szCs w:val="20"/>
      <w:lang w:val="en-GB"/>
    </w:rPr>
  </w:style>
  <w:style w:type="paragraph" w:styleId="NormalWeb">
    <w:name w:val="Normal (Web)"/>
    <w:basedOn w:val="Normal"/>
    <w:uiPriority w:val="99"/>
    <w:unhideWhenUsed/>
    <w:rsid w:val="008475F4"/>
    <w:pPr>
      <w:spacing w:before="100" w:beforeAutospacing="1" w:after="100" w:afterAutospacing="1" w:line="240" w:lineRule="auto"/>
    </w:pPr>
    <w:rPr>
      <w:rFonts w:eastAsia="Times New Roman" w:cs="Times New Roman"/>
      <w:sz w:val="24"/>
      <w:szCs w:val="24"/>
      <w:lang w:val="da-DK" w:eastAsia="da-DK"/>
    </w:rPr>
  </w:style>
  <w:style w:type="paragraph" w:customStyle="1" w:styleId="B1">
    <w:name w:val="B1"/>
    <w:basedOn w:val="List"/>
    <w:link w:val="B1Char"/>
    <w:qFormat/>
    <w:rsid w:val="008475F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rsid w:val="008475F4"/>
    <w:rPr>
      <w:rFonts w:ascii="Times New Roman" w:eastAsia="Times New Roman" w:hAnsi="Times New Roman" w:cs="Times New Roman"/>
      <w:sz w:val="20"/>
      <w:szCs w:val="20"/>
      <w:lang w:val="en-GB"/>
    </w:rPr>
  </w:style>
  <w:style w:type="paragraph" w:customStyle="1" w:styleId="TH">
    <w:name w:val="TH"/>
    <w:basedOn w:val="Normal"/>
    <w:link w:val="THChar"/>
    <w:qFormat/>
    <w:rsid w:val="008475F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rPr>
  </w:style>
  <w:style w:type="character" w:customStyle="1" w:styleId="THChar">
    <w:name w:val="TH Char"/>
    <w:link w:val="TH"/>
    <w:qFormat/>
    <w:rsid w:val="008475F4"/>
    <w:rPr>
      <w:rFonts w:ascii="Arial" w:eastAsia="Times New Roman" w:hAnsi="Arial" w:cs="Times New Roman"/>
      <w:b/>
      <w:sz w:val="20"/>
      <w:szCs w:val="20"/>
      <w:lang w:val="en-GB"/>
    </w:rPr>
  </w:style>
  <w:style w:type="paragraph" w:customStyle="1" w:styleId="TF">
    <w:name w:val="TF"/>
    <w:aliases w:val="left"/>
    <w:basedOn w:val="TH"/>
    <w:link w:val="TFChar"/>
    <w:rsid w:val="008475F4"/>
    <w:pPr>
      <w:keepNext w:val="0"/>
      <w:spacing w:before="0" w:after="240"/>
    </w:pPr>
  </w:style>
  <w:style w:type="character" w:customStyle="1" w:styleId="TFChar">
    <w:name w:val="TF Char"/>
    <w:link w:val="TF"/>
    <w:qFormat/>
    <w:rsid w:val="008475F4"/>
    <w:rPr>
      <w:rFonts w:ascii="Arial" w:eastAsia="Times New Roman" w:hAnsi="Arial" w:cs="Times New Roman"/>
      <w:b/>
      <w:sz w:val="20"/>
      <w:szCs w:val="20"/>
      <w:lang w:val="en-GB"/>
    </w:rPr>
  </w:style>
  <w:style w:type="paragraph" w:styleId="List">
    <w:name w:val="List"/>
    <w:basedOn w:val="Normal"/>
    <w:uiPriority w:val="99"/>
    <w:semiHidden/>
    <w:unhideWhenUsed/>
    <w:rsid w:val="008475F4"/>
    <w:pPr>
      <w:ind w:left="283" w:hanging="283"/>
      <w:contextualSpacing/>
    </w:pPr>
  </w:style>
  <w:style w:type="character" w:styleId="Mention">
    <w:name w:val="Mention"/>
    <w:basedOn w:val="DefaultParagraphFont"/>
    <w:uiPriority w:val="99"/>
    <w:unhideWhenUsed/>
    <w:rsid w:val="001B3042"/>
    <w:rPr>
      <w:color w:val="2B579A"/>
      <w:shd w:val="clear" w:color="auto" w:fill="E1DFDD"/>
    </w:rPr>
  </w:style>
  <w:style w:type="paragraph" w:styleId="Revision">
    <w:name w:val="Revision"/>
    <w:hidden/>
    <w:uiPriority w:val="99"/>
    <w:semiHidden/>
    <w:rsid w:val="008C508B"/>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7507">
      <w:bodyDiv w:val="1"/>
      <w:marLeft w:val="0"/>
      <w:marRight w:val="0"/>
      <w:marTop w:val="0"/>
      <w:marBottom w:val="0"/>
      <w:divBdr>
        <w:top w:val="none" w:sz="0" w:space="0" w:color="auto"/>
        <w:left w:val="none" w:sz="0" w:space="0" w:color="auto"/>
        <w:bottom w:val="none" w:sz="0" w:space="0" w:color="auto"/>
        <w:right w:val="none" w:sz="0" w:space="0" w:color="auto"/>
      </w:divBdr>
    </w:div>
    <w:div w:id="1540242925">
      <w:bodyDiv w:val="1"/>
      <w:marLeft w:val="0"/>
      <w:marRight w:val="0"/>
      <w:marTop w:val="0"/>
      <w:marBottom w:val="0"/>
      <w:divBdr>
        <w:top w:val="none" w:sz="0" w:space="0" w:color="auto"/>
        <w:left w:val="none" w:sz="0" w:space="0" w:color="auto"/>
        <w:bottom w:val="none" w:sz="0" w:space="0" w:color="auto"/>
        <w:right w:val="none" w:sz="0" w:space="0" w:color="auto"/>
      </w:divBdr>
      <w:divsChild>
        <w:div w:id="878125397">
          <w:marLeft w:val="360"/>
          <w:marRight w:val="0"/>
          <w:marTop w:val="0"/>
          <w:marBottom w:val="80"/>
          <w:divBdr>
            <w:top w:val="none" w:sz="0" w:space="0" w:color="auto"/>
            <w:left w:val="none" w:sz="0" w:space="0" w:color="auto"/>
            <w:bottom w:val="none" w:sz="0" w:space="0" w:color="auto"/>
            <w:right w:val="none" w:sz="0" w:space="0" w:color="auto"/>
          </w:divBdr>
        </w:div>
        <w:div w:id="1218862117">
          <w:marLeft w:val="360"/>
          <w:marRight w:val="0"/>
          <w:marTop w:val="0"/>
          <w:marBottom w:val="80"/>
          <w:divBdr>
            <w:top w:val="none" w:sz="0" w:space="0" w:color="auto"/>
            <w:left w:val="none" w:sz="0" w:space="0" w:color="auto"/>
            <w:bottom w:val="none" w:sz="0" w:space="0" w:color="auto"/>
            <w:right w:val="none" w:sz="0" w:space="0" w:color="auto"/>
          </w:divBdr>
        </w:div>
        <w:div w:id="1450778325">
          <w:marLeft w:val="634"/>
          <w:marRight w:val="0"/>
          <w:marTop w:val="0"/>
          <w:marBottom w:val="80"/>
          <w:divBdr>
            <w:top w:val="none" w:sz="0" w:space="0" w:color="auto"/>
            <w:left w:val="none" w:sz="0" w:space="0" w:color="auto"/>
            <w:bottom w:val="none" w:sz="0" w:space="0" w:color="auto"/>
            <w:right w:val="none" w:sz="0" w:space="0" w:color="auto"/>
          </w:divBdr>
        </w:div>
        <w:div w:id="1583685132">
          <w:marLeft w:val="360"/>
          <w:marRight w:val="0"/>
          <w:marTop w:val="0"/>
          <w:marBottom w:val="80"/>
          <w:divBdr>
            <w:top w:val="none" w:sz="0" w:space="0" w:color="auto"/>
            <w:left w:val="none" w:sz="0" w:space="0" w:color="auto"/>
            <w:bottom w:val="none" w:sz="0" w:space="0" w:color="auto"/>
            <w:right w:val="none" w:sz="0" w:space="0" w:color="auto"/>
          </w:divBdr>
        </w:div>
      </w:divsChild>
    </w:div>
    <w:div w:id="1960145193">
      <w:bodyDiv w:val="1"/>
      <w:marLeft w:val="0"/>
      <w:marRight w:val="0"/>
      <w:marTop w:val="0"/>
      <w:marBottom w:val="0"/>
      <w:divBdr>
        <w:top w:val="none" w:sz="0" w:space="0" w:color="auto"/>
        <w:left w:val="none" w:sz="0" w:space="0" w:color="auto"/>
        <w:bottom w:val="none" w:sz="0" w:space="0" w:color="auto"/>
        <w:right w:val="none" w:sz="0" w:space="0" w:color="auto"/>
      </w:divBdr>
    </w:div>
    <w:div w:id="210252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1366</Words>
  <Characters>7787</Characters>
  <Application>Microsoft Office Word</Application>
  <DocSecurity>0</DocSecurity>
  <Lines>64</Lines>
  <Paragraphs>18</Paragraphs>
  <ScaleCrop>false</ScaleCrop>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2023-02-17T10:47:00Z</dcterms:created>
  <dcterms:modified xsi:type="dcterms:W3CDTF">2023-02-17T10:47:00Z</dcterms:modified>
</cp:coreProperties>
</file>