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11F95" w14:textId="23EF7EA7" w:rsidR="00E95435" w:rsidRDefault="00000000">
      <w:pPr>
        <w:pStyle w:val="Header"/>
        <w:keepLines/>
        <w:tabs>
          <w:tab w:val="right" w:pos="10440"/>
          <w:tab w:val="right" w:pos="13323"/>
        </w:tabs>
        <w:rPr>
          <w:rFonts w:eastAsia="宋体" w:cs="Arial"/>
          <w:bCs/>
          <w:sz w:val="24"/>
          <w:szCs w:val="24"/>
          <w:lang w:eastAsia="zh-CN"/>
        </w:rPr>
      </w:pPr>
      <w:bookmarkStart w:id="0" w:name="_Hlk3548187"/>
      <w:r>
        <w:rPr>
          <w:rFonts w:cs="Arial"/>
          <w:bCs/>
          <w:sz w:val="24"/>
          <w:szCs w:val="24"/>
        </w:rPr>
        <w:t>3GPP TSG-RAN WG4 Meeting #</w:t>
      </w:r>
      <w:r>
        <w:rPr>
          <w:bCs/>
        </w:rPr>
        <w:t xml:space="preserve"> </w:t>
      </w:r>
      <w:r>
        <w:rPr>
          <w:rFonts w:cs="Arial"/>
          <w:bCs/>
          <w:sz w:val="24"/>
          <w:szCs w:val="24"/>
        </w:rPr>
        <w:t>106</w:t>
      </w:r>
      <w:r>
        <w:rPr>
          <w:rFonts w:eastAsia="宋体" w:cs="Arial" w:hint="eastAsia"/>
          <w:bCs/>
          <w:sz w:val="24"/>
          <w:szCs w:val="24"/>
          <w:lang w:eastAsia="zh-CN"/>
        </w:rPr>
        <w:t xml:space="preserve">                                                          </w:t>
      </w:r>
      <w:r w:rsidR="005E4534" w:rsidRPr="005E4534">
        <w:rPr>
          <w:rFonts w:cs="Arial"/>
          <w:bCs/>
          <w:sz w:val="24"/>
          <w:szCs w:val="24"/>
        </w:rPr>
        <w:t>R4-2300800</w:t>
      </w:r>
    </w:p>
    <w:p w14:paraId="6CF57037" w14:textId="77777777" w:rsidR="00E95435" w:rsidRDefault="00000000">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 Greece, February 27 – March 3, 2022</w:t>
      </w:r>
    </w:p>
    <w:p w14:paraId="1EDEED10" w14:textId="77777777" w:rsidR="00E95435" w:rsidRDefault="00E95435">
      <w:pPr>
        <w:rPr>
          <w:rFonts w:ascii="Arial" w:hAnsi="Arial" w:cs="Arial"/>
          <w:b/>
          <w:sz w:val="24"/>
          <w:szCs w:val="24"/>
        </w:rPr>
      </w:pPr>
    </w:p>
    <w:p w14:paraId="693934AF" w14:textId="77777777" w:rsidR="00E95435" w:rsidRDefault="00000000">
      <w:pPr>
        <w:tabs>
          <w:tab w:val="left" w:pos="2160"/>
        </w:tabs>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5</w:t>
      </w:r>
      <w:r>
        <w:rPr>
          <w:rFonts w:ascii="Arial" w:hAnsi="Arial" w:cs="Arial"/>
          <w:b/>
          <w:sz w:val="24"/>
          <w:szCs w:val="24"/>
        </w:rPr>
        <w:t>.</w:t>
      </w:r>
      <w:r>
        <w:rPr>
          <w:rFonts w:ascii="Arial" w:eastAsia="宋体" w:hAnsi="Arial" w:cs="Arial" w:hint="eastAsia"/>
          <w:b/>
          <w:sz w:val="24"/>
          <w:szCs w:val="24"/>
          <w:lang w:val="en-US" w:eastAsia="zh-CN"/>
        </w:rPr>
        <w:t>2</w:t>
      </w:r>
      <w:r>
        <w:rPr>
          <w:rFonts w:ascii="Arial" w:hAnsi="Arial" w:cs="Arial"/>
          <w:b/>
          <w:sz w:val="24"/>
          <w:szCs w:val="24"/>
        </w:rPr>
        <w:t>.</w:t>
      </w:r>
      <w:r>
        <w:rPr>
          <w:rFonts w:ascii="Arial" w:eastAsia="宋体" w:hAnsi="Arial" w:cs="Arial" w:hint="eastAsia"/>
          <w:b/>
          <w:sz w:val="24"/>
          <w:szCs w:val="24"/>
          <w:lang w:val="en-US" w:eastAsia="zh-CN"/>
        </w:rPr>
        <w:t>2</w:t>
      </w:r>
    </w:p>
    <w:p w14:paraId="52A70E6A" w14:textId="77777777" w:rsidR="00E95435" w:rsidRDefault="00000000">
      <w:pPr>
        <w:tabs>
          <w:tab w:val="left" w:pos="2161"/>
        </w:tabs>
        <w:rPr>
          <w:rFonts w:ascii="Arial" w:hAnsi="Arial" w:cs="Arial"/>
          <w:b/>
          <w:sz w:val="24"/>
          <w:szCs w:val="24"/>
        </w:rPr>
      </w:pPr>
      <w:r>
        <w:rPr>
          <w:rFonts w:ascii="Arial" w:hAnsi="Arial" w:cs="Arial"/>
          <w:b/>
          <w:sz w:val="24"/>
          <w:szCs w:val="24"/>
        </w:rPr>
        <w:t>Source:</w:t>
      </w:r>
      <w:r>
        <w:rPr>
          <w:rFonts w:ascii="Arial" w:hAnsi="Arial" w:cs="Arial"/>
          <w:b/>
          <w:sz w:val="24"/>
          <w:szCs w:val="24"/>
        </w:rPr>
        <w:tab/>
        <w:t>CMCC</w:t>
      </w:r>
    </w:p>
    <w:p w14:paraId="6DE0E779" w14:textId="77777777" w:rsidR="00E95435" w:rsidRDefault="00000000">
      <w:pPr>
        <w:tabs>
          <w:tab w:val="left" w:pos="1890"/>
        </w:tabs>
        <w:rPr>
          <w:b/>
          <w:sz w:val="24"/>
          <w:szCs w:val="24"/>
        </w:rPr>
      </w:pPr>
      <w:r>
        <w:rPr>
          <w:b/>
          <w:sz w:val="24"/>
          <w:szCs w:val="24"/>
        </w:rPr>
        <w:t>Title:</w:t>
      </w:r>
      <w:r>
        <w:rPr>
          <w:b/>
          <w:sz w:val="24"/>
          <w:szCs w:val="24"/>
        </w:rPr>
        <w:tab/>
      </w:r>
      <w:r>
        <w:rPr>
          <w:sz w:val="24"/>
          <w:szCs w:val="24"/>
        </w:rPr>
        <w:tab/>
        <w:t>C</w:t>
      </w:r>
      <w:r>
        <w:rPr>
          <w:rFonts w:eastAsiaTheme="minorEastAsia"/>
          <w:sz w:val="24"/>
          <w:szCs w:val="24"/>
          <w:lang w:eastAsia="zh-CN"/>
        </w:rPr>
        <w:t>onsiderations on FR1 channel model power validation pass/fail limits</w:t>
      </w:r>
    </w:p>
    <w:p w14:paraId="681D0D88" w14:textId="77777777" w:rsidR="00E95435" w:rsidRDefault="00000000">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14:paraId="3D9D0EEC" w14:textId="77777777" w:rsidR="00E95435" w:rsidRDefault="00000000">
      <w:pPr>
        <w:pStyle w:val="Heading1"/>
        <w:numPr>
          <w:ilvl w:val="0"/>
          <w:numId w:val="2"/>
        </w:numPr>
      </w:pPr>
      <w:r>
        <w:t>Introduction</w:t>
      </w:r>
    </w:p>
    <w:p w14:paraId="4D523885" w14:textId="77777777" w:rsidR="00E95435" w:rsidRDefault="00000000">
      <w:pPr>
        <w:rPr>
          <w:rFonts w:eastAsiaTheme="minorEastAsia"/>
          <w:lang w:eastAsia="zh-CN"/>
        </w:rPr>
      </w:pPr>
      <w:r>
        <w:rPr>
          <w:rFonts w:eastAsiaTheme="minorEastAsia" w:hint="eastAsia"/>
          <w:lang w:eastAsia="zh-CN"/>
        </w:rPr>
        <w:t>I</w:t>
      </w:r>
      <w:r>
        <w:rPr>
          <w:rFonts w:eastAsiaTheme="minorEastAsia"/>
          <w:lang w:eastAsia="zh-CN"/>
        </w:rPr>
        <w:t xml:space="preserve">n the last RAN4 #105 meeting, some company has proposed that RAN4 should define the unfinished power validation pass/fail limits for FR1 channel model validation no later than RAN4 #106 meeting, and the proposal has been agreed [1]. </w:t>
      </w:r>
    </w:p>
    <w:p w14:paraId="664F166A" w14:textId="77777777" w:rsidR="00E95435" w:rsidRDefault="00000000">
      <w:pPr>
        <w:rPr>
          <w:rFonts w:eastAsiaTheme="minorEastAsia"/>
          <w:lang w:eastAsia="zh-CN"/>
        </w:rPr>
      </w:pPr>
      <w:r>
        <w:rPr>
          <w:rFonts w:eastAsiaTheme="minorEastAsia"/>
          <w:noProof/>
          <w:lang w:eastAsia="zh-CN"/>
        </w:rPr>
        <w:drawing>
          <wp:inline distT="0" distB="0" distL="0" distR="0" wp14:anchorId="317B4AC9" wp14:editId="61F0C461">
            <wp:extent cx="6332220" cy="24428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332220" cy="2442845"/>
                    </a:xfrm>
                    <a:prstGeom prst="rect">
                      <a:avLst/>
                    </a:prstGeom>
                  </pic:spPr>
                </pic:pic>
              </a:graphicData>
            </a:graphic>
          </wp:inline>
        </w:drawing>
      </w:r>
    </w:p>
    <w:p w14:paraId="031BC105" w14:textId="77777777" w:rsidR="00E95435" w:rsidRDefault="00000000">
      <w:pPr>
        <w:rPr>
          <w:rFonts w:eastAsiaTheme="minorEastAsia"/>
          <w:lang w:eastAsia="zh-CN"/>
        </w:rPr>
      </w:pPr>
      <w:r>
        <w:rPr>
          <w:rFonts w:eastAsiaTheme="minorEastAsia" w:hint="eastAsia"/>
          <w:lang w:eastAsia="zh-CN"/>
        </w:rPr>
        <w:t>I</w:t>
      </w:r>
      <w:r>
        <w:rPr>
          <w:rFonts w:eastAsiaTheme="minorEastAsia"/>
          <w:lang w:eastAsia="zh-CN"/>
        </w:rPr>
        <w:t>n this contribution, we give the channel model power validation results of CMCC&amp;BUPT lab for both n41 and n78 frequency, and pass/fail limits are presented correspondingly.</w:t>
      </w:r>
    </w:p>
    <w:p w14:paraId="5AC88E7E" w14:textId="77777777" w:rsidR="00E95435" w:rsidRDefault="00000000">
      <w:pPr>
        <w:pStyle w:val="Heading1"/>
        <w:numPr>
          <w:ilvl w:val="0"/>
          <w:numId w:val="2"/>
        </w:numPr>
      </w:pPr>
      <w:r>
        <w:t>Details</w:t>
      </w:r>
    </w:p>
    <w:p w14:paraId="5B0F6206" w14:textId="77777777" w:rsidR="00E95435" w:rsidRDefault="00000000">
      <w:pPr>
        <w:jc w:val="both"/>
        <w:rPr>
          <w:rFonts w:eastAsiaTheme="minorEastAsia"/>
          <w:lang w:eastAsia="zh-CN"/>
        </w:rPr>
      </w:pPr>
      <w:r>
        <w:rPr>
          <w:rFonts w:eastAsiaTheme="minorEastAsia" w:hint="eastAsia"/>
          <w:lang w:eastAsia="zh-CN"/>
        </w:rPr>
        <w:t>T</w:t>
      </w:r>
      <w:r>
        <w:rPr>
          <w:rFonts w:eastAsiaTheme="minorEastAsia"/>
          <w:lang w:eastAsia="zh-CN"/>
        </w:rPr>
        <w:t>he channel model power measurement results for n41 and n78 are as follows, specially, the channel model is for Uma CDL-C.</w:t>
      </w:r>
    </w:p>
    <w:tbl>
      <w:tblPr>
        <w:tblStyle w:val="TableGrid"/>
        <w:tblW w:w="0" w:type="auto"/>
        <w:tblLook w:val="04A0" w:firstRow="1" w:lastRow="0" w:firstColumn="1" w:lastColumn="0" w:noHBand="0" w:noVBand="1"/>
      </w:tblPr>
      <w:tblGrid>
        <w:gridCol w:w="3083"/>
        <w:gridCol w:w="3399"/>
        <w:gridCol w:w="3480"/>
      </w:tblGrid>
      <w:tr w:rsidR="00E95435" w14:paraId="7BEB66E0" w14:textId="77777777">
        <w:tc>
          <w:tcPr>
            <w:tcW w:w="3083" w:type="dxa"/>
            <w:vMerge w:val="restart"/>
          </w:tcPr>
          <w:p w14:paraId="78306062" w14:textId="77777777" w:rsidR="00E95435" w:rsidRDefault="00000000">
            <w:pPr>
              <w:jc w:val="both"/>
              <w:rPr>
                <w:rFonts w:eastAsiaTheme="minorEastAsia"/>
                <w:lang w:eastAsia="zh-CN"/>
              </w:rPr>
            </w:pPr>
            <w:r>
              <w:rPr>
                <w:rFonts w:eastAsiaTheme="minorEastAsia"/>
                <w:lang w:eastAsia="zh-CN"/>
              </w:rPr>
              <w:t>n41</w:t>
            </w:r>
          </w:p>
        </w:tc>
        <w:tc>
          <w:tcPr>
            <w:tcW w:w="3399" w:type="dxa"/>
          </w:tcPr>
          <w:p w14:paraId="72EE987E" w14:textId="77777777" w:rsidR="00E95435" w:rsidRDefault="00000000">
            <w:pPr>
              <w:jc w:val="both"/>
              <w:rPr>
                <w:rFonts w:eastAsiaTheme="minorEastAsia"/>
                <w:lang w:eastAsia="zh-CN"/>
              </w:rPr>
            </w:pPr>
            <w:r>
              <w:rPr>
                <w:rFonts w:eastAsiaTheme="minorEastAsia"/>
                <w:lang w:eastAsia="zh-CN"/>
              </w:rPr>
              <w:t>Target power[dB</w:t>
            </w:r>
            <w:r>
              <w:rPr>
                <w:rFonts w:eastAsiaTheme="minorEastAsia" w:hint="eastAsia"/>
                <w:lang w:eastAsia="zh-CN"/>
              </w:rPr>
              <w:t>m</w:t>
            </w:r>
            <w:r>
              <w:rPr>
                <w:rFonts w:eastAsiaTheme="minorEastAsia"/>
                <w:lang w:eastAsia="zh-CN"/>
              </w:rPr>
              <w:t>/40MHz]</w:t>
            </w:r>
          </w:p>
        </w:tc>
        <w:tc>
          <w:tcPr>
            <w:tcW w:w="3480" w:type="dxa"/>
          </w:tcPr>
          <w:p w14:paraId="465D1495"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43.60</w:t>
            </w:r>
          </w:p>
        </w:tc>
      </w:tr>
      <w:tr w:rsidR="00E95435" w14:paraId="08F77357" w14:textId="77777777">
        <w:tc>
          <w:tcPr>
            <w:tcW w:w="3083" w:type="dxa"/>
            <w:vMerge/>
          </w:tcPr>
          <w:p w14:paraId="10D69BE9" w14:textId="77777777" w:rsidR="00E95435" w:rsidRDefault="00E95435">
            <w:pPr>
              <w:jc w:val="both"/>
              <w:rPr>
                <w:rFonts w:eastAsiaTheme="minorEastAsia"/>
                <w:lang w:eastAsia="zh-CN"/>
              </w:rPr>
            </w:pPr>
          </w:p>
        </w:tc>
        <w:tc>
          <w:tcPr>
            <w:tcW w:w="3399" w:type="dxa"/>
          </w:tcPr>
          <w:p w14:paraId="1427E8ED" w14:textId="77777777" w:rsidR="00E95435" w:rsidRDefault="00000000">
            <w:pPr>
              <w:jc w:val="both"/>
              <w:rPr>
                <w:rFonts w:eastAsiaTheme="minorEastAsia"/>
                <w:lang w:eastAsia="zh-CN"/>
              </w:rPr>
            </w:pPr>
            <w:r>
              <w:rPr>
                <w:rFonts w:eastAsiaTheme="minorEastAsia" w:hint="eastAsia"/>
                <w:lang w:eastAsia="zh-CN"/>
              </w:rPr>
              <w:t>V</w:t>
            </w:r>
            <w:r>
              <w:rPr>
                <w:rFonts w:eastAsiaTheme="minorEastAsia"/>
                <w:lang w:eastAsia="zh-CN"/>
              </w:rPr>
              <w:t xml:space="preserve"> component power[dB</w:t>
            </w:r>
            <w:r>
              <w:rPr>
                <w:rFonts w:eastAsiaTheme="minorEastAsia" w:hint="eastAsia"/>
                <w:lang w:eastAsia="zh-CN"/>
              </w:rPr>
              <w:t>m</w:t>
            </w:r>
            <w:r>
              <w:rPr>
                <w:rFonts w:eastAsiaTheme="minorEastAsia"/>
                <w:lang w:eastAsia="zh-CN"/>
              </w:rPr>
              <w:t>/40MHz]</w:t>
            </w:r>
          </w:p>
        </w:tc>
        <w:tc>
          <w:tcPr>
            <w:tcW w:w="3480" w:type="dxa"/>
          </w:tcPr>
          <w:p w14:paraId="5A1F972D"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46.04</w:t>
            </w:r>
          </w:p>
        </w:tc>
      </w:tr>
      <w:tr w:rsidR="00E95435" w14:paraId="0CF357A0" w14:textId="77777777">
        <w:tc>
          <w:tcPr>
            <w:tcW w:w="3083" w:type="dxa"/>
            <w:vMerge/>
          </w:tcPr>
          <w:p w14:paraId="181089DA" w14:textId="77777777" w:rsidR="00E95435" w:rsidRDefault="00E95435">
            <w:pPr>
              <w:jc w:val="both"/>
              <w:rPr>
                <w:rFonts w:eastAsiaTheme="minorEastAsia"/>
                <w:lang w:eastAsia="zh-CN"/>
              </w:rPr>
            </w:pPr>
          </w:p>
        </w:tc>
        <w:tc>
          <w:tcPr>
            <w:tcW w:w="3399" w:type="dxa"/>
          </w:tcPr>
          <w:p w14:paraId="4D854158" w14:textId="77777777" w:rsidR="00E95435" w:rsidRDefault="00000000">
            <w:pPr>
              <w:jc w:val="both"/>
              <w:rPr>
                <w:rFonts w:eastAsiaTheme="minorEastAsia"/>
                <w:lang w:eastAsia="zh-CN"/>
              </w:rPr>
            </w:pPr>
            <w:r>
              <w:rPr>
                <w:rFonts w:eastAsiaTheme="minorEastAsia" w:hint="eastAsia"/>
                <w:lang w:eastAsia="zh-CN"/>
              </w:rPr>
              <w:t>H</w:t>
            </w:r>
            <w:r>
              <w:rPr>
                <w:rFonts w:eastAsiaTheme="minorEastAsia"/>
                <w:lang w:eastAsia="zh-CN"/>
              </w:rPr>
              <w:t xml:space="preserve"> component power[dB</w:t>
            </w:r>
            <w:r>
              <w:rPr>
                <w:rFonts w:eastAsiaTheme="minorEastAsia" w:hint="eastAsia"/>
                <w:lang w:eastAsia="zh-CN"/>
              </w:rPr>
              <w:t>m</w:t>
            </w:r>
            <w:r>
              <w:rPr>
                <w:rFonts w:eastAsiaTheme="minorEastAsia"/>
                <w:lang w:eastAsia="zh-CN"/>
              </w:rPr>
              <w:t>/40MHz]</w:t>
            </w:r>
          </w:p>
        </w:tc>
        <w:tc>
          <w:tcPr>
            <w:tcW w:w="3480" w:type="dxa"/>
          </w:tcPr>
          <w:p w14:paraId="0C289BF2"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46.35</w:t>
            </w:r>
          </w:p>
        </w:tc>
      </w:tr>
      <w:tr w:rsidR="00E95435" w14:paraId="67476113" w14:textId="77777777">
        <w:tc>
          <w:tcPr>
            <w:tcW w:w="3083" w:type="dxa"/>
            <w:vMerge/>
          </w:tcPr>
          <w:p w14:paraId="6E755E41" w14:textId="77777777" w:rsidR="00E95435" w:rsidRDefault="00E95435">
            <w:pPr>
              <w:jc w:val="both"/>
              <w:rPr>
                <w:rFonts w:eastAsiaTheme="minorEastAsia"/>
                <w:lang w:eastAsia="zh-CN"/>
              </w:rPr>
            </w:pPr>
          </w:p>
        </w:tc>
        <w:tc>
          <w:tcPr>
            <w:tcW w:w="3399" w:type="dxa"/>
          </w:tcPr>
          <w:p w14:paraId="27ADC83E" w14:textId="77777777" w:rsidR="00E95435" w:rsidRDefault="00000000">
            <w:pPr>
              <w:jc w:val="both"/>
              <w:rPr>
                <w:rFonts w:eastAsiaTheme="minorEastAsia"/>
                <w:lang w:eastAsia="zh-CN"/>
              </w:rPr>
            </w:pPr>
            <w:r>
              <w:rPr>
                <w:rFonts w:eastAsiaTheme="minorEastAsia" w:hint="eastAsia"/>
                <w:lang w:eastAsia="zh-CN"/>
              </w:rPr>
              <w:t>M</w:t>
            </w:r>
            <w:r>
              <w:rPr>
                <w:rFonts w:eastAsiaTheme="minorEastAsia"/>
                <w:lang w:eastAsia="zh-CN"/>
              </w:rPr>
              <w:t>easured total power[dB</w:t>
            </w:r>
            <w:r>
              <w:rPr>
                <w:rFonts w:eastAsiaTheme="minorEastAsia" w:hint="eastAsia"/>
                <w:lang w:eastAsia="zh-CN"/>
              </w:rPr>
              <w:t>m</w:t>
            </w:r>
            <w:r>
              <w:rPr>
                <w:rFonts w:eastAsiaTheme="minorEastAsia"/>
                <w:lang w:eastAsia="zh-CN"/>
              </w:rPr>
              <w:t>/40MHz]</w:t>
            </w:r>
          </w:p>
        </w:tc>
        <w:tc>
          <w:tcPr>
            <w:tcW w:w="3480" w:type="dxa"/>
          </w:tcPr>
          <w:p w14:paraId="50E7CA44"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43.18</w:t>
            </w:r>
          </w:p>
        </w:tc>
      </w:tr>
      <w:tr w:rsidR="00E95435" w14:paraId="170F21CD" w14:textId="77777777">
        <w:tc>
          <w:tcPr>
            <w:tcW w:w="3083" w:type="dxa"/>
            <w:vMerge w:val="restart"/>
          </w:tcPr>
          <w:p w14:paraId="386415F5" w14:textId="77777777" w:rsidR="00E95435" w:rsidRDefault="00000000">
            <w:pPr>
              <w:jc w:val="both"/>
              <w:rPr>
                <w:rFonts w:eastAsiaTheme="minorEastAsia"/>
                <w:lang w:eastAsia="zh-CN"/>
              </w:rPr>
            </w:pPr>
            <w:r>
              <w:rPr>
                <w:rFonts w:eastAsiaTheme="minorEastAsia"/>
                <w:lang w:eastAsia="zh-CN"/>
              </w:rPr>
              <w:t>n78</w:t>
            </w:r>
          </w:p>
        </w:tc>
        <w:tc>
          <w:tcPr>
            <w:tcW w:w="3399" w:type="dxa"/>
          </w:tcPr>
          <w:p w14:paraId="72AB1BBC" w14:textId="77777777" w:rsidR="00E95435" w:rsidRDefault="00000000">
            <w:pPr>
              <w:jc w:val="both"/>
              <w:rPr>
                <w:rFonts w:eastAsiaTheme="minorEastAsia"/>
                <w:lang w:eastAsia="zh-CN"/>
              </w:rPr>
            </w:pPr>
            <w:r>
              <w:rPr>
                <w:rFonts w:eastAsiaTheme="minorEastAsia"/>
                <w:lang w:eastAsia="zh-CN"/>
              </w:rPr>
              <w:t>Target power[dB</w:t>
            </w:r>
            <w:r>
              <w:rPr>
                <w:rFonts w:eastAsiaTheme="minorEastAsia" w:hint="eastAsia"/>
                <w:lang w:eastAsia="zh-CN"/>
              </w:rPr>
              <w:t>m</w:t>
            </w:r>
            <w:r>
              <w:rPr>
                <w:rFonts w:eastAsiaTheme="minorEastAsia"/>
                <w:lang w:eastAsia="zh-CN"/>
              </w:rPr>
              <w:t>/40MHz]</w:t>
            </w:r>
          </w:p>
        </w:tc>
        <w:tc>
          <w:tcPr>
            <w:tcW w:w="3480" w:type="dxa"/>
          </w:tcPr>
          <w:p w14:paraId="2954034B"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48.83</w:t>
            </w:r>
          </w:p>
        </w:tc>
      </w:tr>
      <w:tr w:rsidR="00E95435" w14:paraId="2DF9D025" w14:textId="77777777">
        <w:tc>
          <w:tcPr>
            <w:tcW w:w="3083" w:type="dxa"/>
            <w:vMerge/>
          </w:tcPr>
          <w:p w14:paraId="3A9068E0" w14:textId="77777777" w:rsidR="00E95435" w:rsidRDefault="00E95435">
            <w:pPr>
              <w:jc w:val="both"/>
              <w:rPr>
                <w:rFonts w:eastAsiaTheme="minorEastAsia"/>
                <w:lang w:eastAsia="zh-CN"/>
              </w:rPr>
            </w:pPr>
          </w:p>
        </w:tc>
        <w:tc>
          <w:tcPr>
            <w:tcW w:w="3399" w:type="dxa"/>
          </w:tcPr>
          <w:p w14:paraId="51142414" w14:textId="77777777" w:rsidR="00E95435" w:rsidRDefault="00000000">
            <w:pPr>
              <w:jc w:val="both"/>
              <w:rPr>
                <w:rFonts w:eastAsiaTheme="minorEastAsia"/>
                <w:lang w:eastAsia="zh-CN"/>
              </w:rPr>
            </w:pPr>
            <w:r>
              <w:rPr>
                <w:rFonts w:eastAsiaTheme="minorEastAsia" w:hint="eastAsia"/>
                <w:lang w:eastAsia="zh-CN"/>
              </w:rPr>
              <w:t>V</w:t>
            </w:r>
            <w:r>
              <w:rPr>
                <w:rFonts w:eastAsiaTheme="minorEastAsia"/>
                <w:lang w:eastAsia="zh-CN"/>
              </w:rPr>
              <w:t xml:space="preserve"> component power[dB</w:t>
            </w:r>
            <w:r>
              <w:rPr>
                <w:rFonts w:eastAsiaTheme="minorEastAsia" w:hint="eastAsia"/>
                <w:lang w:eastAsia="zh-CN"/>
              </w:rPr>
              <w:t>m</w:t>
            </w:r>
            <w:r>
              <w:rPr>
                <w:rFonts w:eastAsiaTheme="minorEastAsia"/>
                <w:lang w:eastAsia="zh-CN"/>
              </w:rPr>
              <w:t>/40MHz]</w:t>
            </w:r>
          </w:p>
        </w:tc>
        <w:tc>
          <w:tcPr>
            <w:tcW w:w="3480" w:type="dxa"/>
          </w:tcPr>
          <w:p w14:paraId="0CB8F0C8"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51.12</w:t>
            </w:r>
          </w:p>
        </w:tc>
      </w:tr>
      <w:tr w:rsidR="00E95435" w14:paraId="519C196A" w14:textId="77777777">
        <w:tc>
          <w:tcPr>
            <w:tcW w:w="3083" w:type="dxa"/>
            <w:vMerge/>
          </w:tcPr>
          <w:p w14:paraId="63B2EAB7" w14:textId="77777777" w:rsidR="00E95435" w:rsidRDefault="00E95435">
            <w:pPr>
              <w:jc w:val="both"/>
              <w:rPr>
                <w:rFonts w:eastAsiaTheme="minorEastAsia"/>
                <w:lang w:eastAsia="zh-CN"/>
              </w:rPr>
            </w:pPr>
          </w:p>
        </w:tc>
        <w:tc>
          <w:tcPr>
            <w:tcW w:w="3399" w:type="dxa"/>
          </w:tcPr>
          <w:p w14:paraId="61E34F10" w14:textId="77777777" w:rsidR="00E95435" w:rsidRDefault="00000000">
            <w:pPr>
              <w:jc w:val="both"/>
              <w:rPr>
                <w:rFonts w:eastAsiaTheme="minorEastAsia"/>
                <w:lang w:eastAsia="zh-CN"/>
              </w:rPr>
            </w:pPr>
            <w:r>
              <w:rPr>
                <w:rFonts w:eastAsiaTheme="minorEastAsia" w:hint="eastAsia"/>
                <w:lang w:eastAsia="zh-CN"/>
              </w:rPr>
              <w:t>H</w:t>
            </w:r>
            <w:r>
              <w:rPr>
                <w:rFonts w:eastAsiaTheme="minorEastAsia"/>
                <w:lang w:eastAsia="zh-CN"/>
              </w:rPr>
              <w:t xml:space="preserve"> component power[dB</w:t>
            </w:r>
            <w:r>
              <w:rPr>
                <w:rFonts w:eastAsiaTheme="minorEastAsia" w:hint="eastAsia"/>
                <w:lang w:eastAsia="zh-CN"/>
              </w:rPr>
              <w:t>m</w:t>
            </w:r>
            <w:r>
              <w:rPr>
                <w:rFonts w:eastAsiaTheme="minorEastAsia"/>
                <w:lang w:eastAsia="zh-CN"/>
              </w:rPr>
              <w:t>/40MHz]</w:t>
            </w:r>
          </w:p>
        </w:tc>
        <w:tc>
          <w:tcPr>
            <w:tcW w:w="3480" w:type="dxa"/>
          </w:tcPr>
          <w:p w14:paraId="685CF7D2"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51.56</w:t>
            </w:r>
          </w:p>
        </w:tc>
      </w:tr>
      <w:tr w:rsidR="00E95435" w14:paraId="15B02607" w14:textId="77777777">
        <w:tc>
          <w:tcPr>
            <w:tcW w:w="3083" w:type="dxa"/>
            <w:vMerge/>
          </w:tcPr>
          <w:p w14:paraId="6C87E773" w14:textId="77777777" w:rsidR="00E95435" w:rsidRDefault="00E95435">
            <w:pPr>
              <w:jc w:val="both"/>
              <w:rPr>
                <w:rFonts w:eastAsiaTheme="minorEastAsia"/>
                <w:lang w:eastAsia="zh-CN"/>
              </w:rPr>
            </w:pPr>
          </w:p>
        </w:tc>
        <w:tc>
          <w:tcPr>
            <w:tcW w:w="3399" w:type="dxa"/>
          </w:tcPr>
          <w:p w14:paraId="34C70EDB" w14:textId="77777777" w:rsidR="00E95435" w:rsidRDefault="00000000">
            <w:pPr>
              <w:jc w:val="both"/>
              <w:rPr>
                <w:rFonts w:eastAsiaTheme="minorEastAsia"/>
                <w:lang w:eastAsia="zh-CN"/>
              </w:rPr>
            </w:pPr>
            <w:r>
              <w:rPr>
                <w:rFonts w:eastAsiaTheme="minorEastAsia" w:hint="eastAsia"/>
                <w:lang w:eastAsia="zh-CN"/>
              </w:rPr>
              <w:t>M</w:t>
            </w:r>
            <w:r>
              <w:rPr>
                <w:rFonts w:eastAsiaTheme="minorEastAsia"/>
                <w:lang w:eastAsia="zh-CN"/>
              </w:rPr>
              <w:t>easured total power[dB</w:t>
            </w:r>
            <w:r>
              <w:rPr>
                <w:rFonts w:eastAsiaTheme="minorEastAsia" w:hint="eastAsia"/>
                <w:lang w:eastAsia="zh-CN"/>
              </w:rPr>
              <w:t>m</w:t>
            </w:r>
            <w:r>
              <w:rPr>
                <w:rFonts w:eastAsiaTheme="minorEastAsia"/>
                <w:lang w:eastAsia="zh-CN"/>
              </w:rPr>
              <w:t>/40MHz]</w:t>
            </w:r>
          </w:p>
        </w:tc>
        <w:tc>
          <w:tcPr>
            <w:tcW w:w="3480" w:type="dxa"/>
          </w:tcPr>
          <w:p w14:paraId="5391A693" w14:textId="77777777" w:rsidR="00E95435" w:rsidRDefault="00000000">
            <w:pPr>
              <w:jc w:val="both"/>
              <w:rPr>
                <w:rFonts w:eastAsiaTheme="minorEastAsia"/>
                <w:lang w:eastAsia="zh-CN"/>
              </w:rPr>
            </w:pPr>
            <w:r>
              <w:rPr>
                <w:rFonts w:eastAsiaTheme="minorEastAsia" w:hint="eastAsia"/>
                <w:lang w:eastAsia="zh-CN"/>
              </w:rPr>
              <w:t>-</w:t>
            </w:r>
            <w:r>
              <w:rPr>
                <w:rFonts w:eastAsiaTheme="minorEastAsia"/>
                <w:lang w:eastAsia="zh-CN"/>
              </w:rPr>
              <w:t>48.32</w:t>
            </w:r>
          </w:p>
        </w:tc>
      </w:tr>
    </w:tbl>
    <w:p w14:paraId="21AF9F1B" w14:textId="77777777" w:rsidR="00E95435" w:rsidRDefault="00E95435">
      <w:pPr>
        <w:jc w:val="both"/>
        <w:rPr>
          <w:rFonts w:eastAsiaTheme="minorEastAsia"/>
          <w:lang w:eastAsia="zh-CN"/>
        </w:rPr>
      </w:pPr>
    </w:p>
    <w:p w14:paraId="69778A00" w14:textId="77777777" w:rsidR="00E95435" w:rsidRDefault="00000000">
      <w:pPr>
        <w:jc w:val="both"/>
        <w:rPr>
          <w:rFonts w:eastAsiaTheme="minorEastAsia"/>
          <w:lang w:eastAsia="zh-CN"/>
        </w:rPr>
      </w:pPr>
      <w:r>
        <w:rPr>
          <w:rFonts w:eastAsiaTheme="minorEastAsia" w:hint="eastAsia"/>
          <w:lang w:eastAsia="zh-CN"/>
        </w:rPr>
        <w:lastRenderedPageBreak/>
        <w:t>I</w:t>
      </w:r>
      <w:r>
        <w:rPr>
          <w:rFonts w:eastAsiaTheme="minorEastAsia"/>
          <w:lang w:eastAsia="zh-CN"/>
        </w:rPr>
        <w:t>t is can be seen that the error between measured power and target power is less than 1dB</w:t>
      </w:r>
      <w:r>
        <w:rPr>
          <w:rFonts w:eastAsiaTheme="minorEastAsia" w:hint="eastAsia"/>
          <w:lang w:eastAsia="zh-CN"/>
        </w:rPr>
        <w:t>.</w:t>
      </w:r>
      <w:r>
        <w:rPr>
          <w:rFonts w:eastAsiaTheme="minorEastAsia"/>
          <w:lang w:eastAsia="zh-CN"/>
        </w:rPr>
        <w:t xml:space="preserve"> Theoretically, the measurement results of downlink power using signal analyzer is exactly the same as the target one measured and calculated by software. However, as for measurement, it is difficult to differentiate the power of uplink and downlink signals accurately especially for TDD communication system, and the average time setting will also impact the final results.  Considering the power validation process is carried out while the UE is in connected mode, and the uplink signal cannot be </w:t>
      </w:r>
      <w:proofErr w:type="gramStart"/>
      <w:r>
        <w:rPr>
          <w:rFonts w:eastAsiaTheme="minorEastAsia"/>
          <w:lang w:eastAsia="zh-CN"/>
        </w:rPr>
        <w:t>avoid</w:t>
      </w:r>
      <w:proofErr w:type="gramEnd"/>
      <w:r>
        <w:rPr>
          <w:rFonts w:eastAsiaTheme="minorEastAsia"/>
          <w:lang w:eastAsia="zh-CN"/>
        </w:rPr>
        <w:t xml:space="preserve">, we recommended the pass/fail limits </w:t>
      </w:r>
      <w:r>
        <w:rPr>
          <w:rFonts w:eastAsiaTheme="minorEastAsia" w:hint="eastAsia"/>
          <w:lang w:eastAsia="zh-CN"/>
        </w:rPr>
        <w:t>o</w:t>
      </w:r>
      <w:r>
        <w:rPr>
          <w:rFonts w:eastAsiaTheme="minorEastAsia"/>
          <w:lang w:eastAsia="zh-CN"/>
        </w:rPr>
        <w:t>f power validation for n41 and n78 frequency is +/-1dB</w:t>
      </w:r>
      <w:r>
        <w:rPr>
          <w:rFonts w:eastAsiaTheme="minorEastAsia" w:hint="eastAsia"/>
          <w:lang w:eastAsia="zh-CN"/>
        </w:rPr>
        <w:t>.</w:t>
      </w:r>
    </w:p>
    <w:p w14:paraId="29F60EDF" w14:textId="77777777" w:rsidR="00E95435" w:rsidRDefault="00000000">
      <w:pPr>
        <w:jc w:val="both"/>
        <w:rPr>
          <w:rFonts w:eastAsiaTheme="minorEastAsia"/>
          <w:b/>
          <w:lang w:eastAsia="zh-CN"/>
        </w:rPr>
      </w:pPr>
      <w:r>
        <w:rPr>
          <w:rFonts w:eastAsiaTheme="minorEastAsia" w:hint="eastAsia"/>
          <w:b/>
          <w:lang w:eastAsia="zh-CN"/>
        </w:rPr>
        <w:t>O</w:t>
      </w:r>
      <w:r>
        <w:rPr>
          <w:rFonts w:eastAsiaTheme="minorEastAsia"/>
          <w:b/>
          <w:lang w:eastAsia="zh-CN"/>
        </w:rPr>
        <w:t>bservation 1: Some factors such as the differentiate downlink and uplink power, the average time of spectrum analyzer will affect the power measurement results, we suggest to adopt +/- 1dB of power validation limits for n41 and n78 frequency.</w:t>
      </w:r>
    </w:p>
    <w:p w14:paraId="5FA557ED" w14:textId="77777777" w:rsidR="00E95435" w:rsidRDefault="00000000">
      <w:pPr>
        <w:jc w:val="both"/>
        <w:rPr>
          <w:rFonts w:eastAsiaTheme="minorEastAsia"/>
          <w:b/>
          <w:lang w:eastAsia="zh-CN"/>
        </w:rPr>
      </w:pPr>
      <w:r>
        <w:rPr>
          <w:rFonts w:eastAsiaTheme="minorEastAsia" w:hint="eastAsia"/>
          <w:b/>
          <w:lang w:eastAsia="zh-CN"/>
        </w:rPr>
        <w:t>P</w:t>
      </w:r>
      <w:r>
        <w:rPr>
          <w:rFonts w:eastAsiaTheme="minorEastAsia"/>
          <w:b/>
          <w:lang w:eastAsia="zh-CN"/>
        </w:rPr>
        <w:t>roposal 1: Adopt +/- 1dB of power validation limits for FR1 channel model for n41 and n78 frequency.</w:t>
      </w:r>
    </w:p>
    <w:p w14:paraId="652B13E9" w14:textId="77777777" w:rsidR="00E95435" w:rsidRDefault="00000000">
      <w:pPr>
        <w:pStyle w:val="Heading1"/>
        <w:ind w:left="0" w:firstLine="0"/>
      </w:pPr>
      <w:r>
        <w:t>3</w:t>
      </w:r>
      <w:r>
        <w:tab/>
        <w:t>Conclusions</w:t>
      </w:r>
    </w:p>
    <w:p w14:paraId="40A7B24D" w14:textId="77777777" w:rsidR="00E95435" w:rsidRDefault="00000000">
      <w:pPr>
        <w:jc w:val="both"/>
        <w:rPr>
          <w:rFonts w:eastAsiaTheme="minorEastAsia"/>
          <w:b/>
          <w:lang w:eastAsia="zh-CN"/>
        </w:rPr>
      </w:pPr>
      <w:r>
        <w:rPr>
          <w:rFonts w:eastAsiaTheme="minorEastAsia" w:hint="eastAsia"/>
          <w:b/>
          <w:lang w:eastAsia="zh-CN"/>
        </w:rPr>
        <w:t>O</w:t>
      </w:r>
      <w:r>
        <w:rPr>
          <w:rFonts w:eastAsiaTheme="minorEastAsia"/>
          <w:b/>
          <w:lang w:eastAsia="zh-CN"/>
        </w:rPr>
        <w:t>bservation 1: Some factors such as the differentiate downlink and uplink power, the average time of spectrum analyzer will affect the power measurement results, we suggest to adopt +/- 1dB of power validation limits for n41 and n78 frequency.</w:t>
      </w:r>
    </w:p>
    <w:p w14:paraId="7C7019F2" w14:textId="77777777" w:rsidR="00E95435" w:rsidRDefault="00000000">
      <w:pPr>
        <w:jc w:val="both"/>
        <w:rPr>
          <w:rFonts w:eastAsiaTheme="minorEastAsia"/>
          <w:b/>
          <w:lang w:eastAsia="zh-CN"/>
        </w:rPr>
      </w:pPr>
      <w:r>
        <w:rPr>
          <w:rFonts w:eastAsiaTheme="minorEastAsia" w:hint="eastAsia"/>
          <w:b/>
          <w:lang w:eastAsia="zh-CN"/>
        </w:rPr>
        <w:t>P</w:t>
      </w:r>
      <w:r>
        <w:rPr>
          <w:rFonts w:eastAsiaTheme="minorEastAsia"/>
          <w:b/>
          <w:lang w:eastAsia="zh-CN"/>
        </w:rPr>
        <w:t>roposal 1: Adopt +/- 1dB of power validation limits for n41 and n78 frequency FR1 channel models.</w:t>
      </w:r>
    </w:p>
    <w:p w14:paraId="73A06148" w14:textId="77777777" w:rsidR="00E95435" w:rsidRDefault="00000000">
      <w:pPr>
        <w:pStyle w:val="Heading1"/>
      </w:pPr>
      <w:r>
        <w:t>4 References</w:t>
      </w:r>
    </w:p>
    <w:p w14:paraId="6AC0F779" w14:textId="77777777" w:rsidR="00E95435" w:rsidRDefault="00000000">
      <w:pPr>
        <w:pStyle w:val="ListParagraph"/>
        <w:numPr>
          <w:ilvl w:val="0"/>
          <w:numId w:val="3"/>
        </w:numPr>
        <w:spacing w:after="200" w:line="276" w:lineRule="auto"/>
        <w:contextualSpacing/>
        <w:rPr>
          <w:rFonts w:ascii="Times New Roman" w:hAnsi="Times New Roman"/>
          <w:lang w:val="en-US"/>
        </w:rPr>
      </w:pPr>
      <w:bookmarkStart w:id="1" w:name="_Ref485384029"/>
      <w:r>
        <w:rPr>
          <w:rFonts w:ascii="Times New Roman" w:eastAsiaTheme="minorEastAsia" w:hAnsi="Times New Roman" w:hint="eastAsia"/>
          <w:lang w:val="en-US" w:eastAsia="zh-CN"/>
        </w:rPr>
        <w:t>R</w:t>
      </w:r>
      <w:r>
        <w:rPr>
          <w:rFonts w:ascii="Times New Roman" w:eastAsiaTheme="minorEastAsia" w:hAnsi="Times New Roman"/>
          <w:lang w:val="en-US" w:eastAsia="zh-CN"/>
        </w:rPr>
        <w:t xml:space="preserve">4-2220272, </w:t>
      </w:r>
      <w:r>
        <w:rPr>
          <w:rFonts w:ascii="Times New Roman" w:hAnsi="Times New Roman"/>
        </w:rPr>
        <w:t>WF on NR MIMO OTA enhancement, CAICT, 3GPP TSG-RAN WG4 Meeting # 105, Nov. 14-218 2022</w:t>
      </w:r>
    </w:p>
    <w:p w14:paraId="07E2C197" w14:textId="77777777" w:rsidR="00E95435" w:rsidRDefault="00E95435">
      <w:pPr>
        <w:pStyle w:val="ListParagraph"/>
        <w:spacing w:after="200" w:line="276" w:lineRule="auto"/>
        <w:contextualSpacing/>
        <w:rPr>
          <w:bCs/>
        </w:rPr>
      </w:pPr>
    </w:p>
    <w:p w14:paraId="21296F29" w14:textId="77777777" w:rsidR="00E95435" w:rsidRDefault="00E95435">
      <w:pPr>
        <w:textAlignment w:val="auto"/>
        <w:rPr>
          <w:bCs/>
        </w:rPr>
      </w:pPr>
    </w:p>
    <w:bookmarkEnd w:id="1"/>
    <w:p w14:paraId="4D9A3F4D" w14:textId="77777777" w:rsidR="00E95435" w:rsidRDefault="00E95435"/>
    <w:sectPr w:rsidR="00E95435">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3E8C" w14:textId="77777777" w:rsidR="00A36B94" w:rsidRDefault="00A36B94">
      <w:pPr>
        <w:spacing w:after="0"/>
      </w:pPr>
      <w:r>
        <w:separator/>
      </w:r>
    </w:p>
  </w:endnote>
  <w:endnote w:type="continuationSeparator" w:id="0">
    <w:p w14:paraId="100F72C0" w14:textId="77777777" w:rsidR="00A36B94" w:rsidRDefault="00A36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4930F" w14:textId="77777777" w:rsidR="00A36B94" w:rsidRDefault="00A36B94">
      <w:pPr>
        <w:spacing w:after="0"/>
      </w:pPr>
      <w:r>
        <w:separator/>
      </w:r>
    </w:p>
  </w:footnote>
  <w:footnote w:type="continuationSeparator" w:id="0">
    <w:p w14:paraId="1A5BCF49" w14:textId="77777777" w:rsidR="00A36B94" w:rsidRDefault="00A36B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7185F8C"/>
    <w:multiLevelType w:val="multilevel"/>
    <w:tmpl w:val="37185F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16cid:durableId="2045787016">
    <w:abstractNumId w:val="2"/>
  </w:num>
  <w:num w:numId="2" w16cid:durableId="164592743">
    <w:abstractNumId w:val="0"/>
  </w:num>
  <w:num w:numId="3" w16cid:durableId="9605748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72C"/>
    <w:rsid w:val="0000219A"/>
    <w:rsid w:val="000023FC"/>
    <w:rsid w:val="00002BF5"/>
    <w:rsid w:val="000030D8"/>
    <w:rsid w:val="0000359F"/>
    <w:rsid w:val="00004291"/>
    <w:rsid w:val="000077FB"/>
    <w:rsid w:val="00011FB9"/>
    <w:rsid w:val="0001342B"/>
    <w:rsid w:val="00013CEA"/>
    <w:rsid w:val="000141F9"/>
    <w:rsid w:val="000160B9"/>
    <w:rsid w:val="0001681A"/>
    <w:rsid w:val="0001702D"/>
    <w:rsid w:val="00020784"/>
    <w:rsid w:val="00022105"/>
    <w:rsid w:val="00022E5A"/>
    <w:rsid w:val="00023ED8"/>
    <w:rsid w:val="0002431F"/>
    <w:rsid w:val="00024D64"/>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086"/>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5369"/>
    <w:rsid w:val="0006731F"/>
    <w:rsid w:val="000674B4"/>
    <w:rsid w:val="00067A56"/>
    <w:rsid w:val="00071963"/>
    <w:rsid w:val="000726EB"/>
    <w:rsid w:val="000739BC"/>
    <w:rsid w:val="00073F2C"/>
    <w:rsid w:val="00074DA5"/>
    <w:rsid w:val="000754E1"/>
    <w:rsid w:val="000764BE"/>
    <w:rsid w:val="00076A1F"/>
    <w:rsid w:val="00077CC2"/>
    <w:rsid w:val="00077D94"/>
    <w:rsid w:val="000815A5"/>
    <w:rsid w:val="0008185D"/>
    <w:rsid w:val="00082165"/>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3DD9"/>
    <w:rsid w:val="000A4B4C"/>
    <w:rsid w:val="000A5F37"/>
    <w:rsid w:val="000A6C6A"/>
    <w:rsid w:val="000A6DC2"/>
    <w:rsid w:val="000A74F0"/>
    <w:rsid w:val="000B5866"/>
    <w:rsid w:val="000B6430"/>
    <w:rsid w:val="000B71BE"/>
    <w:rsid w:val="000B7551"/>
    <w:rsid w:val="000C1B5E"/>
    <w:rsid w:val="000C1F89"/>
    <w:rsid w:val="000C20C5"/>
    <w:rsid w:val="000C3417"/>
    <w:rsid w:val="000C4B64"/>
    <w:rsid w:val="000C4C67"/>
    <w:rsid w:val="000C5E1A"/>
    <w:rsid w:val="000C7353"/>
    <w:rsid w:val="000D01B0"/>
    <w:rsid w:val="000D0B10"/>
    <w:rsid w:val="000D1399"/>
    <w:rsid w:val="000D1639"/>
    <w:rsid w:val="000D1DFE"/>
    <w:rsid w:val="000D365F"/>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B79"/>
    <w:rsid w:val="000F4C6D"/>
    <w:rsid w:val="000F5827"/>
    <w:rsid w:val="000F58FF"/>
    <w:rsid w:val="000F6B73"/>
    <w:rsid w:val="000F6B87"/>
    <w:rsid w:val="001016E7"/>
    <w:rsid w:val="00101FF3"/>
    <w:rsid w:val="00103AFA"/>
    <w:rsid w:val="00106086"/>
    <w:rsid w:val="00107B25"/>
    <w:rsid w:val="00110687"/>
    <w:rsid w:val="001128C9"/>
    <w:rsid w:val="00113514"/>
    <w:rsid w:val="00114FED"/>
    <w:rsid w:val="0011511E"/>
    <w:rsid w:val="00115696"/>
    <w:rsid w:val="001160A4"/>
    <w:rsid w:val="001160AD"/>
    <w:rsid w:val="00116446"/>
    <w:rsid w:val="00116B16"/>
    <w:rsid w:val="00116DC5"/>
    <w:rsid w:val="0011700F"/>
    <w:rsid w:val="0011735B"/>
    <w:rsid w:val="001175AA"/>
    <w:rsid w:val="001208BE"/>
    <w:rsid w:val="00122B33"/>
    <w:rsid w:val="001250D9"/>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812"/>
    <w:rsid w:val="001629C0"/>
    <w:rsid w:val="00162E47"/>
    <w:rsid w:val="00163105"/>
    <w:rsid w:val="001652F4"/>
    <w:rsid w:val="00165FD8"/>
    <w:rsid w:val="00166653"/>
    <w:rsid w:val="00167DDD"/>
    <w:rsid w:val="001702D1"/>
    <w:rsid w:val="00170D86"/>
    <w:rsid w:val="00171F91"/>
    <w:rsid w:val="0017215F"/>
    <w:rsid w:val="00173116"/>
    <w:rsid w:val="00173487"/>
    <w:rsid w:val="0017357A"/>
    <w:rsid w:val="00173A18"/>
    <w:rsid w:val="00173A72"/>
    <w:rsid w:val="00173BFB"/>
    <w:rsid w:val="0017684E"/>
    <w:rsid w:val="001777BC"/>
    <w:rsid w:val="00181A85"/>
    <w:rsid w:val="00182603"/>
    <w:rsid w:val="001832B6"/>
    <w:rsid w:val="001832B9"/>
    <w:rsid w:val="00183662"/>
    <w:rsid w:val="00183A27"/>
    <w:rsid w:val="00183ADC"/>
    <w:rsid w:val="00183D36"/>
    <w:rsid w:val="00184D1C"/>
    <w:rsid w:val="00184DA4"/>
    <w:rsid w:val="00185C95"/>
    <w:rsid w:val="001862C6"/>
    <w:rsid w:val="0018662F"/>
    <w:rsid w:val="00186B54"/>
    <w:rsid w:val="001902C9"/>
    <w:rsid w:val="001908B6"/>
    <w:rsid w:val="0019190C"/>
    <w:rsid w:val="00191B3C"/>
    <w:rsid w:val="00191ED6"/>
    <w:rsid w:val="001921D6"/>
    <w:rsid w:val="00194A58"/>
    <w:rsid w:val="00196B55"/>
    <w:rsid w:val="00197A5F"/>
    <w:rsid w:val="001A0A8C"/>
    <w:rsid w:val="001A1084"/>
    <w:rsid w:val="001A226A"/>
    <w:rsid w:val="001A2953"/>
    <w:rsid w:val="001A2980"/>
    <w:rsid w:val="001A3ED2"/>
    <w:rsid w:val="001A5390"/>
    <w:rsid w:val="001A5706"/>
    <w:rsid w:val="001A61BD"/>
    <w:rsid w:val="001A6258"/>
    <w:rsid w:val="001A62C6"/>
    <w:rsid w:val="001A7207"/>
    <w:rsid w:val="001B022A"/>
    <w:rsid w:val="001B1CE8"/>
    <w:rsid w:val="001B1F44"/>
    <w:rsid w:val="001B29B6"/>
    <w:rsid w:val="001B3EE1"/>
    <w:rsid w:val="001B40B3"/>
    <w:rsid w:val="001B5464"/>
    <w:rsid w:val="001B624B"/>
    <w:rsid w:val="001B6E89"/>
    <w:rsid w:val="001B7A35"/>
    <w:rsid w:val="001B7E06"/>
    <w:rsid w:val="001B7F8E"/>
    <w:rsid w:val="001C01C2"/>
    <w:rsid w:val="001C1683"/>
    <w:rsid w:val="001C2069"/>
    <w:rsid w:val="001C2430"/>
    <w:rsid w:val="001C2453"/>
    <w:rsid w:val="001C3194"/>
    <w:rsid w:val="001C3EA1"/>
    <w:rsid w:val="001C3F72"/>
    <w:rsid w:val="001C6266"/>
    <w:rsid w:val="001C682B"/>
    <w:rsid w:val="001D107E"/>
    <w:rsid w:val="001D1405"/>
    <w:rsid w:val="001D1BF8"/>
    <w:rsid w:val="001D2F56"/>
    <w:rsid w:val="001D35DF"/>
    <w:rsid w:val="001D3641"/>
    <w:rsid w:val="001D38D0"/>
    <w:rsid w:val="001D3E0C"/>
    <w:rsid w:val="001D47BD"/>
    <w:rsid w:val="001D49E6"/>
    <w:rsid w:val="001D5191"/>
    <w:rsid w:val="001D52C0"/>
    <w:rsid w:val="001D5767"/>
    <w:rsid w:val="001D5D92"/>
    <w:rsid w:val="001D748A"/>
    <w:rsid w:val="001D7552"/>
    <w:rsid w:val="001D7F85"/>
    <w:rsid w:val="001E0352"/>
    <w:rsid w:val="001E0AB3"/>
    <w:rsid w:val="001E1145"/>
    <w:rsid w:val="001E1161"/>
    <w:rsid w:val="001E1250"/>
    <w:rsid w:val="001E299E"/>
    <w:rsid w:val="001E3413"/>
    <w:rsid w:val="001E3EB6"/>
    <w:rsid w:val="001E42F9"/>
    <w:rsid w:val="001E4AF9"/>
    <w:rsid w:val="001E52C3"/>
    <w:rsid w:val="001E54A4"/>
    <w:rsid w:val="001E5E15"/>
    <w:rsid w:val="001E72E7"/>
    <w:rsid w:val="001E7B00"/>
    <w:rsid w:val="001F048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12C7"/>
    <w:rsid w:val="00231D66"/>
    <w:rsid w:val="0023213F"/>
    <w:rsid w:val="0023262B"/>
    <w:rsid w:val="002332DD"/>
    <w:rsid w:val="002334B3"/>
    <w:rsid w:val="002346F6"/>
    <w:rsid w:val="002351A8"/>
    <w:rsid w:val="0023583F"/>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FE7"/>
    <w:rsid w:val="00260547"/>
    <w:rsid w:val="00262339"/>
    <w:rsid w:val="002630E4"/>
    <w:rsid w:val="002631B4"/>
    <w:rsid w:val="00263E93"/>
    <w:rsid w:val="002641D9"/>
    <w:rsid w:val="00265C3F"/>
    <w:rsid w:val="002672F4"/>
    <w:rsid w:val="0027082C"/>
    <w:rsid w:val="002713AC"/>
    <w:rsid w:val="00271800"/>
    <w:rsid w:val="00272053"/>
    <w:rsid w:val="0027217D"/>
    <w:rsid w:val="002752B1"/>
    <w:rsid w:val="0027537C"/>
    <w:rsid w:val="00275865"/>
    <w:rsid w:val="00276AAC"/>
    <w:rsid w:val="0027733D"/>
    <w:rsid w:val="00277B71"/>
    <w:rsid w:val="00280F38"/>
    <w:rsid w:val="00283547"/>
    <w:rsid w:val="00283A46"/>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8D5"/>
    <w:rsid w:val="002B3D1D"/>
    <w:rsid w:val="002B430C"/>
    <w:rsid w:val="002B4989"/>
    <w:rsid w:val="002B4A6D"/>
    <w:rsid w:val="002B702C"/>
    <w:rsid w:val="002C0283"/>
    <w:rsid w:val="002C040F"/>
    <w:rsid w:val="002C132C"/>
    <w:rsid w:val="002C352C"/>
    <w:rsid w:val="002C3824"/>
    <w:rsid w:val="002C41C7"/>
    <w:rsid w:val="002C4FC3"/>
    <w:rsid w:val="002C545B"/>
    <w:rsid w:val="002C5782"/>
    <w:rsid w:val="002C7D83"/>
    <w:rsid w:val="002D02D9"/>
    <w:rsid w:val="002D0639"/>
    <w:rsid w:val="002D1074"/>
    <w:rsid w:val="002D10AA"/>
    <w:rsid w:val="002D1154"/>
    <w:rsid w:val="002D1F7F"/>
    <w:rsid w:val="002D2209"/>
    <w:rsid w:val="002D281E"/>
    <w:rsid w:val="002D2950"/>
    <w:rsid w:val="002D49F8"/>
    <w:rsid w:val="002D6221"/>
    <w:rsid w:val="002D6FE0"/>
    <w:rsid w:val="002E03E9"/>
    <w:rsid w:val="002E05CC"/>
    <w:rsid w:val="002E1411"/>
    <w:rsid w:val="002E1B85"/>
    <w:rsid w:val="002E32BF"/>
    <w:rsid w:val="002E3D84"/>
    <w:rsid w:val="002E56C7"/>
    <w:rsid w:val="002E58E9"/>
    <w:rsid w:val="002E6078"/>
    <w:rsid w:val="002F0CE4"/>
    <w:rsid w:val="002F1413"/>
    <w:rsid w:val="002F2313"/>
    <w:rsid w:val="002F491A"/>
    <w:rsid w:val="002F5441"/>
    <w:rsid w:val="002F693B"/>
    <w:rsid w:val="002F73AE"/>
    <w:rsid w:val="0030059E"/>
    <w:rsid w:val="0030165A"/>
    <w:rsid w:val="00301B06"/>
    <w:rsid w:val="003029E1"/>
    <w:rsid w:val="00302C16"/>
    <w:rsid w:val="003030D5"/>
    <w:rsid w:val="00306BAB"/>
    <w:rsid w:val="0030775F"/>
    <w:rsid w:val="00307E7A"/>
    <w:rsid w:val="00310ED8"/>
    <w:rsid w:val="00310FFA"/>
    <w:rsid w:val="00311002"/>
    <w:rsid w:val="00311702"/>
    <w:rsid w:val="0031231C"/>
    <w:rsid w:val="003135D0"/>
    <w:rsid w:val="00316E7F"/>
    <w:rsid w:val="003175E7"/>
    <w:rsid w:val="00320759"/>
    <w:rsid w:val="00320ED6"/>
    <w:rsid w:val="003210BA"/>
    <w:rsid w:val="003214E5"/>
    <w:rsid w:val="00321E1F"/>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6426"/>
    <w:rsid w:val="003567D0"/>
    <w:rsid w:val="00357A83"/>
    <w:rsid w:val="0036059D"/>
    <w:rsid w:val="00360BF7"/>
    <w:rsid w:val="00360E6F"/>
    <w:rsid w:val="003631E8"/>
    <w:rsid w:val="00363EA7"/>
    <w:rsid w:val="0036425A"/>
    <w:rsid w:val="003646D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E24"/>
    <w:rsid w:val="003A40C9"/>
    <w:rsid w:val="003A4E61"/>
    <w:rsid w:val="003A5DAB"/>
    <w:rsid w:val="003A64CF"/>
    <w:rsid w:val="003A767B"/>
    <w:rsid w:val="003A7705"/>
    <w:rsid w:val="003B00F3"/>
    <w:rsid w:val="003B024F"/>
    <w:rsid w:val="003B0CE1"/>
    <w:rsid w:val="003B0FD6"/>
    <w:rsid w:val="003B14EB"/>
    <w:rsid w:val="003B2527"/>
    <w:rsid w:val="003B36AC"/>
    <w:rsid w:val="003B3D92"/>
    <w:rsid w:val="003B403E"/>
    <w:rsid w:val="003B4C2D"/>
    <w:rsid w:val="003B5A38"/>
    <w:rsid w:val="003B75C9"/>
    <w:rsid w:val="003B7FF4"/>
    <w:rsid w:val="003C0E64"/>
    <w:rsid w:val="003C0E84"/>
    <w:rsid w:val="003C2A97"/>
    <w:rsid w:val="003C51D3"/>
    <w:rsid w:val="003C5260"/>
    <w:rsid w:val="003C59E6"/>
    <w:rsid w:val="003C79CE"/>
    <w:rsid w:val="003D17A6"/>
    <w:rsid w:val="003D381C"/>
    <w:rsid w:val="003D3A3D"/>
    <w:rsid w:val="003D43B4"/>
    <w:rsid w:val="003D4448"/>
    <w:rsid w:val="003D636F"/>
    <w:rsid w:val="003D6E88"/>
    <w:rsid w:val="003E02F6"/>
    <w:rsid w:val="003E0ACC"/>
    <w:rsid w:val="003E1FA0"/>
    <w:rsid w:val="003E2853"/>
    <w:rsid w:val="003E2BE4"/>
    <w:rsid w:val="003E3F45"/>
    <w:rsid w:val="003E479A"/>
    <w:rsid w:val="003E57E8"/>
    <w:rsid w:val="003E6226"/>
    <w:rsid w:val="003F02D9"/>
    <w:rsid w:val="003F05B8"/>
    <w:rsid w:val="003F2029"/>
    <w:rsid w:val="003F2E34"/>
    <w:rsid w:val="003F33BB"/>
    <w:rsid w:val="003F35DF"/>
    <w:rsid w:val="003F368A"/>
    <w:rsid w:val="003F388C"/>
    <w:rsid w:val="003F4036"/>
    <w:rsid w:val="003F4EB9"/>
    <w:rsid w:val="003F5029"/>
    <w:rsid w:val="003F56D1"/>
    <w:rsid w:val="003F7412"/>
    <w:rsid w:val="003F7BA2"/>
    <w:rsid w:val="00400556"/>
    <w:rsid w:val="00400942"/>
    <w:rsid w:val="004009B3"/>
    <w:rsid w:val="0040349A"/>
    <w:rsid w:val="00403B10"/>
    <w:rsid w:val="00403F72"/>
    <w:rsid w:val="0040426C"/>
    <w:rsid w:val="00404867"/>
    <w:rsid w:val="00406DA3"/>
    <w:rsid w:val="00407915"/>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03A"/>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4442"/>
    <w:rsid w:val="004450C3"/>
    <w:rsid w:val="00445DAF"/>
    <w:rsid w:val="00445F1E"/>
    <w:rsid w:val="004468C9"/>
    <w:rsid w:val="00446DFA"/>
    <w:rsid w:val="00446ECC"/>
    <w:rsid w:val="00447847"/>
    <w:rsid w:val="004500DC"/>
    <w:rsid w:val="00451AA9"/>
    <w:rsid w:val="00451B58"/>
    <w:rsid w:val="00451BB2"/>
    <w:rsid w:val="00452464"/>
    <w:rsid w:val="00453143"/>
    <w:rsid w:val="00454BC6"/>
    <w:rsid w:val="00454E95"/>
    <w:rsid w:val="00456FCE"/>
    <w:rsid w:val="004601E5"/>
    <w:rsid w:val="00460C6A"/>
    <w:rsid w:val="00461732"/>
    <w:rsid w:val="00461984"/>
    <w:rsid w:val="00461B3A"/>
    <w:rsid w:val="00462332"/>
    <w:rsid w:val="00463451"/>
    <w:rsid w:val="00463621"/>
    <w:rsid w:val="00463B08"/>
    <w:rsid w:val="00467B0A"/>
    <w:rsid w:val="0047070F"/>
    <w:rsid w:val="004719F0"/>
    <w:rsid w:val="00472A00"/>
    <w:rsid w:val="00472E9A"/>
    <w:rsid w:val="0047379E"/>
    <w:rsid w:val="00473D49"/>
    <w:rsid w:val="0047587B"/>
    <w:rsid w:val="004761B3"/>
    <w:rsid w:val="0047641A"/>
    <w:rsid w:val="00481501"/>
    <w:rsid w:val="0048227A"/>
    <w:rsid w:val="00482D87"/>
    <w:rsid w:val="00483C2A"/>
    <w:rsid w:val="00484960"/>
    <w:rsid w:val="00484C33"/>
    <w:rsid w:val="004851E2"/>
    <w:rsid w:val="0048533C"/>
    <w:rsid w:val="00486786"/>
    <w:rsid w:val="0048796B"/>
    <w:rsid w:val="00490D7E"/>
    <w:rsid w:val="00492D65"/>
    <w:rsid w:val="004930BE"/>
    <w:rsid w:val="00493217"/>
    <w:rsid w:val="00493B6E"/>
    <w:rsid w:val="00494004"/>
    <w:rsid w:val="004948DE"/>
    <w:rsid w:val="00495F21"/>
    <w:rsid w:val="00496C17"/>
    <w:rsid w:val="00497533"/>
    <w:rsid w:val="004A0530"/>
    <w:rsid w:val="004A1869"/>
    <w:rsid w:val="004A48F9"/>
    <w:rsid w:val="004A6038"/>
    <w:rsid w:val="004A6764"/>
    <w:rsid w:val="004A67B8"/>
    <w:rsid w:val="004A7844"/>
    <w:rsid w:val="004A79CF"/>
    <w:rsid w:val="004A7BB4"/>
    <w:rsid w:val="004B0C56"/>
    <w:rsid w:val="004B1839"/>
    <w:rsid w:val="004B2BBD"/>
    <w:rsid w:val="004B2DD9"/>
    <w:rsid w:val="004B3D90"/>
    <w:rsid w:val="004B3F66"/>
    <w:rsid w:val="004B6BE4"/>
    <w:rsid w:val="004B7912"/>
    <w:rsid w:val="004B7AE4"/>
    <w:rsid w:val="004C0E0D"/>
    <w:rsid w:val="004C2110"/>
    <w:rsid w:val="004C23C7"/>
    <w:rsid w:val="004C2FFE"/>
    <w:rsid w:val="004C4153"/>
    <w:rsid w:val="004C5B89"/>
    <w:rsid w:val="004C640A"/>
    <w:rsid w:val="004C6450"/>
    <w:rsid w:val="004C7606"/>
    <w:rsid w:val="004C7B66"/>
    <w:rsid w:val="004C7CA0"/>
    <w:rsid w:val="004D0DC8"/>
    <w:rsid w:val="004D227F"/>
    <w:rsid w:val="004D2731"/>
    <w:rsid w:val="004D3622"/>
    <w:rsid w:val="004D3C33"/>
    <w:rsid w:val="004D4A72"/>
    <w:rsid w:val="004D58EC"/>
    <w:rsid w:val="004D6E2F"/>
    <w:rsid w:val="004D6EED"/>
    <w:rsid w:val="004D72A7"/>
    <w:rsid w:val="004D7C93"/>
    <w:rsid w:val="004D7E06"/>
    <w:rsid w:val="004E0436"/>
    <w:rsid w:val="004E2125"/>
    <w:rsid w:val="004E21CF"/>
    <w:rsid w:val="004E3DF1"/>
    <w:rsid w:val="004E3FB9"/>
    <w:rsid w:val="004E6247"/>
    <w:rsid w:val="004E6C17"/>
    <w:rsid w:val="004E6F88"/>
    <w:rsid w:val="004E75D6"/>
    <w:rsid w:val="004F08BE"/>
    <w:rsid w:val="004F110D"/>
    <w:rsid w:val="004F1416"/>
    <w:rsid w:val="004F14CB"/>
    <w:rsid w:val="004F1885"/>
    <w:rsid w:val="004F26C8"/>
    <w:rsid w:val="004F4DC3"/>
    <w:rsid w:val="005008D8"/>
    <w:rsid w:val="00500C08"/>
    <w:rsid w:val="0050142C"/>
    <w:rsid w:val="005041C1"/>
    <w:rsid w:val="005044B3"/>
    <w:rsid w:val="00504B85"/>
    <w:rsid w:val="005056AB"/>
    <w:rsid w:val="00507690"/>
    <w:rsid w:val="00507ABD"/>
    <w:rsid w:val="00510AA9"/>
    <w:rsid w:val="0051125D"/>
    <w:rsid w:val="0051155C"/>
    <w:rsid w:val="00511782"/>
    <w:rsid w:val="00512FCB"/>
    <w:rsid w:val="00514EA2"/>
    <w:rsid w:val="00515E0E"/>
    <w:rsid w:val="00517267"/>
    <w:rsid w:val="00517EA0"/>
    <w:rsid w:val="005202A4"/>
    <w:rsid w:val="00520443"/>
    <w:rsid w:val="005211D6"/>
    <w:rsid w:val="00521B86"/>
    <w:rsid w:val="00521DD3"/>
    <w:rsid w:val="00522111"/>
    <w:rsid w:val="00523872"/>
    <w:rsid w:val="00523D73"/>
    <w:rsid w:val="00523F4E"/>
    <w:rsid w:val="00524209"/>
    <w:rsid w:val="0052501E"/>
    <w:rsid w:val="005255EE"/>
    <w:rsid w:val="00525F4E"/>
    <w:rsid w:val="005266D3"/>
    <w:rsid w:val="0052702D"/>
    <w:rsid w:val="00527C21"/>
    <w:rsid w:val="005307BF"/>
    <w:rsid w:val="00530B26"/>
    <w:rsid w:val="00530B8B"/>
    <w:rsid w:val="0053233C"/>
    <w:rsid w:val="00533692"/>
    <w:rsid w:val="00534A38"/>
    <w:rsid w:val="00535CC4"/>
    <w:rsid w:val="00535F75"/>
    <w:rsid w:val="00536174"/>
    <w:rsid w:val="005363E0"/>
    <w:rsid w:val="005364EB"/>
    <w:rsid w:val="00537432"/>
    <w:rsid w:val="00540D34"/>
    <w:rsid w:val="0054630C"/>
    <w:rsid w:val="005471EB"/>
    <w:rsid w:val="00547DB1"/>
    <w:rsid w:val="00550744"/>
    <w:rsid w:val="0055238B"/>
    <w:rsid w:val="005530C4"/>
    <w:rsid w:val="005538A4"/>
    <w:rsid w:val="00554D5D"/>
    <w:rsid w:val="00555029"/>
    <w:rsid w:val="0055675F"/>
    <w:rsid w:val="005572FB"/>
    <w:rsid w:val="005577C7"/>
    <w:rsid w:val="00557FD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5A0"/>
    <w:rsid w:val="00587A44"/>
    <w:rsid w:val="00590B5D"/>
    <w:rsid w:val="0059146E"/>
    <w:rsid w:val="00591D87"/>
    <w:rsid w:val="005924B6"/>
    <w:rsid w:val="00593AE8"/>
    <w:rsid w:val="00594EE6"/>
    <w:rsid w:val="005956C2"/>
    <w:rsid w:val="00595DA9"/>
    <w:rsid w:val="00596FF5"/>
    <w:rsid w:val="005A09A3"/>
    <w:rsid w:val="005A0EE7"/>
    <w:rsid w:val="005A130F"/>
    <w:rsid w:val="005A19F6"/>
    <w:rsid w:val="005A3E41"/>
    <w:rsid w:val="005A5065"/>
    <w:rsid w:val="005A5144"/>
    <w:rsid w:val="005A5213"/>
    <w:rsid w:val="005A6D80"/>
    <w:rsid w:val="005A6E4A"/>
    <w:rsid w:val="005A78FF"/>
    <w:rsid w:val="005A7E3B"/>
    <w:rsid w:val="005B0072"/>
    <w:rsid w:val="005B1C22"/>
    <w:rsid w:val="005B326C"/>
    <w:rsid w:val="005B3B99"/>
    <w:rsid w:val="005B6ECA"/>
    <w:rsid w:val="005B6FA3"/>
    <w:rsid w:val="005B7B85"/>
    <w:rsid w:val="005C027D"/>
    <w:rsid w:val="005C0F48"/>
    <w:rsid w:val="005C2E16"/>
    <w:rsid w:val="005C3652"/>
    <w:rsid w:val="005C6E7F"/>
    <w:rsid w:val="005C7375"/>
    <w:rsid w:val="005C7E26"/>
    <w:rsid w:val="005D0354"/>
    <w:rsid w:val="005D04D1"/>
    <w:rsid w:val="005D07A0"/>
    <w:rsid w:val="005D08E0"/>
    <w:rsid w:val="005D0CEE"/>
    <w:rsid w:val="005D12E8"/>
    <w:rsid w:val="005D1A8C"/>
    <w:rsid w:val="005D1B24"/>
    <w:rsid w:val="005D226F"/>
    <w:rsid w:val="005D322F"/>
    <w:rsid w:val="005D3370"/>
    <w:rsid w:val="005D35FD"/>
    <w:rsid w:val="005D3635"/>
    <w:rsid w:val="005D37E4"/>
    <w:rsid w:val="005D4689"/>
    <w:rsid w:val="005D583A"/>
    <w:rsid w:val="005D67C5"/>
    <w:rsid w:val="005D6A2B"/>
    <w:rsid w:val="005E0145"/>
    <w:rsid w:val="005E071A"/>
    <w:rsid w:val="005E1F44"/>
    <w:rsid w:val="005E3B7C"/>
    <w:rsid w:val="005E4424"/>
    <w:rsid w:val="005E4534"/>
    <w:rsid w:val="005E7F8A"/>
    <w:rsid w:val="005F01CA"/>
    <w:rsid w:val="005F1BC9"/>
    <w:rsid w:val="005F2084"/>
    <w:rsid w:val="005F242F"/>
    <w:rsid w:val="005F2A76"/>
    <w:rsid w:val="005F38DB"/>
    <w:rsid w:val="005F6753"/>
    <w:rsid w:val="005F707D"/>
    <w:rsid w:val="0060059F"/>
    <w:rsid w:val="00601CEE"/>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14A0"/>
    <w:rsid w:val="006533CA"/>
    <w:rsid w:val="0065423D"/>
    <w:rsid w:val="00654318"/>
    <w:rsid w:val="006579A9"/>
    <w:rsid w:val="00660122"/>
    <w:rsid w:val="00660DEE"/>
    <w:rsid w:val="006626CC"/>
    <w:rsid w:val="00663829"/>
    <w:rsid w:val="00663B7C"/>
    <w:rsid w:val="00663D9B"/>
    <w:rsid w:val="00665523"/>
    <w:rsid w:val="006664C3"/>
    <w:rsid w:val="006721D0"/>
    <w:rsid w:val="00672519"/>
    <w:rsid w:val="00674DD7"/>
    <w:rsid w:val="0067505C"/>
    <w:rsid w:val="0067519F"/>
    <w:rsid w:val="006771DF"/>
    <w:rsid w:val="00677E2B"/>
    <w:rsid w:val="00684DE4"/>
    <w:rsid w:val="00686180"/>
    <w:rsid w:val="0068666A"/>
    <w:rsid w:val="006868C8"/>
    <w:rsid w:val="00691192"/>
    <w:rsid w:val="0069123B"/>
    <w:rsid w:val="00692E59"/>
    <w:rsid w:val="00693FF5"/>
    <w:rsid w:val="00694665"/>
    <w:rsid w:val="00694966"/>
    <w:rsid w:val="00694F15"/>
    <w:rsid w:val="00694FA8"/>
    <w:rsid w:val="00696302"/>
    <w:rsid w:val="006968C3"/>
    <w:rsid w:val="00696CD7"/>
    <w:rsid w:val="00697162"/>
    <w:rsid w:val="006A0C4A"/>
    <w:rsid w:val="006A0FDE"/>
    <w:rsid w:val="006A18E8"/>
    <w:rsid w:val="006A2871"/>
    <w:rsid w:val="006A3643"/>
    <w:rsid w:val="006A37AE"/>
    <w:rsid w:val="006A416D"/>
    <w:rsid w:val="006A5490"/>
    <w:rsid w:val="006B0771"/>
    <w:rsid w:val="006B17B8"/>
    <w:rsid w:val="006B1DF1"/>
    <w:rsid w:val="006B2CAD"/>
    <w:rsid w:val="006B2E8B"/>
    <w:rsid w:val="006B3A95"/>
    <w:rsid w:val="006B3E66"/>
    <w:rsid w:val="006B6963"/>
    <w:rsid w:val="006B750A"/>
    <w:rsid w:val="006C01FE"/>
    <w:rsid w:val="006C0749"/>
    <w:rsid w:val="006C22A6"/>
    <w:rsid w:val="006C2578"/>
    <w:rsid w:val="006C3C0E"/>
    <w:rsid w:val="006C5388"/>
    <w:rsid w:val="006C5646"/>
    <w:rsid w:val="006C624F"/>
    <w:rsid w:val="006C6E09"/>
    <w:rsid w:val="006C6F37"/>
    <w:rsid w:val="006D08F2"/>
    <w:rsid w:val="006D10EA"/>
    <w:rsid w:val="006D1CAB"/>
    <w:rsid w:val="006D2F09"/>
    <w:rsid w:val="006D3516"/>
    <w:rsid w:val="006D3749"/>
    <w:rsid w:val="006D4674"/>
    <w:rsid w:val="006D4B74"/>
    <w:rsid w:val="006D650A"/>
    <w:rsid w:val="006D6B91"/>
    <w:rsid w:val="006D6CBE"/>
    <w:rsid w:val="006D726E"/>
    <w:rsid w:val="006E0FA5"/>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947"/>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6401"/>
    <w:rsid w:val="00730656"/>
    <w:rsid w:val="00731682"/>
    <w:rsid w:val="00731B5B"/>
    <w:rsid w:val="00733944"/>
    <w:rsid w:val="00733F67"/>
    <w:rsid w:val="007345B9"/>
    <w:rsid w:val="00734724"/>
    <w:rsid w:val="007348C4"/>
    <w:rsid w:val="00734F11"/>
    <w:rsid w:val="00735A28"/>
    <w:rsid w:val="00735B94"/>
    <w:rsid w:val="00736025"/>
    <w:rsid w:val="00736D84"/>
    <w:rsid w:val="00741743"/>
    <w:rsid w:val="00741F86"/>
    <w:rsid w:val="00742864"/>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13D"/>
    <w:rsid w:val="0076566B"/>
    <w:rsid w:val="00766138"/>
    <w:rsid w:val="00766A1B"/>
    <w:rsid w:val="00766F6F"/>
    <w:rsid w:val="0076779D"/>
    <w:rsid w:val="0077210B"/>
    <w:rsid w:val="007731EF"/>
    <w:rsid w:val="0077373F"/>
    <w:rsid w:val="0077387F"/>
    <w:rsid w:val="00773FBE"/>
    <w:rsid w:val="00775C73"/>
    <w:rsid w:val="00776B4E"/>
    <w:rsid w:val="0077700C"/>
    <w:rsid w:val="00777F86"/>
    <w:rsid w:val="00781A70"/>
    <w:rsid w:val="00782D68"/>
    <w:rsid w:val="00783DC9"/>
    <w:rsid w:val="00784915"/>
    <w:rsid w:val="0079004F"/>
    <w:rsid w:val="00790422"/>
    <w:rsid w:val="00790C80"/>
    <w:rsid w:val="00791EA6"/>
    <w:rsid w:val="007924F7"/>
    <w:rsid w:val="007953A3"/>
    <w:rsid w:val="007959E3"/>
    <w:rsid w:val="00797379"/>
    <w:rsid w:val="007979E9"/>
    <w:rsid w:val="007A010C"/>
    <w:rsid w:val="007A0328"/>
    <w:rsid w:val="007A0D8D"/>
    <w:rsid w:val="007A254C"/>
    <w:rsid w:val="007A2C6C"/>
    <w:rsid w:val="007A394C"/>
    <w:rsid w:val="007A3D7B"/>
    <w:rsid w:val="007A475B"/>
    <w:rsid w:val="007A4CEB"/>
    <w:rsid w:val="007A5275"/>
    <w:rsid w:val="007A5D24"/>
    <w:rsid w:val="007A7C1F"/>
    <w:rsid w:val="007B10E7"/>
    <w:rsid w:val="007B173D"/>
    <w:rsid w:val="007B181B"/>
    <w:rsid w:val="007B3881"/>
    <w:rsid w:val="007B4CC6"/>
    <w:rsid w:val="007B51B9"/>
    <w:rsid w:val="007B6519"/>
    <w:rsid w:val="007B6F0C"/>
    <w:rsid w:val="007C169E"/>
    <w:rsid w:val="007C1A3F"/>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E100C"/>
    <w:rsid w:val="007E1BFC"/>
    <w:rsid w:val="007E2A16"/>
    <w:rsid w:val="007E5D70"/>
    <w:rsid w:val="007E6337"/>
    <w:rsid w:val="007E6912"/>
    <w:rsid w:val="007E6BC5"/>
    <w:rsid w:val="007E7ED7"/>
    <w:rsid w:val="007F232D"/>
    <w:rsid w:val="007F2B73"/>
    <w:rsid w:val="007F50A9"/>
    <w:rsid w:val="007F5BDA"/>
    <w:rsid w:val="007F5E72"/>
    <w:rsid w:val="007F68F5"/>
    <w:rsid w:val="007F7B9A"/>
    <w:rsid w:val="007F7E8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376FB"/>
    <w:rsid w:val="00840727"/>
    <w:rsid w:val="00841486"/>
    <w:rsid w:val="008426EB"/>
    <w:rsid w:val="00843561"/>
    <w:rsid w:val="00843A26"/>
    <w:rsid w:val="00843A8B"/>
    <w:rsid w:val="00843C94"/>
    <w:rsid w:val="00843FE3"/>
    <w:rsid w:val="008447D6"/>
    <w:rsid w:val="00844EC3"/>
    <w:rsid w:val="00844FAF"/>
    <w:rsid w:val="00846D4E"/>
    <w:rsid w:val="008510AB"/>
    <w:rsid w:val="00851581"/>
    <w:rsid w:val="00851C90"/>
    <w:rsid w:val="00852C92"/>
    <w:rsid w:val="00853294"/>
    <w:rsid w:val="00853B9F"/>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512"/>
    <w:rsid w:val="00885625"/>
    <w:rsid w:val="00885F4B"/>
    <w:rsid w:val="0088613C"/>
    <w:rsid w:val="00887D32"/>
    <w:rsid w:val="00887EF0"/>
    <w:rsid w:val="00890D4F"/>
    <w:rsid w:val="00891E32"/>
    <w:rsid w:val="00892A25"/>
    <w:rsid w:val="00892E47"/>
    <w:rsid w:val="00893872"/>
    <w:rsid w:val="008938FC"/>
    <w:rsid w:val="00894067"/>
    <w:rsid w:val="00894435"/>
    <w:rsid w:val="00894532"/>
    <w:rsid w:val="00895518"/>
    <w:rsid w:val="008959FF"/>
    <w:rsid w:val="00895B7B"/>
    <w:rsid w:val="00896951"/>
    <w:rsid w:val="008979D7"/>
    <w:rsid w:val="008A074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E4A"/>
    <w:rsid w:val="008D7DE6"/>
    <w:rsid w:val="008E00F8"/>
    <w:rsid w:val="008E04E2"/>
    <w:rsid w:val="008E0C06"/>
    <w:rsid w:val="008E0F0F"/>
    <w:rsid w:val="008E1C7F"/>
    <w:rsid w:val="008E28DC"/>
    <w:rsid w:val="008E2AF9"/>
    <w:rsid w:val="008E341D"/>
    <w:rsid w:val="008E34AF"/>
    <w:rsid w:val="008E37D7"/>
    <w:rsid w:val="008E3E7F"/>
    <w:rsid w:val="008E4878"/>
    <w:rsid w:val="008E5FD9"/>
    <w:rsid w:val="008E643E"/>
    <w:rsid w:val="008E669D"/>
    <w:rsid w:val="008F05F3"/>
    <w:rsid w:val="008F18D1"/>
    <w:rsid w:val="008F5270"/>
    <w:rsid w:val="008F64B1"/>
    <w:rsid w:val="008F72D4"/>
    <w:rsid w:val="008F77DC"/>
    <w:rsid w:val="008F7AD5"/>
    <w:rsid w:val="008F7D78"/>
    <w:rsid w:val="009003C4"/>
    <w:rsid w:val="00900B4C"/>
    <w:rsid w:val="00900E64"/>
    <w:rsid w:val="00901144"/>
    <w:rsid w:val="00902B23"/>
    <w:rsid w:val="00902E6C"/>
    <w:rsid w:val="00903404"/>
    <w:rsid w:val="00904F05"/>
    <w:rsid w:val="00907701"/>
    <w:rsid w:val="00911249"/>
    <w:rsid w:val="00912B72"/>
    <w:rsid w:val="00912DCE"/>
    <w:rsid w:val="00913A4E"/>
    <w:rsid w:val="00913AF7"/>
    <w:rsid w:val="0091423D"/>
    <w:rsid w:val="00914338"/>
    <w:rsid w:val="00916735"/>
    <w:rsid w:val="00917AE9"/>
    <w:rsid w:val="009215C2"/>
    <w:rsid w:val="009219F7"/>
    <w:rsid w:val="00922E4A"/>
    <w:rsid w:val="00924A28"/>
    <w:rsid w:val="00924C8D"/>
    <w:rsid w:val="009260E4"/>
    <w:rsid w:val="0092638C"/>
    <w:rsid w:val="0092698F"/>
    <w:rsid w:val="00927B26"/>
    <w:rsid w:val="00930AE3"/>
    <w:rsid w:val="00932EC5"/>
    <w:rsid w:val="0093372C"/>
    <w:rsid w:val="00933F80"/>
    <w:rsid w:val="00934164"/>
    <w:rsid w:val="009351E8"/>
    <w:rsid w:val="009357AC"/>
    <w:rsid w:val="0093589A"/>
    <w:rsid w:val="00935E25"/>
    <w:rsid w:val="00935F5D"/>
    <w:rsid w:val="009366B9"/>
    <w:rsid w:val="00940906"/>
    <w:rsid w:val="00941AFC"/>
    <w:rsid w:val="00942E55"/>
    <w:rsid w:val="00944C63"/>
    <w:rsid w:val="00944E3B"/>
    <w:rsid w:val="00945061"/>
    <w:rsid w:val="009452B4"/>
    <w:rsid w:val="00945883"/>
    <w:rsid w:val="009532CD"/>
    <w:rsid w:val="00955245"/>
    <w:rsid w:val="00956C38"/>
    <w:rsid w:val="00957475"/>
    <w:rsid w:val="009601A4"/>
    <w:rsid w:val="00960B15"/>
    <w:rsid w:val="00960D5C"/>
    <w:rsid w:val="00961D04"/>
    <w:rsid w:val="00964B5C"/>
    <w:rsid w:val="0097371B"/>
    <w:rsid w:val="00975365"/>
    <w:rsid w:val="009767DF"/>
    <w:rsid w:val="009770FD"/>
    <w:rsid w:val="0097731A"/>
    <w:rsid w:val="00980055"/>
    <w:rsid w:val="00981A5E"/>
    <w:rsid w:val="009824FF"/>
    <w:rsid w:val="009828AD"/>
    <w:rsid w:val="00982D7B"/>
    <w:rsid w:val="009835B0"/>
    <w:rsid w:val="00983A81"/>
    <w:rsid w:val="00983F0F"/>
    <w:rsid w:val="0098467D"/>
    <w:rsid w:val="00985096"/>
    <w:rsid w:val="009860B5"/>
    <w:rsid w:val="00986421"/>
    <w:rsid w:val="00986F5D"/>
    <w:rsid w:val="0098786E"/>
    <w:rsid w:val="00991FAF"/>
    <w:rsid w:val="00992233"/>
    <w:rsid w:val="00992557"/>
    <w:rsid w:val="009A05EB"/>
    <w:rsid w:val="009A071E"/>
    <w:rsid w:val="009A09D8"/>
    <w:rsid w:val="009A1921"/>
    <w:rsid w:val="009A1F70"/>
    <w:rsid w:val="009A3711"/>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3EAF"/>
    <w:rsid w:val="009D4B7A"/>
    <w:rsid w:val="009D6BF6"/>
    <w:rsid w:val="009E08CA"/>
    <w:rsid w:val="009E1EA7"/>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21375"/>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6B94"/>
    <w:rsid w:val="00A4062C"/>
    <w:rsid w:val="00A4169A"/>
    <w:rsid w:val="00A419C3"/>
    <w:rsid w:val="00A41F59"/>
    <w:rsid w:val="00A47A04"/>
    <w:rsid w:val="00A500AC"/>
    <w:rsid w:val="00A53E3F"/>
    <w:rsid w:val="00A54FCA"/>
    <w:rsid w:val="00A553AB"/>
    <w:rsid w:val="00A5649E"/>
    <w:rsid w:val="00A604D1"/>
    <w:rsid w:val="00A613E8"/>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05A"/>
    <w:rsid w:val="00A774DF"/>
    <w:rsid w:val="00A77788"/>
    <w:rsid w:val="00A8124E"/>
    <w:rsid w:val="00A82517"/>
    <w:rsid w:val="00A828BF"/>
    <w:rsid w:val="00A847BD"/>
    <w:rsid w:val="00A84E5C"/>
    <w:rsid w:val="00A850B8"/>
    <w:rsid w:val="00A8603E"/>
    <w:rsid w:val="00A863CE"/>
    <w:rsid w:val="00A8644B"/>
    <w:rsid w:val="00A91074"/>
    <w:rsid w:val="00A91520"/>
    <w:rsid w:val="00A91913"/>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1126"/>
    <w:rsid w:val="00AB27DC"/>
    <w:rsid w:val="00AB28EA"/>
    <w:rsid w:val="00AB29AD"/>
    <w:rsid w:val="00AB4200"/>
    <w:rsid w:val="00AB4814"/>
    <w:rsid w:val="00AB4D7F"/>
    <w:rsid w:val="00AB6165"/>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111"/>
    <w:rsid w:val="00AC56E2"/>
    <w:rsid w:val="00AC5BC3"/>
    <w:rsid w:val="00AD0E01"/>
    <w:rsid w:val="00AD1276"/>
    <w:rsid w:val="00AD174F"/>
    <w:rsid w:val="00AD1DE0"/>
    <w:rsid w:val="00AD1E7B"/>
    <w:rsid w:val="00AD2268"/>
    <w:rsid w:val="00AD2DDE"/>
    <w:rsid w:val="00AD3418"/>
    <w:rsid w:val="00AD4463"/>
    <w:rsid w:val="00AD44D4"/>
    <w:rsid w:val="00AD4934"/>
    <w:rsid w:val="00AD4FC5"/>
    <w:rsid w:val="00AD520F"/>
    <w:rsid w:val="00AD58C1"/>
    <w:rsid w:val="00AD5C06"/>
    <w:rsid w:val="00AD7172"/>
    <w:rsid w:val="00AD717F"/>
    <w:rsid w:val="00AE04BB"/>
    <w:rsid w:val="00AE0BFA"/>
    <w:rsid w:val="00AE1CD4"/>
    <w:rsid w:val="00AE35CC"/>
    <w:rsid w:val="00AE38BE"/>
    <w:rsid w:val="00AE40E6"/>
    <w:rsid w:val="00AE43AD"/>
    <w:rsid w:val="00AE4577"/>
    <w:rsid w:val="00AE5041"/>
    <w:rsid w:val="00AE507B"/>
    <w:rsid w:val="00AE6E02"/>
    <w:rsid w:val="00AE6F5B"/>
    <w:rsid w:val="00AE77FA"/>
    <w:rsid w:val="00AF138E"/>
    <w:rsid w:val="00AF32F1"/>
    <w:rsid w:val="00AF3F12"/>
    <w:rsid w:val="00AF412D"/>
    <w:rsid w:val="00AF477B"/>
    <w:rsid w:val="00AF59E7"/>
    <w:rsid w:val="00AF6659"/>
    <w:rsid w:val="00AF7177"/>
    <w:rsid w:val="00B001F1"/>
    <w:rsid w:val="00B012D8"/>
    <w:rsid w:val="00B01CBF"/>
    <w:rsid w:val="00B02C92"/>
    <w:rsid w:val="00B03954"/>
    <w:rsid w:val="00B05836"/>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5B08"/>
    <w:rsid w:val="00B164ED"/>
    <w:rsid w:val="00B16C16"/>
    <w:rsid w:val="00B16EC5"/>
    <w:rsid w:val="00B170EF"/>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51EA6"/>
    <w:rsid w:val="00B52C74"/>
    <w:rsid w:val="00B53CE5"/>
    <w:rsid w:val="00B54A78"/>
    <w:rsid w:val="00B55522"/>
    <w:rsid w:val="00B5583C"/>
    <w:rsid w:val="00B56A73"/>
    <w:rsid w:val="00B57AB6"/>
    <w:rsid w:val="00B57CE5"/>
    <w:rsid w:val="00B60740"/>
    <w:rsid w:val="00B6182A"/>
    <w:rsid w:val="00B61AD2"/>
    <w:rsid w:val="00B62660"/>
    <w:rsid w:val="00B62B27"/>
    <w:rsid w:val="00B6387D"/>
    <w:rsid w:val="00B63D92"/>
    <w:rsid w:val="00B66211"/>
    <w:rsid w:val="00B66E3C"/>
    <w:rsid w:val="00B66F1C"/>
    <w:rsid w:val="00B6741A"/>
    <w:rsid w:val="00B674B3"/>
    <w:rsid w:val="00B67EF2"/>
    <w:rsid w:val="00B70937"/>
    <w:rsid w:val="00B709A8"/>
    <w:rsid w:val="00B711D1"/>
    <w:rsid w:val="00B71A87"/>
    <w:rsid w:val="00B71D01"/>
    <w:rsid w:val="00B731E0"/>
    <w:rsid w:val="00B7741C"/>
    <w:rsid w:val="00B8181D"/>
    <w:rsid w:val="00B81D19"/>
    <w:rsid w:val="00B82FC4"/>
    <w:rsid w:val="00B84A87"/>
    <w:rsid w:val="00B84C92"/>
    <w:rsid w:val="00B86829"/>
    <w:rsid w:val="00B901BF"/>
    <w:rsid w:val="00B90BB9"/>
    <w:rsid w:val="00B91320"/>
    <w:rsid w:val="00B9422C"/>
    <w:rsid w:val="00B96C72"/>
    <w:rsid w:val="00B97351"/>
    <w:rsid w:val="00B97BD0"/>
    <w:rsid w:val="00B97DF9"/>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E0B71"/>
    <w:rsid w:val="00BE44C7"/>
    <w:rsid w:val="00BE46B4"/>
    <w:rsid w:val="00BE4F4C"/>
    <w:rsid w:val="00BE6D9F"/>
    <w:rsid w:val="00BF02FF"/>
    <w:rsid w:val="00BF31B1"/>
    <w:rsid w:val="00BF7B78"/>
    <w:rsid w:val="00C01003"/>
    <w:rsid w:val="00C0425E"/>
    <w:rsid w:val="00C050E0"/>
    <w:rsid w:val="00C05473"/>
    <w:rsid w:val="00C058B2"/>
    <w:rsid w:val="00C05F6F"/>
    <w:rsid w:val="00C10DF8"/>
    <w:rsid w:val="00C1139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40A1"/>
    <w:rsid w:val="00C25BFE"/>
    <w:rsid w:val="00C26623"/>
    <w:rsid w:val="00C268AC"/>
    <w:rsid w:val="00C279F2"/>
    <w:rsid w:val="00C304F0"/>
    <w:rsid w:val="00C3099A"/>
    <w:rsid w:val="00C31A90"/>
    <w:rsid w:val="00C321D3"/>
    <w:rsid w:val="00C327F1"/>
    <w:rsid w:val="00C3307C"/>
    <w:rsid w:val="00C3435A"/>
    <w:rsid w:val="00C34E65"/>
    <w:rsid w:val="00C3515E"/>
    <w:rsid w:val="00C3574D"/>
    <w:rsid w:val="00C364DE"/>
    <w:rsid w:val="00C36773"/>
    <w:rsid w:val="00C373D8"/>
    <w:rsid w:val="00C41A6C"/>
    <w:rsid w:val="00C41FA9"/>
    <w:rsid w:val="00C43A06"/>
    <w:rsid w:val="00C4482F"/>
    <w:rsid w:val="00C4755C"/>
    <w:rsid w:val="00C4791D"/>
    <w:rsid w:val="00C47D10"/>
    <w:rsid w:val="00C47DCA"/>
    <w:rsid w:val="00C50CF7"/>
    <w:rsid w:val="00C51251"/>
    <w:rsid w:val="00C525E6"/>
    <w:rsid w:val="00C53338"/>
    <w:rsid w:val="00C53C68"/>
    <w:rsid w:val="00C5692B"/>
    <w:rsid w:val="00C6111F"/>
    <w:rsid w:val="00C62DB3"/>
    <w:rsid w:val="00C6427C"/>
    <w:rsid w:val="00C649F0"/>
    <w:rsid w:val="00C652C3"/>
    <w:rsid w:val="00C65699"/>
    <w:rsid w:val="00C65DA0"/>
    <w:rsid w:val="00C66528"/>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75E"/>
    <w:rsid w:val="00C93918"/>
    <w:rsid w:val="00C93C2A"/>
    <w:rsid w:val="00C93D9F"/>
    <w:rsid w:val="00C97AB5"/>
    <w:rsid w:val="00CA39FC"/>
    <w:rsid w:val="00CA5438"/>
    <w:rsid w:val="00CA5BE2"/>
    <w:rsid w:val="00CA5E30"/>
    <w:rsid w:val="00CA5ED0"/>
    <w:rsid w:val="00CA6614"/>
    <w:rsid w:val="00CA6E60"/>
    <w:rsid w:val="00CA7178"/>
    <w:rsid w:val="00CB1EFD"/>
    <w:rsid w:val="00CB3D34"/>
    <w:rsid w:val="00CB43FA"/>
    <w:rsid w:val="00CB4842"/>
    <w:rsid w:val="00CB4BDE"/>
    <w:rsid w:val="00CB5B68"/>
    <w:rsid w:val="00CB62D7"/>
    <w:rsid w:val="00CB6F2F"/>
    <w:rsid w:val="00CB7587"/>
    <w:rsid w:val="00CB7E83"/>
    <w:rsid w:val="00CC0EDD"/>
    <w:rsid w:val="00CC1E7B"/>
    <w:rsid w:val="00CC2602"/>
    <w:rsid w:val="00CC2BA0"/>
    <w:rsid w:val="00CC3A03"/>
    <w:rsid w:val="00CC3E53"/>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F22"/>
    <w:rsid w:val="00CE70F6"/>
    <w:rsid w:val="00CE77E7"/>
    <w:rsid w:val="00CE7954"/>
    <w:rsid w:val="00CF0167"/>
    <w:rsid w:val="00CF05C9"/>
    <w:rsid w:val="00CF130D"/>
    <w:rsid w:val="00CF1417"/>
    <w:rsid w:val="00CF15AB"/>
    <w:rsid w:val="00CF2A8C"/>
    <w:rsid w:val="00CF3F37"/>
    <w:rsid w:val="00CF4668"/>
    <w:rsid w:val="00CF5E4F"/>
    <w:rsid w:val="00CF61C2"/>
    <w:rsid w:val="00CF698A"/>
    <w:rsid w:val="00CF6ADD"/>
    <w:rsid w:val="00D00C65"/>
    <w:rsid w:val="00D01D3F"/>
    <w:rsid w:val="00D01E5B"/>
    <w:rsid w:val="00D045B0"/>
    <w:rsid w:val="00D04E5F"/>
    <w:rsid w:val="00D05AE9"/>
    <w:rsid w:val="00D0634D"/>
    <w:rsid w:val="00D066AA"/>
    <w:rsid w:val="00D066B9"/>
    <w:rsid w:val="00D0736C"/>
    <w:rsid w:val="00D108FC"/>
    <w:rsid w:val="00D12109"/>
    <w:rsid w:val="00D129C6"/>
    <w:rsid w:val="00D12B22"/>
    <w:rsid w:val="00D13215"/>
    <w:rsid w:val="00D137BE"/>
    <w:rsid w:val="00D13C70"/>
    <w:rsid w:val="00D14E80"/>
    <w:rsid w:val="00D15028"/>
    <w:rsid w:val="00D15F20"/>
    <w:rsid w:val="00D161AE"/>
    <w:rsid w:val="00D17089"/>
    <w:rsid w:val="00D201E9"/>
    <w:rsid w:val="00D25020"/>
    <w:rsid w:val="00D25438"/>
    <w:rsid w:val="00D25BB5"/>
    <w:rsid w:val="00D26BAE"/>
    <w:rsid w:val="00D2764D"/>
    <w:rsid w:val="00D27AEB"/>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BDE"/>
    <w:rsid w:val="00D42DCB"/>
    <w:rsid w:val="00D432CC"/>
    <w:rsid w:val="00D43E4A"/>
    <w:rsid w:val="00D44461"/>
    <w:rsid w:val="00D4577B"/>
    <w:rsid w:val="00D50BA0"/>
    <w:rsid w:val="00D51206"/>
    <w:rsid w:val="00D5198A"/>
    <w:rsid w:val="00D53A47"/>
    <w:rsid w:val="00D55530"/>
    <w:rsid w:val="00D60051"/>
    <w:rsid w:val="00D601A6"/>
    <w:rsid w:val="00D61F2D"/>
    <w:rsid w:val="00D62F47"/>
    <w:rsid w:val="00D639B5"/>
    <w:rsid w:val="00D63A92"/>
    <w:rsid w:val="00D65BD9"/>
    <w:rsid w:val="00D65DBE"/>
    <w:rsid w:val="00D7159E"/>
    <w:rsid w:val="00D71A09"/>
    <w:rsid w:val="00D72A34"/>
    <w:rsid w:val="00D72B6E"/>
    <w:rsid w:val="00D73CB0"/>
    <w:rsid w:val="00D746A8"/>
    <w:rsid w:val="00D77F7E"/>
    <w:rsid w:val="00D810C5"/>
    <w:rsid w:val="00D81755"/>
    <w:rsid w:val="00D81770"/>
    <w:rsid w:val="00D8271B"/>
    <w:rsid w:val="00D82F20"/>
    <w:rsid w:val="00D8320B"/>
    <w:rsid w:val="00D83E8A"/>
    <w:rsid w:val="00D8400B"/>
    <w:rsid w:val="00D87177"/>
    <w:rsid w:val="00D87F7B"/>
    <w:rsid w:val="00D9056A"/>
    <w:rsid w:val="00D90793"/>
    <w:rsid w:val="00D90DB9"/>
    <w:rsid w:val="00D91C55"/>
    <w:rsid w:val="00D92661"/>
    <w:rsid w:val="00D926AE"/>
    <w:rsid w:val="00D935DC"/>
    <w:rsid w:val="00D93EA4"/>
    <w:rsid w:val="00D94034"/>
    <w:rsid w:val="00D9437B"/>
    <w:rsid w:val="00D943F6"/>
    <w:rsid w:val="00D952C1"/>
    <w:rsid w:val="00D967B5"/>
    <w:rsid w:val="00D96B0E"/>
    <w:rsid w:val="00D96C2B"/>
    <w:rsid w:val="00D96D6A"/>
    <w:rsid w:val="00DA0124"/>
    <w:rsid w:val="00DA01A1"/>
    <w:rsid w:val="00DA158A"/>
    <w:rsid w:val="00DA22D5"/>
    <w:rsid w:val="00DA2FDB"/>
    <w:rsid w:val="00DA4C9E"/>
    <w:rsid w:val="00DA55FE"/>
    <w:rsid w:val="00DA5668"/>
    <w:rsid w:val="00DA598C"/>
    <w:rsid w:val="00DA6CC7"/>
    <w:rsid w:val="00DB11DC"/>
    <w:rsid w:val="00DB2F54"/>
    <w:rsid w:val="00DB48F1"/>
    <w:rsid w:val="00DB4C18"/>
    <w:rsid w:val="00DB58EE"/>
    <w:rsid w:val="00DB6AAB"/>
    <w:rsid w:val="00DB77C7"/>
    <w:rsid w:val="00DC0079"/>
    <w:rsid w:val="00DC0A58"/>
    <w:rsid w:val="00DC0EEB"/>
    <w:rsid w:val="00DC2883"/>
    <w:rsid w:val="00DC4EB8"/>
    <w:rsid w:val="00DC5153"/>
    <w:rsid w:val="00DC5714"/>
    <w:rsid w:val="00DC5DA7"/>
    <w:rsid w:val="00DC6020"/>
    <w:rsid w:val="00DC6128"/>
    <w:rsid w:val="00DC6E5E"/>
    <w:rsid w:val="00DC6ECB"/>
    <w:rsid w:val="00DC7EE6"/>
    <w:rsid w:val="00DD0EB3"/>
    <w:rsid w:val="00DD0F4A"/>
    <w:rsid w:val="00DD1B64"/>
    <w:rsid w:val="00DD2006"/>
    <w:rsid w:val="00DD2187"/>
    <w:rsid w:val="00DD26BC"/>
    <w:rsid w:val="00DD5ACD"/>
    <w:rsid w:val="00DD65D8"/>
    <w:rsid w:val="00DD757F"/>
    <w:rsid w:val="00DE0011"/>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2159"/>
    <w:rsid w:val="00E0660C"/>
    <w:rsid w:val="00E06E32"/>
    <w:rsid w:val="00E075E7"/>
    <w:rsid w:val="00E07728"/>
    <w:rsid w:val="00E1146E"/>
    <w:rsid w:val="00E1341F"/>
    <w:rsid w:val="00E139B0"/>
    <w:rsid w:val="00E16A3C"/>
    <w:rsid w:val="00E17F68"/>
    <w:rsid w:val="00E20025"/>
    <w:rsid w:val="00E20079"/>
    <w:rsid w:val="00E208A4"/>
    <w:rsid w:val="00E21B77"/>
    <w:rsid w:val="00E22148"/>
    <w:rsid w:val="00E2261D"/>
    <w:rsid w:val="00E23DE4"/>
    <w:rsid w:val="00E24238"/>
    <w:rsid w:val="00E25172"/>
    <w:rsid w:val="00E31164"/>
    <w:rsid w:val="00E331A6"/>
    <w:rsid w:val="00E335CE"/>
    <w:rsid w:val="00E343C7"/>
    <w:rsid w:val="00E346FD"/>
    <w:rsid w:val="00E357FE"/>
    <w:rsid w:val="00E438D5"/>
    <w:rsid w:val="00E4488A"/>
    <w:rsid w:val="00E45931"/>
    <w:rsid w:val="00E4724F"/>
    <w:rsid w:val="00E50687"/>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104"/>
    <w:rsid w:val="00E622C5"/>
    <w:rsid w:val="00E6249F"/>
    <w:rsid w:val="00E638B1"/>
    <w:rsid w:val="00E649F8"/>
    <w:rsid w:val="00E65394"/>
    <w:rsid w:val="00E6577A"/>
    <w:rsid w:val="00E65A19"/>
    <w:rsid w:val="00E66A27"/>
    <w:rsid w:val="00E6786A"/>
    <w:rsid w:val="00E704C6"/>
    <w:rsid w:val="00E7190E"/>
    <w:rsid w:val="00E71D58"/>
    <w:rsid w:val="00E72119"/>
    <w:rsid w:val="00E72201"/>
    <w:rsid w:val="00E72AEC"/>
    <w:rsid w:val="00E72F45"/>
    <w:rsid w:val="00E743F0"/>
    <w:rsid w:val="00E747C9"/>
    <w:rsid w:val="00E74ACC"/>
    <w:rsid w:val="00E773F7"/>
    <w:rsid w:val="00E77FB7"/>
    <w:rsid w:val="00E8095B"/>
    <w:rsid w:val="00E80DF7"/>
    <w:rsid w:val="00E8647A"/>
    <w:rsid w:val="00E8780B"/>
    <w:rsid w:val="00E87E57"/>
    <w:rsid w:val="00E90158"/>
    <w:rsid w:val="00E90770"/>
    <w:rsid w:val="00E90F30"/>
    <w:rsid w:val="00E916A3"/>
    <w:rsid w:val="00E91D92"/>
    <w:rsid w:val="00E91E5E"/>
    <w:rsid w:val="00E93162"/>
    <w:rsid w:val="00E93653"/>
    <w:rsid w:val="00E943D6"/>
    <w:rsid w:val="00E95435"/>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28C0"/>
    <w:rsid w:val="00EB37AC"/>
    <w:rsid w:val="00EB46CD"/>
    <w:rsid w:val="00EB4E48"/>
    <w:rsid w:val="00EB5AE0"/>
    <w:rsid w:val="00EB6ED1"/>
    <w:rsid w:val="00EC1689"/>
    <w:rsid w:val="00EC2183"/>
    <w:rsid w:val="00EC243B"/>
    <w:rsid w:val="00EC2FD7"/>
    <w:rsid w:val="00EC45D1"/>
    <w:rsid w:val="00EC609E"/>
    <w:rsid w:val="00EC6596"/>
    <w:rsid w:val="00EC76E9"/>
    <w:rsid w:val="00ED040F"/>
    <w:rsid w:val="00ED13C8"/>
    <w:rsid w:val="00ED1FDE"/>
    <w:rsid w:val="00ED201F"/>
    <w:rsid w:val="00ED3010"/>
    <w:rsid w:val="00ED4445"/>
    <w:rsid w:val="00ED549D"/>
    <w:rsid w:val="00ED5569"/>
    <w:rsid w:val="00EE08F5"/>
    <w:rsid w:val="00EE1C74"/>
    <w:rsid w:val="00EE29AB"/>
    <w:rsid w:val="00EE2B54"/>
    <w:rsid w:val="00EE57C7"/>
    <w:rsid w:val="00EE626C"/>
    <w:rsid w:val="00EE7197"/>
    <w:rsid w:val="00EF017B"/>
    <w:rsid w:val="00EF08E7"/>
    <w:rsid w:val="00EF174B"/>
    <w:rsid w:val="00EF30C7"/>
    <w:rsid w:val="00EF3E2A"/>
    <w:rsid w:val="00EF52BA"/>
    <w:rsid w:val="00EF6991"/>
    <w:rsid w:val="00EF6C9F"/>
    <w:rsid w:val="00EF7A7D"/>
    <w:rsid w:val="00EF7DA5"/>
    <w:rsid w:val="00F0021D"/>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11D1A"/>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C37"/>
    <w:rsid w:val="00F31EAB"/>
    <w:rsid w:val="00F323AD"/>
    <w:rsid w:val="00F32AAA"/>
    <w:rsid w:val="00F334FB"/>
    <w:rsid w:val="00F33597"/>
    <w:rsid w:val="00F343BC"/>
    <w:rsid w:val="00F345E9"/>
    <w:rsid w:val="00F34C37"/>
    <w:rsid w:val="00F34EB9"/>
    <w:rsid w:val="00F351DC"/>
    <w:rsid w:val="00F36766"/>
    <w:rsid w:val="00F36E17"/>
    <w:rsid w:val="00F37E42"/>
    <w:rsid w:val="00F40A74"/>
    <w:rsid w:val="00F41750"/>
    <w:rsid w:val="00F421F4"/>
    <w:rsid w:val="00F43679"/>
    <w:rsid w:val="00F5196F"/>
    <w:rsid w:val="00F53401"/>
    <w:rsid w:val="00F539E9"/>
    <w:rsid w:val="00F53A83"/>
    <w:rsid w:val="00F53F8B"/>
    <w:rsid w:val="00F54321"/>
    <w:rsid w:val="00F54C13"/>
    <w:rsid w:val="00F54D27"/>
    <w:rsid w:val="00F56137"/>
    <w:rsid w:val="00F562A9"/>
    <w:rsid w:val="00F6026B"/>
    <w:rsid w:val="00F60270"/>
    <w:rsid w:val="00F602FF"/>
    <w:rsid w:val="00F6060C"/>
    <w:rsid w:val="00F607C3"/>
    <w:rsid w:val="00F61BDF"/>
    <w:rsid w:val="00F6393D"/>
    <w:rsid w:val="00F63A16"/>
    <w:rsid w:val="00F671B6"/>
    <w:rsid w:val="00F675EB"/>
    <w:rsid w:val="00F70709"/>
    <w:rsid w:val="00F73E4B"/>
    <w:rsid w:val="00F7430B"/>
    <w:rsid w:val="00F74633"/>
    <w:rsid w:val="00F7665D"/>
    <w:rsid w:val="00F769BD"/>
    <w:rsid w:val="00F76E39"/>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262A"/>
    <w:rsid w:val="00FC32A6"/>
    <w:rsid w:val="00FC6F07"/>
    <w:rsid w:val="00FC7B90"/>
    <w:rsid w:val="00FD0428"/>
    <w:rsid w:val="00FD1BFB"/>
    <w:rsid w:val="00FD2DC9"/>
    <w:rsid w:val="00FD3363"/>
    <w:rsid w:val="00FD3AC8"/>
    <w:rsid w:val="00FD496E"/>
    <w:rsid w:val="00FD5733"/>
    <w:rsid w:val="00FD5D0E"/>
    <w:rsid w:val="00FD73FA"/>
    <w:rsid w:val="00FD7DC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1DA"/>
    <w:rsid w:val="00FF4468"/>
    <w:rsid w:val="00FF478B"/>
    <w:rsid w:val="51194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9A3C5"/>
  <w15:docId w15:val="{D4194CA9-0EF9-499D-AD61-2B32696B6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semiHidden="1" w:qFormat="1"/>
    <w:lsdException w:name="toc 7" w:qFormat="1"/>
    <w:lsdException w:name="toc 8" w:qFormat="1"/>
    <w:lsdException w:name="toc 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macro"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uiPriority="99" w:qFormat="1"/>
    <w:lsdException w:name="Followed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semiHidden/>
    <w:qFormat/>
  </w:style>
  <w:style w:type="paragraph" w:styleId="BodyText3">
    <w:name w:val="Body Text 3"/>
    <w:basedOn w:val="Normal"/>
    <w:qFormat/>
    <w:pPr>
      <w:jc w:val="both"/>
    </w:pPr>
    <w:rPr>
      <w:i/>
      <w:iCs/>
    </w:rPr>
  </w:style>
  <w:style w:type="paragraph" w:styleId="BodyText">
    <w:name w:val="Body Text"/>
    <w:basedOn w:val="Normal"/>
    <w:qFormat/>
    <w:pPr>
      <w:spacing w:after="120"/>
      <w:jc w:val="both"/>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qFormat/>
    <w:rPr>
      <w:color w:val="000000"/>
      <w:szCs w:val="22"/>
      <w:lang w:val="en-US"/>
    </w:rPr>
  </w:style>
  <w:style w:type="paragraph" w:styleId="NormalWeb">
    <w:name w:val="Normal (Web)"/>
    <w:basedOn w:val="Normal"/>
    <w:qFormat/>
    <w:pPr>
      <w:spacing w:before="100" w:beforeAutospacing="1" w:after="100" w:afterAutospacing="1"/>
    </w:pPr>
    <w:rPr>
      <w:rFonts w:ascii="Arial" w:eastAsia="Arial Unicode MS" w:hAnsi="Arial" w:cs="Arial"/>
      <w:color w:val="493118"/>
      <w:sz w:val="18"/>
      <w:szCs w:val="18"/>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Reference">
    <w:name w:val="Reference"/>
    <w:basedOn w:val="Normal"/>
    <w:qFormat/>
    <w:pPr>
      <w:numPr>
        <w:numId w:val="1"/>
      </w:numPr>
    </w:pPr>
  </w:style>
  <w:style w:type="paragraph" w:customStyle="1" w:styleId="FP">
    <w:name w:val="FP"/>
    <w:basedOn w:val="Normal"/>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spacing w:after="0"/>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B1">
    <w:name w:val="B1"/>
    <w:basedOn w:val="List"/>
    <w:link w:val="B1Char"/>
    <w:qFormat/>
    <w:rPr>
      <w:lang w:val="zh-CN"/>
    </w:rPr>
  </w:style>
  <w:style w:type="paragraph" w:customStyle="1" w:styleId="xl26">
    <w:name w:val="xl26"/>
    <w:basedOn w:val="Normal"/>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qFormat/>
    <w:rPr>
      <w:rFonts w:ascii="Arial" w:eastAsia="Times New Roman" w:hAnsi="Arial"/>
      <w:sz w:val="18"/>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2">
    <w:name w:val="B2"/>
    <w:basedOn w:val="List2"/>
    <w:link w:val="B2Char"/>
    <w:qFormat/>
    <w:rPr>
      <w:lang w:val="zh-CN"/>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FooterChar">
    <w:name w:val="Footer Char"/>
    <w:link w:val="Footer"/>
    <w:qFormat/>
    <w:rPr>
      <w:rFonts w:ascii="Arial" w:eastAsia="Times New Roman" w:hAnsi="Arial"/>
      <w:b/>
      <w:i/>
      <w:sz w:val="18"/>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link w:val="Heading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qFormat/>
    <w:rPr>
      <w:rFonts w:ascii="Arial" w:eastAsia="Times New Roman" w:hAnsi="Arial"/>
      <w:lang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
    <w:name w:val="Caption Char"/>
    <w:link w:val="Caption"/>
    <w:qFormat/>
    <w:rPr>
      <w:rFonts w:eastAsia="Times New Roman"/>
      <w:b/>
      <w:lang w:val="en-GB"/>
    </w:rPr>
  </w:style>
  <w:style w:type="paragraph" w:customStyle="1" w:styleId="BodyBest">
    <w:name w:val="BodyBest"/>
    <w:basedOn w:val="Normal"/>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qFormat/>
    <w:rPr>
      <w:rFonts w:ascii="Arial" w:hAnsi="Arial" w:cs="Arial"/>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Normal"/>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qFormat/>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Normal"/>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styleId="NoSpacing">
    <w:name w:val="No Spacing"/>
    <w:uiPriority w:val="1"/>
    <w:qFormat/>
    <w:pPr>
      <w:overflowPunct w:val="0"/>
      <w:autoSpaceDE w:val="0"/>
      <w:autoSpaceDN w:val="0"/>
      <w:adjustRightInd w:val="0"/>
    </w:pPr>
    <w:rPr>
      <w:lang w:val="en-GB" w:eastAsia="ja-JP"/>
    </w:rPr>
  </w:style>
  <w:style w:type="character" w:customStyle="1" w:styleId="HeaderChar">
    <w:name w:val="Header Char"/>
    <w:basedOn w:val="DefaultParagraphFont"/>
    <w:link w:val="Header"/>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8AD4C-06A2-4747-8342-99C8938875C2}">
  <ds:schemaRefs>
    <ds:schemaRef ds:uri="http://schemas.openxmlformats.org/officeDocument/2006/bibliography"/>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394</Words>
  <Characters>2252</Characters>
  <DocSecurity>0</DocSecurity>
  <Lines>18</Lines>
  <Paragraphs>5</Paragraphs>
  <ScaleCrop>false</ScaleCrop>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2019-08-07T05:09:00Z</cp:lastPrinted>
  <dcterms:created xsi:type="dcterms:W3CDTF">2023-02-16T06:34:00Z</dcterms:created>
  <dcterms:modified xsi:type="dcterms:W3CDTF">2023-02-17T08:08:00Z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E78572CAE44C4664B8EE5D46A3892F4B</vt:lpwstr>
  </property>
</Properties>
</file>