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B153" w14:textId="66656DC8" w:rsidR="008C4426" w:rsidRPr="008C4426" w:rsidRDefault="008C4426" w:rsidP="008C4426">
      <w:pPr>
        <w:tabs>
          <w:tab w:val="left" w:pos="1980"/>
        </w:tabs>
        <w:spacing w:after="180"/>
        <w:ind w:left="1980" w:hanging="1980"/>
        <w:rPr>
          <w:rFonts w:ascii="Arial" w:eastAsia="等线" w:hAnsi="Arial"/>
          <w:b/>
          <w:kern w:val="0"/>
          <w:sz w:val="24"/>
          <w:szCs w:val="20"/>
          <w:lang w:val="en-GB" w:eastAsia="en-US"/>
        </w:rPr>
      </w:pPr>
      <w:r w:rsidRPr="008C4426">
        <w:rPr>
          <w:rFonts w:ascii="Arial" w:eastAsia="等线" w:hAnsi="Arial"/>
          <w:b/>
          <w:kern w:val="0"/>
          <w:sz w:val="24"/>
          <w:szCs w:val="20"/>
          <w:lang w:val="en-GB" w:eastAsia="en-US"/>
        </w:rPr>
        <w:t>3GPP TSG-RAN WG4 Meeting # 106</w:t>
      </w:r>
      <w:r w:rsidRPr="008C4426">
        <w:rPr>
          <w:rFonts w:ascii="Arial" w:eastAsia="等线" w:hAnsi="Arial"/>
          <w:b/>
          <w:kern w:val="0"/>
          <w:sz w:val="24"/>
          <w:szCs w:val="20"/>
          <w:lang w:val="en-GB" w:eastAsia="en-US"/>
        </w:rPr>
        <w:tab/>
      </w:r>
      <w:r w:rsidRPr="008C4426">
        <w:rPr>
          <w:rFonts w:ascii="Arial" w:eastAsia="等线" w:hAnsi="Arial"/>
          <w:b/>
          <w:kern w:val="0"/>
          <w:sz w:val="24"/>
          <w:szCs w:val="20"/>
          <w:lang w:val="en-GB" w:eastAsia="en-US"/>
        </w:rPr>
        <w:tab/>
      </w:r>
      <w:r w:rsidRPr="008C4426">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Pr>
          <w:rFonts w:ascii="Arial" w:eastAsia="等线" w:hAnsi="Arial"/>
          <w:b/>
          <w:kern w:val="0"/>
          <w:sz w:val="24"/>
          <w:szCs w:val="20"/>
          <w:lang w:val="en-GB" w:eastAsia="en-US"/>
        </w:rPr>
        <w:tab/>
      </w:r>
      <w:r w:rsidRPr="008C4426">
        <w:rPr>
          <w:rFonts w:ascii="Arial" w:eastAsia="等线" w:hAnsi="Arial"/>
          <w:b/>
          <w:kern w:val="0"/>
          <w:sz w:val="24"/>
          <w:szCs w:val="20"/>
          <w:lang w:val="en-GB" w:eastAsia="en-US"/>
        </w:rPr>
        <w:t>R4-2300795</w:t>
      </w:r>
    </w:p>
    <w:p w14:paraId="7B50B0C0" w14:textId="1B5BF2FE" w:rsidR="00F45734" w:rsidRDefault="008C4426" w:rsidP="008C4426">
      <w:pPr>
        <w:tabs>
          <w:tab w:val="left" w:pos="1980"/>
        </w:tabs>
        <w:spacing w:after="180"/>
        <w:ind w:left="1980" w:hanging="1980"/>
        <w:rPr>
          <w:rFonts w:ascii="Arial" w:eastAsia="等线" w:hAnsi="Arial"/>
          <w:b/>
          <w:kern w:val="0"/>
          <w:sz w:val="24"/>
          <w:szCs w:val="20"/>
          <w:lang w:val="en-GB" w:eastAsia="en-US"/>
        </w:rPr>
      </w:pPr>
      <w:r w:rsidRPr="008C4426">
        <w:rPr>
          <w:rFonts w:ascii="Arial" w:eastAsia="等线" w:hAnsi="Arial"/>
          <w:b/>
          <w:kern w:val="0"/>
          <w:sz w:val="24"/>
          <w:szCs w:val="20"/>
          <w:lang w:val="en-GB" w:eastAsia="en-US"/>
        </w:rPr>
        <w:t>Athens, Greece, February 27 – March 3, 2022</w:t>
      </w:r>
    </w:p>
    <w:p w14:paraId="3185B205" w14:textId="77777777" w:rsidR="008C4426" w:rsidRDefault="008C4426" w:rsidP="008C4426">
      <w:pPr>
        <w:tabs>
          <w:tab w:val="left" w:pos="1980"/>
        </w:tabs>
        <w:spacing w:after="180"/>
        <w:ind w:left="1980" w:hanging="1980"/>
        <w:rPr>
          <w:rFonts w:ascii="Arial" w:eastAsia="MS Mincho" w:hAnsi="Arial" w:cs="Arial"/>
          <w:b/>
          <w:sz w:val="24"/>
          <w:szCs w:val="24"/>
          <w:lang w:eastAsia="en-US"/>
        </w:rPr>
      </w:pPr>
    </w:p>
    <w:p w14:paraId="63C5C0C5" w14:textId="7AFE6303"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7793A">
        <w:rPr>
          <w:rFonts w:ascii="Arial" w:eastAsia="MS Mincho" w:hAnsi="Arial" w:cs="Arial"/>
          <w:b/>
          <w:sz w:val="24"/>
          <w:szCs w:val="24"/>
          <w:lang w:eastAsia="en-US"/>
        </w:rPr>
        <w:t>9</w:t>
      </w:r>
      <w:r w:rsidR="00AF4120">
        <w:rPr>
          <w:rFonts w:ascii="Arial" w:eastAsia="MS Mincho" w:hAnsi="Arial" w:cs="Arial"/>
          <w:b/>
          <w:sz w:val="24"/>
          <w:szCs w:val="24"/>
          <w:lang w:eastAsia="en-US"/>
        </w:rPr>
        <w:t>.</w:t>
      </w:r>
      <w:r w:rsidR="00D176FD">
        <w:rPr>
          <w:rFonts w:ascii="Arial" w:eastAsia="MS Mincho" w:hAnsi="Arial" w:cs="Arial"/>
          <w:b/>
          <w:sz w:val="24"/>
          <w:szCs w:val="24"/>
          <w:lang w:eastAsia="en-US"/>
        </w:rPr>
        <w:t>7.3.1</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15DFD2CA"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27C3D">
        <w:rPr>
          <w:rFonts w:ascii="Arial" w:eastAsia="MS Mincho" w:hAnsi="Arial" w:cs="Arial"/>
          <w:b/>
          <w:sz w:val="24"/>
          <w:szCs w:val="24"/>
          <w:lang w:eastAsia="en-US"/>
        </w:rPr>
        <w:t>B</w:t>
      </w:r>
      <w:r w:rsidR="00355094">
        <w:rPr>
          <w:rFonts w:ascii="Arial" w:eastAsia="MS Mincho" w:hAnsi="Arial" w:cs="Arial"/>
          <w:b/>
          <w:sz w:val="24"/>
          <w:szCs w:val="24"/>
          <w:lang w:eastAsia="en-US"/>
        </w:rPr>
        <w:t>eam correspondence requirements for initial access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80E461C" w14:textId="5C143ED7" w:rsidR="002674A0" w:rsidRPr="002674A0" w:rsidRDefault="00745868" w:rsidP="00C67808">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RAN4 meeting,</w:t>
      </w:r>
      <w:r w:rsidR="00C67808">
        <w:rPr>
          <w:rFonts w:ascii="Times New Roman" w:hAnsi="Times New Roman"/>
          <w:sz w:val="20"/>
        </w:rPr>
        <w:t xml:space="preserve"> the discussion of BC for initial access focus on the beam type and there is still no convergence on this issue [1]. </w:t>
      </w:r>
      <w:r w:rsidR="002674A0">
        <w:rPr>
          <w:rFonts w:ascii="Times New Roman" w:hAnsi="Times New Roman"/>
          <w:sz w:val="20"/>
        </w:rPr>
        <w:t>In this contribution, we focus on the discussion of beam correspondence requirement for initial access</w:t>
      </w:r>
      <w:r w:rsidR="00C67808">
        <w:rPr>
          <w:rFonts w:ascii="Times New Roman" w:hAnsi="Times New Roman"/>
          <w:sz w:val="20"/>
        </w:rPr>
        <w:t xml:space="preserve"> and INACTIVE state</w:t>
      </w:r>
      <w:r w:rsidR="002674A0">
        <w:rPr>
          <w:rFonts w:ascii="Times New Roman" w:hAnsi="Times New Roman"/>
          <w:sz w:val="20"/>
        </w:rPr>
        <w:t>.</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B6A8B8E" w14:textId="5FD7AC39" w:rsidR="003063FB" w:rsidRPr="003063FB" w:rsidRDefault="003063FB" w:rsidP="003063FB">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min peak EIRP</w:t>
      </w:r>
    </w:p>
    <w:tbl>
      <w:tblPr>
        <w:tblStyle w:val="TableGrid"/>
        <w:tblW w:w="0" w:type="auto"/>
        <w:tblLook w:val="04A0" w:firstRow="1" w:lastRow="0" w:firstColumn="1" w:lastColumn="0" w:noHBand="0" w:noVBand="1"/>
      </w:tblPr>
      <w:tblGrid>
        <w:gridCol w:w="9736"/>
      </w:tblGrid>
      <w:tr w:rsidR="00AD4474" w14:paraId="73619CA3" w14:textId="77777777" w:rsidTr="00AD4474">
        <w:tc>
          <w:tcPr>
            <w:tcW w:w="9736" w:type="dxa"/>
          </w:tcPr>
          <w:p w14:paraId="0FCF740E" w14:textId="1D2CA722" w:rsidR="00AD4474" w:rsidRPr="00AD4474" w:rsidRDefault="00AD4474" w:rsidP="00AD4474">
            <w:pPr>
              <w:widowControl/>
              <w:spacing w:afterLines="50" w:after="156"/>
              <w:jc w:val="left"/>
              <w:rPr>
                <w:rFonts w:ascii="Times New Roman" w:hAnsi="Times New Roman"/>
                <w:b/>
                <w:kern w:val="0"/>
                <w:sz w:val="20"/>
                <w:szCs w:val="20"/>
              </w:rPr>
            </w:pPr>
            <w:r w:rsidRPr="00AD4474">
              <w:rPr>
                <w:rFonts w:ascii="Times New Roman" w:hAnsi="Times New Roman"/>
                <w:b/>
                <w:kern w:val="0"/>
                <w:sz w:val="20"/>
                <w:szCs w:val="20"/>
              </w:rPr>
              <w:t>&lt;Way forward&gt;:</w:t>
            </w:r>
          </w:p>
          <w:p w14:paraId="24A404F2" w14:textId="77777777" w:rsidR="00AD4474" w:rsidRPr="00AD4474" w:rsidRDefault="00AD4474" w:rsidP="00AD4474">
            <w:pPr>
              <w:widowControl/>
              <w:numPr>
                <w:ilvl w:val="0"/>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1: min peak EIRP is included.</w:t>
            </w:r>
          </w:p>
          <w:p w14:paraId="435E72CF" w14:textId="77777777" w:rsidR="00AD4474" w:rsidRPr="00AD4474" w:rsidRDefault="00AD4474" w:rsidP="00AD4474">
            <w:pPr>
              <w:widowControl/>
              <w:numPr>
                <w:ilvl w:val="1"/>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1a: EIRP is the same as RRC_CONNECTED.</w:t>
            </w:r>
          </w:p>
          <w:p w14:paraId="19674033" w14:textId="77777777" w:rsidR="00AD4474" w:rsidRPr="00AD4474" w:rsidRDefault="00AD4474" w:rsidP="00AD4474">
            <w:pPr>
              <w:widowControl/>
              <w:numPr>
                <w:ilvl w:val="1"/>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2a: EIRP is lower in initial access and RRC_INACTIVE than RRC_CONNECTED.</w:t>
            </w:r>
          </w:p>
          <w:p w14:paraId="6F643C13" w14:textId="031E34EF" w:rsidR="00AD4474" w:rsidRPr="00AD4474" w:rsidRDefault="00AD4474" w:rsidP="00AD4474">
            <w:pPr>
              <w:widowControl/>
              <w:numPr>
                <w:ilvl w:val="0"/>
                <w:numId w:val="8"/>
              </w:numPr>
              <w:spacing w:afterLines="50" w:after="156"/>
              <w:jc w:val="left"/>
              <w:rPr>
                <w:rFonts w:ascii="Times New Roman" w:hAnsi="Times New Roman"/>
                <w:kern w:val="0"/>
                <w:sz w:val="20"/>
                <w:szCs w:val="20"/>
              </w:rPr>
            </w:pPr>
            <w:r w:rsidRPr="00AD4474">
              <w:rPr>
                <w:rFonts w:ascii="Times New Roman" w:hAnsi="Times New Roman"/>
                <w:kern w:val="0"/>
                <w:sz w:val="20"/>
                <w:szCs w:val="20"/>
              </w:rPr>
              <w:t>Option 2: min peak EIRP is not included.</w:t>
            </w:r>
          </w:p>
        </w:tc>
      </w:tr>
    </w:tbl>
    <w:p w14:paraId="66625DDE" w14:textId="6522F5D3" w:rsidR="003063FB" w:rsidRDefault="00AD4474"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AD4474">
        <w:rPr>
          <w:rFonts w:ascii="Times New Roman" w:eastAsiaTheme="minorEastAsia" w:hAnsi="Times New Roman"/>
          <w:bCs/>
          <w:kern w:val="0"/>
          <w:sz w:val="20"/>
          <w:szCs w:val="20"/>
        </w:rPr>
        <w:t xml:space="preserve">Above is the </w:t>
      </w:r>
      <w:r>
        <w:rPr>
          <w:rFonts w:ascii="Times New Roman" w:eastAsiaTheme="minorEastAsia" w:hAnsi="Times New Roman"/>
          <w:bCs/>
          <w:kern w:val="0"/>
          <w:sz w:val="20"/>
          <w:szCs w:val="20"/>
        </w:rPr>
        <w:t>agreement of min peak EIRP in last meeting, option 1a is more preferred.</w:t>
      </w:r>
      <w:r w:rsidR="0055153C">
        <w:rPr>
          <w:rFonts w:ascii="Times New Roman" w:eastAsiaTheme="minorEastAsia" w:hAnsi="Times New Roman"/>
          <w:bCs/>
          <w:kern w:val="0"/>
          <w:sz w:val="20"/>
          <w:szCs w:val="20"/>
        </w:rPr>
        <w:t xml:space="preserve"> </w:t>
      </w:r>
      <w:r w:rsidR="00FF3A7D">
        <w:rPr>
          <w:rFonts w:ascii="Times New Roman" w:eastAsiaTheme="minorEastAsia" w:hAnsi="Times New Roman"/>
          <w:bCs/>
          <w:kern w:val="0"/>
          <w:sz w:val="20"/>
          <w:szCs w:val="20"/>
        </w:rPr>
        <w:t xml:space="preserve">The motivation of min peak EIRP is to enhance UL coverage. </w:t>
      </w:r>
      <w:r w:rsidR="00B61039">
        <w:rPr>
          <w:rFonts w:ascii="Times New Roman" w:eastAsiaTheme="minorEastAsia" w:hAnsi="Times New Roman"/>
          <w:bCs/>
          <w:kern w:val="0"/>
          <w:sz w:val="20"/>
          <w:szCs w:val="20"/>
        </w:rPr>
        <w:t xml:space="preserve">Usually when FR1 and FR2 are both used by one operator, FR2 will have higher cell selection priority </w:t>
      </w:r>
      <w:r w:rsidR="006A6B95">
        <w:rPr>
          <w:rFonts w:ascii="Times New Roman" w:eastAsiaTheme="minorEastAsia" w:hAnsi="Times New Roman"/>
          <w:bCs/>
          <w:kern w:val="0"/>
          <w:sz w:val="20"/>
          <w:szCs w:val="20"/>
        </w:rPr>
        <w:t>at IA state</w:t>
      </w:r>
      <w:r w:rsidR="00290FA6">
        <w:rPr>
          <w:rFonts w:ascii="Times New Roman" w:eastAsiaTheme="minorEastAsia" w:hAnsi="Times New Roman"/>
          <w:bCs/>
          <w:kern w:val="0"/>
          <w:sz w:val="20"/>
          <w:szCs w:val="20"/>
        </w:rPr>
        <w:t xml:space="preserve"> compared with FR1</w:t>
      </w:r>
      <w:r w:rsidR="00B61039">
        <w:rPr>
          <w:rFonts w:ascii="Times New Roman" w:eastAsiaTheme="minorEastAsia" w:hAnsi="Times New Roman"/>
          <w:bCs/>
          <w:kern w:val="0"/>
          <w:sz w:val="20"/>
          <w:szCs w:val="20"/>
        </w:rPr>
        <w:t xml:space="preserve">. </w:t>
      </w:r>
      <w:r w:rsidR="00290FA6">
        <w:rPr>
          <w:rFonts w:ascii="Times New Roman" w:eastAsiaTheme="minorEastAsia" w:hAnsi="Times New Roman"/>
          <w:bCs/>
          <w:kern w:val="0"/>
          <w:sz w:val="20"/>
          <w:szCs w:val="20"/>
        </w:rPr>
        <w:t>In such case</w:t>
      </w:r>
      <w:r w:rsidR="00B61039">
        <w:rPr>
          <w:rFonts w:ascii="Times New Roman" w:eastAsiaTheme="minorEastAsia" w:hAnsi="Times New Roman"/>
          <w:bCs/>
          <w:kern w:val="0"/>
          <w:sz w:val="20"/>
          <w:szCs w:val="20"/>
        </w:rPr>
        <w:t>, c</w:t>
      </w:r>
      <w:r w:rsidR="00FF3A7D">
        <w:rPr>
          <w:rFonts w:ascii="Times New Roman" w:eastAsiaTheme="minorEastAsia" w:hAnsi="Times New Roman"/>
          <w:bCs/>
          <w:kern w:val="0"/>
          <w:sz w:val="20"/>
          <w:szCs w:val="20"/>
        </w:rPr>
        <w:t xml:space="preserve">ompared with RRC_CONNECTED, initial access performance is the key factor that will determine </w:t>
      </w:r>
      <w:r w:rsidR="00FB0617">
        <w:rPr>
          <w:rFonts w:ascii="Times New Roman" w:eastAsiaTheme="minorEastAsia" w:hAnsi="Times New Roman"/>
          <w:bCs/>
          <w:kern w:val="0"/>
          <w:sz w:val="20"/>
          <w:szCs w:val="20"/>
        </w:rPr>
        <w:t>final commercial</w:t>
      </w:r>
      <w:r w:rsidR="00FF3A7D">
        <w:rPr>
          <w:rFonts w:ascii="Times New Roman" w:eastAsiaTheme="minorEastAsia" w:hAnsi="Times New Roman"/>
          <w:bCs/>
          <w:kern w:val="0"/>
          <w:sz w:val="20"/>
          <w:szCs w:val="20"/>
        </w:rPr>
        <w:t xml:space="preserve"> network </w:t>
      </w:r>
      <w:r w:rsidR="00162D1B">
        <w:rPr>
          <w:rFonts w:ascii="Times New Roman" w:eastAsiaTheme="minorEastAsia" w:hAnsi="Times New Roman"/>
          <w:bCs/>
          <w:kern w:val="0"/>
          <w:sz w:val="20"/>
          <w:szCs w:val="20"/>
        </w:rPr>
        <w:t>coverage</w:t>
      </w:r>
      <w:r w:rsidR="006A6B95">
        <w:rPr>
          <w:rFonts w:ascii="Times New Roman" w:eastAsiaTheme="minorEastAsia" w:hAnsi="Times New Roman"/>
          <w:bCs/>
          <w:kern w:val="0"/>
          <w:sz w:val="20"/>
          <w:szCs w:val="20"/>
        </w:rPr>
        <w:t xml:space="preserve"> of FR2</w:t>
      </w:r>
      <w:r w:rsidR="00FF3A7D">
        <w:rPr>
          <w:rFonts w:ascii="Times New Roman" w:eastAsiaTheme="minorEastAsia" w:hAnsi="Times New Roman"/>
          <w:bCs/>
          <w:kern w:val="0"/>
          <w:sz w:val="20"/>
          <w:szCs w:val="20"/>
        </w:rPr>
        <w:t>.</w:t>
      </w:r>
      <w:r w:rsidR="008B6917">
        <w:rPr>
          <w:rFonts w:ascii="Times New Roman" w:eastAsiaTheme="minorEastAsia" w:hAnsi="Times New Roman"/>
          <w:bCs/>
          <w:kern w:val="0"/>
          <w:sz w:val="20"/>
          <w:szCs w:val="20"/>
        </w:rPr>
        <w:t xml:space="preserve"> For the UE with relatively bad min peak EIRP performance at IA, it can’t access network </w:t>
      </w:r>
      <w:r w:rsidR="008B6917" w:rsidRPr="008B6917">
        <w:rPr>
          <w:rFonts w:ascii="Times New Roman" w:eastAsiaTheme="minorEastAsia" w:hAnsi="Times New Roman"/>
          <w:bCs/>
          <w:kern w:val="0"/>
          <w:sz w:val="20"/>
          <w:szCs w:val="20"/>
        </w:rPr>
        <w:t>even with much better min peak EIRP performance</w:t>
      </w:r>
      <w:r w:rsidR="00A313E5">
        <w:rPr>
          <w:rFonts w:ascii="Times New Roman" w:eastAsiaTheme="minorEastAsia" w:hAnsi="Times New Roman"/>
          <w:bCs/>
          <w:kern w:val="0"/>
          <w:sz w:val="20"/>
          <w:szCs w:val="20"/>
        </w:rPr>
        <w:t xml:space="preserve"> at RRC_CONNECTED</w:t>
      </w:r>
      <w:r w:rsidR="008B6917">
        <w:rPr>
          <w:rFonts w:ascii="Times New Roman" w:eastAsiaTheme="minorEastAsia" w:hAnsi="Times New Roman"/>
          <w:bCs/>
          <w:kern w:val="0"/>
          <w:sz w:val="20"/>
          <w:szCs w:val="20"/>
        </w:rPr>
        <w:t xml:space="preserve"> since UE even can’t come to RRC_CONNECTED state</w:t>
      </w:r>
      <w:r w:rsidR="00290FA6">
        <w:rPr>
          <w:rFonts w:ascii="Times New Roman" w:eastAsiaTheme="minorEastAsia" w:hAnsi="Times New Roman"/>
          <w:bCs/>
          <w:kern w:val="0"/>
          <w:sz w:val="20"/>
          <w:szCs w:val="20"/>
        </w:rPr>
        <w:t xml:space="preserve"> using FR2</w:t>
      </w:r>
      <w:r w:rsidR="008B6917">
        <w:rPr>
          <w:rFonts w:ascii="Times New Roman" w:eastAsiaTheme="minorEastAsia" w:hAnsi="Times New Roman"/>
          <w:bCs/>
          <w:kern w:val="0"/>
          <w:sz w:val="20"/>
          <w:szCs w:val="20"/>
        </w:rPr>
        <w:t>.</w:t>
      </w:r>
      <w:r w:rsidR="007B2CB7">
        <w:rPr>
          <w:rFonts w:ascii="Times New Roman" w:eastAsiaTheme="minorEastAsia" w:hAnsi="Times New Roman"/>
          <w:bCs/>
          <w:kern w:val="0"/>
          <w:sz w:val="20"/>
          <w:szCs w:val="20"/>
        </w:rPr>
        <w:t xml:space="preserve"> If we finally define lower EIRP </w:t>
      </w:r>
      <w:r w:rsidR="001719CF">
        <w:rPr>
          <w:rFonts w:ascii="Times New Roman" w:eastAsiaTheme="minorEastAsia" w:hAnsi="Times New Roman"/>
          <w:bCs/>
          <w:kern w:val="0"/>
          <w:sz w:val="20"/>
          <w:szCs w:val="20"/>
        </w:rPr>
        <w:t xml:space="preserve">for IA </w:t>
      </w:r>
      <w:r w:rsidR="007B2CB7">
        <w:rPr>
          <w:rFonts w:ascii="Times New Roman" w:eastAsiaTheme="minorEastAsia" w:hAnsi="Times New Roman"/>
          <w:bCs/>
          <w:kern w:val="0"/>
          <w:sz w:val="20"/>
          <w:szCs w:val="20"/>
        </w:rPr>
        <w:t xml:space="preserve">compared with RRC_CONNECTED, this means we shrink </w:t>
      </w:r>
      <w:r w:rsidR="006A6B95">
        <w:rPr>
          <w:rFonts w:ascii="Times New Roman" w:eastAsiaTheme="minorEastAsia" w:hAnsi="Times New Roman"/>
          <w:bCs/>
          <w:kern w:val="0"/>
          <w:sz w:val="20"/>
          <w:szCs w:val="20"/>
        </w:rPr>
        <w:t xml:space="preserve">FR2 UL </w:t>
      </w:r>
      <w:r w:rsidR="007B2CB7">
        <w:rPr>
          <w:rFonts w:ascii="Times New Roman" w:eastAsiaTheme="minorEastAsia" w:hAnsi="Times New Roman"/>
          <w:bCs/>
          <w:kern w:val="0"/>
          <w:sz w:val="20"/>
          <w:szCs w:val="20"/>
        </w:rPr>
        <w:t xml:space="preserve">coverage and </w:t>
      </w:r>
      <w:r w:rsidR="00EC11EB" w:rsidRPr="00EC11EB">
        <w:rPr>
          <w:rFonts w:ascii="Times New Roman" w:eastAsiaTheme="minorEastAsia" w:hAnsi="Times New Roman"/>
          <w:bCs/>
          <w:kern w:val="0"/>
          <w:sz w:val="20"/>
          <w:szCs w:val="20"/>
        </w:rPr>
        <w:t>the performance gain of better RRC_CONNECTED performance is limited</w:t>
      </w:r>
      <w:r w:rsidR="00CB06C6">
        <w:rPr>
          <w:rFonts w:ascii="Times New Roman" w:eastAsiaTheme="minorEastAsia" w:hAnsi="Times New Roman"/>
          <w:bCs/>
          <w:kern w:val="0"/>
          <w:sz w:val="20"/>
          <w:szCs w:val="20"/>
        </w:rPr>
        <w:t>.</w:t>
      </w:r>
    </w:p>
    <w:p w14:paraId="241D8963" w14:textId="4082102F" w:rsidR="004C2479" w:rsidRDefault="004C2479"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D70F74">
        <w:rPr>
          <w:rFonts w:ascii="Times New Roman" w:eastAsiaTheme="minorEastAsia" w:hAnsi="Times New Roman"/>
          <w:b/>
          <w:kern w:val="0"/>
          <w:sz w:val="20"/>
          <w:szCs w:val="20"/>
        </w:rPr>
        <w:t xml:space="preserve">Observation 1: If we finally define lower EIRP compared with RRC_CONNECTED, we shrink </w:t>
      </w:r>
      <w:r w:rsidR="006A6B95">
        <w:rPr>
          <w:rFonts w:ascii="Times New Roman" w:eastAsiaTheme="minorEastAsia" w:hAnsi="Times New Roman"/>
          <w:b/>
          <w:kern w:val="0"/>
          <w:sz w:val="20"/>
          <w:szCs w:val="20"/>
        </w:rPr>
        <w:t xml:space="preserve">FR2 </w:t>
      </w:r>
      <w:r w:rsidR="00D70F74">
        <w:rPr>
          <w:rFonts w:ascii="Times New Roman" w:eastAsiaTheme="minorEastAsia" w:hAnsi="Times New Roman"/>
          <w:b/>
          <w:kern w:val="0"/>
          <w:sz w:val="20"/>
          <w:szCs w:val="20"/>
        </w:rPr>
        <w:t xml:space="preserve">UL </w:t>
      </w:r>
      <w:r w:rsidRPr="00D70F74">
        <w:rPr>
          <w:rFonts w:ascii="Times New Roman" w:eastAsiaTheme="minorEastAsia" w:hAnsi="Times New Roman"/>
          <w:b/>
          <w:kern w:val="0"/>
          <w:sz w:val="20"/>
          <w:szCs w:val="20"/>
        </w:rPr>
        <w:t xml:space="preserve">coverage and </w:t>
      </w:r>
      <w:r w:rsidR="000C22EC">
        <w:rPr>
          <w:rFonts w:ascii="Times New Roman" w:eastAsiaTheme="minorEastAsia" w:hAnsi="Times New Roman"/>
          <w:b/>
          <w:kern w:val="0"/>
          <w:sz w:val="20"/>
          <w:szCs w:val="20"/>
        </w:rPr>
        <w:t>the performance gain of</w:t>
      </w:r>
      <w:r w:rsidRPr="00D70F74">
        <w:rPr>
          <w:rFonts w:ascii="Times New Roman" w:eastAsiaTheme="minorEastAsia" w:hAnsi="Times New Roman"/>
          <w:b/>
          <w:kern w:val="0"/>
          <w:sz w:val="20"/>
          <w:szCs w:val="20"/>
        </w:rPr>
        <w:t xml:space="preserve"> better RRC_CONNECTED performance</w:t>
      </w:r>
      <w:r w:rsidR="000C22EC">
        <w:rPr>
          <w:rFonts w:ascii="Times New Roman" w:eastAsiaTheme="minorEastAsia" w:hAnsi="Times New Roman"/>
          <w:b/>
          <w:kern w:val="0"/>
          <w:sz w:val="20"/>
          <w:szCs w:val="20"/>
        </w:rPr>
        <w:t xml:space="preserve"> i</w:t>
      </w:r>
      <w:r w:rsidR="009F1A1B">
        <w:rPr>
          <w:rFonts w:ascii="Times New Roman" w:eastAsiaTheme="minorEastAsia" w:hAnsi="Times New Roman"/>
          <w:b/>
          <w:kern w:val="0"/>
          <w:sz w:val="20"/>
          <w:szCs w:val="20"/>
        </w:rPr>
        <w:t>s limited.</w:t>
      </w:r>
    </w:p>
    <w:p w14:paraId="6FFD3587" w14:textId="1F94B8F0" w:rsidR="0042226D" w:rsidRPr="0042226D" w:rsidRDefault="0042226D"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42226D">
        <w:rPr>
          <w:rFonts w:ascii="Times New Roman" w:eastAsiaTheme="minorEastAsia" w:hAnsi="Times New Roman"/>
          <w:bCs/>
          <w:kern w:val="0"/>
          <w:sz w:val="20"/>
          <w:szCs w:val="20"/>
        </w:rPr>
        <w:t>To not shrink UL coverage, it’s suggested to define the same min peak EIRP as RRC_CONNECTED</w:t>
      </w:r>
      <w:r w:rsidR="00C7793A">
        <w:rPr>
          <w:rFonts w:ascii="Times New Roman" w:eastAsiaTheme="minorEastAsia" w:hAnsi="Times New Roman"/>
          <w:bCs/>
          <w:kern w:val="0"/>
          <w:sz w:val="20"/>
          <w:szCs w:val="20"/>
        </w:rPr>
        <w:t xml:space="preserve"> as starting point</w:t>
      </w:r>
      <w:r w:rsidRPr="0042226D">
        <w:rPr>
          <w:rFonts w:ascii="Times New Roman" w:eastAsiaTheme="minorEastAsia" w:hAnsi="Times New Roman"/>
          <w:bCs/>
          <w:kern w:val="0"/>
          <w:sz w:val="20"/>
          <w:szCs w:val="20"/>
        </w:rPr>
        <w:t xml:space="preserve">. </w:t>
      </w:r>
      <w:r w:rsidR="00C7793A">
        <w:rPr>
          <w:rFonts w:ascii="Times New Roman" w:eastAsiaTheme="minorEastAsia" w:hAnsi="Times New Roman"/>
          <w:bCs/>
          <w:kern w:val="0"/>
          <w:sz w:val="20"/>
          <w:szCs w:val="20"/>
        </w:rPr>
        <w:t>o</w:t>
      </w:r>
      <w:r>
        <w:rPr>
          <w:rFonts w:ascii="Times New Roman" w:eastAsiaTheme="minorEastAsia" w:hAnsi="Times New Roman"/>
          <w:bCs/>
          <w:kern w:val="0"/>
          <w:sz w:val="20"/>
          <w:szCs w:val="20"/>
        </w:rPr>
        <w:t>ne issue is that for the UE with rough beam implementation, it may be challenging to achieve the same EIRP.</w:t>
      </w:r>
      <w:r w:rsidR="00C7793A">
        <w:rPr>
          <w:rFonts w:ascii="Times New Roman" w:eastAsiaTheme="minorEastAsia" w:hAnsi="Times New Roman"/>
          <w:bCs/>
          <w:kern w:val="0"/>
          <w:sz w:val="20"/>
          <w:szCs w:val="20"/>
        </w:rPr>
        <w:t xml:space="preserve"> UE vendors are </w:t>
      </w:r>
      <w:r w:rsidR="00C7793A">
        <w:rPr>
          <w:rFonts w:ascii="Times New Roman" w:eastAsiaTheme="minorEastAsia" w:hAnsi="Times New Roman"/>
          <w:bCs/>
          <w:kern w:val="0"/>
          <w:sz w:val="20"/>
          <w:szCs w:val="20"/>
        </w:rPr>
        <w:lastRenderedPageBreak/>
        <w:t>encouraged to show the performance of UE at initial access</w:t>
      </w:r>
      <w:r>
        <w:rPr>
          <w:rFonts w:ascii="Times New Roman" w:eastAsiaTheme="minorEastAsia" w:hAnsi="Times New Roman"/>
          <w:bCs/>
          <w:kern w:val="0"/>
          <w:sz w:val="20"/>
          <w:szCs w:val="20"/>
        </w:rPr>
        <w:t xml:space="preserve">. If finally found that it’s challenging </w:t>
      </w:r>
      <w:r w:rsidR="00C54AEC">
        <w:rPr>
          <w:rFonts w:ascii="Times New Roman" w:eastAsiaTheme="minorEastAsia" w:hAnsi="Times New Roman"/>
          <w:bCs/>
          <w:kern w:val="0"/>
          <w:sz w:val="20"/>
          <w:szCs w:val="20"/>
        </w:rPr>
        <w:t>for</w:t>
      </w:r>
      <w:r>
        <w:rPr>
          <w:rFonts w:ascii="Times New Roman" w:eastAsiaTheme="minorEastAsia" w:hAnsi="Times New Roman"/>
          <w:bCs/>
          <w:kern w:val="0"/>
          <w:sz w:val="20"/>
          <w:szCs w:val="20"/>
        </w:rPr>
        <w:t xml:space="preserve"> rough beam, RAN4 could </w:t>
      </w:r>
      <w:r w:rsidR="001A7AEF">
        <w:rPr>
          <w:rFonts w:ascii="Times New Roman" w:eastAsiaTheme="minorEastAsia" w:hAnsi="Times New Roman"/>
          <w:bCs/>
          <w:kern w:val="0"/>
          <w:sz w:val="20"/>
          <w:szCs w:val="20"/>
        </w:rPr>
        <w:t>allow some relaxation based on actual UE implementation</w:t>
      </w:r>
      <w:r>
        <w:rPr>
          <w:rFonts w:ascii="Times New Roman" w:eastAsiaTheme="minorEastAsia" w:hAnsi="Times New Roman"/>
          <w:bCs/>
          <w:kern w:val="0"/>
          <w:sz w:val="20"/>
          <w:szCs w:val="20"/>
        </w:rPr>
        <w:t>.</w:t>
      </w:r>
    </w:p>
    <w:p w14:paraId="2D9CA685" w14:textId="468B9518" w:rsidR="00110F5D" w:rsidRDefault="00110F5D" w:rsidP="00FF4950">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w:t>
      </w:r>
      <w:r>
        <w:rPr>
          <w:rFonts w:ascii="Times New Roman" w:eastAsiaTheme="minorEastAsia" w:hAnsi="Times New Roman" w:hint="eastAsia"/>
          <w:b/>
          <w:kern w:val="0"/>
          <w:sz w:val="20"/>
          <w:szCs w:val="20"/>
        </w:rPr>
        <w:t>r</w:t>
      </w:r>
      <w:r>
        <w:rPr>
          <w:rFonts w:ascii="Times New Roman" w:eastAsiaTheme="minorEastAsia" w:hAnsi="Times New Roman"/>
          <w:b/>
          <w:kern w:val="0"/>
          <w:sz w:val="20"/>
          <w:szCs w:val="20"/>
        </w:rPr>
        <w:t xml:space="preserve">oposal </w:t>
      </w:r>
      <w:r w:rsidR="00B8501A">
        <w:rPr>
          <w:rFonts w:ascii="Times New Roman" w:eastAsiaTheme="minorEastAsia" w:hAnsi="Times New Roman"/>
          <w:b/>
          <w:kern w:val="0"/>
          <w:sz w:val="20"/>
          <w:szCs w:val="20"/>
        </w:rPr>
        <w:t>1</w:t>
      </w:r>
      <w:r>
        <w:rPr>
          <w:rFonts w:ascii="Times New Roman" w:eastAsiaTheme="minorEastAsia" w:hAnsi="Times New Roman"/>
          <w:b/>
          <w:kern w:val="0"/>
          <w:sz w:val="20"/>
          <w:szCs w:val="20"/>
        </w:rPr>
        <w:t xml:space="preserve">: it’s </w:t>
      </w:r>
      <w:r w:rsidR="0075353E">
        <w:rPr>
          <w:rFonts w:ascii="Times New Roman" w:eastAsiaTheme="minorEastAsia" w:hAnsi="Times New Roman"/>
          <w:b/>
          <w:kern w:val="0"/>
          <w:sz w:val="20"/>
          <w:szCs w:val="20"/>
        </w:rPr>
        <w:t>better</w:t>
      </w:r>
      <w:r>
        <w:rPr>
          <w:rFonts w:ascii="Times New Roman" w:eastAsiaTheme="minorEastAsia" w:hAnsi="Times New Roman"/>
          <w:b/>
          <w:kern w:val="0"/>
          <w:sz w:val="20"/>
          <w:szCs w:val="20"/>
        </w:rPr>
        <w:t xml:space="preserve"> to define the same min peak EIRP as RRC_CONNECTED for IA and RRC_INACTIVE</w:t>
      </w:r>
      <w:r w:rsidR="00C7793A">
        <w:rPr>
          <w:rFonts w:ascii="Times New Roman" w:eastAsiaTheme="minorEastAsia" w:hAnsi="Times New Roman"/>
          <w:b/>
          <w:kern w:val="0"/>
          <w:sz w:val="20"/>
          <w:szCs w:val="20"/>
        </w:rPr>
        <w:t xml:space="preserve"> as starting point</w:t>
      </w:r>
      <w:r>
        <w:rPr>
          <w:rFonts w:ascii="Times New Roman" w:eastAsiaTheme="minorEastAsia" w:hAnsi="Times New Roman"/>
          <w:b/>
          <w:kern w:val="0"/>
          <w:sz w:val="20"/>
          <w:szCs w:val="20"/>
        </w:rPr>
        <w:t>.</w:t>
      </w:r>
      <w:r w:rsidR="00C7793A">
        <w:rPr>
          <w:rFonts w:ascii="Times New Roman" w:eastAsiaTheme="minorEastAsia" w:hAnsi="Times New Roman"/>
          <w:b/>
          <w:kern w:val="0"/>
          <w:sz w:val="20"/>
          <w:szCs w:val="20"/>
        </w:rPr>
        <w:t xml:space="preserve"> UE vendors are encouraged to show the commercial </w:t>
      </w:r>
      <w:r w:rsidR="00056DBB">
        <w:rPr>
          <w:rFonts w:ascii="Times New Roman" w:eastAsiaTheme="minorEastAsia" w:hAnsi="Times New Roman"/>
          <w:b/>
          <w:kern w:val="0"/>
          <w:sz w:val="20"/>
          <w:szCs w:val="20"/>
        </w:rPr>
        <w:t xml:space="preserve">EIRP </w:t>
      </w:r>
      <w:r w:rsidR="00C7793A">
        <w:rPr>
          <w:rFonts w:ascii="Times New Roman" w:eastAsiaTheme="minorEastAsia" w:hAnsi="Times New Roman"/>
          <w:b/>
          <w:kern w:val="0"/>
          <w:sz w:val="20"/>
          <w:szCs w:val="20"/>
        </w:rPr>
        <w:t>performance</w:t>
      </w:r>
      <w:r w:rsidR="00056DBB">
        <w:rPr>
          <w:rFonts w:ascii="Times New Roman" w:eastAsiaTheme="minorEastAsia" w:hAnsi="Times New Roman"/>
          <w:b/>
          <w:kern w:val="0"/>
          <w:sz w:val="20"/>
          <w:szCs w:val="20"/>
        </w:rPr>
        <w:t xml:space="preserve"> at initial access stage.</w:t>
      </w:r>
      <w:r w:rsidR="00C7793A">
        <w:rPr>
          <w:rFonts w:ascii="Times New Roman" w:eastAsiaTheme="minorEastAsia" w:hAnsi="Times New Roman"/>
          <w:b/>
          <w:kern w:val="0"/>
          <w:sz w:val="20"/>
          <w:szCs w:val="20"/>
        </w:rPr>
        <w:t xml:space="preserve"> </w:t>
      </w:r>
    </w:p>
    <w:p w14:paraId="59A9286B" w14:textId="4835909D" w:rsidR="00640BA6" w:rsidRPr="003063FB" w:rsidRDefault="00640BA6" w:rsidP="00640BA6">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2B3917">
        <w:rPr>
          <w:rFonts w:asciiTheme="majorHAnsi" w:eastAsiaTheme="majorEastAsia" w:hAnsiTheme="majorHAnsi" w:cstheme="majorBidi"/>
          <w:b/>
          <w:bCs/>
          <w:sz w:val="32"/>
          <w:szCs w:val="32"/>
        </w:rPr>
        <w:t>3</w:t>
      </w:r>
      <w:r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hint="eastAsia"/>
          <w:b/>
          <w:bCs/>
          <w:sz w:val="32"/>
          <w:szCs w:val="32"/>
        </w:rPr>
        <w:t>RAR</w:t>
      </w:r>
      <w:r w:rsidR="009A2B05">
        <w:rPr>
          <w:rFonts w:asciiTheme="majorHAnsi" w:eastAsiaTheme="majorEastAsia" w:hAnsiTheme="majorHAnsi" w:cstheme="majorBidi"/>
          <w:b/>
          <w:bCs/>
          <w:sz w:val="32"/>
          <w:szCs w:val="32"/>
        </w:rPr>
        <w:t>, msg 3 and msg A</w:t>
      </w:r>
    </w:p>
    <w:tbl>
      <w:tblPr>
        <w:tblStyle w:val="TableGrid"/>
        <w:tblW w:w="0" w:type="auto"/>
        <w:tblLook w:val="04A0" w:firstRow="1" w:lastRow="0" w:firstColumn="1" w:lastColumn="0" w:noHBand="0" w:noVBand="1"/>
      </w:tblPr>
      <w:tblGrid>
        <w:gridCol w:w="9736"/>
      </w:tblGrid>
      <w:tr w:rsidR="004613A0" w14:paraId="561FB109" w14:textId="77777777" w:rsidTr="004613A0">
        <w:tc>
          <w:tcPr>
            <w:tcW w:w="9736" w:type="dxa"/>
          </w:tcPr>
          <w:p w14:paraId="0535DF5E" w14:textId="77777777" w:rsidR="004613A0" w:rsidRPr="004613A0" w:rsidRDefault="004613A0" w:rsidP="004613A0">
            <w:pPr>
              <w:widowControl/>
              <w:spacing w:afterLines="50" w:after="156"/>
              <w:jc w:val="left"/>
              <w:rPr>
                <w:rFonts w:ascii="Times New Roman" w:hAnsi="Times New Roman"/>
                <w:b/>
                <w:kern w:val="0"/>
                <w:sz w:val="20"/>
                <w:szCs w:val="20"/>
              </w:rPr>
            </w:pPr>
            <w:r w:rsidRPr="004613A0">
              <w:rPr>
                <w:rFonts w:ascii="Times New Roman" w:hAnsi="Times New Roman"/>
                <w:b/>
                <w:kern w:val="0"/>
                <w:sz w:val="20"/>
                <w:szCs w:val="20"/>
              </w:rPr>
              <w:t>&lt;Way forward&gt;:</w:t>
            </w:r>
            <w:r w:rsidRPr="004613A0">
              <w:rPr>
                <w:rFonts w:ascii="Times New Roman" w:hAnsi="Times New Roman"/>
                <w:bCs/>
                <w:kern w:val="0"/>
                <w:sz w:val="20"/>
                <w:szCs w:val="20"/>
                <w:lang w:eastAsia="ko-KR"/>
              </w:rPr>
              <w:t xml:space="preserve"> It is further discussed whether RAR is included in BC requirement. Proponents of RAR test are encouraged to provide more analysis why spherical coverage used in RRC_CONNECTED is not sufficient and why RAR test complement the BC requirement in RRC_INACTIVE and initial access.</w:t>
            </w:r>
          </w:p>
          <w:p w14:paraId="7EC6C0C8" w14:textId="77777777" w:rsidR="004613A0" w:rsidRPr="004613A0" w:rsidRDefault="004613A0" w:rsidP="004613A0">
            <w:pPr>
              <w:widowControl/>
              <w:numPr>
                <w:ilvl w:val="0"/>
                <w:numId w:val="8"/>
              </w:numPr>
              <w:spacing w:afterLines="50" w:after="156"/>
              <w:jc w:val="left"/>
              <w:rPr>
                <w:rFonts w:ascii="Times New Roman" w:hAnsi="Times New Roman"/>
                <w:kern w:val="0"/>
                <w:sz w:val="20"/>
                <w:szCs w:val="20"/>
              </w:rPr>
            </w:pPr>
            <w:r w:rsidRPr="004613A0">
              <w:rPr>
                <w:rFonts w:ascii="Times New Roman" w:hAnsi="Times New Roman"/>
                <w:kern w:val="0"/>
                <w:sz w:val="20"/>
                <w:szCs w:val="20"/>
              </w:rPr>
              <w:t>Option 1: RAR is included.</w:t>
            </w:r>
          </w:p>
          <w:p w14:paraId="74074645" w14:textId="6E0523E4" w:rsidR="004613A0" w:rsidRPr="004613A0" w:rsidRDefault="004613A0" w:rsidP="004613A0">
            <w:pPr>
              <w:widowControl/>
              <w:numPr>
                <w:ilvl w:val="0"/>
                <w:numId w:val="8"/>
              </w:numPr>
              <w:spacing w:afterLines="50" w:after="156"/>
              <w:jc w:val="left"/>
              <w:rPr>
                <w:rFonts w:ascii="Times New Roman" w:hAnsi="Times New Roman"/>
                <w:kern w:val="0"/>
                <w:sz w:val="20"/>
                <w:szCs w:val="20"/>
              </w:rPr>
            </w:pPr>
            <w:r w:rsidRPr="004613A0">
              <w:rPr>
                <w:rFonts w:ascii="Times New Roman" w:hAnsi="Times New Roman"/>
                <w:kern w:val="0"/>
                <w:sz w:val="20"/>
                <w:szCs w:val="20"/>
              </w:rPr>
              <w:t>Option 2: RAR is not included.</w:t>
            </w:r>
          </w:p>
        </w:tc>
      </w:tr>
    </w:tbl>
    <w:p w14:paraId="1BCB027D" w14:textId="7B16C6F0" w:rsidR="00CA12FF" w:rsidRDefault="00CA3E42"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A45132">
        <w:rPr>
          <w:rFonts w:ascii="Times New Roman" w:eastAsiaTheme="minorEastAsia" w:hAnsi="Times New Roman"/>
          <w:bCs/>
          <w:kern w:val="0"/>
          <w:sz w:val="20"/>
          <w:szCs w:val="20"/>
        </w:rPr>
        <w:t xml:space="preserve">Above </w:t>
      </w:r>
      <w:r w:rsidR="00A45132">
        <w:rPr>
          <w:rFonts w:ascii="Times New Roman" w:eastAsiaTheme="minorEastAsia" w:hAnsi="Times New Roman"/>
          <w:bCs/>
          <w:kern w:val="0"/>
          <w:sz w:val="20"/>
          <w:szCs w:val="20"/>
        </w:rPr>
        <w:t>are</w:t>
      </w:r>
      <w:r w:rsidRPr="00A45132">
        <w:rPr>
          <w:rFonts w:ascii="Times New Roman" w:eastAsiaTheme="minorEastAsia" w:hAnsi="Times New Roman"/>
          <w:bCs/>
          <w:kern w:val="0"/>
          <w:sz w:val="20"/>
          <w:szCs w:val="20"/>
        </w:rPr>
        <w:t xml:space="preserve"> the agreements approved in last meeting.</w:t>
      </w:r>
      <w:r w:rsidR="002C6B2A">
        <w:rPr>
          <w:rFonts w:ascii="Times New Roman" w:eastAsiaTheme="minorEastAsia" w:hAnsi="Times New Roman"/>
          <w:bCs/>
          <w:kern w:val="0"/>
          <w:sz w:val="20"/>
          <w:szCs w:val="20"/>
        </w:rPr>
        <w:t xml:space="preserve"> for msg1, the beam correspondence is </w:t>
      </w:r>
      <w:r w:rsidR="001638E2">
        <w:rPr>
          <w:rFonts w:ascii="Times New Roman" w:eastAsiaTheme="minorEastAsia" w:hAnsi="Times New Roman"/>
          <w:bCs/>
          <w:kern w:val="0"/>
          <w:sz w:val="20"/>
          <w:szCs w:val="20"/>
        </w:rPr>
        <w:t xml:space="preserve">to derive msg1 Tx beam based on </w:t>
      </w:r>
      <w:r w:rsidR="002C6B2A">
        <w:rPr>
          <w:rFonts w:ascii="Times New Roman" w:eastAsiaTheme="minorEastAsia" w:hAnsi="Times New Roman"/>
          <w:bCs/>
          <w:kern w:val="0"/>
          <w:sz w:val="20"/>
          <w:szCs w:val="20"/>
        </w:rPr>
        <w:t>SSB Rx beam.</w:t>
      </w:r>
      <w:r w:rsidR="001638E2">
        <w:rPr>
          <w:rFonts w:ascii="Times New Roman" w:eastAsiaTheme="minorEastAsia" w:hAnsi="Times New Roman"/>
          <w:bCs/>
          <w:kern w:val="0"/>
          <w:sz w:val="20"/>
          <w:szCs w:val="20"/>
        </w:rPr>
        <w:t xml:space="preserve"> For RAR, the beam correspondence is to derive RAR Rx beam based on msg1 Tx beam. </w:t>
      </w:r>
      <w:r w:rsidR="006F7189" w:rsidRPr="006F7189">
        <w:rPr>
          <w:rFonts w:ascii="Times New Roman" w:eastAsiaTheme="minorEastAsia" w:hAnsi="Times New Roman"/>
          <w:bCs/>
          <w:kern w:val="0"/>
          <w:sz w:val="20"/>
          <w:szCs w:val="20"/>
        </w:rPr>
        <w:t xml:space="preserve">Beam type difference </w:t>
      </w:r>
      <w:r w:rsidR="009A29A9">
        <w:rPr>
          <w:rFonts w:ascii="Times New Roman" w:eastAsiaTheme="minorEastAsia" w:hAnsi="Times New Roman"/>
          <w:bCs/>
          <w:kern w:val="0"/>
          <w:sz w:val="20"/>
          <w:szCs w:val="20"/>
        </w:rPr>
        <w:t xml:space="preserve">seems like the key factor that </w:t>
      </w:r>
      <w:r w:rsidR="006F7189" w:rsidRPr="006F7189">
        <w:rPr>
          <w:rFonts w:ascii="Times New Roman" w:eastAsiaTheme="minorEastAsia" w:hAnsi="Times New Roman"/>
          <w:bCs/>
          <w:kern w:val="0"/>
          <w:sz w:val="20"/>
          <w:szCs w:val="20"/>
        </w:rPr>
        <w:t>may lead to different requirements.</w:t>
      </w:r>
      <w:r w:rsidR="006F7189">
        <w:rPr>
          <w:rFonts w:ascii="Times New Roman" w:eastAsiaTheme="minorEastAsia" w:hAnsi="Times New Roman"/>
          <w:bCs/>
          <w:kern w:val="0"/>
          <w:sz w:val="20"/>
          <w:szCs w:val="20"/>
        </w:rPr>
        <w:t xml:space="preserve"> </w:t>
      </w:r>
      <w:r w:rsidR="003B636A">
        <w:rPr>
          <w:rFonts w:ascii="Times New Roman" w:eastAsiaTheme="minorEastAsia" w:hAnsi="Times New Roman"/>
          <w:bCs/>
          <w:kern w:val="0"/>
          <w:sz w:val="20"/>
          <w:szCs w:val="20"/>
        </w:rPr>
        <w:t>following table show all beam type combinations between msg 1 BC and RAR BC.</w:t>
      </w:r>
      <w:r w:rsidR="00CA12FF">
        <w:rPr>
          <w:rFonts w:ascii="Times New Roman" w:eastAsiaTheme="minorEastAsia" w:hAnsi="Times New Roman"/>
          <w:bCs/>
          <w:kern w:val="0"/>
          <w:sz w:val="20"/>
          <w:szCs w:val="20"/>
        </w:rPr>
        <w:t xml:space="preserve"> It seems whether RAR BC is necessary or not is based on the beam type assumptions.</w:t>
      </w:r>
    </w:p>
    <w:p w14:paraId="33DAD56E" w14:textId="1E825286" w:rsidR="004F4C90" w:rsidRDefault="004F4C90" w:rsidP="00FF4950">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Following table show all the Tx/Rx beam type combinations for msg 1 and RAR.</w:t>
      </w:r>
    </w:p>
    <w:tbl>
      <w:tblPr>
        <w:tblStyle w:val="TableGrid"/>
        <w:tblW w:w="0" w:type="auto"/>
        <w:tblLook w:val="04A0" w:firstRow="1" w:lastRow="0" w:firstColumn="1" w:lastColumn="0" w:noHBand="0" w:noVBand="1"/>
      </w:tblPr>
      <w:tblGrid>
        <w:gridCol w:w="1129"/>
        <w:gridCol w:w="2268"/>
        <w:gridCol w:w="2268"/>
        <w:gridCol w:w="2143"/>
        <w:gridCol w:w="1928"/>
      </w:tblGrid>
      <w:tr w:rsidR="004F4C90" w14:paraId="3A33FFD4" w14:textId="77777777" w:rsidTr="00D97C7C">
        <w:tc>
          <w:tcPr>
            <w:tcW w:w="1129" w:type="dxa"/>
            <w:vMerge w:val="restart"/>
            <w:shd w:val="clear" w:color="auto" w:fill="D9D9D9" w:themeFill="background1" w:themeFillShade="D9"/>
          </w:tcPr>
          <w:p w14:paraId="654E3D69"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proofErr w:type="spellStart"/>
            <w:r>
              <w:rPr>
                <w:rFonts w:ascii="Times New Roman" w:eastAsiaTheme="minorEastAsia" w:hAnsi="Times New Roman"/>
                <w:bCs/>
                <w:kern w:val="0"/>
                <w:sz w:val="20"/>
                <w:szCs w:val="20"/>
                <w:lang w:eastAsia="zh-CN"/>
              </w:rPr>
              <w:t>Msg</w:t>
            </w:r>
            <w:proofErr w:type="spellEnd"/>
            <w:r>
              <w:rPr>
                <w:rFonts w:ascii="Times New Roman" w:eastAsiaTheme="minorEastAsia" w:hAnsi="Times New Roman"/>
                <w:bCs/>
                <w:kern w:val="0"/>
                <w:sz w:val="20"/>
                <w:szCs w:val="20"/>
                <w:lang w:eastAsia="zh-CN"/>
              </w:rPr>
              <w:t xml:space="preserve"> 1 Tx beam type</w:t>
            </w:r>
          </w:p>
        </w:tc>
        <w:tc>
          <w:tcPr>
            <w:tcW w:w="4536" w:type="dxa"/>
            <w:gridSpan w:val="2"/>
            <w:shd w:val="clear" w:color="auto" w:fill="D9D9D9" w:themeFill="background1" w:themeFillShade="D9"/>
            <w:vAlign w:val="center"/>
          </w:tcPr>
          <w:p w14:paraId="0596DF22" w14:textId="77777777" w:rsidR="004F4C90" w:rsidRDefault="004F4C90" w:rsidP="00D97C7C">
            <w:pPr>
              <w:widowControl/>
              <w:overflowPunct w:val="0"/>
              <w:autoSpaceDE w:val="0"/>
              <w:autoSpaceDN w:val="0"/>
              <w:adjustRightInd w:val="0"/>
              <w:spacing w:after="120"/>
              <w:jc w:val="center"/>
              <w:rPr>
                <w:rFonts w:ascii="Times New Roman" w:eastAsiaTheme="minorEastAsia" w:hAnsi="Times New Roman"/>
                <w:bCs/>
                <w:kern w:val="0"/>
                <w:sz w:val="20"/>
                <w:szCs w:val="20"/>
                <w:lang w:eastAsia="zh-CN"/>
              </w:rPr>
            </w:pPr>
            <w:r w:rsidRPr="0066491C">
              <w:rPr>
                <w:rFonts w:ascii="Times New Roman" w:eastAsiaTheme="minorEastAsia" w:hAnsi="Times New Roman"/>
                <w:bCs/>
                <w:kern w:val="0"/>
                <w:sz w:val="20"/>
                <w:szCs w:val="20"/>
                <w:lang w:eastAsia="zh-CN"/>
              </w:rPr>
              <w:t>Msg1 BC</w:t>
            </w:r>
          </w:p>
        </w:tc>
        <w:tc>
          <w:tcPr>
            <w:tcW w:w="4071" w:type="dxa"/>
            <w:gridSpan w:val="2"/>
            <w:shd w:val="clear" w:color="auto" w:fill="D9D9D9" w:themeFill="background1" w:themeFillShade="D9"/>
          </w:tcPr>
          <w:p w14:paraId="07FAC3BE"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5B00A3">
              <w:rPr>
                <w:rFonts w:ascii="Times New Roman" w:eastAsiaTheme="minorEastAsia" w:hAnsi="Times New Roman" w:hint="eastAsia"/>
                <w:bCs/>
                <w:kern w:val="0"/>
                <w:sz w:val="20"/>
                <w:szCs w:val="20"/>
                <w:lang w:eastAsia="zh-CN"/>
              </w:rPr>
              <w:t>R</w:t>
            </w:r>
            <w:r w:rsidRPr="005B00A3">
              <w:rPr>
                <w:rFonts w:ascii="Times New Roman" w:eastAsiaTheme="minorEastAsia" w:hAnsi="Times New Roman"/>
                <w:bCs/>
                <w:kern w:val="0"/>
                <w:sz w:val="20"/>
                <w:szCs w:val="20"/>
                <w:lang w:eastAsia="zh-CN"/>
              </w:rPr>
              <w:t xml:space="preserve">AR BC </w:t>
            </w:r>
          </w:p>
        </w:tc>
      </w:tr>
      <w:tr w:rsidR="004F4C90" w14:paraId="4E8D0238" w14:textId="77777777" w:rsidTr="00D97C7C">
        <w:tc>
          <w:tcPr>
            <w:tcW w:w="1129" w:type="dxa"/>
            <w:vMerge/>
            <w:shd w:val="clear" w:color="auto" w:fill="D9D9D9" w:themeFill="background1" w:themeFillShade="D9"/>
          </w:tcPr>
          <w:p w14:paraId="77EA3D81"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p>
        </w:tc>
        <w:tc>
          <w:tcPr>
            <w:tcW w:w="2268" w:type="dxa"/>
            <w:shd w:val="clear" w:color="auto" w:fill="D9D9D9" w:themeFill="background1" w:themeFillShade="D9"/>
          </w:tcPr>
          <w:p w14:paraId="704687BB"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0746F1">
              <w:rPr>
                <w:rFonts w:ascii="Times New Roman" w:eastAsiaTheme="minorEastAsia" w:hAnsi="Times New Roman"/>
                <w:bCs/>
                <w:kern w:val="0"/>
                <w:sz w:val="20"/>
                <w:szCs w:val="20"/>
                <w:lang w:eastAsia="zh-CN"/>
              </w:rPr>
              <w:t>Rough SSB Rx beam</w:t>
            </w:r>
          </w:p>
        </w:tc>
        <w:tc>
          <w:tcPr>
            <w:tcW w:w="2268" w:type="dxa"/>
            <w:shd w:val="clear" w:color="auto" w:fill="D9D9D9" w:themeFill="background1" w:themeFillShade="D9"/>
          </w:tcPr>
          <w:p w14:paraId="5CD1F32A"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SSB Rx beam</w:t>
            </w:r>
          </w:p>
        </w:tc>
        <w:tc>
          <w:tcPr>
            <w:tcW w:w="2143" w:type="dxa"/>
            <w:shd w:val="clear" w:color="auto" w:fill="D9D9D9" w:themeFill="background1" w:themeFillShade="D9"/>
          </w:tcPr>
          <w:p w14:paraId="7D6A7130"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Rough Rx beam</w:t>
            </w:r>
          </w:p>
        </w:tc>
        <w:tc>
          <w:tcPr>
            <w:tcW w:w="1928" w:type="dxa"/>
            <w:shd w:val="clear" w:color="auto" w:fill="D9D9D9" w:themeFill="background1" w:themeFillShade="D9"/>
          </w:tcPr>
          <w:p w14:paraId="778543F5"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Rx beam</w:t>
            </w:r>
          </w:p>
        </w:tc>
      </w:tr>
      <w:tr w:rsidR="004F4C90" w14:paraId="6C1BA59D" w14:textId="77777777" w:rsidTr="00D97C7C">
        <w:tc>
          <w:tcPr>
            <w:tcW w:w="1129" w:type="dxa"/>
          </w:tcPr>
          <w:p w14:paraId="129AEDB2"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rough</w:t>
            </w:r>
          </w:p>
        </w:tc>
        <w:tc>
          <w:tcPr>
            <w:tcW w:w="2268" w:type="dxa"/>
          </w:tcPr>
          <w:p w14:paraId="5C9D86DA"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CA12FF">
              <w:rPr>
                <w:rFonts w:ascii="Times New Roman" w:eastAsiaTheme="minorEastAsia" w:hAnsi="Times New Roman"/>
                <w:bCs/>
                <w:kern w:val="0"/>
                <w:sz w:val="20"/>
                <w:szCs w:val="20"/>
                <w:highlight w:val="lightGray"/>
                <w:lang w:eastAsia="zh-CN"/>
              </w:rPr>
              <w:t xml:space="preserve">rough beam based on rough beam </w:t>
            </w:r>
          </w:p>
        </w:tc>
        <w:tc>
          <w:tcPr>
            <w:tcW w:w="2268" w:type="dxa"/>
          </w:tcPr>
          <w:p w14:paraId="224B3416"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3B636A">
              <w:rPr>
                <w:rFonts w:ascii="Times New Roman" w:eastAsiaTheme="minorEastAsia" w:hAnsi="Times New Roman"/>
                <w:bCs/>
                <w:kern w:val="0"/>
                <w:sz w:val="20"/>
                <w:szCs w:val="20"/>
                <w:lang w:eastAsia="zh-CN"/>
              </w:rPr>
              <w:t xml:space="preserve">rough beam based on </w:t>
            </w:r>
            <w:r>
              <w:rPr>
                <w:rFonts w:ascii="Times New Roman" w:eastAsiaTheme="minorEastAsia" w:hAnsi="Times New Roman"/>
                <w:bCs/>
                <w:kern w:val="0"/>
                <w:sz w:val="20"/>
                <w:szCs w:val="20"/>
                <w:lang w:eastAsia="zh-CN"/>
              </w:rPr>
              <w:t>fine</w:t>
            </w:r>
            <w:r w:rsidRPr="003B636A">
              <w:rPr>
                <w:rFonts w:ascii="Times New Roman" w:eastAsiaTheme="minorEastAsia" w:hAnsi="Times New Roman"/>
                <w:bCs/>
                <w:kern w:val="0"/>
                <w:sz w:val="20"/>
                <w:szCs w:val="20"/>
                <w:lang w:eastAsia="zh-CN"/>
              </w:rPr>
              <w:t xml:space="preserve"> beam</w:t>
            </w:r>
          </w:p>
        </w:tc>
        <w:tc>
          <w:tcPr>
            <w:tcW w:w="2143" w:type="dxa"/>
          </w:tcPr>
          <w:p w14:paraId="3A19F022"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rough beam</w:t>
            </w:r>
          </w:p>
        </w:tc>
        <w:tc>
          <w:tcPr>
            <w:tcW w:w="1928" w:type="dxa"/>
          </w:tcPr>
          <w:p w14:paraId="101E0E6A"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fine beam based on rough beam</w:t>
            </w:r>
          </w:p>
        </w:tc>
      </w:tr>
      <w:tr w:rsidR="004F4C90" w14:paraId="3FCD4428" w14:textId="77777777" w:rsidTr="00D97C7C">
        <w:tc>
          <w:tcPr>
            <w:tcW w:w="1129" w:type="dxa"/>
          </w:tcPr>
          <w:p w14:paraId="7BAD5F35"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t>f</w:t>
            </w:r>
            <w:r>
              <w:rPr>
                <w:rFonts w:ascii="Times New Roman" w:eastAsiaTheme="minorEastAsia" w:hAnsi="Times New Roman"/>
                <w:bCs/>
                <w:kern w:val="0"/>
                <w:sz w:val="20"/>
                <w:szCs w:val="20"/>
                <w:lang w:eastAsia="zh-CN"/>
              </w:rPr>
              <w:t>ine</w:t>
            </w:r>
          </w:p>
        </w:tc>
        <w:tc>
          <w:tcPr>
            <w:tcW w:w="2268" w:type="dxa"/>
          </w:tcPr>
          <w:p w14:paraId="452A791A"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CA12FF">
              <w:rPr>
                <w:rFonts w:ascii="Times New Roman" w:eastAsiaTheme="minorEastAsia" w:hAnsi="Times New Roman"/>
                <w:bCs/>
                <w:kern w:val="0"/>
                <w:sz w:val="20"/>
                <w:szCs w:val="20"/>
                <w:highlight w:val="lightGray"/>
                <w:lang w:eastAsia="zh-CN"/>
              </w:rPr>
              <w:t xml:space="preserve">fine beam based on rough beam </w:t>
            </w:r>
          </w:p>
        </w:tc>
        <w:tc>
          <w:tcPr>
            <w:tcW w:w="2268" w:type="dxa"/>
          </w:tcPr>
          <w:p w14:paraId="0974B63C"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beam based on fine beam,</w:t>
            </w:r>
          </w:p>
          <w:p w14:paraId="5D7FE2D4"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which could be verified by RRC_CONNECTED state</w:t>
            </w:r>
          </w:p>
        </w:tc>
        <w:tc>
          <w:tcPr>
            <w:tcW w:w="2143" w:type="dxa"/>
          </w:tcPr>
          <w:p w14:paraId="0E2DC05A"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fine beam</w:t>
            </w:r>
          </w:p>
        </w:tc>
        <w:tc>
          <w:tcPr>
            <w:tcW w:w="1928" w:type="dxa"/>
          </w:tcPr>
          <w:p w14:paraId="0C38EE4D"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Fine beam based on fine beam,</w:t>
            </w:r>
          </w:p>
          <w:p w14:paraId="7F1ABCE3"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rPr>
            </w:pPr>
            <w:r w:rsidRPr="00CA12FF">
              <w:rPr>
                <w:rFonts w:ascii="Times New Roman" w:eastAsiaTheme="minorEastAsia" w:hAnsi="Times New Roman"/>
                <w:bCs/>
                <w:kern w:val="0"/>
                <w:sz w:val="20"/>
                <w:szCs w:val="20"/>
                <w:highlight w:val="lightGray"/>
              </w:rPr>
              <w:t>which could be verified by RRC_CONNECTED state</w:t>
            </w:r>
          </w:p>
        </w:tc>
      </w:tr>
    </w:tbl>
    <w:p w14:paraId="4C7BF2D2" w14:textId="141635BB" w:rsidR="004F4C90" w:rsidRDefault="001638E2" w:rsidP="00FF4950">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At IA, there is no </w:t>
      </w:r>
      <w:r w:rsidR="006F7189">
        <w:rPr>
          <w:rFonts w:ascii="Times New Roman" w:eastAsiaTheme="minorEastAsia" w:hAnsi="Times New Roman"/>
          <w:bCs/>
          <w:kern w:val="0"/>
          <w:sz w:val="20"/>
          <w:szCs w:val="20"/>
        </w:rPr>
        <w:t xml:space="preserve">priori beam information </w:t>
      </w:r>
      <w:r w:rsidR="003C6148">
        <w:rPr>
          <w:rFonts w:ascii="Times New Roman" w:eastAsiaTheme="minorEastAsia" w:hAnsi="Times New Roman"/>
          <w:bCs/>
          <w:kern w:val="0"/>
          <w:sz w:val="20"/>
          <w:szCs w:val="20"/>
        </w:rPr>
        <w:t xml:space="preserve">so we </w:t>
      </w:r>
      <w:r w:rsidR="004F4C90">
        <w:rPr>
          <w:rFonts w:ascii="Times New Roman" w:eastAsiaTheme="minorEastAsia" w:hAnsi="Times New Roman"/>
          <w:bCs/>
          <w:kern w:val="0"/>
          <w:sz w:val="20"/>
          <w:szCs w:val="20"/>
        </w:rPr>
        <w:t xml:space="preserve">could </w:t>
      </w:r>
      <w:r w:rsidR="003C6148">
        <w:rPr>
          <w:rFonts w:ascii="Times New Roman" w:eastAsiaTheme="minorEastAsia" w:hAnsi="Times New Roman"/>
          <w:bCs/>
          <w:kern w:val="0"/>
          <w:sz w:val="20"/>
          <w:szCs w:val="20"/>
        </w:rPr>
        <w:t xml:space="preserve">assume </w:t>
      </w:r>
      <w:r w:rsidR="006F7189">
        <w:rPr>
          <w:rFonts w:ascii="Times New Roman" w:eastAsiaTheme="minorEastAsia" w:hAnsi="Times New Roman"/>
          <w:bCs/>
          <w:kern w:val="0"/>
          <w:sz w:val="20"/>
          <w:szCs w:val="20"/>
        </w:rPr>
        <w:t>UE use rough beam to receive SSB</w:t>
      </w:r>
      <w:r w:rsidR="004F4C90">
        <w:rPr>
          <w:rFonts w:ascii="Times New Roman" w:eastAsiaTheme="minorEastAsia" w:hAnsi="Times New Roman"/>
          <w:bCs/>
          <w:kern w:val="0"/>
          <w:sz w:val="20"/>
          <w:szCs w:val="20"/>
        </w:rPr>
        <w:t xml:space="preserve"> (highlighted by gray)</w:t>
      </w:r>
      <w:r w:rsidR="006F7189">
        <w:rPr>
          <w:rFonts w:ascii="Times New Roman" w:eastAsiaTheme="minorEastAsia" w:hAnsi="Times New Roman"/>
          <w:bCs/>
          <w:kern w:val="0"/>
          <w:sz w:val="20"/>
          <w:szCs w:val="20"/>
        </w:rPr>
        <w:t>. But for the RAR Rx, UE has known roughly beam priori information and it’s possible that UE use fine beam to receive RAR</w:t>
      </w:r>
      <w:r w:rsidR="004F4C90">
        <w:rPr>
          <w:rFonts w:ascii="Times New Roman" w:eastAsiaTheme="minorEastAsia" w:hAnsi="Times New Roman"/>
          <w:bCs/>
          <w:kern w:val="0"/>
          <w:sz w:val="20"/>
          <w:szCs w:val="20"/>
        </w:rPr>
        <w:t xml:space="preserve"> (highlighted by gray)</w:t>
      </w:r>
      <w:r w:rsidR="006F7189">
        <w:rPr>
          <w:rFonts w:ascii="Times New Roman" w:eastAsiaTheme="minorEastAsia" w:hAnsi="Times New Roman"/>
          <w:bCs/>
          <w:kern w:val="0"/>
          <w:sz w:val="20"/>
          <w:szCs w:val="20"/>
        </w:rPr>
        <w:t xml:space="preserve">. </w:t>
      </w:r>
      <w:r w:rsidR="004F4C90">
        <w:rPr>
          <w:rFonts w:ascii="Times New Roman" w:eastAsiaTheme="minorEastAsia" w:hAnsi="Times New Roman"/>
          <w:bCs/>
          <w:kern w:val="0"/>
          <w:sz w:val="20"/>
          <w:szCs w:val="20"/>
        </w:rPr>
        <w:t xml:space="preserve">Based on above assumption, we have following observations. </w:t>
      </w:r>
    </w:p>
    <w:p w14:paraId="50A578C3" w14:textId="20D5FDF2" w:rsidR="004F4C90" w:rsidRPr="004F4C90" w:rsidRDefault="004F4C90" w:rsidP="004F4C90">
      <w:pPr>
        <w:pStyle w:val="ListParagraph"/>
        <w:widowControl/>
        <w:numPr>
          <w:ilvl w:val="0"/>
          <w:numId w:val="9"/>
        </w:numPr>
        <w:overflowPunct w:val="0"/>
        <w:autoSpaceDE w:val="0"/>
        <w:autoSpaceDN w:val="0"/>
        <w:adjustRightInd w:val="0"/>
        <w:spacing w:after="120"/>
        <w:ind w:firstLineChars="0"/>
        <w:rPr>
          <w:rFonts w:ascii="Times New Roman" w:eastAsiaTheme="minorEastAsia" w:hAnsi="Times New Roman"/>
          <w:bCs/>
          <w:kern w:val="0"/>
          <w:sz w:val="20"/>
          <w:szCs w:val="20"/>
        </w:rPr>
      </w:pPr>
      <w:r w:rsidRPr="004F4C90">
        <w:rPr>
          <w:rFonts w:ascii="Times New Roman" w:eastAsiaTheme="minorEastAsia" w:hAnsi="Times New Roman"/>
          <w:bCs/>
          <w:kern w:val="0"/>
          <w:sz w:val="20"/>
          <w:szCs w:val="20"/>
        </w:rPr>
        <w:t>i</w:t>
      </w:r>
      <w:r w:rsidR="00D07140" w:rsidRPr="004F4C90">
        <w:rPr>
          <w:rFonts w:ascii="Times New Roman" w:eastAsiaTheme="minorEastAsia" w:hAnsi="Times New Roman"/>
          <w:bCs/>
          <w:kern w:val="0"/>
          <w:sz w:val="20"/>
          <w:szCs w:val="20"/>
        </w:rPr>
        <w:t xml:space="preserve">f we approve that </w:t>
      </w:r>
      <w:r w:rsidR="00030F62" w:rsidRPr="004F4C90">
        <w:rPr>
          <w:rFonts w:ascii="Times New Roman" w:eastAsiaTheme="minorEastAsia" w:hAnsi="Times New Roman"/>
          <w:bCs/>
          <w:kern w:val="0"/>
          <w:sz w:val="20"/>
          <w:szCs w:val="20"/>
        </w:rPr>
        <w:t>msg1 requirements</w:t>
      </w:r>
      <w:r w:rsidR="00D07140" w:rsidRPr="004F4C90">
        <w:rPr>
          <w:rFonts w:ascii="Times New Roman" w:eastAsiaTheme="minorEastAsia" w:hAnsi="Times New Roman"/>
          <w:bCs/>
          <w:kern w:val="0"/>
          <w:sz w:val="20"/>
          <w:szCs w:val="20"/>
        </w:rPr>
        <w:t xml:space="preserve"> are implementation agnostic</w:t>
      </w:r>
      <w:r w:rsidR="000746F1" w:rsidRPr="004F4C90">
        <w:rPr>
          <w:rFonts w:ascii="Times New Roman" w:eastAsiaTheme="minorEastAsia" w:hAnsi="Times New Roman"/>
          <w:bCs/>
          <w:kern w:val="0"/>
          <w:sz w:val="20"/>
          <w:szCs w:val="20"/>
        </w:rPr>
        <w:t xml:space="preserve"> and</w:t>
      </w:r>
      <w:r w:rsidR="00D07140" w:rsidRPr="004F4C90">
        <w:rPr>
          <w:rFonts w:ascii="Times New Roman" w:eastAsiaTheme="minorEastAsia" w:hAnsi="Times New Roman"/>
          <w:bCs/>
          <w:kern w:val="0"/>
          <w:sz w:val="20"/>
          <w:szCs w:val="20"/>
        </w:rPr>
        <w:t xml:space="preserve"> are applicable for both rough beam and fine beam</w:t>
      </w:r>
      <w:r w:rsidR="00030F62" w:rsidRPr="004F4C90">
        <w:rPr>
          <w:rFonts w:ascii="Times New Roman" w:eastAsiaTheme="minorEastAsia" w:hAnsi="Times New Roman"/>
          <w:bCs/>
          <w:kern w:val="0"/>
          <w:sz w:val="20"/>
          <w:szCs w:val="20"/>
        </w:rPr>
        <w:t>,</w:t>
      </w:r>
      <w:r w:rsidR="00D07140" w:rsidRPr="004F4C90">
        <w:rPr>
          <w:rFonts w:ascii="Times New Roman" w:eastAsiaTheme="minorEastAsia" w:hAnsi="Times New Roman"/>
          <w:bCs/>
          <w:kern w:val="0"/>
          <w:sz w:val="20"/>
          <w:szCs w:val="20"/>
        </w:rPr>
        <w:t xml:space="preserve"> it seems there is no need to verify RAR BC</w:t>
      </w:r>
      <w:r w:rsidR="003C6148" w:rsidRPr="004F4C90">
        <w:rPr>
          <w:rFonts w:ascii="Times New Roman" w:eastAsiaTheme="minorEastAsia" w:hAnsi="Times New Roman"/>
          <w:bCs/>
          <w:kern w:val="0"/>
          <w:sz w:val="20"/>
          <w:szCs w:val="20"/>
        </w:rPr>
        <w:t>. Instead,</w:t>
      </w:r>
      <w:r w:rsidR="00D07140" w:rsidRPr="004F4C90">
        <w:rPr>
          <w:rFonts w:ascii="Times New Roman" w:eastAsiaTheme="minorEastAsia" w:hAnsi="Times New Roman"/>
          <w:bCs/>
          <w:kern w:val="0"/>
          <w:sz w:val="20"/>
          <w:szCs w:val="20"/>
        </w:rPr>
        <w:t xml:space="preserve"> msg 1 BC requirement is enough.</w:t>
      </w:r>
      <w:r w:rsidR="00030F62" w:rsidRPr="004F4C90">
        <w:rPr>
          <w:rFonts w:ascii="Times New Roman" w:eastAsiaTheme="minorEastAsia" w:hAnsi="Times New Roman"/>
          <w:bCs/>
          <w:kern w:val="0"/>
          <w:sz w:val="20"/>
          <w:szCs w:val="20"/>
        </w:rPr>
        <w:t xml:space="preserve"> </w:t>
      </w:r>
    </w:p>
    <w:p w14:paraId="03FF7ACD" w14:textId="77777777" w:rsidR="004F4C90" w:rsidRDefault="00030F62" w:rsidP="004F4C90">
      <w:pPr>
        <w:pStyle w:val="ListParagraph"/>
        <w:widowControl/>
        <w:numPr>
          <w:ilvl w:val="0"/>
          <w:numId w:val="9"/>
        </w:numPr>
        <w:overflowPunct w:val="0"/>
        <w:autoSpaceDE w:val="0"/>
        <w:autoSpaceDN w:val="0"/>
        <w:adjustRightInd w:val="0"/>
        <w:spacing w:after="120"/>
        <w:ind w:firstLineChars="0"/>
        <w:rPr>
          <w:rFonts w:ascii="Times New Roman" w:eastAsiaTheme="minorEastAsia" w:hAnsi="Times New Roman"/>
          <w:bCs/>
          <w:kern w:val="0"/>
          <w:sz w:val="20"/>
          <w:szCs w:val="20"/>
        </w:rPr>
      </w:pPr>
      <w:r w:rsidRPr="004F4C90">
        <w:rPr>
          <w:rFonts w:ascii="Times New Roman" w:eastAsiaTheme="minorEastAsia" w:hAnsi="Times New Roman"/>
          <w:bCs/>
          <w:kern w:val="0"/>
          <w:sz w:val="20"/>
          <w:szCs w:val="20"/>
        </w:rPr>
        <w:t xml:space="preserve">If we approve that msg1 requirements are </w:t>
      </w:r>
      <w:r w:rsidR="00A47C78" w:rsidRPr="004F4C90">
        <w:rPr>
          <w:rFonts w:ascii="Times New Roman" w:eastAsiaTheme="minorEastAsia" w:hAnsi="Times New Roman"/>
          <w:bCs/>
          <w:kern w:val="0"/>
          <w:sz w:val="20"/>
          <w:szCs w:val="20"/>
        </w:rPr>
        <w:t>only applicable for</w:t>
      </w:r>
      <w:r w:rsidRPr="004F4C90">
        <w:rPr>
          <w:rFonts w:ascii="Times New Roman" w:eastAsiaTheme="minorEastAsia" w:hAnsi="Times New Roman"/>
          <w:bCs/>
          <w:kern w:val="0"/>
          <w:sz w:val="20"/>
          <w:szCs w:val="20"/>
        </w:rPr>
        <w:t xml:space="preserve"> rough beam, it seems</w:t>
      </w:r>
      <w:r w:rsidR="00A47C78" w:rsidRPr="004F4C90">
        <w:rPr>
          <w:rFonts w:ascii="Times New Roman" w:eastAsiaTheme="minorEastAsia" w:hAnsi="Times New Roman"/>
          <w:bCs/>
          <w:kern w:val="0"/>
          <w:sz w:val="20"/>
          <w:szCs w:val="20"/>
        </w:rPr>
        <w:t xml:space="preserve"> RAR </w:t>
      </w:r>
      <w:r w:rsidR="000746F1" w:rsidRPr="004F4C90">
        <w:rPr>
          <w:rFonts w:ascii="Times New Roman" w:eastAsiaTheme="minorEastAsia" w:hAnsi="Times New Roman"/>
          <w:bCs/>
          <w:kern w:val="0"/>
          <w:sz w:val="20"/>
          <w:szCs w:val="20"/>
        </w:rPr>
        <w:t>BC requirement</w:t>
      </w:r>
      <w:r w:rsidR="00A47C78" w:rsidRPr="004F4C90">
        <w:rPr>
          <w:rFonts w:ascii="Times New Roman" w:eastAsiaTheme="minorEastAsia" w:hAnsi="Times New Roman"/>
          <w:bCs/>
          <w:kern w:val="0"/>
          <w:sz w:val="20"/>
          <w:szCs w:val="20"/>
        </w:rPr>
        <w:t xml:space="preserve"> is necessary</w:t>
      </w:r>
      <w:r w:rsidRPr="004F4C90">
        <w:rPr>
          <w:rFonts w:ascii="Times New Roman" w:eastAsiaTheme="minorEastAsia" w:hAnsi="Times New Roman"/>
          <w:bCs/>
          <w:kern w:val="0"/>
          <w:sz w:val="20"/>
          <w:szCs w:val="20"/>
        </w:rPr>
        <w:t>.</w:t>
      </w:r>
      <w:r w:rsidR="000746F1" w:rsidRPr="004F4C90">
        <w:rPr>
          <w:rFonts w:ascii="Times New Roman" w:eastAsiaTheme="minorEastAsia" w:hAnsi="Times New Roman"/>
          <w:bCs/>
          <w:kern w:val="0"/>
          <w:sz w:val="20"/>
          <w:szCs w:val="20"/>
        </w:rPr>
        <w:t xml:space="preserve"> </w:t>
      </w:r>
    </w:p>
    <w:p w14:paraId="698E6DDD" w14:textId="79AD2F60" w:rsidR="00E61C89" w:rsidRPr="004F4C90" w:rsidRDefault="000746F1" w:rsidP="004F4C90">
      <w:pPr>
        <w:pStyle w:val="ListParagraph"/>
        <w:widowControl/>
        <w:numPr>
          <w:ilvl w:val="0"/>
          <w:numId w:val="9"/>
        </w:numPr>
        <w:overflowPunct w:val="0"/>
        <w:autoSpaceDE w:val="0"/>
        <w:autoSpaceDN w:val="0"/>
        <w:adjustRightInd w:val="0"/>
        <w:spacing w:after="120"/>
        <w:ind w:firstLineChars="0"/>
        <w:rPr>
          <w:rFonts w:ascii="Times New Roman" w:eastAsiaTheme="minorEastAsia" w:hAnsi="Times New Roman"/>
          <w:bCs/>
          <w:kern w:val="0"/>
          <w:sz w:val="20"/>
          <w:szCs w:val="20"/>
        </w:rPr>
      </w:pPr>
      <w:r w:rsidRPr="004F4C90">
        <w:rPr>
          <w:rFonts w:ascii="Times New Roman" w:eastAsiaTheme="minorEastAsia" w:hAnsi="Times New Roman"/>
          <w:bCs/>
          <w:kern w:val="0"/>
          <w:sz w:val="20"/>
          <w:szCs w:val="20"/>
        </w:rPr>
        <w:t>If we approve that msg1 requirements are only applicable for fine beam, it seems RAR BC requirement is not necessary.</w:t>
      </w:r>
    </w:p>
    <w:p w14:paraId="3107201A" w14:textId="2FAEC568" w:rsidR="00E25C12" w:rsidRDefault="00E25C12"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9002E0">
        <w:rPr>
          <w:rFonts w:ascii="Times New Roman" w:eastAsiaTheme="minorEastAsia" w:hAnsi="Times New Roman"/>
          <w:b/>
          <w:kern w:val="0"/>
          <w:sz w:val="20"/>
          <w:szCs w:val="20"/>
        </w:rPr>
        <w:lastRenderedPageBreak/>
        <w:t xml:space="preserve">Observation </w:t>
      </w:r>
      <w:r w:rsidR="00892D78">
        <w:rPr>
          <w:rFonts w:ascii="Times New Roman" w:eastAsiaTheme="minorEastAsia" w:hAnsi="Times New Roman"/>
          <w:b/>
          <w:kern w:val="0"/>
          <w:sz w:val="20"/>
          <w:szCs w:val="20"/>
        </w:rPr>
        <w:t>2</w:t>
      </w:r>
      <w:r w:rsidRPr="009002E0">
        <w:rPr>
          <w:rFonts w:ascii="Times New Roman" w:eastAsiaTheme="minorEastAsia" w:hAnsi="Times New Roman"/>
          <w:b/>
          <w:kern w:val="0"/>
          <w:sz w:val="20"/>
          <w:szCs w:val="20"/>
        </w:rPr>
        <w:t xml:space="preserve">: </w:t>
      </w:r>
      <w:r w:rsidR="005207A7">
        <w:rPr>
          <w:rFonts w:ascii="Times New Roman" w:eastAsiaTheme="minorEastAsia" w:hAnsi="Times New Roman"/>
          <w:b/>
          <w:kern w:val="0"/>
          <w:sz w:val="20"/>
          <w:szCs w:val="20"/>
        </w:rPr>
        <w:t xml:space="preserve">if we </w:t>
      </w:r>
      <w:r w:rsidR="00B41A05">
        <w:rPr>
          <w:rFonts w:ascii="Times New Roman" w:eastAsiaTheme="minorEastAsia" w:hAnsi="Times New Roman"/>
          <w:b/>
          <w:kern w:val="0"/>
          <w:sz w:val="20"/>
          <w:szCs w:val="20"/>
        </w:rPr>
        <w:t>approve</w:t>
      </w:r>
      <w:r w:rsidR="005207A7">
        <w:rPr>
          <w:rFonts w:ascii="Times New Roman" w:eastAsiaTheme="minorEastAsia" w:hAnsi="Times New Roman"/>
          <w:b/>
          <w:kern w:val="0"/>
          <w:sz w:val="20"/>
          <w:szCs w:val="20"/>
        </w:rPr>
        <w:t xml:space="preserve"> msg 1 requirements applies for any beam type</w:t>
      </w:r>
      <w:r w:rsidR="00B41A05">
        <w:rPr>
          <w:rFonts w:ascii="Times New Roman" w:eastAsiaTheme="minorEastAsia" w:hAnsi="Times New Roman"/>
          <w:b/>
          <w:kern w:val="0"/>
          <w:sz w:val="20"/>
          <w:szCs w:val="20"/>
        </w:rPr>
        <w:t xml:space="preserve"> or applies for fine beam</w:t>
      </w:r>
      <w:r w:rsidR="005207A7">
        <w:rPr>
          <w:rFonts w:ascii="Times New Roman" w:eastAsiaTheme="minorEastAsia" w:hAnsi="Times New Roman"/>
          <w:b/>
          <w:kern w:val="0"/>
          <w:sz w:val="20"/>
          <w:szCs w:val="20"/>
        </w:rPr>
        <w:t>, it seems there is no need for RAR BC</w:t>
      </w:r>
      <w:r w:rsidR="004A25CA">
        <w:rPr>
          <w:rFonts w:ascii="Times New Roman" w:eastAsiaTheme="minorEastAsia" w:hAnsi="Times New Roman"/>
          <w:b/>
          <w:kern w:val="0"/>
          <w:sz w:val="20"/>
          <w:szCs w:val="20"/>
        </w:rPr>
        <w:t xml:space="preserve"> based on the assumption that using rough beam to </w:t>
      </w:r>
      <w:r w:rsidR="00892D78">
        <w:rPr>
          <w:rFonts w:ascii="Times New Roman" w:eastAsiaTheme="minorEastAsia" w:hAnsi="Times New Roman"/>
          <w:b/>
          <w:kern w:val="0"/>
          <w:sz w:val="20"/>
          <w:szCs w:val="20"/>
        </w:rPr>
        <w:t>receive</w:t>
      </w:r>
      <w:r w:rsidR="004A25CA">
        <w:rPr>
          <w:rFonts w:ascii="Times New Roman" w:eastAsiaTheme="minorEastAsia" w:hAnsi="Times New Roman"/>
          <w:b/>
          <w:kern w:val="0"/>
          <w:sz w:val="20"/>
          <w:szCs w:val="20"/>
        </w:rPr>
        <w:t xml:space="preserve"> SSB and fine beam to </w:t>
      </w:r>
      <w:r w:rsidR="00892D78">
        <w:rPr>
          <w:rFonts w:ascii="Times New Roman" w:eastAsiaTheme="minorEastAsia" w:hAnsi="Times New Roman"/>
          <w:b/>
          <w:kern w:val="0"/>
          <w:sz w:val="20"/>
          <w:szCs w:val="20"/>
        </w:rPr>
        <w:t>receive</w:t>
      </w:r>
      <w:r w:rsidR="004A25CA">
        <w:rPr>
          <w:rFonts w:ascii="Times New Roman" w:eastAsiaTheme="minorEastAsia" w:hAnsi="Times New Roman"/>
          <w:b/>
          <w:kern w:val="0"/>
          <w:sz w:val="20"/>
          <w:szCs w:val="20"/>
        </w:rPr>
        <w:t xml:space="preserve"> RAR</w:t>
      </w:r>
      <w:r w:rsidR="00B41A05">
        <w:rPr>
          <w:rFonts w:ascii="Times New Roman" w:eastAsiaTheme="minorEastAsia" w:hAnsi="Times New Roman"/>
          <w:b/>
          <w:kern w:val="0"/>
          <w:sz w:val="20"/>
          <w:szCs w:val="20"/>
        </w:rPr>
        <w:t xml:space="preserve">. </w:t>
      </w:r>
    </w:p>
    <w:p w14:paraId="11D49983" w14:textId="67B56623" w:rsidR="00B14548" w:rsidRDefault="00800637"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800637">
        <w:rPr>
          <w:rFonts w:ascii="Times New Roman" w:eastAsiaTheme="minorEastAsia" w:hAnsi="Times New Roman"/>
          <w:bCs/>
          <w:kern w:val="0"/>
          <w:sz w:val="20"/>
          <w:szCs w:val="20"/>
        </w:rPr>
        <w:t xml:space="preserve">As analyzed </w:t>
      </w:r>
      <w:r w:rsidR="004B7EBF">
        <w:rPr>
          <w:rFonts w:ascii="Times New Roman" w:eastAsiaTheme="minorEastAsia" w:hAnsi="Times New Roman"/>
          <w:bCs/>
          <w:kern w:val="0"/>
          <w:sz w:val="20"/>
          <w:szCs w:val="20"/>
        </w:rPr>
        <w:t>above</w:t>
      </w:r>
      <w:r w:rsidR="006A77C0">
        <w:rPr>
          <w:rFonts w:ascii="Times New Roman" w:eastAsiaTheme="minorEastAsia" w:hAnsi="Times New Roman"/>
          <w:bCs/>
          <w:kern w:val="0"/>
          <w:sz w:val="20"/>
          <w:szCs w:val="20"/>
        </w:rPr>
        <w:t xml:space="preserve">, msg 1 and RAR (if needed) </w:t>
      </w:r>
      <w:r w:rsidR="00BC55AE">
        <w:rPr>
          <w:rFonts w:ascii="Times New Roman" w:eastAsiaTheme="minorEastAsia" w:hAnsi="Times New Roman"/>
          <w:bCs/>
          <w:kern w:val="0"/>
          <w:sz w:val="20"/>
          <w:szCs w:val="20"/>
        </w:rPr>
        <w:t>case are</w:t>
      </w:r>
      <w:r w:rsidR="006A77C0">
        <w:rPr>
          <w:rFonts w:ascii="Times New Roman" w:eastAsiaTheme="minorEastAsia" w:hAnsi="Times New Roman"/>
          <w:bCs/>
          <w:kern w:val="0"/>
          <w:sz w:val="20"/>
          <w:szCs w:val="20"/>
        </w:rPr>
        <w:t xml:space="preserve"> already enough </w:t>
      </w:r>
      <w:r w:rsidR="0074546E">
        <w:rPr>
          <w:rFonts w:ascii="Times New Roman" w:eastAsiaTheme="minorEastAsia" w:hAnsi="Times New Roman"/>
          <w:bCs/>
          <w:kern w:val="0"/>
          <w:sz w:val="20"/>
          <w:szCs w:val="20"/>
        </w:rPr>
        <w:t xml:space="preserve">to cover all beam types combinations for Tx and Rx </w:t>
      </w:r>
      <w:r w:rsidR="006A77C0">
        <w:rPr>
          <w:rFonts w:ascii="Times New Roman" w:eastAsiaTheme="minorEastAsia" w:hAnsi="Times New Roman"/>
          <w:bCs/>
          <w:kern w:val="0"/>
          <w:sz w:val="20"/>
          <w:szCs w:val="20"/>
        </w:rPr>
        <w:t>and there is no need to define specific requirements for msg 3.</w:t>
      </w:r>
      <w:r w:rsidR="00774A53">
        <w:rPr>
          <w:rFonts w:ascii="Times New Roman" w:eastAsiaTheme="minorEastAsia" w:hAnsi="Times New Roman"/>
          <w:bCs/>
          <w:kern w:val="0"/>
          <w:sz w:val="20"/>
          <w:szCs w:val="20"/>
        </w:rPr>
        <w:t xml:space="preserve"> Therefore, our suggestion is that msg 3 requirement is not </w:t>
      </w:r>
      <w:r w:rsidR="00B14548">
        <w:rPr>
          <w:rFonts w:ascii="Times New Roman" w:eastAsiaTheme="minorEastAsia" w:hAnsi="Times New Roman"/>
          <w:bCs/>
          <w:kern w:val="0"/>
          <w:sz w:val="20"/>
          <w:szCs w:val="20"/>
        </w:rPr>
        <w:t>included.</w:t>
      </w:r>
    </w:p>
    <w:p w14:paraId="562C8830" w14:textId="200700A7" w:rsidR="00CA5307" w:rsidRDefault="00BC55AE" w:rsidP="00107845">
      <w:pPr>
        <w:widowControl/>
        <w:overflowPunct w:val="0"/>
        <w:autoSpaceDE w:val="0"/>
        <w:autoSpaceDN w:val="0"/>
        <w:adjustRightInd w:val="0"/>
        <w:spacing w:after="120"/>
        <w:rPr>
          <w:rFonts w:ascii="Times New Roman" w:eastAsiaTheme="minorEastAsia" w:hAnsi="Times New Roman"/>
          <w:b/>
          <w:kern w:val="0"/>
          <w:sz w:val="20"/>
          <w:szCs w:val="20"/>
        </w:rPr>
      </w:pPr>
      <w:r w:rsidRPr="00F87C60">
        <w:rPr>
          <w:rFonts w:ascii="Times New Roman" w:eastAsiaTheme="minorEastAsia" w:hAnsi="Times New Roman"/>
          <w:b/>
          <w:kern w:val="0"/>
          <w:sz w:val="20"/>
          <w:szCs w:val="20"/>
        </w:rPr>
        <w:t xml:space="preserve">Observation </w:t>
      </w:r>
      <w:r w:rsidR="00892D78">
        <w:rPr>
          <w:rFonts w:ascii="Times New Roman" w:eastAsiaTheme="minorEastAsia" w:hAnsi="Times New Roman"/>
          <w:b/>
          <w:kern w:val="0"/>
          <w:sz w:val="20"/>
          <w:szCs w:val="20"/>
        </w:rPr>
        <w:t>3</w:t>
      </w:r>
      <w:r w:rsidRPr="00F87C60">
        <w:rPr>
          <w:rFonts w:ascii="Times New Roman" w:eastAsiaTheme="minorEastAsia" w:hAnsi="Times New Roman"/>
          <w:b/>
          <w:kern w:val="0"/>
          <w:sz w:val="20"/>
          <w:szCs w:val="20"/>
        </w:rPr>
        <w:t>: msg1 and RAR (if needed) has already covered all beam type combinations for Tx and Rx and there is no need to define specific requirements for msg 3.</w:t>
      </w:r>
      <w:r w:rsidR="00B14548" w:rsidRPr="00F87C60">
        <w:rPr>
          <w:rFonts w:ascii="Times New Roman" w:eastAsiaTheme="minorEastAsia" w:hAnsi="Times New Roman"/>
          <w:b/>
          <w:kern w:val="0"/>
          <w:sz w:val="20"/>
          <w:szCs w:val="20"/>
        </w:rPr>
        <w:t xml:space="preserve"> </w:t>
      </w:r>
    </w:p>
    <w:p w14:paraId="72378906" w14:textId="38096882" w:rsidR="00F174DE" w:rsidRDefault="00C33065" w:rsidP="00107845">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Different from msg1, msg A will also transmit PUSCH information along with PRACH preamble. The min EIRP requirement should be independent from msg 1. And min EIRP requirement should be the same as RRC_CONNECTED.</w:t>
      </w:r>
    </w:p>
    <w:p w14:paraId="5BFB1CC4" w14:textId="61F60E35" w:rsidR="00C33065" w:rsidRPr="00AE1FF1" w:rsidRDefault="00C33065" w:rsidP="00107845">
      <w:pPr>
        <w:widowControl/>
        <w:overflowPunct w:val="0"/>
        <w:autoSpaceDE w:val="0"/>
        <w:autoSpaceDN w:val="0"/>
        <w:adjustRightInd w:val="0"/>
        <w:spacing w:after="120"/>
        <w:rPr>
          <w:rFonts w:ascii="Times New Roman" w:eastAsiaTheme="minorEastAsia" w:hAnsi="Times New Roman"/>
          <w:b/>
          <w:kern w:val="0"/>
          <w:sz w:val="20"/>
          <w:szCs w:val="20"/>
        </w:rPr>
      </w:pPr>
      <w:r w:rsidRPr="00AE1FF1">
        <w:rPr>
          <w:rFonts w:ascii="Times New Roman" w:eastAsiaTheme="minorEastAsia" w:hAnsi="Times New Roman"/>
          <w:b/>
          <w:kern w:val="0"/>
          <w:sz w:val="20"/>
          <w:szCs w:val="20"/>
        </w:rPr>
        <w:t xml:space="preserve">Proposal </w:t>
      </w:r>
      <w:r w:rsidR="00892D78">
        <w:rPr>
          <w:rFonts w:ascii="Times New Roman" w:eastAsiaTheme="minorEastAsia" w:hAnsi="Times New Roman"/>
          <w:b/>
          <w:kern w:val="0"/>
          <w:sz w:val="20"/>
          <w:szCs w:val="20"/>
        </w:rPr>
        <w:t>2</w:t>
      </w:r>
      <w:r w:rsidRPr="00AE1FF1">
        <w:rPr>
          <w:rFonts w:ascii="Times New Roman" w:eastAsiaTheme="minorEastAsia" w:hAnsi="Times New Roman"/>
          <w:b/>
          <w:kern w:val="0"/>
          <w:sz w:val="20"/>
          <w:szCs w:val="20"/>
        </w:rPr>
        <w:t xml:space="preserve">: the min EIRP requirement for msg A should be the same as that of RRC_CONNECTED </w:t>
      </w:r>
      <w:r w:rsidR="004177DC" w:rsidRPr="00AE1FF1">
        <w:rPr>
          <w:rFonts w:ascii="Times New Roman" w:eastAsiaTheme="minorEastAsia" w:hAnsi="Times New Roman"/>
          <w:b/>
          <w:kern w:val="0"/>
          <w:sz w:val="20"/>
          <w:szCs w:val="20"/>
        </w:rPr>
        <w:t>on account of that msg A will transmit PUSCH information along with PRACH preamble.</w:t>
      </w:r>
    </w:p>
    <w:p w14:paraId="73CDC151" w14:textId="4F381DC8" w:rsidR="00B16935" w:rsidRDefault="00B16935" w:rsidP="00B16935">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325417">
        <w:rPr>
          <w:rFonts w:asciiTheme="majorHAnsi" w:eastAsiaTheme="majorEastAsia" w:hAnsiTheme="majorHAnsi" w:cstheme="majorBidi"/>
          <w:b/>
          <w:bCs/>
          <w:sz w:val="32"/>
          <w:szCs w:val="32"/>
        </w:rPr>
        <w:t>4</w:t>
      </w:r>
      <w:r w:rsidRPr="003063FB">
        <w:rPr>
          <w:rFonts w:asciiTheme="majorHAnsi" w:eastAsiaTheme="majorEastAsia" w:hAnsiTheme="majorHAnsi" w:cstheme="majorBidi"/>
          <w:b/>
          <w:bCs/>
          <w:sz w:val="32"/>
          <w:szCs w:val="32"/>
        </w:rPr>
        <w:t xml:space="preserve"> </w:t>
      </w:r>
      <w:r w:rsidR="00AA5C65">
        <w:rPr>
          <w:rFonts w:asciiTheme="majorHAnsi" w:eastAsiaTheme="majorEastAsia" w:hAnsiTheme="majorHAnsi" w:cstheme="majorBidi"/>
          <w:b/>
          <w:bCs/>
          <w:sz w:val="32"/>
          <w:szCs w:val="32"/>
        </w:rPr>
        <w:t>tolerance requirements</w:t>
      </w:r>
    </w:p>
    <w:tbl>
      <w:tblPr>
        <w:tblStyle w:val="TableGrid"/>
        <w:tblW w:w="0" w:type="auto"/>
        <w:tblLook w:val="04A0" w:firstRow="1" w:lastRow="0" w:firstColumn="1" w:lastColumn="0" w:noHBand="0" w:noVBand="1"/>
      </w:tblPr>
      <w:tblGrid>
        <w:gridCol w:w="9736"/>
      </w:tblGrid>
      <w:tr w:rsidR="00251294" w14:paraId="15173BC1" w14:textId="77777777" w:rsidTr="00251294">
        <w:tc>
          <w:tcPr>
            <w:tcW w:w="9736" w:type="dxa"/>
          </w:tcPr>
          <w:p w14:paraId="7E7626E1" w14:textId="77777777" w:rsidR="00251294" w:rsidRPr="00251294" w:rsidRDefault="00251294" w:rsidP="00251294">
            <w:pPr>
              <w:widowControl/>
              <w:spacing w:afterLines="50" w:after="156"/>
              <w:jc w:val="left"/>
              <w:rPr>
                <w:rFonts w:ascii="Times New Roman" w:hAnsi="Times New Roman"/>
                <w:b/>
                <w:kern w:val="0"/>
                <w:sz w:val="20"/>
                <w:szCs w:val="20"/>
              </w:rPr>
            </w:pPr>
            <w:r w:rsidRPr="00251294">
              <w:rPr>
                <w:rFonts w:ascii="Times New Roman" w:hAnsi="Times New Roman"/>
                <w:b/>
                <w:kern w:val="0"/>
                <w:sz w:val="20"/>
                <w:szCs w:val="20"/>
              </w:rPr>
              <w:t>&lt;Way forward&gt;:</w:t>
            </w:r>
            <w:r w:rsidRPr="00251294">
              <w:rPr>
                <w:rFonts w:ascii="Times New Roman" w:hAnsi="Times New Roman"/>
                <w:bCs/>
                <w:kern w:val="0"/>
                <w:sz w:val="20"/>
                <w:szCs w:val="20"/>
                <w:lang w:eastAsia="ko-KR"/>
              </w:rPr>
              <w:t xml:space="preserve"> It is further discussed whether the BC tolerance is applied or not in RRC_INACTIVE and initial access.</w:t>
            </w:r>
          </w:p>
          <w:p w14:paraId="15BE747C" w14:textId="77777777" w:rsidR="00251294" w:rsidRPr="00251294" w:rsidRDefault="00251294" w:rsidP="00251294">
            <w:pPr>
              <w:widowControl/>
              <w:numPr>
                <w:ilvl w:val="0"/>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1: BC tolerance is applicable.</w:t>
            </w:r>
          </w:p>
          <w:p w14:paraId="46877E81" w14:textId="77777777" w:rsidR="00251294" w:rsidRPr="00251294" w:rsidRDefault="00251294" w:rsidP="00251294">
            <w:pPr>
              <w:widowControl/>
              <w:numPr>
                <w:ilvl w:val="1"/>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 xml:space="preserve">Option 1: The same as Rel-16. </w:t>
            </w:r>
          </w:p>
          <w:p w14:paraId="570D0350" w14:textId="77777777" w:rsidR="00251294" w:rsidRPr="00251294" w:rsidRDefault="00251294" w:rsidP="00251294">
            <w:pPr>
              <w:widowControl/>
              <w:numPr>
                <w:ilvl w:val="1"/>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2: New tolerance is introduced.</w:t>
            </w:r>
          </w:p>
          <w:p w14:paraId="2944F5D8" w14:textId="77777777" w:rsidR="00251294" w:rsidRPr="00251294" w:rsidRDefault="00251294" w:rsidP="00251294">
            <w:pPr>
              <w:widowControl/>
              <w:numPr>
                <w:ilvl w:val="2"/>
                <w:numId w:val="8"/>
              </w:numPr>
              <w:spacing w:afterLines="50" w:after="156"/>
              <w:jc w:val="left"/>
              <w:rPr>
                <w:rFonts w:ascii="Times New Roman" w:hAnsi="Times New Roman"/>
                <w:b/>
                <w:bCs/>
                <w:kern w:val="0"/>
                <w:sz w:val="20"/>
                <w:szCs w:val="20"/>
              </w:rPr>
            </w:pPr>
            <w:r w:rsidRPr="00251294">
              <w:rPr>
                <w:rFonts w:ascii="Times New Roman" w:eastAsia="等线" w:hAnsi="Times New Roman"/>
                <w:kern w:val="0"/>
                <w:sz w:val="20"/>
                <w:szCs w:val="20"/>
              </w:rPr>
              <w:t>Option 2a: New tolerance for long/short DRX scenarios needs to be clear.</w:t>
            </w:r>
          </w:p>
          <w:p w14:paraId="32056C44" w14:textId="5E99274E" w:rsidR="00251294" w:rsidRPr="00251294" w:rsidRDefault="00251294" w:rsidP="00251294">
            <w:pPr>
              <w:widowControl/>
              <w:numPr>
                <w:ilvl w:val="0"/>
                <w:numId w:val="8"/>
              </w:numPr>
              <w:spacing w:afterLines="50" w:after="156"/>
              <w:jc w:val="left"/>
              <w:rPr>
                <w:rFonts w:ascii="Times New Roman" w:hAnsi="Times New Roman"/>
                <w:kern w:val="0"/>
                <w:sz w:val="20"/>
                <w:szCs w:val="20"/>
              </w:rPr>
            </w:pPr>
            <w:r w:rsidRPr="00251294">
              <w:rPr>
                <w:rFonts w:ascii="Times New Roman" w:hAnsi="Times New Roman"/>
                <w:kern w:val="0"/>
                <w:sz w:val="20"/>
                <w:szCs w:val="20"/>
              </w:rPr>
              <w:t>Option 2: BC tolerance is not applicable.</w:t>
            </w:r>
          </w:p>
        </w:tc>
      </w:tr>
    </w:tbl>
    <w:p w14:paraId="7F13569A" w14:textId="77777777" w:rsidR="00251294" w:rsidRDefault="00251294" w:rsidP="00712F5B">
      <w:pPr>
        <w:widowControl/>
        <w:overflowPunct w:val="0"/>
        <w:autoSpaceDE w:val="0"/>
        <w:autoSpaceDN w:val="0"/>
        <w:adjustRightInd w:val="0"/>
        <w:spacing w:after="120"/>
        <w:rPr>
          <w:rFonts w:ascii="Times New Roman" w:eastAsiaTheme="minorEastAsia" w:hAnsi="Times New Roman"/>
          <w:bCs/>
          <w:kern w:val="0"/>
          <w:sz w:val="20"/>
          <w:szCs w:val="20"/>
        </w:rPr>
      </w:pPr>
      <w:r w:rsidRPr="00251294">
        <w:rPr>
          <w:rFonts w:ascii="Times New Roman" w:eastAsiaTheme="minorEastAsia" w:hAnsi="Times New Roman"/>
          <w:bCs/>
          <w:kern w:val="0"/>
          <w:sz w:val="20"/>
          <w:szCs w:val="20"/>
        </w:rPr>
        <w:t>Above are the agreements in last meeting.</w:t>
      </w:r>
    </w:p>
    <w:p w14:paraId="4B1D5DC2" w14:textId="77777777" w:rsidR="00892D78" w:rsidRDefault="00D75AFD" w:rsidP="00712F5B">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There are two kinds of UE capability of beam correspondence</w:t>
      </w:r>
      <w:r w:rsidR="00955B75">
        <w:rPr>
          <w:rFonts w:ascii="Times New Roman" w:eastAsiaTheme="minorEastAsia" w:hAnsi="Times New Roman"/>
          <w:bCs/>
          <w:kern w:val="0"/>
          <w:sz w:val="20"/>
          <w:szCs w:val="20"/>
        </w:rPr>
        <w:t xml:space="preserve"> in R16</w:t>
      </w:r>
      <w:r>
        <w:rPr>
          <w:rFonts w:ascii="Times New Roman" w:eastAsiaTheme="minorEastAsia" w:hAnsi="Times New Roman"/>
          <w:bCs/>
          <w:kern w:val="0"/>
          <w:sz w:val="20"/>
          <w:szCs w:val="20"/>
        </w:rPr>
        <w:t xml:space="preserve">. </w:t>
      </w:r>
      <w:r w:rsidR="003B34CD">
        <w:rPr>
          <w:rFonts w:ascii="Times New Roman" w:eastAsiaTheme="minorEastAsia" w:hAnsi="Times New Roman"/>
          <w:bCs/>
          <w:kern w:val="0"/>
          <w:sz w:val="20"/>
          <w:szCs w:val="20"/>
        </w:rPr>
        <w:t xml:space="preserve">For the UE </w:t>
      </w:r>
      <w:r>
        <w:rPr>
          <w:rFonts w:ascii="Times New Roman" w:eastAsiaTheme="minorEastAsia" w:hAnsi="Times New Roman"/>
          <w:bCs/>
          <w:kern w:val="0"/>
          <w:sz w:val="20"/>
          <w:szCs w:val="20"/>
        </w:rPr>
        <w:t>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without beam sweeping, </w:t>
      </w:r>
      <w:r w:rsidR="00313E5F">
        <w:rPr>
          <w:rFonts w:ascii="Times New Roman" w:eastAsiaTheme="minorEastAsia" w:hAnsi="Times New Roman"/>
          <w:bCs/>
          <w:kern w:val="0"/>
          <w:sz w:val="20"/>
          <w:szCs w:val="20"/>
        </w:rPr>
        <w:t xml:space="preserve">they </w:t>
      </w:r>
      <w:r>
        <w:rPr>
          <w:rFonts w:ascii="Times New Roman" w:eastAsiaTheme="minorEastAsia" w:hAnsi="Times New Roman"/>
          <w:bCs/>
          <w:kern w:val="0"/>
          <w:sz w:val="20"/>
          <w:szCs w:val="20"/>
        </w:rPr>
        <w:t xml:space="preserve">don’t need to test the tolerance requirements. </w:t>
      </w:r>
      <w:r w:rsidR="00892D78">
        <w:rPr>
          <w:rFonts w:ascii="Times New Roman" w:eastAsiaTheme="minorEastAsia" w:hAnsi="Times New Roman"/>
          <w:bCs/>
          <w:kern w:val="0"/>
          <w:sz w:val="20"/>
          <w:szCs w:val="20"/>
        </w:rPr>
        <w:t>For t</w:t>
      </w:r>
      <w:r>
        <w:rPr>
          <w:rFonts w:ascii="Times New Roman" w:eastAsiaTheme="minorEastAsia" w:hAnsi="Times New Roman"/>
          <w:bCs/>
          <w:kern w:val="0"/>
          <w:sz w:val="20"/>
          <w:szCs w:val="20"/>
        </w:rPr>
        <w:t>he other kind of UE 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 beam sweeping, </w:t>
      </w:r>
      <w:r w:rsidR="008A21B3">
        <w:rPr>
          <w:rFonts w:ascii="Times New Roman" w:eastAsiaTheme="minorEastAsia" w:hAnsi="Times New Roman"/>
          <w:bCs/>
          <w:kern w:val="0"/>
          <w:sz w:val="20"/>
          <w:szCs w:val="20"/>
        </w:rPr>
        <w:t>they</w:t>
      </w:r>
      <w:r w:rsidR="00980BF6">
        <w:rPr>
          <w:rFonts w:ascii="Times New Roman" w:eastAsiaTheme="minorEastAsia" w:hAnsi="Times New Roman"/>
          <w:bCs/>
          <w:kern w:val="0"/>
          <w:sz w:val="20"/>
          <w:szCs w:val="20"/>
        </w:rPr>
        <w:t xml:space="preserve"> </w:t>
      </w:r>
      <w:r>
        <w:rPr>
          <w:rFonts w:ascii="Times New Roman" w:eastAsiaTheme="minorEastAsia" w:hAnsi="Times New Roman"/>
          <w:bCs/>
          <w:kern w:val="0"/>
          <w:sz w:val="20"/>
          <w:szCs w:val="20"/>
        </w:rPr>
        <w:t>have to meet tolerance requirements</w:t>
      </w:r>
      <w:r w:rsidR="00712F5B">
        <w:rPr>
          <w:rFonts w:ascii="Times New Roman" w:eastAsiaTheme="minorEastAsia" w:hAnsi="Times New Roman"/>
          <w:bCs/>
          <w:kern w:val="0"/>
          <w:sz w:val="20"/>
          <w:szCs w:val="20"/>
        </w:rPr>
        <w:t xml:space="preserve"> and actually there is relaxation for such UE</w:t>
      </w:r>
      <w:r>
        <w:rPr>
          <w:rFonts w:ascii="Times New Roman" w:eastAsiaTheme="minorEastAsia" w:hAnsi="Times New Roman"/>
          <w:bCs/>
          <w:kern w:val="0"/>
          <w:sz w:val="20"/>
          <w:szCs w:val="20"/>
        </w:rPr>
        <w:t xml:space="preserve">. </w:t>
      </w:r>
    </w:p>
    <w:p w14:paraId="2BA120BF" w14:textId="19902D0F" w:rsidR="00DA7E07" w:rsidRDefault="00712F5B" w:rsidP="00712F5B">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At</w:t>
      </w:r>
      <w:r w:rsidR="00D75AFD">
        <w:rPr>
          <w:rFonts w:ascii="Times New Roman" w:eastAsiaTheme="minorEastAsia" w:hAnsi="Times New Roman"/>
          <w:bCs/>
          <w:kern w:val="0"/>
          <w:sz w:val="20"/>
          <w:szCs w:val="20"/>
        </w:rPr>
        <w:t xml:space="preserve"> R18</w:t>
      </w:r>
      <w:r>
        <w:rPr>
          <w:rFonts w:ascii="Times New Roman" w:eastAsiaTheme="minorEastAsia" w:hAnsi="Times New Roman"/>
          <w:bCs/>
          <w:kern w:val="0"/>
          <w:sz w:val="20"/>
          <w:szCs w:val="20"/>
        </w:rPr>
        <w:t xml:space="preserve"> state, </w:t>
      </w:r>
      <w:r w:rsidR="00533DDA" w:rsidRPr="0041153A">
        <w:rPr>
          <w:rFonts w:ascii="Times New Roman" w:eastAsiaTheme="minorEastAsia" w:hAnsi="Times New Roman"/>
          <w:bCs/>
          <w:kern w:val="0"/>
          <w:sz w:val="20"/>
          <w:szCs w:val="20"/>
        </w:rPr>
        <w:t xml:space="preserve">there </w:t>
      </w:r>
      <w:r w:rsidR="00955B75" w:rsidRPr="0041153A">
        <w:rPr>
          <w:rFonts w:ascii="Times New Roman" w:eastAsiaTheme="minorEastAsia" w:hAnsi="Times New Roman"/>
          <w:bCs/>
          <w:kern w:val="0"/>
          <w:sz w:val="20"/>
          <w:szCs w:val="20"/>
        </w:rPr>
        <w:t>are</w:t>
      </w:r>
      <w:r w:rsidR="00533DDA" w:rsidRPr="0041153A">
        <w:rPr>
          <w:rFonts w:ascii="Times New Roman" w:eastAsiaTheme="minorEastAsia" w:hAnsi="Times New Roman"/>
          <w:bCs/>
          <w:kern w:val="0"/>
          <w:sz w:val="20"/>
          <w:szCs w:val="20"/>
        </w:rPr>
        <w:t xml:space="preserve"> still </w:t>
      </w:r>
      <w:r w:rsidR="00093BC5">
        <w:rPr>
          <w:rFonts w:ascii="Times New Roman" w:eastAsiaTheme="minorEastAsia" w:hAnsi="Times New Roman"/>
          <w:bCs/>
          <w:kern w:val="0"/>
          <w:sz w:val="20"/>
          <w:szCs w:val="20"/>
        </w:rPr>
        <w:t xml:space="preserve">the same </w:t>
      </w:r>
      <w:r w:rsidR="00533DDA" w:rsidRPr="0041153A">
        <w:rPr>
          <w:rFonts w:ascii="Times New Roman" w:eastAsiaTheme="minorEastAsia" w:hAnsi="Times New Roman"/>
          <w:bCs/>
          <w:kern w:val="0"/>
          <w:sz w:val="20"/>
          <w:szCs w:val="20"/>
        </w:rPr>
        <w:t>two kind</w:t>
      </w:r>
      <w:r w:rsidR="00955B75" w:rsidRPr="0041153A">
        <w:rPr>
          <w:rFonts w:ascii="Times New Roman" w:eastAsiaTheme="minorEastAsia" w:hAnsi="Times New Roman"/>
          <w:bCs/>
          <w:kern w:val="0"/>
          <w:sz w:val="20"/>
          <w:szCs w:val="20"/>
        </w:rPr>
        <w:t>s</w:t>
      </w:r>
      <w:r w:rsidR="00533DDA" w:rsidRPr="0041153A">
        <w:rPr>
          <w:rFonts w:ascii="Times New Roman" w:eastAsiaTheme="minorEastAsia" w:hAnsi="Times New Roman"/>
          <w:bCs/>
          <w:kern w:val="0"/>
          <w:sz w:val="20"/>
          <w:szCs w:val="20"/>
        </w:rPr>
        <w:t xml:space="preserve"> of UE</w:t>
      </w:r>
      <w:r w:rsidR="00900E5E">
        <w:rPr>
          <w:rFonts w:ascii="Times New Roman" w:eastAsiaTheme="minorEastAsia" w:hAnsi="Times New Roman"/>
          <w:bCs/>
          <w:kern w:val="0"/>
          <w:sz w:val="20"/>
          <w:szCs w:val="20"/>
        </w:rPr>
        <w:t>.</w:t>
      </w:r>
      <w:r w:rsidR="00533DDA" w:rsidRPr="0041153A">
        <w:rPr>
          <w:rFonts w:ascii="Times New Roman" w:eastAsiaTheme="minorEastAsia" w:hAnsi="Times New Roman"/>
          <w:bCs/>
          <w:kern w:val="0"/>
          <w:sz w:val="20"/>
          <w:szCs w:val="20"/>
        </w:rPr>
        <w:t xml:space="preserve"> one with better performance without tolerance requirements</w:t>
      </w:r>
      <w:r w:rsidR="00093BC5">
        <w:rPr>
          <w:rFonts w:ascii="Times New Roman" w:eastAsiaTheme="minorEastAsia" w:hAnsi="Times New Roman"/>
          <w:bCs/>
          <w:kern w:val="0"/>
          <w:sz w:val="20"/>
          <w:szCs w:val="20"/>
        </w:rPr>
        <w:t>. A</w:t>
      </w:r>
      <w:r w:rsidR="00533DDA" w:rsidRPr="0041153A">
        <w:rPr>
          <w:rFonts w:ascii="Times New Roman" w:eastAsiaTheme="minorEastAsia" w:hAnsi="Times New Roman"/>
          <w:bCs/>
          <w:kern w:val="0"/>
          <w:sz w:val="20"/>
          <w:szCs w:val="20"/>
        </w:rPr>
        <w:t>nother with relatively bad BC performance</w:t>
      </w:r>
      <w:r w:rsidR="00955B75" w:rsidRPr="0041153A">
        <w:rPr>
          <w:rFonts w:ascii="Times New Roman" w:eastAsiaTheme="minorEastAsia" w:hAnsi="Times New Roman"/>
          <w:bCs/>
          <w:kern w:val="0"/>
          <w:sz w:val="20"/>
          <w:szCs w:val="20"/>
        </w:rPr>
        <w:t xml:space="preserve"> like R16 UE with beam sweeping</w:t>
      </w:r>
      <w:r w:rsidR="00FE49AC">
        <w:rPr>
          <w:rFonts w:ascii="Times New Roman" w:eastAsiaTheme="minorEastAsia" w:hAnsi="Times New Roman"/>
          <w:bCs/>
          <w:kern w:val="0"/>
          <w:sz w:val="20"/>
          <w:szCs w:val="20"/>
        </w:rPr>
        <w:t>,</w:t>
      </w:r>
      <w:r w:rsidR="00533DDA" w:rsidRPr="0041153A">
        <w:rPr>
          <w:rFonts w:ascii="Times New Roman" w:eastAsiaTheme="minorEastAsia" w:hAnsi="Times New Roman"/>
          <w:bCs/>
          <w:kern w:val="0"/>
          <w:sz w:val="20"/>
          <w:szCs w:val="20"/>
        </w:rPr>
        <w:t xml:space="preserve"> although in theory such </w:t>
      </w:r>
      <w:r w:rsidR="00900E5E">
        <w:rPr>
          <w:rFonts w:ascii="Times New Roman" w:eastAsiaTheme="minorEastAsia" w:hAnsi="Times New Roman"/>
          <w:bCs/>
          <w:kern w:val="0"/>
          <w:sz w:val="20"/>
          <w:szCs w:val="20"/>
        </w:rPr>
        <w:t xml:space="preserve">band </w:t>
      </w:r>
      <w:r w:rsidR="00533DDA" w:rsidRPr="0041153A">
        <w:rPr>
          <w:rFonts w:ascii="Times New Roman" w:eastAsiaTheme="minorEastAsia" w:hAnsi="Times New Roman"/>
          <w:bCs/>
          <w:kern w:val="0"/>
          <w:sz w:val="20"/>
          <w:szCs w:val="20"/>
        </w:rPr>
        <w:t xml:space="preserve">UE </w:t>
      </w:r>
      <w:r w:rsidR="00900E5E">
        <w:rPr>
          <w:rFonts w:ascii="Times New Roman" w:eastAsiaTheme="minorEastAsia" w:hAnsi="Times New Roman"/>
          <w:bCs/>
          <w:kern w:val="0"/>
          <w:sz w:val="20"/>
          <w:szCs w:val="20"/>
        </w:rPr>
        <w:t>can’t do</w:t>
      </w:r>
      <w:r w:rsidR="00533DDA" w:rsidRPr="0041153A">
        <w:rPr>
          <w:rFonts w:ascii="Times New Roman" w:eastAsiaTheme="minorEastAsia" w:hAnsi="Times New Roman"/>
          <w:bCs/>
          <w:kern w:val="0"/>
          <w:sz w:val="20"/>
          <w:szCs w:val="20"/>
        </w:rPr>
        <w:t xml:space="preserve"> beam sweeping at initial access state.</w:t>
      </w:r>
      <w:r>
        <w:rPr>
          <w:rFonts w:ascii="Times New Roman" w:eastAsiaTheme="minorEastAsia" w:hAnsi="Times New Roman"/>
          <w:bCs/>
          <w:kern w:val="0"/>
          <w:sz w:val="20"/>
          <w:szCs w:val="20"/>
        </w:rPr>
        <w:t xml:space="preserve"> For this </w:t>
      </w:r>
      <w:r w:rsidR="00900E5E">
        <w:rPr>
          <w:rFonts w:ascii="Times New Roman" w:eastAsiaTheme="minorEastAsia" w:hAnsi="Times New Roman"/>
          <w:bCs/>
          <w:kern w:val="0"/>
          <w:sz w:val="20"/>
          <w:szCs w:val="20"/>
        </w:rPr>
        <w:t>kind of relatively bad</w:t>
      </w:r>
      <w:r>
        <w:rPr>
          <w:rFonts w:ascii="Times New Roman" w:eastAsiaTheme="minorEastAsia" w:hAnsi="Times New Roman"/>
          <w:bCs/>
          <w:kern w:val="0"/>
          <w:sz w:val="20"/>
          <w:szCs w:val="20"/>
        </w:rPr>
        <w:t xml:space="preserve"> UE, the tolerance requirement is still needed </w:t>
      </w:r>
      <w:r w:rsidR="00900E5E">
        <w:rPr>
          <w:rFonts w:ascii="Times New Roman" w:eastAsiaTheme="minorEastAsia" w:hAnsi="Times New Roman"/>
          <w:bCs/>
          <w:kern w:val="0"/>
          <w:sz w:val="20"/>
          <w:szCs w:val="20"/>
        </w:rPr>
        <w:t>even in IA</w:t>
      </w:r>
      <w:r w:rsidR="001E12D9">
        <w:rPr>
          <w:rFonts w:ascii="Times New Roman" w:eastAsiaTheme="minorEastAsia" w:hAnsi="Times New Roman"/>
          <w:bCs/>
          <w:kern w:val="0"/>
          <w:sz w:val="20"/>
          <w:szCs w:val="20"/>
        </w:rPr>
        <w:t>.</w:t>
      </w:r>
      <w:r w:rsidR="00DA7E07">
        <w:rPr>
          <w:rFonts w:ascii="Times New Roman" w:eastAsiaTheme="minorEastAsia" w:hAnsi="Times New Roman"/>
          <w:bCs/>
          <w:kern w:val="0"/>
          <w:sz w:val="20"/>
          <w:szCs w:val="20"/>
        </w:rPr>
        <w:t xml:space="preserve"> </w:t>
      </w:r>
      <w:r w:rsidR="00093BC5">
        <w:rPr>
          <w:rFonts w:ascii="Times New Roman" w:eastAsiaTheme="minorEastAsia" w:hAnsi="Times New Roman"/>
          <w:bCs/>
          <w:kern w:val="0"/>
          <w:sz w:val="20"/>
          <w:szCs w:val="20"/>
        </w:rPr>
        <w:t xml:space="preserve">When we define tolerance requirement, we actually make some relaxation. If there is no tolerance requirement, we actually require all R18 UE with enhanced performance compared with R16. If so, we need to update the BC requirements at RRC_CONNECTED state for R18 </w:t>
      </w:r>
      <w:r w:rsidR="002435D1">
        <w:rPr>
          <w:rFonts w:ascii="Times New Roman" w:eastAsiaTheme="minorEastAsia" w:hAnsi="Times New Roman"/>
          <w:bCs/>
          <w:kern w:val="0"/>
          <w:sz w:val="20"/>
          <w:szCs w:val="20"/>
        </w:rPr>
        <w:t xml:space="preserve">accordingly </w:t>
      </w:r>
      <w:r w:rsidR="00667F98">
        <w:rPr>
          <w:rFonts w:ascii="Times New Roman" w:eastAsiaTheme="minorEastAsia" w:hAnsi="Times New Roman"/>
          <w:bCs/>
          <w:kern w:val="0"/>
          <w:sz w:val="20"/>
          <w:szCs w:val="20"/>
        </w:rPr>
        <w:t>by</w:t>
      </w:r>
      <w:r w:rsidR="00093BC5">
        <w:rPr>
          <w:rFonts w:ascii="Times New Roman" w:eastAsiaTheme="minorEastAsia" w:hAnsi="Times New Roman"/>
          <w:bCs/>
          <w:kern w:val="0"/>
          <w:sz w:val="20"/>
          <w:szCs w:val="20"/>
        </w:rPr>
        <w:t xml:space="preserve"> delet</w:t>
      </w:r>
      <w:r w:rsidR="00667F98">
        <w:rPr>
          <w:rFonts w:ascii="Times New Roman" w:eastAsiaTheme="minorEastAsia" w:hAnsi="Times New Roman"/>
          <w:bCs/>
          <w:kern w:val="0"/>
          <w:sz w:val="20"/>
          <w:szCs w:val="20"/>
        </w:rPr>
        <w:t>ing</w:t>
      </w:r>
      <w:r w:rsidR="00093BC5">
        <w:rPr>
          <w:rFonts w:ascii="Times New Roman" w:eastAsiaTheme="minorEastAsia" w:hAnsi="Times New Roman"/>
          <w:bCs/>
          <w:kern w:val="0"/>
          <w:sz w:val="20"/>
          <w:szCs w:val="20"/>
        </w:rPr>
        <w:t xml:space="preserve"> the tolerance requirement.</w:t>
      </w:r>
    </w:p>
    <w:p w14:paraId="69EA4A48" w14:textId="2B1C363B" w:rsidR="00251294" w:rsidRPr="00D26464" w:rsidRDefault="00D26464" w:rsidP="00DA7E07">
      <w:pPr>
        <w:widowControl/>
        <w:overflowPunct w:val="0"/>
        <w:autoSpaceDE w:val="0"/>
        <w:autoSpaceDN w:val="0"/>
        <w:adjustRightInd w:val="0"/>
        <w:spacing w:after="120"/>
        <w:rPr>
          <w:rFonts w:ascii="Times New Roman" w:eastAsiaTheme="minorEastAsia" w:hAnsi="Times New Roman"/>
          <w:b/>
          <w:kern w:val="0"/>
          <w:sz w:val="20"/>
          <w:szCs w:val="20"/>
        </w:rPr>
      </w:pPr>
      <w:r w:rsidRPr="00C60CAE">
        <w:rPr>
          <w:rFonts w:ascii="Times New Roman" w:eastAsiaTheme="minorEastAsia" w:hAnsi="Times New Roman"/>
          <w:b/>
          <w:kern w:val="0"/>
          <w:sz w:val="20"/>
          <w:szCs w:val="20"/>
        </w:rPr>
        <w:t xml:space="preserve">Proposal </w:t>
      </w:r>
      <w:r w:rsidR="00B150A7">
        <w:rPr>
          <w:rFonts w:ascii="Times New Roman" w:eastAsiaTheme="minorEastAsia" w:hAnsi="Times New Roman"/>
          <w:b/>
          <w:kern w:val="0"/>
          <w:sz w:val="20"/>
          <w:szCs w:val="20"/>
        </w:rPr>
        <w:t>3</w:t>
      </w:r>
      <w:r w:rsidRPr="00C60CAE">
        <w:rPr>
          <w:rFonts w:ascii="Times New Roman" w:eastAsiaTheme="minorEastAsia" w:hAnsi="Times New Roman"/>
          <w:b/>
          <w:kern w:val="0"/>
          <w:sz w:val="20"/>
          <w:szCs w:val="20"/>
        </w:rPr>
        <w:t xml:space="preserve">: it’s suggested to study the tolerance requirements </w:t>
      </w:r>
      <w:r w:rsidRPr="00C73EC4">
        <w:rPr>
          <w:rFonts w:ascii="Times New Roman" w:eastAsiaTheme="minorEastAsia" w:hAnsi="Times New Roman"/>
          <w:b/>
          <w:kern w:val="0"/>
          <w:sz w:val="20"/>
          <w:szCs w:val="20"/>
        </w:rPr>
        <w:t xml:space="preserve">especially for UE </w:t>
      </w:r>
      <w:r>
        <w:rPr>
          <w:rFonts w:ascii="Times New Roman" w:eastAsiaTheme="minorEastAsia" w:hAnsi="Times New Roman"/>
          <w:b/>
          <w:kern w:val="0"/>
          <w:sz w:val="20"/>
          <w:szCs w:val="20"/>
        </w:rPr>
        <w:t>support</w:t>
      </w:r>
      <w:r w:rsidR="001B4CED">
        <w:rPr>
          <w:rFonts w:ascii="Times New Roman" w:eastAsiaTheme="minorEastAsia" w:hAnsi="Times New Roman"/>
          <w:b/>
          <w:kern w:val="0"/>
          <w:sz w:val="20"/>
          <w:szCs w:val="20"/>
        </w:rPr>
        <w:t>ing</w:t>
      </w:r>
      <w:r>
        <w:rPr>
          <w:rFonts w:ascii="Times New Roman" w:eastAsiaTheme="minorEastAsia" w:hAnsi="Times New Roman"/>
          <w:b/>
          <w:kern w:val="0"/>
          <w:sz w:val="20"/>
          <w:szCs w:val="20"/>
        </w:rPr>
        <w:t xml:space="preserve"> BC with</w:t>
      </w:r>
      <w:r w:rsidRPr="00C73EC4">
        <w:rPr>
          <w:rFonts w:ascii="Times New Roman" w:eastAsiaTheme="minorEastAsia" w:hAnsi="Times New Roman"/>
          <w:b/>
          <w:kern w:val="0"/>
          <w:sz w:val="20"/>
          <w:szCs w:val="20"/>
        </w:rPr>
        <w:t xml:space="preserve"> beam sweeping</w:t>
      </w:r>
      <w:r>
        <w:rPr>
          <w:rFonts w:ascii="Times New Roman" w:eastAsiaTheme="minorEastAsia" w:hAnsi="Times New Roman"/>
          <w:b/>
          <w:kern w:val="0"/>
          <w:sz w:val="20"/>
          <w:szCs w:val="20"/>
        </w:rPr>
        <w:t xml:space="preserve"> in RRC_CONNECTED</w:t>
      </w:r>
      <w:r w:rsidRPr="00C60CAE">
        <w:rPr>
          <w:rFonts w:ascii="Times New Roman" w:eastAsiaTheme="minorEastAsia" w:hAnsi="Times New Roman"/>
          <w:b/>
          <w:kern w:val="0"/>
          <w:sz w:val="20"/>
          <w:szCs w:val="20"/>
        </w:rPr>
        <w:t>.</w:t>
      </w:r>
    </w:p>
    <w:p w14:paraId="32B96EE3" w14:textId="4D2E5C40" w:rsidR="0039631D" w:rsidRDefault="00011DD5"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Of cause considering there is no beam sweeping, it’s very hard to test such tolerance requirements.</w:t>
      </w:r>
      <w:r w:rsidR="00E877E7">
        <w:rPr>
          <w:rFonts w:ascii="Times New Roman" w:eastAsiaTheme="minorEastAsia" w:hAnsi="Times New Roman"/>
          <w:bCs/>
          <w:kern w:val="0"/>
          <w:sz w:val="20"/>
          <w:szCs w:val="20"/>
        </w:rPr>
        <w:t xml:space="preserve"> we need to find out how to test such tolerance requirements. </w:t>
      </w:r>
      <w:r w:rsidR="00D32C97">
        <w:rPr>
          <w:rFonts w:ascii="Times New Roman" w:eastAsiaTheme="minorEastAsia" w:hAnsi="Times New Roman"/>
          <w:bCs/>
          <w:kern w:val="0"/>
          <w:sz w:val="20"/>
          <w:szCs w:val="20"/>
        </w:rPr>
        <w:t xml:space="preserve">One </w:t>
      </w:r>
      <w:r w:rsidR="00D26464">
        <w:rPr>
          <w:rFonts w:ascii="Times New Roman" w:eastAsiaTheme="minorEastAsia" w:hAnsi="Times New Roman"/>
          <w:bCs/>
          <w:kern w:val="0"/>
          <w:sz w:val="20"/>
          <w:szCs w:val="20"/>
        </w:rPr>
        <w:t xml:space="preserve">choice for tolerance requirements is that </w:t>
      </w:r>
      <w:r w:rsidR="00A61AC0">
        <w:rPr>
          <w:rFonts w:ascii="Times New Roman" w:eastAsiaTheme="minorEastAsia" w:hAnsi="Times New Roman"/>
          <w:bCs/>
          <w:kern w:val="0"/>
          <w:sz w:val="20"/>
          <w:szCs w:val="20"/>
        </w:rPr>
        <w:t xml:space="preserve">we allow UE to sweep UL beam </w:t>
      </w:r>
      <w:r w:rsidR="00D26464">
        <w:rPr>
          <w:rFonts w:ascii="Times New Roman" w:eastAsiaTheme="minorEastAsia" w:hAnsi="Times New Roman"/>
          <w:bCs/>
          <w:kern w:val="0"/>
          <w:sz w:val="20"/>
          <w:szCs w:val="20"/>
        </w:rPr>
        <w:t xml:space="preserve">during testing </w:t>
      </w:r>
      <w:r w:rsidR="00A61AC0">
        <w:rPr>
          <w:rFonts w:ascii="Times New Roman" w:eastAsiaTheme="minorEastAsia" w:hAnsi="Times New Roman"/>
          <w:bCs/>
          <w:kern w:val="0"/>
          <w:sz w:val="20"/>
          <w:szCs w:val="20"/>
        </w:rPr>
        <w:t>to find the best matched beam</w:t>
      </w:r>
      <w:r w:rsidR="00D95072">
        <w:rPr>
          <w:rFonts w:ascii="Times New Roman" w:eastAsiaTheme="minorEastAsia" w:hAnsi="Times New Roman"/>
          <w:bCs/>
          <w:kern w:val="0"/>
          <w:sz w:val="20"/>
          <w:szCs w:val="20"/>
        </w:rPr>
        <w:t xml:space="preserve"> at initial access state</w:t>
      </w:r>
      <w:r w:rsidR="00B753B5">
        <w:rPr>
          <w:rFonts w:ascii="Times New Roman" w:eastAsiaTheme="minorEastAsia" w:hAnsi="Times New Roman"/>
          <w:bCs/>
          <w:kern w:val="0"/>
          <w:sz w:val="20"/>
          <w:szCs w:val="20"/>
        </w:rPr>
        <w:t>, which may need further study during the test procedure.</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3. Conclusions</w:t>
      </w:r>
    </w:p>
    <w:p w14:paraId="5F5BBB8A" w14:textId="4053C8D6"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beam correspondence requirement</w:t>
      </w:r>
      <w:r w:rsidR="00C802FA">
        <w:rPr>
          <w:rFonts w:ascii="Times New Roman" w:hAnsi="Times New Roman"/>
          <w:sz w:val="20"/>
          <w:szCs w:val="20"/>
        </w:rPr>
        <w:t>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sidR="00A32927">
        <w:rPr>
          <w:rFonts w:ascii="Times New Roman" w:hAnsi="Times New Roman"/>
          <w:sz w:val="20"/>
          <w:szCs w:val="20"/>
        </w:rPr>
        <w:t xml:space="preserve"> and </w:t>
      </w:r>
      <w:r>
        <w:rPr>
          <w:rFonts w:ascii="Times New Roman" w:hAnsi="Times New Roman"/>
          <w:sz w:val="20"/>
          <w:szCs w:val="20"/>
        </w:rPr>
        <w:t>proposals:</w:t>
      </w:r>
    </w:p>
    <w:p w14:paraId="694C8C50" w14:textId="5DF02EAF" w:rsidR="00C802FA" w:rsidRDefault="000617E8"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0617E8">
        <w:rPr>
          <w:rFonts w:ascii="Times New Roman" w:eastAsiaTheme="minorEastAsia" w:hAnsi="Times New Roman"/>
          <w:b/>
          <w:kern w:val="0"/>
          <w:sz w:val="20"/>
          <w:szCs w:val="20"/>
        </w:rPr>
        <w:t>Observation 1: If we finally define lower EIRP compared with RRC_CONNECTED, we shrink FR2 UL coverage and the performance gain of better RRC_CONNECTED performance is limited.</w:t>
      </w:r>
    </w:p>
    <w:p w14:paraId="623BC9B6" w14:textId="118077E0" w:rsidR="000617E8" w:rsidRDefault="000617E8"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0617E8">
        <w:rPr>
          <w:rFonts w:ascii="Times New Roman" w:eastAsiaTheme="minorEastAsia" w:hAnsi="Times New Roman"/>
          <w:b/>
          <w:kern w:val="0"/>
          <w:sz w:val="20"/>
          <w:szCs w:val="20"/>
        </w:rPr>
        <w:t>Proposal 1: it’s better to define the same min peak EIRP as RRC_CONNECTED for IA and RRC_INACTIVE as starting point. UE vendors are encouraged to show the commercial EIRP performance at initial access stage.</w:t>
      </w:r>
    </w:p>
    <w:p w14:paraId="61140D15" w14:textId="77777777" w:rsidR="00892D78" w:rsidRDefault="00892D78" w:rsidP="00892D78">
      <w:pPr>
        <w:widowControl/>
        <w:overflowPunct w:val="0"/>
        <w:autoSpaceDE w:val="0"/>
        <w:autoSpaceDN w:val="0"/>
        <w:adjustRightInd w:val="0"/>
        <w:spacing w:after="120"/>
        <w:rPr>
          <w:rFonts w:ascii="Times New Roman" w:eastAsiaTheme="minorEastAsia" w:hAnsi="Times New Roman"/>
          <w:b/>
          <w:kern w:val="0"/>
          <w:sz w:val="20"/>
          <w:szCs w:val="20"/>
        </w:rPr>
      </w:pPr>
      <w:r w:rsidRPr="009002E0">
        <w:rPr>
          <w:rFonts w:ascii="Times New Roman" w:eastAsiaTheme="minorEastAsia" w:hAnsi="Times New Roman"/>
          <w:b/>
          <w:kern w:val="0"/>
          <w:sz w:val="20"/>
          <w:szCs w:val="20"/>
        </w:rPr>
        <w:t xml:space="preserve">Observation </w:t>
      </w:r>
      <w:r>
        <w:rPr>
          <w:rFonts w:ascii="Times New Roman" w:eastAsiaTheme="minorEastAsia" w:hAnsi="Times New Roman"/>
          <w:b/>
          <w:kern w:val="0"/>
          <w:sz w:val="20"/>
          <w:szCs w:val="20"/>
        </w:rPr>
        <w:t>2</w:t>
      </w:r>
      <w:r w:rsidRPr="009002E0">
        <w:rPr>
          <w:rFonts w:ascii="Times New Roman" w:eastAsiaTheme="minorEastAsia" w:hAnsi="Times New Roman"/>
          <w:b/>
          <w:kern w:val="0"/>
          <w:sz w:val="20"/>
          <w:szCs w:val="20"/>
        </w:rPr>
        <w:t xml:space="preserve">: </w:t>
      </w:r>
      <w:r>
        <w:rPr>
          <w:rFonts w:ascii="Times New Roman" w:eastAsiaTheme="minorEastAsia" w:hAnsi="Times New Roman"/>
          <w:b/>
          <w:kern w:val="0"/>
          <w:sz w:val="20"/>
          <w:szCs w:val="20"/>
        </w:rPr>
        <w:t xml:space="preserve">if we approve msg 1 requirements applies for any beam type or applies for fine beam, it seems there is no need for RAR BC based on the assumption that using rough beam to receive SSB and fine beam to receive RAR. </w:t>
      </w:r>
    </w:p>
    <w:p w14:paraId="0BCEA65C" w14:textId="77777777" w:rsidR="00892D78" w:rsidRDefault="00892D78" w:rsidP="00892D78">
      <w:pPr>
        <w:widowControl/>
        <w:overflowPunct w:val="0"/>
        <w:autoSpaceDE w:val="0"/>
        <w:autoSpaceDN w:val="0"/>
        <w:adjustRightInd w:val="0"/>
        <w:spacing w:after="120"/>
        <w:rPr>
          <w:rFonts w:ascii="Times New Roman" w:eastAsiaTheme="minorEastAsia" w:hAnsi="Times New Roman"/>
          <w:b/>
          <w:kern w:val="0"/>
          <w:sz w:val="20"/>
          <w:szCs w:val="20"/>
        </w:rPr>
      </w:pPr>
      <w:r w:rsidRPr="00F87C60">
        <w:rPr>
          <w:rFonts w:ascii="Times New Roman" w:eastAsiaTheme="minorEastAsia" w:hAnsi="Times New Roman"/>
          <w:b/>
          <w:kern w:val="0"/>
          <w:sz w:val="20"/>
          <w:szCs w:val="20"/>
        </w:rPr>
        <w:t xml:space="preserve">Observation </w:t>
      </w:r>
      <w:r>
        <w:rPr>
          <w:rFonts w:ascii="Times New Roman" w:eastAsiaTheme="minorEastAsia" w:hAnsi="Times New Roman"/>
          <w:b/>
          <w:kern w:val="0"/>
          <w:sz w:val="20"/>
          <w:szCs w:val="20"/>
        </w:rPr>
        <w:t>3</w:t>
      </w:r>
      <w:r w:rsidRPr="00F87C60">
        <w:rPr>
          <w:rFonts w:ascii="Times New Roman" w:eastAsiaTheme="minorEastAsia" w:hAnsi="Times New Roman"/>
          <w:b/>
          <w:kern w:val="0"/>
          <w:sz w:val="20"/>
          <w:szCs w:val="20"/>
        </w:rPr>
        <w:t xml:space="preserve">: msg1 and RAR (if needed) has already covered all beam type combinations for Tx and Rx and there is no need to define specific requirements for msg 3. </w:t>
      </w:r>
    </w:p>
    <w:p w14:paraId="13D37668" w14:textId="77777777" w:rsidR="00892D78" w:rsidRPr="00AE1FF1" w:rsidRDefault="00892D78" w:rsidP="00892D78">
      <w:pPr>
        <w:widowControl/>
        <w:overflowPunct w:val="0"/>
        <w:autoSpaceDE w:val="0"/>
        <w:autoSpaceDN w:val="0"/>
        <w:adjustRightInd w:val="0"/>
        <w:spacing w:after="120"/>
        <w:rPr>
          <w:rFonts w:ascii="Times New Roman" w:eastAsiaTheme="minorEastAsia" w:hAnsi="Times New Roman"/>
          <w:b/>
          <w:kern w:val="0"/>
          <w:sz w:val="20"/>
          <w:szCs w:val="20"/>
        </w:rPr>
      </w:pPr>
      <w:r w:rsidRPr="00AE1FF1">
        <w:rPr>
          <w:rFonts w:ascii="Times New Roman" w:eastAsiaTheme="minorEastAsia" w:hAnsi="Times New Roman"/>
          <w:b/>
          <w:kern w:val="0"/>
          <w:sz w:val="20"/>
          <w:szCs w:val="20"/>
        </w:rPr>
        <w:t xml:space="preserve">Proposal </w:t>
      </w:r>
      <w:r>
        <w:rPr>
          <w:rFonts w:ascii="Times New Roman" w:eastAsiaTheme="minorEastAsia" w:hAnsi="Times New Roman"/>
          <w:b/>
          <w:kern w:val="0"/>
          <w:sz w:val="20"/>
          <w:szCs w:val="20"/>
        </w:rPr>
        <w:t>2</w:t>
      </w:r>
      <w:r w:rsidRPr="00AE1FF1">
        <w:rPr>
          <w:rFonts w:ascii="Times New Roman" w:eastAsiaTheme="minorEastAsia" w:hAnsi="Times New Roman"/>
          <w:b/>
          <w:kern w:val="0"/>
          <w:sz w:val="20"/>
          <w:szCs w:val="20"/>
        </w:rPr>
        <w:t>: the min EIRP requirement for msg A should be the same as that of RRC_CONNECTED on account of that msg A will transmit PUSCH information along with PRACH preamble.</w:t>
      </w:r>
    </w:p>
    <w:p w14:paraId="08838DB7" w14:textId="1FF090D2" w:rsidR="000617E8" w:rsidRPr="00892D78" w:rsidRDefault="001B4CED"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1B4CED">
        <w:rPr>
          <w:rFonts w:ascii="Times New Roman" w:eastAsiaTheme="minorEastAsia" w:hAnsi="Times New Roman"/>
          <w:b/>
          <w:kern w:val="0"/>
          <w:sz w:val="20"/>
          <w:szCs w:val="20"/>
        </w:rPr>
        <w:t>Proposal 3: it’s suggested to study the tolerance requirements especially for UE supporting BC with beam sweeping in RRC_CONNECTED.</w:t>
      </w:r>
    </w:p>
    <w:p w14:paraId="43CDA039" w14:textId="4C152B46"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5B928BE4"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002C0353" w:rsidRPr="002C0353">
        <w:rPr>
          <w:rFonts w:ascii="Times New Roman" w:hAnsi="Times New Roman"/>
          <w:sz w:val="20"/>
          <w:szCs w:val="20"/>
        </w:rPr>
        <w:t>R4-2220517</w:t>
      </w:r>
      <w:r>
        <w:rPr>
          <w:rFonts w:ascii="Times New Roman" w:hAnsi="Times New Roman"/>
          <w:sz w:val="20"/>
          <w:szCs w:val="20"/>
        </w:rPr>
        <w:t xml:space="preserve">, </w:t>
      </w:r>
      <w:r w:rsidR="002C0353" w:rsidRPr="002C0353">
        <w:rPr>
          <w:rFonts w:ascii="Times New Roman" w:hAnsi="Times New Roman"/>
          <w:sz w:val="20"/>
          <w:szCs w:val="20"/>
        </w:rPr>
        <w:t xml:space="preserve">WF on beam correspondence requirements for initial access and </w:t>
      </w:r>
      <w:proofErr w:type="spellStart"/>
      <w:r w:rsidR="002C0353" w:rsidRPr="002C0353">
        <w:rPr>
          <w:rFonts w:ascii="Times New Roman" w:hAnsi="Times New Roman"/>
          <w:sz w:val="20"/>
          <w:szCs w:val="20"/>
        </w:rPr>
        <w:t>RRC_inactive</w:t>
      </w:r>
      <w:proofErr w:type="spellEnd"/>
      <w:r w:rsidR="002C0353" w:rsidRPr="002C0353">
        <w:rPr>
          <w:rFonts w:ascii="Times New Roman" w:hAnsi="Times New Roman"/>
          <w:sz w:val="20"/>
          <w:szCs w:val="20"/>
        </w:rPr>
        <w:t xml:space="preserve"> mode</w:t>
      </w:r>
      <w:r w:rsidR="00237E10">
        <w:rPr>
          <w:rFonts w:ascii="Times New Roman" w:hAnsi="Times New Roman"/>
          <w:sz w:val="20"/>
          <w:szCs w:val="20"/>
        </w:rPr>
        <w:t>, Nokia</w:t>
      </w:r>
    </w:p>
    <w:sectPr w:rsidR="00F00A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ED98" w14:textId="77777777" w:rsidR="003D23D4" w:rsidRDefault="003D23D4">
      <w:r>
        <w:separator/>
      </w:r>
    </w:p>
  </w:endnote>
  <w:endnote w:type="continuationSeparator" w:id="0">
    <w:p w14:paraId="3757FE48" w14:textId="77777777" w:rsidR="003D23D4" w:rsidRDefault="003D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355E" w14:textId="77777777" w:rsidR="003D23D4" w:rsidRDefault="003D23D4">
      <w:r>
        <w:separator/>
      </w:r>
    </w:p>
  </w:footnote>
  <w:footnote w:type="continuationSeparator" w:id="0">
    <w:p w14:paraId="4A69F291" w14:textId="77777777" w:rsidR="003D23D4" w:rsidRDefault="003D2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4666A3"/>
    <w:multiLevelType w:val="hybridMultilevel"/>
    <w:tmpl w:val="FC34246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421DFB"/>
    <w:multiLevelType w:val="hybridMultilevel"/>
    <w:tmpl w:val="6E2C11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5"/>
  </w:num>
  <w:num w:numId="3" w16cid:durableId="772167455">
    <w:abstractNumId w:val="7"/>
  </w:num>
  <w:num w:numId="4" w16cid:durableId="1808550730">
    <w:abstractNumId w:val="4"/>
  </w:num>
  <w:num w:numId="5" w16cid:durableId="1934049539">
    <w:abstractNumId w:val="8"/>
  </w:num>
  <w:num w:numId="6" w16cid:durableId="1234008679">
    <w:abstractNumId w:val="1"/>
  </w:num>
  <w:num w:numId="7" w16cid:durableId="539050165">
    <w:abstractNumId w:val="3"/>
  </w:num>
  <w:num w:numId="8" w16cid:durableId="871844034">
    <w:abstractNumId w:val="6"/>
  </w:num>
  <w:num w:numId="9" w16cid:durableId="1747145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33E"/>
    <w:rsid w:val="00000BE6"/>
    <w:rsid w:val="000011D2"/>
    <w:rsid w:val="00002C4E"/>
    <w:rsid w:val="00002DFE"/>
    <w:rsid w:val="0000389F"/>
    <w:rsid w:val="000041CA"/>
    <w:rsid w:val="0000477F"/>
    <w:rsid w:val="00005E84"/>
    <w:rsid w:val="00006174"/>
    <w:rsid w:val="00006196"/>
    <w:rsid w:val="0001126C"/>
    <w:rsid w:val="00011927"/>
    <w:rsid w:val="00011DD5"/>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0F62"/>
    <w:rsid w:val="000328EF"/>
    <w:rsid w:val="0003327E"/>
    <w:rsid w:val="0003334A"/>
    <w:rsid w:val="00033372"/>
    <w:rsid w:val="00034492"/>
    <w:rsid w:val="000367A0"/>
    <w:rsid w:val="00036C52"/>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6CBE"/>
    <w:rsid w:val="00056DBB"/>
    <w:rsid w:val="00057657"/>
    <w:rsid w:val="00057B7E"/>
    <w:rsid w:val="000606D3"/>
    <w:rsid w:val="000617E8"/>
    <w:rsid w:val="00062456"/>
    <w:rsid w:val="000660F4"/>
    <w:rsid w:val="0006714C"/>
    <w:rsid w:val="00067233"/>
    <w:rsid w:val="00067A9F"/>
    <w:rsid w:val="00070B68"/>
    <w:rsid w:val="00070E60"/>
    <w:rsid w:val="000726EB"/>
    <w:rsid w:val="000728AA"/>
    <w:rsid w:val="000746F1"/>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18EC"/>
    <w:rsid w:val="00092C18"/>
    <w:rsid w:val="00093BC5"/>
    <w:rsid w:val="00094958"/>
    <w:rsid w:val="00095D91"/>
    <w:rsid w:val="00097FBD"/>
    <w:rsid w:val="000A01AE"/>
    <w:rsid w:val="000A0963"/>
    <w:rsid w:val="000A0AE8"/>
    <w:rsid w:val="000A0AF7"/>
    <w:rsid w:val="000A0F64"/>
    <w:rsid w:val="000A2EF0"/>
    <w:rsid w:val="000A312E"/>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22EC"/>
    <w:rsid w:val="000C35A1"/>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845"/>
    <w:rsid w:val="00107CAD"/>
    <w:rsid w:val="00110795"/>
    <w:rsid w:val="00110F5D"/>
    <w:rsid w:val="0011154A"/>
    <w:rsid w:val="00112445"/>
    <w:rsid w:val="001137AE"/>
    <w:rsid w:val="001141BD"/>
    <w:rsid w:val="001155D6"/>
    <w:rsid w:val="0011636C"/>
    <w:rsid w:val="00116723"/>
    <w:rsid w:val="00116AE7"/>
    <w:rsid w:val="00117381"/>
    <w:rsid w:val="001203E7"/>
    <w:rsid w:val="0012056F"/>
    <w:rsid w:val="001210CE"/>
    <w:rsid w:val="00122897"/>
    <w:rsid w:val="001229DE"/>
    <w:rsid w:val="001234EB"/>
    <w:rsid w:val="00123E6B"/>
    <w:rsid w:val="00123EFD"/>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0D55"/>
    <w:rsid w:val="001554DD"/>
    <w:rsid w:val="00155651"/>
    <w:rsid w:val="001560D6"/>
    <w:rsid w:val="00156DAC"/>
    <w:rsid w:val="001606D6"/>
    <w:rsid w:val="00160888"/>
    <w:rsid w:val="001611C4"/>
    <w:rsid w:val="00161662"/>
    <w:rsid w:val="001622E4"/>
    <w:rsid w:val="00162D1B"/>
    <w:rsid w:val="001638E2"/>
    <w:rsid w:val="00163A38"/>
    <w:rsid w:val="00163BB7"/>
    <w:rsid w:val="0016414E"/>
    <w:rsid w:val="00165020"/>
    <w:rsid w:val="0016673D"/>
    <w:rsid w:val="00167D5F"/>
    <w:rsid w:val="001719CF"/>
    <w:rsid w:val="00172290"/>
    <w:rsid w:val="001725F0"/>
    <w:rsid w:val="00173CED"/>
    <w:rsid w:val="001741D3"/>
    <w:rsid w:val="00176283"/>
    <w:rsid w:val="00176F93"/>
    <w:rsid w:val="00180138"/>
    <w:rsid w:val="00180913"/>
    <w:rsid w:val="00181C13"/>
    <w:rsid w:val="00182088"/>
    <w:rsid w:val="00182911"/>
    <w:rsid w:val="00182F03"/>
    <w:rsid w:val="0018339F"/>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A7AEF"/>
    <w:rsid w:val="001B4CED"/>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30C0"/>
    <w:rsid w:val="001D46CD"/>
    <w:rsid w:val="001D4833"/>
    <w:rsid w:val="001D5025"/>
    <w:rsid w:val="001D51C0"/>
    <w:rsid w:val="001D63C0"/>
    <w:rsid w:val="001D66A9"/>
    <w:rsid w:val="001D66E0"/>
    <w:rsid w:val="001D6FFE"/>
    <w:rsid w:val="001D7806"/>
    <w:rsid w:val="001E0606"/>
    <w:rsid w:val="001E12D9"/>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3DE"/>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096E"/>
    <w:rsid w:val="00220CD1"/>
    <w:rsid w:val="002210C0"/>
    <w:rsid w:val="002211D8"/>
    <w:rsid w:val="00221F31"/>
    <w:rsid w:val="00222116"/>
    <w:rsid w:val="00222860"/>
    <w:rsid w:val="00222A08"/>
    <w:rsid w:val="0022300D"/>
    <w:rsid w:val="00223A14"/>
    <w:rsid w:val="00223C94"/>
    <w:rsid w:val="00224C40"/>
    <w:rsid w:val="00224E27"/>
    <w:rsid w:val="00226D19"/>
    <w:rsid w:val="002273D6"/>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5D1"/>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1294"/>
    <w:rsid w:val="002521CD"/>
    <w:rsid w:val="00252AC2"/>
    <w:rsid w:val="00253AF9"/>
    <w:rsid w:val="0025420E"/>
    <w:rsid w:val="00255035"/>
    <w:rsid w:val="00256180"/>
    <w:rsid w:val="002564E9"/>
    <w:rsid w:val="00257CD7"/>
    <w:rsid w:val="00257DE2"/>
    <w:rsid w:val="002628DD"/>
    <w:rsid w:val="00262A6B"/>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0FA6"/>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917"/>
    <w:rsid w:val="002B3F1E"/>
    <w:rsid w:val="002B5B3F"/>
    <w:rsid w:val="002B6AD0"/>
    <w:rsid w:val="002B715D"/>
    <w:rsid w:val="002B782A"/>
    <w:rsid w:val="002C0353"/>
    <w:rsid w:val="002C098A"/>
    <w:rsid w:val="002C29FD"/>
    <w:rsid w:val="002C4583"/>
    <w:rsid w:val="002C4601"/>
    <w:rsid w:val="002C59C0"/>
    <w:rsid w:val="002C6A8B"/>
    <w:rsid w:val="002C6B2A"/>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55"/>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3FB"/>
    <w:rsid w:val="00306853"/>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4E77"/>
    <w:rsid w:val="00325417"/>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1CDF"/>
    <w:rsid w:val="003B1FA7"/>
    <w:rsid w:val="003B231E"/>
    <w:rsid w:val="003B2374"/>
    <w:rsid w:val="003B34CD"/>
    <w:rsid w:val="003B3DC5"/>
    <w:rsid w:val="003B43D8"/>
    <w:rsid w:val="003B4B56"/>
    <w:rsid w:val="003B5818"/>
    <w:rsid w:val="003B5E10"/>
    <w:rsid w:val="003B636A"/>
    <w:rsid w:val="003B74FC"/>
    <w:rsid w:val="003C261C"/>
    <w:rsid w:val="003C27C4"/>
    <w:rsid w:val="003C28A5"/>
    <w:rsid w:val="003C2F55"/>
    <w:rsid w:val="003C347D"/>
    <w:rsid w:val="003C466D"/>
    <w:rsid w:val="003C57A7"/>
    <w:rsid w:val="003C6148"/>
    <w:rsid w:val="003C6757"/>
    <w:rsid w:val="003C6A82"/>
    <w:rsid w:val="003C7A12"/>
    <w:rsid w:val="003C7B4D"/>
    <w:rsid w:val="003D23D4"/>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4EC9"/>
    <w:rsid w:val="003F51E3"/>
    <w:rsid w:val="003F6521"/>
    <w:rsid w:val="003F7F29"/>
    <w:rsid w:val="004017E5"/>
    <w:rsid w:val="00403E79"/>
    <w:rsid w:val="0040406D"/>
    <w:rsid w:val="00405536"/>
    <w:rsid w:val="004100DE"/>
    <w:rsid w:val="00410B17"/>
    <w:rsid w:val="004111A1"/>
    <w:rsid w:val="0041153A"/>
    <w:rsid w:val="004119D3"/>
    <w:rsid w:val="00411B75"/>
    <w:rsid w:val="00413198"/>
    <w:rsid w:val="00414E7E"/>
    <w:rsid w:val="004161E4"/>
    <w:rsid w:val="0041689A"/>
    <w:rsid w:val="00416DB1"/>
    <w:rsid w:val="004175A3"/>
    <w:rsid w:val="004177DC"/>
    <w:rsid w:val="00417A3F"/>
    <w:rsid w:val="00417DB5"/>
    <w:rsid w:val="004206E1"/>
    <w:rsid w:val="004207F8"/>
    <w:rsid w:val="004220D7"/>
    <w:rsid w:val="0042226D"/>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58C9"/>
    <w:rsid w:val="00456965"/>
    <w:rsid w:val="00456BE9"/>
    <w:rsid w:val="0046114F"/>
    <w:rsid w:val="004613A0"/>
    <w:rsid w:val="00461E88"/>
    <w:rsid w:val="00461F16"/>
    <w:rsid w:val="0046318B"/>
    <w:rsid w:val="00463461"/>
    <w:rsid w:val="004640AB"/>
    <w:rsid w:val="004645AE"/>
    <w:rsid w:val="0046461C"/>
    <w:rsid w:val="00465531"/>
    <w:rsid w:val="004666F1"/>
    <w:rsid w:val="0046682E"/>
    <w:rsid w:val="004702D8"/>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25CA"/>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557"/>
    <w:rsid w:val="004B4E16"/>
    <w:rsid w:val="004B6C9D"/>
    <w:rsid w:val="004B7EBF"/>
    <w:rsid w:val="004B7ECF"/>
    <w:rsid w:val="004C0275"/>
    <w:rsid w:val="004C046C"/>
    <w:rsid w:val="004C04CB"/>
    <w:rsid w:val="004C0923"/>
    <w:rsid w:val="004C23B9"/>
    <w:rsid w:val="004C247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4C90"/>
    <w:rsid w:val="004F5F34"/>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07A7"/>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153C"/>
    <w:rsid w:val="00553007"/>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596D"/>
    <w:rsid w:val="00566223"/>
    <w:rsid w:val="00566A9F"/>
    <w:rsid w:val="00566C4B"/>
    <w:rsid w:val="00567DF7"/>
    <w:rsid w:val="005722FC"/>
    <w:rsid w:val="00572CC7"/>
    <w:rsid w:val="0057575D"/>
    <w:rsid w:val="005764B2"/>
    <w:rsid w:val="00576DA2"/>
    <w:rsid w:val="0057796C"/>
    <w:rsid w:val="0058053B"/>
    <w:rsid w:val="005815B1"/>
    <w:rsid w:val="005826E8"/>
    <w:rsid w:val="00582F17"/>
    <w:rsid w:val="00582FB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B36"/>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0DF7"/>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4C81"/>
    <w:rsid w:val="00635C2B"/>
    <w:rsid w:val="006402FA"/>
    <w:rsid w:val="006404AF"/>
    <w:rsid w:val="006407FC"/>
    <w:rsid w:val="00640AE4"/>
    <w:rsid w:val="00640BA6"/>
    <w:rsid w:val="00640FF0"/>
    <w:rsid w:val="0064113E"/>
    <w:rsid w:val="00643A45"/>
    <w:rsid w:val="0064440D"/>
    <w:rsid w:val="00645994"/>
    <w:rsid w:val="0064608F"/>
    <w:rsid w:val="0064688B"/>
    <w:rsid w:val="0064770F"/>
    <w:rsid w:val="006478C3"/>
    <w:rsid w:val="00650061"/>
    <w:rsid w:val="00650BA3"/>
    <w:rsid w:val="00651903"/>
    <w:rsid w:val="0065331A"/>
    <w:rsid w:val="00653F33"/>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67F98"/>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6B95"/>
    <w:rsid w:val="006A750A"/>
    <w:rsid w:val="006A77C0"/>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071"/>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7189"/>
    <w:rsid w:val="007021D8"/>
    <w:rsid w:val="00702A9F"/>
    <w:rsid w:val="007032BB"/>
    <w:rsid w:val="00704004"/>
    <w:rsid w:val="007048D3"/>
    <w:rsid w:val="007069AC"/>
    <w:rsid w:val="00710904"/>
    <w:rsid w:val="007115B9"/>
    <w:rsid w:val="007123C7"/>
    <w:rsid w:val="007125BA"/>
    <w:rsid w:val="00712DB0"/>
    <w:rsid w:val="00712F5B"/>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6E"/>
    <w:rsid w:val="0074547A"/>
    <w:rsid w:val="00745868"/>
    <w:rsid w:val="0074649D"/>
    <w:rsid w:val="007533D9"/>
    <w:rsid w:val="0075353E"/>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3344"/>
    <w:rsid w:val="0077409E"/>
    <w:rsid w:val="00774A53"/>
    <w:rsid w:val="00774C38"/>
    <w:rsid w:val="007776FD"/>
    <w:rsid w:val="0078071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93C"/>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211B"/>
    <w:rsid w:val="007B2CB7"/>
    <w:rsid w:val="007B336D"/>
    <w:rsid w:val="007B4889"/>
    <w:rsid w:val="007B7303"/>
    <w:rsid w:val="007B7458"/>
    <w:rsid w:val="007B7C4A"/>
    <w:rsid w:val="007B7E90"/>
    <w:rsid w:val="007C115B"/>
    <w:rsid w:val="007C1984"/>
    <w:rsid w:val="007C35E2"/>
    <w:rsid w:val="007C4281"/>
    <w:rsid w:val="007C4C51"/>
    <w:rsid w:val="007C5027"/>
    <w:rsid w:val="007C5671"/>
    <w:rsid w:val="007C5E63"/>
    <w:rsid w:val="007C6E1E"/>
    <w:rsid w:val="007D0FE7"/>
    <w:rsid w:val="007D4B4F"/>
    <w:rsid w:val="007D5AC1"/>
    <w:rsid w:val="007D62DC"/>
    <w:rsid w:val="007D6A53"/>
    <w:rsid w:val="007D7BFA"/>
    <w:rsid w:val="007E281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0637"/>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DA4"/>
    <w:rsid w:val="0086612E"/>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4E6D"/>
    <w:rsid w:val="008863D9"/>
    <w:rsid w:val="00887F82"/>
    <w:rsid w:val="008911A1"/>
    <w:rsid w:val="00891D3D"/>
    <w:rsid w:val="00891DC7"/>
    <w:rsid w:val="00892D78"/>
    <w:rsid w:val="00892EAF"/>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917"/>
    <w:rsid w:val="008B7337"/>
    <w:rsid w:val="008C0AFC"/>
    <w:rsid w:val="008C285D"/>
    <w:rsid w:val="008C2ADE"/>
    <w:rsid w:val="008C30AE"/>
    <w:rsid w:val="008C315B"/>
    <w:rsid w:val="008C33C2"/>
    <w:rsid w:val="008C3721"/>
    <w:rsid w:val="008C4426"/>
    <w:rsid w:val="008C5A9F"/>
    <w:rsid w:val="008C5F5F"/>
    <w:rsid w:val="008C659D"/>
    <w:rsid w:val="008D0291"/>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37FD"/>
    <w:rsid w:val="008F4240"/>
    <w:rsid w:val="008F4E72"/>
    <w:rsid w:val="008F6020"/>
    <w:rsid w:val="008F6140"/>
    <w:rsid w:val="008F6333"/>
    <w:rsid w:val="008F7C8A"/>
    <w:rsid w:val="009002E0"/>
    <w:rsid w:val="00900A03"/>
    <w:rsid w:val="00900A13"/>
    <w:rsid w:val="00900E5E"/>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679C2"/>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9A9"/>
    <w:rsid w:val="009A2B05"/>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58A9"/>
    <w:rsid w:val="009B650A"/>
    <w:rsid w:val="009C107C"/>
    <w:rsid w:val="009C2060"/>
    <w:rsid w:val="009C3C78"/>
    <w:rsid w:val="009C48AB"/>
    <w:rsid w:val="009C550B"/>
    <w:rsid w:val="009C7480"/>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41DC"/>
    <w:rsid w:val="009E5CE7"/>
    <w:rsid w:val="009E5DF4"/>
    <w:rsid w:val="009E6064"/>
    <w:rsid w:val="009E75B5"/>
    <w:rsid w:val="009F0C3A"/>
    <w:rsid w:val="009F143F"/>
    <w:rsid w:val="009F152E"/>
    <w:rsid w:val="009F1A1B"/>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3E5"/>
    <w:rsid w:val="00A318DD"/>
    <w:rsid w:val="00A31EC4"/>
    <w:rsid w:val="00A321D3"/>
    <w:rsid w:val="00A32927"/>
    <w:rsid w:val="00A32DA4"/>
    <w:rsid w:val="00A334FE"/>
    <w:rsid w:val="00A339A5"/>
    <w:rsid w:val="00A33A97"/>
    <w:rsid w:val="00A33F2C"/>
    <w:rsid w:val="00A34346"/>
    <w:rsid w:val="00A34CCB"/>
    <w:rsid w:val="00A35C66"/>
    <w:rsid w:val="00A3780F"/>
    <w:rsid w:val="00A37E3F"/>
    <w:rsid w:val="00A4009E"/>
    <w:rsid w:val="00A40346"/>
    <w:rsid w:val="00A41A8D"/>
    <w:rsid w:val="00A42CA4"/>
    <w:rsid w:val="00A4314D"/>
    <w:rsid w:val="00A44BEA"/>
    <w:rsid w:val="00A45132"/>
    <w:rsid w:val="00A47C78"/>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2CA"/>
    <w:rsid w:val="00A66409"/>
    <w:rsid w:val="00A7270F"/>
    <w:rsid w:val="00A727A4"/>
    <w:rsid w:val="00A73990"/>
    <w:rsid w:val="00A74469"/>
    <w:rsid w:val="00A764CF"/>
    <w:rsid w:val="00A776C7"/>
    <w:rsid w:val="00A77920"/>
    <w:rsid w:val="00A803F2"/>
    <w:rsid w:val="00A8105F"/>
    <w:rsid w:val="00A82DDD"/>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335"/>
    <w:rsid w:val="00A96555"/>
    <w:rsid w:val="00AA1108"/>
    <w:rsid w:val="00AA27B4"/>
    <w:rsid w:val="00AA2A02"/>
    <w:rsid w:val="00AA2B64"/>
    <w:rsid w:val="00AA3782"/>
    <w:rsid w:val="00AA5C3E"/>
    <w:rsid w:val="00AA5C65"/>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4DB3"/>
    <w:rsid w:val="00AC552D"/>
    <w:rsid w:val="00AC7124"/>
    <w:rsid w:val="00AD1321"/>
    <w:rsid w:val="00AD1852"/>
    <w:rsid w:val="00AD18D6"/>
    <w:rsid w:val="00AD1C8F"/>
    <w:rsid w:val="00AD1DE4"/>
    <w:rsid w:val="00AD355C"/>
    <w:rsid w:val="00AD3988"/>
    <w:rsid w:val="00AD3B14"/>
    <w:rsid w:val="00AD4474"/>
    <w:rsid w:val="00AD4BEA"/>
    <w:rsid w:val="00AD7DE9"/>
    <w:rsid w:val="00AE057C"/>
    <w:rsid w:val="00AE0D56"/>
    <w:rsid w:val="00AE12C0"/>
    <w:rsid w:val="00AE1FF1"/>
    <w:rsid w:val="00AE2CD8"/>
    <w:rsid w:val="00AE2E55"/>
    <w:rsid w:val="00AE3031"/>
    <w:rsid w:val="00AE3A35"/>
    <w:rsid w:val="00AE4849"/>
    <w:rsid w:val="00AE4CCB"/>
    <w:rsid w:val="00AE5335"/>
    <w:rsid w:val="00AE6994"/>
    <w:rsid w:val="00AE6DF3"/>
    <w:rsid w:val="00AE72DB"/>
    <w:rsid w:val="00AE730D"/>
    <w:rsid w:val="00AE7326"/>
    <w:rsid w:val="00AF050F"/>
    <w:rsid w:val="00AF08DE"/>
    <w:rsid w:val="00AF1FAA"/>
    <w:rsid w:val="00AF3748"/>
    <w:rsid w:val="00AF4120"/>
    <w:rsid w:val="00AF4202"/>
    <w:rsid w:val="00AF44A2"/>
    <w:rsid w:val="00AF5243"/>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4548"/>
    <w:rsid w:val="00B150A7"/>
    <w:rsid w:val="00B15D42"/>
    <w:rsid w:val="00B16935"/>
    <w:rsid w:val="00B23C21"/>
    <w:rsid w:val="00B23EDC"/>
    <w:rsid w:val="00B243F0"/>
    <w:rsid w:val="00B24975"/>
    <w:rsid w:val="00B24DE4"/>
    <w:rsid w:val="00B252F7"/>
    <w:rsid w:val="00B26232"/>
    <w:rsid w:val="00B27BE3"/>
    <w:rsid w:val="00B27E77"/>
    <w:rsid w:val="00B31EAB"/>
    <w:rsid w:val="00B35331"/>
    <w:rsid w:val="00B35354"/>
    <w:rsid w:val="00B37699"/>
    <w:rsid w:val="00B377F6"/>
    <w:rsid w:val="00B37979"/>
    <w:rsid w:val="00B404AC"/>
    <w:rsid w:val="00B40727"/>
    <w:rsid w:val="00B41104"/>
    <w:rsid w:val="00B41A05"/>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039"/>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01A"/>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55AE"/>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4D7D"/>
    <w:rsid w:val="00C24DA1"/>
    <w:rsid w:val="00C27070"/>
    <w:rsid w:val="00C270E9"/>
    <w:rsid w:val="00C273E3"/>
    <w:rsid w:val="00C27C3D"/>
    <w:rsid w:val="00C27E38"/>
    <w:rsid w:val="00C3036A"/>
    <w:rsid w:val="00C3036C"/>
    <w:rsid w:val="00C3096D"/>
    <w:rsid w:val="00C3233C"/>
    <w:rsid w:val="00C33065"/>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AEC"/>
    <w:rsid w:val="00C54DAD"/>
    <w:rsid w:val="00C54E91"/>
    <w:rsid w:val="00C55813"/>
    <w:rsid w:val="00C558FE"/>
    <w:rsid w:val="00C57B25"/>
    <w:rsid w:val="00C60CAE"/>
    <w:rsid w:val="00C612FA"/>
    <w:rsid w:val="00C62AAE"/>
    <w:rsid w:val="00C63A08"/>
    <w:rsid w:val="00C64C4F"/>
    <w:rsid w:val="00C65985"/>
    <w:rsid w:val="00C67808"/>
    <w:rsid w:val="00C71100"/>
    <w:rsid w:val="00C722F2"/>
    <w:rsid w:val="00C73EC4"/>
    <w:rsid w:val="00C74360"/>
    <w:rsid w:val="00C75570"/>
    <w:rsid w:val="00C75FE8"/>
    <w:rsid w:val="00C7648D"/>
    <w:rsid w:val="00C76957"/>
    <w:rsid w:val="00C76C19"/>
    <w:rsid w:val="00C76DCB"/>
    <w:rsid w:val="00C7793A"/>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2FF"/>
    <w:rsid w:val="00CA1788"/>
    <w:rsid w:val="00CA1E69"/>
    <w:rsid w:val="00CA2A8B"/>
    <w:rsid w:val="00CA2C7A"/>
    <w:rsid w:val="00CA2DFD"/>
    <w:rsid w:val="00CA3D6F"/>
    <w:rsid w:val="00CA3DAE"/>
    <w:rsid w:val="00CA3E42"/>
    <w:rsid w:val="00CA5307"/>
    <w:rsid w:val="00CA5C9B"/>
    <w:rsid w:val="00CA6209"/>
    <w:rsid w:val="00CA7347"/>
    <w:rsid w:val="00CB06C6"/>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3904"/>
    <w:rsid w:val="00CF4B90"/>
    <w:rsid w:val="00CF52A2"/>
    <w:rsid w:val="00CF7148"/>
    <w:rsid w:val="00D01B04"/>
    <w:rsid w:val="00D032DC"/>
    <w:rsid w:val="00D03817"/>
    <w:rsid w:val="00D03B05"/>
    <w:rsid w:val="00D053F4"/>
    <w:rsid w:val="00D06EE4"/>
    <w:rsid w:val="00D07140"/>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FD"/>
    <w:rsid w:val="00D213B6"/>
    <w:rsid w:val="00D213E7"/>
    <w:rsid w:val="00D23A2D"/>
    <w:rsid w:val="00D25C7F"/>
    <w:rsid w:val="00D25E40"/>
    <w:rsid w:val="00D26464"/>
    <w:rsid w:val="00D26737"/>
    <w:rsid w:val="00D26F79"/>
    <w:rsid w:val="00D276EB"/>
    <w:rsid w:val="00D31606"/>
    <w:rsid w:val="00D31C40"/>
    <w:rsid w:val="00D32C97"/>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36"/>
    <w:rsid w:val="00D44E79"/>
    <w:rsid w:val="00D4614A"/>
    <w:rsid w:val="00D47084"/>
    <w:rsid w:val="00D474C1"/>
    <w:rsid w:val="00D500B1"/>
    <w:rsid w:val="00D51C08"/>
    <w:rsid w:val="00D523C6"/>
    <w:rsid w:val="00D524E3"/>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0F74"/>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B17"/>
    <w:rsid w:val="00DA1D05"/>
    <w:rsid w:val="00DA1FF3"/>
    <w:rsid w:val="00DA2791"/>
    <w:rsid w:val="00DA279D"/>
    <w:rsid w:val="00DA6320"/>
    <w:rsid w:val="00DA670D"/>
    <w:rsid w:val="00DA7E07"/>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2FD2"/>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721"/>
    <w:rsid w:val="00E00BA8"/>
    <w:rsid w:val="00E01421"/>
    <w:rsid w:val="00E0452F"/>
    <w:rsid w:val="00E05302"/>
    <w:rsid w:val="00E07300"/>
    <w:rsid w:val="00E0799A"/>
    <w:rsid w:val="00E1001F"/>
    <w:rsid w:val="00E10DA8"/>
    <w:rsid w:val="00E118C2"/>
    <w:rsid w:val="00E11B1D"/>
    <w:rsid w:val="00E11E75"/>
    <w:rsid w:val="00E135D6"/>
    <w:rsid w:val="00E15630"/>
    <w:rsid w:val="00E156E3"/>
    <w:rsid w:val="00E15854"/>
    <w:rsid w:val="00E20149"/>
    <w:rsid w:val="00E217DA"/>
    <w:rsid w:val="00E22060"/>
    <w:rsid w:val="00E220BC"/>
    <w:rsid w:val="00E224CB"/>
    <w:rsid w:val="00E25C12"/>
    <w:rsid w:val="00E25FBE"/>
    <w:rsid w:val="00E2633E"/>
    <w:rsid w:val="00E30033"/>
    <w:rsid w:val="00E30B39"/>
    <w:rsid w:val="00E32048"/>
    <w:rsid w:val="00E328B7"/>
    <w:rsid w:val="00E32A94"/>
    <w:rsid w:val="00E335AE"/>
    <w:rsid w:val="00E339AB"/>
    <w:rsid w:val="00E339C1"/>
    <w:rsid w:val="00E34565"/>
    <w:rsid w:val="00E35749"/>
    <w:rsid w:val="00E36C08"/>
    <w:rsid w:val="00E41CB2"/>
    <w:rsid w:val="00E4297D"/>
    <w:rsid w:val="00E44955"/>
    <w:rsid w:val="00E4513A"/>
    <w:rsid w:val="00E45549"/>
    <w:rsid w:val="00E45B0A"/>
    <w:rsid w:val="00E45DA8"/>
    <w:rsid w:val="00E476E7"/>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1C89"/>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7E7"/>
    <w:rsid w:val="00E9087D"/>
    <w:rsid w:val="00E9211C"/>
    <w:rsid w:val="00E92937"/>
    <w:rsid w:val="00E931C3"/>
    <w:rsid w:val="00E93EF7"/>
    <w:rsid w:val="00E94174"/>
    <w:rsid w:val="00E95DE9"/>
    <w:rsid w:val="00E96141"/>
    <w:rsid w:val="00E96623"/>
    <w:rsid w:val="00E97224"/>
    <w:rsid w:val="00EA0371"/>
    <w:rsid w:val="00EA399C"/>
    <w:rsid w:val="00EA4DBD"/>
    <w:rsid w:val="00EA51B1"/>
    <w:rsid w:val="00EA53C6"/>
    <w:rsid w:val="00EA6E84"/>
    <w:rsid w:val="00EB1BF8"/>
    <w:rsid w:val="00EB2CEE"/>
    <w:rsid w:val="00EB5E58"/>
    <w:rsid w:val="00EB60B3"/>
    <w:rsid w:val="00EC0B15"/>
    <w:rsid w:val="00EC11EB"/>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69A"/>
    <w:rsid w:val="00F13A56"/>
    <w:rsid w:val="00F13F71"/>
    <w:rsid w:val="00F15050"/>
    <w:rsid w:val="00F15189"/>
    <w:rsid w:val="00F15A84"/>
    <w:rsid w:val="00F15AF3"/>
    <w:rsid w:val="00F1685B"/>
    <w:rsid w:val="00F174DE"/>
    <w:rsid w:val="00F2055D"/>
    <w:rsid w:val="00F20637"/>
    <w:rsid w:val="00F20F7A"/>
    <w:rsid w:val="00F2373A"/>
    <w:rsid w:val="00F2458E"/>
    <w:rsid w:val="00F2504A"/>
    <w:rsid w:val="00F26206"/>
    <w:rsid w:val="00F26737"/>
    <w:rsid w:val="00F277DF"/>
    <w:rsid w:val="00F3020D"/>
    <w:rsid w:val="00F30268"/>
    <w:rsid w:val="00F308A5"/>
    <w:rsid w:val="00F309E9"/>
    <w:rsid w:val="00F30FC5"/>
    <w:rsid w:val="00F31A95"/>
    <w:rsid w:val="00F31AC5"/>
    <w:rsid w:val="00F33148"/>
    <w:rsid w:val="00F3604A"/>
    <w:rsid w:val="00F3711D"/>
    <w:rsid w:val="00F37C3A"/>
    <w:rsid w:val="00F37FBB"/>
    <w:rsid w:val="00F4197B"/>
    <w:rsid w:val="00F429AD"/>
    <w:rsid w:val="00F42A4F"/>
    <w:rsid w:val="00F42ED1"/>
    <w:rsid w:val="00F43279"/>
    <w:rsid w:val="00F4443D"/>
    <w:rsid w:val="00F454F8"/>
    <w:rsid w:val="00F45734"/>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C60"/>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0617"/>
    <w:rsid w:val="00FB1093"/>
    <w:rsid w:val="00FB1461"/>
    <w:rsid w:val="00FB2D0D"/>
    <w:rsid w:val="00FB32A7"/>
    <w:rsid w:val="00FB4417"/>
    <w:rsid w:val="00FB47FD"/>
    <w:rsid w:val="00FB6A19"/>
    <w:rsid w:val="00FB7893"/>
    <w:rsid w:val="00FC277D"/>
    <w:rsid w:val="00FC3D54"/>
    <w:rsid w:val="00FC41D7"/>
    <w:rsid w:val="00FC4A0B"/>
    <w:rsid w:val="00FC5481"/>
    <w:rsid w:val="00FC65E0"/>
    <w:rsid w:val="00FC70D2"/>
    <w:rsid w:val="00FC74EF"/>
    <w:rsid w:val="00FD0B14"/>
    <w:rsid w:val="00FD0EC8"/>
    <w:rsid w:val="00FD1ED7"/>
    <w:rsid w:val="00FD2E6D"/>
    <w:rsid w:val="00FD2FFB"/>
    <w:rsid w:val="00FD319A"/>
    <w:rsid w:val="00FD3C10"/>
    <w:rsid w:val="00FD4236"/>
    <w:rsid w:val="00FD498D"/>
    <w:rsid w:val="00FD5421"/>
    <w:rsid w:val="00FD5625"/>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A7D"/>
    <w:rsid w:val="00FF3EA9"/>
    <w:rsid w:val="00FF4950"/>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D78"/>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980BF6"/>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51</cp:revision>
  <dcterms:created xsi:type="dcterms:W3CDTF">2022-11-07T06:16:00Z</dcterms:created>
  <dcterms:modified xsi:type="dcterms:W3CDTF">2023-02-17T06:49:00Z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