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8D8D8" w:themeColor="background1" w:themeShade="D8"/>
  <w:body>
    <w:p w14:paraId="063FC461" w14:textId="302B4478" w:rsidR="00357BEB" w:rsidRPr="00294E3D" w:rsidRDefault="00357BEB" w:rsidP="00357BEB">
      <w:pPr>
        <w:pStyle w:val="Header"/>
        <w:keepLines/>
        <w:tabs>
          <w:tab w:val="clear" w:pos="4153"/>
          <w:tab w:val="clear" w:pos="8306"/>
          <w:tab w:val="right" w:pos="10440"/>
          <w:tab w:val="right" w:pos="13323"/>
        </w:tabs>
        <w:rPr>
          <w:b/>
          <w:sz w:val="24"/>
          <w:szCs w:val="24"/>
        </w:rPr>
      </w:pPr>
      <w:bookmarkStart w:id="0" w:name="Title"/>
      <w:bookmarkStart w:id="1" w:name="DocumentFor"/>
      <w:bookmarkStart w:id="2" w:name="_Hlk118282555"/>
      <w:bookmarkEnd w:id="0"/>
      <w:bookmarkEnd w:id="1"/>
      <w:r w:rsidRPr="00294E3D">
        <w:rPr>
          <w:b/>
          <w:sz w:val="24"/>
          <w:szCs w:val="24"/>
        </w:rPr>
        <w:t>3GPP TSG-RAN WG4 Meeting # 106</w:t>
      </w:r>
      <w:r w:rsidRPr="00294E3D">
        <w:rPr>
          <w:b/>
          <w:sz w:val="24"/>
          <w:szCs w:val="24"/>
        </w:rPr>
        <w:tab/>
      </w:r>
      <w:r w:rsidR="007C615D" w:rsidRPr="007C615D">
        <w:rPr>
          <w:b/>
          <w:sz w:val="24"/>
          <w:szCs w:val="24"/>
        </w:rPr>
        <w:t>R4-2300462</w:t>
      </w:r>
    </w:p>
    <w:p w14:paraId="575D6EB1" w14:textId="77777777" w:rsidR="00357BEB" w:rsidRPr="00294E3D" w:rsidRDefault="00357BEB" w:rsidP="00357BEB">
      <w:pPr>
        <w:pStyle w:val="CRCoverPage"/>
        <w:outlineLvl w:val="0"/>
        <w:rPr>
          <w:rFonts w:ascii="Times New Roman" w:eastAsia="MS Mincho" w:hAnsi="Times New Roman"/>
          <w:b/>
          <w:sz w:val="24"/>
          <w:szCs w:val="24"/>
          <w:lang w:val="en-US"/>
        </w:rPr>
      </w:pPr>
      <w:r>
        <w:rPr>
          <w:rFonts w:ascii="Times New Roman" w:eastAsia="MS Mincho" w:hAnsi="Times New Roman"/>
          <w:b/>
          <w:sz w:val="24"/>
          <w:szCs w:val="24"/>
          <w:lang w:val="en-US"/>
        </w:rPr>
        <w:t>Athens</w:t>
      </w:r>
      <w:r w:rsidRPr="00294E3D">
        <w:rPr>
          <w:rFonts w:ascii="Times New Roman" w:eastAsia="MS Mincho" w:hAnsi="Times New Roman"/>
          <w:b/>
          <w:sz w:val="24"/>
          <w:szCs w:val="24"/>
          <w:lang w:val="en-US"/>
        </w:rPr>
        <w:t xml:space="preserve">, </w:t>
      </w:r>
      <w:r w:rsidRPr="00440D16">
        <w:rPr>
          <w:rFonts w:ascii="Times New Roman" w:eastAsia="MS Mincho" w:hAnsi="Times New Roman"/>
          <w:b/>
          <w:sz w:val="24"/>
          <w:szCs w:val="24"/>
          <w:lang w:val="en-US"/>
        </w:rPr>
        <w:t>February 2</w:t>
      </w:r>
      <w:r>
        <w:rPr>
          <w:rFonts w:ascii="Times New Roman" w:eastAsia="MS Mincho" w:hAnsi="Times New Roman"/>
          <w:b/>
          <w:sz w:val="24"/>
          <w:szCs w:val="24"/>
          <w:lang w:val="en-US"/>
        </w:rPr>
        <w:t>7th</w:t>
      </w:r>
      <w:r w:rsidRPr="00440D16">
        <w:rPr>
          <w:rFonts w:ascii="Times New Roman" w:eastAsia="MS Mincho" w:hAnsi="Times New Roman"/>
          <w:b/>
          <w:sz w:val="24"/>
          <w:szCs w:val="24"/>
          <w:lang w:val="en-US"/>
        </w:rPr>
        <w:t xml:space="preserve"> – March 3rd,</w:t>
      </w:r>
      <w:r w:rsidRPr="00294E3D">
        <w:rPr>
          <w:rFonts w:ascii="Times New Roman" w:eastAsia="MS Mincho" w:hAnsi="Times New Roman"/>
          <w:b/>
          <w:sz w:val="24"/>
          <w:szCs w:val="24"/>
          <w:lang w:val="en-US"/>
        </w:rPr>
        <w:t xml:space="preserve"> 202</w:t>
      </w:r>
      <w:r>
        <w:rPr>
          <w:rFonts w:ascii="Times New Roman" w:eastAsia="MS Mincho" w:hAnsi="Times New Roman"/>
          <w:b/>
          <w:sz w:val="24"/>
          <w:szCs w:val="24"/>
          <w:lang w:val="en-US"/>
        </w:rPr>
        <w:t>3</w:t>
      </w:r>
    </w:p>
    <w:p w14:paraId="49B23148" w14:textId="77777777" w:rsidR="00730841" w:rsidRPr="0024101D" w:rsidRDefault="00730841" w:rsidP="00730841">
      <w:pPr>
        <w:ind w:left="1985" w:hanging="1985"/>
        <w:rPr>
          <w:rFonts w:ascii="Times New Roman" w:hAnsi="Times New Roman"/>
          <w:b/>
          <w:bCs/>
          <w:sz w:val="24"/>
        </w:rPr>
      </w:pPr>
    </w:p>
    <w:p w14:paraId="54196BC0" w14:textId="75B0DFD6" w:rsidR="00730841" w:rsidRPr="0024101D" w:rsidRDefault="00730841" w:rsidP="00730841">
      <w:pPr>
        <w:ind w:left="1985" w:hanging="1985"/>
        <w:rPr>
          <w:rFonts w:ascii="Times New Roman" w:hAnsi="Times New Roman"/>
          <w:b/>
          <w:bCs/>
          <w:sz w:val="24"/>
        </w:rPr>
      </w:pPr>
      <w:r w:rsidRPr="0024101D">
        <w:rPr>
          <w:rFonts w:ascii="Times New Roman" w:hAnsi="Times New Roman"/>
          <w:b/>
          <w:bCs/>
          <w:sz w:val="24"/>
        </w:rPr>
        <w:t>Agenda Item:</w:t>
      </w:r>
      <w:r w:rsidRPr="0024101D">
        <w:rPr>
          <w:rFonts w:ascii="Times New Roman" w:hAnsi="Times New Roman"/>
          <w:b/>
          <w:bCs/>
          <w:sz w:val="24"/>
        </w:rPr>
        <w:tab/>
      </w:r>
      <w:bookmarkStart w:id="3" w:name="Source"/>
      <w:bookmarkEnd w:id="3"/>
      <w:r w:rsidR="00357BEB">
        <w:rPr>
          <w:rFonts w:ascii="Times New Roman" w:hAnsi="Times New Roman"/>
          <w:b/>
          <w:bCs/>
          <w:sz w:val="24"/>
        </w:rPr>
        <w:t>9</w:t>
      </w:r>
      <w:r w:rsidR="00366B7C" w:rsidRPr="0024101D">
        <w:rPr>
          <w:rFonts w:ascii="Times New Roman" w:hAnsi="Times New Roman"/>
          <w:b/>
          <w:bCs/>
          <w:sz w:val="24"/>
        </w:rPr>
        <w:t>.8.3.</w:t>
      </w:r>
      <w:r w:rsidR="00357BEB">
        <w:rPr>
          <w:rFonts w:ascii="Times New Roman" w:hAnsi="Times New Roman"/>
          <w:b/>
          <w:bCs/>
          <w:sz w:val="24"/>
        </w:rPr>
        <w:t>2</w:t>
      </w:r>
    </w:p>
    <w:p w14:paraId="6E47815C" w14:textId="77777777" w:rsidR="00730841" w:rsidRPr="0024101D" w:rsidRDefault="00730841" w:rsidP="00730841">
      <w:pPr>
        <w:ind w:left="1985" w:hanging="1985"/>
        <w:rPr>
          <w:rFonts w:ascii="Times New Roman" w:hAnsi="Times New Roman"/>
          <w:b/>
          <w:bCs/>
          <w:sz w:val="24"/>
        </w:rPr>
      </w:pPr>
      <w:r w:rsidRPr="0024101D">
        <w:rPr>
          <w:rFonts w:ascii="Times New Roman" w:hAnsi="Times New Roman"/>
          <w:b/>
          <w:bCs/>
          <w:sz w:val="24"/>
        </w:rPr>
        <w:t>Source:</w:t>
      </w:r>
      <w:r w:rsidRPr="0024101D">
        <w:rPr>
          <w:rFonts w:ascii="Times New Roman" w:hAnsi="Times New Roman"/>
          <w:b/>
          <w:bCs/>
          <w:sz w:val="24"/>
        </w:rPr>
        <w:tab/>
        <w:t xml:space="preserve">Intel Corporation </w:t>
      </w:r>
    </w:p>
    <w:p w14:paraId="483A93BE" w14:textId="7A2EF5FB" w:rsidR="00730841" w:rsidRPr="0024101D" w:rsidRDefault="00730841" w:rsidP="00730841">
      <w:pPr>
        <w:ind w:left="1985" w:hanging="1985"/>
        <w:rPr>
          <w:rFonts w:ascii="Times New Roman" w:hAnsi="Times New Roman"/>
          <w:b/>
          <w:bCs/>
          <w:sz w:val="24"/>
        </w:rPr>
      </w:pPr>
      <w:r w:rsidRPr="0024101D">
        <w:rPr>
          <w:rFonts w:ascii="Times New Roman" w:hAnsi="Times New Roman"/>
          <w:b/>
          <w:bCs/>
          <w:sz w:val="24"/>
        </w:rPr>
        <w:t>Title:</w:t>
      </w:r>
      <w:r w:rsidRPr="0024101D">
        <w:rPr>
          <w:rFonts w:ascii="Times New Roman" w:hAnsi="Times New Roman"/>
          <w:b/>
          <w:bCs/>
          <w:sz w:val="24"/>
        </w:rPr>
        <w:tab/>
        <w:t xml:space="preserve">Discussion on RRM impacts for L1 measurement </w:t>
      </w:r>
      <w:r w:rsidR="00932C4D" w:rsidRPr="0024101D">
        <w:rPr>
          <w:rFonts w:ascii="Times New Roman" w:hAnsi="Times New Roman"/>
          <w:b/>
          <w:bCs/>
          <w:sz w:val="24"/>
        </w:rPr>
        <w:t xml:space="preserve">delay </w:t>
      </w:r>
      <w:r w:rsidRPr="0024101D">
        <w:rPr>
          <w:rFonts w:ascii="Times New Roman" w:hAnsi="Times New Roman"/>
          <w:b/>
          <w:bCs/>
          <w:sz w:val="24"/>
        </w:rPr>
        <w:t xml:space="preserve">based on FR2 </w:t>
      </w:r>
      <w:proofErr w:type="gramStart"/>
      <w:r w:rsidRPr="0024101D">
        <w:rPr>
          <w:rFonts w:ascii="Times New Roman" w:hAnsi="Times New Roman"/>
          <w:b/>
          <w:bCs/>
          <w:sz w:val="24"/>
        </w:rPr>
        <w:t>multi Rx</w:t>
      </w:r>
      <w:proofErr w:type="gramEnd"/>
      <w:r w:rsidRPr="0024101D">
        <w:rPr>
          <w:rFonts w:ascii="Times New Roman" w:hAnsi="Times New Roman"/>
          <w:b/>
          <w:bCs/>
          <w:sz w:val="24"/>
        </w:rPr>
        <w:t xml:space="preserve"> chain</w:t>
      </w:r>
    </w:p>
    <w:p w14:paraId="0A42BA77" w14:textId="77777777" w:rsidR="00730841" w:rsidRPr="0024101D" w:rsidRDefault="00730841" w:rsidP="00730841">
      <w:pPr>
        <w:ind w:left="1985" w:hanging="1985"/>
        <w:rPr>
          <w:rFonts w:ascii="Times New Roman" w:hAnsi="Times New Roman"/>
          <w:b/>
          <w:bCs/>
          <w:sz w:val="24"/>
        </w:rPr>
      </w:pPr>
      <w:r w:rsidRPr="0024101D">
        <w:rPr>
          <w:rFonts w:ascii="Times New Roman" w:hAnsi="Times New Roman"/>
          <w:b/>
          <w:bCs/>
          <w:sz w:val="24"/>
        </w:rPr>
        <w:t>Document for:</w:t>
      </w:r>
      <w:r w:rsidRPr="0024101D">
        <w:rPr>
          <w:rFonts w:ascii="Times New Roman" w:hAnsi="Times New Roman"/>
          <w:b/>
          <w:bCs/>
          <w:sz w:val="24"/>
        </w:rPr>
        <w:tab/>
        <w:t>Discussion</w:t>
      </w:r>
    </w:p>
    <w:p w14:paraId="3CF823EC" w14:textId="77777777" w:rsidR="00730841" w:rsidRPr="0024101D" w:rsidRDefault="00730841" w:rsidP="00730841">
      <w:pPr>
        <w:pStyle w:val="Heading1"/>
        <w:numPr>
          <w:ilvl w:val="0"/>
          <w:numId w:val="1"/>
        </w:numPr>
        <w:rPr>
          <w:rFonts w:ascii="Times New Roman" w:hAnsi="Times New Roman"/>
          <w:lang w:eastAsia="zh-CN"/>
        </w:rPr>
      </w:pPr>
      <w:r w:rsidRPr="0024101D">
        <w:rPr>
          <w:rFonts w:ascii="Times New Roman" w:hAnsi="Times New Roman"/>
        </w:rPr>
        <w:t>Introduction</w:t>
      </w:r>
    </w:p>
    <w:p w14:paraId="1686F386" w14:textId="77777777" w:rsidR="00730841" w:rsidRPr="0024101D" w:rsidRDefault="00730841" w:rsidP="00730841">
      <w:pPr>
        <w:rPr>
          <w:rFonts w:ascii="Times New Roman" w:hAnsi="Times New Roman"/>
          <w:sz w:val="20"/>
          <w:szCs w:val="20"/>
        </w:rPr>
      </w:pPr>
      <w:r w:rsidRPr="0024101D">
        <w:rPr>
          <w:rFonts w:ascii="Times New Roman" w:hAnsi="Times New Roman"/>
          <w:sz w:val="20"/>
          <w:szCs w:val="20"/>
        </w:rPr>
        <w:t xml:space="preserve">In last </w:t>
      </w:r>
      <w:proofErr w:type="gramStart"/>
      <w:r w:rsidRPr="0024101D">
        <w:rPr>
          <w:rFonts w:ascii="Times New Roman" w:hAnsi="Times New Roman"/>
          <w:sz w:val="20"/>
          <w:szCs w:val="20"/>
        </w:rPr>
        <w:t>meeting ,</w:t>
      </w:r>
      <w:proofErr w:type="gramEnd"/>
      <w:r w:rsidRPr="0024101D">
        <w:rPr>
          <w:rFonts w:ascii="Times New Roman" w:hAnsi="Times New Roman"/>
          <w:sz w:val="20"/>
          <w:szCs w:val="20"/>
        </w:rPr>
        <w:t xml:space="preserve"> the WF is agreed[1]. There are many open issues, and we will analyze some of them:</w:t>
      </w:r>
    </w:p>
    <w:tbl>
      <w:tblPr>
        <w:tblStyle w:val="TableGrid"/>
        <w:tblW w:w="0" w:type="auto"/>
        <w:tblLook w:val="04A0" w:firstRow="1" w:lastRow="0" w:firstColumn="1" w:lastColumn="0" w:noHBand="0" w:noVBand="1"/>
      </w:tblPr>
      <w:tblGrid>
        <w:gridCol w:w="9350"/>
      </w:tblGrid>
      <w:tr w:rsidR="00730841" w:rsidRPr="0024101D" w14:paraId="74C7C6A8" w14:textId="77777777" w:rsidTr="00FF44FF">
        <w:tc>
          <w:tcPr>
            <w:tcW w:w="9350" w:type="dxa"/>
          </w:tcPr>
          <w:p w14:paraId="53A8EC8E" w14:textId="77777777" w:rsidR="005D2EB5" w:rsidRPr="0024101D" w:rsidRDefault="005D2EB5" w:rsidP="00FA232F">
            <w:pPr>
              <w:pStyle w:val="ListParagraph"/>
              <w:widowControl/>
              <w:numPr>
                <w:ilvl w:val="1"/>
                <w:numId w:val="2"/>
              </w:numPr>
              <w:overflowPunct w:val="0"/>
              <w:spacing w:after="120" w:line="240" w:lineRule="auto"/>
              <w:ind w:firstLineChars="0"/>
              <w:jc w:val="both"/>
              <w:textAlignment w:val="baseline"/>
              <w:rPr>
                <w:rFonts w:eastAsia="Batang"/>
                <w:lang w:val="en-US"/>
              </w:rPr>
            </w:pPr>
            <w:r w:rsidRPr="0024101D">
              <w:rPr>
                <w:rFonts w:eastAsia="Batang"/>
                <w:lang w:val="en-US"/>
              </w:rPr>
              <w:t>Beam sweeping factor</w:t>
            </w:r>
          </w:p>
          <w:p w14:paraId="67D1C036" w14:textId="67F8DC6D" w:rsidR="005D2EB5" w:rsidRPr="0024101D" w:rsidRDefault="005D2EB5" w:rsidP="005D2EB5">
            <w:pPr>
              <w:pStyle w:val="ListParagraph"/>
              <w:widowControl/>
              <w:numPr>
                <w:ilvl w:val="1"/>
                <w:numId w:val="2"/>
              </w:numPr>
              <w:overflowPunct w:val="0"/>
              <w:spacing w:after="120" w:line="240" w:lineRule="auto"/>
              <w:ind w:firstLineChars="0"/>
              <w:jc w:val="both"/>
              <w:textAlignment w:val="baseline"/>
              <w:rPr>
                <w:rFonts w:eastAsia="Batang"/>
                <w:lang w:val="en-US"/>
              </w:rPr>
            </w:pPr>
            <w:r w:rsidRPr="0024101D">
              <w:rPr>
                <w:rFonts w:eastAsia="Batang"/>
                <w:lang w:val="en-US"/>
              </w:rPr>
              <w:t xml:space="preserve">Sharing factor </w:t>
            </w:r>
          </w:p>
        </w:tc>
      </w:tr>
    </w:tbl>
    <w:p w14:paraId="2F1D2294" w14:textId="056F42DF" w:rsidR="00730841" w:rsidRPr="0024101D" w:rsidRDefault="00730841" w:rsidP="00730841">
      <w:pPr>
        <w:pStyle w:val="Heading1"/>
        <w:numPr>
          <w:ilvl w:val="0"/>
          <w:numId w:val="1"/>
        </w:numPr>
        <w:rPr>
          <w:rFonts w:ascii="Times New Roman" w:hAnsi="Times New Roman"/>
        </w:rPr>
      </w:pPr>
      <w:r w:rsidRPr="0024101D">
        <w:rPr>
          <w:rFonts w:ascii="Times New Roman" w:hAnsi="Times New Roman"/>
        </w:rPr>
        <w:t>Discussion</w:t>
      </w:r>
    </w:p>
    <w:p w14:paraId="6A485039" w14:textId="77777777" w:rsidR="00762D3C" w:rsidRPr="00520CB8" w:rsidRDefault="00762D3C" w:rsidP="00762D3C">
      <w:pPr>
        <w:rPr>
          <w:rFonts w:ascii="Times New Roman" w:hAnsi="Times New Roman"/>
          <w:b/>
          <w:bCs/>
          <w:sz w:val="20"/>
          <w:szCs w:val="20"/>
          <w:u w:val="single"/>
          <w:lang w:eastAsia="en-US"/>
        </w:rPr>
      </w:pPr>
      <w:bookmarkStart w:id="4" w:name="_Hlk118655540"/>
      <w:r w:rsidRPr="00520CB8">
        <w:rPr>
          <w:rFonts w:ascii="Times New Roman" w:hAnsi="Times New Roman"/>
          <w:b/>
          <w:bCs/>
          <w:sz w:val="20"/>
          <w:szCs w:val="20"/>
          <w:u w:val="single"/>
          <w:lang w:eastAsia="en-US"/>
        </w:rPr>
        <w:t>beam sweeping factor</w:t>
      </w:r>
    </w:p>
    <w:p w14:paraId="733A948A" w14:textId="4700F2B4" w:rsidR="00762D3C" w:rsidRPr="0024101D" w:rsidRDefault="00762D3C" w:rsidP="00762D3C">
      <w:pPr>
        <w:rPr>
          <w:rFonts w:ascii="Times New Roman" w:hAnsi="Times New Roman"/>
          <w:sz w:val="20"/>
          <w:szCs w:val="20"/>
          <w:lang w:eastAsia="en-US"/>
        </w:rPr>
      </w:pPr>
      <w:r w:rsidRPr="0024101D">
        <w:rPr>
          <w:rFonts w:ascii="Times New Roman" w:hAnsi="Times New Roman"/>
          <w:sz w:val="20"/>
          <w:szCs w:val="20"/>
          <w:lang w:eastAsia="en-US"/>
        </w:rPr>
        <w:t>If one panel can only cover the beam scope of one TRP, we think the beam sweeping factor can’t be reduced. It’s the same as legacy. The 2</w:t>
      </w:r>
      <w:r w:rsidRPr="0024101D">
        <w:rPr>
          <w:rFonts w:ascii="Times New Roman" w:hAnsi="Times New Roman"/>
          <w:sz w:val="20"/>
          <w:szCs w:val="20"/>
          <w:vertAlign w:val="superscript"/>
          <w:lang w:eastAsia="en-US"/>
        </w:rPr>
        <w:t>nd</w:t>
      </w:r>
      <w:r w:rsidRPr="0024101D">
        <w:rPr>
          <w:rFonts w:ascii="Times New Roman" w:hAnsi="Times New Roman"/>
          <w:sz w:val="20"/>
          <w:szCs w:val="20"/>
          <w:lang w:eastAsia="en-US"/>
        </w:rPr>
        <w:t xml:space="preserve"> panel can only measure signal from other directions which is not covered by the current panel. It can’t speed up the Rx beam sweeping time as shown in Fig.1.</w:t>
      </w:r>
    </w:p>
    <w:p w14:paraId="145E417F" w14:textId="21A8E068" w:rsidR="00762D3C" w:rsidRPr="0024101D" w:rsidRDefault="00762D3C" w:rsidP="00762D3C">
      <w:pPr>
        <w:pStyle w:val="ListParagraph"/>
        <w:ind w:left="720" w:firstLineChars="0" w:firstLine="0"/>
        <w:jc w:val="center"/>
        <w:rPr>
          <w:sz w:val="20"/>
          <w:szCs w:val="20"/>
        </w:rPr>
      </w:pPr>
      <w:r w:rsidRPr="0024101D">
        <w:rPr>
          <w:sz w:val="20"/>
          <w:szCs w:val="20"/>
        </w:rPr>
        <w:object w:dxaOrig="4821" w:dyaOrig="1511" w14:anchorId="5C2F0E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9pt;height:86.65pt" o:ole="">
            <v:imagedata r:id="rId5" o:title=""/>
          </v:shape>
          <o:OLEObject Type="Embed" ProgID="Visio.Drawing.15" ShapeID="_x0000_i1025" DrawAspect="Content" ObjectID="_1738173721" r:id="rId6"/>
        </w:object>
      </w:r>
    </w:p>
    <w:p w14:paraId="7F037335" w14:textId="5E60288E" w:rsidR="00762D3C" w:rsidRPr="0024101D" w:rsidRDefault="00762D3C" w:rsidP="00762D3C">
      <w:pPr>
        <w:jc w:val="center"/>
        <w:rPr>
          <w:rFonts w:ascii="Times New Roman" w:hAnsi="Times New Roman"/>
          <w:sz w:val="20"/>
          <w:szCs w:val="20"/>
        </w:rPr>
      </w:pPr>
      <w:r w:rsidRPr="0024101D">
        <w:rPr>
          <w:rFonts w:ascii="Times New Roman" w:hAnsi="Times New Roman"/>
          <w:sz w:val="20"/>
          <w:szCs w:val="20"/>
        </w:rPr>
        <w:t xml:space="preserve">Fig.1 UE is </w:t>
      </w:r>
      <w:r w:rsidR="00F6079A" w:rsidRPr="0024101D">
        <w:rPr>
          <w:rFonts w:ascii="Times New Roman" w:hAnsi="Times New Roman"/>
          <w:sz w:val="20"/>
          <w:szCs w:val="20"/>
        </w:rPr>
        <w:t>sweeping</w:t>
      </w:r>
      <w:r w:rsidRPr="0024101D">
        <w:rPr>
          <w:rFonts w:ascii="Times New Roman" w:hAnsi="Times New Roman"/>
          <w:sz w:val="20"/>
          <w:szCs w:val="20"/>
        </w:rPr>
        <w:t xml:space="preserve"> signals from two </w:t>
      </w:r>
      <w:proofErr w:type="spellStart"/>
      <w:proofErr w:type="gramStart"/>
      <w:r w:rsidRPr="0024101D">
        <w:rPr>
          <w:rFonts w:ascii="Times New Roman" w:hAnsi="Times New Roman"/>
          <w:sz w:val="20"/>
          <w:szCs w:val="20"/>
        </w:rPr>
        <w:t>non co-</w:t>
      </w:r>
      <w:proofErr w:type="gramEnd"/>
      <w:r w:rsidRPr="0024101D">
        <w:rPr>
          <w:rFonts w:ascii="Times New Roman" w:hAnsi="Times New Roman"/>
          <w:sz w:val="20"/>
          <w:szCs w:val="20"/>
        </w:rPr>
        <w:t>located</w:t>
      </w:r>
      <w:proofErr w:type="spellEnd"/>
      <w:r w:rsidRPr="0024101D">
        <w:rPr>
          <w:rFonts w:ascii="Times New Roman" w:hAnsi="Times New Roman"/>
          <w:sz w:val="20"/>
          <w:szCs w:val="20"/>
        </w:rPr>
        <w:t xml:space="preserve"> TRPs simultaneously</w:t>
      </w:r>
    </w:p>
    <w:p w14:paraId="29615950" w14:textId="6427E3C1" w:rsidR="00762D3C" w:rsidRPr="00F376BB" w:rsidRDefault="00762D3C" w:rsidP="00762D3C">
      <w:pPr>
        <w:rPr>
          <w:rFonts w:ascii="Times New Roman" w:hAnsi="Times New Roman"/>
          <w:b/>
          <w:bCs/>
          <w:sz w:val="20"/>
          <w:szCs w:val="20"/>
          <w:lang w:eastAsia="en-US"/>
        </w:rPr>
      </w:pPr>
      <w:r w:rsidRPr="00F376BB">
        <w:rPr>
          <w:rFonts w:ascii="Times New Roman" w:hAnsi="Times New Roman"/>
          <w:b/>
          <w:bCs/>
          <w:sz w:val="20"/>
          <w:szCs w:val="20"/>
          <w:lang w:eastAsia="en-US"/>
        </w:rPr>
        <w:t>Observation 1: If one panel can only cover the beam scope from one TRP, then the 2</w:t>
      </w:r>
      <w:r w:rsidRPr="00F376BB">
        <w:rPr>
          <w:rFonts w:ascii="Times New Roman" w:hAnsi="Times New Roman"/>
          <w:b/>
          <w:bCs/>
          <w:sz w:val="20"/>
          <w:szCs w:val="20"/>
          <w:vertAlign w:val="superscript"/>
          <w:lang w:eastAsia="en-US"/>
        </w:rPr>
        <w:t>nd</w:t>
      </w:r>
      <w:r w:rsidRPr="00F376BB">
        <w:rPr>
          <w:rFonts w:ascii="Times New Roman" w:hAnsi="Times New Roman"/>
          <w:b/>
          <w:bCs/>
          <w:sz w:val="20"/>
          <w:szCs w:val="20"/>
          <w:lang w:eastAsia="en-US"/>
        </w:rPr>
        <w:t xml:space="preserve"> panel can only measure signal from other directions which is not covered by the current panel. It can’t speed up the Rx beam sweeping time.</w:t>
      </w:r>
    </w:p>
    <w:p w14:paraId="16AC0A30" w14:textId="0A9EAEB0" w:rsidR="00762D3C" w:rsidRPr="0024101D" w:rsidRDefault="00762D3C" w:rsidP="00762D3C">
      <w:pPr>
        <w:rPr>
          <w:rFonts w:ascii="Times New Roman" w:hAnsi="Times New Roman"/>
          <w:b/>
          <w:bCs/>
          <w:sz w:val="20"/>
          <w:szCs w:val="20"/>
          <w:lang w:eastAsia="en-US"/>
        </w:rPr>
      </w:pPr>
      <w:r w:rsidRPr="0024101D">
        <w:rPr>
          <w:rFonts w:ascii="Times New Roman" w:hAnsi="Times New Roman"/>
          <w:b/>
          <w:bCs/>
          <w:sz w:val="20"/>
          <w:szCs w:val="20"/>
          <w:lang w:eastAsia="en-US"/>
        </w:rPr>
        <w:t xml:space="preserve">Proposal </w:t>
      </w:r>
      <w:r w:rsidR="000F3E47" w:rsidRPr="0024101D">
        <w:rPr>
          <w:rFonts w:ascii="Times New Roman" w:hAnsi="Times New Roman"/>
          <w:b/>
          <w:bCs/>
          <w:sz w:val="20"/>
          <w:szCs w:val="20"/>
          <w:lang w:eastAsia="en-US"/>
        </w:rPr>
        <w:t>1</w:t>
      </w:r>
      <w:r w:rsidRPr="0024101D">
        <w:rPr>
          <w:rFonts w:ascii="Times New Roman" w:hAnsi="Times New Roman"/>
          <w:b/>
          <w:bCs/>
          <w:sz w:val="20"/>
          <w:szCs w:val="20"/>
          <w:lang w:eastAsia="en-US"/>
        </w:rPr>
        <w:t>: Beam sweeping factor can’t be reduced if one panel can only cover the beam scope for one TRP.</w:t>
      </w:r>
    </w:p>
    <w:p w14:paraId="610F88C9" w14:textId="3F451877" w:rsidR="00762D3C" w:rsidRPr="0024101D" w:rsidRDefault="00762D3C" w:rsidP="00762D3C">
      <w:pPr>
        <w:rPr>
          <w:rFonts w:ascii="Times New Roman" w:hAnsi="Times New Roman"/>
          <w:sz w:val="20"/>
          <w:szCs w:val="20"/>
          <w:lang w:eastAsia="en-US"/>
        </w:rPr>
      </w:pPr>
      <w:r w:rsidRPr="0024101D">
        <w:rPr>
          <w:rFonts w:ascii="Times New Roman" w:hAnsi="Times New Roman"/>
          <w:sz w:val="20"/>
          <w:szCs w:val="20"/>
          <w:lang w:eastAsia="en-US"/>
        </w:rPr>
        <w:t>If UE can be equipped with more panels to cover for the beam scope of same TRP</w:t>
      </w:r>
      <w:r w:rsidR="007C615D">
        <w:rPr>
          <w:rFonts w:ascii="Times New Roman" w:hAnsi="Times New Roman"/>
          <w:sz w:val="20"/>
          <w:szCs w:val="20"/>
          <w:lang w:eastAsia="en-US"/>
        </w:rPr>
        <w:t>, whether the sweeping factor can be reduced needs further discussion.</w:t>
      </w:r>
    </w:p>
    <w:p w14:paraId="7B46C938" w14:textId="7AA82A4F" w:rsidR="00762D3C" w:rsidRPr="0024101D" w:rsidRDefault="00762D3C" w:rsidP="00762D3C">
      <w:pPr>
        <w:jc w:val="center"/>
        <w:rPr>
          <w:rFonts w:ascii="Times New Roman" w:hAnsi="Times New Roman"/>
          <w:sz w:val="20"/>
          <w:szCs w:val="20"/>
          <w:lang w:val="en-GB"/>
        </w:rPr>
      </w:pPr>
    </w:p>
    <w:p w14:paraId="5013A280" w14:textId="6DDD84EB" w:rsidR="001153CE" w:rsidRDefault="001153CE" w:rsidP="00F6079A">
      <w:pPr>
        <w:rPr>
          <w:rFonts w:ascii="Times New Roman" w:hAnsi="Times New Roman"/>
          <w:sz w:val="20"/>
          <w:szCs w:val="20"/>
          <w:lang w:val="en-GB"/>
        </w:rPr>
      </w:pPr>
      <w:r>
        <w:rPr>
          <w:rFonts w:ascii="Times New Roman" w:hAnsi="Times New Roman"/>
          <w:sz w:val="20"/>
          <w:szCs w:val="20"/>
          <w:lang w:val="en-GB"/>
        </w:rPr>
        <w:lastRenderedPageBreak/>
        <w:t>A</w:t>
      </w:r>
      <w:r w:rsidR="007C615D">
        <w:rPr>
          <w:rFonts w:ascii="Times New Roman" w:hAnsi="Times New Roman"/>
          <w:sz w:val="20"/>
          <w:szCs w:val="20"/>
          <w:lang w:val="en-GB"/>
        </w:rPr>
        <w:t xml:space="preserve">s the </w:t>
      </w:r>
      <w:r w:rsidR="00F376BB">
        <w:rPr>
          <w:rFonts w:ascii="Times New Roman" w:hAnsi="Times New Roman"/>
          <w:sz w:val="20"/>
          <w:szCs w:val="20"/>
          <w:lang w:val="en-GB"/>
        </w:rPr>
        <w:t xml:space="preserve">two panels are installed at different positions of terminal. </w:t>
      </w:r>
      <w:r w:rsidR="00F376BB">
        <w:rPr>
          <w:rFonts w:ascii="Times New Roman" w:hAnsi="Times New Roman"/>
          <w:sz w:val="20"/>
          <w:szCs w:val="20"/>
          <w:lang w:val="en-GB"/>
        </w:rPr>
        <w:t>T</w:t>
      </w:r>
      <w:r w:rsidR="00F376BB">
        <w:rPr>
          <w:rFonts w:ascii="Times New Roman" w:hAnsi="Times New Roman"/>
          <w:sz w:val="20"/>
          <w:szCs w:val="20"/>
          <w:lang w:val="en-GB"/>
        </w:rPr>
        <w:t>he best TX beam</w:t>
      </w:r>
      <w:r w:rsidR="00F376BB">
        <w:rPr>
          <w:rFonts w:ascii="Times New Roman" w:hAnsi="Times New Roman"/>
          <w:sz w:val="20"/>
          <w:szCs w:val="20"/>
          <w:lang w:val="en-GB"/>
        </w:rPr>
        <w:t xml:space="preserve"> or RX beam</w:t>
      </w:r>
      <w:r w:rsidR="00F376BB">
        <w:rPr>
          <w:rFonts w:ascii="Times New Roman" w:hAnsi="Times New Roman"/>
          <w:sz w:val="20"/>
          <w:szCs w:val="20"/>
          <w:lang w:val="en-GB"/>
        </w:rPr>
        <w:t xml:space="preserve"> identified by two panels</w:t>
      </w:r>
      <w:r w:rsidR="00F376BB">
        <w:rPr>
          <w:rFonts w:ascii="Times New Roman" w:hAnsi="Times New Roman"/>
          <w:sz w:val="20"/>
          <w:szCs w:val="20"/>
          <w:lang w:val="en-GB"/>
        </w:rPr>
        <w:t xml:space="preserve"> may be different. There will be problem if one panel use the beam index</w:t>
      </w:r>
      <w:r w:rsidR="00A672C6">
        <w:rPr>
          <w:rFonts w:ascii="Times New Roman" w:hAnsi="Times New Roman"/>
          <w:sz w:val="20"/>
          <w:szCs w:val="20"/>
          <w:lang w:val="en-GB"/>
        </w:rPr>
        <w:t xml:space="preserve"> detected</w:t>
      </w:r>
      <w:r w:rsidR="00F376BB">
        <w:rPr>
          <w:rFonts w:ascii="Times New Roman" w:hAnsi="Times New Roman"/>
          <w:sz w:val="20"/>
          <w:szCs w:val="20"/>
          <w:lang w:val="en-GB"/>
        </w:rPr>
        <w:t xml:space="preserve"> </w:t>
      </w:r>
      <w:r w:rsidR="00A672C6">
        <w:rPr>
          <w:rFonts w:ascii="Times New Roman" w:hAnsi="Times New Roman"/>
          <w:sz w:val="20"/>
          <w:szCs w:val="20"/>
          <w:lang w:val="en-GB"/>
        </w:rPr>
        <w:t>by</w:t>
      </w:r>
      <w:r w:rsidR="00F376BB">
        <w:rPr>
          <w:rFonts w:ascii="Times New Roman" w:hAnsi="Times New Roman"/>
          <w:sz w:val="20"/>
          <w:szCs w:val="20"/>
          <w:lang w:val="en-GB"/>
        </w:rPr>
        <w:t xml:space="preserve"> another panel. </w:t>
      </w:r>
      <w:r>
        <w:rPr>
          <w:rFonts w:ascii="Times New Roman" w:hAnsi="Times New Roman"/>
          <w:sz w:val="20"/>
          <w:szCs w:val="20"/>
          <w:lang w:val="en-GB"/>
        </w:rPr>
        <w:t xml:space="preserve">For example, for the same TX beam, the best RX beam index for panel 1 is 1. And the best RX beam index for panel 2 is 2. </w:t>
      </w:r>
      <w:r w:rsidR="00A672C6">
        <w:rPr>
          <w:rFonts w:ascii="Times New Roman" w:hAnsi="Times New Roman"/>
          <w:sz w:val="20"/>
          <w:szCs w:val="20"/>
          <w:lang w:val="en-GB"/>
        </w:rPr>
        <w:t>Finally,</w:t>
      </w:r>
      <w:r>
        <w:rPr>
          <w:rFonts w:ascii="Times New Roman" w:hAnsi="Times New Roman"/>
          <w:sz w:val="20"/>
          <w:szCs w:val="20"/>
          <w:lang w:val="en-GB"/>
        </w:rPr>
        <w:t xml:space="preserve"> panel 1 use the beam index reported by panel 2</w:t>
      </w:r>
      <w:r w:rsidR="00F376BB">
        <w:rPr>
          <w:rFonts w:ascii="Times New Roman" w:hAnsi="Times New Roman"/>
          <w:sz w:val="20"/>
          <w:szCs w:val="20"/>
          <w:lang w:val="en-GB"/>
        </w:rPr>
        <w:t xml:space="preserve"> to receive data, the reception performance will degrade.</w:t>
      </w:r>
      <w:r>
        <w:rPr>
          <w:rFonts w:ascii="Times New Roman" w:hAnsi="Times New Roman"/>
          <w:sz w:val="20"/>
          <w:szCs w:val="20"/>
          <w:lang w:val="en-GB"/>
        </w:rPr>
        <w:t xml:space="preserve"> </w:t>
      </w:r>
    </w:p>
    <w:p w14:paraId="5A4296D0" w14:textId="16CC9A28" w:rsidR="00F376BB" w:rsidRDefault="00F376BB" w:rsidP="00F6079A">
      <w:pPr>
        <w:rPr>
          <w:rFonts w:ascii="Times New Roman" w:hAnsi="Times New Roman"/>
          <w:b/>
          <w:bCs/>
          <w:sz w:val="20"/>
          <w:szCs w:val="20"/>
          <w:lang w:val="en-GB"/>
        </w:rPr>
      </w:pPr>
      <w:r>
        <w:rPr>
          <w:rFonts w:ascii="Times New Roman" w:hAnsi="Times New Roman"/>
          <w:b/>
          <w:bCs/>
          <w:sz w:val="20"/>
          <w:szCs w:val="20"/>
          <w:lang w:val="en-GB"/>
        </w:rPr>
        <w:t xml:space="preserve">Observation 2: </w:t>
      </w:r>
      <w:r w:rsidRPr="001F58E3">
        <w:rPr>
          <w:rFonts w:ascii="Times New Roman" w:hAnsi="Times New Roman"/>
          <w:b/>
          <w:bCs/>
          <w:sz w:val="20"/>
          <w:szCs w:val="20"/>
          <w:lang w:val="en-GB"/>
        </w:rPr>
        <w:t>T</w:t>
      </w:r>
      <w:r w:rsidRPr="001F58E3">
        <w:rPr>
          <w:rFonts w:ascii="Times New Roman" w:hAnsi="Times New Roman"/>
          <w:b/>
          <w:bCs/>
          <w:sz w:val="20"/>
          <w:szCs w:val="20"/>
          <w:lang w:val="en-GB"/>
        </w:rPr>
        <w:t>he best TX</w:t>
      </w:r>
      <w:r w:rsidRPr="001F58E3">
        <w:rPr>
          <w:rFonts w:ascii="Times New Roman" w:hAnsi="Times New Roman"/>
          <w:b/>
          <w:bCs/>
          <w:sz w:val="20"/>
          <w:szCs w:val="20"/>
          <w:lang w:val="en-GB"/>
        </w:rPr>
        <w:t>/RX</w:t>
      </w:r>
      <w:r w:rsidRPr="001F58E3">
        <w:rPr>
          <w:rFonts w:ascii="Times New Roman" w:hAnsi="Times New Roman"/>
          <w:b/>
          <w:bCs/>
          <w:sz w:val="20"/>
          <w:szCs w:val="20"/>
          <w:lang w:val="en-GB"/>
        </w:rPr>
        <w:t xml:space="preserve"> beam identified by two panels may not be the same</w:t>
      </w:r>
      <w:r w:rsidRPr="001F58E3">
        <w:rPr>
          <w:rFonts w:ascii="Times New Roman" w:hAnsi="Times New Roman"/>
          <w:b/>
          <w:bCs/>
          <w:sz w:val="20"/>
          <w:szCs w:val="20"/>
          <w:lang w:val="en-GB"/>
        </w:rPr>
        <w:t xml:space="preserve"> as the </w:t>
      </w:r>
      <w:r w:rsidRPr="001F58E3">
        <w:rPr>
          <w:rFonts w:ascii="Times New Roman" w:hAnsi="Times New Roman"/>
          <w:b/>
          <w:bCs/>
          <w:sz w:val="20"/>
          <w:szCs w:val="20"/>
          <w:lang w:val="en-GB"/>
        </w:rPr>
        <w:t>two panels are installed at different positions of terminal.</w:t>
      </w:r>
      <w:r w:rsidRPr="001F58E3">
        <w:rPr>
          <w:rFonts w:ascii="Times New Roman" w:hAnsi="Times New Roman"/>
          <w:b/>
          <w:bCs/>
          <w:sz w:val="20"/>
          <w:szCs w:val="20"/>
          <w:lang w:val="en-GB"/>
        </w:rPr>
        <w:t xml:space="preserve"> If one panel use the </w:t>
      </w:r>
      <w:r w:rsidR="00A672C6" w:rsidRPr="001F58E3">
        <w:rPr>
          <w:rFonts w:ascii="Times New Roman" w:hAnsi="Times New Roman"/>
          <w:b/>
          <w:bCs/>
          <w:sz w:val="20"/>
          <w:szCs w:val="20"/>
          <w:lang w:val="en-GB"/>
        </w:rPr>
        <w:t>beam index detected</w:t>
      </w:r>
      <w:r w:rsidRPr="001F58E3">
        <w:rPr>
          <w:rFonts w:ascii="Times New Roman" w:hAnsi="Times New Roman"/>
          <w:b/>
          <w:bCs/>
          <w:sz w:val="20"/>
          <w:szCs w:val="20"/>
          <w:lang w:val="en-GB"/>
        </w:rPr>
        <w:t xml:space="preserve"> of another panel, there will be mismatch.</w:t>
      </w:r>
    </w:p>
    <w:p w14:paraId="50BFF9AF" w14:textId="2BC2345D" w:rsidR="00F6079A" w:rsidRPr="0024101D" w:rsidRDefault="000F3E47" w:rsidP="00F6079A">
      <w:pPr>
        <w:rPr>
          <w:rFonts w:ascii="Times New Roman" w:hAnsi="Times New Roman"/>
          <w:b/>
          <w:bCs/>
          <w:sz w:val="20"/>
          <w:szCs w:val="20"/>
          <w:lang w:eastAsia="en-US"/>
        </w:rPr>
      </w:pPr>
      <w:r w:rsidRPr="0024101D">
        <w:rPr>
          <w:rFonts w:ascii="Times New Roman" w:hAnsi="Times New Roman"/>
          <w:b/>
          <w:bCs/>
          <w:sz w:val="20"/>
          <w:szCs w:val="20"/>
          <w:lang w:val="en-GB"/>
        </w:rPr>
        <w:t xml:space="preserve">Proposal 2: </w:t>
      </w:r>
      <w:r w:rsidR="00F6079A" w:rsidRPr="0024101D">
        <w:rPr>
          <w:rFonts w:ascii="Times New Roman" w:hAnsi="Times New Roman"/>
          <w:b/>
          <w:bCs/>
          <w:sz w:val="20"/>
          <w:szCs w:val="20"/>
          <w:lang w:eastAsia="en-US"/>
        </w:rPr>
        <w:t xml:space="preserve">If UE </w:t>
      </w:r>
      <w:r w:rsidR="00D51ED8">
        <w:rPr>
          <w:rFonts w:ascii="Times New Roman" w:hAnsi="Times New Roman"/>
          <w:b/>
          <w:bCs/>
          <w:sz w:val="20"/>
          <w:szCs w:val="20"/>
          <w:lang w:eastAsia="en-US"/>
        </w:rPr>
        <w:t>is</w:t>
      </w:r>
      <w:r w:rsidR="00F6079A" w:rsidRPr="0024101D">
        <w:rPr>
          <w:rFonts w:ascii="Times New Roman" w:hAnsi="Times New Roman"/>
          <w:b/>
          <w:bCs/>
          <w:sz w:val="20"/>
          <w:szCs w:val="20"/>
          <w:lang w:eastAsia="en-US"/>
        </w:rPr>
        <w:t xml:space="preserve"> equipped with more panels to cover for the beam scope of </w:t>
      </w:r>
      <w:r w:rsidR="007D032B" w:rsidRPr="0024101D">
        <w:rPr>
          <w:rFonts w:ascii="Times New Roman" w:hAnsi="Times New Roman"/>
          <w:b/>
          <w:bCs/>
          <w:sz w:val="20"/>
          <w:szCs w:val="20"/>
          <w:lang w:eastAsia="en-US"/>
        </w:rPr>
        <w:t>the same</w:t>
      </w:r>
      <w:r w:rsidR="00F6079A" w:rsidRPr="0024101D">
        <w:rPr>
          <w:rFonts w:ascii="Times New Roman" w:hAnsi="Times New Roman"/>
          <w:b/>
          <w:bCs/>
          <w:sz w:val="20"/>
          <w:szCs w:val="20"/>
          <w:lang w:eastAsia="en-US"/>
        </w:rPr>
        <w:t xml:space="preserve"> TRP, </w:t>
      </w:r>
      <w:r w:rsidR="00F376BB">
        <w:rPr>
          <w:rFonts w:ascii="Times New Roman" w:hAnsi="Times New Roman"/>
          <w:b/>
          <w:bCs/>
          <w:sz w:val="20"/>
          <w:szCs w:val="20"/>
          <w:lang w:eastAsia="en-US"/>
        </w:rPr>
        <w:t xml:space="preserve">it needs further discussion whether RX beam sweeping factor can be </w:t>
      </w:r>
      <w:r w:rsidR="00A672C6">
        <w:rPr>
          <w:rFonts w:ascii="Times New Roman" w:hAnsi="Times New Roman"/>
          <w:b/>
          <w:bCs/>
          <w:sz w:val="20"/>
          <w:szCs w:val="20"/>
          <w:lang w:eastAsia="en-US"/>
        </w:rPr>
        <w:t>reduced</w:t>
      </w:r>
      <w:r w:rsidR="00F6079A" w:rsidRPr="0024101D">
        <w:rPr>
          <w:rFonts w:ascii="Times New Roman" w:hAnsi="Times New Roman"/>
          <w:b/>
          <w:bCs/>
          <w:sz w:val="20"/>
          <w:szCs w:val="20"/>
          <w:lang w:eastAsia="en-US"/>
        </w:rPr>
        <w:t>.</w:t>
      </w:r>
    </w:p>
    <w:p w14:paraId="2F8CA8CD" w14:textId="5F826F6C" w:rsidR="005E0D80" w:rsidRPr="0024101D" w:rsidRDefault="005E0D80" w:rsidP="000F3E47">
      <w:pPr>
        <w:rPr>
          <w:rFonts w:ascii="Times New Roman" w:hAnsi="Times New Roman"/>
          <w:b/>
          <w:bCs/>
          <w:sz w:val="20"/>
          <w:szCs w:val="20"/>
          <w:u w:val="single"/>
          <w:lang w:val="en-GB"/>
        </w:rPr>
      </w:pPr>
      <w:r w:rsidRPr="0024101D">
        <w:rPr>
          <w:rFonts w:ascii="Times New Roman" w:hAnsi="Times New Roman"/>
          <w:b/>
          <w:bCs/>
          <w:sz w:val="20"/>
          <w:szCs w:val="20"/>
          <w:u w:val="single"/>
          <w:lang w:val="en-GB"/>
        </w:rPr>
        <w:t>Sharing factor reduction</w:t>
      </w:r>
    </w:p>
    <w:p w14:paraId="30FC6067" w14:textId="406A9686" w:rsidR="00882A60" w:rsidRPr="0024101D" w:rsidRDefault="00DD7B49" w:rsidP="00882A60">
      <w:pPr>
        <w:rPr>
          <w:rFonts w:ascii="Times New Roman" w:hAnsi="Times New Roman"/>
          <w:sz w:val="20"/>
          <w:szCs w:val="20"/>
          <w:lang w:val="en-GB"/>
        </w:rPr>
      </w:pPr>
      <w:r w:rsidRPr="0024101D">
        <w:rPr>
          <w:rFonts w:ascii="Times New Roman" w:hAnsi="Times New Roman"/>
          <w:sz w:val="20"/>
          <w:szCs w:val="20"/>
          <w:lang w:val="en-GB"/>
        </w:rPr>
        <w:t xml:space="preserve">For the sharing factor between L1 and L3 measurement, </w:t>
      </w:r>
      <w:r w:rsidR="00587337" w:rsidRPr="0024101D">
        <w:rPr>
          <w:rFonts w:ascii="Times New Roman" w:hAnsi="Times New Roman"/>
          <w:sz w:val="20"/>
          <w:szCs w:val="20"/>
          <w:lang w:val="en-GB"/>
        </w:rPr>
        <w:t xml:space="preserve">it means that UE can perform simultaneous reception of two RSs. </w:t>
      </w:r>
      <w:bookmarkEnd w:id="4"/>
    </w:p>
    <w:p w14:paraId="3D6787E1" w14:textId="7F6CA471" w:rsidR="00882A60" w:rsidRPr="0024101D" w:rsidRDefault="00821C96" w:rsidP="00882A60">
      <w:pPr>
        <w:rPr>
          <w:rFonts w:ascii="Times New Roman" w:hAnsi="Times New Roman"/>
          <w:bCs/>
          <w:color w:val="000000" w:themeColor="text1"/>
          <w:sz w:val="20"/>
          <w:szCs w:val="20"/>
          <w:lang w:eastAsia="ko-KR"/>
        </w:rPr>
      </w:pPr>
      <w:r w:rsidRPr="0024101D">
        <w:rPr>
          <w:rFonts w:ascii="Times New Roman" w:hAnsi="Times New Roman"/>
          <w:bCs/>
          <w:color w:val="000000" w:themeColor="text1"/>
          <w:sz w:val="20"/>
          <w:szCs w:val="20"/>
          <w:lang w:eastAsia="ko-KR"/>
        </w:rPr>
        <w:t xml:space="preserve">Since a single panel can only cover partial spatial domain, </w:t>
      </w:r>
      <w:r w:rsidR="00882A60" w:rsidRPr="0024101D">
        <w:rPr>
          <w:rFonts w:ascii="Times New Roman" w:hAnsi="Times New Roman"/>
          <w:bCs/>
          <w:color w:val="000000" w:themeColor="text1"/>
          <w:sz w:val="20"/>
          <w:szCs w:val="20"/>
          <w:lang w:eastAsia="ko-KR"/>
        </w:rPr>
        <w:t xml:space="preserve">legacy UE may have already been configured with multi-panels to increase spatial coverage. </w:t>
      </w:r>
      <w:r w:rsidRPr="0024101D">
        <w:rPr>
          <w:rFonts w:ascii="Times New Roman" w:hAnsi="Times New Roman"/>
          <w:bCs/>
          <w:color w:val="000000" w:themeColor="text1"/>
          <w:sz w:val="20"/>
          <w:szCs w:val="20"/>
          <w:lang w:eastAsia="ko-KR"/>
        </w:rPr>
        <w:t xml:space="preserve">For L3 measurement, </w:t>
      </w:r>
      <w:r w:rsidR="00882A60" w:rsidRPr="0024101D">
        <w:rPr>
          <w:rFonts w:ascii="Times New Roman" w:hAnsi="Times New Roman"/>
          <w:bCs/>
          <w:color w:val="000000" w:themeColor="text1"/>
          <w:sz w:val="20"/>
          <w:szCs w:val="20"/>
          <w:lang w:eastAsia="ko-KR"/>
        </w:rPr>
        <w:t xml:space="preserve">UE may sweep both panels to search for candidate cells. </w:t>
      </w:r>
    </w:p>
    <w:p w14:paraId="5D0B2150" w14:textId="5DA09937" w:rsidR="00882A60" w:rsidRPr="0024101D" w:rsidRDefault="00882A60" w:rsidP="00882A60">
      <w:pPr>
        <w:rPr>
          <w:rFonts w:ascii="Times New Roman" w:hAnsi="Times New Roman"/>
          <w:bCs/>
          <w:color w:val="000000" w:themeColor="text1"/>
          <w:sz w:val="20"/>
          <w:szCs w:val="20"/>
          <w:lang w:eastAsia="ko-KR"/>
        </w:rPr>
      </w:pPr>
      <w:r w:rsidRPr="0024101D">
        <w:rPr>
          <w:rFonts w:ascii="Times New Roman" w:hAnsi="Times New Roman"/>
          <w:bCs/>
          <w:color w:val="000000" w:themeColor="text1"/>
          <w:sz w:val="20"/>
          <w:szCs w:val="20"/>
          <w:lang w:eastAsia="ko-KR"/>
        </w:rPr>
        <w:t>When simultaneous reception happens, UE can only use one panel to measurement neighbor cells since UE is receiving data from one TRP. Due to limited spatial coverage, UE may not find candidate cells. It may degrade UE mobility performance.</w:t>
      </w:r>
    </w:p>
    <w:p w14:paraId="3E4937D5" w14:textId="0BF50D8B" w:rsidR="00DF7C1C" w:rsidRPr="0024101D" w:rsidRDefault="00882A60" w:rsidP="00DF7C1C">
      <w:pPr>
        <w:rPr>
          <w:rFonts w:ascii="Times New Roman" w:hAnsi="Times New Roman"/>
          <w:b/>
          <w:bCs/>
          <w:sz w:val="20"/>
          <w:szCs w:val="20"/>
          <w:lang w:val="en-GB"/>
        </w:rPr>
      </w:pPr>
      <w:r w:rsidRPr="0024101D">
        <w:rPr>
          <w:rFonts w:ascii="Times New Roman" w:hAnsi="Times New Roman"/>
          <w:b/>
          <w:bCs/>
          <w:sz w:val="20"/>
          <w:szCs w:val="20"/>
          <w:lang w:val="en-GB"/>
        </w:rPr>
        <w:t>Proposal</w:t>
      </w:r>
      <w:r w:rsidR="002C279F">
        <w:rPr>
          <w:rFonts w:ascii="Times New Roman" w:hAnsi="Times New Roman"/>
          <w:b/>
          <w:bCs/>
          <w:sz w:val="20"/>
          <w:szCs w:val="20"/>
          <w:lang w:val="en-GB"/>
        </w:rPr>
        <w:t xml:space="preserve"> 3</w:t>
      </w:r>
      <w:r w:rsidRPr="0024101D">
        <w:rPr>
          <w:rFonts w:ascii="Times New Roman" w:hAnsi="Times New Roman"/>
          <w:b/>
          <w:bCs/>
          <w:sz w:val="20"/>
          <w:szCs w:val="20"/>
          <w:lang w:val="en-GB"/>
        </w:rPr>
        <w:t xml:space="preserve">: </w:t>
      </w:r>
      <w:r w:rsidR="000464C8" w:rsidRPr="0024101D">
        <w:rPr>
          <w:rFonts w:ascii="Times New Roman" w:hAnsi="Times New Roman"/>
          <w:b/>
          <w:bCs/>
          <w:sz w:val="20"/>
          <w:szCs w:val="20"/>
          <w:lang w:val="en-GB"/>
        </w:rPr>
        <w:t>Further discuss whether sharing factor can be reduced by considering the possible degradation on mobility performance.</w:t>
      </w:r>
    </w:p>
    <w:p w14:paraId="5C435224" w14:textId="3E0E1BB1" w:rsidR="00730841" w:rsidRPr="0024101D" w:rsidRDefault="00730841" w:rsidP="00DF7C1C">
      <w:pPr>
        <w:pStyle w:val="Heading1"/>
        <w:numPr>
          <w:ilvl w:val="0"/>
          <w:numId w:val="1"/>
        </w:numPr>
        <w:rPr>
          <w:rFonts w:ascii="Times New Roman" w:hAnsi="Times New Roman"/>
        </w:rPr>
      </w:pPr>
      <w:r w:rsidRPr="0024101D">
        <w:rPr>
          <w:rFonts w:ascii="Times New Roman" w:hAnsi="Times New Roman"/>
        </w:rPr>
        <w:t>Conclusion</w:t>
      </w:r>
    </w:p>
    <w:p w14:paraId="1DB31489" w14:textId="73AD8C24" w:rsidR="00730841" w:rsidRDefault="00730841" w:rsidP="00730841">
      <w:pPr>
        <w:rPr>
          <w:rFonts w:ascii="Times New Roman" w:hAnsi="Times New Roman"/>
          <w:sz w:val="20"/>
          <w:szCs w:val="20"/>
          <w:lang w:val="en-GB" w:eastAsia="en-US"/>
        </w:rPr>
      </w:pPr>
      <w:r w:rsidRPr="0024101D">
        <w:rPr>
          <w:rFonts w:ascii="Times New Roman" w:hAnsi="Times New Roman"/>
          <w:sz w:val="20"/>
          <w:szCs w:val="20"/>
          <w:lang w:val="en-GB" w:eastAsia="en-US"/>
        </w:rPr>
        <w:t xml:space="preserve">In this contribution, we provide our views regarding </w:t>
      </w:r>
      <w:r w:rsidR="006E7E71" w:rsidRPr="0024101D">
        <w:rPr>
          <w:rFonts w:ascii="Times New Roman" w:hAnsi="Times New Roman"/>
          <w:sz w:val="20"/>
          <w:szCs w:val="20"/>
          <w:lang w:val="en-GB" w:eastAsia="en-US"/>
        </w:rPr>
        <w:t>RRM impact on L1 measurement</w:t>
      </w:r>
      <w:r w:rsidRPr="0024101D">
        <w:rPr>
          <w:rFonts w:ascii="Times New Roman" w:hAnsi="Times New Roman"/>
          <w:sz w:val="20"/>
          <w:szCs w:val="20"/>
          <w:lang w:val="en-GB" w:eastAsia="en-US"/>
        </w:rPr>
        <w:t>:</w:t>
      </w:r>
    </w:p>
    <w:p w14:paraId="11666FDF" w14:textId="77777777" w:rsidR="001F58E3" w:rsidRPr="00F376BB" w:rsidRDefault="001F58E3" w:rsidP="001F58E3">
      <w:pPr>
        <w:rPr>
          <w:rFonts w:ascii="Times New Roman" w:hAnsi="Times New Roman"/>
          <w:b/>
          <w:bCs/>
          <w:sz w:val="20"/>
          <w:szCs w:val="20"/>
          <w:lang w:eastAsia="en-US"/>
        </w:rPr>
      </w:pPr>
      <w:r w:rsidRPr="00F376BB">
        <w:rPr>
          <w:rFonts w:ascii="Times New Roman" w:hAnsi="Times New Roman"/>
          <w:b/>
          <w:bCs/>
          <w:sz w:val="20"/>
          <w:szCs w:val="20"/>
          <w:lang w:eastAsia="en-US"/>
        </w:rPr>
        <w:t>Observation 1: If one panel can only cover the beam scope from one TRP, then the 2</w:t>
      </w:r>
      <w:r w:rsidRPr="00F376BB">
        <w:rPr>
          <w:rFonts w:ascii="Times New Roman" w:hAnsi="Times New Roman"/>
          <w:b/>
          <w:bCs/>
          <w:sz w:val="20"/>
          <w:szCs w:val="20"/>
          <w:vertAlign w:val="superscript"/>
          <w:lang w:eastAsia="en-US"/>
        </w:rPr>
        <w:t>nd</w:t>
      </w:r>
      <w:r w:rsidRPr="00F376BB">
        <w:rPr>
          <w:rFonts w:ascii="Times New Roman" w:hAnsi="Times New Roman"/>
          <w:b/>
          <w:bCs/>
          <w:sz w:val="20"/>
          <w:szCs w:val="20"/>
          <w:lang w:eastAsia="en-US"/>
        </w:rPr>
        <w:t xml:space="preserve"> panel can only measure signal from other directions which is not covered by the current panel. It can’t speed up the Rx beam sweeping time.</w:t>
      </w:r>
    </w:p>
    <w:p w14:paraId="21DE7F80" w14:textId="77777777" w:rsidR="001F58E3" w:rsidRPr="0024101D" w:rsidRDefault="001F58E3" w:rsidP="001F58E3">
      <w:pPr>
        <w:rPr>
          <w:rFonts w:ascii="Times New Roman" w:hAnsi="Times New Roman"/>
          <w:b/>
          <w:bCs/>
          <w:sz w:val="20"/>
          <w:szCs w:val="20"/>
          <w:lang w:eastAsia="en-US"/>
        </w:rPr>
      </w:pPr>
      <w:r w:rsidRPr="0024101D">
        <w:rPr>
          <w:rFonts w:ascii="Times New Roman" w:hAnsi="Times New Roman"/>
          <w:b/>
          <w:bCs/>
          <w:sz w:val="20"/>
          <w:szCs w:val="20"/>
          <w:lang w:eastAsia="en-US"/>
        </w:rPr>
        <w:t>Proposal 1: Beam sweeping factor can’t be reduced if one panel can only cover the beam scope for one TRP.</w:t>
      </w:r>
    </w:p>
    <w:p w14:paraId="16F4B0F6" w14:textId="77777777" w:rsidR="001F58E3" w:rsidRDefault="001F58E3" w:rsidP="001F58E3">
      <w:pPr>
        <w:rPr>
          <w:rFonts w:ascii="Times New Roman" w:hAnsi="Times New Roman"/>
          <w:b/>
          <w:bCs/>
          <w:sz w:val="20"/>
          <w:szCs w:val="20"/>
          <w:lang w:val="en-GB"/>
        </w:rPr>
      </w:pPr>
      <w:r>
        <w:rPr>
          <w:rFonts w:ascii="Times New Roman" w:hAnsi="Times New Roman"/>
          <w:b/>
          <w:bCs/>
          <w:sz w:val="20"/>
          <w:szCs w:val="20"/>
          <w:lang w:val="en-GB"/>
        </w:rPr>
        <w:t xml:space="preserve">Observation 2: </w:t>
      </w:r>
      <w:r w:rsidRPr="001F58E3">
        <w:rPr>
          <w:rFonts w:ascii="Times New Roman" w:hAnsi="Times New Roman"/>
          <w:b/>
          <w:bCs/>
          <w:sz w:val="20"/>
          <w:szCs w:val="20"/>
          <w:lang w:val="en-GB"/>
        </w:rPr>
        <w:t>The best TX/RX beam identified by two panels may not be the same as the two panels are installed at different positions of terminal. If one panel use the beam index detected of another panel, there will be mismatch.</w:t>
      </w:r>
    </w:p>
    <w:p w14:paraId="443592C0" w14:textId="77777777" w:rsidR="001F58E3" w:rsidRPr="0024101D" w:rsidRDefault="001F58E3" w:rsidP="001F58E3">
      <w:pPr>
        <w:rPr>
          <w:rFonts w:ascii="Times New Roman" w:hAnsi="Times New Roman"/>
          <w:b/>
          <w:bCs/>
          <w:sz w:val="20"/>
          <w:szCs w:val="20"/>
          <w:lang w:eastAsia="en-US"/>
        </w:rPr>
      </w:pPr>
      <w:r w:rsidRPr="0024101D">
        <w:rPr>
          <w:rFonts w:ascii="Times New Roman" w:hAnsi="Times New Roman"/>
          <w:b/>
          <w:bCs/>
          <w:sz w:val="20"/>
          <w:szCs w:val="20"/>
          <w:lang w:val="en-GB"/>
        </w:rPr>
        <w:t xml:space="preserve">Proposal 2: </w:t>
      </w:r>
      <w:r w:rsidRPr="0024101D">
        <w:rPr>
          <w:rFonts w:ascii="Times New Roman" w:hAnsi="Times New Roman"/>
          <w:b/>
          <w:bCs/>
          <w:sz w:val="20"/>
          <w:szCs w:val="20"/>
          <w:lang w:eastAsia="en-US"/>
        </w:rPr>
        <w:t xml:space="preserve">If UE </w:t>
      </w:r>
      <w:r>
        <w:rPr>
          <w:rFonts w:ascii="Times New Roman" w:hAnsi="Times New Roman"/>
          <w:b/>
          <w:bCs/>
          <w:sz w:val="20"/>
          <w:szCs w:val="20"/>
          <w:lang w:eastAsia="en-US"/>
        </w:rPr>
        <w:t>is</w:t>
      </w:r>
      <w:r w:rsidRPr="0024101D">
        <w:rPr>
          <w:rFonts w:ascii="Times New Roman" w:hAnsi="Times New Roman"/>
          <w:b/>
          <w:bCs/>
          <w:sz w:val="20"/>
          <w:szCs w:val="20"/>
          <w:lang w:eastAsia="en-US"/>
        </w:rPr>
        <w:t xml:space="preserve"> equipped with more panels to cover for the beam scope of the same TRP, </w:t>
      </w:r>
      <w:r>
        <w:rPr>
          <w:rFonts w:ascii="Times New Roman" w:hAnsi="Times New Roman"/>
          <w:b/>
          <w:bCs/>
          <w:sz w:val="20"/>
          <w:szCs w:val="20"/>
          <w:lang w:eastAsia="en-US"/>
        </w:rPr>
        <w:t>it needs further discussion whether RX beam sweeping factor can be reduced</w:t>
      </w:r>
      <w:r w:rsidRPr="0024101D">
        <w:rPr>
          <w:rFonts w:ascii="Times New Roman" w:hAnsi="Times New Roman"/>
          <w:b/>
          <w:bCs/>
          <w:sz w:val="20"/>
          <w:szCs w:val="20"/>
          <w:lang w:eastAsia="en-US"/>
        </w:rPr>
        <w:t>.</w:t>
      </w:r>
    </w:p>
    <w:p w14:paraId="63E63404" w14:textId="5E286047" w:rsidR="001F58E3" w:rsidRPr="001F58E3" w:rsidRDefault="001F58E3" w:rsidP="00730841">
      <w:pPr>
        <w:rPr>
          <w:rFonts w:ascii="Times New Roman" w:hAnsi="Times New Roman"/>
          <w:b/>
          <w:bCs/>
          <w:sz w:val="20"/>
          <w:szCs w:val="20"/>
          <w:lang w:val="en-GB"/>
        </w:rPr>
      </w:pPr>
      <w:r w:rsidRPr="0024101D">
        <w:rPr>
          <w:rFonts w:ascii="Times New Roman" w:hAnsi="Times New Roman"/>
          <w:b/>
          <w:bCs/>
          <w:sz w:val="20"/>
          <w:szCs w:val="20"/>
          <w:lang w:val="en-GB"/>
        </w:rPr>
        <w:t>Proposal</w:t>
      </w:r>
      <w:r>
        <w:rPr>
          <w:rFonts w:ascii="Times New Roman" w:hAnsi="Times New Roman"/>
          <w:b/>
          <w:bCs/>
          <w:sz w:val="20"/>
          <w:szCs w:val="20"/>
          <w:lang w:val="en-GB"/>
        </w:rPr>
        <w:t xml:space="preserve"> 3</w:t>
      </w:r>
      <w:r w:rsidRPr="0024101D">
        <w:rPr>
          <w:rFonts w:ascii="Times New Roman" w:hAnsi="Times New Roman"/>
          <w:b/>
          <w:bCs/>
          <w:sz w:val="20"/>
          <w:szCs w:val="20"/>
          <w:lang w:val="en-GB"/>
        </w:rPr>
        <w:t>: Further discuss whether sharing factor can be reduced by considering the possible degradation on mobility performance.</w:t>
      </w:r>
    </w:p>
    <w:p w14:paraId="4572F4BA" w14:textId="77777777" w:rsidR="00730841" w:rsidRPr="0024101D" w:rsidRDefault="00730841" w:rsidP="00730841">
      <w:pPr>
        <w:pStyle w:val="Heading1"/>
        <w:numPr>
          <w:ilvl w:val="0"/>
          <w:numId w:val="1"/>
        </w:numPr>
        <w:rPr>
          <w:rFonts w:ascii="Times New Roman" w:hAnsi="Times New Roman"/>
        </w:rPr>
      </w:pPr>
      <w:r w:rsidRPr="0024101D">
        <w:rPr>
          <w:rFonts w:ascii="Times New Roman" w:hAnsi="Times New Roman"/>
        </w:rPr>
        <w:t xml:space="preserve">Reference </w:t>
      </w:r>
    </w:p>
    <w:p w14:paraId="66234C53" w14:textId="4B5E5ED3" w:rsidR="00730841" w:rsidRPr="0024101D" w:rsidRDefault="00730841" w:rsidP="00730841">
      <w:pPr>
        <w:rPr>
          <w:rFonts w:ascii="Times New Roman" w:hAnsi="Times New Roman"/>
          <w:sz w:val="20"/>
          <w:szCs w:val="20"/>
          <w:lang w:val="en-GB" w:eastAsia="en-US"/>
        </w:rPr>
      </w:pPr>
      <w:r w:rsidRPr="0024101D">
        <w:rPr>
          <w:rFonts w:ascii="Times New Roman" w:hAnsi="Times New Roman"/>
          <w:sz w:val="20"/>
          <w:szCs w:val="20"/>
          <w:lang w:val="en-GB" w:eastAsia="en-US"/>
        </w:rPr>
        <w:t>[1] R4-22</w:t>
      </w:r>
      <w:r w:rsidR="000456D2">
        <w:rPr>
          <w:rFonts w:ascii="Times New Roman" w:hAnsi="Times New Roman"/>
          <w:sz w:val="20"/>
          <w:szCs w:val="20"/>
          <w:lang w:val="en-GB" w:eastAsia="en-US"/>
        </w:rPr>
        <w:t>20743</w:t>
      </w:r>
      <w:r w:rsidRPr="0024101D">
        <w:rPr>
          <w:rFonts w:ascii="Times New Roman" w:hAnsi="Times New Roman"/>
          <w:sz w:val="20"/>
          <w:szCs w:val="20"/>
          <w:lang w:val="en-GB" w:eastAsia="en-US"/>
        </w:rPr>
        <w:t xml:space="preserve">, </w:t>
      </w:r>
      <w:r w:rsidR="000456D2" w:rsidRPr="000456D2">
        <w:rPr>
          <w:rFonts w:ascii="Times New Roman" w:hAnsi="Times New Roman"/>
          <w:sz w:val="20"/>
          <w:szCs w:val="20"/>
          <w:lang w:val="en-GB" w:eastAsia="en-US"/>
        </w:rPr>
        <w:t>WF on NR FR2 multi-Rx chain DL reception – Part 2</w:t>
      </w:r>
      <w:r w:rsidR="002A1FA7" w:rsidRPr="0024101D">
        <w:rPr>
          <w:rFonts w:ascii="Times New Roman" w:hAnsi="Times New Roman"/>
          <w:sz w:val="20"/>
          <w:szCs w:val="20"/>
          <w:lang w:val="en-GB" w:eastAsia="en-US"/>
        </w:rPr>
        <w:t>, Qualcomm</w:t>
      </w:r>
    </w:p>
    <w:bookmarkEnd w:id="2"/>
    <w:p w14:paraId="50CE8EB9" w14:textId="77777777" w:rsidR="00691D7C" w:rsidRPr="0024101D" w:rsidRDefault="001254C2">
      <w:pPr>
        <w:rPr>
          <w:rFonts w:ascii="Times New Roman" w:hAnsi="Times New Roman"/>
        </w:rPr>
      </w:pPr>
    </w:p>
    <w:sectPr w:rsidR="00691D7C" w:rsidRPr="002410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IDFont+F5">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 w:name="CIDFont+F2">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63598"/>
    <w:multiLevelType w:val="hybridMultilevel"/>
    <w:tmpl w:val="AEEAE884"/>
    <w:lvl w:ilvl="0" w:tplc="C84487B0">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2A194E"/>
    <w:multiLevelType w:val="hybridMultilevel"/>
    <w:tmpl w:val="24008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C14859"/>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12C0B65"/>
    <w:multiLevelType w:val="multilevel"/>
    <w:tmpl w:val="5364956A"/>
    <w:lvl w:ilvl="0">
      <w:start w:val="1"/>
      <w:numFmt w:val="decimal"/>
      <w:lvlText w:val="%1."/>
      <w:lvlJc w:val="left"/>
      <w:pPr>
        <w:ind w:left="720" w:hanging="360"/>
      </w:pPr>
      <w:rPr>
        <w:rFonts w:hint="default"/>
      </w:rPr>
    </w:lvl>
    <w:lvl w:ilvl="1">
      <w:start w:val="1"/>
      <w:numFmt w:val="decimal"/>
      <w:isLgl/>
      <w:lvlText w:val="%1.%2"/>
      <w:lvlJc w:val="left"/>
      <w:pPr>
        <w:ind w:left="950" w:hanging="5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7FA0289"/>
    <w:multiLevelType w:val="hybridMultilevel"/>
    <w:tmpl w:val="51B27B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B32667"/>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510766D"/>
    <w:multiLevelType w:val="hybridMultilevel"/>
    <w:tmpl w:val="D21AE1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46671B"/>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6742F4F"/>
    <w:multiLevelType w:val="hybridMultilevel"/>
    <w:tmpl w:val="61C409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835E98"/>
    <w:multiLevelType w:val="hybridMultilevel"/>
    <w:tmpl w:val="547217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3D78EE"/>
    <w:multiLevelType w:val="hybridMultilevel"/>
    <w:tmpl w:val="4CA252CC"/>
    <w:lvl w:ilvl="0" w:tplc="AAFC2546">
      <w:start w:val="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467AA"/>
    <w:multiLevelType w:val="hybridMultilevel"/>
    <w:tmpl w:val="474EF2D8"/>
    <w:lvl w:ilvl="0" w:tplc="FFFFFFFF">
      <w:start w:val="1"/>
      <w:numFmt w:val="bullet"/>
      <w:lvlText w:val=""/>
      <w:lvlJc w:val="left"/>
      <w:pPr>
        <w:ind w:left="860" w:hanging="360"/>
      </w:pPr>
      <w:rPr>
        <w:rFonts w:ascii="Symbol" w:hAnsi="Symbol" w:hint="default"/>
      </w:rPr>
    </w:lvl>
    <w:lvl w:ilvl="1" w:tplc="FFFFFFFF">
      <w:start w:val="1"/>
      <w:numFmt w:val="bullet"/>
      <w:lvlText w:val="o"/>
      <w:lvlJc w:val="left"/>
      <w:pPr>
        <w:ind w:left="540" w:hanging="360"/>
      </w:pPr>
      <w:rPr>
        <w:rFonts w:ascii="Courier New" w:hAnsi="Courier New" w:cs="Courier New" w:hint="default"/>
      </w:rPr>
    </w:lvl>
    <w:lvl w:ilvl="2" w:tplc="FFFFFFFF">
      <w:start w:val="1"/>
      <w:numFmt w:val="bullet"/>
      <w:lvlText w:val=""/>
      <w:lvlJc w:val="left"/>
      <w:pPr>
        <w:ind w:left="1260" w:hanging="360"/>
      </w:pPr>
      <w:rPr>
        <w:rFonts w:ascii="Wingdings" w:hAnsi="Wingdings" w:hint="default"/>
        <w:lang w:val="x-none"/>
      </w:rPr>
    </w:lvl>
    <w:lvl w:ilvl="3" w:tplc="FFFFFFFF">
      <w:start w:val="1"/>
      <w:numFmt w:val="bullet"/>
      <w:lvlText w:val=""/>
      <w:lvlJc w:val="left"/>
      <w:pPr>
        <w:ind w:left="1710" w:hanging="360"/>
      </w:pPr>
      <w:rPr>
        <w:rFonts w:ascii="Symbol" w:hAnsi="Symbol" w:hint="default"/>
      </w:rPr>
    </w:lvl>
    <w:lvl w:ilvl="4" w:tplc="14182E64">
      <w:start w:val="1"/>
      <w:numFmt w:val="bullet"/>
      <w:lvlText w:val="‐"/>
      <w:lvlJc w:val="left"/>
      <w:pPr>
        <w:ind w:left="1530" w:hanging="360"/>
      </w:pPr>
      <w:rPr>
        <w:rFonts w:ascii="MS Mincho" w:hAnsi="MS Mincho" w:hint="default"/>
      </w:rPr>
    </w:lvl>
    <w:lvl w:ilvl="5" w:tplc="FFFFFFFF" w:tentative="1">
      <w:start w:val="1"/>
      <w:numFmt w:val="bullet"/>
      <w:lvlText w:val=""/>
      <w:lvlJc w:val="left"/>
      <w:pPr>
        <w:ind w:left="4460" w:hanging="360"/>
      </w:pPr>
      <w:rPr>
        <w:rFonts w:ascii="Wingdings" w:hAnsi="Wingdings" w:hint="default"/>
      </w:rPr>
    </w:lvl>
    <w:lvl w:ilvl="6" w:tplc="FFFFFFFF" w:tentative="1">
      <w:start w:val="1"/>
      <w:numFmt w:val="bullet"/>
      <w:lvlText w:val=""/>
      <w:lvlJc w:val="left"/>
      <w:pPr>
        <w:ind w:left="5180" w:hanging="360"/>
      </w:pPr>
      <w:rPr>
        <w:rFonts w:ascii="Symbol" w:hAnsi="Symbol" w:hint="default"/>
      </w:rPr>
    </w:lvl>
    <w:lvl w:ilvl="7" w:tplc="FFFFFFFF" w:tentative="1">
      <w:start w:val="1"/>
      <w:numFmt w:val="bullet"/>
      <w:lvlText w:val="o"/>
      <w:lvlJc w:val="left"/>
      <w:pPr>
        <w:ind w:left="5900" w:hanging="360"/>
      </w:pPr>
      <w:rPr>
        <w:rFonts w:ascii="Courier New" w:hAnsi="Courier New" w:cs="Courier New" w:hint="default"/>
      </w:rPr>
    </w:lvl>
    <w:lvl w:ilvl="8" w:tplc="FFFFFFFF" w:tentative="1">
      <w:start w:val="1"/>
      <w:numFmt w:val="bullet"/>
      <w:lvlText w:val=""/>
      <w:lvlJc w:val="left"/>
      <w:pPr>
        <w:ind w:left="6620" w:hanging="360"/>
      </w:pPr>
      <w:rPr>
        <w:rFonts w:ascii="Wingdings" w:hAnsi="Wingdings" w:hint="default"/>
      </w:rPr>
    </w:lvl>
  </w:abstractNum>
  <w:abstractNum w:abstractNumId="12" w15:restartNumberingAfterBreak="0">
    <w:nsid w:val="548956B5"/>
    <w:multiLevelType w:val="multilevel"/>
    <w:tmpl w:val="5364956A"/>
    <w:lvl w:ilvl="0">
      <w:start w:val="1"/>
      <w:numFmt w:val="decimal"/>
      <w:lvlText w:val="%1."/>
      <w:lvlJc w:val="left"/>
      <w:pPr>
        <w:ind w:left="720" w:hanging="360"/>
      </w:pPr>
      <w:rPr>
        <w:rFonts w:hint="default"/>
      </w:rPr>
    </w:lvl>
    <w:lvl w:ilvl="1">
      <w:start w:val="1"/>
      <w:numFmt w:val="decimal"/>
      <w:isLgl/>
      <w:lvlText w:val="%1.%2"/>
      <w:lvlJc w:val="left"/>
      <w:pPr>
        <w:ind w:left="950" w:hanging="59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58B73482"/>
    <w:multiLevelType w:val="hybridMultilevel"/>
    <w:tmpl w:val="3C82A3B6"/>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540" w:hanging="360"/>
      </w:pPr>
      <w:rPr>
        <w:rFonts w:ascii="Courier New" w:hAnsi="Courier New" w:cs="Courier New" w:hint="default"/>
      </w:rPr>
    </w:lvl>
    <w:lvl w:ilvl="2" w:tplc="3B164EFE">
      <w:start w:val="1"/>
      <w:numFmt w:val="bullet"/>
      <w:lvlText w:val=""/>
      <w:lvlJc w:val="left"/>
      <w:pPr>
        <w:ind w:left="1260" w:hanging="360"/>
      </w:pPr>
      <w:rPr>
        <w:rFonts w:ascii="Wingdings" w:hAnsi="Wingdings" w:hint="default"/>
        <w:lang w:val="x-none"/>
      </w:rPr>
    </w:lvl>
    <w:lvl w:ilvl="3" w:tplc="04190001">
      <w:start w:val="1"/>
      <w:numFmt w:val="bullet"/>
      <w:lvlText w:val=""/>
      <w:lvlJc w:val="left"/>
      <w:pPr>
        <w:ind w:left="1710" w:hanging="360"/>
      </w:pPr>
      <w:rPr>
        <w:rFonts w:ascii="Symbol" w:hAnsi="Symbol" w:hint="default"/>
      </w:rPr>
    </w:lvl>
    <w:lvl w:ilvl="4" w:tplc="EAC04E4C">
      <w:start w:val="1"/>
      <w:numFmt w:val="bullet"/>
      <w:lvlText w:val="-"/>
      <w:lvlJc w:val="left"/>
      <w:pPr>
        <w:ind w:left="1170" w:hanging="360"/>
      </w:pPr>
      <w:rPr>
        <w:rFonts w:ascii="Times New Roman" w:eastAsia="SimSun" w:hAnsi="Times New Roman" w:cs="Times New Roman"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4" w15:restartNumberingAfterBreak="0">
    <w:nsid w:val="5FA33A01"/>
    <w:multiLevelType w:val="multilevel"/>
    <w:tmpl w:val="49361756"/>
    <w:lvl w:ilvl="0">
      <w:start w:val="1"/>
      <w:numFmt w:val="decimal"/>
      <w:lvlText w:val="%1."/>
      <w:lvlJc w:val="left"/>
      <w:pPr>
        <w:ind w:left="720" w:hanging="360"/>
      </w:pPr>
      <w:rPr>
        <w:rFonts w:hint="default"/>
        <w:color w:val="000000" w:themeColor="text1"/>
      </w:rPr>
    </w:lvl>
    <w:lvl w:ilvl="1">
      <w:start w:val="3"/>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60B2620F"/>
    <w:multiLevelType w:val="hybridMultilevel"/>
    <w:tmpl w:val="68306BCE"/>
    <w:lvl w:ilvl="0" w:tplc="FFFFFFFF">
      <w:start w:val="1"/>
      <w:numFmt w:val="bullet"/>
      <w:lvlText w:val=""/>
      <w:lvlJc w:val="left"/>
      <w:pPr>
        <w:ind w:left="860" w:hanging="360"/>
      </w:pPr>
      <w:rPr>
        <w:rFonts w:ascii="Symbol" w:hAnsi="Symbol" w:hint="default"/>
      </w:rPr>
    </w:lvl>
    <w:lvl w:ilvl="1" w:tplc="FFFFFFFF">
      <w:start w:val="1"/>
      <w:numFmt w:val="bullet"/>
      <w:lvlText w:val="o"/>
      <w:lvlJc w:val="left"/>
      <w:pPr>
        <w:ind w:left="540" w:hanging="360"/>
      </w:pPr>
      <w:rPr>
        <w:rFonts w:ascii="Courier New" w:hAnsi="Courier New" w:cs="Courier New" w:hint="default"/>
      </w:rPr>
    </w:lvl>
    <w:lvl w:ilvl="2" w:tplc="FFFFFFFF">
      <w:start w:val="1"/>
      <w:numFmt w:val="bullet"/>
      <w:lvlText w:val=""/>
      <w:lvlJc w:val="left"/>
      <w:pPr>
        <w:ind w:left="1260" w:hanging="360"/>
      </w:pPr>
      <w:rPr>
        <w:rFonts w:ascii="Wingdings" w:hAnsi="Wingdings" w:hint="default"/>
        <w:lang w:val="x-none"/>
      </w:rPr>
    </w:lvl>
    <w:lvl w:ilvl="3" w:tplc="FFFFFFFF">
      <w:start w:val="1"/>
      <w:numFmt w:val="bullet"/>
      <w:lvlText w:val=""/>
      <w:lvlJc w:val="left"/>
      <w:pPr>
        <w:ind w:left="1710" w:hanging="360"/>
      </w:pPr>
      <w:rPr>
        <w:rFonts w:ascii="Symbol" w:hAnsi="Symbol" w:hint="default"/>
      </w:rPr>
    </w:lvl>
    <w:lvl w:ilvl="4" w:tplc="B7DE52EA">
      <w:start w:val="9"/>
      <w:numFmt w:val="bullet"/>
      <w:lvlText w:val="-"/>
      <w:lvlJc w:val="left"/>
      <w:pPr>
        <w:ind w:left="1170" w:hanging="360"/>
      </w:pPr>
      <w:rPr>
        <w:rFonts w:ascii="Calibri" w:eastAsiaTheme="minorHAnsi" w:hAnsi="Calibri" w:cs="Calibri" w:hint="default"/>
      </w:rPr>
    </w:lvl>
    <w:lvl w:ilvl="5" w:tplc="FFFFFFFF" w:tentative="1">
      <w:start w:val="1"/>
      <w:numFmt w:val="bullet"/>
      <w:lvlText w:val=""/>
      <w:lvlJc w:val="left"/>
      <w:pPr>
        <w:ind w:left="4460" w:hanging="360"/>
      </w:pPr>
      <w:rPr>
        <w:rFonts w:ascii="Wingdings" w:hAnsi="Wingdings" w:hint="default"/>
      </w:rPr>
    </w:lvl>
    <w:lvl w:ilvl="6" w:tplc="FFFFFFFF" w:tentative="1">
      <w:start w:val="1"/>
      <w:numFmt w:val="bullet"/>
      <w:lvlText w:val=""/>
      <w:lvlJc w:val="left"/>
      <w:pPr>
        <w:ind w:left="5180" w:hanging="360"/>
      </w:pPr>
      <w:rPr>
        <w:rFonts w:ascii="Symbol" w:hAnsi="Symbol" w:hint="default"/>
      </w:rPr>
    </w:lvl>
    <w:lvl w:ilvl="7" w:tplc="FFFFFFFF" w:tentative="1">
      <w:start w:val="1"/>
      <w:numFmt w:val="bullet"/>
      <w:lvlText w:val="o"/>
      <w:lvlJc w:val="left"/>
      <w:pPr>
        <w:ind w:left="5900" w:hanging="360"/>
      </w:pPr>
      <w:rPr>
        <w:rFonts w:ascii="Courier New" w:hAnsi="Courier New" w:cs="Courier New" w:hint="default"/>
      </w:rPr>
    </w:lvl>
    <w:lvl w:ilvl="8" w:tplc="FFFFFFFF" w:tentative="1">
      <w:start w:val="1"/>
      <w:numFmt w:val="bullet"/>
      <w:lvlText w:val=""/>
      <w:lvlJc w:val="left"/>
      <w:pPr>
        <w:ind w:left="6620" w:hanging="360"/>
      </w:pPr>
      <w:rPr>
        <w:rFonts w:ascii="Wingdings" w:hAnsi="Wingdings" w:hint="default"/>
      </w:rPr>
    </w:lvl>
  </w:abstractNum>
  <w:abstractNum w:abstractNumId="1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08739C7"/>
    <w:multiLevelType w:val="hybridMultilevel"/>
    <w:tmpl w:val="711477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9272AC5"/>
    <w:multiLevelType w:val="hybridMultilevel"/>
    <w:tmpl w:val="28F0F216"/>
    <w:lvl w:ilvl="0" w:tplc="FFFFFFFF">
      <w:start w:val="1"/>
      <w:numFmt w:val="decimal"/>
      <w:lvlText w:val="%1."/>
      <w:lvlJc w:val="left"/>
      <w:pPr>
        <w:ind w:left="720" w:hanging="360"/>
      </w:pPr>
      <w:rPr>
        <w:rFonts w:hint="default"/>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AB42B9E"/>
    <w:multiLevelType w:val="multilevel"/>
    <w:tmpl w:val="188AB758"/>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C517377"/>
    <w:multiLevelType w:val="hybridMultilevel"/>
    <w:tmpl w:val="240081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6"/>
  </w:num>
  <w:num w:numId="2">
    <w:abstractNumId w:val="13"/>
  </w:num>
  <w:num w:numId="3">
    <w:abstractNumId w:val="14"/>
  </w:num>
  <w:num w:numId="4">
    <w:abstractNumId w:val="17"/>
  </w:num>
  <w:num w:numId="5">
    <w:abstractNumId w:val="15"/>
  </w:num>
  <w:num w:numId="6">
    <w:abstractNumId w:val="1"/>
  </w:num>
  <w:num w:numId="7">
    <w:abstractNumId w:val="7"/>
  </w:num>
  <w:num w:numId="8">
    <w:abstractNumId w:val="2"/>
  </w:num>
  <w:num w:numId="9">
    <w:abstractNumId w:val="9"/>
  </w:num>
  <w:num w:numId="10">
    <w:abstractNumId w:val="5"/>
  </w:num>
  <w:num w:numId="11">
    <w:abstractNumId w:val="20"/>
  </w:num>
  <w:num w:numId="12">
    <w:abstractNumId w:val="11"/>
  </w:num>
  <w:num w:numId="13">
    <w:abstractNumId w:val="10"/>
  </w:num>
  <w:num w:numId="14">
    <w:abstractNumId w:val="18"/>
  </w:num>
  <w:num w:numId="15">
    <w:abstractNumId w:val="19"/>
  </w:num>
  <w:num w:numId="16">
    <w:abstractNumId w:val="12"/>
  </w:num>
  <w:num w:numId="17">
    <w:abstractNumId w:val="0"/>
  </w:num>
  <w:num w:numId="18">
    <w:abstractNumId w:val="3"/>
  </w:num>
  <w:num w:numId="19">
    <w:abstractNumId w:val="4"/>
  </w:num>
  <w:num w:numId="20">
    <w:abstractNumId w:val="6"/>
  </w:num>
  <w:num w:numId="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0841"/>
    <w:rsid w:val="000456D2"/>
    <w:rsid w:val="000464C8"/>
    <w:rsid w:val="0006642A"/>
    <w:rsid w:val="000818C4"/>
    <w:rsid w:val="000A1B53"/>
    <w:rsid w:val="000B3EEE"/>
    <w:rsid w:val="000C150B"/>
    <w:rsid w:val="000C34B8"/>
    <w:rsid w:val="000D2534"/>
    <w:rsid w:val="000E1452"/>
    <w:rsid w:val="000F3E47"/>
    <w:rsid w:val="00100A08"/>
    <w:rsid w:val="001153CE"/>
    <w:rsid w:val="001254C2"/>
    <w:rsid w:val="00135E78"/>
    <w:rsid w:val="001436D3"/>
    <w:rsid w:val="00184CED"/>
    <w:rsid w:val="001D3EE1"/>
    <w:rsid w:val="001F52F9"/>
    <w:rsid w:val="001F5373"/>
    <w:rsid w:val="001F58E3"/>
    <w:rsid w:val="00215A5F"/>
    <w:rsid w:val="0024101D"/>
    <w:rsid w:val="00241A52"/>
    <w:rsid w:val="00241D4B"/>
    <w:rsid w:val="00252FAC"/>
    <w:rsid w:val="0026317F"/>
    <w:rsid w:val="00264A4D"/>
    <w:rsid w:val="00280138"/>
    <w:rsid w:val="0028399A"/>
    <w:rsid w:val="00287BA6"/>
    <w:rsid w:val="0029548E"/>
    <w:rsid w:val="002A1FA7"/>
    <w:rsid w:val="002B0D79"/>
    <w:rsid w:val="002B5E93"/>
    <w:rsid w:val="002C279F"/>
    <w:rsid w:val="002D284F"/>
    <w:rsid w:val="002E1293"/>
    <w:rsid w:val="003129C8"/>
    <w:rsid w:val="00355C84"/>
    <w:rsid w:val="00357BEB"/>
    <w:rsid w:val="00364FD1"/>
    <w:rsid w:val="00366B7C"/>
    <w:rsid w:val="0037108C"/>
    <w:rsid w:val="003742B3"/>
    <w:rsid w:val="003863B5"/>
    <w:rsid w:val="0039555F"/>
    <w:rsid w:val="003B3CB9"/>
    <w:rsid w:val="003B4263"/>
    <w:rsid w:val="003B5E00"/>
    <w:rsid w:val="003D0D44"/>
    <w:rsid w:val="003E1DC3"/>
    <w:rsid w:val="00406497"/>
    <w:rsid w:val="00412F5E"/>
    <w:rsid w:val="004171B5"/>
    <w:rsid w:val="00443E39"/>
    <w:rsid w:val="00450FA3"/>
    <w:rsid w:val="00471B99"/>
    <w:rsid w:val="00471DA5"/>
    <w:rsid w:val="00474FBC"/>
    <w:rsid w:val="004A011A"/>
    <w:rsid w:val="004A07A1"/>
    <w:rsid w:val="004A6CEF"/>
    <w:rsid w:val="004D1FA3"/>
    <w:rsid w:val="004D5465"/>
    <w:rsid w:val="004D5963"/>
    <w:rsid w:val="004E636C"/>
    <w:rsid w:val="004F1711"/>
    <w:rsid w:val="00520CB8"/>
    <w:rsid w:val="0052703F"/>
    <w:rsid w:val="005353F3"/>
    <w:rsid w:val="00542462"/>
    <w:rsid w:val="00542A43"/>
    <w:rsid w:val="0054367D"/>
    <w:rsid w:val="00543A28"/>
    <w:rsid w:val="00546999"/>
    <w:rsid w:val="00551EC9"/>
    <w:rsid w:val="00565FA4"/>
    <w:rsid w:val="005755F7"/>
    <w:rsid w:val="005800D1"/>
    <w:rsid w:val="00587337"/>
    <w:rsid w:val="005873EA"/>
    <w:rsid w:val="00595FB7"/>
    <w:rsid w:val="005A36EF"/>
    <w:rsid w:val="005B63B8"/>
    <w:rsid w:val="005C2DEF"/>
    <w:rsid w:val="005C5249"/>
    <w:rsid w:val="005D2EB5"/>
    <w:rsid w:val="005E01A4"/>
    <w:rsid w:val="005E0D80"/>
    <w:rsid w:val="005E293C"/>
    <w:rsid w:val="005E41E7"/>
    <w:rsid w:val="005F2ED8"/>
    <w:rsid w:val="00607A89"/>
    <w:rsid w:val="00610758"/>
    <w:rsid w:val="00644B01"/>
    <w:rsid w:val="006733E5"/>
    <w:rsid w:val="00683016"/>
    <w:rsid w:val="006B393B"/>
    <w:rsid w:val="006B4122"/>
    <w:rsid w:val="006C68D7"/>
    <w:rsid w:val="006E050B"/>
    <w:rsid w:val="006E0FDF"/>
    <w:rsid w:val="006E3093"/>
    <w:rsid w:val="006E7E71"/>
    <w:rsid w:val="006F2890"/>
    <w:rsid w:val="00703E27"/>
    <w:rsid w:val="00705718"/>
    <w:rsid w:val="00730841"/>
    <w:rsid w:val="007352A9"/>
    <w:rsid w:val="007359B0"/>
    <w:rsid w:val="0075429C"/>
    <w:rsid w:val="00755697"/>
    <w:rsid w:val="00762D3C"/>
    <w:rsid w:val="00780887"/>
    <w:rsid w:val="007967E4"/>
    <w:rsid w:val="007C3A77"/>
    <w:rsid w:val="007C615D"/>
    <w:rsid w:val="007C6B8E"/>
    <w:rsid w:val="007D032B"/>
    <w:rsid w:val="007E0DDB"/>
    <w:rsid w:val="007E3A4F"/>
    <w:rsid w:val="007E4664"/>
    <w:rsid w:val="007F4D9D"/>
    <w:rsid w:val="008121E7"/>
    <w:rsid w:val="00821C96"/>
    <w:rsid w:val="008238FE"/>
    <w:rsid w:val="00846123"/>
    <w:rsid w:val="00854B6A"/>
    <w:rsid w:val="00857A3A"/>
    <w:rsid w:val="00865AD4"/>
    <w:rsid w:val="0086703D"/>
    <w:rsid w:val="00867C22"/>
    <w:rsid w:val="00872927"/>
    <w:rsid w:val="00882435"/>
    <w:rsid w:val="00882A60"/>
    <w:rsid w:val="0088775F"/>
    <w:rsid w:val="00894823"/>
    <w:rsid w:val="008A0C2A"/>
    <w:rsid w:val="008A341C"/>
    <w:rsid w:val="008A6258"/>
    <w:rsid w:val="008C0A01"/>
    <w:rsid w:val="008C289D"/>
    <w:rsid w:val="008D56BA"/>
    <w:rsid w:val="00914A15"/>
    <w:rsid w:val="00914BDF"/>
    <w:rsid w:val="00915AC3"/>
    <w:rsid w:val="00917BBD"/>
    <w:rsid w:val="00930E6F"/>
    <w:rsid w:val="009313A5"/>
    <w:rsid w:val="00932A5A"/>
    <w:rsid w:val="00932C4D"/>
    <w:rsid w:val="009429F7"/>
    <w:rsid w:val="00945A9C"/>
    <w:rsid w:val="00962E83"/>
    <w:rsid w:val="009640D1"/>
    <w:rsid w:val="00967AD3"/>
    <w:rsid w:val="009759E2"/>
    <w:rsid w:val="00982442"/>
    <w:rsid w:val="00996188"/>
    <w:rsid w:val="009964D4"/>
    <w:rsid w:val="009B0361"/>
    <w:rsid w:val="009B2CB6"/>
    <w:rsid w:val="009C4135"/>
    <w:rsid w:val="009C5ECD"/>
    <w:rsid w:val="009E6DA9"/>
    <w:rsid w:val="009F2BA0"/>
    <w:rsid w:val="009F40FC"/>
    <w:rsid w:val="00A01F45"/>
    <w:rsid w:val="00A10004"/>
    <w:rsid w:val="00A114D5"/>
    <w:rsid w:val="00A13D67"/>
    <w:rsid w:val="00A23A51"/>
    <w:rsid w:val="00A270CE"/>
    <w:rsid w:val="00A408F3"/>
    <w:rsid w:val="00A439B7"/>
    <w:rsid w:val="00A648D3"/>
    <w:rsid w:val="00A672C6"/>
    <w:rsid w:val="00A74975"/>
    <w:rsid w:val="00AD342E"/>
    <w:rsid w:val="00B10CA6"/>
    <w:rsid w:val="00B17B7E"/>
    <w:rsid w:val="00B34D25"/>
    <w:rsid w:val="00B37966"/>
    <w:rsid w:val="00B4759A"/>
    <w:rsid w:val="00B65325"/>
    <w:rsid w:val="00B75B08"/>
    <w:rsid w:val="00B871E6"/>
    <w:rsid w:val="00B97916"/>
    <w:rsid w:val="00BC0E8D"/>
    <w:rsid w:val="00BC6198"/>
    <w:rsid w:val="00BD22D2"/>
    <w:rsid w:val="00BD4780"/>
    <w:rsid w:val="00BD60F8"/>
    <w:rsid w:val="00BD72AB"/>
    <w:rsid w:val="00BD7A59"/>
    <w:rsid w:val="00BE1682"/>
    <w:rsid w:val="00BE1F35"/>
    <w:rsid w:val="00BE47CE"/>
    <w:rsid w:val="00BF43B4"/>
    <w:rsid w:val="00C0171E"/>
    <w:rsid w:val="00C079AA"/>
    <w:rsid w:val="00C20E7B"/>
    <w:rsid w:val="00C30FD3"/>
    <w:rsid w:val="00C3164D"/>
    <w:rsid w:val="00C34023"/>
    <w:rsid w:val="00C34A72"/>
    <w:rsid w:val="00C517BA"/>
    <w:rsid w:val="00C74E55"/>
    <w:rsid w:val="00C80A7F"/>
    <w:rsid w:val="00C84BC2"/>
    <w:rsid w:val="00C85504"/>
    <w:rsid w:val="00CA4800"/>
    <w:rsid w:val="00CD0E5B"/>
    <w:rsid w:val="00D20D27"/>
    <w:rsid w:val="00D279E1"/>
    <w:rsid w:val="00D27FCA"/>
    <w:rsid w:val="00D51ED8"/>
    <w:rsid w:val="00D676F4"/>
    <w:rsid w:val="00D83FE1"/>
    <w:rsid w:val="00D95F9F"/>
    <w:rsid w:val="00DC1D5A"/>
    <w:rsid w:val="00DC5887"/>
    <w:rsid w:val="00DD43DE"/>
    <w:rsid w:val="00DD7B49"/>
    <w:rsid w:val="00DE4F1F"/>
    <w:rsid w:val="00DF1076"/>
    <w:rsid w:val="00DF7C1C"/>
    <w:rsid w:val="00E241F1"/>
    <w:rsid w:val="00E269D5"/>
    <w:rsid w:val="00E279A4"/>
    <w:rsid w:val="00E3485E"/>
    <w:rsid w:val="00E53878"/>
    <w:rsid w:val="00E56A48"/>
    <w:rsid w:val="00E93595"/>
    <w:rsid w:val="00EA6A42"/>
    <w:rsid w:val="00EE06B6"/>
    <w:rsid w:val="00F10646"/>
    <w:rsid w:val="00F376BB"/>
    <w:rsid w:val="00F429B4"/>
    <w:rsid w:val="00F56302"/>
    <w:rsid w:val="00F6079A"/>
    <w:rsid w:val="00F6717B"/>
    <w:rsid w:val="00FA232F"/>
    <w:rsid w:val="00FC08C1"/>
    <w:rsid w:val="00FC3FF7"/>
    <w:rsid w:val="00FD7FDF"/>
    <w:rsid w:val="00FE3F8B"/>
    <w:rsid w:val="00FF07AE"/>
    <w:rsid w:val="00FF39FB"/>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0C14D1E"/>
  <w15:chartTrackingRefBased/>
  <w15:docId w15:val="{A1EF5030-4270-445D-AC95-9AEDD7107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682"/>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73084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73084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73084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73084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730841"/>
    <w:rPr>
      <w:rFonts w:ascii="Arial" w:eastAsia="SimSun" w:hAnsi="Arial" w:cs="Times New Roman"/>
      <w:sz w:val="36"/>
      <w:szCs w:val="20"/>
      <w:lang w:val="en-GB" w:eastAsia="en-US"/>
    </w:rPr>
  </w:style>
  <w:style w:type="character" w:customStyle="1" w:styleId="Heading2Char">
    <w:name w:val="Heading 2 Char"/>
    <w:basedOn w:val="DefaultParagraphFont"/>
    <w:link w:val="Heading2"/>
    <w:uiPriority w:val="9"/>
    <w:rsid w:val="0073084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730841"/>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730841"/>
    <w:rPr>
      <w:rFonts w:asciiTheme="majorHAnsi" w:eastAsiaTheme="majorEastAsia" w:hAnsiTheme="majorHAnsi" w:cstheme="majorBidi"/>
      <w:i/>
      <w:iCs/>
      <w:color w:val="2F5496" w:themeColor="accent1" w:themeShade="BF"/>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730841"/>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0841"/>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730841"/>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730841"/>
    <w:rPr>
      <w:rFonts w:ascii="Times New Roman" w:eastAsia="SimSun" w:hAnsi="Times New Roman" w:cs="Times New Roman"/>
      <w:snapToGrid w:val="0"/>
      <w:sz w:val="21"/>
      <w:szCs w:val="21"/>
      <w:lang w:val="x-none" w:eastAsia="x-none"/>
    </w:rPr>
  </w:style>
  <w:style w:type="table" w:styleId="TableGrid">
    <w:name w:val="Table Grid"/>
    <w:basedOn w:val="TableNormal"/>
    <w:uiPriority w:val="39"/>
    <w:qFormat/>
    <w:rsid w:val="00730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730841"/>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730841"/>
    <w:rPr>
      <w:rFonts w:ascii="Arial" w:hAnsi="Arial" w:cs="Times New Roman"/>
      <w:sz w:val="20"/>
      <w:szCs w:val="20"/>
      <w:lang w:val="en-GB" w:eastAsia="en-US"/>
    </w:rPr>
  </w:style>
  <w:style w:type="character" w:customStyle="1" w:styleId="fontstyle01">
    <w:name w:val="fontstyle01"/>
    <w:basedOn w:val="DefaultParagraphFont"/>
    <w:rsid w:val="006E050B"/>
    <w:rPr>
      <w:rFonts w:ascii="CIDFont+F5" w:hAnsi="CIDFont+F5" w:hint="default"/>
      <w:b/>
      <w:bCs/>
      <w:i/>
      <w:iCs/>
      <w:color w:val="000000"/>
      <w:sz w:val="18"/>
      <w:szCs w:val="18"/>
    </w:rPr>
  </w:style>
  <w:style w:type="character" w:customStyle="1" w:styleId="fontstyle21">
    <w:name w:val="fontstyle21"/>
    <w:basedOn w:val="DefaultParagraphFont"/>
    <w:rsid w:val="006E050B"/>
    <w:rPr>
      <w:rFonts w:ascii="CIDFont+F1" w:hAnsi="CIDFont+F1" w:hint="default"/>
      <w:b w:val="0"/>
      <w:bCs w:val="0"/>
      <w:i w:val="0"/>
      <w:iCs w:val="0"/>
      <w:color w:val="000000"/>
      <w:sz w:val="18"/>
      <w:szCs w:val="18"/>
    </w:rPr>
  </w:style>
  <w:style w:type="character" w:customStyle="1" w:styleId="fontstyle31">
    <w:name w:val="fontstyle31"/>
    <w:basedOn w:val="DefaultParagraphFont"/>
    <w:rsid w:val="006E050B"/>
    <w:rPr>
      <w:rFonts w:ascii="CIDFont+F2" w:hAnsi="CIDFont+F2"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18504">
      <w:bodyDiv w:val="1"/>
      <w:marLeft w:val="0"/>
      <w:marRight w:val="0"/>
      <w:marTop w:val="0"/>
      <w:marBottom w:val="0"/>
      <w:divBdr>
        <w:top w:val="none" w:sz="0" w:space="0" w:color="auto"/>
        <w:left w:val="none" w:sz="0" w:space="0" w:color="auto"/>
        <w:bottom w:val="none" w:sz="0" w:space="0" w:color="auto"/>
        <w:right w:val="none" w:sz="0" w:space="0" w:color="auto"/>
      </w:divBdr>
    </w:div>
    <w:div w:id="1558322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589</Words>
  <Characters>3358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2</cp:revision>
  <dcterms:created xsi:type="dcterms:W3CDTF">2023-02-17T05:38:00Z</dcterms:created>
  <dcterms:modified xsi:type="dcterms:W3CDTF">2023-02-17T05:38:00Z</dcterms:modified>
</cp:coreProperties>
</file>