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7E4C81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C23D5B">
        <w:rPr>
          <w:b/>
          <w:noProof/>
          <w:sz w:val="24"/>
        </w:rPr>
        <w:t>6</w:t>
      </w:r>
      <w:r w:rsidR="00DC5180" w:rsidRPr="0033027D">
        <w:rPr>
          <w:b/>
          <w:noProof/>
          <w:sz w:val="24"/>
        </w:rPr>
        <w:tab/>
      </w:r>
      <w:r w:rsidR="005A1630" w:rsidRPr="005A1630">
        <w:rPr>
          <w:b/>
          <w:noProof/>
          <w:sz w:val="24"/>
        </w:rPr>
        <w:t>R4-2</w:t>
      </w:r>
      <w:r w:rsidR="00745C30">
        <w:rPr>
          <w:b/>
          <w:noProof/>
          <w:sz w:val="24"/>
        </w:rPr>
        <w:t>30038</w:t>
      </w:r>
      <w:r w:rsidR="00997915">
        <w:rPr>
          <w:b/>
          <w:noProof/>
          <w:sz w:val="24"/>
        </w:rPr>
        <w:t>3</w:t>
      </w:r>
    </w:p>
    <w:p w14:paraId="63C63B34" w14:textId="06099499" w:rsidR="001512D7" w:rsidRPr="0010618D" w:rsidRDefault="00C23D5B" w:rsidP="00DC5180">
      <w:pPr>
        <w:spacing w:after="60"/>
        <w:ind w:left="1985" w:hanging="1985"/>
        <w:rPr>
          <w:rFonts w:ascii="Arial" w:hAnsi="Arial" w:cs="Arial"/>
          <w:bCs/>
        </w:rPr>
      </w:pPr>
      <w:r>
        <w:rPr>
          <w:rFonts w:ascii="Arial" w:hAnsi="Arial" w:cs="Arial"/>
          <w:b/>
          <w:sz w:val="24"/>
        </w:rPr>
        <w:t>Athens</w:t>
      </w:r>
      <w:r w:rsidR="002C1EAE">
        <w:rPr>
          <w:rFonts w:ascii="Arial" w:hAnsi="Arial" w:cs="Arial"/>
          <w:b/>
          <w:sz w:val="24"/>
        </w:rPr>
        <w:t xml:space="preserve">, </w:t>
      </w:r>
      <w:r>
        <w:rPr>
          <w:rFonts w:ascii="Arial" w:hAnsi="Arial" w:cs="Arial"/>
          <w:b/>
          <w:sz w:val="24"/>
        </w:rPr>
        <w:t>Greece</w:t>
      </w:r>
      <w:r w:rsidR="002C1EAE">
        <w:rPr>
          <w:rFonts w:ascii="Arial" w:hAnsi="Arial" w:cs="Arial"/>
          <w:b/>
          <w:sz w:val="24"/>
        </w:rPr>
        <w:t xml:space="preserve">, </w:t>
      </w:r>
      <w:r w:rsidR="00357585">
        <w:rPr>
          <w:rFonts w:ascii="Arial" w:hAnsi="Arial" w:cs="Arial"/>
          <w:b/>
          <w:sz w:val="24"/>
        </w:rPr>
        <w:t>Februar</w:t>
      </w:r>
      <w:r w:rsidR="00935054">
        <w:rPr>
          <w:rFonts w:ascii="Arial" w:hAnsi="Arial" w:cs="Arial"/>
          <w:b/>
          <w:sz w:val="24"/>
        </w:rPr>
        <w:t>y</w:t>
      </w:r>
      <w:r w:rsidR="001614BB">
        <w:rPr>
          <w:rFonts w:ascii="Arial" w:hAnsi="Arial" w:cs="Arial"/>
          <w:b/>
          <w:sz w:val="24"/>
        </w:rPr>
        <w:t xml:space="preserve"> </w:t>
      </w:r>
      <w:r w:rsidR="00766B19" w:rsidRPr="00766B19">
        <w:rPr>
          <w:rFonts w:ascii="Arial" w:hAnsi="Arial" w:cs="Arial"/>
          <w:b/>
          <w:sz w:val="24"/>
        </w:rPr>
        <w:t>202</w:t>
      </w:r>
      <w:r>
        <w:rPr>
          <w:rFonts w:ascii="Arial" w:hAnsi="Arial" w:cs="Arial"/>
          <w:b/>
          <w:sz w:val="24"/>
        </w:rPr>
        <w:t>3</w:t>
      </w:r>
      <w:r w:rsidR="00766B19">
        <w:rPr>
          <w:rFonts w:ascii="Arial" w:hAnsi="Arial" w:cs="Arial"/>
          <w:b/>
          <w:sz w:val="24"/>
        </w:rPr>
        <w:br/>
      </w:r>
    </w:p>
    <w:p w14:paraId="46DA2A95" w14:textId="4E2FDE1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57585">
        <w:rPr>
          <w:rFonts w:ascii="Arial" w:hAnsi="Arial" w:cs="Arial"/>
          <w:b/>
        </w:rPr>
        <w:t>BS</w:t>
      </w:r>
      <w:r w:rsidR="00DD6A2A">
        <w:rPr>
          <w:rFonts w:ascii="Arial" w:hAnsi="Arial" w:cs="Arial"/>
          <w:b/>
        </w:rPr>
        <w:t xml:space="preserve"> RF</w:t>
      </w:r>
      <w:r w:rsidR="002815EC" w:rsidRPr="002815EC">
        <w:rPr>
          <w:rFonts w:ascii="Arial" w:hAnsi="Arial" w:cs="Arial"/>
          <w:b/>
        </w:rPr>
        <w:t xml:space="preserve"> requirements for 5G terrestrial broadcast</w:t>
      </w:r>
    </w:p>
    <w:p w14:paraId="3AA07729" w14:textId="77777777" w:rsidR="0010618D" w:rsidRPr="005E4466" w:rsidRDefault="0010618D" w:rsidP="0010618D">
      <w:pPr>
        <w:spacing w:after="60"/>
        <w:ind w:left="1985" w:hanging="1985"/>
        <w:rPr>
          <w:rFonts w:ascii="Arial" w:hAnsi="Arial" w:cs="Arial"/>
          <w:b/>
        </w:rPr>
      </w:pPr>
    </w:p>
    <w:p w14:paraId="3908425A" w14:textId="450BA0C5"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9C3810">
        <w:rPr>
          <w:rFonts w:ascii="Arial" w:hAnsi="Arial" w:cs="Arial"/>
          <w:b/>
        </w:rPr>
        <w:t>SWR</w:t>
      </w:r>
    </w:p>
    <w:p w14:paraId="0CE6441A" w14:textId="77777777" w:rsidR="0010618D" w:rsidRPr="005E4466" w:rsidRDefault="0010618D" w:rsidP="000F7ECB">
      <w:pPr>
        <w:spacing w:after="60"/>
        <w:ind w:left="1985" w:hanging="1985"/>
        <w:rPr>
          <w:rFonts w:ascii="Arial" w:hAnsi="Arial" w:cs="Arial"/>
          <w:b/>
        </w:rPr>
      </w:pPr>
    </w:p>
    <w:p w14:paraId="78CF3EE8" w14:textId="1536ED5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5C30">
        <w:rPr>
          <w:rFonts w:ascii="Arial" w:hAnsi="Arial" w:cs="Arial"/>
          <w:b/>
        </w:rPr>
        <w:t>10.3.4</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811E1C7"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420BF9" w:rsidRPr="00420BF9">
        <w:rPr>
          <w:rFonts w:ascii="Arial" w:hAnsi="Arial" w:cs="Arial"/>
          <w:b/>
        </w:rPr>
        <w:t>LTE_terr_bcast_bands_part2-Core</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berschrift1"/>
      </w:pPr>
      <w:r w:rsidRPr="00DD6A2A">
        <w:rPr>
          <w:b/>
          <w:bCs/>
        </w:rPr>
        <w:t>1.</w:t>
      </w:r>
      <w:r w:rsidRPr="00DD6A2A">
        <w:rPr>
          <w:b/>
          <w:bCs/>
        </w:rPr>
        <w:tab/>
      </w:r>
      <w:r w:rsidR="002A1C01" w:rsidRPr="00DD6A2A">
        <w:rPr>
          <w:b/>
          <w:bCs/>
        </w:rPr>
        <w:t>Introduction</w:t>
      </w:r>
    </w:p>
    <w:p w14:paraId="4DCAD622" w14:textId="530FF8FB" w:rsidR="00C23D5B" w:rsidRDefault="00C23D5B" w:rsidP="00C23D5B">
      <w:pPr>
        <w:rPr>
          <w:rFonts w:ascii="Arial" w:hAnsi="Arial" w:cs="Arial"/>
        </w:rPr>
      </w:pPr>
      <w:r w:rsidRPr="00DD6A2A">
        <w:rPr>
          <w:rFonts w:ascii="Arial" w:hAnsi="Arial" w:cs="Arial"/>
        </w:rPr>
        <w:t>R</w:t>
      </w:r>
      <w:r w:rsidR="004D43BF" w:rsidRPr="00DD6A2A">
        <w:rPr>
          <w:rFonts w:ascii="Arial" w:hAnsi="Arial" w:cs="Arial"/>
        </w:rPr>
        <w:t>AN</w:t>
      </w:r>
      <w:r w:rsidR="00FE5280" w:rsidRPr="00DD6A2A">
        <w:rPr>
          <w:rFonts w:ascii="Arial" w:hAnsi="Arial" w:cs="Arial"/>
        </w:rPr>
        <w:t>4</w:t>
      </w:r>
      <w:r w:rsidRPr="00DD6A2A">
        <w:rPr>
          <w:rFonts w:ascii="Arial" w:hAnsi="Arial" w:cs="Arial"/>
        </w:rPr>
        <w:t xml:space="preserve">#105 decided on the following way forward [1] for the </w:t>
      </w:r>
      <w:r w:rsidR="00A22F12">
        <w:rPr>
          <w:rFonts w:ascii="Arial" w:hAnsi="Arial" w:cs="Arial"/>
        </w:rPr>
        <w:t>BS</w:t>
      </w:r>
      <w:r w:rsidRPr="00DD6A2A">
        <w:rPr>
          <w:rFonts w:ascii="Arial" w:hAnsi="Arial" w:cs="Arial"/>
        </w:rPr>
        <w:t xml:space="preserve"> RF part of </w:t>
      </w:r>
      <w:r w:rsidR="008511D4" w:rsidRPr="00DD6A2A">
        <w:rPr>
          <w:rFonts w:ascii="Arial" w:hAnsi="Arial" w:cs="Arial"/>
        </w:rPr>
        <w:t>WI</w:t>
      </w:r>
      <w:r w:rsidR="000F2985" w:rsidRPr="00DD6A2A">
        <w:rPr>
          <w:rFonts w:ascii="Arial" w:hAnsi="Arial" w:cs="Arial"/>
        </w:rPr>
        <w:t xml:space="preserve"> [</w:t>
      </w:r>
      <w:r w:rsidRPr="00DD6A2A">
        <w:rPr>
          <w:rFonts w:ascii="Arial" w:hAnsi="Arial" w:cs="Arial"/>
        </w:rPr>
        <w:t>2</w:t>
      </w:r>
      <w:r w:rsidR="000F2985" w:rsidRPr="00DD6A2A">
        <w:rPr>
          <w:rFonts w:ascii="Arial" w:hAnsi="Arial" w:cs="Arial"/>
        </w:rPr>
        <w:t>]</w:t>
      </w:r>
      <w:r w:rsidR="00C61740">
        <w:rPr>
          <w:rFonts w:ascii="Arial" w:hAnsi="Arial" w:cs="Arial"/>
        </w:rPr>
        <w:t xml:space="preserve"> (only those ways forward are listed here which are addressed in t</w:t>
      </w:r>
      <w:r w:rsidR="000A6145">
        <w:rPr>
          <w:rFonts w:ascii="Arial" w:hAnsi="Arial" w:cs="Arial"/>
        </w:rPr>
        <w:t>h</w:t>
      </w:r>
      <w:r w:rsidR="00C61740">
        <w:rPr>
          <w:rFonts w:ascii="Arial" w:hAnsi="Arial" w:cs="Arial"/>
        </w:rPr>
        <w:t>is document)</w:t>
      </w:r>
      <w:r w:rsidRPr="00DD6A2A">
        <w:rPr>
          <w:rFonts w:ascii="Arial" w:hAnsi="Arial" w:cs="Arial"/>
        </w:rPr>
        <w:t>:</w:t>
      </w:r>
    </w:p>
    <w:p w14:paraId="5F3F655A" w14:textId="7ECC2E70" w:rsidR="00DD6A2A" w:rsidRDefault="00DD6A2A" w:rsidP="00C23D5B">
      <w:pPr>
        <w:spacing w:afterLines="50" w:after="120"/>
        <w:rPr>
          <w:rFonts w:ascii="Arial" w:hAnsi="Arial" w:cs="Arial"/>
          <w:b/>
          <w:lang w:val="en-US" w:eastAsia="zh-CN"/>
        </w:rPr>
      </w:pPr>
    </w:p>
    <w:p w14:paraId="7C47C168" w14:textId="77777777" w:rsidR="00C5546F" w:rsidRDefault="00C5546F" w:rsidP="00C5546F">
      <w:pPr>
        <w:pStyle w:val="Listenabsatz"/>
        <w:numPr>
          <w:ilvl w:val="0"/>
          <w:numId w:val="20"/>
        </w:numPr>
        <w:spacing w:line="259" w:lineRule="auto"/>
        <w:rPr>
          <w:rFonts w:ascii="Arial" w:hAnsi="Arial" w:cs="Arial"/>
          <w:b/>
          <w:bCs/>
          <w:sz w:val="24"/>
          <w:szCs w:val="24"/>
          <w:lang w:val="en-US" w:eastAsia="zh-CN"/>
        </w:rPr>
      </w:pPr>
      <w:r>
        <w:rPr>
          <w:rFonts w:ascii="Arial" w:hAnsi="Arial" w:cs="Arial"/>
          <w:b/>
          <w:bCs/>
          <w:sz w:val="24"/>
          <w:szCs w:val="24"/>
          <w:lang w:val="en-US"/>
        </w:rPr>
        <w:t>ACLR</w:t>
      </w:r>
    </w:p>
    <w:p w14:paraId="67D3A618" w14:textId="77777777" w:rsidR="00C5546F" w:rsidRDefault="00C5546F" w:rsidP="00C5546F">
      <w:pPr>
        <w:spacing w:after="120"/>
        <w:rPr>
          <w:rFonts w:ascii="Arial" w:hAnsi="Arial" w:cs="Arial"/>
        </w:rPr>
      </w:pPr>
      <w:r>
        <w:rPr>
          <w:rFonts w:ascii="Arial" w:hAnsi="Arial" w:cs="Arial"/>
        </w:rPr>
        <w:t>Proposals:</w:t>
      </w:r>
    </w:p>
    <w:p w14:paraId="3D97D58A" w14:textId="77777777" w:rsidR="00C5546F" w:rsidRDefault="00C5546F" w:rsidP="00C5546F">
      <w:pPr>
        <w:pStyle w:val="Listenabsatz"/>
        <w:numPr>
          <w:ilvl w:val="0"/>
          <w:numId w:val="25"/>
        </w:numPr>
        <w:spacing w:line="259" w:lineRule="auto"/>
        <w:rPr>
          <w:rFonts w:ascii="Arial" w:hAnsi="Arial" w:cs="Arial"/>
          <w:lang w:val="en-US"/>
        </w:rPr>
      </w:pPr>
      <w:r>
        <w:rPr>
          <w:rFonts w:ascii="Arial" w:hAnsi="Arial" w:cs="Arial"/>
          <w:szCs w:val="24"/>
          <w:lang w:val="en-US" w:eastAsia="zh-CN"/>
        </w:rPr>
        <w:t>Option 1:</w:t>
      </w:r>
      <w:r>
        <w:rPr>
          <w:rFonts w:ascii="Arial" w:hAnsi="Arial" w:cs="Arial"/>
          <w:szCs w:val="24"/>
          <w:lang w:val="en-US" w:eastAsia="zh-CN"/>
        </w:rPr>
        <w:tab/>
      </w:r>
      <w:r>
        <w:rPr>
          <w:rFonts w:ascii="Arial" w:hAnsi="Arial" w:cs="Arial"/>
          <w:lang w:val="en-US"/>
        </w:rPr>
        <w:t xml:space="preserve">Low power transmitter with non-critical ACLR: </w:t>
      </w:r>
      <w:r>
        <w:rPr>
          <w:rFonts w:ascii="Arial" w:hAnsi="Arial" w:cs="Arial"/>
          <w:lang w:val="en-US"/>
        </w:rPr>
        <w:tab/>
        <w:t>42 dB</w:t>
      </w:r>
    </w:p>
    <w:p w14:paraId="04E7DB6A" w14:textId="77777777" w:rsidR="00C5546F" w:rsidRDefault="00C5546F" w:rsidP="00C5546F">
      <w:pPr>
        <w:ind w:left="1896" w:firstLine="264"/>
        <w:rPr>
          <w:rFonts w:ascii="Arial" w:hAnsi="Arial" w:cs="Arial"/>
          <w:lang w:val="en-US"/>
        </w:rPr>
      </w:pPr>
      <w:r>
        <w:rPr>
          <w:rFonts w:ascii="Arial" w:hAnsi="Arial" w:cs="Arial"/>
          <w:lang w:val="en-US"/>
        </w:rPr>
        <w:t xml:space="preserve">Low power transmitter with critical ACLR: </w:t>
      </w:r>
      <w:r>
        <w:rPr>
          <w:rFonts w:ascii="Arial" w:hAnsi="Arial" w:cs="Arial"/>
          <w:lang w:val="en-US"/>
        </w:rPr>
        <w:tab/>
        <w:t>55 dB</w:t>
      </w:r>
    </w:p>
    <w:p w14:paraId="4DD92189" w14:textId="77777777" w:rsidR="00C5546F" w:rsidRDefault="00C5546F" w:rsidP="00C5546F">
      <w:pPr>
        <w:ind w:left="1632" w:firstLine="528"/>
        <w:rPr>
          <w:rFonts w:ascii="Arial" w:hAnsi="Arial" w:cs="Arial"/>
          <w:lang w:val="en-US"/>
        </w:rPr>
      </w:pPr>
      <w:r>
        <w:rPr>
          <w:rFonts w:ascii="Arial" w:hAnsi="Arial" w:cs="Arial"/>
          <w:lang w:val="en-US"/>
        </w:rPr>
        <w:t xml:space="preserve">High power transmitter with non-critical ACLR: </w:t>
      </w:r>
      <w:r>
        <w:rPr>
          <w:rFonts w:ascii="Arial" w:hAnsi="Arial" w:cs="Arial"/>
          <w:lang w:val="en-US"/>
        </w:rPr>
        <w:tab/>
        <w:t>51 dB</w:t>
      </w:r>
    </w:p>
    <w:p w14:paraId="1DE86F2C" w14:textId="77777777" w:rsidR="00C5546F" w:rsidRDefault="00C5546F" w:rsidP="00C5546F">
      <w:pPr>
        <w:pStyle w:val="Listenabsatz"/>
        <w:overflowPunct/>
        <w:autoSpaceDE/>
        <w:autoSpaceDN/>
        <w:adjustRightInd/>
        <w:spacing w:after="120"/>
        <w:ind w:left="1552" w:firstLine="608"/>
        <w:textAlignment w:val="auto"/>
        <w:rPr>
          <w:rFonts w:ascii="Arial" w:hAnsi="Arial" w:cs="Arial"/>
          <w:lang w:val="en-US"/>
        </w:rPr>
      </w:pPr>
      <w:r>
        <w:rPr>
          <w:rFonts w:ascii="Arial" w:hAnsi="Arial" w:cs="Arial"/>
          <w:lang w:val="en-US"/>
        </w:rPr>
        <w:t xml:space="preserve">High power transmitter with critical ACLR: </w:t>
      </w:r>
      <w:r>
        <w:rPr>
          <w:rFonts w:ascii="Arial" w:hAnsi="Arial" w:cs="Arial"/>
          <w:lang w:val="en-US"/>
        </w:rPr>
        <w:tab/>
        <w:t>61 dB</w:t>
      </w:r>
    </w:p>
    <w:p w14:paraId="78FD9BC2" w14:textId="77777777" w:rsidR="00C5546F" w:rsidRDefault="00C5546F" w:rsidP="00C5546F">
      <w:pPr>
        <w:pStyle w:val="Listenabsatz"/>
        <w:numPr>
          <w:ilvl w:val="0"/>
          <w:numId w:val="25"/>
        </w:numPr>
        <w:spacing w:after="120" w:line="259" w:lineRule="auto"/>
        <w:rPr>
          <w:rFonts w:ascii="Arial" w:hAnsi="Arial" w:cs="Arial"/>
          <w:lang w:val="en-US"/>
        </w:rPr>
      </w:pPr>
      <w:r>
        <w:rPr>
          <w:rFonts w:ascii="Arial" w:hAnsi="Arial" w:cs="Arial"/>
          <w:lang w:val="en-US"/>
        </w:rPr>
        <w:t>Option 2: According to regional regulatory requirements with minimum requirement of 45 dB (existing 3GPP requirement)</w:t>
      </w:r>
    </w:p>
    <w:p w14:paraId="344D6B32" w14:textId="77777777" w:rsidR="00C5546F" w:rsidRDefault="00C5546F" w:rsidP="00C5546F">
      <w:pPr>
        <w:pStyle w:val="Listenabsatz"/>
        <w:numPr>
          <w:ilvl w:val="0"/>
          <w:numId w:val="25"/>
        </w:numPr>
        <w:spacing w:after="120" w:line="259" w:lineRule="auto"/>
        <w:rPr>
          <w:rFonts w:ascii="Arial" w:hAnsi="Arial" w:cs="Arial"/>
        </w:rPr>
      </w:pPr>
      <w:r>
        <w:rPr>
          <w:rFonts w:ascii="Arial" w:hAnsi="Arial" w:cs="Arial"/>
        </w:rPr>
        <w:t>Option 3: Other</w:t>
      </w:r>
    </w:p>
    <w:p w14:paraId="1916319C" w14:textId="77777777" w:rsidR="00C5546F" w:rsidRDefault="00C5546F" w:rsidP="00C5546F">
      <w:pPr>
        <w:spacing w:afterLines="50" w:after="120"/>
        <w:jc w:val="both"/>
        <w:rPr>
          <w:rFonts w:ascii="Arial" w:hAnsi="Arial" w:cs="Arial"/>
          <w:b/>
          <w:bCs/>
          <w:lang w:val="en-US" w:eastAsia="zh-CN"/>
        </w:rPr>
      </w:pPr>
      <w:r>
        <w:rPr>
          <w:rFonts w:ascii="Arial" w:hAnsi="Arial" w:cs="Arial"/>
          <w:b/>
          <w:bCs/>
        </w:rPr>
        <w:t>Agreement:</w:t>
      </w:r>
      <w:r>
        <w:rPr>
          <w:rFonts w:ascii="Arial" w:hAnsi="Arial" w:cs="Arial"/>
          <w:b/>
          <w:bCs/>
        </w:rPr>
        <w:tab/>
      </w:r>
      <w:r>
        <w:rPr>
          <w:rFonts w:ascii="Arial" w:hAnsi="Arial" w:cs="Arial"/>
          <w:b/>
          <w:bCs/>
          <w:lang w:val="en-US"/>
        </w:rPr>
        <w:t xml:space="preserve">According to regional regulatory requirements and at least no less than existing </w:t>
      </w:r>
      <w:r>
        <w:rPr>
          <w:rFonts w:ascii="Arial" w:hAnsi="Arial" w:cs="Arial"/>
          <w:b/>
          <w:bCs/>
          <w:lang w:val="en-US"/>
        </w:rPr>
        <w:tab/>
      </w:r>
      <w:r>
        <w:rPr>
          <w:rFonts w:ascii="Arial" w:hAnsi="Arial" w:cs="Arial"/>
          <w:b/>
          <w:bCs/>
          <w:lang w:val="en-US"/>
        </w:rPr>
        <w:tab/>
      </w:r>
      <w:r>
        <w:rPr>
          <w:rFonts w:ascii="Arial" w:hAnsi="Arial" w:cs="Arial"/>
          <w:b/>
          <w:bCs/>
          <w:lang w:val="en-US"/>
        </w:rPr>
        <w:tab/>
        <w:t>3GPP requirement 45dBc</w:t>
      </w:r>
    </w:p>
    <w:p w14:paraId="7A1E6CFB" w14:textId="77777777" w:rsidR="00C5546F" w:rsidRPr="00DD6A2A" w:rsidRDefault="00C5546F" w:rsidP="00C23D5B">
      <w:pPr>
        <w:spacing w:afterLines="50" w:after="120"/>
        <w:rPr>
          <w:rFonts w:ascii="Arial" w:hAnsi="Arial" w:cs="Arial"/>
          <w:b/>
          <w:lang w:val="en-US" w:eastAsia="zh-CN"/>
        </w:rPr>
      </w:pPr>
    </w:p>
    <w:p w14:paraId="05FFD10F" w14:textId="0DF9FABA" w:rsidR="00C23D5B" w:rsidRPr="00C8476D" w:rsidRDefault="00C8476D" w:rsidP="00DD6A2A">
      <w:pPr>
        <w:pStyle w:val="Listenabsatz"/>
        <w:numPr>
          <w:ilvl w:val="0"/>
          <w:numId w:val="20"/>
        </w:numPr>
        <w:rPr>
          <w:rFonts w:ascii="Arial" w:hAnsi="Arial" w:cs="Arial"/>
          <w:b/>
          <w:bCs/>
          <w:sz w:val="24"/>
          <w:szCs w:val="24"/>
          <w:lang w:val="en-US" w:eastAsia="zh-CN"/>
        </w:rPr>
      </w:pPr>
      <w:r w:rsidRPr="00C8476D">
        <w:rPr>
          <w:rFonts w:ascii="Arial" w:hAnsi="Arial" w:cs="Arial"/>
          <w:b/>
          <w:sz w:val="24"/>
          <w:szCs w:val="24"/>
        </w:rPr>
        <w:t>Operating band unwanted emissions</w:t>
      </w:r>
    </w:p>
    <w:p w14:paraId="442F9361" w14:textId="3C4E399C" w:rsidR="00C8476D" w:rsidRPr="00C8476D" w:rsidRDefault="00C8476D" w:rsidP="00C8476D">
      <w:pPr>
        <w:spacing w:after="120"/>
        <w:rPr>
          <w:rFonts w:ascii="Arial" w:hAnsi="Arial" w:cs="Arial"/>
        </w:rPr>
      </w:pPr>
      <w:r w:rsidRPr="00C8476D">
        <w:rPr>
          <w:rFonts w:ascii="Arial" w:hAnsi="Arial" w:cs="Arial"/>
        </w:rPr>
        <w:t>Proposals</w:t>
      </w:r>
      <w:r w:rsidR="00A46C62">
        <w:rPr>
          <w:rFonts w:ascii="Arial" w:hAnsi="Arial" w:cs="Arial"/>
        </w:rPr>
        <w:t>:</w:t>
      </w:r>
    </w:p>
    <w:p w14:paraId="7035D9F6" w14:textId="77777777" w:rsidR="00C8476D" w:rsidRPr="00C8476D" w:rsidRDefault="00C8476D" w:rsidP="00457D29">
      <w:pPr>
        <w:pStyle w:val="Listenabsatz"/>
        <w:numPr>
          <w:ilvl w:val="1"/>
          <w:numId w:val="20"/>
        </w:numPr>
        <w:overflowPunct/>
        <w:autoSpaceDE/>
        <w:autoSpaceDN/>
        <w:adjustRightInd/>
        <w:spacing w:after="120"/>
        <w:jc w:val="both"/>
        <w:textAlignment w:val="auto"/>
        <w:rPr>
          <w:rFonts w:ascii="Arial" w:hAnsi="Arial" w:cs="Arial"/>
          <w:lang w:val="en-US"/>
        </w:rPr>
      </w:pPr>
      <w:r w:rsidRPr="00C8476D">
        <w:rPr>
          <w:rFonts w:ascii="Arial" w:hAnsi="Arial" w:cs="Arial"/>
          <w:lang w:val="en-US"/>
        </w:rPr>
        <w:t>Option 1: More studies needed, conclude how to capture all applicable emission masks in an aligned and comparable manner</w:t>
      </w:r>
    </w:p>
    <w:p w14:paraId="5CF79785" w14:textId="77777777" w:rsidR="00C8476D" w:rsidRPr="00C8476D" w:rsidRDefault="00C8476D" w:rsidP="00C8476D">
      <w:pPr>
        <w:pStyle w:val="Listenabsatz"/>
        <w:numPr>
          <w:ilvl w:val="1"/>
          <w:numId w:val="20"/>
        </w:numPr>
        <w:overflowPunct/>
        <w:autoSpaceDE/>
        <w:autoSpaceDN/>
        <w:adjustRightInd/>
        <w:spacing w:after="120"/>
        <w:textAlignment w:val="auto"/>
        <w:rPr>
          <w:rFonts w:ascii="Arial" w:hAnsi="Arial" w:cs="Arial"/>
        </w:rPr>
      </w:pPr>
      <w:r w:rsidRPr="00C8476D">
        <w:rPr>
          <w:rFonts w:ascii="Arial" w:hAnsi="Arial" w:cs="Arial"/>
        </w:rPr>
        <w:t>Option 2: Other</w:t>
      </w:r>
    </w:p>
    <w:p w14:paraId="11E14F42" w14:textId="26190029" w:rsidR="00C23D5B" w:rsidRPr="00C8476D" w:rsidRDefault="00C8476D" w:rsidP="00457D29">
      <w:pPr>
        <w:spacing w:afterLines="50" w:after="120"/>
        <w:jc w:val="both"/>
        <w:rPr>
          <w:rFonts w:ascii="Arial" w:hAnsi="Arial" w:cs="Arial"/>
          <w:b/>
          <w:bCs/>
          <w:lang w:val="en-US" w:eastAsia="zh-CN"/>
        </w:rPr>
      </w:pPr>
      <w:r w:rsidRPr="00C8476D">
        <w:rPr>
          <w:rFonts w:ascii="Arial" w:hAnsi="Arial" w:cs="Arial"/>
          <w:b/>
          <w:bCs/>
        </w:rPr>
        <w:t>Agreement:</w:t>
      </w:r>
      <w:r w:rsidR="00752F14">
        <w:rPr>
          <w:rFonts w:ascii="Arial" w:hAnsi="Arial" w:cs="Arial"/>
          <w:b/>
          <w:bCs/>
        </w:rPr>
        <w:tab/>
      </w:r>
      <w:r w:rsidRPr="00C8476D">
        <w:rPr>
          <w:rFonts w:ascii="Arial" w:hAnsi="Arial" w:cs="Arial"/>
          <w:b/>
          <w:bCs/>
          <w:lang w:val="en-US"/>
        </w:rPr>
        <w:t xml:space="preserve">RAN4 recommends </w:t>
      </w:r>
      <w:proofErr w:type="gramStart"/>
      <w:r w:rsidRPr="00C8476D">
        <w:rPr>
          <w:rFonts w:ascii="Arial" w:hAnsi="Arial" w:cs="Arial"/>
          <w:b/>
          <w:bCs/>
          <w:lang w:val="en-US"/>
        </w:rPr>
        <w:t>to have</w:t>
      </w:r>
      <w:proofErr w:type="gramEnd"/>
      <w:r w:rsidRPr="00C8476D">
        <w:rPr>
          <w:rFonts w:ascii="Arial" w:hAnsi="Arial" w:cs="Arial"/>
          <w:b/>
          <w:bCs/>
          <w:lang w:val="en-US"/>
        </w:rPr>
        <w:t xml:space="preserve"> a new TR for this WI to capture the collected regulatory </w:t>
      </w:r>
      <w:r w:rsidR="00752F14">
        <w:rPr>
          <w:rFonts w:ascii="Arial" w:hAnsi="Arial" w:cs="Arial"/>
          <w:b/>
          <w:bCs/>
          <w:lang w:val="en-US"/>
        </w:rPr>
        <w:tab/>
      </w:r>
      <w:r w:rsidR="00752F14">
        <w:rPr>
          <w:rFonts w:ascii="Arial" w:hAnsi="Arial" w:cs="Arial"/>
          <w:b/>
          <w:bCs/>
          <w:lang w:val="en-US"/>
        </w:rPr>
        <w:tab/>
      </w:r>
      <w:r w:rsidRPr="00C8476D">
        <w:rPr>
          <w:rFonts w:ascii="Arial" w:hAnsi="Arial" w:cs="Arial"/>
          <w:b/>
          <w:bCs/>
          <w:lang w:val="en-US"/>
        </w:rPr>
        <w:t xml:space="preserve">information (reference approach as baseline) and necessary analysis on introducing </w:t>
      </w:r>
      <w:r w:rsidR="00752F14">
        <w:rPr>
          <w:rFonts w:ascii="Arial" w:hAnsi="Arial" w:cs="Arial"/>
          <w:b/>
          <w:bCs/>
          <w:lang w:val="en-US"/>
        </w:rPr>
        <w:tab/>
      </w:r>
      <w:r w:rsidR="00752F14">
        <w:rPr>
          <w:rFonts w:ascii="Arial" w:hAnsi="Arial" w:cs="Arial"/>
          <w:b/>
          <w:bCs/>
          <w:lang w:val="en-US"/>
        </w:rPr>
        <w:tab/>
      </w:r>
      <w:r w:rsidRPr="00C8476D">
        <w:rPr>
          <w:rFonts w:ascii="Arial" w:hAnsi="Arial" w:cs="Arial"/>
          <w:b/>
          <w:bCs/>
          <w:lang w:val="en-US"/>
        </w:rPr>
        <w:t>RAN4 requirements</w:t>
      </w:r>
    </w:p>
    <w:p w14:paraId="393D0027" w14:textId="743BB7B3" w:rsidR="00DD6A2A" w:rsidRPr="00DD6A2A" w:rsidRDefault="00DD6A2A" w:rsidP="00C23D5B">
      <w:pPr>
        <w:spacing w:afterLines="50" w:after="120"/>
        <w:rPr>
          <w:rFonts w:ascii="Arial" w:hAnsi="Arial" w:cs="Arial"/>
          <w:b/>
          <w:lang w:val="en-US" w:eastAsia="zh-CN"/>
        </w:rPr>
      </w:pPr>
    </w:p>
    <w:p w14:paraId="32033E92" w14:textId="77777777" w:rsidR="00DD6A2A" w:rsidRPr="00DD6A2A" w:rsidRDefault="00DD6A2A" w:rsidP="00C23D5B">
      <w:pPr>
        <w:spacing w:afterLines="50" w:after="120"/>
        <w:rPr>
          <w:rFonts w:ascii="Arial" w:hAnsi="Arial" w:cs="Arial"/>
          <w:b/>
          <w:lang w:val="en-US" w:eastAsia="zh-CN"/>
        </w:rPr>
      </w:pPr>
    </w:p>
    <w:p w14:paraId="1DB2446E" w14:textId="06926448" w:rsidR="00C23D5B" w:rsidRPr="00240FE5" w:rsidRDefault="00240FE5" w:rsidP="00DD6A2A">
      <w:pPr>
        <w:pStyle w:val="Listenabsatz"/>
        <w:numPr>
          <w:ilvl w:val="0"/>
          <w:numId w:val="20"/>
        </w:numPr>
        <w:rPr>
          <w:rFonts w:ascii="Arial" w:hAnsi="Arial" w:cs="Arial"/>
          <w:b/>
          <w:sz w:val="24"/>
          <w:szCs w:val="24"/>
          <w:lang w:val="en-US"/>
        </w:rPr>
      </w:pPr>
      <w:r w:rsidRPr="00240FE5">
        <w:rPr>
          <w:rFonts w:ascii="Arial" w:hAnsi="Arial" w:cs="Arial"/>
          <w:b/>
          <w:sz w:val="24"/>
          <w:szCs w:val="24"/>
        </w:rPr>
        <w:t>Output power dynamics</w:t>
      </w:r>
    </w:p>
    <w:p w14:paraId="47E6737D" w14:textId="1C9116DD" w:rsidR="00C61740" w:rsidRPr="00C61740" w:rsidRDefault="00C61740" w:rsidP="00C61740">
      <w:pPr>
        <w:spacing w:after="120"/>
        <w:rPr>
          <w:rFonts w:ascii="Arial" w:hAnsi="Arial" w:cs="Arial"/>
        </w:rPr>
      </w:pPr>
      <w:r w:rsidRPr="00C61740">
        <w:rPr>
          <w:rFonts w:ascii="Arial" w:hAnsi="Arial" w:cs="Arial"/>
        </w:rPr>
        <w:t>Proposals</w:t>
      </w:r>
      <w:r>
        <w:rPr>
          <w:rFonts w:ascii="Arial" w:hAnsi="Arial" w:cs="Arial"/>
        </w:rPr>
        <w:t>:</w:t>
      </w:r>
    </w:p>
    <w:p w14:paraId="6EE962EA" w14:textId="77777777" w:rsidR="00C61740" w:rsidRPr="00C61740" w:rsidRDefault="00C61740" w:rsidP="00C61740">
      <w:pPr>
        <w:pStyle w:val="Listenabsatz"/>
        <w:numPr>
          <w:ilvl w:val="1"/>
          <w:numId w:val="20"/>
        </w:numPr>
        <w:overflowPunct/>
        <w:autoSpaceDE/>
        <w:autoSpaceDN/>
        <w:adjustRightInd/>
        <w:spacing w:after="120"/>
        <w:textAlignment w:val="auto"/>
        <w:rPr>
          <w:rFonts w:ascii="Arial" w:hAnsi="Arial" w:cs="Arial"/>
          <w:lang w:val="en-US"/>
        </w:rPr>
      </w:pPr>
      <w:r w:rsidRPr="00C61740">
        <w:rPr>
          <w:rFonts w:ascii="Arial" w:hAnsi="Arial" w:cs="Arial"/>
          <w:lang w:val="en-US"/>
        </w:rPr>
        <w:lastRenderedPageBreak/>
        <w:t>Option 1: N/A (see more details in R4-2219372)</w:t>
      </w:r>
    </w:p>
    <w:p w14:paraId="0A84A96A" w14:textId="77777777" w:rsidR="00C61740" w:rsidRPr="00C61740" w:rsidRDefault="00C61740" w:rsidP="00C61740">
      <w:pPr>
        <w:pStyle w:val="Listenabsatz"/>
        <w:numPr>
          <w:ilvl w:val="1"/>
          <w:numId w:val="20"/>
        </w:numPr>
        <w:overflowPunct/>
        <w:autoSpaceDE/>
        <w:autoSpaceDN/>
        <w:adjustRightInd/>
        <w:spacing w:after="120"/>
        <w:textAlignment w:val="auto"/>
        <w:rPr>
          <w:rFonts w:ascii="Arial" w:hAnsi="Arial" w:cs="Arial"/>
          <w:lang w:val="en-US"/>
        </w:rPr>
      </w:pPr>
      <w:r w:rsidRPr="00C61740">
        <w:rPr>
          <w:rFonts w:ascii="Arial" w:hAnsi="Arial" w:cs="Arial"/>
          <w:lang w:val="en-US"/>
        </w:rPr>
        <w:t>Option 2: Total power dynamic range to be defined for new channel bandwidths</w:t>
      </w:r>
    </w:p>
    <w:p w14:paraId="1E640B78" w14:textId="77777777" w:rsidR="00C61740" w:rsidRPr="00C61740" w:rsidRDefault="00C61740" w:rsidP="00C61740">
      <w:pPr>
        <w:pStyle w:val="Listenabsatz"/>
        <w:numPr>
          <w:ilvl w:val="1"/>
          <w:numId w:val="20"/>
        </w:numPr>
        <w:overflowPunct/>
        <w:autoSpaceDE/>
        <w:autoSpaceDN/>
        <w:adjustRightInd/>
        <w:spacing w:after="120"/>
        <w:textAlignment w:val="auto"/>
        <w:rPr>
          <w:rFonts w:ascii="Arial" w:hAnsi="Arial" w:cs="Arial"/>
        </w:rPr>
      </w:pPr>
      <w:r w:rsidRPr="00C61740">
        <w:rPr>
          <w:rFonts w:ascii="Arial" w:hAnsi="Arial" w:cs="Arial"/>
        </w:rPr>
        <w:t>Option 3: Other</w:t>
      </w:r>
    </w:p>
    <w:p w14:paraId="7F18CAC3" w14:textId="5981E7FA" w:rsidR="00C61740" w:rsidRPr="00C61740" w:rsidRDefault="00C61740" w:rsidP="00C61740">
      <w:pPr>
        <w:spacing w:after="120"/>
        <w:rPr>
          <w:rFonts w:ascii="Arial" w:hAnsi="Arial" w:cs="Arial"/>
          <w:b/>
          <w:bCs/>
          <w:lang w:val="en-US"/>
        </w:rPr>
      </w:pPr>
      <w:r w:rsidRPr="00C61740">
        <w:rPr>
          <w:rFonts w:ascii="Arial" w:hAnsi="Arial" w:cs="Arial"/>
          <w:b/>
          <w:bCs/>
          <w:lang w:val="en-US"/>
        </w:rPr>
        <w:t>Agreement:</w:t>
      </w:r>
      <w:r w:rsidRPr="00C61740">
        <w:rPr>
          <w:rFonts w:ascii="Arial" w:hAnsi="Arial" w:cs="Arial"/>
          <w:b/>
          <w:bCs/>
          <w:lang w:val="en-US"/>
        </w:rPr>
        <w:tab/>
        <w:t xml:space="preserve">FFS whether “Output power dynamics requirements” needed or not. Companies to </w:t>
      </w:r>
      <w:r>
        <w:rPr>
          <w:rFonts w:ascii="Arial" w:hAnsi="Arial" w:cs="Arial"/>
          <w:b/>
          <w:bCs/>
          <w:lang w:val="en-US"/>
        </w:rPr>
        <w:tab/>
      </w:r>
      <w:r>
        <w:rPr>
          <w:rFonts w:ascii="Arial" w:hAnsi="Arial" w:cs="Arial"/>
          <w:b/>
          <w:bCs/>
          <w:lang w:val="en-US"/>
        </w:rPr>
        <w:tab/>
      </w:r>
      <w:r w:rsidRPr="00C61740">
        <w:rPr>
          <w:rFonts w:ascii="Arial" w:hAnsi="Arial" w:cs="Arial"/>
          <w:b/>
          <w:bCs/>
          <w:lang w:val="en-US"/>
        </w:rPr>
        <w:t xml:space="preserve">provide further information on 5G broadcast service (if there is only one data stream </w:t>
      </w:r>
      <w:r>
        <w:rPr>
          <w:rFonts w:ascii="Arial" w:hAnsi="Arial" w:cs="Arial"/>
          <w:b/>
          <w:bCs/>
          <w:lang w:val="en-US"/>
        </w:rPr>
        <w:tab/>
      </w:r>
      <w:r>
        <w:rPr>
          <w:rFonts w:ascii="Arial" w:hAnsi="Arial" w:cs="Arial"/>
          <w:b/>
          <w:bCs/>
          <w:lang w:val="en-US"/>
        </w:rPr>
        <w:tab/>
      </w:r>
      <w:r w:rsidRPr="00C61740">
        <w:rPr>
          <w:rFonts w:ascii="Arial" w:hAnsi="Arial" w:cs="Arial"/>
          <w:b/>
          <w:bCs/>
          <w:lang w:val="en-US"/>
        </w:rPr>
        <w:t xml:space="preserve">in a channel that occupy a whole bandwidth and if data stream by 5G broadcast is </w:t>
      </w:r>
      <w:r>
        <w:rPr>
          <w:rFonts w:ascii="Arial" w:hAnsi="Arial" w:cs="Arial"/>
          <w:b/>
          <w:bCs/>
          <w:lang w:val="en-US"/>
        </w:rPr>
        <w:tab/>
      </w:r>
      <w:r>
        <w:rPr>
          <w:rFonts w:ascii="Arial" w:hAnsi="Arial" w:cs="Arial"/>
          <w:b/>
          <w:bCs/>
          <w:lang w:val="en-US"/>
        </w:rPr>
        <w:tab/>
      </w:r>
      <w:r>
        <w:rPr>
          <w:rFonts w:ascii="Arial" w:hAnsi="Arial" w:cs="Arial"/>
          <w:b/>
          <w:bCs/>
          <w:lang w:val="en-US"/>
        </w:rPr>
        <w:tab/>
      </w:r>
      <w:r w:rsidRPr="00C61740">
        <w:rPr>
          <w:rFonts w:ascii="Arial" w:hAnsi="Arial" w:cs="Arial"/>
          <w:b/>
          <w:bCs/>
          <w:lang w:val="en-US"/>
        </w:rPr>
        <w:t>static)</w:t>
      </w:r>
    </w:p>
    <w:p w14:paraId="580D64F5" w14:textId="5E405C08" w:rsidR="00752F14" w:rsidRPr="00135429" w:rsidRDefault="00752F14" w:rsidP="00135429">
      <w:pPr>
        <w:spacing w:after="120"/>
        <w:rPr>
          <w:highlight w:val="green"/>
          <w:lang w:val="en-US"/>
        </w:rPr>
      </w:pPr>
    </w:p>
    <w:p w14:paraId="661781A9" w14:textId="77777777" w:rsidR="0060691A" w:rsidRPr="00752F14" w:rsidRDefault="0060691A" w:rsidP="00752F14">
      <w:pPr>
        <w:pStyle w:val="Listenabsatz"/>
        <w:overflowPunct/>
        <w:autoSpaceDE/>
        <w:autoSpaceDN/>
        <w:adjustRightInd/>
        <w:spacing w:after="120"/>
        <w:ind w:left="1080"/>
        <w:textAlignment w:val="auto"/>
        <w:rPr>
          <w:highlight w:val="green"/>
          <w:lang w:val="en-US"/>
        </w:rPr>
      </w:pPr>
    </w:p>
    <w:p w14:paraId="5E9C1301" w14:textId="06C82BF3" w:rsidR="00106231" w:rsidRPr="00752F14" w:rsidRDefault="00106231" w:rsidP="00106231">
      <w:pPr>
        <w:pStyle w:val="Listenabsatz"/>
        <w:numPr>
          <w:ilvl w:val="0"/>
          <w:numId w:val="20"/>
        </w:numPr>
        <w:rPr>
          <w:rFonts w:ascii="Arial" w:hAnsi="Arial" w:cs="Arial"/>
          <w:b/>
          <w:sz w:val="24"/>
          <w:szCs w:val="24"/>
          <w:lang w:val="en-US" w:eastAsia="zh-CN"/>
        </w:rPr>
      </w:pPr>
      <w:r w:rsidRPr="00106231">
        <w:rPr>
          <w:rFonts w:ascii="Arial" w:hAnsi="Arial" w:cs="Arial"/>
          <w:b/>
          <w:sz w:val="24"/>
          <w:szCs w:val="24"/>
        </w:rPr>
        <w:t>Time alignment error</w:t>
      </w:r>
    </w:p>
    <w:p w14:paraId="50978569" w14:textId="77777777" w:rsidR="00752F14" w:rsidRPr="00752F14" w:rsidRDefault="00752F14" w:rsidP="00752F14">
      <w:pPr>
        <w:spacing w:after="120"/>
        <w:rPr>
          <w:rFonts w:ascii="Arial" w:hAnsi="Arial" w:cs="Arial"/>
        </w:rPr>
      </w:pPr>
      <w:r w:rsidRPr="00752F14">
        <w:rPr>
          <w:rFonts w:ascii="Arial" w:hAnsi="Arial" w:cs="Arial"/>
        </w:rPr>
        <w:t>Proposals</w:t>
      </w:r>
    </w:p>
    <w:p w14:paraId="5FE5EE7A" w14:textId="77777777" w:rsidR="00752F14" w:rsidRPr="00752F14" w:rsidRDefault="00752F14" w:rsidP="00752F14">
      <w:pPr>
        <w:pStyle w:val="Listenabsatz"/>
        <w:numPr>
          <w:ilvl w:val="1"/>
          <w:numId w:val="20"/>
        </w:numPr>
        <w:overflowPunct/>
        <w:autoSpaceDE/>
        <w:autoSpaceDN/>
        <w:adjustRightInd/>
        <w:spacing w:after="120"/>
        <w:textAlignment w:val="auto"/>
        <w:rPr>
          <w:rFonts w:ascii="Arial" w:hAnsi="Arial" w:cs="Arial"/>
          <w:lang w:val="en-US"/>
        </w:rPr>
      </w:pPr>
      <w:r w:rsidRPr="00752F14">
        <w:rPr>
          <w:rFonts w:ascii="Arial" w:hAnsi="Arial" w:cs="Arial"/>
          <w:lang w:val="en-US"/>
        </w:rPr>
        <w:t>Option 1: N/A if MIMO scheme not to be supported</w:t>
      </w:r>
    </w:p>
    <w:p w14:paraId="12FA964A" w14:textId="71E27BD2" w:rsidR="00752F14" w:rsidRDefault="00752F14" w:rsidP="00752F14">
      <w:pPr>
        <w:pStyle w:val="Listenabsatz"/>
        <w:numPr>
          <w:ilvl w:val="1"/>
          <w:numId w:val="20"/>
        </w:numPr>
        <w:overflowPunct/>
        <w:autoSpaceDE/>
        <w:autoSpaceDN/>
        <w:adjustRightInd/>
        <w:spacing w:after="120"/>
        <w:textAlignment w:val="auto"/>
        <w:rPr>
          <w:rFonts w:ascii="Arial" w:hAnsi="Arial" w:cs="Arial"/>
        </w:rPr>
      </w:pPr>
      <w:r w:rsidRPr="00752F14">
        <w:rPr>
          <w:rFonts w:ascii="Arial" w:hAnsi="Arial" w:cs="Arial"/>
        </w:rPr>
        <w:t>Option 2: Other</w:t>
      </w:r>
    </w:p>
    <w:p w14:paraId="18B5136A" w14:textId="77777777" w:rsidR="00752F14" w:rsidRPr="00752F14" w:rsidRDefault="00752F14" w:rsidP="00752F14">
      <w:pPr>
        <w:pStyle w:val="Listenabsatz"/>
        <w:numPr>
          <w:ilvl w:val="1"/>
          <w:numId w:val="20"/>
        </w:numPr>
        <w:overflowPunct/>
        <w:autoSpaceDE/>
        <w:autoSpaceDN/>
        <w:adjustRightInd/>
        <w:spacing w:after="120"/>
        <w:textAlignment w:val="auto"/>
        <w:rPr>
          <w:rFonts w:ascii="Arial" w:hAnsi="Arial" w:cs="Arial"/>
        </w:rPr>
      </w:pPr>
    </w:p>
    <w:p w14:paraId="484ABC61" w14:textId="40CDD7B2" w:rsidR="00752F14" w:rsidRPr="00752F14" w:rsidRDefault="00752F14" w:rsidP="00457D29">
      <w:pPr>
        <w:jc w:val="both"/>
        <w:rPr>
          <w:rFonts w:ascii="Arial" w:hAnsi="Arial" w:cs="Arial"/>
          <w:b/>
          <w:bCs/>
          <w:sz w:val="24"/>
          <w:szCs w:val="24"/>
          <w:lang w:val="en-US" w:eastAsia="zh-CN"/>
        </w:rPr>
      </w:pPr>
      <w:r w:rsidRPr="00752F14">
        <w:rPr>
          <w:rFonts w:ascii="Arial" w:hAnsi="Arial" w:cs="Arial"/>
          <w:b/>
          <w:bCs/>
          <w:lang w:val="en-US"/>
        </w:rPr>
        <w:t>Agreement:</w:t>
      </w:r>
      <w:r>
        <w:rPr>
          <w:rFonts w:ascii="Arial" w:hAnsi="Arial" w:cs="Arial"/>
          <w:b/>
          <w:bCs/>
          <w:lang w:val="en-US"/>
        </w:rPr>
        <w:tab/>
      </w:r>
      <w:r w:rsidRPr="00752F14">
        <w:rPr>
          <w:rFonts w:ascii="Arial" w:hAnsi="Arial" w:cs="Arial"/>
          <w:b/>
          <w:bCs/>
          <w:lang w:val="en-US"/>
        </w:rPr>
        <w:t xml:space="preserve">FFS TAE requirements needed or not. Companies to provide further information if Tx </w:t>
      </w:r>
      <w:r>
        <w:rPr>
          <w:rFonts w:ascii="Arial" w:hAnsi="Arial" w:cs="Arial"/>
          <w:b/>
          <w:bCs/>
          <w:lang w:val="en-US"/>
        </w:rPr>
        <w:tab/>
      </w:r>
      <w:r>
        <w:rPr>
          <w:rFonts w:ascii="Arial" w:hAnsi="Arial" w:cs="Arial"/>
          <w:b/>
          <w:bCs/>
          <w:lang w:val="en-US"/>
        </w:rPr>
        <w:tab/>
      </w:r>
      <w:r w:rsidRPr="00752F14">
        <w:rPr>
          <w:rFonts w:ascii="Arial" w:hAnsi="Arial" w:cs="Arial"/>
          <w:b/>
          <w:bCs/>
          <w:lang w:val="en-US"/>
        </w:rPr>
        <w:t>diversity/MIMO is considered for 5G broadcast</w:t>
      </w:r>
    </w:p>
    <w:p w14:paraId="2A82D7A0" w14:textId="7896D4D0" w:rsidR="00752F14" w:rsidRDefault="00752F14" w:rsidP="00752F14">
      <w:pPr>
        <w:rPr>
          <w:rFonts w:ascii="Arial" w:hAnsi="Arial" w:cs="Arial"/>
          <w:b/>
          <w:sz w:val="24"/>
          <w:szCs w:val="24"/>
          <w:lang w:val="en-US" w:eastAsia="zh-CN"/>
        </w:rPr>
      </w:pPr>
    </w:p>
    <w:p w14:paraId="4D6F1889" w14:textId="77777777" w:rsidR="00752F14" w:rsidRPr="00752F14" w:rsidRDefault="00752F14" w:rsidP="00752F14">
      <w:pPr>
        <w:rPr>
          <w:rFonts w:ascii="Arial" w:hAnsi="Arial" w:cs="Arial"/>
          <w:b/>
          <w:sz w:val="24"/>
          <w:szCs w:val="24"/>
          <w:lang w:val="en-US" w:eastAsia="zh-CN"/>
        </w:rPr>
      </w:pPr>
    </w:p>
    <w:p w14:paraId="7D8B7C51" w14:textId="443CCD90" w:rsidR="00106231" w:rsidRPr="00106231" w:rsidRDefault="00106231" w:rsidP="00106231">
      <w:pPr>
        <w:pStyle w:val="Listenabsatz"/>
        <w:numPr>
          <w:ilvl w:val="0"/>
          <w:numId w:val="20"/>
        </w:numPr>
        <w:rPr>
          <w:rFonts w:ascii="Arial" w:hAnsi="Arial" w:cs="Arial"/>
          <w:b/>
          <w:sz w:val="24"/>
          <w:szCs w:val="24"/>
          <w:lang w:val="en-US" w:eastAsia="zh-CN"/>
        </w:rPr>
      </w:pPr>
      <w:r w:rsidRPr="00106231">
        <w:rPr>
          <w:rFonts w:ascii="Arial" w:hAnsi="Arial" w:cs="Arial"/>
          <w:b/>
          <w:sz w:val="24"/>
          <w:szCs w:val="24"/>
        </w:rPr>
        <w:t>Co-location requirements</w:t>
      </w:r>
    </w:p>
    <w:p w14:paraId="5C195547" w14:textId="77777777" w:rsidR="0060691A" w:rsidRPr="0060691A" w:rsidRDefault="0060691A" w:rsidP="0060691A">
      <w:pPr>
        <w:spacing w:after="120"/>
        <w:rPr>
          <w:rFonts w:ascii="Arial" w:hAnsi="Arial" w:cs="Arial"/>
        </w:rPr>
      </w:pPr>
      <w:r w:rsidRPr="0060691A">
        <w:rPr>
          <w:rFonts w:ascii="Arial" w:hAnsi="Arial" w:cs="Arial"/>
        </w:rPr>
        <w:t>Proposals</w:t>
      </w:r>
    </w:p>
    <w:p w14:paraId="52E967EC" w14:textId="77777777" w:rsidR="0060691A" w:rsidRPr="0060691A" w:rsidRDefault="0060691A" w:rsidP="0060691A">
      <w:pPr>
        <w:pStyle w:val="Listenabsatz"/>
        <w:numPr>
          <w:ilvl w:val="1"/>
          <w:numId w:val="20"/>
        </w:numPr>
        <w:overflowPunct/>
        <w:autoSpaceDE/>
        <w:autoSpaceDN/>
        <w:adjustRightInd/>
        <w:spacing w:after="120"/>
        <w:textAlignment w:val="auto"/>
        <w:rPr>
          <w:rFonts w:ascii="Arial" w:hAnsi="Arial" w:cs="Arial"/>
          <w:lang w:val="en-US"/>
        </w:rPr>
      </w:pPr>
      <w:r w:rsidRPr="0060691A">
        <w:rPr>
          <w:rFonts w:ascii="Arial" w:hAnsi="Arial" w:cs="Arial"/>
          <w:lang w:val="en-US"/>
        </w:rPr>
        <w:t>Option 1: N/A, confirm co-location with existing 3GPP bands is not considered</w:t>
      </w:r>
    </w:p>
    <w:p w14:paraId="5F44AE7C" w14:textId="7E3B406A" w:rsidR="0060691A" w:rsidRPr="0060691A" w:rsidRDefault="0060691A" w:rsidP="0060691A">
      <w:pPr>
        <w:pStyle w:val="Listenabsatz"/>
        <w:numPr>
          <w:ilvl w:val="1"/>
          <w:numId w:val="20"/>
        </w:numPr>
        <w:overflowPunct/>
        <w:autoSpaceDE/>
        <w:autoSpaceDN/>
        <w:adjustRightInd/>
        <w:spacing w:after="120"/>
        <w:textAlignment w:val="auto"/>
        <w:rPr>
          <w:rFonts w:ascii="Arial" w:hAnsi="Arial" w:cs="Arial"/>
        </w:rPr>
      </w:pPr>
      <w:r w:rsidRPr="0060691A">
        <w:rPr>
          <w:rFonts w:ascii="Arial" w:hAnsi="Arial" w:cs="Arial"/>
        </w:rPr>
        <w:t>Option 2: Other</w:t>
      </w:r>
    </w:p>
    <w:p w14:paraId="42231A05" w14:textId="77777777" w:rsidR="0060691A" w:rsidRPr="0060691A" w:rsidRDefault="0060691A" w:rsidP="0060691A">
      <w:pPr>
        <w:pStyle w:val="Listenabsatz"/>
        <w:overflowPunct/>
        <w:autoSpaceDE/>
        <w:autoSpaceDN/>
        <w:adjustRightInd/>
        <w:spacing w:after="120"/>
        <w:ind w:left="1080"/>
        <w:textAlignment w:val="auto"/>
        <w:rPr>
          <w:rFonts w:ascii="Arial" w:hAnsi="Arial" w:cs="Arial"/>
        </w:rPr>
      </w:pPr>
    </w:p>
    <w:p w14:paraId="03EB55F0" w14:textId="069B5076" w:rsidR="00240FE5" w:rsidRPr="0060691A" w:rsidRDefault="0060691A" w:rsidP="00457D29">
      <w:pPr>
        <w:jc w:val="both"/>
        <w:rPr>
          <w:rFonts w:ascii="Arial" w:hAnsi="Arial" w:cs="Arial"/>
          <w:b/>
          <w:bCs/>
          <w:lang w:val="en-US" w:eastAsia="zh-CN"/>
        </w:rPr>
      </w:pPr>
      <w:r w:rsidRPr="0060691A">
        <w:rPr>
          <w:rFonts w:ascii="Arial" w:hAnsi="Arial" w:cs="Arial"/>
          <w:b/>
          <w:bCs/>
          <w:lang w:val="en-US"/>
        </w:rPr>
        <w:t>Agreement:</w:t>
      </w:r>
      <w:r w:rsidRPr="0060691A">
        <w:rPr>
          <w:rFonts w:ascii="Arial" w:hAnsi="Arial" w:cs="Arial"/>
          <w:b/>
          <w:bCs/>
          <w:lang w:val="en-US"/>
        </w:rPr>
        <w:tab/>
        <w:t xml:space="preserve">FFS on the co-location requirements. Companies to provide further information if </w:t>
      </w:r>
      <w:r>
        <w:rPr>
          <w:rFonts w:ascii="Arial" w:hAnsi="Arial" w:cs="Arial"/>
          <w:b/>
          <w:bCs/>
          <w:lang w:val="en-US"/>
        </w:rPr>
        <w:tab/>
      </w:r>
      <w:r>
        <w:rPr>
          <w:rFonts w:ascii="Arial" w:hAnsi="Arial" w:cs="Arial"/>
          <w:b/>
          <w:bCs/>
          <w:lang w:val="en-US"/>
        </w:rPr>
        <w:tab/>
      </w:r>
      <w:r>
        <w:rPr>
          <w:rFonts w:ascii="Arial" w:hAnsi="Arial" w:cs="Arial"/>
          <w:b/>
          <w:bCs/>
          <w:lang w:val="en-US"/>
        </w:rPr>
        <w:tab/>
      </w:r>
      <w:r w:rsidRPr="0060691A">
        <w:rPr>
          <w:rFonts w:ascii="Arial" w:hAnsi="Arial" w:cs="Arial"/>
          <w:b/>
          <w:bCs/>
          <w:lang w:val="en-US"/>
        </w:rPr>
        <w:t xml:space="preserve">multiple channels to be transmitted from the same TV tower and if co-location with </w:t>
      </w:r>
      <w:r>
        <w:rPr>
          <w:rFonts w:ascii="Arial" w:hAnsi="Arial" w:cs="Arial"/>
          <w:b/>
          <w:bCs/>
          <w:lang w:val="en-US"/>
        </w:rPr>
        <w:tab/>
      </w:r>
      <w:r>
        <w:rPr>
          <w:rFonts w:ascii="Arial" w:hAnsi="Arial" w:cs="Arial"/>
          <w:b/>
          <w:bCs/>
          <w:lang w:val="en-US"/>
        </w:rPr>
        <w:tab/>
      </w:r>
      <w:r>
        <w:rPr>
          <w:rFonts w:ascii="Arial" w:hAnsi="Arial" w:cs="Arial"/>
          <w:b/>
          <w:bCs/>
          <w:lang w:val="en-US"/>
        </w:rPr>
        <w:tab/>
      </w:r>
      <w:r w:rsidRPr="0060691A">
        <w:rPr>
          <w:rFonts w:ascii="Arial" w:hAnsi="Arial" w:cs="Arial"/>
          <w:b/>
          <w:bCs/>
          <w:lang w:val="en-US"/>
        </w:rPr>
        <w:t xml:space="preserve">existing 3GPP </w:t>
      </w:r>
      <w:r w:rsidRPr="0060691A">
        <w:rPr>
          <w:rFonts w:ascii="Arial" w:hAnsi="Arial" w:cs="Arial"/>
          <w:b/>
          <w:bCs/>
          <w:lang w:val="en-US"/>
        </w:rPr>
        <w:tab/>
        <w:t>bands/is considered</w:t>
      </w:r>
    </w:p>
    <w:p w14:paraId="6F7A62BE" w14:textId="452AF40E" w:rsidR="00240FE5" w:rsidRDefault="00240FE5" w:rsidP="00C23D5B">
      <w:pPr>
        <w:rPr>
          <w:rFonts w:ascii="Arial" w:hAnsi="Arial" w:cs="Arial"/>
          <w:b/>
          <w:lang w:val="en-US" w:eastAsia="zh-CN"/>
        </w:rPr>
      </w:pPr>
    </w:p>
    <w:p w14:paraId="1BE19F9F" w14:textId="39B544C5" w:rsidR="00240FE5" w:rsidRDefault="00240FE5" w:rsidP="00C23D5B">
      <w:pPr>
        <w:rPr>
          <w:rFonts w:ascii="Arial" w:hAnsi="Arial" w:cs="Arial"/>
          <w:b/>
          <w:lang w:val="en-US" w:eastAsia="zh-CN"/>
        </w:rPr>
      </w:pPr>
    </w:p>
    <w:p w14:paraId="7A1C0145" w14:textId="77777777" w:rsidR="00240FE5" w:rsidRPr="00DD6A2A" w:rsidRDefault="00240FE5" w:rsidP="00C23D5B">
      <w:pPr>
        <w:rPr>
          <w:rFonts w:ascii="Arial" w:hAnsi="Arial" w:cs="Arial"/>
          <w:b/>
          <w:lang w:val="en-US" w:eastAsia="zh-CN"/>
        </w:rPr>
      </w:pPr>
    </w:p>
    <w:p w14:paraId="3B55E0FA" w14:textId="68A4A6B1" w:rsidR="00C23D5B" w:rsidRPr="00DD6A2A" w:rsidRDefault="00C23D5B" w:rsidP="00C23D5B">
      <w:pPr>
        <w:rPr>
          <w:rFonts w:ascii="Arial" w:hAnsi="Arial" w:cs="Arial"/>
          <w:b/>
          <w:lang w:val="en-US" w:eastAsia="zh-CN"/>
        </w:rPr>
      </w:pPr>
    </w:p>
    <w:p w14:paraId="5C0E0BEE" w14:textId="3FF6287C" w:rsidR="00C23D5B" w:rsidRPr="00C23D5B" w:rsidRDefault="00C23D5B" w:rsidP="00C23D5B">
      <w:pPr>
        <w:rPr>
          <w:bCs/>
        </w:rPr>
      </w:pPr>
      <w:r w:rsidRPr="00DD6A2A">
        <w:rPr>
          <w:rFonts w:ascii="Arial" w:hAnsi="Arial" w:cs="Arial"/>
          <w:bCs/>
          <w:lang w:val="en-US" w:eastAsia="zh-CN"/>
        </w:rPr>
        <w:t>This document contributes to the discussion and proposes some ways forward</w:t>
      </w:r>
      <w:r w:rsidR="00106231">
        <w:rPr>
          <w:rFonts w:ascii="Arial" w:hAnsi="Arial" w:cs="Arial"/>
          <w:bCs/>
          <w:lang w:val="en-US" w:eastAsia="zh-CN"/>
        </w:rPr>
        <w:t xml:space="preserve"> to some of the issues</w:t>
      </w:r>
      <w:r w:rsidRPr="00DD6A2A">
        <w:rPr>
          <w:rFonts w:ascii="Arial" w:hAnsi="Arial" w:cs="Arial"/>
          <w:bCs/>
          <w:lang w:val="en-US" w:eastAsia="zh-CN"/>
        </w:rPr>
        <w:t>.</w:t>
      </w:r>
    </w:p>
    <w:p w14:paraId="17FDD1F3" w14:textId="4C4E0846" w:rsidR="003A6C9D" w:rsidRDefault="00C064DE" w:rsidP="009C3810">
      <w:r>
        <w:t xml:space="preserve"> </w:t>
      </w:r>
    </w:p>
    <w:p w14:paraId="68A04AA8" w14:textId="685CF814" w:rsidR="00C5546F" w:rsidRDefault="00C5546F" w:rsidP="009C3810"/>
    <w:p w14:paraId="51A60A6E" w14:textId="69EAFEC4" w:rsidR="00C5546F" w:rsidRDefault="00C5546F" w:rsidP="009C3810"/>
    <w:p w14:paraId="773C991D" w14:textId="6ACAEDA9" w:rsidR="00C5546F" w:rsidRDefault="00C5546F" w:rsidP="009C3810"/>
    <w:p w14:paraId="060C5D9D" w14:textId="23701532" w:rsidR="00C5546F" w:rsidRDefault="00C5546F" w:rsidP="009C3810"/>
    <w:p w14:paraId="1DE9EBBE" w14:textId="77777777" w:rsidR="00C5546F" w:rsidRDefault="00C5546F" w:rsidP="009C3810"/>
    <w:p w14:paraId="3D2E5451" w14:textId="5A2DDD73" w:rsidR="00A46C62" w:rsidRPr="0084268C" w:rsidRDefault="000A567D" w:rsidP="0084268C">
      <w:pPr>
        <w:pStyle w:val="berschrift1"/>
      </w:pPr>
      <w:r w:rsidRPr="00DD6A2A">
        <w:rPr>
          <w:b/>
          <w:bCs/>
        </w:rPr>
        <w:lastRenderedPageBreak/>
        <w:t xml:space="preserve">2. </w:t>
      </w:r>
      <w:r w:rsidRPr="00DD6A2A">
        <w:rPr>
          <w:b/>
          <w:bCs/>
        </w:rPr>
        <w:tab/>
      </w:r>
      <w:r w:rsidR="002A1C01" w:rsidRPr="00DD6A2A">
        <w:rPr>
          <w:b/>
          <w:bCs/>
        </w:rPr>
        <w:t>Discussion</w:t>
      </w:r>
    </w:p>
    <w:p w14:paraId="7666EFCF" w14:textId="15C3FD5D" w:rsidR="00D06EF3" w:rsidRDefault="00D06EF3" w:rsidP="00D06EF3">
      <w:pPr>
        <w:rPr>
          <w:rFonts w:ascii="Arial" w:hAnsi="Arial" w:cs="Arial"/>
          <w:lang w:val="en-US"/>
        </w:rPr>
      </w:pPr>
    </w:p>
    <w:p w14:paraId="3205A3ED" w14:textId="77777777" w:rsidR="00C5546F" w:rsidRDefault="00C5546F" w:rsidP="00C5546F">
      <w:pPr>
        <w:pStyle w:val="berschrift3"/>
      </w:pPr>
      <w:r>
        <w:rPr>
          <w:b/>
          <w:bCs/>
        </w:rPr>
        <w:t>2.1</w:t>
      </w:r>
      <w:r>
        <w:rPr>
          <w:b/>
          <w:bCs/>
        </w:rPr>
        <w:tab/>
        <w:t>ACLR</w:t>
      </w:r>
    </w:p>
    <w:p w14:paraId="1D6E9504" w14:textId="77777777" w:rsidR="00C5546F" w:rsidRDefault="00C5546F" w:rsidP="00C5546F">
      <w:pPr>
        <w:pStyle w:val="Textvorlage"/>
        <w:rPr>
          <w:sz w:val="20"/>
          <w:szCs w:val="20"/>
          <w:lang w:val="en-US"/>
        </w:rPr>
      </w:pPr>
      <w:r>
        <w:rPr>
          <w:sz w:val="20"/>
          <w:szCs w:val="20"/>
          <w:lang w:val="en-US"/>
        </w:rPr>
        <w:t xml:space="preserve">Option 1 corresponds to the ACLR values specified in [3]. This ESTI Specification refers to spectrum masks specified in the GE06 Regional Agreement [4]. </w:t>
      </w:r>
    </w:p>
    <w:p w14:paraId="36576CBB" w14:textId="77777777" w:rsidR="00C5546F" w:rsidRDefault="00C5546F" w:rsidP="00C5546F">
      <w:pPr>
        <w:pStyle w:val="Textvorlage"/>
        <w:rPr>
          <w:sz w:val="20"/>
          <w:szCs w:val="20"/>
          <w:lang w:val="en-US"/>
        </w:rPr>
      </w:pPr>
      <w:r>
        <w:rPr>
          <w:sz w:val="20"/>
          <w:szCs w:val="20"/>
          <w:lang w:val="en-US"/>
        </w:rPr>
        <w:t xml:space="preserve">The way forward as expressed in RAN4 meeting #105 to use a minimum ACLR of 45 dB is acceptable as long as more stringent requirements are applied if regulatory obligations request so. </w:t>
      </w:r>
    </w:p>
    <w:p w14:paraId="52F31733" w14:textId="77777777" w:rsidR="00C5546F" w:rsidRDefault="00C5546F" w:rsidP="00C5546F">
      <w:pPr>
        <w:pStyle w:val="Textvorlage"/>
        <w:rPr>
          <w:b/>
          <w:bCs/>
          <w:sz w:val="20"/>
          <w:szCs w:val="20"/>
          <w:lang w:val="en-US"/>
        </w:rPr>
      </w:pPr>
      <w:r>
        <w:rPr>
          <w:b/>
          <w:bCs/>
          <w:sz w:val="20"/>
          <w:szCs w:val="20"/>
          <w:lang w:val="en-US"/>
        </w:rPr>
        <w:t>Proposal:</w:t>
      </w:r>
    </w:p>
    <w:p w14:paraId="52CDF47D" w14:textId="77777777" w:rsidR="00C5546F" w:rsidRDefault="00C5546F" w:rsidP="00C5546F">
      <w:pPr>
        <w:pStyle w:val="Textvorlage"/>
        <w:numPr>
          <w:ilvl w:val="0"/>
          <w:numId w:val="26"/>
        </w:numPr>
        <w:spacing w:line="259" w:lineRule="auto"/>
        <w:rPr>
          <w:b/>
          <w:bCs/>
          <w:sz w:val="20"/>
          <w:szCs w:val="20"/>
          <w:lang w:val="en-US"/>
        </w:rPr>
      </w:pPr>
      <w:r>
        <w:rPr>
          <w:b/>
          <w:bCs/>
          <w:sz w:val="20"/>
          <w:szCs w:val="20"/>
          <w:lang w:val="en-US"/>
        </w:rPr>
        <w:t>Use a minimum ACLR value of 45 dB unless more stringent regulatory requirements have to be applied.</w:t>
      </w:r>
    </w:p>
    <w:p w14:paraId="1ADB92B5" w14:textId="77777777" w:rsidR="00C5546F" w:rsidRDefault="00C5546F" w:rsidP="00D06EF3">
      <w:pPr>
        <w:rPr>
          <w:rFonts w:ascii="Arial" w:hAnsi="Arial" w:cs="Arial"/>
          <w:lang w:val="en-US"/>
        </w:rPr>
      </w:pPr>
    </w:p>
    <w:p w14:paraId="77BD429E" w14:textId="55711A23" w:rsidR="00DD6A2A" w:rsidRPr="00C61740" w:rsidRDefault="007B09EF" w:rsidP="007B09EF">
      <w:pPr>
        <w:pStyle w:val="berschrift3"/>
        <w:rPr>
          <w:rFonts w:cs="Arial"/>
          <w:b/>
          <w:szCs w:val="28"/>
        </w:rPr>
      </w:pPr>
      <w:r w:rsidRPr="00C61740">
        <w:rPr>
          <w:b/>
          <w:bCs/>
          <w:szCs w:val="28"/>
        </w:rPr>
        <w:t>2.</w:t>
      </w:r>
      <w:r w:rsidR="00C5546F">
        <w:rPr>
          <w:b/>
          <w:bCs/>
          <w:szCs w:val="28"/>
        </w:rPr>
        <w:t>2</w:t>
      </w:r>
      <w:r w:rsidRPr="00C61740">
        <w:rPr>
          <w:b/>
          <w:bCs/>
          <w:szCs w:val="28"/>
        </w:rPr>
        <w:tab/>
      </w:r>
      <w:r w:rsidR="008924B1" w:rsidRPr="00C61740">
        <w:rPr>
          <w:rFonts w:cs="Arial"/>
          <w:b/>
          <w:szCs w:val="28"/>
        </w:rPr>
        <w:t>Operating band unwanted emissions</w:t>
      </w:r>
    </w:p>
    <w:p w14:paraId="67F3F204" w14:textId="0799CF4D" w:rsidR="008924B1" w:rsidRPr="008924B1" w:rsidRDefault="008924B1" w:rsidP="008924B1">
      <w:pPr>
        <w:pStyle w:val="Textvorlage"/>
        <w:rPr>
          <w:rFonts w:cs="Arial"/>
          <w:sz w:val="20"/>
          <w:szCs w:val="20"/>
          <w:lang w:val="en-US"/>
        </w:rPr>
      </w:pPr>
      <w:r w:rsidRPr="008924B1">
        <w:rPr>
          <w:rFonts w:cs="Arial"/>
          <w:sz w:val="20"/>
          <w:szCs w:val="20"/>
          <w:lang w:val="en-US"/>
        </w:rPr>
        <w:t>Specified unwanted emissions in the broadcasting bands c</w:t>
      </w:r>
      <w:r>
        <w:rPr>
          <w:rFonts w:cs="Arial"/>
          <w:sz w:val="20"/>
          <w:szCs w:val="20"/>
          <w:lang w:val="en-US"/>
        </w:rPr>
        <w:t>an be found in ITU-R Recommendations, e.g. in [5] and [6].</w:t>
      </w:r>
    </w:p>
    <w:p w14:paraId="3C5473DE" w14:textId="4BE54EF9" w:rsidR="00DD6A2A" w:rsidRPr="008924B1" w:rsidRDefault="008924B1" w:rsidP="00D06EF3">
      <w:pPr>
        <w:rPr>
          <w:rFonts w:ascii="Arial" w:hAnsi="Arial" w:cs="Arial"/>
          <w:b/>
          <w:bCs/>
        </w:rPr>
      </w:pPr>
      <w:r w:rsidRPr="008924B1">
        <w:rPr>
          <w:rFonts w:ascii="Arial" w:hAnsi="Arial" w:cs="Arial"/>
          <w:b/>
          <w:bCs/>
        </w:rPr>
        <w:t xml:space="preserve">Proposal: </w:t>
      </w:r>
    </w:p>
    <w:p w14:paraId="3713950D" w14:textId="0DA77597" w:rsidR="008924B1" w:rsidRPr="008924B1" w:rsidRDefault="008924B1" w:rsidP="008924B1">
      <w:pPr>
        <w:pStyle w:val="Listenabsatz"/>
        <w:numPr>
          <w:ilvl w:val="0"/>
          <w:numId w:val="26"/>
        </w:numPr>
        <w:rPr>
          <w:rFonts w:ascii="Arial" w:hAnsi="Arial" w:cs="Arial"/>
          <w:b/>
          <w:bCs/>
        </w:rPr>
      </w:pPr>
      <w:r w:rsidRPr="008924B1">
        <w:rPr>
          <w:rFonts w:ascii="Arial" w:hAnsi="Arial" w:cs="Arial"/>
          <w:b/>
          <w:bCs/>
        </w:rPr>
        <w:t>Use ITU-R Recommendations for the Broadcasting Service as a source for operating band unwanted emissions.</w:t>
      </w:r>
    </w:p>
    <w:p w14:paraId="44E7DA5B" w14:textId="33B7778C" w:rsidR="007B09EF" w:rsidRDefault="007B09EF" w:rsidP="00D06EF3">
      <w:pPr>
        <w:rPr>
          <w:rFonts w:ascii="Arial" w:hAnsi="Arial" w:cs="Arial"/>
        </w:rPr>
      </w:pPr>
    </w:p>
    <w:p w14:paraId="3D3F184F" w14:textId="203DCD7B" w:rsidR="004D45F9" w:rsidRDefault="004D45F9" w:rsidP="004D45F9">
      <w:pPr>
        <w:pStyle w:val="berschrift3"/>
        <w:rPr>
          <w:b/>
          <w:bCs/>
        </w:rPr>
      </w:pPr>
      <w:r w:rsidRPr="004D45F9">
        <w:rPr>
          <w:b/>
          <w:bCs/>
        </w:rPr>
        <w:t>2.</w:t>
      </w:r>
      <w:r w:rsidR="00C5546F">
        <w:rPr>
          <w:b/>
          <w:bCs/>
        </w:rPr>
        <w:t>3</w:t>
      </w:r>
      <w:r w:rsidRPr="004D45F9">
        <w:rPr>
          <w:b/>
          <w:bCs/>
        </w:rPr>
        <w:tab/>
        <w:t>Output power dynamics</w:t>
      </w:r>
    </w:p>
    <w:p w14:paraId="2071FA59" w14:textId="0DDF6DAF" w:rsidR="004D45F9" w:rsidRDefault="00135429" w:rsidP="00135429">
      <w:pPr>
        <w:jc w:val="both"/>
        <w:rPr>
          <w:rFonts w:ascii="Arial" w:hAnsi="Arial" w:cs="Arial"/>
        </w:rPr>
      </w:pPr>
      <w:r>
        <w:rPr>
          <w:rFonts w:ascii="Arial" w:hAnsi="Arial" w:cs="Arial"/>
        </w:rPr>
        <w:t>The usage of a carrier bandwidth of 6, 7 and 8 MHz for 5G Broadcast will be static in the sense that the availability capacity will be used to carry several TV programmes. As 5G Broadcast trials around the world have shown (see for example [7]), Dash, HLS or CMAF formats will quite likely be used. In downlink-only broadcast mode each TV programme will distributed with a data rate fixed a priori and this cannot be changed by the UE. In that sense the output power dynamics are static, hence there is no need to introduce measures to deal with dynamic output powers.</w:t>
      </w:r>
    </w:p>
    <w:p w14:paraId="4F7F818E" w14:textId="24C5C6AB" w:rsidR="00135429" w:rsidRPr="003A670B" w:rsidRDefault="00135429" w:rsidP="00135429">
      <w:pPr>
        <w:jc w:val="both"/>
        <w:rPr>
          <w:rFonts w:ascii="Arial" w:hAnsi="Arial" w:cs="Arial"/>
          <w:b/>
          <w:bCs/>
        </w:rPr>
      </w:pPr>
      <w:r w:rsidRPr="003A670B">
        <w:rPr>
          <w:rFonts w:ascii="Arial" w:hAnsi="Arial" w:cs="Arial"/>
          <w:b/>
          <w:bCs/>
        </w:rPr>
        <w:t>Proposal:</w:t>
      </w:r>
    </w:p>
    <w:p w14:paraId="526359DF" w14:textId="3279A151" w:rsidR="00135429" w:rsidRPr="00135429" w:rsidRDefault="00135429" w:rsidP="00135429">
      <w:pPr>
        <w:pStyle w:val="Listenabsatz"/>
        <w:numPr>
          <w:ilvl w:val="0"/>
          <w:numId w:val="26"/>
        </w:numPr>
        <w:jc w:val="both"/>
        <w:rPr>
          <w:rFonts w:ascii="Arial" w:hAnsi="Arial" w:cs="Arial"/>
          <w:b/>
          <w:bCs/>
        </w:rPr>
      </w:pPr>
      <w:r w:rsidRPr="00135429">
        <w:rPr>
          <w:rFonts w:ascii="Arial" w:hAnsi="Arial" w:cs="Arial"/>
          <w:b/>
          <w:bCs/>
        </w:rPr>
        <w:t>Output power dynamics need not be considered for 5G Broadcast carriers.</w:t>
      </w:r>
    </w:p>
    <w:p w14:paraId="76232493" w14:textId="121A219F" w:rsidR="004D45F9" w:rsidRDefault="004D45F9" w:rsidP="00D06EF3">
      <w:pPr>
        <w:rPr>
          <w:rFonts w:ascii="Arial" w:hAnsi="Arial" w:cs="Arial"/>
        </w:rPr>
      </w:pPr>
    </w:p>
    <w:p w14:paraId="4C620352" w14:textId="7813C826" w:rsidR="00135429" w:rsidRPr="003A670B" w:rsidRDefault="003A670B" w:rsidP="00135429">
      <w:pPr>
        <w:pStyle w:val="berschrift3"/>
        <w:rPr>
          <w:b/>
          <w:bCs/>
          <w:lang w:val="en-US" w:eastAsia="zh-CN"/>
        </w:rPr>
      </w:pPr>
      <w:r w:rsidRPr="003A670B">
        <w:rPr>
          <w:b/>
          <w:bCs/>
        </w:rPr>
        <w:t>2.</w:t>
      </w:r>
      <w:r w:rsidR="00C5546F">
        <w:rPr>
          <w:b/>
          <w:bCs/>
        </w:rPr>
        <w:t>4</w:t>
      </w:r>
      <w:r w:rsidRPr="003A670B">
        <w:rPr>
          <w:b/>
          <w:bCs/>
        </w:rPr>
        <w:tab/>
      </w:r>
      <w:r w:rsidR="00135429" w:rsidRPr="003A670B">
        <w:rPr>
          <w:b/>
          <w:bCs/>
        </w:rPr>
        <w:t>Time alignment error</w:t>
      </w:r>
    </w:p>
    <w:p w14:paraId="0F888238" w14:textId="3AAE4FF0" w:rsidR="00135429" w:rsidRDefault="003A670B" w:rsidP="00D06EF3">
      <w:pPr>
        <w:rPr>
          <w:rFonts w:ascii="Arial" w:hAnsi="Arial" w:cs="Arial"/>
        </w:rPr>
      </w:pPr>
      <w:r>
        <w:rPr>
          <w:rFonts w:ascii="Arial" w:hAnsi="Arial" w:cs="Arial"/>
        </w:rPr>
        <w:t>5G Broadcast network will quite likely be operated in single frequency mode. However, this does not require TX diversity nor MIMO.</w:t>
      </w:r>
    </w:p>
    <w:p w14:paraId="365164EF" w14:textId="586FA874" w:rsidR="003A670B" w:rsidRPr="003A670B" w:rsidRDefault="003A670B" w:rsidP="003A670B">
      <w:pPr>
        <w:rPr>
          <w:rFonts w:ascii="Arial" w:hAnsi="Arial" w:cs="Arial"/>
          <w:b/>
          <w:bCs/>
        </w:rPr>
      </w:pPr>
      <w:r w:rsidRPr="003A670B">
        <w:rPr>
          <w:rFonts w:ascii="Arial" w:hAnsi="Arial" w:cs="Arial"/>
          <w:b/>
          <w:bCs/>
        </w:rPr>
        <w:t>Proposal:</w:t>
      </w:r>
    </w:p>
    <w:p w14:paraId="1D3CEDEB" w14:textId="018B3458" w:rsidR="003A670B" w:rsidRPr="003A670B" w:rsidRDefault="003A670B" w:rsidP="003A670B">
      <w:pPr>
        <w:pStyle w:val="Listenabsatz"/>
        <w:numPr>
          <w:ilvl w:val="0"/>
          <w:numId w:val="31"/>
        </w:numPr>
        <w:jc w:val="both"/>
        <w:rPr>
          <w:rFonts w:ascii="Arial" w:hAnsi="Arial" w:cs="Arial"/>
          <w:b/>
          <w:bCs/>
        </w:rPr>
      </w:pPr>
      <w:r>
        <w:rPr>
          <w:rFonts w:ascii="Arial" w:hAnsi="Arial" w:cs="Arial"/>
          <w:b/>
          <w:bCs/>
        </w:rPr>
        <w:t xml:space="preserve">       </w:t>
      </w:r>
      <w:r w:rsidRPr="003A670B">
        <w:rPr>
          <w:rFonts w:ascii="Arial" w:hAnsi="Arial" w:cs="Arial"/>
          <w:b/>
          <w:bCs/>
        </w:rPr>
        <w:t>Neither Tx diversity nor MIMO need to be considered for 5G Broadcast.</w:t>
      </w:r>
    </w:p>
    <w:p w14:paraId="0ABB3EB9" w14:textId="77777777" w:rsidR="00135429" w:rsidRDefault="00135429" w:rsidP="00D06EF3">
      <w:pPr>
        <w:rPr>
          <w:rFonts w:ascii="Arial" w:hAnsi="Arial" w:cs="Arial"/>
        </w:rPr>
      </w:pPr>
    </w:p>
    <w:p w14:paraId="0EEDEABC" w14:textId="5242C729" w:rsidR="00DD6A2A" w:rsidRDefault="007B09EF" w:rsidP="007B09EF">
      <w:pPr>
        <w:pStyle w:val="berschrift3"/>
        <w:rPr>
          <w:b/>
          <w:bCs/>
        </w:rPr>
      </w:pPr>
      <w:r w:rsidRPr="007B09EF">
        <w:rPr>
          <w:b/>
          <w:bCs/>
        </w:rPr>
        <w:lastRenderedPageBreak/>
        <w:t>2.</w:t>
      </w:r>
      <w:r w:rsidR="00C5546F">
        <w:rPr>
          <w:b/>
          <w:bCs/>
        </w:rPr>
        <w:t>5</w:t>
      </w:r>
      <w:r w:rsidRPr="007B09EF">
        <w:rPr>
          <w:b/>
          <w:bCs/>
        </w:rPr>
        <w:tab/>
      </w:r>
      <w:r w:rsidR="004078AD" w:rsidRPr="004078AD">
        <w:rPr>
          <w:b/>
          <w:bCs/>
        </w:rPr>
        <w:t>Co-location requirements</w:t>
      </w:r>
    </w:p>
    <w:p w14:paraId="5E1232A8" w14:textId="45CA88ED" w:rsidR="00DE25AA" w:rsidRPr="00C61740" w:rsidRDefault="00DE25AA" w:rsidP="00DE25AA">
      <w:pPr>
        <w:pStyle w:val="Textvorlage"/>
        <w:rPr>
          <w:rFonts w:cs="Arial"/>
          <w:sz w:val="20"/>
          <w:szCs w:val="20"/>
          <w:lang w:val="en-US"/>
        </w:rPr>
      </w:pPr>
      <w:r w:rsidRPr="00C61740">
        <w:rPr>
          <w:rFonts w:cs="Arial"/>
          <w:sz w:val="20"/>
          <w:szCs w:val="20"/>
          <w:lang w:val="en-US"/>
        </w:rPr>
        <w:t>The statement “co-location with existing 3GPP bands” is not clear as co-location refers usually to transmitters geographically co-located (in principle on the same mast) independently of the frequency bands used.</w:t>
      </w:r>
      <w:r w:rsidR="00B07A14" w:rsidRPr="00C61740">
        <w:rPr>
          <w:rFonts w:cs="Arial"/>
          <w:sz w:val="20"/>
          <w:szCs w:val="20"/>
          <w:lang w:val="en-US"/>
        </w:rPr>
        <w:t xml:space="preserve"> In this context also the term “co-siting” is used. </w:t>
      </w:r>
    </w:p>
    <w:p w14:paraId="38DBA664" w14:textId="77777777" w:rsidR="00C61740" w:rsidRPr="00C61740" w:rsidRDefault="00B07A14" w:rsidP="00DE25AA">
      <w:pPr>
        <w:pStyle w:val="Textvorlage"/>
        <w:rPr>
          <w:rFonts w:cs="Arial"/>
          <w:sz w:val="20"/>
          <w:szCs w:val="20"/>
          <w:lang w:val="en-US"/>
        </w:rPr>
      </w:pPr>
      <w:r w:rsidRPr="00C61740">
        <w:rPr>
          <w:rFonts w:cs="Arial"/>
          <w:sz w:val="20"/>
          <w:szCs w:val="20"/>
          <w:lang w:val="en-US"/>
        </w:rPr>
        <w:t>In broadcasting co-siting is a very common concept. Quite often several TV channels are broadcast from the same tower. In addition, other services such as mobile or fixed are frequently hosted on broadcast sites</w:t>
      </w:r>
      <w:r w:rsidR="00C61740" w:rsidRPr="00C61740">
        <w:rPr>
          <w:rFonts w:cs="Arial"/>
          <w:sz w:val="20"/>
          <w:szCs w:val="20"/>
          <w:lang w:val="en-US"/>
        </w:rPr>
        <w:t xml:space="preserve">, but also broadcast networks make use of mobile network sites whenever they appear suitable as gap fillers to improve broadcast coverage. </w:t>
      </w:r>
    </w:p>
    <w:p w14:paraId="05F3CF75" w14:textId="28C3DE73" w:rsidR="00C61740" w:rsidRPr="00C61740" w:rsidRDefault="00C61740" w:rsidP="00C61740">
      <w:pPr>
        <w:pStyle w:val="Textvorlage"/>
        <w:rPr>
          <w:rFonts w:cs="Arial"/>
          <w:sz w:val="20"/>
          <w:szCs w:val="20"/>
          <w:lang w:val="en-US"/>
        </w:rPr>
      </w:pPr>
      <w:r w:rsidRPr="00C61740">
        <w:rPr>
          <w:rFonts w:cs="Arial"/>
          <w:sz w:val="20"/>
          <w:szCs w:val="20"/>
          <w:lang w:val="en-US"/>
        </w:rPr>
        <w:t xml:space="preserve">As the sub700 MHz spectrum will be used by DTT in many countries around the world for a long time, it is obvious that DTT and 5G Broadcast will need to co-exist. It seems to be straightforward that at a given broadcast site there need to be DTT and 5G Broadcast transmissions in parallel to utilize network resources most efficiently. </w:t>
      </w:r>
    </w:p>
    <w:p w14:paraId="7D39A177" w14:textId="041D10D5" w:rsidR="00C61740" w:rsidRPr="00C61740" w:rsidRDefault="00C61740" w:rsidP="00C61740">
      <w:pPr>
        <w:pStyle w:val="Textvorlage"/>
        <w:rPr>
          <w:rFonts w:cs="Arial"/>
          <w:b/>
          <w:bCs/>
          <w:sz w:val="20"/>
          <w:szCs w:val="20"/>
          <w:lang w:val="en-US"/>
        </w:rPr>
      </w:pPr>
      <w:r w:rsidRPr="00C61740">
        <w:rPr>
          <w:rFonts w:cs="Arial"/>
          <w:b/>
          <w:bCs/>
          <w:sz w:val="20"/>
          <w:szCs w:val="20"/>
          <w:lang w:val="en-US"/>
        </w:rPr>
        <w:t>Proposal:</w:t>
      </w:r>
    </w:p>
    <w:p w14:paraId="6A1B6A95" w14:textId="01E03A99" w:rsidR="00C61740" w:rsidRPr="00C61740" w:rsidRDefault="00C61740" w:rsidP="003A670B">
      <w:pPr>
        <w:pStyle w:val="Textvorlage"/>
        <w:numPr>
          <w:ilvl w:val="0"/>
          <w:numId w:val="33"/>
        </w:numPr>
        <w:rPr>
          <w:b/>
          <w:bCs/>
          <w:sz w:val="20"/>
          <w:szCs w:val="20"/>
          <w:lang w:val="en-US"/>
        </w:rPr>
      </w:pPr>
      <w:r w:rsidRPr="00C61740">
        <w:rPr>
          <w:b/>
          <w:bCs/>
          <w:sz w:val="20"/>
          <w:szCs w:val="20"/>
          <w:lang w:val="en-US"/>
        </w:rPr>
        <w:t>Clarify what is exactly meant by the term “co-location with existing 3GPP bands”</w:t>
      </w:r>
      <w:r w:rsidR="004B4140">
        <w:rPr>
          <w:b/>
          <w:bCs/>
          <w:sz w:val="20"/>
          <w:szCs w:val="20"/>
          <w:lang w:val="en-US"/>
        </w:rPr>
        <w:t>.</w:t>
      </w:r>
    </w:p>
    <w:p w14:paraId="61189B96" w14:textId="46241C9C" w:rsidR="007B09EF" w:rsidRDefault="007B09EF" w:rsidP="007B09EF"/>
    <w:p w14:paraId="726A726C" w14:textId="7B15FCBA" w:rsidR="00C61740" w:rsidRDefault="00C61740" w:rsidP="007B09EF"/>
    <w:p w14:paraId="0E8B2F61" w14:textId="77777777" w:rsidR="004D45F9" w:rsidRPr="004D45F9" w:rsidRDefault="004D45F9" w:rsidP="004D45F9">
      <w:pPr>
        <w:rPr>
          <w:rFonts w:ascii="Arial" w:hAnsi="Arial" w:cs="Arial"/>
        </w:rPr>
      </w:pPr>
    </w:p>
    <w:p w14:paraId="67116AB1" w14:textId="77777777" w:rsidR="007B09EF" w:rsidRPr="007B09EF" w:rsidRDefault="007B09EF" w:rsidP="007B09EF"/>
    <w:p w14:paraId="7939F3DA" w14:textId="66BC30DF" w:rsidR="00CA585B" w:rsidRDefault="0091202B" w:rsidP="005203CE">
      <w:pPr>
        <w:pStyle w:val="berschrift1"/>
      </w:pPr>
      <w:r>
        <w:t>Summary</w:t>
      </w:r>
    </w:p>
    <w:p w14:paraId="5CABCFF9" w14:textId="37FC2350" w:rsidR="003A670B" w:rsidRDefault="003A670B" w:rsidP="003A670B">
      <w:pPr>
        <w:rPr>
          <w:rFonts w:ascii="Arial" w:hAnsi="Arial" w:cs="Arial"/>
        </w:rPr>
      </w:pPr>
      <w:r>
        <w:rPr>
          <w:rFonts w:ascii="Arial" w:hAnsi="Arial" w:cs="Arial"/>
        </w:rPr>
        <w:t>This contribution puts forward some analysis referring to the way forward [1] for the WI [2] on 5G Broadcast. The proposals are summarized as follows:</w:t>
      </w:r>
    </w:p>
    <w:p w14:paraId="7003852F" w14:textId="77777777" w:rsidR="003A670B" w:rsidRPr="00A46C62" w:rsidRDefault="003A670B" w:rsidP="003A670B">
      <w:pPr>
        <w:pStyle w:val="Textvorlage"/>
        <w:numPr>
          <w:ilvl w:val="0"/>
          <w:numId w:val="32"/>
        </w:numPr>
        <w:rPr>
          <w:b/>
          <w:bCs/>
          <w:sz w:val="20"/>
          <w:szCs w:val="20"/>
          <w:lang w:val="en-US"/>
        </w:rPr>
      </w:pPr>
      <w:r w:rsidRPr="00A46C62">
        <w:rPr>
          <w:b/>
          <w:bCs/>
          <w:sz w:val="20"/>
          <w:szCs w:val="20"/>
          <w:lang w:val="en-US"/>
        </w:rPr>
        <w:t>Use a minimum ACLR value of 45 dB unless more stringent regulatory requirements have to be applied.</w:t>
      </w:r>
    </w:p>
    <w:p w14:paraId="74D91D41" w14:textId="77777777" w:rsidR="003A670B" w:rsidRPr="008924B1" w:rsidRDefault="003A670B" w:rsidP="003A670B">
      <w:pPr>
        <w:pStyle w:val="Listenabsatz"/>
        <w:numPr>
          <w:ilvl w:val="0"/>
          <w:numId w:val="32"/>
        </w:numPr>
        <w:rPr>
          <w:rFonts w:ascii="Arial" w:hAnsi="Arial" w:cs="Arial"/>
          <w:b/>
          <w:bCs/>
        </w:rPr>
      </w:pPr>
      <w:r w:rsidRPr="008924B1">
        <w:rPr>
          <w:rFonts w:ascii="Arial" w:hAnsi="Arial" w:cs="Arial"/>
          <w:b/>
          <w:bCs/>
        </w:rPr>
        <w:t>Use ITU-R Recommendations for the Broadcasting Service as a source for operating band unwanted emissions.</w:t>
      </w:r>
    </w:p>
    <w:p w14:paraId="7C35AA80" w14:textId="77777777" w:rsidR="003A670B" w:rsidRPr="00135429" w:rsidRDefault="003A670B" w:rsidP="003A670B">
      <w:pPr>
        <w:pStyle w:val="Listenabsatz"/>
        <w:numPr>
          <w:ilvl w:val="0"/>
          <w:numId w:val="32"/>
        </w:numPr>
        <w:jc w:val="both"/>
        <w:rPr>
          <w:rFonts w:ascii="Arial" w:hAnsi="Arial" w:cs="Arial"/>
          <w:b/>
          <w:bCs/>
        </w:rPr>
      </w:pPr>
      <w:r w:rsidRPr="00135429">
        <w:rPr>
          <w:rFonts w:ascii="Arial" w:hAnsi="Arial" w:cs="Arial"/>
          <w:b/>
          <w:bCs/>
        </w:rPr>
        <w:t>Output power dynamics need not be considered for 5G Broadcast carriers.</w:t>
      </w:r>
    </w:p>
    <w:p w14:paraId="362328CB" w14:textId="1D10D605" w:rsidR="003A670B" w:rsidRPr="003A670B" w:rsidRDefault="003A670B" w:rsidP="003A670B">
      <w:pPr>
        <w:pStyle w:val="Listenabsatz"/>
        <w:numPr>
          <w:ilvl w:val="0"/>
          <w:numId w:val="32"/>
        </w:numPr>
        <w:jc w:val="both"/>
        <w:rPr>
          <w:rFonts w:ascii="Arial" w:hAnsi="Arial" w:cs="Arial"/>
          <w:b/>
          <w:bCs/>
        </w:rPr>
      </w:pPr>
      <w:r w:rsidRPr="003A670B">
        <w:rPr>
          <w:rFonts w:ascii="Arial" w:hAnsi="Arial" w:cs="Arial"/>
          <w:b/>
          <w:bCs/>
        </w:rPr>
        <w:t>Neither Tx diversity nor MIMO need to be considered for 5G Broadcast.</w:t>
      </w:r>
    </w:p>
    <w:p w14:paraId="3481D20D" w14:textId="77777777" w:rsidR="003A670B" w:rsidRPr="00C61740" w:rsidRDefault="003A670B" w:rsidP="003A670B">
      <w:pPr>
        <w:pStyle w:val="Textvorlage"/>
        <w:numPr>
          <w:ilvl w:val="0"/>
          <w:numId w:val="32"/>
        </w:numPr>
        <w:rPr>
          <w:b/>
          <w:bCs/>
          <w:sz w:val="20"/>
          <w:szCs w:val="20"/>
          <w:lang w:val="en-US"/>
        </w:rPr>
      </w:pPr>
      <w:r w:rsidRPr="00C61740">
        <w:rPr>
          <w:b/>
          <w:bCs/>
          <w:sz w:val="20"/>
          <w:szCs w:val="20"/>
          <w:lang w:val="en-US"/>
        </w:rPr>
        <w:t>Clarify what is exactly meant by the term “co-location with existing 3GPP bands”</w:t>
      </w:r>
      <w:r>
        <w:rPr>
          <w:b/>
          <w:bCs/>
          <w:sz w:val="20"/>
          <w:szCs w:val="20"/>
          <w:lang w:val="en-US"/>
        </w:rPr>
        <w:t>.</w:t>
      </w:r>
    </w:p>
    <w:p w14:paraId="6AB7B9D2" w14:textId="77777777" w:rsidR="00EF42D9" w:rsidRDefault="00EF42D9" w:rsidP="00EF42D9">
      <w:pPr>
        <w:spacing w:after="0"/>
        <w:rPr>
          <w:b/>
          <w:bCs/>
        </w:rPr>
      </w:pPr>
    </w:p>
    <w:p w14:paraId="11D8DF26" w14:textId="3349865B" w:rsidR="007018F3" w:rsidRDefault="007018F3" w:rsidP="007018F3">
      <w:pPr>
        <w:pStyle w:val="berschrift1"/>
      </w:pPr>
      <w:r>
        <w:t>References</w:t>
      </w:r>
    </w:p>
    <w:p w14:paraId="7B14982D" w14:textId="074B9603" w:rsidR="00C23D5B" w:rsidRPr="00A22F12" w:rsidRDefault="00C23D5B" w:rsidP="00B76D38">
      <w:pPr>
        <w:pStyle w:val="B1"/>
        <w:rPr>
          <w:rFonts w:ascii="Arial" w:hAnsi="Arial" w:cs="Arial"/>
        </w:rPr>
      </w:pPr>
      <w:r w:rsidRPr="00A22F12">
        <w:rPr>
          <w:rFonts w:ascii="Arial" w:hAnsi="Arial" w:cs="Arial"/>
        </w:rPr>
        <w:t>[1]</w:t>
      </w:r>
      <w:r w:rsidRPr="00A22F12">
        <w:rPr>
          <w:rFonts w:ascii="Arial" w:hAnsi="Arial" w:cs="Arial"/>
        </w:rPr>
        <w:tab/>
        <w:t>R4-2220</w:t>
      </w:r>
      <w:r w:rsidR="00A22F12" w:rsidRPr="00A22F12">
        <w:rPr>
          <w:rFonts w:ascii="Arial" w:hAnsi="Arial" w:cs="Arial"/>
        </w:rPr>
        <w:t>254</w:t>
      </w:r>
      <w:r w:rsidRPr="00A22F12">
        <w:rPr>
          <w:rFonts w:ascii="Arial" w:hAnsi="Arial" w:cs="Arial"/>
        </w:rPr>
        <w:t xml:space="preserve">, “WF on </w:t>
      </w:r>
      <w:r w:rsidR="00A22F12" w:rsidRPr="00A22F12">
        <w:rPr>
          <w:rFonts w:ascii="Arial" w:hAnsi="Arial" w:cs="Arial"/>
          <w:lang w:val="en-US" w:eastAsia="zh-CN"/>
        </w:rPr>
        <w:t>BS RF requirements for LTE based broadcast</w:t>
      </w:r>
      <w:r w:rsidRPr="00A22F12">
        <w:rPr>
          <w:rFonts w:ascii="Arial" w:hAnsi="Arial" w:cs="Arial"/>
        </w:rPr>
        <w:t>”, 3GPP RAN4 Meeting, Toulouse, France, November 14 – 18, 2022</w:t>
      </w:r>
    </w:p>
    <w:p w14:paraId="63305C66" w14:textId="23468AAF" w:rsidR="007B09EF" w:rsidRDefault="007018F3" w:rsidP="007B09EF">
      <w:pPr>
        <w:pStyle w:val="B1"/>
        <w:rPr>
          <w:rFonts w:ascii="Arial" w:hAnsi="Arial" w:cs="Arial"/>
        </w:rPr>
      </w:pPr>
      <w:r w:rsidRPr="00A22F12">
        <w:rPr>
          <w:rFonts w:ascii="Arial" w:hAnsi="Arial" w:cs="Arial"/>
        </w:rPr>
        <w:t>[</w:t>
      </w:r>
      <w:r w:rsidR="00C23D5B" w:rsidRPr="00A22F12">
        <w:rPr>
          <w:rFonts w:ascii="Arial" w:hAnsi="Arial" w:cs="Arial"/>
        </w:rPr>
        <w:t>2</w:t>
      </w:r>
      <w:r w:rsidRPr="00A22F12">
        <w:rPr>
          <w:rFonts w:ascii="Arial" w:hAnsi="Arial" w:cs="Arial"/>
        </w:rPr>
        <w:t>]</w:t>
      </w:r>
      <w:r w:rsidRPr="00A22F12">
        <w:rPr>
          <w:rFonts w:ascii="Arial" w:hAnsi="Arial" w:cs="Arial"/>
        </w:rPr>
        <w:tab/>
      </w:r>
      <w:r w:rsidR="00E35F58" w:rsidRPr="00A22F12">
        <w:rPr>
          <w:rFonts w:ascii="Arial" w:hAnsi="Arial" w:cs="Arial"/>
        </w:rPr>
        <w:t>RP-220518</w:t>
      </w:r>
      <w:r w:rsidR="00377211" w:rsidRPr="00A22F12">
        <w:rPr>
          <w:rFonts w:ascii="Arial" w:hAnsi="Arial" w:cs="Arial"/>
        </w:rPr>
        <w:t>, “</w:t>
      </w:r>
      <w:r w:rsidR="004823A8" w:rsidRPr="00A22F12">
        <w:rPr>
          <w:rFonts w:ascii="Arial" w:hAnsi="Arial" w:cs="Arial"/>
        </w:rPr>
        <w:t>Revised WID: New bands and bandwidth allocation for LTE based 5G terrestrial broadcast - part 2</w:t>
      </w:r>
      <w:r w:rsidR="00377211" w:rsidRPr="00A22F12">
        <w:rPr>
          <w:rFonts w:ascii="Arial" w:hAnsi="Arial" w:cs="Arial"/>
        </w:rPr>
        <w:t>”</w:t>
      </w:r>
      <w:r w:rsidR="00632509" w:rsidRPr="00A22F12">
        <w:rPr>
          <w:rFonts w:ascii="Arial" w:hAnsi="Arial" w:cs="Arial"/>
        </w:rPr>
        <w:t xml:space="preserve">, </w:t>
      </w:r>
      <w:r w:rsidR="00587DB6" w:rsidRPr="00A22F12">
        <w:rPr>
          <w:rFonts w:ascii="Arial" w:hAnsi="Arial" w:cs="Arial"/>
        </w:rPr>
        <w:t>EBU, Qualcomm</w:t>
      </w:r>
      <w:r w:rsidR="00B261DD" w:rsidRPr="00A22F12">
        <w:rPr>
          <w:rFonts w:ascii="Arial" w:hAnsi="Arial" w:cs="Arial"/>
        </w:rPr>
        <w:t xml:space="preserve">., </w:t>
      </w:r>
      <w:r w:rsidR="00C576AE" w:rsidRPr="00A22F12">
        <w:rPr>
          <w:rFonts w:ascii="Arial" w:hAnsi="Arial" w:cs="Arial"/>
        </w:rPr>
        <w:t>3GPP TSG RAN Meeting #9</w:t>
      </w:r>
      <w:r w:rsidR="004A7555" w:rsidRPr="00A22F12">
        <w:rPr>
          <w:rFonts w:ascii="Arial" w:hAnsi="Arial" w:cs="Arial"/>
        </w:rPr>
        <w:t>5e</w:t>
      </w:r>
      <w:r w:rsidR="00C576AE" w:rsidRPr="00A22F12">
        <w:rPr>
          <w:rFonts w:ascii="Arial" w:hAnsi="Arial" w:cs="Arial"/>
        </w:rPr>
        <w:t xml:space="preserve">, </w:t>
      </w:r>
      <w:r w:rsidR="00175FA0" w:rsidRPr="00A22F12">
        <w:rPr>
          <w:rFonts w:ascii="Arial" w:hAnsi="Arial" w:cs="Arial"/>
        </w:rPr>
        <w:t>Electronic Meeting, March 17 - 23, 2022</w:t>
      </w:r>
    </w:p>
    <w:p w14:paraId="6443120C" w14:textId="60995FCD" w:rsidR="00A46C62" w:rsidRDefault="00A46C62" w:rsidP="007B09EF">
      <w:pPr>
        <w:pStyle w:val="B1"/>
        <w:rPr>
          <w:rFonts w:ascii="Arial" w:hAnsi="Arial" w:cs="Arial"/>
        </w:rPr>
      </w:pPr>
      <w:r>
        <w:rPr>
          <w:rFonts w:ascii="Arial" w:hAnsi="Arial" w:cs="Arial"/>
        </w:rPr>
        <w:t xml:space="preserve">[3] </w:t>
      </w:r>
      <w:r w:rsidRPr="0015310D">
        <w:rPr>
          <w:rFonts w:ascii="Arial" w:hAnsi="Arial" w:cs="Arial"/>
        </w:rPr>
        <w:t>ETSI EN 302 296 “Digital Terrestrial TV Transmitters; Harmonised Standard for access to radio spectrum”</w:t>
      </w:r>
      <w:r>
        <w:rPr>
          <w:rFonts w:ascii="Arial" w:hAnsi="Arial" w:cs="Arial"/>
        </w:rPr>
        <w:t xml:space="preserve">, </w:t>
      </w:r>
      <w:hyperlink r:id="rId11" w:history="1">
        <w:r w:rsidRPr="00B43C03">
          <w:rPr>
            <w:rStyle w:val="Hyperlink"/>
            <w:rFonts w:ascii="Arial" w:hAnsi="Arial" w:cs="Arial"/>
          </w:rPr>
          <w:t>https://www.etsi.org/deliver/etsi_en/302200_302299/302296/02.02.01_60/en_302296v020201p.pdf</w:t>
        </w:r>
      </w:hyperlink>
    </w:p>
    <w:p w14:paraId="76FD2A37" w14:textId="048AA6B1" w:rsidR="00851DDA" w:rsidRDefault="00851DDA" w:rsidP="00851DDA">
      <w:pPr>
        <w:pStyle w:val="B1"/>
        <w:rPr>
          <w:rFonts w:ascii="Arial" w:hAnsi="Arial" w:cs="Arial"/>
        </w:rPr>
      </w:pPr>
      <w:r>
        <w:rPr>
          <w:rFonts w:ascii="Arial" w:hAnsi="Arial" w:cs="Arial"/>
        </w:rPr>
        <w:lastRenderedPageBreak/>
        <w:t xml:space="preserve">[4] </w:t>
      </w:r>
      <w:r w:rsidRPr="00851DDA">
        <w:rPr>
          <w:rFonts w:ascii="Arial" w:hAnsi="Arial" w:cs="Arial"/>
        </w:rPr>
        <w:t xml:space="preserve">Final Acts of the Regional Radiocommunication Conference for planning of the digital terrestrial broadcasting service in parts of </w:t>
      </w:r>
      <w:proofErr w:type="gramStart"/>
      <w:r w:rsidRPr="00851DDA">
        <w:rPr>
          <w:rFonts w:ascii="Arial" w:hAnsi="Arial" w:cs="Arial"/>
        </w:rPr>
        <w:t>Regions</w:t>
      </w:r>
      <w:proofErr w:type="gramEnd"/>
      <w:r w:rsidRPr="00851DDA">
        <w:rPr>
          <w:rFonts w:ascii="Arial" w:hAnsi="Arial" w:cs="Arial"/>
        </w:rPr>
        <w:t xml:space="preserve"> 1 and 3, in the frequency bands 174-230 MHz and 470-862 MHz (RRC-06)</w:t>
      </w:r>
      <w:r>
        <w:rPr>
          <w:rFonts w:ascii="Arial" w:hAnsi="Arial" w:cs="Arial"/>
        </w:rPr>
        <w:t xml:space="preserve">, </w:t>
      </w:r>
      <w:hyperlink r:id="rId12" w:history="1">
        <w:r w:rsidRPr="00B43C03">
          <w:rPr>
            <w:rStyle w:val="Hyperlink"/>
            <w:rFonts w:ascii="Arial" w:hAnsi="Arial" w:cs="Arial"/>
          </w:rPr>
          <w:t>https://www.itu.int/pub/R-ACT-RRC.14</w:t>
        </w:r>
      </w:hyperlink>
      <w:r>
        <w:rPr>
          <w:rFonts w:ascii="Arial" w:hAnsi="Arial" w:cs="Arial"/>
        </w:rPr>
        <w:t xml:space="preserve"> </w:t>
      </w:r>
    </w:p>
    <w:p w14:paraId="56298AEC" w14:textId="37F88C2E" w:rsidR="008924B1" w:rsidRDefault="008924B1" w:rsidP="00851DDA">
      <w:pPr>
        <w:pStyle w:val="B1"/>
        <w:rPr>
          <w:rFonts w:ascii="Arial" w:hAnsi="Arial" w:cs="Arial"/>
        </w:rPr>
      </w:pPr>
      <w:r>
        <w:rPr>
          <w:rFonts w:ascii="Arial" w:hAnsi="Arial" w:cs="Arial"/>
        </w:rPr>
        <w:t xml:space="preserve">[5] ITU-R </w:t>
      </w:r>
      <w:r w:rsidRPr="008924B1">
        <w:rPr>
          <w:rFonts w:ascii="Arial" w:hAnsi="Arial" w:cs="Arial"/>
        </w:rPr>
        <w:t>SM.1541</w:t>
      </w:r>
      <w:r>
        <w:rPr>
          <w:rFonts w:ascii="Arial" w:hAnsi="Arial" w:cs="Arial"/>
        </w:rPr>
        <w:t xml:space="preserve"> “</w:t>
      </w:r>
      <w:r w:rsidRPr="008924B1">
        <w:rPr>
          <w:rFonts w:ascii="Arial" w:hAnsi="Arial" w:cs="Arial"/>
        </w:rPr>
        <w:t>Unwanted emissions in the out-of-band domain</w:t>
      </w:r>
      <w:r>
        <w:rPr>
          <w:rFonts w:ascii="Arial" w:hAnsi="Arial" w:cs="Arial"/>
        </w:rPr>
        <w:t xml:space="preserve">”, </w:t>
      </w:r>
      <w:hyperlink r:id="rId13" w:history="1">
        <w:r w:rsidRPr="00B43C03">
          <w:rPr>
            <w:rStyle w:val="Hyperlink"/>
            <w:rFonts w:ascii="Arial" w:hAnsi="Arial" w:cs="Arial"/>
          </w:rPr>
          <w:t>https://www.itu.int/rec/R-REC-SM.1541-6-201508-I/en</w:t>
        </w:r>
      </w:hyperlink>
      <w:r>
        <w:rPr>
          <w:rFonts w:ascii="Arial" w:hAnsi="Arial" w:cs="Arial"/>
        </w:rPr>
        <w:t xml:space="preserve"> </w:t>
      </w:r>
    </w:p>
    <w:p w14:paraId="11A4E819" w14:textId="14F32F18" w:rsidR="008924B1" w:rsidRDefault="008924B1" w:rsidP="00851DDA">
      <w:pPr>
        <w:pStyle w:val="B1"/>
        <w:rPr>
          <w:rFonts w:ascii="Arial" w:hAnsi="Arial" w:cs="Arial"/>
        </w:rPr>
      </w:pPr>
      <w:r>
        <w:rPr>
          <w:rFonts w:ascii="Arial" w:hAnsi="Arial" w:cs="Arial"/>
        </w:rPr>
        <w:t xml:space="preserve">[6] ITU-R </w:t>
      </w:r>
      <w:r w:rsidRPr="008924B1">
        <w:rPr>
          <w:rFonts w:ascii="Arial" w:hAnsi="Arial" w:cs="Arial"/>
        </w:rPr>
        <w:t>SM.329</w:t>
      </w:r>
      <w:r>
        <w:rPr>
          <w:rFonts w:ascii="Arial" w:hAnsi="Arial" w:cs="Arial"/>
        </w:rPr>
        <w:t xml:space="preserve"> “</w:t>
      </w:r>
      <w:r w:rsidRPr="008924B1">
        <w:rPr>
          <w:rFonts w:ascii="Arial" w:hAnsi="Arial" w:cs="Arial"/>
        </w:rPr>
        <w:t>Unwanted emissions in the spurious domain</w:t>
      </w:r>
      <w:r>
        <w:rPr>
          <w:rFonts w:ascii="Arial" w:hAnsi="Arial" w:cs="Arial"/>
        </w:rPr>
        <w:t xml:space="preserve">”, </w:t>
      </w:r>
      <w:hyperlink r:id="rId14" w:history="1">
        <w:r w:rsidRPr="00B43C03">
          <w:rPr>
            <w:rStyle w:val="Hyperlink"/>
            <w:rFonts w:ascii="Arial" w:hAnsi="Arial" w:cs="Arial"/>
          </w:rPr>
          <w:t>https://www.itu.int/rec/R-REC-SM.329</w:t>
        </w:r>
      </w:hyperlink>
      <w:r>
        <w:rPr>
          <w:rFonts w:ascii="Arial" w:hAnsi="Arial" w:cs="Arial"/>
        </w:rPr>
        <w:t xml:space="preserve"> </w:t>
      </w:r>
    </w:p>
    <w:p w14:paraId="506256CD" w14:textId="19C5CEC3" w:rsidR="00135429" w:rsidRDefault="00135429" w:rsidP="00851DDA">
      <w:pPr>
        <w:pStyle w:val="B1"/>
        <w:rPr>
          <w:rFonts w:ascii="Arial" w:hAnsi="Arial" w:cs="Arial"/>
        </w:rPr>
      </w:pPr>
      <w:r>
        <w:rPr>
          <w:rFonts w:ascii="Arial" w:hAnsi="Arial" w:cs="Arial"/>
        </w:rPr>
        <w:t xml:space="preserve">[7] </w:t>
      </w:r>
      <w:hyperlink r:id="rId15" w:history="1">
        <w:r w:rsidRPr="00B43C03">
          <w:rPr>
            <w:rStyle w:val="Hyperlink"/>
            <w:rFonts w:ascii="Arial" w:hAnsi="Arial" w:cs="Arial"/>
          </w:rPr>
          <w:t>https://www.5g-mag.com/trials</w:t>
        </w:r>
      </w:hyperlink>
      <w:r>
        <w:rPr>
          <w:rFonts w:ascii="Arial" w:hAnsi="Arial" w:cs="Arial"/>
        </w:rPr>
        <w:t xml:space="preserve"> </w:t>
      </w:r>
    </w:p>
    <w:p w14:paraId="10DB0132" w14:textId="77777777" w:rsidR="00851DDA" w:rsidRDefault="00851DDA" w:rsidP="00851DDA">
      <w:pPr>
        <w:pStyle w:val="B1"/>
        <w:rPr>
          <w:rFonts w:ascii="Arial" w:hAnsi="Arial" w:cs="Arial"/>
        </w:rPr>
      </w:pPr>
    </w:p>
    <w:p w14:paraId="0A6DD84E" w14:textId="77777777" w:rsidR="00A46C62" w:rsidRPr="00A22F12" w:rsidRDefault="00A46C62" w:rsidP="007B09EF">
      <w:pPr>
        <w:pStyle w:val="B1"/>
        <w:rPr>
          <w:rStyle w:val="Hyperlink"/>
          <w:rFonts w:ascii="Arial" w:hAnsi="Arial" w:cs="Arial"/>
          <w:color w:val="auto"/>
          <w:u w:val="none"/>
        </w:rPr>
      </w:pPr>
    </w:p>
    <w:p w14:paraId="0745FC68" w14:textId="77777777" w:rsidR="009C3810" w:rsidRPr="008E5B7B" w:rsidRDefault="009C3810" w:rsidP="008E5B7B">
      <w:pPr>
        <w:pStyle w:val="B1"/>
        <w:rPr>
          <w:bCs/>
        </w:rPr>
      </w:pPr>
    </w:p>
    <w:sectPr w:rsidR="009C3810" w:rsidRPr="008E5B7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0D62" w14:textId="77777777" w:rsidR="005C4BC9" w:rsidRDefault="005C4BC9" w:rsidP="009C3810">
      <w:pPr>
        <w:spacing w:after="0"/>
      </w:pPr>
      <w:r>
        <w:separator/>
      </w:r>
    </w:p>
  </w:endnote>
  <w:endnote w:type="continuationSeparator" w:id="0">
    <w:p w14:paraId="3D3E2881" w14:textId="77777777" w:rsidR="005C4BC9" w:rsidRDefault="005C4BC9" w:rsidP="009C3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DA3A8" w14:textId="77777777" w:rsidR="005C4BC9" w:rsidRDefault="005C4BC9" w:rsidP="009C3810">
      <w:pPr>
        <w:spacing w:after="0"/>
      </w:pPr>
      <w:r>
        <w:separator/>
      </w:r>
    </w:p>
  </w:footnote>
  <w:footnote w:type="continuationSeparator" w:id="0">
    <w:p w14:paraId="736B2023" w14:textId="77777777" w:rsidR="005C4BC9" w:rsidRDefault="005C4BC9" w:rsidP="009C3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4DD"/>
    <w:multiLevelType w:val="hybridMultilevel"/>
    <w:tmpl w:val="37424E0C"/>
    <w:lvl w:ilvl="0" w:tplc="28E0831E">
      <w:start w:val="5"/>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 w15:restartNumberingAfterBreak="0">
    <w:nsid w:val="0A2E35EF"/>
    <w:multiLevelType w:val="hybridMultilevel"/>
    <w:tmpl w:val="D296605E"/>
    <w:lvl w:ilvl="0" w:tplc="FFFFFFFF">
      <w:start w:val="1"/>
      <w:numFmt w:val="decimal"/>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C81EF9"/>
    <w:multiLevelType w:val="hybridMultilevel"/>
    <w:tmpl w:val="70F4C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727A26"/>
    <w:multiLevelType w:val="multilevel"/>
    <w:tmpl w:val="BD88B3D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45488F"/>
    <w:multiLevelType w:val="hybridMultilevel"/>
    <w:tmpl w:val="B5784F0E"/>
    <w:lvl w:ilvl="0" w:tplc="F8266002">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8F77A9"/>
    <w:multiLevelType w:val="hybridMultilevel"/>
    <w:tmpl w:val="ABCA06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cs="Times New Roman" w:hint="default"/>
      </w:rPr>
    </w:lvl>
    <w:lvl w:ilvl="1" w:tplc="D01AFE16">
      <w:numFmt w:val="bullet"/>
      <w:lvlText w:val="•"/>
      <w:lvlJc w:val="left"/>
      <w:pPr>
        <w:tabs>
          <w:tab w:val="num" w:pos="1440"/>
        </w:tabs>
        <w:ind w:left="1440" w:hanging="360"/>
      </w:pPr>
      <w:rPr>
        <w:rFonts w:ascii="Arial" w:hAnsi="Arial" w:cs="Times New Roman" w:hint="default"/>
      </w:rPr>
    </w:lvl>
    <w:lvl w:ilvl="2" w:tplc="52A0324E">
      <w:numFmt w:val="bullet"/>
      <w:lvlText w:val="•"/>
      <w:lvlJc w:val="left"/>
      <w:pPr>
        <w:tabs>
          <w:tab w:val="num" w:pos="2160"/>
        </w:tabs>
        <w:ind w:left="2160" w:hanging="360"/>
      </w:pPr>
      <w:rPr>
        <w:rFonts w:ascii="Microsoft Sans Serif" w:hAnsi="Microsoft Sans Serif" w:cs="Times New Roman" w:hint="default"/>
      </w:rPr>
    </w:lvl>
    <w:lvl w:ilvl="3" w:tplc="37005B5E">
      <w:numFmt w:val="bullet"/>
      <w:lvlText w:val="•"/>
      <w:lvlJc w:val="left"/>
      <w:pPr>
        <w:tabs>
          <w:tab w:val="num" w:pos="2880"/>
        </w:tabs>
        <w:ind w:left="2880" w:hanging="360"/>
      </w:pPr>
      <w:rPr>
        <w:rFonts w:ascii="Arial" w:hAnsi="Arial" w:cs="Times New Roman" w:hint="default"/>
      </w:rPr>
    </w:lvl>
    <w:lvl w:ilvl="4" w:tplc="96A265C2">
      <w:start w:val="1"/>
      <w:numFmt w:val="bullet"/>
      <w:lvlText w:val="•"/>
      <w:lvlJc w:val="left"/>
      <w:pPr>
        <w:tabs>
          <w:tab w:val="num" w:pos="3600"/>
        </w:tabs>
        <w:ind w:left="3600" w:hanging="360"/>
      </w:pPr>
      <w:rPr>
        <w:rFonts w:ascii="Arial" w:hAnsi="Arial" w:cs="Times New Roman" w:hint="default"/>
      </w:rPr>
    </w:lvl>
    <w:lvl w:ilvl="5" w:tplc="5CE8A37A">
      <w:start w:val="1"/>
      <w:numFmt w:val="bullet"/>
      <w:lvlText w:val="•"/>
      <w:lvlJc w:val="left"/>
      <w:pPr>
        <w:tabs>
          <w:tab w:val="num" w:pos="4320"/>
        </w:tabs>
        <w:ind w:left="4320" w:hanging="360"/>
      </w:pPr>
      <w:rPr>
        <w:rFonts w:ascii="Arial" w:hAnsi="Arial" w:cs="Times New Roman" w:hint="default"/>
      </w:rPr>
    </w:lvl>
    <w:lvl w:ilvl="6" w:tplc="06AA178A">
      <w:start w:val="1"/>
      <w:numFmt w:val="bullet"/>
      <w:lvlText w:val="•"/>
      <w:lvlJc w:val="left"/>
      <w:pPr>
        <w:tabs>
          <w:tab w:val="num" w:pos="5040"/>
        </w:tabs>
        <w:ind w:left="5040" w:hanging="360"/>
      </w:pPr>
      <w:rPr>
        <w:rFonts w:ascii="Arial" w:hAnsi="Arial" w:cs="Times New Roman" w:hint="default"/>
      </w:rPr>
    </w:lvl>
    <w:lvl w:ilvl="7" w:tplc="6A941500">
      <w:start w:val="1"/>
      <w:numFmt w:val="bullet"/>
      <w:lvlText w:val="•"/>
      <w:lvlJc w:val="left"/>
      <w:pPr>
        <w:tabs>
          <w:tab w:val="num" w:pos="5760"/>
        </w:tabs>
        <w:ind w:left="5760" w:hanging="360"/>
      </w:pPr>
      <w:rPr>
        <w:rFonts w:ascii="Arial" w:hAnsi="Arial" w:cs="Times New Roman" w:hint="default"/>
      </w:rPr>
    </w:lvl>
    <w:lvl w:ilvl="8" w:tplc="F25EC1D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0A956C9"/>
    <w:multiLevelType w:val="multilevel"/>
    <w:tmpl w:val="2B162F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C7036A9"/>
    <w:multiLevelType w:val="hybridMultilevel"/>
    <w:tmpl w:val="38961B8E"/>
    <w:lvl w:ilvl="0" w:tplc="FFFFFFFF">
      <w:start w:val="1"/>
      <w:numFmt w:val="decimal"/>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DC71F89"/>
    <w:multiLevelType w:val="hybridMultilevel"/>
    <w:tmpl w:val="0504B5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0F7919"/>
    <w:multiLevelType w:val="multilevel"/>
    <w:tmpl w:val="0E3466F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CFCC59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0101C27"/>
    <w:multiLevelType w:val="multilevel"/>
    <w:tmpl w:val="2AC6414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F7D579D"/>
    <w:multiLevelType w:val="multilevel"/>
    <w:tmpl w:val="27A095F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492BC8"/>
    <w:multiLevelType w:val="hybridMultilevel"/>
    <w:tmpl w:val="00E466BC"/>
    <w:lvl w:ilvl="0" w:tplc="0407000F">
      <w:start w:val="1"/>
      <w:numFmt w:val="decimal"/>
      <w:lvlText w:val="%1."/>
      <w:lvlJc w:val="left"/>
      <w:pPr>
        <w:ind w:left="720" w:hanging="72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6F97D0C"/>
    <w:multiLevelType w:val="hybridMultilevel"/>
    <w:tmpl w:val="F50A1B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16cid:durableId="43020064">
    <w:abstractNumId w:val="18"/>
  </w:num>
  <w:num w:numId="2" w16cid:durableId="867453001">
    <w:abstractNumId w:val="11"/>
  </w:num>
  <w:num w:numId="3" w16cid:durableId="1975870416">
    <w:abstractNumId w:val="8"/>
  </w:num>
  <w:num w:numId="4" w16cid:durableId="1346250468">
    <w:abstractNumId w:val="14"/>
  </w:num>
  <w:num w:numId="5" w16cid:durableId="1245725679">
    <w:abstractNumId w:val="26"/>
  </w:num>
  <w:num w:numId="6" w16cid:durableId="858393497">
    <w:abstractNumId w:val="10"/>
  </w:num>
  <w:num w:numId="7" w16cid:durableId="653144260">
    <w:abstractNumId w:val="3"/>
  </w:num>
  <w:num w:numId="8" w16cid:durableId="1927496992">
    <w:abstractNumId w:val="22"/>
  </w:num>
  <w:num w:numId="9" w16cid:durableId="182480030">
    <w:abstractNumId w:val="30"/>
  </w:num>
  <w:num w:numId="10" w16cid:durableId="1892500396">
    <w:abstractNumId w:val="19"/>
  </w:num>
  <w:num w:numId="11" w16cid:durableId="314769924">
    <w:abstractNumId w:val="21"/>
  </w:num>
  <w:num w:numId="12" w16cid:durableId="2017033007">
    <w:abstractNumId w:val="21"/>
  </w:num>
  <w:num w:numId="13" w16cid:durableId="1779987">
    <w:abstractNumId w:val="12"/>
  </w:num>
  <w:num w:numId="14" w16cid:durableId="599066482">
    <w:abstractNumId w:val="29"/>
  </w:num>
  <w:num w:numId="15" w16cid:durableId="1096942425">
    <w:abstractNumId w:val="17"/>
  </w:num>
  <w:num w:numId="16" w16cid:durableId="165093445">
    <w:abstractNumId w:val="9"/>
  </w:num>
  <w:num w:numId="17" w16cid:durableId="873923165">
    <w:abstractNumId w:val="1"/>
  </w:num>
  <w:num w:numId="18" w16cid:durableId="1633435530">
    <w:abstractNumId w:val="25"/>
  </w:num>
  <w:num w:numId="19" w16cid:durableId="1170682059">
    <w:abstractNumId w:val="31"/>
  </w:num>
  <w:num w:numId="20" w16cid:durableId="458258792">
    <w:abstractNumId w:val="28"/>
  </w:num>
  <w:num w:numId="21" w16cid:durableId="1500806494">
    <w:abstractNumId w:val="16"/>
  </w:num>
  <w:num w:numId="22" w16cid:durableId="749230853">
    <w:abstractNumId w:val="7"/>
  </w:num>
  <w:num w:numId="23" w16cid:durableId="1561938832">
    <w:abstractNumId w:val="6"/>
  </w:num>
  <w:num w:numId="24" w16cid:durableId="1153332378">
    <w:abstractNumId w:val="23"/>
  </w:num>
  <w:num w:numId="25" w16cid:durableId="1820463007">
    <w:abstractNumId w:val="4"/>
  </w:num>
  <w:num w:numId="26" w16cid:durableId="983318340">
    <w:abstractNumId w:val="15"/>
  </w:num>
  <w:num w:numId="27" w16cid:durableId="302854035">
    <w:abstractNumId w:val="13"/>
  </w:num>
  <w:num w:numId="28" w16cid:durableId="1978608965">
    <w:abstractNumId w:val="5"/>
  </w:num>
  <w:num w:numId="29" w16cid:durableId="1971864092">
    <w:abstractNumId w:val="20"/>
  </w:num>
  <w:num w:numId="30" w16cid:durableId="142621078">
    <w:abstractNumId w:val="27"/>
  </w:num>
  <w:num w:numId="31" w16cid:durableId="1702197998">
    <w:abstractNumId w:val="24"/>
  </w:num>
  <w:num w:numId="32" w16cid:durableId="1549217746">
    <w:abstractNumId w:val="2"/>
  </w:num>
  <w:num w:numId="33" w16cid:durableId="150786443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121D"/>
    <w:rsid w:val="0000124E"/>
    <w:rsid w:val="00002B95"/>
    <w:rsid w:val="000035D7"/>
    <w:rsid w:val="000042E1"/>
    <w:rsid w:val="000046A6"/>
    <w:rsid w:val="00004FC4"/>
    <w:rsid w:val="00007F05"/>
    <w:rsid w:val="0001019D"/>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31D75"/>
    <w:rsid w:val="000323CD"/>
    <w:rsid w:val="00032669"/>
    <w:rsid w:val="000339AA"/>
    <w:rsid w:val="000368E9"/>
    <w:rsid w:val="00037A84"/>
    <w:rsid w:val="0004180B"/>
    <w:rsid w:val="000428D1"/>
    <w:rsid w:val="00044027"/>
    <w:rsid w:val="000454A9"/>
    <w:rsid w:val="00046DDD"/>
    <w:rsid w:val="00047203"/>
    <w:rsid w:val="0004772E"/>
    <w:rsid w:val="00047781"/>
    <w:rsid w:val="00050807"/>
    <w:rsid w:val="000513F8"/>
    <w:rsid w:val="000514BA"/>
    <w:rsid w:val="000524CA"/>
    <w:rsid w:val="0005452D"/>
    <w:rsid w:val="0005462B"/>
    <w:rsid w:val="00054FC2"/>
    <w:rsid w:val="000551C4"/>
    <w:rsid w:val="00055C44"/>
    <w:rsid w:val="00057ED0"/>
    <w:rsid w:val="0006136D"/>
    <w:rsid w:val="00061460"/>
    <w:rsid w:val="00062E39"/>
    <w:rsid w:val="000633C9"/>
    <w:rsid w:val="000634C9"/>
    <w:rsid w:val="00064362"/>
    <w:rsid w:val="00064C6C"/>
    <w:rsid w:val="00064D25"/>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72D5"/>
    <w:rsid w:val="000879F3"/>
    <w:rsid w:val="00087E7A"/>
    <w:rsid w:val="000908D9"/>
    <w:rsid w:val="000926B4"/>
    <w:rsid w:val="00092945"/>
    <w:rsid w:val="00093B4D"/>
    <w:rsid w:val="00095874"/>
    <w:rsid w:val="00096835"/>
    <w:rsid w:val="00097642"/>
    <w:rsid w:val="000A01CA"/>
    <w:rsid w:val="000A1A57"/>
    <w:rsid w:val="000A210A"/>
    <w:rsid w:val="000A2940"/>
    <w:rsid w:val="000A3B3A"/>
    <w:rsid w:val="000A3E2A"/>
    <w:rsid w:val="000A3F28"/>
    <w:rsid w:val="000A5016"/>
    <w:rsid w:val="000A567D"/>
    <w:rsid w:val="000A56D4"/>
    <w:rsid w:val="000A6145"/>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658F"/>
    <w:rsid w:val="000D7CA5"/>
    <w:rsid w:val="000E0A10"/>
    <w:rsid w:val="000E26BD"/>
    <w:rsid w:val="000E406C"/>
    <w:rsid w:val="000E4512"/>
    <w:rsid w:val="000E596C"/>
    <w:rsid w:val="000E62A6"/>
    <w:rsid w:val="000E6942"/>
    <w:rsid w:val="000E7126"/>
    <w:rsid w:val="000E7763"/>
    <w:rsid w:val="000E782B"/>
    <w:rsid w:val="000E7C04"/>
    <w:rsid w:val="000E7C89"/>
    <w:rsid w:val="000E7EF8"/>
    <w:rsid w:val="000F0944"/>
    <w:rsid w:val="000F1498"/>
    <w:rsid w:val="000F2985"/>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EB6"/>
    <w:rsid w:val="0010482F"/>
    <w:rsid w:val="00104902"/>
    <w:rsid w:val="0010618D"/>
    <w:rsid w:val="00106231"/>
    <w:rsid w:val="0010635E"/>
    <w:rsid w:val="00106376"/>
    <w:rsid w:val="00106F7A"/>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7E5"/>
    <w:rsid w:val="00125E6E"/>
    <w:rsid w:val="0012615B"/>
    <w:rsid w:val="00126E1A"/>
    <w:rsid w:val="00127A2B"/>
    <w:rsid w:val="00130605"/>
    <w:rsid w:val="00131AFF"/>
    <w:rsid w:val="00131C7C"/>
    <w:rsid w:val="00132CD5"/>
    <w:rsid w:val="00132DD3"/>
    <w:rsid w:val="00134706"/>
    <w:rsid w:val="00134856"/>
    <w:rsid w:val="001351EB"/>
    <w:rsid w:val="00135429"/>
    <w:rsid w:val="00135946"/>
    <w:rsid w:val="00135A74"/>
    <w:rsid w:val="00135BA1"/>
    <w:rsid w:val="00135E50"/>
    <w:rsid w:val="00136137"/>
    <w:rsid w:val="00136E93"/>
    <w:rsid w:val="0014180B"/>
    <w:rsid w:val="00142B6C"/>
    <w:rsid w:val="00144F64"/>
    <w:rsid w:val="00144F7C"/>
    <w:rsid w:val="00144FDD"/>
    <w:rsid w:val="001464CC"/>
    <w:rsid w:val="001477A7"/>
    <w:rsid w:val="001512D7"/>
    <w:rsid w:val="00151574"/>
    <w:rsid w:val="00152246"/>
    <w:rsid w:val="001532E5"/>
    <w:rsid w:val="0015336A"/>
    <w:rsid w:val="0015406D"/>
    <w:rsid w:val="00155DD3"/>
    <w:rsid w:val="00156052"/>
    <w:rsid w:val="00156235"/>
    <w:rsid w:val="00156359"/>
    <w:rsid w:val="00156C9F"/>
    <w:rsid w:val="00156FF8"/>
    <w:rsid w:val="001573DA"/>
    <w:rsid w:val="001600C2"/>
    <w:rsid w:val="001614BB"/>
    <w:rsid w:val="00161C73"/>
    <w:rsid w:val="0016323F"/>
    <w:rsid w:val="00163F00"/>
    <w:rsid w:val="00164A0D"/>
    <w:rsid w:val="00166494"/>
    <w:rsid w:val="00166E70"/>
    <w:rsid w:val="0017059D"/>
    <w:rsid w:val="00170A24"/>
    <w:rsid w:val="00170DB5"/>
    <w:rsid w:val="00170F29"/>
    <w:rsid w:val="00171914"/>
    <w:rsid w:val="001727DA"/>
    <w:rsid w:val="001729D8"/>
    <w:rsid w:val="001737B8"/>
    <w:rsid w:val="00174014"/>
    <w:rsid w:val="0017403D"/>
    <w:rsid w:val="00175FA0"/>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3183"/>
    <w:rsid w:val="001B3BCF"/>
    <w:rsid w:val="001B3DB6"/>
    <w:rsid w:val="001B515F"/>
    <w:rsid w:val="001B6137"/>
    <w:rsid w:val="001B7369"/>
    <w:rsid w:val="001B746E"/>
    <w:rsid w:val="001C073D"/>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3AE"/>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1F6D"/>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755"/>
    <w:rsid w:val="00224AB3"/>
    <w:rsid w:val="00224E7C"/>
    <w:rsid w:val="00225AD9"/>
    <w:rsid w:val="002267B2"/>
    <w:rsid w:val="00226914"/>
    <w:rsid w:val="002320A3"/>
    <w:rsid w:val="00233EAE"/>
    <w:rsid w:val="00234B01"/>
    <w:rsid w:val="002357E5"/>
    <w:rsid w:val="00236962"/>
    <w:rsid w:val="0023778F"/>
    <w:rsid w:val="00240FE5"/>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0F14"/>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272"/>
    <w:rsid w:val="00281315"/>
    <w:rsid w:val="002815EC"/>
    <w:rsid w:val="00281C1F"/>
    <w:rsid w:val="002820E8"/>
    <w:rsid w:val="00282EB5"/>
    <w:rsid w:val="00283688"/>
    <w:rsid w:val="00283EF3"/>
    <w:rsid w:val="002849C1"/>
    <w:rsid w:val="00285360"/>
    <w:rsid w:val="00286ACA"/>
    <w:rsid w:val="00287324"/>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1EAE"/>
    <w:rsid w:val="002C2698"/>
    <w:rsid w:val="002C3BFC"/>
    <w:rsid w:val="002C65B6"/>
    <w:rsid w:val="002C6C92"/>
    <w:rsid w:val="002C6CD2"/>
    <w:rsid w:val="002C6F67"/>
    <w:rsid w:val="002C70C6"/>
    <w:rsid w:val="002D062B"/>
    <w:rsid w:val="002D2D80"/>
    <w:rsid w:val="002D2EEF"/>
    <w:rsid w:val="002D486C"/>
    <w:rsid w:val="002D4CC7"/>
    <w:rsid w:val="002D4FBE"/>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E7D7C"/>
    <w:rsid w:val="002F0BA8"/>
    <w:rsid w:val="002F1C8C"/>
    <w:rsid w:val="002F28ED"/>
    <w:rsid w:val="002F3968"/>
    <w:rsid w:val="002F51AA"/>
    <w:rsid w:val="002F59D6"/>
    <w:rsid w:val="002F6CDE"/>
    <w:rsid w:val="002F6DC2"/>
    <w:rsid w:val="00300502"/>
    <w:rsid w:val="00300B80"/>
    <w:rsid w:val="00301D5D"/>
    <w:rsid w:val="00301D8D"/>
    <w:rsid w:val="00302AB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2E72"/>
    <w:rsid w:val="00313B11"/>
    <w:rsid w:val="00313C0D"/>
    <w:rsid w:val="0031433F"/>
    <w:rsid w:val="00314F38"/>
    <w:rsid w:val="003163C2"/>
    <w:rsid w:val="00316CD2"/>
    <w:rsid w:val="00317D5E"/>
    <w:rsid w:val="00320454"/>
    <w:rsid w:val="00321C40"/>
    <w:rsid w:val="00322290"/>
    <w:rsid w:val="00322CC1"/>
    <w:rsid w:val="00323E4A"/>
    <w:rsid w:val="00324990"/>
    <w:rsid w:val="00324B2D"/>
    <w:rsid w:val="00324D06"/>
    <w:rsid w:val="003262AE"/>
    <w:rsid w:val="00326D36"/>
    <w:rsid w:val="0033053A"/>
    <w:rsid w:val="00331FD7"/>
    <w:rsid w:val="003321EC"/>
    <w:rsid w:val="003322CB"/>
    <w:rsid w:val="003329CD"/>
    <w:rsid w:val="00333B5C"/>
    <w:rsid w:val="00333C34"/>
    <w:rsid w:val="00333E7C"/>
    <w:rsid w:val="00335CDC"/>
    <w:rsid w:val="00335E78"/>
    <w:rsid w:val="0033641F"/>
    <w:rsid w:val="00336D8E"/>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57585"/>
    <w:rsid w:val="00360A8C"/>
    <w:rsid w:val="00360EAB"/>
    <w:rsid w:val="00361552"/>
    <w:rsid w:val="0036268F"/>
    <w:rsid w:val="003659A8"/>
    <w:rsid w:val="00365A0B"/>
    <w:rsid w:val="00366493"/>
    <w:rsid w:val="00366501"/>
    <w:rsid w:val="003665F7"/>
    <w:rsid w:val="003669F9"/>
    <w:rsid w:val="00367669"/>
    <w:rsid w:val="00367DF1"/>
    <w:rsid w:val="003701E8"/>
    <w:rsid w:val="0037436F"/>
    <w:rsid w:val="00375AA5"/>
    <w:rsid w:val="003763A2"/>
    <w:rsid w:val="00376739"/>
    <w:rsid w:val="00376FC7"/>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3637"/>
    <w:rsid w:val="003A4125"/>
    <w:rsid w:val="003A42FF"/>
    <w:rsid w:val="003A43B2"/>
    <w:rsid w:val="003A4432"/>
    <w:rsid w:val="003A476E"/>
    <w:rsid w:val="003A4CD3"/>
    <w:rsid w:val="003A4D09"/>
    <w:rsid w:val="003A670B"/>
    <w:rsid w:val="003A6C9D"/>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5398"/>
    <w:rsid w:val="003C7077"/>
    <w:rsid w:val="003C75E2"/>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2367"/>
    <w:rsid w:val="003F30E0"/>
    <w:rsid w:val="003F58AD"/>
    <w:rsid w:val="003F6DA5"/>
    <w:rsid w:val="003F6E3F"/>
    <w:rsid w:val="003F76B6"/>
    <w:rsid w:val="004005FE"/>
    <w:rsid w:val="004011B6"/>
    <w:rsid w:val="00401E67"/>
    <w:rsid w:val="004025C9"/>
    <w:rsid w:val="00402A64"/>
    <w:rsid w:val="004033C5"/>
    <w:rsid w:val="00403DD8"/>
    <w:rsid w:val="004062E5"/>
    <w:rsid w:val="004078AD"/>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17727"/>
    <w:rsid w:val="004206D9"/>
    <w:rsid w:val="00420BF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7D1"/>
    <w:rsid w:val="004353FF"/>
    <w:rsid w:val="00435653"/>
    <w:rsid w:val="00435B76"/>
    <w:rsid w:val="00437EC1"/>
    <w:rsid w:val="00440966"/>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0B06"/>
    <w:rsid w:val="00451467"/>
    <w:rsid w:val="004523D4"/>
    <w:rsid w:val="00453E36"/>
    <w:rsid w:val="004541E5"/>
    <w:rsid w:val="0045428D"/>
    <w:rsid w:val="004544D6"/>
    <w:rsid w:val="004552FD"/>
    <w:rsid w:val="00456796"/>
    <w:rsid w:val="00457337"/>
    <w:rsid w:val="00457D29"/>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4FE5"/>
    <w:rsid w:val="00476DD5"/>
    <w:rsid w:val="00476FF2"/>
    <w:rsid w:val="00477BE8"/>
    <w:rsid w:val="00481250"/>
    <w:rsid w:val="00481537"/>
    <w:rsid w:val="004823A8"/>
    <w:rsid w:val="00482C49"/>
    <w:rsid w:val="00482F82"/>
    <w:rsid w:val="00484864"/>
    <w:rsid w:val="00484A20"/>
    <w:rsid w:val="00484C72"/>
    <w:rsid w:val="00485264"/>
    <w:rsid w:val="00485858"/>
    <w:rsid w:val="004866A6"/>
    <w:rsid w:val="00490348"/>
    <w:rsid w:val="0049043A"/>
    <w:rsid w:val="004905A6"/>
    <w:rsid w:val="004915DE"/>
    <w:rsid w:val="00491E94"/>
    <w:rsid w:val="00491ED2"/>
    <w:rsid w:val="004925CF"/>
    <w:rsid w:val="00492798"/>
    <w:rsid w:val="00493943"/>
    <w:rsid w:val="0049412C"/>
    <w:rsid w:val="00494222"/>
    <w:rsid w:val="00495F5B"/>
    <w:rsid w:val="00496B49"/>
    <w:rsid w:val="00496FBC"/>
    <w:rsid w:val="0049714C"/>
    <w:rsid w:val="004971A7"/>
    <w:rsid w:val="004A0459"/>
    <w:rsid w:val="004A0797"/>
    <w:rsid w:val="004A1E20"/>
    <w:rsid w:val="004A232F"/>
    <w:rsid w:val="004A24EF"/>
    <w:rsid w:val="004A3377"/>
    <w:rsid w:val="004A3B8D"/>
    <w:rsid w:val="004A402E"/>
    <w:rsid w:val="004A5627"/>
    <w:rsid w:val="004A5B0E"/>
    <w:rsid w:val="004A5F9C"/>
    <w:rsid w:val="004A6317"/>
    <w:rsid w:val="004A7555"/>
    <w:rsid w:val="004A75DD"/>
    <w:rsid w:val="004B2DC7"/>
    <w:rsid w:val="004B2F5B"/>
    <w:rsid w:val="004B37BC"/>
    <w:rsid w:val="004B3B08"/>
    <w:rsid w:val="004B4140"/>
    <w:rsid w:val="004B46A0"/>
    <w:rsid w:val="004B54D1"/>
    <w:rsid w:val="004B5971"/>
    <w:rsid w:val="004B6222"/>
    <w:rsid w:val="004B685C"/>
    <w:rsid w:val="004B7001"/>
    <w:rsid w:val="004B77CD"/>
    <w:rsid w:val="004B7F02"/>
    <w:rsid w:val="004C0B02"/>
    <w:rsid w:val="004C1484"/>
    <w:rsid w:val="004C1C85"/>
    <w:rsid w:val="004C2003"/>
    <w:rsid w:val="004C4B54"/>
    <w:rsid w:val="004C500B"/>
    <w:rsid w:val="004C511C"/>
    <w:rsid w:val="004C7AE6"/>
    <w:rsid w:val="004C7E10"/>
    <w:rsid w:val="004D07E9"/>
    <w:rsid w:val="004D17AA"/>
    <w:rsid w:val="004D2A08"/>
    <w:rsid w:val="004D2F61"/>
    <w:rsid w:val="004D30B7"/>
    <w:rsid w:val="004D33B4"/>
    <w:rsid w:val="004D3585"/>
    <w:rsid w:val="004D43BF"/>
    <w:rsid w:val="004D43C9"/>
    <w:rsid w:val="004D45F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5B47"/>
    <w:rsid w:val="004F6C74"/>
    <w:rsid w:val="004F6D17"/>
    <w:rsid w:val="004F6E49"/>
    <w:rsid w:val="004F7BD5"/>
    <w:rsid w:val="005008E9"/>
    <w:rsid w:val="00503BB3"/>
    <w:rsid w:val="00504778"/>
    <w:rsid w:val="00505AFA"/>
    <w:rsid w:val="00505F2F"/>
    <w:rsid w:val="0050781F"/>
    <w:rsid w:val="00507E7E"/>
    <w:rsid w:val="0051074B"/>
    <w:rsid w:val="0051168A"/>
    <w:rsid w:val="005118F1"/>
    <w:rsid w:val="005120D5"/>
    <w:rsid w:val="00513381"/>
    <w:rsid w:val="00513E7E"/>
    <w:rsid w:val="005141B0"/>
    <w:rsid w:val="005141E3"/>
    <w:rsid w:val="00515109"/>
    <w:rsid w:val="005165CC"/>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1709"/>
    <w:rsid w:val="005436E7"/>
    <w:rsid w:val="00543D43"/>
    <w:rsid w:val="005445CA"/>
    <w:rsid w:val="00544DA8"/>
    <w:rsid w:val="00545BAE"/>
    <w:rsid w:val="005464FA"/>
    <w:rsid w:val="005477B7"/>
    <w:rsid w:val="005477E0"/>
    <w:rsid w:val="00551313"/>
    <w:rsid w:val="00551CA1"/>
    <w:rsid w:val="005520D7"/>
    <w:rsid w:val="00552FD7"/>
    <w:rsid w:val="005536D9"/>
    <w:rsid w:val="0055409A"/>
    <w:rsid w:val="00554CBF"/>
    <w:rsid w:val="00556E71"/>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075"/>
    <w:rsid w:val="005642CD"/>
    <w:rsid w:val="00564D31"/>
    <w:rsid w:val="00566146"/>
    <w:rsid w:val="00566993"/>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87DB6"/>
    <w:rsid w:val="00591008"/>
    <w:rsid w:val="00591977"/>
    <w:rsid w:val="00591C4B"/>
    <w:rsid w:val="0059257A"/>
    <w:rsid w:val="00593384"/>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422"/>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BC9"/>
    <w:rsid w:val="005C4F1F"/>
    <w:rsid w:val="005C54B2"/>
    <w:rsid w:val="005C5A3E"/>
    <w:rsid w:val="005C693D"/>
    <w:rsid w:val="005D0321"/>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603"/>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FD"/>
    <w:rsid w:val="00602054"/>
    <w:rsid w:val="00602B0B"/>
    <w:rsid w:val="0060357A"/>
    <w:rsid w:val="0060402D"/>
    <w:rsid w:val="0060474A"/>
    <w:rsid w:val="00604AD3"/>
    <w:rsid w:val="00605A1C"/>
    <w:rsid w:val="00606127"/>
    <w:rsid w:val="0060691A"/>
    <w:rsid w:val="00606A5C"/>
    <w:rsid w:val="006115E0"/>
    <w:rsid w:val="00612344"/>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1735"/>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771"/>
    <w:rsid w:val="00694F53"/>
    <w:rsid w:val="00695AC8"/>
    <w:rsid w:val="00695F3B"/>
    <w:rsid w:val="00696381"/>
    <w:rsid w:val="006964E5"/>
    <w:rsid w:val="00697224"/>
    <w:rsid w:val="006A084D"/>
    <w:rsid w:val="006A1308"/>
    <w:rsid w:val="006A2759"/>
    <w:rsid w:val="006A2840"/>
    <w:rsid w:val="006A2BF9"/>
    <w:rsid w:val="006A366C"/>
    <w:rsid w:val="006A3DD3"/>
    <w:rsid w:val="006A5015"/>
    <w:rsid w:val="006A510F"/>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244C"/>
    <w:rsid w:val="006D312F"/>
    <w:rsid w:val="006D3FD4"/>
    <w:rsid w:val="006D4F66"/>
    <w:rsid w:val="006D5E7B"/>
    <w:rsid w:val="006D67CA"/>
    <w:rsid w:val="006D6CDF"/>
    <w:rsid w:val="006E06A3"/>
    <w:rsid w:val="006E0F90"/>
    <w:rsid w:val="006E159B"/>
    <w:rsid w:val="006E2161"/>
    <w:rsid w:val="006E274D"/>
    <w:rsid w:val="006E423E"/>
    <w:rsid w:val="006E465B"/>
    <w:rsid w:val="006E4ADA"/>
    <w:rsid w:val="006E6782"/>
    <w:rsid w:val="006E7458"/>
    <w:rsid w:val="006F0B20"/>
    <w:rsid w:val="006F2300"/>
    <w:rsid w:val="006F35B4"/>
    <w:rsid w:val="006F3F1A"/>
    <w:rsid w:val="006F5898"/>
    <w:rsid w:val="006F5CDE"/>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295C"/>
    <w:rsid w:val="00733CD6"/>
    <w:rsid w:val="00734F75"/>
    <w:rsid w:val="00735810"/>
    <w:rsid w:val="00735C06"/>
    <w:rsid w:val="00736436"/>
    <w:rsid w:val="0073667A"/>
    <w:rsid w:val="007372B5"/>
    <w:rsid w:val="007403D3"/>
    <w:rsid w:val="0074119D"/>
    <w:rsid w:val="00741A5C"/>
    <w:rsid w:val="00741DE3"/>
    <w:rsid w:val="00741F57"/>
    <w:rsid w:val="0074541F"/>
    <w:rsid w:val="00745BF8"/>
    <w:rsid w:val="00745C30"/>
    <w:rsid w:val="007467A1"/>
    <w:rsid w:val="0074732C"/>
    <w:rsid w:val="007477B0"/>
    <w:rsid w:val="00747A0D"/>
    <w:rsid w:val="00750F37"/>
    <w:rsid w:val="00751AEA"/>
    <w:rsid w:val="00752554"/>
    <w:rsid w:val="00752F1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B9D"/>
    <w:rsid w:val="00774F6F"/>
    <w:rsid w:val="00775007"/>
    <w:rsid w:val="00776166"/>
    <w:rsid w:val="00776205"/>
    <w:rsid w:val="007766BD"/>
    <w:rsid w:val="00776715"/>
    <w:rsid w:val="007776F3"/>
    <w:rsid w:val="00780C89"/>
    <w:rsid w:val="007816A2"/>
    <w:rsid w:val="00782281"/>
    <w:rsid w:val="00783107"/>
    <w:rsid w:val="00783D3A"/>
    <w:rsid w:val="00785098"/>
    <w:rsid w:val="0078696B"/>
    <w:rsid w:val="00786ED2"/>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A7DA2"/>
    <w:rsid w:val="007B0169"/>
    <w:rsid w:val="007B0823"/>
    <w:rsid w:val="007B09EF"/>
    <w:rsid w:val="007B0BE5"/>
    <w:rsid w:val="007B0F47"/>
    <w:rsid w:val="007B1B75"/>
    <w:rsid w:val="007B23AC"/>
    <w:rsid w:val="007B26AC"/>
    <w:rsid w:val="007B3486"/>
    <w:rsid w:val="007B34AD"/>
    <w:rsid w:val="007B4728"/>
    <w:rsid w:val="007B487C"/>
    <w:rsid w:val="007B5317"/>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721F"/>
    <w:rsid w:val="007C7778"/>
    <w:rsid w:val="007C7B00"/>
    <w:rsid w:val="007D0000"/>
    <w:rsid w:val="007D0CF8"/>
    <w:rsid w:val="007D22FB"/>
    <w:rsid w:val="007D3C2D"/>
    <w:rsid w:val="007D5108"/>
    <w:rsid w:val="007D7F6F"/>
    <w:rsid w:val="007E0FFC"/>
    <w:rsid w:val="007E19D3"/>
    <w:rsid w:val="007E1CF7"/>
    <w:rsid w:val="007E1DE0"/>
    <w:rsid w:val="007E2DD7"/>
    <w:rsid w:val="007E46A6"/>
    <w:rsid w:val="007E4847"/>
    <w:rsid w:val="007E4A45"/>
    <w:rsid w:val="007E62D2"/>
    <w:rsid w:val="007E639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498D"/>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6F34"/>
    <w:rsid w:val="00837E78"/>
    <w:rsid w:val="00840BDF"/>
    <w:rsid w:val="008414C6"/>
    <w:rsid w:val="0084268C"/>
    <w:rsid w:val="00843117"/>
    <w:rsid w:val="00843682"/>
    <w:rsid w:val="00843945"/>
    <w:rsid w:val="008440F5"/>
    <w:rsid w:val="00845115"/>
    <w:rsid w:val="00845A91"/>
    <w:rsid w:val="008500B9"/>
    <w:rsid w:val="00850213"/>
    <w:rsid w:val="008511D4"/>
    <w:rsid w:val="00851DDA"/>
    <w:rsid w:val="00852493"/>
    <w:rsid w:val="008527BE"/>
    <w:rsid w:val="00853E34"/>
    <w:rsid w:val="00854B26"/>
    <w:rsid w:val="00854CDE"/>
    <w:rsid w:val="008561B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55DB"/>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1783"/>
    <w:rsid w:val="00892317"/>
    <w:rsid w:val="008924B1"/>
    <w:rsid w:val="008929F8"/>
    <w:rsid w:val="00893B86"/>
    <w:rsid w:val="00894574"/>
    <w:rsid w:val="008955E8"/>
    <w:rsid w:val="00895A92"/>
    <w:rsid w:val="00895E95"/>
    <w:rsid w:val="00895F95"/>
    <w:rsid w:val="00897EDA"/>
    <w:rsid w:val="008A108E"/>
    <w:rsid w:val="008A20F8"/>
    <w:rsid w:val="008A46A0"/>
    <w:rsid w:val="008A4BA1"/>
    <w:rsid w:val="008A4C1E"/>
    <w:rsid w:val="008A4E13"/>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43EC"/>
    <w:rsid w:val="008C48DA"/>
    <w:rsid w:val="008C59B9"/>
    <w:rsid w:val="008C61AF"/>
    <w:rsid w:val="008C62FE"/>
    <w:rsid w:val="008C7253"/>
    <w:rsid w:val="008C74EB"/>
    <w:rsid w:val="008D16C8"/>
    <w:rsid w:val="008D262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5B7B"/>
    <w:rsid w:val="008E6A6C"/>
    <w:rsid w:val="008E6F7C"/>
    <w:rsid w:val="008E725B"/>
    <w:rsid w:val="008F134C"/>
    <w:rsid w:val="008F13B3"/>
    <w:rsid w:val="008F1537"/>
    <w:rsid w:val="008F1944"/>
    <w:rsid w:val="008F302B"/>
    <w:rsid w:val="008F3089"/>
    <w:rsid w:val="008F3EA8"/>
    <w:rsid w:val="008F423F"/>
    <w:rsid w:val="008F447C"/>
    <w:rsid w:val="008F4B69"/>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02B"/>
    <w:rsid w:val="00912B0E"/>
    <w:rsid w:val="00912FBF"/>
    <w:rsid w:val="00913095"/>
    <w:rsid w:val="0091461C"/>
    <w:rsid w:val="0091597B"/>
    <w:rsid w:val="00915ECD"/>
    <w:rsid w:val="009163BB"/>
    <w:rsid w:val="00916799"/>
    <w:rsid w:val="00916F8E"/>
    <w:rsid w:val="00920044"/>
    <w:rsid w:val="00920D15"/>
    <w:rsid w:val="00921764"/>
    <w:rsid w:val="00921F50"/>
    <w:rsid w:val="009226E1"/>
    <w:rsid w:val="00923DF6"/>
    <w:rsid w:val="00924FF7"/>
    <w:rsid w:val="0092517A"/>
    <w:rsid w:val="0092542D"/>
    <w:rsid w:val="00926A4B"/>
    <w:rsid w:val="00926A90"/>
    <w:rsid w:val="00926DE5"/>
    <w:rsid w:val="009306AD"/>
    <w:rsid w:val="00931497"/>
    <w:rsid w:val="00931B39"/>
    <w:rsid w:val="00932943"/>
    <w:rsid w:val="009333F6"/>
    <w:rsid w:val="009334BF"/>
    <w:rsid w:val="00934028"/>
    <w:rsid w:val="0093408A"/>
    <w:rsid w:val="00934DE1"/>
    <w:rsid w:val="00934DEE"/>
    <w:rsid w:val="00935054"/>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97915"/>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34CE"/>
    <w:rsid w:val="009B435D"/>
    <w:rsid w:val="009B4544"/>
    <w:rsid w:val="009B6737"/>
    <w:rsid w:val="009C027C"/>
    <w:rsid w:val="009C054C"/>
    <w:rsid w:val="009C0609"/>
    <w:rsid w:val="009C0E41"/>
    <w:rsid w:val="009C1870"/>
    <w:rsid w:val="009C3810"/>
    <w:rsid w:val="009C3985"/>
    <w:rsid w:val="009C39D8"/>
    <w:rsid w:val="009C40F5"/>
    <w:rsid w:val="009C4322"/>
    <w:rsid w:val="009C4692"/>
    <w:rsid w:val="009C6EAA"/>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10D42"/>
    <w:rsid w:val="00A11038"/>
    <w:rsid w:val="00A11459"/>
    <w:rsid w:val="00A116A0"/>
    <w:rsid w:val="00A11A45"/>
    <w:rsid w:val="00A11ED5"/>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2D40"/>
    <w:rsid w:val="00A22F12"/>
    <w:rsid w:val="00A236E4"/>
    <w:rsid w:val="00A25128"/>
    <w:rsid w:val="00A26DF1"/>
    <w:rsid w:val="00A307F8"/>
    <w:rsid w:val="00A30923"/>
    <w:rsid w:val="00A315E3"/>
    <w:rsid w:val="00A3161F"/>
    <w:rsid w:val="00A328A2"/>
    <w:rsid w:val="00A34781"/>
    <w:rsid w:val="00A34971"/>
    <w:rsid w:val="00A34BB5"/>
    <w:rsid w:val="00A353DD"/>
    <w:rsid w:val="00A3630B"/>
    <w:rsid w:val="00A372B3"/>
    <w:rsid w:val="00A37501"/>
    <w:rsid w:val="00A37EAB"/>
    <w:rsid w:val="00A422F3"/>
    <w:rsid w:val="00A45C69"/>
    <w:rsid w:val="00A45D22"/>
    <w:rsid w:val="00A46198"/>
    <w:rsid w:val="00A46C62"/>
    <w:rsid w:val="00A47107"/>
    <w:rsid w:val="00A47908"/>
    <w:rsid w:val="00A47F0A"/>
    <w:rsid w:val="00A517EF"/>
    <w:rsid w:val="00A51DCB"/>
    <w:rsid w:val="00A5268C"/>
    <w:rsid w:val="00A52B8B"/>
    <w:rsid w:val="00A53D14"/>
    <w:rsid w:val="00A53F81"/>
    <w:rsid w:val="00A54101"/>
    <w:rsid w:val="00A541D6"/>
    <w:rsid w:val="00A54757"/>
    <w:rsid w:val="00A549C2"/>
    <w:rsid w:val="00A557E1"/>
    <w:rsid w:val="00A55D21"/>
    <w:rsid w:val="00A56496"/>
    <w:rsid w:val="00A564DD"/>
    <w:rsid w:val="00A57AD8"/>
    <w:rsid w:val="00A57D4D"/>
    <w:rsid w:val="00A6123E"/>
    <w:rsid w:val="00A6138F"/>
    <w:rsid w:val="00A6167C"/>
    <w:rsid w:val="00A624C0"/>
    <w:rsid w:val="00A62630"/>
    <w:rsid w:val="00A62AA3"/>
    <w:rsid w:val="00A6324D"/>
    <w:rsid w:val="00A63D4C"/>
    <w:rsid w:val="00A64303"/>
    <w:rsid w:val="00A6608F"/>
    <w:rsid w:val="00A70B11"/>
    <w:rsid w:val="00A70BF4"/>
    <w:rsid w:val="00A711FA"/>
    <w:rsid w:val="00A71683"/>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0E62"/>
    <w:rsid w:val="00AE2389"/>
    <w:rsid w:val="00AE5CF4"/>
    <w:rsid w:val="00AE63F1"/>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14"/>
    <w:rsid w:val="00B07A87"/>
    <w:rsid w:val="00B10065"/>
    <w:rsid w:val="00B100E5"/>
    <w:rsid w:val="00B10A08"/>
    <w:rsid w:val="00B113ED"/>
    <w:rsid w:val="00B12677"/>
    <w:rsid w:val="00B13300"/>
    <w:rsid w:val="00B1404F"/>
    <w:rsid w:val="00B14562"/>
    <w:rsid w:val="00B14B66"/>
    <w:rsid w:val="00B1705C"/>
    <w:rsid w:val="00B171C4"/>
    <w:rsid w:val="00B177DD"/>
    <w:rsid w:val="00B20443"/>
    <w:rsid w:val="00B20A40"/>
    <w:rsid w:val="00B224F2"/>
    <w:rsid w:val="00B23705"/>
    <w:rsid w:val="00B23BF2"/>
    <w:rsid w:val="00B24078"/>
    <w:rsid w:val="00B24513"/>
    <w:rsid w:val="00B24D28"/>
    <w:rsid w:val="00B261DD"/>
    <w:rsid w:val="00B27114"/>
    <w:rsid w:val="00B272CC"/>
    <w:rsid w:val="00B31916"/>
    <w:rsid w:val="00B33522"/>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3871"/>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1754"/>
    <w:rsid w:val="00B71E29"/>
    <w:rsid w:val="00B72694"/>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1AB0"/>
    <w:rsid w:val="00B9250E"/>
    <w:rsid w:val="00B925F8"/>
    <w:rsid w:val="00B9288F"/>
    <w:rsid w:val="00B93463"/>
    <w:rsid w:val="00B93689"/>
    <w:rsid w:val="00B94B0F"/>
    <w:rsid w:val="00B94BB3"/>
    <w:rsid w:val="00B9535C"/>
    <w:rsid w:val="00B95964"/>
    <w:rsid w:val="00B96509"/>
    <w:rsid w:val="00B96E71"/>
    <w:rsid w:val="00B97182"/>
    <w:rsid w:val="00BA1993"/>
    <w:rsid w:val="00BA35E4"/>
    <w:rsid w:val="00BA3C61"/>
    <w:rsid w:val="00BA4DF2"/>
    <w:rsid w:val="00BA4FF3"/>
    <w:rsid w:val="00BA6DB0"/>
    <w:rsid w:val="00BA7246"/>
    <w:rsid w:val="00BB0856"/>
    <w:rsid w:val="00BB1045"/>
    <w:rsid w:val="00BB140D"/>
    <w:rsid w:val="00BB167C"/>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3C3B"/>
    <w:rsid w:val="00BD431B"/>
    <w:rsid w:val="00BD4C58"/>
    <w:rsid w:val="00BD4E5C"/>
    <w:rsid w:val="00BD646F"/>
    <w:rsid w:val="00BD6B17"/>
    <w:rsid w:val="00BD725B"/>
    <w:rsid w:val="00BD7B7F"/>
    <w:rsid w:val="00BE0C8E"/>
    <w:rsid w:val="00BE0EF3"/>
    <w:rsid w:val="00BE1541"/>
    <w:rsid w:val="00BE1BA1"/>
    <w:rsid w:val="00BE21F6"/>
    <w:rsid w:val="00BE29F9"/>
    <w:rsid w:val="00BE3C14"/>
    <w:rsid w:val="00BE3F2A"/>
    <w:rsid w:val="00BE5C5C"/>
    <w:rsid w:val="00BE5E0F"/>
    <w:rsid w:val="00BF0769"/>
    <w:rsid w:val="00BF2241"/>
    <w:rsid w:val="00BF3C2F"/>
    <w:rsid w:val="00BF4230"/>
    <w:rsid w:val="00BF4421"/>
    <w:rsid w:val="00BF7790"/>
    <w:rsid w:val="00C00824"/>
    <w:rsid w:val="00C01262"/>
    <w:rsid w:val="00C02544"/>
    <w:rsid w:val="00C03FE3"/>
    <w:rsid w:val="00C05532"/>
    <w:rsid w:val="00C06046"/>
    <w:rsid w:val="00C06330"/>
    <w:rsid w:val="00C064DE"/>
    <w:rsid w:val="00C06D5E"/>
    <w:rsid w:val="00C07551"/>
    <w:rsid w:val="00C07AB7"/>
    <w:rsid w:val="00C10C51"/>
    <w:rsid w:val="00C10C7E"/>
    <w:rsid w:val="00C10D02"/>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3D5B"/>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0C09"/>
    <w:rsid w:val="00C42525"/>
    <w:rsid w:val="00C43BC5"/>
    <w:rsid w:val="00C4455B"/>
    <w:rsid w:val="00C44D20"/>
    <w:rsid w:val="00C45431"/>
    <w:rsid w:val="00C45E7F"/>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546F"/>
    <w:rsid w:val="00C5603A"/>
    <w:rsid w:val="00C56833"/>
    <w:rsid w:val="00C56E53"/>
    <w:rsid w:val="00C57308"/>
    <w:rsid w:val="00C576AE"/>
    <w:rsid w:val="00C579A5"/>
    <w:rsid w:val="00C608D9"/>
    <w:rsid w:val="00C60AC9"/>
    <w:rsid w:val="00C61740"/>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476D"/>
    <w:rsid w:val="00C850FA"/>
    <w:rsid w:val="00C859DC"/>
    <w:rsid w:val="00C86D29"/>
    <w:rsid w:val="00C87836"/>
    <w:rsid w:val="00C908CF"/>
    <w:rsid w:val="00C90948"/>
    <w:rsid w:val="00C9169F"/>
    <w:rsid w:val="00C92AF4"/>
    <w:rsid w:val="00C92AF9"/>
    <w:rsid w:val="00C92C60"/>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3D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4B50"/>
    <w:rsid w:val="00D051AA"/>
    <w:rsid w:val="00D0674B"/>
    <w:rsid w:val="00D06EF3"/>
    <w:rsid w:val="00D0707D"/>
    <w:rsid w:val="00D076BA"/>
    <w:rsid w:val="00D07EBE"/>
    <w:rsid w:val="00D10D64"/>
    <w:rsid w:val="00D114F8"/>
    <w:rsid w:val="00D11584"/>
    <w:rsid w:val="00D11856"/>
    <w:rsid w:val="00D1367A"/>
    <w:rsid w:val="00D13EC1"/>
    <w:rsid w:val="00D14079"/>
    <w:rsid w:val="00D147EC"/>
    <w:rsid w:val="00D1501E"/>
    <w:rsid w:val="00D153EB"/>
    <w:rsid w:val="00D160D3"/>
    <w:rsid w:val="00D16DEA"/>
    <w:rsid w:val="00D17039"/>
    <w:rsid w:val="00D20034"/>
    <w:rsid w:val="00D20B89"/>
    <w:rsid w:val="00D210A7"/>
    <w:rsid w:val="00D21391"/>
    <w:rsid w:val="00D220A9"/>
    <w:rsid w:val="00D22E26"/>
    <w:rsid w:val="00D23D9A"/>
    <w:rsid w:val="00D247AC"/>
    <w:rsid w:val="00D24861"/>
    <w:rsid w:val="00D2529E"/>
    <w:rsid w:val="00D25C78"/>
    <w:rsid w:val="00D2794C"/>
    <w:rsid w:val="00D30375"/>
    <w:rsid w:val="00D314D4"/>
    <w:rsid w:val="00D3208D"/>
    <w:rsid w:val="00D3420A"/>
    <w:rsid w:val="00D35AFC"/>
    <w:rsid w:val="00D35B3D"/>
    <w:rsid w:val="00D36596"/>
    <w:rsid w:val="00D3699F"/>
    <w:rsid w:val="00D36BB1"/>
    <w:rsid w:val="00D37B09"/>
    <w:rsid w:val="00D40943"/>
    <w:rsid w:val="00D40A23"/>
    <w:rsid w:val="00D40FA2"/>
    <w:rsid w:val="00D40FCB"/>
    <w:rsid w:val="00D4111E"/>
    <w:rsid w:val="00D415F0"/>
    <w:rsid w:val="00D421F5"/>
    <w:rsid w:val="00D42CA0"/>
    <w:rsid w:val="00D43454"/>
    <w:rsid w:val="00D43F2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9D5"/>
    <w:rsid w:val="00D64A6D"/>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3478"/>
    <w:rsid w:val="00D75548"/>
    <w:rsid w:val="00D76932"/>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45F"/>
    <w:rsid w:val="00DA28AF"/>
    <w:rsid w:val="00DA3470"/>
    <w:rsid w:val="00DA3C8A"/>
    <w:rsid w:val="00DA40CF"/>
    <w:rsid w:val="00DA4A77"/>
    <w:rsid w:val="00DA529C"/>
    <w:rsid w:val="00DA5D84"/>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2A"/>
    <w:rsid w:val="00DD6AD4"/>
    <w:rsid w:val="00DD7023"/>
    <w:rsid w:val="00DD7760"/>
    <w:rsid w:val="00DD7F56"/>
    <w:rsid w:val="00DE00E1"/>
    <w:rsid w:val="00DE0426"/>
    <w:rsid w:val="00DE0587"/>
    <w:rsid w:val="00DE073D"/>
    <w:rsid w:val="00DE0B4D"/>
    <w:rsid w:val="00DE0C5F"/>
    <w:rsid w:val="00DE0EF2"/>
    <w:rsid w:val="00DE1D7C"/>
    <w:rsid w:val="00DE228D"/>
    <w:rsid w:val="00DE25AA"/>
    <w:rsid w:val="00DE2703"/>
    <w:rsid w:val="00DE3375"/>
    <w:rsid w:val="00DE3432"/>
    <w:rsid w:val="00DE6416"/>
    <w:rsid w:val="00DF011D"/>
    <w:rsid w:val="00DF20C1"/>
    <w:rsid w:val="00DF39DE"/>
    <w:rsid w:val="00DF46AC"/>
    <w:rsid w:val="00DF46FA"/>
    <w:rsid w:val="00DF4964"/>
    <w:rsid w:val="00DF629E"/>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58"/>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2F7A"/>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AD"/>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F3C"/>
    <w:rsid w:val="00E85889"/>
    <w:rsid w:val="00E85F30"/>
    <w:rsid w:val="00E865A9"/>
    <w:rsid w:val="00E8767B"/>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B40"/>
    <w:rsid w:val="00EB0D4A"/>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2C24"/>
    <w:rsid w:val="00ED414A"/>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2D9"/>
    <w:rsid w:val="00EF4DBE"/>
    <w:rsid w:val="00EF525D"/>
    <w:rsid w:val="00EF60CC"/>
    <w:rsid w:val="00EF65A7"/>
    <w:rsid w:val="00EF693C"/>
    <w:rsid w:val="00EF7949"/>
    <w:rsid w:val="00F00686"/>
    <w:rsid w:val="00F00E9B"/>
    <w:rsid w:val="00F0122C"/>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5A3"/>
    <w:rsid w:val="00F17991"/>
    <w:rsid w:val="00F2146C"/>
    <w:rsid w:val="00F226EA"/>
    <w:rsid w:val="00F22B0E"/>
    <w:rsid w:val="00F22DEF"/>
    <w:rsid w:val="00F24266"/>
    <w:rsid w:val="00F25205"/>
    <w:rsid w:val="00F2682E"/>
    <w:rsid w:val="00F271BF"/>
    <w:rsid w:val="00F27797"/>
    <w:rsid w:val="00F2785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227"/>
    <w:rsid w:val="00F5136E"/>
    <w:rsid w:val="00F515E6"/>
    <w:rsid w:val="00F51864"/>
    <w:rsid w:val="00F5224C"/>
    <w:rsid w:val="00F527F9"/>
    <w:rsid w:val="00F541BA"/>
    <w:rsid w:val="00F54609"/>
    <w:rsid w:val="00F56263"/>
    <w:rsid w:val="00F566E7"/>
    <w:rsid w:val="00F56FF3"/>
    <w:rsid w:val="00F57CFE"/>
    <w:rsid w:val="00F6029A"/>
    <w:rsid w:val="00F60E13"/>
    <w:rsid w:val="00F60E8E"/>
    <w:rsid w:val="00F61759"/>
    <w:rsid w:val="00F62A38"/>
    <w:rsid w:val="00F64D1B"/>
    <w:rsid w:val="00F6685E"/>
    <w:rsid w:val="00F70BAE"/>
    <w:rsid w:val="00F7223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D60"/>
    <w:rsid w:val="00F92A73"/>
    <w:rsid w:val="00F93006"/>
    <w:rsid w:val="00F93367"/>
    <w:rsid w:val="00F93512"/>
    <w:rsid w:val="00F936BB"/>
    <w:rsid w:val="00F93CE6"/>
    <w:rsid w:val="00F94ED5"/>
    <w:rsid w:val="00F94EE2"/>
    <w:rsid w:val="00F95ED1"/>
    <w:rsid w:val="00F95F05"/>
    <w:rsid w:val="00F97180"/>
    <w:rsid w:val="00FA01E2"/>
    <w:rsid w:val="00FA0787"/>
    <w:rsid w:val="00FA15D3"/>
    <w:rsid w:val="00FA162E"/>
    <w:rsid w:val="00FA1A88"/>
    <w:rsid w:val="00FA31F5"/>
    <w:rsid w:val="00FA3C0B"/>
    <w:rsid w:val="00FA5152"/>
    <w:rsid w:val="00FA5296"/>
    <w:rsid w:val="00FA6FCA"/>
    <w:rsid w:val="00FA7161"/>
    <w:rsid w:val="00FB02D9"/>
    <w:rsid w:val="00FB12F1"/>
    <w:rsid w:val="00FB1868"/>
    <w:rsid w:val="00FB2922"/>
    <w:rsid w:val="00FB2EF3"/>
    <w:rsid w:val="00FB54CE"/>
    <w:rsid w:val="00FB6791"/>
    <w:rsid w:val="00FB6A18"/>
    <w:rsid w:val="00FB7964"/>
    <w:rsid w:val="00FC187E"/>
    <w:rsid w:val="00FC19B1"/>
    <w:rsid w:val="00FC1F0E"/>
    <w:rsid w:val="00FC1F62"/>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12B"/>
    <w:rsid w:val="00FE3315"/>
    <w:rsid w:val="00FE37D7"/>
    <w:rsid w:val="00FE3E52"/>
    <w:rsid w:val="00FE438C"/>
    <w:rsid w:val="00FE4623"/>
    <w:rsid w:val="00FE4CEB"/>
    <w:rsid w:val="00FE4E0B"/>
    <w:rsid w:val="00FE5280"/>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70B11"/>
    <w:pPr>
      <w:spacing w:after="180"/>
    </w:pPr>
    <w:rPr>
      <w:lang w:val="en-GB" w:eastAsia="ko-KR"/>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autoRedefine/>
    <w:semiHidden/>
    <w:pPr>
      <w:spacing w:before="180"/>
      <w:ind w:left="2693" w:hanging="2693"/>
    </w:pPr>
    <w:rPr>
      <w:b/>
    </w:rPr>
  </w:style>
  <w:style w:type="paragraph" w:styleId="Verzeichnis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Verzeichnis5">
    <w:name w:val="toc 5"/>
    <w:basedOn w:val="Verzeichnis4"/>
    <w:autoRedefine/>
    <w:semiHidden/>
    <w:pPr>
      <w:ind w:left="1701" w:hanging="1701"/>
    </w:pPr>
  </w:style>
  <w:style w:type="paragraph" w:styleId="Verzeichnis4">
    <w:name w:val="toc 4"/>
    <w:basedOn w:val="Verzeichnis3"/>
    <w:autoRedefine/>
    <w:semiHidden/>
    <w:pPr>
      <w:ind w:left="1418" w:hanging="1418"/>
    </w:pPr>
  </w:style>
  <w:style w:type="paragraph" w:styleId="Verzeichnis3">
    <w:name w:val="toc 3"/>
    <w:basedOn w:val="Verzeichnis2"/>
    <w:autoRedefine/>
    <w:semiHidden/>
    <w:pPr>
      <w:ind w:left="1134" w:hanging="1134"/>
    </w:pPr>
  </w:style>
  <w:style w:type="paragraph" w:styleId="Verzeichnis2">
    <w:name w:val="toc 2"/>
    <w:basedOn w:val="Verzeichnis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Standard"/>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US" w:eastAsia="ko-KR"/>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autoRedefine/>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autoRedefine/>
    <w:semiHidden/>
    <w:pPr>
      <w:ind w:left="1985" w:hanging="1985"/>
    </w:pPr>
  </w:style>
  <w:style w:type="paragraph" w:styleId="Verzeichnis7">
    <w:name w:val="toc 7"/>
    <w:basedOn w:val="Verzeichnis6"/>
    <w:next w:val="Standard"/>
    <w:autoRedefine/>
    <w:semiHidden/>
    <w:pPr>
      <w:ind w:left="2268" w:hanging="2268"/>
    </w:pPr>
  </w:style>
  <w:style w:type="paragraph" w:styleId="Aufzhlungszeichen2">
    <w:name w:val="List Bullet 2"/>
    <w:basedOn w:val="Aufzhlungszeichen"/>
    <w:autoRedefine/>
    <w:pPr>
      <w:ind w:left="851"/>
    </w:pPr>
  </w:style>
  <w:style w:type="paragraph" w:styleId="Aufzhlungszeichen3">
    <w:name w:val="List Bullet 3"/>
    <w:basedOn w:val="Aufzhlungszeichen2"/>
    <w:autoRedefine/>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autoRedefine/>
  </w:style>
  <w:style w:type="paragraph" w:styleId="Aufzhlungszeichen4">
    <w:name w:val="List Bullet 4"/>
    <w:basedOn w:val="Aufzhlungszeichen3"/>
    <w:autoRedefine/>
    <w:pPr>
      <w:ind w:left="1418"/>
    </w:pPr>
  </w:style>
  <w:style w:type="paragraph" w:styleId="Aufzhlungszeichen5">
    <w:name w:val="List Bullet 5"/>
    <w:basedOn w:val="Aufzhlungszeichen4"/>
    <w:autoRedefine/>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0F7ECB"/>
    <w:rPr>
      <w:rFonts w:ascii="Arial" w:hAnsi="Arial"/>
      <w:b/>
      <w:noProof/>
      <w:sz w:val="18"/>
      <w:lang w:eastAsia="ko-KR" w:bidi="ar-SA"/>
    </w:rPr>
  </w:style>
  <w:style w:type="paragraph" w:styleId="Kommentartext">
    <w:name w:val="annotation text"/>
    <w:basedOn w:val="Standard"/>
    <w:link w:val="KommentartextZchn"/>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KommentartextZchn">
    <w:name w:val="Kommentartext Zchn"/>
    <w:link w:val="Kommentartext"/>
    <w:rsid w:val="000F7ECB"/>
    <w:rPr>
      <w:rFonts w:ascii="Arial" w:hAnsi="Arial"/>
      <w:lang w:eastAsia="en-US"/>
    </w:rPr>
  </w:style>
  <w:style w:type="character" w:styleId="Kommentarzeichen">
    <w:name w:val="annotation reference"/>
    <w:rsid w:val="000F7ECB"/>
    <w:rPr>
      <w:sz w:val="16"/>
    </w:rPr>
  </w:style>
  <w:style w:type="paragraph" w:styleId="Sprechblasentext">
    <w:name w:val="Balloon Text"/>
    <w:basedOn w:val="Standard"/>
    <w:link w:val="SprechblasentextZchn"/>
    <w:rsid w:val="000F7ECB"/>
    <w:pPr>
      <w:spacing w:after="0"/>
    </w:pPr>
    <w:rPr>
      <w:rFonts w:ascii="Segoe UI" w:hAnsi="Segoe UI"/>
      <w:sz w:val="18"/>
      <w:szCs w:val="18"/>
      <w:lang w:val="x-none"/>
    </w:rPr>
  </w:style>
  <w:style w:type="character" w:customStyle="1" w:styleId="SprechblasentextZchn">
    <w:name w:val="Sprechblasentext Zchn"/>
    <w:link w:val="Sprechblase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ellenraster">
    <w:name w:val="Table Grid"/>
    <w:basedOn w:val="NormaleTabelle"/>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KommentarthemaZchn">
    <w:name w:val="Kommentarthema Zchn"/>
    <w:link w:val="Kommentarthema"/>
    <w:rsid w:val="006834CE"/>
    <w:rPr>
      <w:rFonts w:ascii="Arial" w:hAnsi="Arial"/>
      <w:b/>
      <w:bCs/>
      <w:lang w:val="en-GB" w:eastAsia="ko-KR"/>
    </w:rPr>
  </w:style>
  <w:style w:type="paragraph" w:styleId="Beschriftung">
    <w:name w:val="caption"/>
    <w:basedOn w:val="Standard"/>
    <w:next w:val="Standard"/>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val="en-US" w:eastAsia="en-US"/>
    </w:rPr>
  </w:style>
  <w:style w:type="paragraph" w:styleId="StandardWeb">
    <w:name w:val="Normal (Web)"/>
    <w:basedOn w:val="Standard"/>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NichtaufgelsteErwhnung">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enabsatz">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Standard"/>
    <w:link w:val="ListenabsatzZchn"/>
    <w:uiPriority w:val="34"/>
    <w:qFormat/>
    <w:rsid w:val="00AD7937"/>
    <w:pPr>
      <w:overflowPunct w:val="0"/>
      <w:autoSpaceDE w:val="0"/>
      <w:autoSpaceDN w:val="0"/>
      <w:adjustRightInd w:val="0"/>
      <w:ind w:left="720"/>
      <w:textAlignment w:val="baseline"/>
    </w:pPr>
    <w:rPr>
      <w:lang w:eastAsia="en-GB"/>
    </w:rPr>
  </w:style>
  <w:style w:type="character" w:customStyle="1" w:styleId="ListenabsatzZchn">
    <w:name w:val="Listenabsatz Zchn"/>
    <w:aliases w:val="- Bullets Zchn,목록 단락 Zchn,Lista1 Zchn,?? ?? Zchn,????? Zchn,???? Zchn,列出段落 Zchn,列出段落1 Zchn,中等深浅网格 1 - 着色 21 Zchn,¥¡¡¡¡ì¬º¥¹¥È¶ÎÂä Zchn,ÁÐ³ö¶ÎÂä Zchn,列表段落1 Zchn,—ño’i—Ž Zchn,¥ê¥¹¥È¶ÎÂä Zchn,列表段落 Zchn,Lettre d'introduction Zchn"/>
    <w:link w:val="Listenabsatz"/>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BesuchterLink">
    <w:name w:val="FollowedHyperlink"/>
    <w:rsid w:val="00D314D4"/>
    <w:rPr>
      <w:color w:val="954F72"/>
      <w:u w:val="single"/>
    </w:rPr>
  </w:style>
  <w:style w:type="paragraph" w:styleId="berarbeitung">
    <w:name w:val="Revision"/>
    <w:hidden/>
    <w:uiPriority w:val="99"/>
    <w:semiHidden/>
    <w:rsid w:val="006A2BF9"/>
    <w:rPr>
      <w:lang w:val="en-GB" w:eastAsia="ko-KR"/>
    </w:rPr>
  </w:style>
  <w:style w:type="paragraph" w:customStyle="1" w:styleId="Textvorlage">
    <w:name w:val="Textvorlage"/>
    <w:basedOn w:val="Standard"/>
    <w:qFormat/>
    <w:rsid w:val="00D06EF3"/>
    <w:pPr>
      <w:spacing w:before="120" w:after="120"/>
      <w:jc w:val="both"/>
    </w:pPr>
    <w:rPr>
      <w:rFonts w:ascii="Arial" w:eastAsiaTheme="minorHAnsi" w:hAnsi="Arial" w:cstheme="minorBidi"/>
      <w:sz w:val="24"/>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99096347">
      <w:bodyDiv w:val="1"/>
      <w:marLeft w:val="0"/>
      <w:marRight w:val="0"/>
      <w:marTop w:val="0"/>
      <w:marBottom w:val="0"/>
      <w:divBdr>
        <w:top w:val="none" w:sz="0" w:space="0" w:color="auto"/>
        <w:left w:val="none" w:sz="0" w:space="0" w:color="auto"/>
        <w:bottom w:val="none" w:sz="0" w:space="0" w:color="auto"/>
        <w:right w:val="none" w:sz="0" w:space="0" w:color="auto"/>
      </w:divBdr>
      <w:divsChild>
        <w:div w:id="63339544">
          <w:marLeft w:val="0"/>
          <w:marRight w:val="0"/>
          <w:marTop w:val="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457506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714670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SM.1541-6-201508-I/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pub/R-ACT-RRC.1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en/302200_302299/302296/02.02.01_60/en_302296v020201p.pdf" TargetMode="External"/><Relationship Id="rId5" Type="http://schemas.openxmlformats.org/officeDocument/2006/relationships/numbering" Target="numbering.xml"/><Relationship Id="rId15" Type="http://schemas.openxmlformats.org/officeDocument/2006/relationships/hyperlink" Target="https://www.5g-mag.com/trial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R-REC-SM.32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977</Words>
  <Characters>6159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Dr. Roland Beutler</cp:lastModifiedBy>
  <cp:revision>4</cp:revision>
  <cp:lastPrinted>2022-08-02T08:17:00Z</cp:lastPrinted>
  <dcterms:created xsi:type="dcterms:W3CDTF">2023-02-16T07:19:00Z</dcterms:created>
  <dcterms:modified xsi:type="dcterms:W3CDTF">2023-02-16T09:15:00Z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