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9CD7A" w14:textId="4C8902EB" w:rsidR="00A159F9" w:rsidRPr="003F3FF8" w:rsidRDefault="00A159F9" w:rsidP="00A159F9">
      <w:pPr>
        <w:tabs>
          <w:tab w:val="right" w:pos="9072"/>
        </w:tabs>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b/>
          <w:sz w:val="24"/>
          <w:lang w:eastAsia="zh-CN"/>
        </w:rPr>
        <w:t>106</w:t>
      </w:r>
      <w:r w:rsidRPr="00D22D4E">
        <w:rPr>
          <w:rFonts w:ascii="Arial" w:eastAsia="MS Mincho" w:hAnsi="Arial"/>
          <w:b/>
          <w:sz w:val="24"/>
        </w:rPr>
        <w:tab/>
      </w:r>
      <w:r w:rsidR="00425929" w:rsidRPr="00425929">
        <w:rPr>
          <w:rFonts w:ascii="Arial" w:hAnsi="Arial"/>
          <w:b/>
          <w:sz w:val="24"/>
          <w:lang w:eastAsia="zh-CN"/>
        </w:rPr>
        <w:t>R4-2300129</w:t>
      </w:r>
    </w:p>
    <w:p w14:paraId="16E7D442" w14:textId="568CA19A" w:rsidR="0074196C" w:rsidRPr="00A159F9" w:rsidRDefault="00A159F9" w:rsidP="00A159F9">
      <w:pPr>
        <w:tabs>
          <w:tab w:val="right" w:pos="9072"/>
        </w:tabs>
        <w:rPr>
          <w:rFonts w:ascii="Arial" w:hAnsi="Arial" w:cs="Arial"/>
          <w:b/>
          <w:sz w:val="24"/>
        </w:rPr>
      </w:pPr>
      <w:r w:rsidRPr="00A159F9">
        <w:rPr>
          <w:rFonts w:ascii="Arial" w:hAnsi="Arial" w:cs="Arial"/>
          <w:b/>
          <w:sz w:val="24"/>
        </w:rPr>
        <w:t>Athens, Greece, Feb 27th – March 3rd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39588AF"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62E6D" w:rsidRPr="00562E6D">
        <w:rPr>
          <w:sz w:val="24"/>
        </w:rPr>
        <w:t xml:space="preserve">Discussion on </w:t>
      </w:r>
      <w:bookmarkStart w:id="0" w:name="_Hlk127197990"/>
      <w:r w:rsidR="004A2DA3">
        <w:rPr>
          <w:sz w:val="24"/>
        </w:rPr>
        <w:t xml:space="preserve">the </w:t>
      </w:r>
      <w:r w:rsidR="00562E6D" w:rsidRPr="00562E6D">
        <w:rPr>
          <w:sz w:val="24"/>
        </w:rPr>
        <w:t>absolute physical layer throughput requirements with link adaptation</w:t>
      </w:r>
      <w:bookmarkEnd w:id="0"/>
    </w:p>
    <w:p w14:paraId="7F2A3B24" w14:textId="057DC454"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A159F9">
        <w:rPr>
          <w:rFonts w:eastAsia="宋体"/>
          <w:sz w:val="24"/>
          <w:lang w:eastAsia="zh-CN"/>
        </w:rPr>
        <w:t>9.18.2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110B8B5A" w:rsidR="0043121E" w:rsidRPr="00A23C5B" w:rsidRDefault="00A760BC" w:rsidP="0043121E">
      <w:pPr>
        <w:pStyle w:val="a0"/>
        <w:tabs>
          <w:tab w:val="num" w:pos="226"/>
          <w:tab w:val="num" w:pos="284"/>
          <w:tab w:val="left" w:pos="5103"/>
        </w:tabs>
        <w:snapToGrid w:val="0"/>
        <w:jc w:val="left"/>
        <w:rPr>
          <w:rFonts w:eastAsia="宋体"/>
          <w:szCs w:val="20"/>
          <w:lang w:eastAsia="zh-CN"/>
        </w:rPr>
      </w:pPr>
      <w:r>
        <w:rPr>
          <w:rFonts w:eastAsia="宋体"/>
          <w:szCs w:val="20"/>
          <w:lang w:eastAsia="zh-CN"/>
        </w:rPr>
        <w:t xml:space="preserve">In the </w:t>
      </w:r>
      <w:r w:rsidR="008A4CB6" w:rsidRPr="00A23C5B">
        <w:rPr>
          <w:rFonts w:eastAsia="宋体" w:hint="eastAsia"/>
          <w:szCs w:val="20"/>
          <w:lang w:eastAsia="zh-CN"/>
        </w:rPr>
        <w:t>RAN4</w:t>
      </w:r>
      <w:r w:rsidR="008A4CB6" w:rsidRPr="00A23C5B">
        <w:rPr>
          <w:rFonts w:eastAsia="宋体"/>
          <w:szCs w:val="20"/>
          <w:lang w:eastAsia="zh-CN"/>
        </w:rPr>
        <w:t xml:space="preserve"> #10</w:t>
      </w:r>
      <w:r w:rsidR="00F3252A" w:rsidRPr="00A23C5B">
        <w:rPr>
          <w:rFonts w:eastAsia="宋体"/>
          <w:szCs w:val="20"/>
          <w:lang w:eastAsia="zh-CN"/>
        </w:rPr>
        <w:t>5</w:t>
      </w:r>
      <w:r w:rsidR="008A4CB6" w:rsidRPr="00A23C5B">
        <w:rPr>
          <w:rFonts w:eastAsia="宋体"/>
          <w:szCs w:val="20"/>
          <w:lang w:eastAsia="zh-CN"/>
        </w:rPr>
        <w:t xml:space="preserve"> meeting</w:t>
      </w:r>
      <w:r>
        <w:rPr>
          <w:rFonts w:eastAsia="宋体"/>
          <w:szCs w:val="20"/>
          <w:lang w:eastAsia="zh-CN"/>
        </w:rPr>
        <w:t xml:space="preserve">, the </w:t>
      </w:r>
      <w:r w:rsidRPr="00A760BC">
        <w:rPr>
          <w:rFonts w:eastAsia="宋体"/>
          <w:szCs w:val="20"/>
          <w:lang w:eastAsia="zh-CN"/>
        </w:rPr>
        <w:t>absolute physical layer throughput requirements with link adaptation</w:t>
      </w:r>
      <w:r>
        <w:rPr>
          <w:rFonts w:eastAsia="宋体"/>
          <w:szCs w:val="20"/>
          <w:lang w:eastAsia="zh-CN"/>
        </w:rPr>
        <w:t xml:space="preserve"> is first discussed and the WF is approved in [1]</w:t>
      </w:r>
      <w:r w:rsidR="00F3252A" w:rsidRPr="00A23C5B">
        <w:rPr>
          <w:rFonts w:eastAsia="宋体"/>
          <w:szCs w:val="20"/>
          <w:lang w:eastAsia="zh-CN"/>
        </w:rPr>
        <w:t>.</w:t>
      </w:r>
      <w:r>
        <w:rPr>
          <w:rFonts w:eastAsia="宋体"/>
          <w:szCs w:val="20"/>
          <w:lang w:eastAsia="zh-CN"/>
        </w:rPr>
        <w:t xml:space="preserve"> In this paper, we give our views on the remaining open issues.</w:t>
      </w:r>
    </w:p>
    <w:p w14:paraId="7496F2C0" w14:textId="3CA96034"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3BFD3D5" w14:textId="6254C3AB" w:rsidR="00562E6D" w:rsidRPr="00A23C5B" w:rsidRDefault="00136481" w:rsidP="003C5981">
      <w:pPr>
        <w:pStyle w:val="a0"/>
        <w:adjustRightInd w:val="0"/>
        <w:snapToGrid w:val="0"/>
        <w:rPr>
          <w:rFonts w:eastAsiaTheme="minorEastAsia"/>
          <w:b/>
          <w:bCs/>
          <w:szCs w:val="20"/>
          <w:u w:val="single"/>
          <w:lang w:eastAsia="zh-CN"/>
        </w:rPr>
      </w:pPr>
      <w:r>
        <w:rPr>
          <w:rFonts w:eastAsiaTheme="minorEastAsia"/>
          <w:b/>
          <w:bCs/>
          <w:szCs w:val="20"/>
          <w:u w:val="single"/>
          <w:lang w:eastAsia="zh-CN"/>
        </w:rPr>
        <w:t>Test scope and t</w:t>
      </w:r>
      <w:r w:rsidR="00562E6D" w:rsidRPr="00A23C5B">
        <w:rPr>
          <w:rFonts w:eastAsiaTheme="minorEastAsia"/>
          <w:b/>
          <w:bCs/>
          <w:szCs w:val="20"/>
          <w:u w:val="single"/>
          <w:lang w:eastAsia="zh-CN"/>
        </w:rPr>
        <w:t xml:space="preserve">est </w:t>
      </w:r>
      <w:r>
        <w:rPr>
          <w:rFonts w:eastAsiaTheme="minorEastAsia"/>
          <w:b/>
          <w:bCs/>
          <w:szCs w:val="20"/>
          <w:u w:val="single"/>
          <w:lang w:eastAsia="zh-CN"/>
        </w:rPr>
        <w:t>parameters</w:t>
      </w:r>
    </w:p>
    <w:p w14:paraId="198446F2" w14:textId="6CF9C5D8" w:rsidR="003F45F6" w:rsidRDefault="00ED0B53" w:rsidP="003C5981">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irst of all, we would like to point it out that </w:t>
      </w:r>
      <w:r w:rsidR="003F45F6">
        <w:rPr>
          <w:rFonts w:eastAsiaTheme="minorEastAsia"/>
          <w:szCs w:val="20"/>
          <w:lang w:eastAsia="zh-CN"/>
        </w:rPr>
        <w:t>the SI outcome that ‘</w:t>
      </w:r>
      <w:r w:rsidR="00C57F23" w:rsidRPr="00C57F23">
        <w:rPr>
          <w:rFonts w:eastAsiaTheme="minorEastAsia"/>
          <w:i/>
          <w:iCs/>
          <w:szCs w:val="20"/>
          <w:lang w:eastAsia="zh-CN"/>
        </w:rPr>
        <w:t>it is feasible to define the absolute physical layer throughput requirements under link adaptation</w:t>
      </w:r>
      <w:r w:rsidR="003F45F6">
        <w:rPr>
          <w:rFonts w:eastAsiaTheme="minorEastAsia"/>
          <w:szCs w:val="20"/>
          <w:lang w:eastAsia="zh-CN"/>
        </w:rPr>
        <w:t>’ was made based on the assumptions and companies’ simulation results captured in</w:t>
      </w:r>
      <w:r w:rsidR="003F45F6" w:rsidRPr="003F45F6">
        <w:rPr>
          <w:rFonts w:eastAsiaTheme="minorEastAsia"/>
          <w:szCs w:val="20"/>
          <w:lang w:eastAsia="zh-CN"/>
        </w:rPr>
        <w:t xml:space="preserve"> </w:t>
      </w:r>
      <w:r w:rsidR="003F45F6">
        <w:rPr>
          <w:rFonts w:eastAsiaTheme="minorEastAsia"/>
          <w:szCs w:val="20"/>
          <w:lang w:eastAsia="zh-CN"/>
        </w:rPr>
        <w:t>TR37.901-5. We will need to re-study the feasibility of the ATP requirements if the</w:t>
      </w:r>
      <w:bookmarkStart w:id="1" w:name="_Hlk127263061"/>
      <w:r w:rsidR="003F45F6">
        <w:rPr>
          <w:rFonts w:eastAsiaTheme="minorEastAsia"/>
          <w:szCs w:val="20"/>
          <w:lang w:eastAsia="zh-CN"/>
        </w:rPr>
        <w:t xml:space="preserve"> </w:t>
      </w:r>
      <w:r w:rsidR="00D85058">
        <w:rPr>
          <w:rFonts w:eastAsiaTheme="minorEastAsia"/>
          <w:szCs w:val="20"/>
          <w:lang w:eastAsia="zh-CN"/>
        </w:rPr>
        <w:t>simulation assumptions</w:t>
      </w:r>
      <w:bookmarkEnd w:id="1"/>
      <w:r w:rsidR="003F45F6">
        <w:rPr>
          <w:rFonts w:eastAsiaTheme="minorEastAsia"/>
          <w:szCs w:val="20"/>
          <w:lang w:eastAsia="zh-CN"/>
        </w:rPr>
        <w:t xml:space="preserve"> </w:t>
      </w:r>
      <w:r w:rsidR="00D85058">
        <w:rPr>
          <w:rFonts w:eastAsiaTheme="minorEastAsia"/>
          <w:szCs w:val="20"/>
          <w:lang w:eastAsia="zh-CN"/>
        </w:rPr>
        <w:t>are</w:t>
      </w:r>
      <w:r w:rsidR="003F45F6">
        <w:rPr>
          <w:rFonts w:eastAsiaTheme="minorEastAsia"/>
          <w:szCs w:val="20"/>
          <w:lang w:eastAsia="zh-CN"/>
        </w:rPr>
        <w:t xml:space="preserve"> extended, and accordingly we will face the risk that such feasibility may not be available anymore.</w:t>
      </w:r>
    </w:p>
    <w:p w14:paraId="55AF0E0B" w14:textId="0F732EDB" w:rsidR="00ED0B53" w:rsidRDefault="003F45F6" w:rsidP="003C5981">
      <w:pPr>
        <w:pStyle w:val="a0"/>
        <w:adjustRightInd w:val="0"/>
        <w:snapToGrid w:val="0"/>
      </w:pPr>
      <w:r>
        <w:rPr>
          <w:rFonts w:eastAsiaTheme="minorEastAsia"/>
          <w:szCs w:val="20"/>
          <w:lang w:eastAsia="zh-CN"/>
        </w:rPr>
        <w:t xml:space="preserve">In addition, </w:t>
      </w:r>
      <w:r w:rsidR="00ED0B53">
        <w:rPr>
          <w:rFonts w:eastAsiaTheme="minorEastAsia"/>
          <w:szCs w:val="20"/>
          <w:lang w:eastAsia="zh-CN"/>
        </w:rPr>
        <w:t>according to the summary of RAN Rel-18 package in [2], the ATP work target</w:t>
      </w:r>
      <w:r w:rsidR="00D85058">
        <w:rPr>
          <w:rFonts w:eastAsiaTheme="minorEastAsia" w:hint="eastAsia"/>
          <w:szCs w:val="20"/>
          <w:lang w:eastAsia="zh-CN"/>
        </w:rPr>
        <w:t>s</w:t>
      </w:r>
      <w:r w:rsidR="00ED0B53">
        <w:rPr>
          <w:rFonts w:eastAsiaTheme="minorEastAsia"/>
          <w:szCs w:val="20"/>
          <w:lang w:eastAsia="zh-CN"/>
        </w:rPr>
        <w:t xml:space="preserve"> to be completed within 6 months. </w:t>
      </w:r>
      <w:r>
        <w:rPr>
          <w:rFonts w:eastAsiaTheme="minorEastAsia"/>
          <w:szCs w:val="20"/>
          <w:lang w:eastAsia="zh-CN"/>
        </w:rPr>
        <w:t xml:space="preserve">Considering the limited time, it is preferable for us to reuse all the existing </w:t>
      </w:r>
      <w:r w:rsidR="00D85058">
        <w:rPr>
          <w:rFonts w:eastAsiaTheme="minorEastAsia"/>
          <w:szCs w:val="20"/>
          <w:lang w:eastAsia="zh-CN"/>
        </w:rPr>
        <w:t>simulation assumptions</w:t>
      </w:r>
      <w:r>
        <w:rPr>
          <w:rFonts w:eastAsiaTheme="minorEastAsia"/>
          <w:szCs w:val="20"/>
          <w:lang w:eastAsia="zh-CN"/>
        </w:rPr>
        <w:t xml:space="preserve"> captured in </w:t>
      </w:r>
      <w:r w:rsidRPr="00560414">
        <w:t>Table 5.10.3-1 in TR 37.901-5</w:t>
      </w:r>
      <w:r>
        <w:t>.</w:t>
      </w:r>
    </w:p>
    <w:p w14:paraId="651377F2" w14:textId="17B841D8" w:rsidR="00E62C41" w:rsidRDefault="00E62C41" w:rsidP="003C5981">
      <w:pPr>
        <w:pStyle w:val="a0"/>
        <w:adjustRightInd w:val="0"/>
        <w:snapToGrid w:val="0"/>
        <w:rPr>
          <w:rFonts w:eastAsia="宋体"/>
          <w:i/>
          <w:szCs w:val="20"/>
          <w:lang w:eastAsia="zh-CN"/>
        </w:rPr>
      </w:pPr>
      <w:r w:rsidRPr="00A23C5B">
        <w:rPr>
          <w:rFonts w:eastAsia="宋体"/>
          <w:b/>
          <w:i/>
          <w:szCs w:val="20"/>
          <w:lang w:eastAsia="zh-CN"/>
        </w:rPr>
        <w:t>Observation 1:</w:t>
      </w:r>
      <w:r w:rsidRPr="00A23C5B">
        <w:rPr>
          <w:rFonts w:eastAsia="宋体"/>
          <w:i/>
          <w:szCs w:val="20"/>
          <w:lang w:eastAsia="zh-CN"/>
        </w:rPr>
        <w:t xml:space="preserve"> </w:t>
      </w:r>
      <w:r>
        <w:rPr>
          <w:rFonts w:eastAsia="宋体"/>
          <w:i/>
          <w:szCs w:val="20"/>
          <w:lang w:eastAsia="zh-CN"/>
        </w:rPr>
        <w:t>R</w:t>
      </w:r>
      <w:r w:rsidRPr="00E62C41">
        <w:rPr>
          <w:rFonts w:eastAsia="宋体"/>
          <w:i/>
          <w:szCs w:val="20"/>
          <w:lang w:eastAsia="zh-CN"/>
        </w:rPr>
        <w:t>e-study the feasibility of the ATP requirements</w:t>
      </w:r>
      <w:r>
        <w:rPr>
          <w:rFonts w:eastAsia="宋体"/>
          <w:i/>
          <w:szCs w:val="20"/>
          <w:lang w:eastAsia="zh-CN"/>
        </w:rPr>
        <w:t xml:space="preserve"> is needed</w:t>
      </w:r>
      <w:r w:rsidRPr="00E62C41">
        <w:rPr>
          <w:rFonts w:eastAsia="宋体"/>
          <w:i/>
          <w:szCs w:val="20"/>
          <w:lang w:eastAsia="zh-CN"/>
        </w:rPr>
        <w:t xml:space="preserve"> if the </w:t>
      </w:r>
      <w:r w:rsidR="00D85058" w:rsidRPr="00D85058">
        <w:rPr>
          <w:rFonts w:eastAsia="宋体"/>
          <w:i/>
          <w:szCs w:val="20"/>
          <w:lang w:eastAsia="zh-CN"/>
        </w:rPr>
        <w:t>simulation assumptions</w:t>
      </w:r>
      <w:r w:rsidRPr="00E62C41">
        <w:rPr>
          <w:rFonts w:eastAsia="宋体"/>
          <w:i/>
          <w:szCs w:val="20"/>
          <w:lang w:eastAsia="zh-CN"/>
        </w:rPr>
        <w:t xml:space="preserve"> </w:t>
      </w:r>
      <w:r w:rsidR="00D85058">
        <w:rPr>
          <w:rFonts w:eastAsia="宋体"/>
          <w:i/>
          <w:szCs w:val="20"/>
          <w:lang w:eastAsia="zh-CN"/>
        </w:rPr>
        <w:t>are</w:t>
      </w:r>
      <w:r w:rsidRPr="00E62C41">
        <w:rPr>
          <w:rFonts w:eastAsia="宋体"/>
          <w:i/>
          <w:szCs w:val="20"/>
          <w:lang w:eastAsia="zh-CN"/>
        </w:rPr>
        <w:t xml:space="preserve"> extended, and accordingly we will face the risk that such feasibility may not be available anymore.</w:t>
      </w:r>
    </w:p>
    <w:p w14:paraId="45698ECE" w14:textId="157AEEFC" w:rsidR="00E62C41" w:rsidRPr="00E62C41" w:rsidRDefault="00E62C41" w:rsidP="003C5981">
      <w:pPr>
        <w:pStyle w:val="a0"/>
        <w:adjustRightInd w:val="0"/>
        <w:snapToGrid w:val="0"/>
        <w:rPr>
          <w:rFonts w:eastAsia="宋体"/>
          <w:i/>
          <w:szCs w:val="20"/>
          <w:lang w:eastAsia="zh-CN"/>
        </w:rPr>
      </w:pPr>
      <w:r w:rsidRPr="00A23C5B">
        <w:rPr>
          <w:rFonts w:eastAsia="宋体"/>
          <w:b/>
          <w:i/>
          <w:szCs w:val="20"/>
          <w:lang w:eastAsia="zh-CN"/>
        </w:rPr>
        <w:t xml:space="preserve">Observation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T</w:t>
      </w:r>
      <w:r w:rsidRPr="00E62C41">
        <w:rPr>
          <w:rFonts w:eastAsia="宋体"/>
          <w:i/>
          <w:szCs w:val="20"/>
          <w:lang w:eastAsia="zh-CN"/>
        </w:rPr>
        <w:t xml:space="preserve">he ATP work </w:t>
      </w:r>
      <w:r w:rsidR="00D85058">
        <w:rPr>
          <w:rFonts w:eastAsia="宋体"/>
          <w:i/>
          <w:szCs w:val="20"/>
          <w:lang w:eastAsia="zh-CN"/>
        </w:rPr>
        <w:t>targets</w:t>
      </w:r>
      <w:r w:rsidRPr="00E62C41">
        <w:rPr>
          <w:rFonts w:eastAsia="宋体"/>
          <w:i/>
          <w:szCs w:val="20"/>
          <w:lang w:eastAsia="zh-CN"/>
        </w:rPr>
        <w:t xml:space="preserve"> to be completed within 6 months</w:t>
      </w:r>
      <w:r w:rsidR="00D85058">
        <w:rPr>
          <w:rFonts w:eastAsia="宋体"/>
          <w:i/>
          <w:szCs w:val="20"/>
          <w:lang w:eastAsia="zh-CN"/>
        </w:rPr>
        <w:t>, which is not enough for us to re-study the feasibility</w:t>
      </w:r>
      <w:r w:rsidR="00C57F23">
        <w:rPr>
          <w:rFonts w:eastAsia="宋体"/>
          <w:i/>
          <w:szCs w:val="20"/>
          <w:lang w:eastAsia="zh-CN"/>
        </w:rPr>
        <w:t xml:space="preserve"> of ATP requirements</w:t>
      </w:r>
      <w:r w:rsidR="00D85058">
        <w:rPr>
          <w:rFonts w:eastAsia="宋体"/>
          <w:i/>
          <w:szCs w:val="20"/>
          <w:lang w:eastAsia="zh-CN"/>
        </w:rPr>
        <w:t xml:space="preserve"> under the extended assumptions</w:t>
      </w:r>
      <w:r w:rsidRPr="00E62C41">
        <w:rPr>
          <w:rFonts w:eastAsia="宋体"/>
          <w:i/>
          <w:szCs w:val="20"/>
          <w:lang w:eastAsia="zh-CN"/>
        </w:rPr>
        <w:t>.</w:t>
      </w:r>
    </w:p>
    <w:p w14:paraId="0A356F57" w14:textId="74DF1450" w:rsidR="002B5246" w:rsidRDefault="003F45F6" w:rsidP="003C5981">
      <w:pPr>
        <w:pStyle w:val="a0"/>
        <w:adjustRightInd w:val="0"/>
        <w:snapToGrid w:val="0"/>
        <w:rPr>
          <w:rFonts w:eastAsiaTheme="minorEastAsia"/>
          <w:szCs w:val="20"/>
          <w:lang w:eastAsia="zh-CN"/>
        </w:rPr>
      </w:pPr>
      <w:r>
        <w:rPr>
          <w:rFonts w:eastAsiaTheme="minorEastAsia"/>
          <w:szCs w:val="20"/>
          <w:lang w:eastAsia="zh-CN"/>
        </w:rPr>
        <w:t>As for the test scope, i</w:t>
      </w:r>
      <w:r w:rsidR="00136481">
        <w:rPr>
          <w:rFonts w:eastAsiaTheme="minorEastAsia"/>
          <w:szCs w:val="20"/>
          <w:lang w:eastAsia="zh-CN"/>
        </w:rPr>
        <w:t xml:space="preserve">n the last meeting, </w:t>
      </w:r>
      <w:r w:rsidR="004129FF">
        <w:rPr>
          <w:rFonts w:eastAsiaTheme="minorEastAsia"/>
          <w:szCs w:val="20"/>
          <w:lang w:eastAsia="zh-CN"/>
        </w:rPr>
        <w:t>it is agreed to use the same test scope for the ATP test and FR2-2 is deprioritized</w:t>
      </w:r>
      <w:r w:rsidR="002B5246">
        <w:rPr>
          <w:rFonts w:eastAsiaTheme="minorEastAsia"/>
          <w:szCs w:val="20"/>
          <w:lang w:eastAsia="zh-CN"/>
        </w:rPr>
        <w:t>:</w:t>
      </w:r>
    </w:p>
    <w:tbl>
      <w:tblPr>
        <w:tblStyle w:val="af4"/>
        <w:tblW w:w="0" w:type="auto"/>
        <w:tblLook w:val="04A0" w:firstRow="1" w:lastRow="0" w:firstColumn="1" w:lastColumn="0" w:noHBand="0" w:noVBand="1"/>
      </w:tblPr>
      <w:tblGrid>
        <w:gridCol w:w="9288"/>
      </w:tblGrid>
      <w:tr w:rsidR="002B5246" w14:paraId="1EC4D59E" w14:textId="77777777" w:rsidTr="002B5246">
        <w:tc>
          <w:tcPr>
            <w:tcW w:w="9288" w:type="dxa"/>
          </w:tcPr>
          <w:p w14:paraId="70ACB18F" w14:textId="338FE441" w:rsidR="002B5246" w:rsidRDefault="002B5246" w:rsidP="003C5981">
            <w:pPr>
              <w:adjustRightInd w:val="0"/>
              <w:snapToGrid w:val="0"/>
              <w:spacing w:before="240"/>
              <w:rPr>
                <w:rFonts w:eastAsiaTheme="minorEastAsia"/>
                <w:i/>
                <w:iCs/>
                <w:szCs w:val="20"/>
                <w:lang w:eastAsia="zh-CN"/>
              </w:rPr>
            </w:pPr>
            <w:r>
              <w:rPr>
                <w:rFonts w:eastAsiaTheme="minorEastAsia" w:hint="eastAsia"/>
                <w:i/>
                <w:iCs/>
                <w:szCs w:val="20"/>
                <w:lang w:eastAsia="zh-CN"/>
              </w:rPr>
              <w:t>S</w:t>
            </w:r>
            <w:r>
              <w:rPr>
                <w:rFonts w:eastAsiaTheme="minorEastAsia"/>
                <w:i/>
                <w:iCs/>
                <w:szCs w:val="20"/>
                <w:lang w:eastAsia="zh-CN"/>
              </w:rPr>
              <w:t>tatus in the WF in [1]:</w:t>
            </w:r>
          </w:p>
          <w:p w14:paraId="4C5707F8" w14:textId="7FBC2A38" w:rsidR="002B5246" w:rsidRPr="002B5246" w:rsidRDefault="002B5246" w:rsidP="003C5981">
            <w:pPr>
              <w:adjustRightInd w:val="0"/>
              <w:snapToGrid w:val="0"/>
              <w:spacing w:before="240"/>
              <w:rPr>
                <w:rFonts w:eastAsiaTheme="minorEastAsia"/>
                <w:i/>
                <w:iCs/>
                <w:szCs w:val="20"/>
                <w:lang w:eastAsia="zh-CN"/>
              </w:rPr>
            </w:pPr>
            <w:r w:rsidRPr="002B5246">
              <w:rPr>
                <w:rFonts w:eastAsiaTheme="minorEastAsia"/>
                <w:i/>
                <w:iCs/>
                <w:szCs w:val="20"/>
                <w:lang w:eastAsia="zh-CN"/>
              </w:rPr>
              <w:t>RAN4 use the same as the scope of the ATP SI captured in 5.10.3 in TR37.901-5 and FR2-2 is with less priority.</w:t>
            </w:r>
          </w:p>
          <w:p w14:paraId="41D9A03E" w14:textId="77777777" w:rsidR="002B5246" w:rsidRPr="002B5246" w:rsidRDefault="002B5246" w:rsidP="003C5981">
            <w:pPr>
              <w:pStyle w:val="ae"/>
              <w:widowControl/>
              <w:numPr>
                <w:ilvl w:val="0"/>
                <w:numId w:val="11"/>
              </w:numPr>
              <w:overflowPunct w:val="0"/>
              <w:autoSpaceDE w:val="0"/>
              <w:autoSpaceDN w:val="0"/>
              <w:adjustRightInd w:val="0"/>
              <w:snapToGrid w:val="0"/>
              <w:spacing w:before="240" w:after="180"/>
              <w:ind w:firstLineChars="0"/>
              <w:jc w:val="left"/>
              <w:textAlignment w:val="baseline"/>
              <w:rPr>
                <w:rFonts w:ascii="Times New Roman" w:hAnsi="Times New Roman"/>
                <w:i/>
                <w:iCs/>
                <w:sz w:val="20"/>
                <w:szCs w:val="20"/>
              </w:rPr>
            </w:pPr>
            <w:r w:rsidRPr="002B5246">
              <w:rPr>
                <w:rFonts w:ascii="Times New Roman" w:hAnsi="Times New Roman"/>
                <w:i/>
                <w:iCs/>
                <w:sz w:val="20"/>
                <w:szCs w:val="20"/>
              </w:rPr>
              <w:t>Test 1: FR1 FDD, SCS/CBW=15kHz/10MHz, 2Tx, 2Rx/4Rx</w:t>
            </w:r>
          </w:p>
          <w:p w14:paraId="54E53A9F" w14:textId="77777777" w:rsidR="002B5246" w:rsidRPr="002B5246" w:rsidRDefault="002B5246" w:rsidP="003C5981">
            <w:pPr>
              <w:pStyle w:val="ae"/>
              <w:widowControl/>
              <w:numPr>
                <w:ilvl w:val="0"/>
                <w:numId w:val="11"/>
              </w:numPr>
              <w:overflowPunct w:val="0"/>
              <w:autoSpaceDE w:val="0"/>
              <w:autoSpaceDN w:val="0"/>
              <w:adjustRightInd w:val="0"/>
              <w:snapToGrid w:val="0"/>
              <w:spacing w:before="240" w:after="120"/>
              <w:ind w:firstLineChars="0"/>
              <w:jc w:val="left"/>
              <w:textAlignment w:val="baseline"/>
              <w:rPr>
                <w:rFonts w:ascii="Times New Roman" w:hAnsi="Times New Roman"/>
                <w:i/>
                <w:iCs/>
                <w:sz w:val="20"/>
                <w:szCs w:val="20"/>
              </w:rPr>
            </w:pPr>
            <w:r w:rsidRPr="002B5246">
              <w:rPr>
                <w:rFonts w:ascii="Times New Roman" w:hAnsi="Times New Roman"/>
                <w:i/>
                <w:iCs/>
                <w:sz w:val="20"/>
                <w:szCs w:val="20"/>
              </w:rPr>
              <w:t>Test 2: FR1 TDD, SCS/CBW=30kHz/40MHz, 2Tx, 2Rx/4Rx, TDD UL/DL configuration: 7D1S2U</w:t>
            </w:r>
          </w:p>
          <w:p w14:paraId="1A8FEEB2" w14:textId="061C05CE" w:rsidR="002B5246" w:rsidRPr="002B5246" w:rsidRDefault="002B5246" w:rsidP="003C5981">
            <w:pPr>
              <w:pStyle w:val="ae"/>
              <w:widowControl/>
              <w:numPr>
                <w:ilvl w:val="0"/>
                <w:numId w:val="11"/>
              </w:numPr>
              <w:overflowPunct w:val="0"/>
              <w:autoSpaceDE w:val="0"/>
              <w:autoSpaceDN w:val="0"/>
              <w:adjustRightInd w:val="0"/>
              <w:snapToGrid w:val="0"/>
              <w:spacing w:before="240" w:after="180"/>
              <w:ind w:firstLineChars="0"/>
              <w:jc w:val="left"/>
              <w:textAlignment w:val="baseline"/>
              <w:rPr>
                <w:rFonts w:ascii="Times New Roman" w:eastAsiaTheme="minorEastAsia" w:hAnsi="Times New Roman"/>
                <w:i/>
                <w:iCs/>
                <w:sz w:val="20"/>
                <w:szCs w:val="20"/>
              </w:rPr>
            </w:pPr>
            <w:r w:rsidRPr="002B5246">
              <w:rPr>
                <w:rFonts w:ascii="Times New Roman" w:hAnsi="Times New Roman"/>
                <w:i/>
                <w:iCs/>
                <w:sz w:val="20"/>
                <w:szCs w:val="20"/>
              </w:rPr>
              <w:t>Test 3: FR2-1 TDD, SCS/CBW=120kHz/100MHz, 2Tx, 2Rx, TDD UL/DL configuration: DDSU</w:t>
            </w:r>
          </w:p>
        </w:tc>
      </w:tr>
    </w:tbl>
    <w:p w14:paraId="2D1B33A1" w14:textId="77777777" w:rsidR="002B5246" w:rsidRDefault="002B5246" w:rsidP="003C5981">
      <w:pPr>
        <w:pStyle w:val="a0"/>
        <w:adjustRightInd w:val="0"/>
        <w:snapToGrid w:val="0"/>
        <w:rPr>
          <w:rFonts w:eastAsiaTheme="minorEastAsia"/>
          <w:szCs w:val="20"/>
          <w:lang w:eastAsia="zh-CN"/>
        </w:rPr>
      </w:pPr>
    </w:p>
    <w:p w14:paraId="787F872B" w14:textId="0954530C" w:rsidR="00136481" w:rsidRDefault="00005237" w:rsidP="003C5981">
      <w:pPr>
        <w:pStyle w:val="a0"/>
        <w:adjustRightInd w:val="0"/>
        <w:snapToGrid w:val="0"/>
        <w:rPr>
          <w:rFonts w:eastAsiaTheme="minorEastAsia"/>
          <w:szCs w:val="20"/>
          <w:lang w:eastAsia="zh-CN"/>
        </w:rPr>
      </w:pPr>
      <w:r>
        <w:rPr>
          <w:rFonts w:eastAsiaTheme="minorEastAsia"/>
          <w:szCs w:val="20"/>
          <w:lang w:eastAsia="zh-CN"/>
        </w:rPr>
        <w:t xml:space="preserve">Basically we are </w:t>
      </w:r>
      <w:r w:rsidR="00D85058">
        <w:rPr>
          <w:rFonts w:eastAsiaTheme="minorEastAsia"/>
          <w:szCs w:val="20"/>
          <w:lang w:eastAsia="zh-CN"/>
        </w:rPr>
        <w:t>ok</w:t>
      </w:r>
      <w:r>
        <w:rPr>
          <w:rFonts w:eastAsiaTheme="minorEastAsia"/>
          <w:szCs w:val="20"/>
          <w:lang w:eastAsia="zh-CN"/>
        </w:rPr>
        <w:t xml:space="preserve"> to consider the coverage of FR2-2 for ATP requirements but as expressed above, no additional feasibility study is expected.</w:t>
      </w:r>
    </w:p>
    <w:p w14:paraId="011117C0" w14:textId="605ABE25" w:rsidR="00005237" w:rsidRDefault="00005237" w:rsidP="003C5981">
      <w:pPr>
        <w:pStyle w:val="a0"/>
        <w:adjustRightInd w:val="0"/>
        <w:snapToGrid w:val="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sidR="00C57F23">
        <w:rPr>
          <w:rFonts w:eastAsia="宋体"/>
          <w:i/>
          <w:szCs w:val="20"/>
          <w:lang w:eastAsia="zh-CN"/>
        </w:rPr>
        <w:t>Ok to c</w:t>
      </w:r>
      <w:r>
        <w:rPr>
          <w:rFonts w:eastAsia="宋体"/>
          <w:i/>
          <w:szCs w:val="20"/>
          <w:lang w:eastAsia="zh-CN"/>
        </w:rPr>
        <w:t xml:space="preserve">onsider the coverage of FR2-2 for ATP requirements </w:t>
      </w:r>
      <w:r w:rsidRPr="00005237">
        <w:rPr>
          <w:rFonts w:eastAsia="宋体"/>
          <w:b/>
          <w:bCs/>
          <w:i/>
          <w:szCs w:val="20"/>
          <w:u w:val="single"/>
          <w:lang w:eastAsia="zh-CN"/>
        </w:rPr>
        <w:t xml:space="preserve">only if </w:t>
      </w:r>
      <w:r>
        <w:rPr>
          <w:rFonts w:eastAsia="宋体"/>
          <w:i/>
          <w:szCs w:val="20"/>
          <w:lang w:eastAsia="zh-CN"/>
        </w:rPr>
        <w:t>the same simulation assumptions for FR2-1 can be reused, i.e., no additional feasibility study is required</w:t>
      </w:r>
      <w:r w:rsidR="00D85058">
        <w:rPr>
          <w:rFonts w:eastAsia="宋体"/>
          <w:i/>
          <w:szCs w:val="20"/>
          <w:lang w:eastAsia="zh-CN"/>
        </w:rPr>
        <w:t xml:space="preserve"> and apply the same test parameters as FR2-1</w:t>
      </w:r>
      <w:r>
        <w:rPr>
          <w:rFonts w:eastAsia="宋体"/>
          <w:i/>
          <w:szCs w:val="20"/>
          <w:lang w:eastAsia="zh-CN"/>
        </w:rPr>
        <w:t>.</w:t>
      </w:r>
    </w:p>
    <w:p w14:paraId="343ED467" w14:textId="77777777" w:rsidR="00005237" w:rsidRPr="00A23C5B" w:rsidRDefault="00005237" w:rsidP="003C5981">
      <w:pPr>
        <w:pStyle w:val="a0"/>
        <w:adjustRightInd w:val="0"/>
        <w:snapToGrid w:val="0"/>
        <w:rPr>
          <w:rFonts w:eastAsia="宋体"/>
          <w:i/>
          <w:szCs w:val="20"/>
          <w:lang w:eastAsia="zh-CN"/>
        </w:rPr>
      </w:pPr>
    </w:p>
    <w:p w14:paraId="40BE296F" w14:textId="7AFF7646" w:rsidR="00005237" w:rsidRDefault="00C57F23" w:rsidP="003C5981">
      <w:pPr>
        <w:pStyle w:val="a0"/>
        <w:adjustRightInd w:val="0"/>
        <w:snapToGrid w:val="0"/>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s for the test parameters, in the last meeting, we have agreed on the baseline assumptions for the following:</w:t>
      </w:r>
    </w:p>
    <w:tbl>
      <w:tblPr>
        <w:tblStyle w:val="af4"/>
        <w:tblW w:w="0" w:type="auto"/>
        <w:tblLook w:val="04A0" w:firstRow="1" w:lastRow="0" w:firstColumn="1" w:lastColumn="0" w:noHBand="0" w:noVBand="1"/>
      </w:tblPr>
      <w:tblGrid>
        <w:gridCol w:w="9288"/>
      </w:tblGrid>
      <w:tr w:rsidR="00C57F23" w14:paraId="6C1F47EA" w14:textId="77777777" w:rsidTr="0007222E">
        <w:tc>
          <w:tcPr>
            <w:tcW w:w="9288" w:type="dxa"/>
          </w:tcPr>
          <w:p w14:paraId="51F908BC" w14:textId="77777777" w:rsidR="00C57F23" w:rsidRPr="00C57F23" w:rsidRDefault="00C57F23" w:rsidP="003C5981">
            <w:pPr>
              <w:adjustRightInd w:val="0"/>
              <w:snapToGrid w:val="0"/>
              <w:spacing w:before="240"/>
              <w:rPr>
                <w:rFonts w:eastAsiaTheme="minorEastAsia"/>
                <w:i/>
                <w:iCs/>
                <w:szCs w:val="20"/>
                <w:lang w:eastAsia="zh-CN"/>
              </w:rPr>
            </w:pPr>
            <w:r>
              <w:rPr>
                <w:rFonts w:eastAsiaTheme="minorEastAsia" w:hint="eastAsia"/>
                <w:i/>
                <w:iCs/>
                <w:szCs w:val="20"/>
                <w:lang w:eastAsia="zh-CN"/>
              </w:rPr>
              <w:t>S</w:t>
            </w:r>
            <w:r>
              <w:rPr>
                <w:rFonts w:eastAsiaTheme="minorEastAsia"/>
                <w:i/>
                <w:iCs/>
                <w:szCs w:val="20"/>
                <w:lang w:eastAsia="zh-CN"/>
              </w:rPr>
              <w:t>tatu</w:t>
            </w:r>
            <w:r w:rsidRPr="00C57F23">
              <w:rPr>
                <w:rFonts w:eastAsiaTheme="minorEastAsia"/>
                <w:i/>
                <w:iCs/>
                <w:szCs w:val="20"/>
                <w:lang w:eastAsia="zh-CN"/>
              </w:rPr>
              <w:t>s in the WF in [1]:</w:t>
            </w:r>
          </w:p>
          <w:p w14:paraId="4BEBF863" w14:textId="77777777" w:rsidR="00C57F23" w:rsidRPr="00C57F23" w:rsidRDefault="00C57F23" w:rsidP="003C5981">
            <w:pPr>
              <w:pStyle w:val="ae"/>
              <w:widowControl/>
              <w:numPr>
                <w:ilvl w:val="0"/>
                <w:numId w:val="12"/>
              </w:numPr>
              <w:overflowPunct w:val="0"/>
              <w:autoSpaceDE w:val="0"/>
              <w:autoSpaceDN w:val="0"/>
              <w:adjustRightInd w:val="0"/>
              <w:snapToGrid w:val="0"/>
              <w:spacing w:before="240" w:after="180"/>
              <w:ind w:firstLineChars="0"/>
              <w:jc w:val="left"/>
              <w:textAlignment w:val="baseline"/>
              <w:rPr>
                <w:rFonts w:ascii="Times New Roman" w:eastAsiaTheme="minorEastAsia" w:hAnsi="Times New Roman"/>
                <w:i/>
                <w:iCs/>
                <w:sz w:val="20"/>
                <w:szCs w:val="20"/>
              </w:rPr>
            </w:pPr>
            <w:r w:rsidRPr="00C57F23">
              <w:rPr>
                <w:rFonts w:ascii="Times New Roman" w:eastAsiaTheme="minorEastAsia" w:hAnsi="Times New Roman"/>
                <w:i/>
                <w:iCs/>
                <w:sz w:val="20"/>
                <w:szCs w:val="20"/>
              </w:rPr>
              <w:t>Maximum rank and CSI-RS port number i.e., maximum rank 2 with 2 CSI-RS ports</w:t>
            </w:r>
          </w:p>
          <w:p w14:paraId="36A4D2F8" w14:textId="77777777" w:rsidR="00C57F23" w:rsidRPr="00C57F23" w:rsidRDefault="00C57F23" w:rsidP="003C5981">
            <w:pPr>
              <w:pStyle w:val="ae"/>
              <w:adjustRightInd w:val="0"/>
              <w:snapToGrid w:val="0"/>
              <w:spacing w:before="240" w:after="120"/>
              <w:ind w:left="928" w:firstLineChars="0" w:firstLine="0"/>
              <w:rPr>
                <w:rFonts w:ascii="Times New Roman" w:hAnsi="Times New Roman"/>
                <w:i/>
                <w:iCs/>
                <w:sz w:val="20"/>
                <w:szCs w:val="20"/>
              </w:rPr>
            </w:pPr>
            <w:r w:rsidRPr="00C57F23">
              <w:rPr>
                <w:rFonts w:ascii="Times New Roman" w:hAnsi="Times New Roman"/>
                <w:i/>
                <w:iCs/>
                <w:sz w:val="20"/>
                <w:szCs w:val="20"/>
              </w:rPr>
              <w:t xml:space="preserve">Note) It’s not precluded to further discuss the possibility of extension the study with rank 4 and number of CSI-RS ports to 4 or 8 in future release. </w:t>
            </w:r>
          </w:p>
          <w:p w14:paraId="6C3E483C" w14:textId="77777777" w:rsidR="00C57F23" w:rsidRPr="00C57F23" w:rsidRDefault="00C57F23" w:rsidP="003C5981">
            <w:pPr>
              <w:pStyle w:val="ae"/>
              <w:widowControl/>
              <w:numPr>
                <w:ilvl w:val="0"/>
                <w:numId w:val="12"/>
              </w:numPr>
              <w:overflowPunct w:val="0"/>
              <w:autoSpaceDE w:val="0"/>
              <w:autoSpaceDN w:val="0"/>
              <w:adjustRightInd w:val="0"/>
              <w:snapToGrid w:val="0"/>
              <w:spacing w:before="240" w:after="180"/>
              <w:ind w:firstLineChars="0"/>
              <w:jc w:val="left"/>
              <w:textAlignment w:val="baseline"/>
              <w:rPr>
                <w:rFonts w:ascii="Times New Roman" w:eastAsiaTheme="minorEastAsia" w:hAnsi="Times New Roman"/>
                <w:i/>
                <w:iCs/>
                <w:sz w:val="20"/>
                <w:szCs w:val="20"/>
              </w:rPr>
            </w:pPr>
            <w:r w:rsidRPr="00C57F23">
              <w:rPr>
                <w:rFonts w:ascii="Times New Roman" w:eastAsiaTheme="minorEastAsia" w:hAnsi="Times New Roman"/>
                <w:i/>
                <w:iCs/>
                <w:sz w:val="20"/>
                <w:szCs w:val="20"/>
              </w:rPr>
              <w:t>“Disabling OLLA” for physical layer TP requirements as a baseline</w:t>
            </w:r>
          </w:p>
          <w:p w14:paraId="2C662554" w14:textId="20A65C6F" w:rsidR="00C57F23" w:rsidRPr="00C57F23" w:rsidRDefault="00C57F23" w:rsidP="003C5981">
            <w:pPr>
              <w:pStyle w:val="ae"/>
              <w:adjustRightInd w:val="0"/>
              <w:snapToGrid w:val="0"/>
              <w:spacing w:before="240"/>
              <w:ind w:left="928" w:firstLineChars="0" w:firstLine="0"/>
              <w:rPr>
                <w:rFonts w:ascii="Times New Roman" w:eastAsiaTheme="minorEastAsia" w:hAnsi="Times New Roman"/>
                <w:i/>
                <w:iCs/>
                <w:sz w:val="20"/>
                <w:szCs w:val="20"/>
              </w:rPr>
            </w:pPr>
            <w:r w:rsidRPr="00C57F23">
              <w:rPr>
                <w:rFonts w:ascii="Times New Roman" w:eastAsiaTheme="minorEastAsia" w:hAnsi="Times New Roman"/>
                <w:i/>
                <w:iCs/>
                <w:sz w:val="20"/>
                <w:szCs w:val="20"/>
              </w:rPr>
              <w:t xml:space="preserve">Interested companies can bring further analysis on the OLLA impact </w:t>
            </w:r>
          </w:p>
          <w:p w14:paraId="65B2C0FC" w14:textId="77777777" w:rsidR="00C57F23" w:rsidRPr="00C57F23" w:rsidRDefault="00C57F23" w:rsidP="003C5981">
            <w:pPr>
              <w:pStyle w:val="ae"/>
              <w:widowControl/>
              <w:numPr>
                <w:ilvl w:val="0"/>
                <w:numId w:val="12"/>
              </w:numPr>
              <w:overflowPunct w:val="0"/>
              <w:autoSpaceDE w:val="0"/>
              <w:autoSpaceDN w:val="0"/>
              <w:adjustRightInd w:val="0"/>
              <w:snapToGrid w:val="0"/>
              <w:spacing w:before="240" w:after="180"/>
              <w:ind w:firstLineChars="0"/>
              <w:jc w:val="left"/>
              <w:textAlignment w:val="baseline"/>
              <w:rPr>
                <w:rFonts w:ascii="Times New Roman" w:eastAsiaTheme="minorEastAsia" w:hAnsi="Times New Roman"/>
                <w:i/>
                <w:iCs/>
                <w:sz w:val="20"/>
                <w:szCs w:val="20"/>
              </w:rPr>
            </w:pPr>
            <w:r w:rsidRPr="00C57F23">
              <w:rPr>
                <w:rFonts w:ascii="Times New Roman" w:eastAsiaTheme="minorEastAsia" w:hAnsi="Times New Roman"/>
                <w:i/>
                <w:iCs/>
                <w:sz w:val="20"/>
                <w:szCs w:val="20"/>
              </w:rPr>
              <w:t>Reuse channel models in SI phase</w:t>
            </w:r>
          </w:p>
          <w:p w14:paraId="15A2699A" w14:textId="3AB03E9C" w:rsidR="00C57F23" w:rsidRPr="00C57F23" w:rsidRDefault="00C57F23" w:rsidP="003C5981">
            <w:pPr>
              <w:pStyle w:val="ae"/>
              <w:adjustRightInd w:val="0"/>
              <w:snapToGrid w:val="0"/>
              <w:spacing w:before="240"/>
              <w:ind w:left="928" w:firstLineChars="0" w:firstLine="0"/>
              <w:rPr>
                <w:rFonts w:ascii="Times New Roman" w:eastAsiaTheme="minorEastAsia" w:hAnsi="Times New Roman"/>
                <w:i/>
                <w:iCs/>
                <w:sz w:val="20"/>
                <w:szCs w:val="20"/>
              </w:rPr>
            </w:pPr>
            <w:r w:rsidRPr="00C57F23">
              <w:rPr>
                <w:rFonts w:ascii="Times New Roman" w:eastAsiaTheme="minorEastAsia" w:hAnsi="Times New Roman"/>
                <w:i/>
                <w:iCs/>
                <w:sz w:val="20"/>
                <w:szCs w:val="20"/>
              </w:rPr>
              <w:t xml:space="preserve">FR1: </w:t>
            </w:r>
            <w:r w:rsidRPr="00C57F23">
              <w:rPr>
                <w:rFonts w:ascii="Times New Roman" w:hAnsi="Times New Roman"/>
                <w:i/>
                <w:iCs/>
                <w:sz w:val="20"/>
                <w:szCs w:val="20"/>
              </w:rPr>
              <w:t>Table 5.10.3-1 in TR 37.901-5, i.e., TDLA30-5</w:t>
            </w:r>
          </w:p>
          <w:p w14:paraId="12B9FB8F" w14:textId="2098E2A0" w:rsidR="00C57F23" w:rsidRPr="00C57F23" w:rsidRDefault="00C57F23" w:rsidP="003C5981">
            <w:pPr>
              <w:pStyle w:val="ae"/>
              <w:adjustRightInd w:val="0"/>
              <w:snapToGrid w:val="0"/>
              <w:spacing w:before="240"/>
              <w:ind w:left="928" w:firstLineChars="0" w:firstLine="0"/>
              <w:rPr>
                <w:rFonts w:ascii="Times New Roman" w:eastAsiaTheme="minorEastAsia" w:hAnsi="Times New Roman"/>
                <w:i/>
                <w:iCs/>
                <w:sz w:val="20"/>
                <w:szCs w:val="20"/>
              </w:rPr>
            </w:pPr>
            <w:r w:rsidRPr="00C57F23">
              <w:rPr>
                <w:rFonts w:ascii="Times New Roman" w:eastAsiaTheme="minorEastAsia" w:hAnsi="Times New Roman"/>
                <w:i/>
                <w:iCs/>
                <w:sz w:val="20"/>
                <w:szCs w:val="20"/>
              </w:rPr>
              <w:t xml:space="preserve">FR2: </w:t>
            </w:r>
            <w:r w:rsidRPr="00C57F23">
              <w:rPr>
                <w:rFonts w:ascii="Times New Roman" w:hAnsi="Times New Roman"/>
                <w:i/>
                <w:iCs/>
                <w:sz w:val="20"/>
                <w:szCs w:val="20"/>
              </w:rPr>
              <w:t>Table 5.10.3-1 in TR 37.901-5, i.e., TDLA30-35</w:t>
            </w:r>
          </w:p>
          <w:p w14:paraId="03F462C9" w14:textId="77777777" w:rsidR="00C57F23" w:rsidRPr="00C57F23" w:rsidRDefault="00C57F23" w:rsidP="003C5981">
            <w:pPr>
              <w:pStyle w:val="ae"/>
              <w:adjustRightInd w:val="0"/>
              <w:snapToGrid w:val="0"/>
              <w:spacing w:before="240"/>
              <w:ind w:left="928" w:firstLineChars="0" w:firstLine="0"/>
              <w:rPr>
                <w:rFonts w:ascii="Times New Roman" w:eastAsiaTheme="minorEastAsia" w:hAnsi="Times New Roman"/>
                <w:i/>
                <w:iCs/>
                <w:sz w:val="20"/>
                <w:szCs w:val="20"/>
              </w:rPr>
            </w:pPr>
            <w:r w:rsidRPr="00C57F23">
              <w:rPr>
                <w:rFonts w:ascii="Times New Roman" w:eastAsiaTheme="minorEastAsia" w:hAnsi="Times New Roman"/>
                <w:i/>
                <w:iCs/>
                <w:sz w:val="20"/>
                <w:szCs w:val="20"/>
              </w:rPr>
              <w:t xml:space="preserve">Note) For FR1, other options such as high-doppler not precluded pending on further evaluation </w:t>
            </w:r>
          </w:p>
          <w:p w14:paraId="517E7795" w14:textId="6D2C5EEA" w:rsidR="00C57F23" w:rsidRPr="00C57F23" w:rsidRDefault="00C57F23" w:rsidP="003C5981">
            <w:pPr>
              <w:pStyle w:val="ae"/>
              <w:widowControl/>
              <w:numPr>
                <w:ilvl w:val="0"/>
                <w:numId w:val="12"/>
              </w:numPr>
              <w:overflowPunct w:val="0"/>
              <w:autoSpaceDE w:val="0"/>
              <w:autoSpaceDN w:val="0"/>
              <w:adjustRightInd w:val="0"/>
              <w:snapToGrid w:val="0"/>
              <w:spacing w:before="240" w:after="180"/>
              <w:ind w:firstLineChars="0"/>
              <w:jc w:val="left"/>
              <w:textAlignment w:val="baseline"/>
              <w:rPr>
                <w:rFonts w:ascii="Times New Roman" w:hAnsi="Times New Roman"/>
                <w:bCs/>
                <w:i/>
                <w:iCs/>
                <w:sz w:val="20"/>
                <w:szCs w:val="20"/>
              </w:rPr>
            </w:pPr>
            <w:r w:rsidRPr="00C57F23">
              <w:rPr>
                <w:rFonts w:ascii="Times New Roman" w:hAnsi="Times New Roman"/>
                <w:bCs/>
                <w:i/>
                <w:iCs/>
                <w:sz w:val="20"/>
                <w:szCs w:val="20"/>
              </w:rPr>
              <w:t>Maximum number of HARQ transmission:</w:t>
            </w:r>
          </w:p>
          <w:p w14:paraId="7BBE82AA" w14:textId="1B50CDBB" w:rsidR="00C57F23" w:rsidRPr="00C57F23" w:rsidRDefault="00C57F23" w:rsidP="003C5981">
            <w:pPr>
              <w:pStyle w:val="ae"/>
              <w:adjustRightInd w:val="0"/>
              <w:snapToGrid w:val="0"/>
              <w:spacing w:before="240"/>
              <w:ind w:left="928" w:firstLineChars="0" w:firstLine="0"/>
              <w:rPr>
                <w:rFonts w:ascii="Times New Roman" w:hAnsi="Times New Roman"/>
                <w:i/>
                <w:iCs/>
                <w:sz w:val="20"/>
                <w:szCs w:val="20"/>
              </w:rPr>
            </w:pPr>
            <w:r w:rsidRPr="00C57F23">
              <w:rPr>
                <w:rFonts w:ascii="Times New Roman" w:eastAsiaTheme="minorEastAsia" w:hAnsi="Times New Roman"/>
                <w:i/>
                <w:iCs/>
                <w:sz w:val="20"/>
                <w:szCs w:val="20"/>
              </w:rPr>
              <w:t>‘</w:t>
            </w:r>
            <w:r w:rsidRPr="00C57F23">
              <w:rPr>
                <w:rFonts w:ascii="Times New Roman" w:hAnsi="Times New Roman"/>
                <w:i/>
                <w:iCs/>
                <w:sz w:val="20"/>
                <w:szCs w:val="20"/>
              </w:rPr>
              <w:t>Set the maximum number of HARQ transmission to 1’</w:t>
            </w:r>
            <w:r w:rsidRPr="00C57F23">
              <w:rPr>
                <w:rFonts w:ascii="Times New Roman" w:eastAsiaTheme="minorEastAsia" w:hAnsi="Times New Roman"/>
                <w:i/>
                <w:iCs/>
                <w:sz w:val="20"/>
                <w:szCs w:val="20"/>
              </w:rPr>
              <w:t xml:space="preserve"> is a </w:t>
            </w:r>
            <w:r w:rsidRPr="00C57F23">
              <w:rPr>
                <w:rFonts w:ascii="Times New Roman" w:eastAsiaTheme="minorEastAsia" w:hAnsi="Times New Roman"/>
                <w:b/>
                <w:bCs/>
                <w:i/>
                <w:iCs/>
                <w:sz w:val="20"/>
                <w:szCs w:val="20"/>
              </w:rPr>
              <w:t>baseline assumption</w:t>
            </w:r>
          </w:p>
          <w:p w14:paraId="62798CE6" w14:textId="38B5FB26" w:rsidR="00C57F23" w:rsidRPr="00C57F23" w:rsidRDefault="00C57F23" w:rsidP="003C5981">
            <w:pPr>
              <w:pStyle w:val="ae"/>
              <w:adjustRightInd w:val="0"/>
              <w:snapToGrid w:val="0"/>
              <w:spacing w:before="240"/>
              <w:ind w:left="928" w:firstLineChars="0" w:firstLine="0"/>
            </w:pPr>
            <w:r w:rsidRPr="00C57F23">
              <w:rPr>
                <w:rFonts w:ascii="Times New Roman" w:hAnsi="Times New Roman"/>
                <w:i/>
                <w:iCs/>
                <w:sz w:val="20"/>
                <w:szCs w:val="20"/>
              </w:rPr>
              <w:t xml:space="preserve">Note) Further analysis the </w:t>
            </w:r>
            <w:bookmarkStart w:id="2" w:name="_Hlk127277428"/>
            <w:r w:rsidRPr="00C57F23">
              <w:rPr>
                <w:rFonts w:ascii="Times New Roman" w:hAnsi="Times New Roman"/>
                <w:i/>
                <w:iCs/>
                <w:sz w:val="20"/>
                <w:szCs w:val="20"/>
              </w:rPr>
              <w:t>TP difference between physical layer and upper layer</w:t>
            </w:r>
            <w:bookmarkEnd w:id="2"/>
            <w:r w:rsidRPr="00C57F23">
              <w:rPr>
                <w:rFonts w:ascii="Times New Roman" w:hAnsi="Times New Roman"/>
                <w:i/>
                <w:iCs/>
                <w:sz w:val="20"/>
                <w:szCs w:val="20"/>
              </w:rPr>
              <w:t xml:space="preserve"> with re-Transmission disabled are not precluded.</w:t>
            </w:r>
          </w:p>
        </w:tc>
      </w:tr>
    </w:tbl>
    <w:p w14:paraId="7AC53A47" w14:textId="77777777" w:rsidR="00C57F23" w:rsidRPr="00C57F23" w:rsidRDefault="00C57F23" w:rsidP="003C5981">
      <w:pPr>
        <w:pStyle w:val="a0"/>
        <w:adjustRightInd w:val="0"/>
        <w:snapToGrid w:val="0"/>
        <w:rPr>
          <w:rFonts w:eastAsiaTheme="minorEastAsia"/>
          <w:szCs w:val="20"/>
          <w:lang w:val="en-US" w:eastAsia="zh-CN"/>
        </w:rPr>
      </w:pPr>
    </w:p>
    <w:p w14:paraId="4CED76C5" w14:textId="535B8E56" w:rsidR="00246DDD" w:rsidRDefault="0049524C" w:rsidP="003C5981">
      <w:pPr>
        <w:pStyle w:val="a0"/>
        <w:adjustRightInd w:val="0"/>
        <w:snapToGrid w:val="0"/>
        <w:rPr>
          <w:rFonts w:eastAsiaTheme="minorEastAsia"/>
          <w:szCs w:val="20"/>
          <w:lang w:eastAsia="zh-CN"/>
        </w:rPr>
      </w:pPr>
      <w:r>
        <w:rPr>
          <w:rFonts w:eastAsiaTheme="minorEastAsia"/>
          <w:szCs w:val="20"/>
          <w:lang w:eastAsia="zh-CN"/>
        </w:rPr>
        <w:t>O</w:t>
      </w:r>
      <w:r w:rsidR="00AA1462">
        <w:rPr>
          <w:rFonts w:eastAsiaTheme="minorEastAsia"/>
          <w:szCs w:val="20"/>
          <w:lang w:eastAsia="zh-CN"/>
        </w:rPr>
        <w:t>n the one hand, the extension of maximum rank number, enabling OLLA</w:t>
      </w:r>
      <w:r w:rsidR="00246DDD">
        <w:rPr>
          <w:rFonts w:eastAsiaTheme="minorEastAsia"/>
          <w:szCs w:val="20"/>
          <w:lang w:eastAsia="zh-CN"/>
        </w:rPr>
        <w:t>,</w:t>
      </w:r>
      <w:r w:rsidR="00AA1462">
        <w:rPr>
          <w:rFonts w:eastAsiaTheme="minorEastAsia"/>
          <w:szCs w:val="20"/>
          <w:lang w:eastAsia="zh-CN"/>
        </w:rPr>
        <w:t xml:space="preserve"> and using higher doppler channel model will make the ATP requirements closer to the practical deployment.</w:t>
      </w:r>
    </w:p>
    <w:p w14:paraId="168535A0" w14:textId="579932B0" w:rsidR="00C57F23" w:rsidRDefault="00AA1462" w:rsidP="003C5981">
      <w:pPr>
        <w:pStyle w:val="a0"/>
        <w:adjustRightInd w:val="0"/>
        <w:snapToGrid w:val="0"/>
        <w:rPr>
          <w:rFonts w:eastAsiaTheme="minorEastAsia"/>
          <w:szCs w:val="20"/>
          <w:lang w:eastAsia="zh-CN"/>
        </w:rPr>
      </w:pPr>
      <w:r>
        <w:rPr>
          <w:rFonts w:eastAsiaTheme="minorEastAsia"/>
          <w:szCs w:val="20"/>
          <w:lang w:eastAsia="zh-CN"/>
        </w:rPr>
        <w:t xml:space="preserve">On the other hand, such extensions will make it harder to detect the </w:t>
      </w:r>
      <w:r w:rsidRPr="00AA1462">
        <w:rPr>
          <w:rFonts w:eastAsiaTheme="minorEastAsia"/>
          <w:szCs w:val="20"/>
          <w:lang w:eastAsia="zh-CN"/>
        </w:rPr>
        <w:t>non-compliant</w:t>
      </w:r>
      <w:r>
        <w:rPr>
          <w:rFonts w:eastAsiaTheme="minorEastAsia"/>
          <w:szCs w:val="20"/>
          <w:lang w:eastAsia="zh-CN"/>
        </w:rPr>
        <w:t xml:space="preserve"> UEs, for example, </w:t>
      </w:r>
      <w:r w:rsidR="00246DDD">
        <w:rPr>
          <w:rFonts w:eastAsiaTheme="minorEastAsia"/>
          <w:szCs w:val="20"/>
          <w:lang w:eastAsia="zh-CN"/>
        </w:rPr>
        <w:t xml:space="preserve">it is harder to distinguish whether the CSI is correct by observing the delayed DL throughput under high speed scenarios, and </w:t>
      </w:r>
      <w:r>
        <w:rPr>
          <w:rFonts w:eastAsiaTheme="minorEastAsia"/>
          <w:szCs w:val="20"/>
          <w:lang w:eastAsia="zh-CN"/>
        </w:rPr>
        <w:t xml:space="preserve">OLLA can </w:t>
      </w:r>
      <w:r w:rsidR="00246DDD">
        <w:rPr>
          <w:rFonts w:eastAsiaTheme="minorEastAsia"/>
          <w:szCs w:val="20"/>
          <w:lang w:eastAsia="zh-CN"/>
        </w:rPr>
        <w:t xml:space="preserve">even </w:t>
      </w:r>
      <w:r>
        <w:rPr>
          <w:rFonts w:eastAsiaTheme="minorEastAsia"/>
          <w:szCs w:val="20"/>
          <w:lang w:eastAsia="zh-CN"/>
        </w:rPr>
        <w:t>correct the wrong CQI</w:t>
      </w:r>
      <w:r w:rsidR="00246DDD">
        <w:rPr>
          <w:rFonts w:eastAsiaTheme="minorEastAsia"/>
          <w:szCs w:val="20"/>
          <w:lang w:eastAsia="zh-CN"/>
        </w:rPr>
        <w:t xml:space="preserve">. Considering these scenarios are not covered in the SI phase, we propose to reuse the same configuration captured in </w:t>
      </w:r>
      <w:r w:rsidR="00246DDD" w:rsidRPr="00246DDD">
        <w:rPr>
          <w:rFonts w:eastAsiaTheme="minorEastAsia"/>
          <w:szCs w:val="20"/>
          <w:lang w:eastAsia="zh-CN"/>
        </w:rPr>
        <w:t>Table 5.10.3-1 in TR 37.901-5</w:t>
      </w:r>
      <w:r w:rsidR="00246DDD">
        <w:rPr>
          <w:rFonts w:eastAsiaTheme="minorEastAsia"/>
          <w:szCs w:val="20"/>
          <w:lang w:eastAsia="zh-CN"/>
        </w:rPr>
        <w:t>.</w:t>
      </w:r>
    </w:p>
    <w:p w14:paraId="2B3A619B" w14:textId="5AFA8478" w:rsidR="0049524C" w:rsidRPr="0049524C" w:rsidRDefault="0049524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sidRPr="0049524C">
        <w:rPr>
          <w:rFonts w:eastAsia="宋体"/>
          <w:i/>
          <w:szCs w:val="20"/>
          <w:lang w:eastAsia="zh-CN"/>
        </w:rPr>
        <w:t xml:space="preserve">For the </w:t>
      </w:r>
      <w:r w:rsidRPr="0049524C">
        <w:rPr>
          <w:rFonts w:eastAsiaTheme="minorEastAsia"/>
          <w:i/>
          <w:szCs w:val="20"/>
          <w:lang w:eastAsia="zh-CN"/>
        </w:rPr>
        <w:t>maximum rank number, OLLA, and channel model</w:t>
      </w:r>
      <w:r w:rsidRPr="0049524C">
        <w:rPr>
          <w:rFonts w:eastAsia="宋体"/>
          <w:i/>
          <w:szCs w:val="20"/>
          <w:lang w:eastAsia="zh-CN"/>
        </w:rPr>
        <w:t xml:space="preserve">, </w:t>
      </w:r>
      <w:r w:rsidRPr="0049524C">
        <w:rPr>
          <w:rFonts w:eastAsiaTheme="minorEastAsia"/>
          <w:i/>
          <w:szCs w:val="20"/>
          <w:lang w:eastAsia="zh-CN"/>
        </w:rPr>
        <w:t>reuse the same configuration captured in Table 5.10.3-1 in TR 37.901-5.</w:t>
      </w:r>
    </w:p>
    <w:p w14:paraId="76FA33EC" w14:textId="281E213C" w:rsidR="004129FF" w:rsidRPr="004129FF" w:rsidRDefault="00C57F23" w:rsidP="003C5981">
      <w:pPr>
        <w:pStyle w:val="a0"/>
        <w:adjustRightInd w:val="0"/>
        <w:snapToGrid w:val="0"/>
        <w:rPr>
          <w:rFonts w:eastAsiaTheme="minorEastAsia"/>
          <w:szCs w:val="20"/>
          <w:lang w:eastAsia="zh-CN"/>
        </w:rPr>
      </w:pPr>
      <w:r>
        <w:rPr>
          <w:rFonts w:eastAsiaTheme="minorEastAsia"/>
          <w:szCs w:val="20"/>
          <w:lang w:eastAsia="zh-CN"/>
        </w:rPr>
        <w:t>For the</w:t>
      </w:r>
      <w:r w:rsidR="00AA1462">
        <w:rPr>
          <w:rFonts w:eastAsiaTheme="minorEastAsia"/>
          <w:szCs w:val="20"/>
          <w:lang w:eastAsia="zh-CN"/>
        </w:rPr>
        <w:t xml:space="preserve"> maximum number of HARQ re-transmission, </w:t>
      </w:r>
      <w:r w:rsidR="00246DDD">
        <w:rPr>
          <w:rFonts w:eastAsiaTheme="minorEastAsia"/>
          <w:szCs w:val="20"/>
          <w:lang w:eastAsia="zh-CN"/>
        </w:rPr>
        <w:t xml:space="preserve">there is concern from company on the </w:t>
      </w:r>
      <w:r w:rsidR="00246DDD" w:rsidRPr="00246DDD">
        <w:rPr>
          <w:rFonts w:eastAsiaTheme="minorEastAsia"/>
          <w:szCs w:val="20"/>
          <w:lang w:eastAsia="zh-CN"/>
        </w:rPr>
        <w:t>TP difference between physical layer and upper layer</w:t>
      </w:r>
      <w:r w:rsidR="00246DDD">
        <w:rPr>
          <w:rFonts w:eastAsiaTheme="minorEastAsia"/>
          <w:szCs w:val="20"/>
          <w:lang w:eastAsia="zh-CN"/>
        </w:rPr>
        <w:t xml:space="preserve"> without HARQ re-transmission. </w:t>
      </w:r>
      <w:r w:rsidR="000A47DB">
        <w:rPr>
          <w:rFonts w:eastAsiaTheme="minorEastAsia"/>
          <w:szCs w:val="20"/>
          <w:lang w:eastAsia="zh-CN"/>
        </w:rPr>
        <w:t>We think it depends on the test set-up of the ATP tests. If</w:t>
      </w:r>
      <w:bookmarkStart w:id="3" w:name="_Hlk127278822"/>
      <w:r w:rsidR="000A47DB">
        <w:rPr>
          <w:rFonts w:eastAsiaTheme="minorEastAsia"/>
          <w:szCs w:val="20"/>
          <w:lang w:eastAsia="zh-CN"/>
        </w:rPr>
        <w:t xml:space="preserve"> the test is performed without higher layer involved</w:t>
      </w:r>
      <w:bookmarkEnd w:id="3"/>
      <w:r w:rsidR="000A47DB">
        <w:rPr>
          <w:rFonts w:eastAsiaTheme="minorEastAsia"/>
          <w:szCs w:val="20"/>
          <w:lang w:eastAsia="zh-CN"/>
        </w:rPr>
        <w:t>, it should be enough to test link adaptation without HARQ re-transmission</w:t>
      </w:r>
      <w:r w:rsidR="0049524C">
        <w:rPr>
          <w:rFonts w:eastAsiaTheme="minorEastAsia"/>
          <w:szCs w:val="20"/>
          <w:lang w:eastAsia="zh-CN"/>
        </w:rPr>
        <w:t>,</w:t>
      </w:r>
      <w:r w:rsidR="000A47DB">
        <w:rPr>
          <w:rFonts w:eastAsiaTheme="minorEastAsia"/>
          <w:szCs w:val="20"/>
          <w:lang w:eastAsia="zh-CN"/>
        </w:rPr>
        <w:t xml:space="preserve"> which </w:t>
      </w:r>
      <w:r w:rsidR="0049524C">
        <w:rPr>
          <w:rFonts w:eastAsiaTheme="minorEastAsia"/>
          <w:szCs w:val="20"/>
          <w:lang w:eastAsia="zh-CN"/>
        </w:rPr>
        <w:t>makes the correlation between the</w:t>
      </w:r>
      <w:r w:rsidR="000A47DB">
        <w:rPr>
          <w:rFonts w:eastAsiaTheme="minorEastAsia"/>
          <w:szCs w:val="20"/>
          <w:lang w:eastAsia="zh-CN"/>
        </w:rPr>
        <w:t xml:space="preserve"> reported CSI and </w:t>
      </w:r>
      <w:r w:rsidR="0049524C">
        <w:rPr>
          <w:rFonts w:eastAsiaTheme="minorEastAsia"/>
          <w:szCs w:val="20"/>
          <w:lang w:eastAsia="zh-CN"/>
        </w:rPr>
        <w:t>DL throughput clearer</w:t>
      </w:r>
      <w:r w:rsidR="000A47DB">
        <w:rPr>
          <w:rFonts w:eastAsiaTheme="minorEastAsia"/>
          <w:szCs w:val="20"/>
          <w:lang w:eastAsia="zh-CN"/>
        </w:rPr>
        <w:t>.</w:t>
      </w:r>
      <w:r w:rsidR="0049524C">
        <w:rPr>
          <w:rFonts w:eastAsiaTheme="minorEastAsia"/>
          <w:szCs w:val="20"/>
          <w:lang w:eastAsia="zh-CN"/>
        </w:rPr>
        <w:t xml:space="preserve"> At the same time, we are open to discuss how TP difference will impact the test if higher layer is involved. And additional feasibility study will be needed.</w:t>
      </w:r>
    </w:p>
    <w:p w14:paraId="74DB4BAF" w14:textId="1D75591A" w:rsidR="00244786" w:rsidRDefault="0049524C" w:rsidP="003C5981">
      <w:pPr>
        <w:pStyle w:val="a0"/>
        <w:adjustRightInd w:val="0"/>
        <w:snapToGrid w:val="0"/>
        <w:rPr>
          <w:rFonts w:eastAsiaTheme="minorEastAsia"/>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sidRPr="0049524C">
        <w:rPr>
          <w:rFonts w:eastAsia="宋体"/>
          <w:i/>
          <w:szCs w:val="20"/>
          <w:lang w:eastAsia="zh-CN"/>
        </w:rPr>
        <w:t xml:space="preserve">For </w:t>
      </w:r>
      <w:r>
        <w:rPr>
          <w:rFonts w:eastAsia="宋体"/>
          <w:i/>
          <w:szCs w:val="20"/>
          <w:lang w:eastAsia="zh-CN"/>
        </w:rPr>
        <w:t>enabling of HARQ re-transmission</w:t>
      </w:r>
      <w:r w:rsidRPr="0049524C">
        <w:rPr>
          <w:rFonts w:eastAsia="宋体"/>
          <w:i/>
          <w:szCs w:val="20"/>
          <w:lang w:eastAsia="zh-CN"/>
        </w:rPr>
        <w:t xml:space="preserve">, </w:t>
      </w:r>
      <w:r w:rsidRPr="0049524C">
        <w:rPr>
          <w:rFonts w:eastAsiaTheme="minorEastAsia"/>
          <w:i/>
          <w:szCs w:val="20"/>
          <w:lang w:eastAsia="zh-CN"/>
        </w:rPr>
        <w:t>reuse the same configuration captured in Table 5.10.3-1 in TR 37.901-5</w:t>
      </w:r>
      <w:r>
        <w:rPr>
          <w:rFonts w:eastAsiaTheme="minorEastAsia"/>
          <w:i/>
          <w:szCs w:val="20"/>
          <w:lang w:eastAsia="zh-CN"/>
        </w:rPr>
        <w:t xml:space="preserve"> if </w:t>
      </w:r>
      <w:r w:rsidRPr="0049524C">
        <w:rPr>
          <w:rFonts w:eastAsiaTheme="minorEastAsia"/>
          <w:i/>
          <w:szCs w:val="20"/>
          <w:lang w:eastAsia="zh-CN"/>
        </w:rPr>
        <w:t>the test is performed without higher layer involved.</w:t>
      </w:r>
      <w:r>
        <w:rPr>
          <w:rFonts w:eastAsiaTheme="minorEastAsia"/>
          <w:i/>
          <w:szCs w:val="20"/>
          <w:lang w:eastAsia="zh-CN"/>
        </w:rPr>
        <w:t xml:space="preserve"> O</w:t>
      </w:r>
      <w:r w:rsidRPr="0049524C">
        <w:rPr>
          <w:rFonts w:eastAsiaTheme="minorEastAsia"/>
          <w:i/>
          <w:szCs w:val="20"/>
          <w:lang w:eastAsia="zh-CN"/>
        </w:rPr>
        <w:t xml:space="preserve">pen to discuss how TP difference will impact the test if higher layer is involved. </w:t>
      </w:r>
      <w:r w:rsidR="004908EC">
        <w:rPr>
          <w:rFonts w:eastAsiaTheme="minorEastAsia"/>
          <w:i/>
          <w:szCs w:val="20"/>
          <w:lang w:eastAsia="zh-CN"/>
        </w:rPr>
        <w:t>T</w:t>
      </w:r>
      <w:r>
        <w:rPr>
          <w:rFonts w:eastAsiaTheme="minorEastAsia"/>
          <w:i/>
          <w:szCs w:val="20"/>
          <w:lang w:eastAsia="zh-CN"/>
        </w:rPr>
        <w:t xml:space="preserve">hen </w:t>
      </w:r>
      <w:r w:rsidRPr="0049524C">
        <w:rPr>
          <w:rFonts w:eastAsiaTheme="minorEastAsia"/>
          <w:i/>
          <w:szCs w:val="20"/>
          <w:lang w:eastAsia="zh-CN"/>
        </w:rPr>
        <w:t>additional feasibility study will be needed.</w:t>
      </w:r>
    </w:p>
    <w:p w14:paraId="22FA86A7" w14:textId="60965D01" w:rsidR="004908EC" w:rsidRDefault="004908EC" w:rsidP="003C5981">
      <w:pPr>
        <w:pStyle w:val="a0"/>
        <w:adjustRightInd w:val="0"/>
        <w:snapToGrid w:val="0"/>
        <w:rPr>
          <w:rFonts w:eastAsiaTheme="minorEastAsia"/>
          <w:szCs w:val="20"/>
          <w:lang w:eastAsia="zh-CN"/>
        </w:rPr>
      </w:pPr>
    </w:p>
    <w:p w14:paraId="69FFC484" w14:textId="539FBA1E" w:rsidR="004908EC" w:rsidRPr="00A23C5B" w:rsidRDefault="004908EC" w:rsidP="003C5981">
      <w:pPr>
        <w:pStyle w:val="a0"/>
        <w:adjustRightInd w:val="0"/>
        <w:snapToGrid w:val="0"/>
        <w:rPr>
          <w:rFonts w:eastAsiaTheme="minorEastAsia"/>
          <w:b/>
          <w:bCs/>
          <w:szCs w:val="20"/>
          <w:u w:val="single"/>
          <w:lang w:eastAsia="zh-CN"/>
        </w:rPr>
      </w:pPr>
      <w:r>
        <w:rPr>
          <w:rFonts w:eastAsiaTheme="minorEastAsia"/>
          <w:b/>
          <w:bCs/>
          <w:szCs w:val="20"/>
          <w:u w:val="single"/>
          <w:lang w:eastAsia="zh-CN"/>
        </w:rPr>
        <w:t>Derivation of SNR requirement value</w:t>
      </w:r>
    </w:p>
    <w:tbl>
      <w:tblPr>
        <w:tblStyle w:val="af4"/>
        <w:tblW w:w="0" w:type="auto"/>
        <w:tblLook w:val="04A0" w:firstRow="1" w:lastRow="0" w:firstColumn="1" w:lastColumn="0" w:noHBand="0" w:noVBand="1"/>
      </w:tblPr>
      <w:tblGrid>
        <w:gridCol w:w="9288"/>
      </w:tblGrid>
      <w:tr w:rsidR="004908EC" w14:paraId="625FEDD0" w14:textId="77777777" w:rsidTr="0007222E">
        <w:tc>
          <w:tcPr>
            <w:tcW w:w="9288" w:type="dxa"/>
          </w:tcPr>
          <w:p w14:paraId="092D1537" w14:textId="77777777" w:rsidR="004908EC" w:rsidRPr="00C57F23" w:rsidRDefault="004908EC" w:rsidP="003C5981">
            <w:pPr>
              <w:adjustRightInd w:val="0"/>
              <w:snapToGrid w:val="0"/>
              <w:spacing w:before="240"/>
              <w:rPr>
                <w:rFonts w:eastAsiaTheme="minorEastAsia"/>
                <w:i/>
                <w:iCs/>
                <w:szCs w:val="20"/>
                <w:lang w:eastAsia="zh-CN"/>
              </w:rPr>
            </w:pPr>
            <w:r>
              <w:rPr>
                <w:rFonts w:eastAsiaTheme="minorEastAsia" w:hint="eastAsia"/>
                <w:i/>
                <w:iCs/>
                <w:szCs w:val="20"/>
                <w:lang w:eastAsia="zh-CN"/>
              </w:rPr>
              <w:t>S</w:t>
            </w:r>
            <w:r>
              <w:rPr>
                <w:rFonts w:eastAsiaTheme="minorEastAsia"/>
                <w:i/>
                <w:iCs/>
                <w:szCs w:val="20"/>
                <w:lang w:eastAsia="zh-CN"/>
              </w:rPr>
              <w:t>tatu</w:t>
            </w:r>
            <w:r w:rsidRPr="00C57F23">
              <w:rPr>
                <w:rFonts w:eastAsiaTheme="minorEastAsia"/>
                <w:i/>
                <w:iCs/>
                <w:szCs w:val="20"/>
                <w:lang w:eastAsia="zh-CN"/>
              </w:rPr>
              <w:t>s in the WF in [1]:</w:t>
            </w:r>
          </w:p>
          <w:p w14:paraId="695ACC2A" w14:textId="77777777" w:rsidR="004908EC" w:rsidRPr="004908EC" w:rsidRDefault="004908EC" w:rsidP="003C5981">
            <w:pPr>
              <w:pStyle w:val="ae"/>
              <w:widowControl/>
              <w:numPr>
                <w:ilvl w:val="0"/>
                <w:numId w:val="12"/>
              </w:numPr>
              <w:overflowPunct w:val="0"/>
              <w:autoSpaceDE w:val="0"/>
              <w:autoSpaceDN w:val="0"/>
              <w:adjustRightInd w:val="0"/>
              <w:snapToGrid w:val="0"/>
              <w:spacing w:after="180"/>
              <w:ind w:firstLineChars="0"/>
              <w:jc w:val="left"/>
              <w:textAlignment w:val="baseline"/>
              <w:rPr>
                <w:rFonts w:ascii="Times New Roman" w:hAnsi="Times New Roman"/>
                <w:bCs/>
                <w:i/>
                <w:iCs/>
                <w:sz w:val="20"/>
                <w:szCs w:val="20"/>
              </w:rPr>
            </w:pPr>
            <w:r w:rsidRPr="004908EC">
              <w:rPr>
                <w:rFonts w:ascii="Times New Roman" w:hAnsi="Times New Roman"/>
                <w:bCs/>
                <w:i/>
                <w:iCs/>
                <w:sz w:val="20"/>
                <w:szCs w:val="20"/>
              </w:rPr>
              <w:t>Average SNR of impairments results to achieve T% of maximum throughput + X dB margin, with Gspan = [2.5] dB and X = [0.5] dB</w:t>
            </w:r>
          </w:p>
          <w:p w14:paraId="00F8C310" w14:textId="548A333E" w:rsidR="004908EC" w:rsidRPr="004908EC" w:rsidRDefault="004908EC" w:rsidP="003C5981">
            <w:pPr>
              <w:pStyle w:val="ae"/>
              <w:widowControl/>
              <w:numPr>
                <w:ilvl w:val="0"/>
                <w:numId w:val="12"/>
              </w:numPr>
              <w:overflowPunct w:val="0"/>
              <w:autoSpaceDE w:val="0"/>
              <w:autoSpaceDN w:val="0"/>
              <w:adjustRightInd w:val="0"/>
              <w:snapToGrid w:val="0"/>
              <w:spacing w:after="180"/>
              <w:ind w:firstLineChars="0"/>
              <w:jc w:val="left"/>
              <w:textAlignment w:val="baseline"/>
              <w:rPr>
                <w:bCs/>
              </w:rPr>
            </w:pPr>
            <w:r w:rsidRPr="004908EC">
              <w:rPr>
                <w:rFonts w:ascii="Times New Roman" w:hAnsi="Times New Roman"/>
                <w:bCs/>
                <w:i/>
                <w:iCs/>
                <w:sz w:val="20"/>
                <w:szCs w:val="20"/>
              </w:rPr>
              <w:t>The maximum throughput is defined as with TBS corresponding to CQI index 15 with rank 2 for 2Rx/4Rx UE</w:t>
            </w:r>
          </w:p>
        </w:tc>
      </w:tr>
    </w:tbl>
    <w:p w14:paraId="4F9501F4" w14:textId="7A766918" w:rsidR="004908EC" w:rsidRDefault="009E21DA" w:rsidP="003C5981">
      <w:pPr>
        <w:pStyle w:val="a0"/>
        <w:adjustRightInd w:val="0"/>
        <w:snapToGrid w:val="0"/>
        <w:rPr>
          <w:rFonts w:eastAsiaTheme="minorEastAsia"/>
          <w:szCs w:val="20"/>
          <w:lang w:val="en-US" w:eastAsia="zh-CN"/>
        </w:rPr>
      </w:pPr>
      <w:r>
        <w:rPr>
          <w:rFonts w:eastAsiaTheme="minorEastAsia"/>
          <w:szCs w:val="20"/>
          <w:lang w:val="en-US" w:eastAsia="zh-CN"/>
        </w:rPr>
        <w:t xml:space="preserve">In the Rel-15 PDSCH normal demodulation requirement definition [3], the extra margin is </w:t>
      </w:r>
      <w:r w:rsidR="00F320E7">
        <w:rPr>
          <w:rFonts w:eastAsiaTheme="minorEastAsia"/>
          <w:szCs w:val="20"/>
          <w:lang w:val="en-US" w:eastAsia="zh-CN"/>
        </w:rPr>
        <w:t>depending</w:t>
      </w:r>
      <w:r>
        <w:rPr>
          <w:rFonts w:eastAsiaTheme="minorEastAsia"/>
          <w:szCs w:val="20"/>
          <w:lang w:val="en-US" w:eastAsia="zh-CN"/>
        </w:rPr>
        <w:t xml:space="preserve"> on which modulation order is used:</w:t>
      </w:r>
    </w:p>
    <w:p w14:paraId="69A6E016" w14:textId="71BFCE8A" w:rsidR="009E21DA" w:rsidRPr="009E21DA" w:rsidRDefault="009E21DA" w:rsidP="003C5981">
      <w:pPr>
        <w:pStyle w:val="a0"/>
        <w:numPr>
          <w:ilvl w:val="1"/>
          <w:numId w:val="14"/>
        </w:numPr>
        <w:adjustRightInd w:val="0"/>
        <w:snapToGrid w:val="0"/>
        <w:rPr>
          <w:rFonts w:eastAsiaTheme="minorEastAsia"/>
          <w:i/>
          <w:iCs/>
          <w:szCs w:val="20"/>
          <w:lang w:val="en-US" w:eastAsia="zh-CN"/>
        </w:rPr>
      </w:pPr>
      <w:r w:rsidRPr="009E21DA">
        <w:rPr>
          <w:i/>
          <w:iCs/>
          <w:szCs w:val="20"/>
          <w:lang w:val="en-GB" w:eastAsia="zh-CN"/>
        </w:rPr>
        <w:t>SNR = average of IM results among companies +extra margin</w:t>
      </w:r>
    </w:p>
    <w:p w14:paraId="2717993F" w14:textId="09CF1D62" w:rsidR="009E21DA" w:rsidRPr="009E21DA" w:rsidRDefault="009E21DA" w:rsidP="003C5981">
      <w:pPr>
        <w:pStyle w:val="a0"/>
        <w:numPr>
          <w:ilvl w:val="1"/>
          <w:numId w:val="14"/>
        </w:numPr>
        <w:adjustRightInd w:val="0"/>
        <w:snapToGrid w:val="0"/>
        <w:rPr>
          <w:rFonts w:eastAsiaTheme="minorEastAsia"/>
          <w:i/>
          <w:iCs/>
          <w:szCs w:val="20"/>
          <w:lang w:val="en-US" w:eastAsia="zh-CN"/>
        </w:rPr>
      </w:pPr>
      <w:r w:rsidRPr="009E21DA">
        <w:rPr>
          <w:i/>
          <w:iCs/>
          <w:szCs w:val="20"/>
          <w:lang w:val="en-GB" w:eastAsia="zh-CN"/>
        </w:rPr>
        <w:t xml:space="preserve">For test cases where the span among companies’ results is within [2.5dB], use the same extra margin values. </w:t>
      </w:r>
    </w:p>
    <w:p w14:paraId="4F5ED72F" w14:textId="693D6B8E" w:rsidR="009E21DA" w:rsidRPr="009E21DA" w:rsidRDefault="009E21DA" w:rsidP="003C5981">
      <w:pPr>
        <w:pStyle w:val="a0"/>
        <w:numPr>
          <w:ilvl w:val="2"/>
          <w:numId w:val="14"/>
        </w:numPr>
        <w:adjustRightInd w:val="0"/>
        <w:snapToGrid w:val="0"/>
        <w:rPr>
          <w:rFonts w:eastAsiaTheme="minorEastAsia"/>
          <w:i/>
          <w:iCs/>
          <w:szCs w:val="20"/>
          <w:lang w:val="en-US" w:eastAsia="zh-CN"/>
        </w:rPr>
      </w:pPr>
      <w:r w:rsidRPr="009E21DA">
        <w:rPr>
          <w:i/>
          <w:iCs/>
          <w:szCs w:val="20"/>
          <w:lang w:val="en-GB" w:eastAsia="zh-CN"/>
        </w:rPr>
        <w:t xml:space="preserve">Extra margin values: </w:t>
      </w:r>
      <w:bookmarkStart w:id="4" w:name="_Hlk127280068"/>
      <w:r w:rsidRPr="009E21DA">
        <w:rPr>
          <w:b/>
          <w:bCs/>
          <w:i/>
          <w:iCs/>
          <w:szCs w:val="20"/>
          <w:lang w:val="en-GB" w:eastAsia="zh-CN"/>
        </w:rPr>
        <w:t>0.5dB for QPSK, 16QAM and 0.8 dB for 64QAM and 25</w:t>
      </w:r>
      <w:r>
        <w:rPr>
          <w:b/>
          <w:bCs/>
          <w:i/>
          <w:iCs/>
          <w:szCs w:val="20"/>
          <w:lang w:val="en-GB" w:eastAsia="zh-CN"/>
        </w:rPr>
        <w:t>6</w:t>
      </w:r>
      <w:r w:rsidRPr="009E21DA">
        <w:rPr>
          <w:b/>
          <w:bCs/>
          <w:i/>
          <w:iCs/>
          <w:szCs w:val="20"/>
          <w:lang w:val="en-GB" w:eastAsia="zh-CN"/>
        </w:rPr>
        <w:t>QAM</w:t>
      </w:r>
      <w:bookmarkEnd w:id="4"/>
    </w:p>
    <w:p w14:paraId="7CB7B3AE" w14:textId="257D7474" w:rsidR="009E21DA" w:rsidRPr="009E21DA" w:rsidRDefault="009E21DA" w:rsidP="003C5981">
      <w:pPr>
        <w:pStyle w:val="a0"/>
        <w:adjustRightInd w:val="0"/>
        <w:snapToGrid w:val="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 xml:space="preserve">ince we have not decided on the test requirement value selection criteria, it is proposed to </w:t>
      </w:r>
      <w:bookmarkStart w:id="5" w:name="_Hlk127280101"/>
      <w:r>
        <w:rPr>
          <w:rFonts w:eastAsiaTheme="minorEastAsia"/>
          <w:szCs w:val="20"/>
          <w:lang w:val="en-US" w:eastAsia="zh-CN"/>
        </w:rPr>
        <w:t xml:space="preserve">use X= </w:t>
      </w:r>
      <w:r w:rsidRPr="009E21DA">
        <w:rPr>
          <w:rFonts w:eastAsiaTheme="minorEastAsia"/>
          <w:szCs w:val="20"/>
          <w:lang w:val="en-US" w:eastAsia="zh-CN"/>
        </w:rPr>
        <w:t xml:space="preserve">0.5dB for QPSK, 16QAM and </w:t>
      </w:r>
      <w:r>
        <w:rPr>
          <w:rFonts w:eastAsiaTheme="minorEastAsia"/>
          <w:szCs w:val="20"/>
          <w:lang w:val="en-US" w:eastAsia="zh-CN"/>
        </w:rPr>
        <w:t>X=</w:t>
      </w:r>
      <w:r w:rsidRPr="009E21DA">
        <w:rPr>
          <w:rFonts w:eastAsiaTheme="minorEastAsia"/>
          <w:szCs w:val="20"/>
          <w:lang w:val="en-US" w:eastAsia="zh-CN"/>
        </w:rPr>
        <w:t>0.8 dB for 64QAM and 25QAM</w:t>
      </w:r>
      <w:bookmarkEnd w:id="5"/>
      <w:r>
        <w:rPr>
          <w:rFonts w:eastAsiaTheme="minorEastAsia"/>
          <w:szCs w:val="20"/>
          <w:lang w:val="en-US" w:eastAsia="zh-CN"/>
        </w:rPr>
        <w:t xml:space="preserve"> to make it clearer.</w:t>
      </w:r>
    </w:p>
    <w:p w14:paraId="7471B8E3" w14:textId="1FBD43C1" w:rsidR="009E21DA" w:rsidRPr="00CA0EAB" w:rsidRDefault="009E21DA" w:rsidP="003C5981">
      <w:pPr>
        <w:pStyle w:val="a0"/>
        <w:adjustRightInd w:val="0"/>
        <w:snapToGrid w:val="0"/>
        <w:rPr>
          <w:rFonts w:eastAsiaTheme="minorEastAsia"/>
          <w:i/>
          <w:szCs w:val="20"/>
          <w:lang w:eastAsia="zh-CN"/>
        </w:rPr>
      </w:pPr>
      <w:r w:rsidRPr="00A23C5B">
        <w:rPr>
          <w:rFonts w:eastAsia="宋体"/>
          <w:b/>
          <w:i/>
          <w:szCs w:val="20"/>
          <w:lang w:eastAsia="zh-CN"/>
        </w:rPr>
        <w:t xml:space="preserve">Proposal </w:t>
      </w:r>
      <w:r>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U</w:t>
      </w:r>
      <w:r w:rsidRPr="009E21DA">
        <w:rPr>
          <w:rFonts w:eastAsia="宋体"/>
          <w:i/>
          <w:szCs w:val="20"/>
          <w:lang w:eastAsia="zh-CN"/>
        </w:rPr>
        <w:t>se X= 0.5dB for QPSK, 16QAM and X=0.8 dB for 64QAM and 25</w:t>
      </w:r>
      <w:r>
        <w:rPr>
          <w:rFonts w:eastAsia="宋体"/>
          <w:i/>
          <w:szCs w:val="20"/>
          <w:lang w:eastAsia="zh-CN"/>
        </w:rPr>
        <w:t>6</w:t>
      </w:r>
      <w:r w:rsidRPr="009E21DA">
        <w:rPr>
          <w:rFonts w:eastAsia="宋体"/>
          <w:i/>
          <w:szCs w:val="20"/>
          <w:lang w:eastAsia="zh-CN"/>
        </w:rPr>
        <w:t>QAM</w:t>
      </w:r>
      <w:r w:rsidRPr="0049524C">
        <w:rPr>
          <w:rFonts w:eastAsiaTheme="minorEastAsia"/>
          <w:i/>
          <w:szCs w:val="20"/>
          <w:lang w:eastAsia="zh-CN"/>
        </w:rPr>
        <w:t>.</w:t>
      </w:r>
    </w:p>
    <w:p w14:paraId="25F89402" w14:textId="6B3E2E1C" w:rsidR="000459BE" w:rsidRDefault="009E21DA" w:rsidP="003C5981">
      <w:pPr>
        <w:pStyle w:val="a0"/>
        <w:adjustRightInd w:val="0"/>
        <w:snapToGrid w:val="0"/>
        <w:rPr>
          <w:szCs w:val="20"/>
          <w:lang w:eastAsia="zh-CN"/>
        </w:rPr>
      </w:pPr>
      <w:r>
        <w:rPr>
          <w:rFonts w:eastAsiaTheme="minorEastAsia"/>
          <w:szCs w:val="20"/>
          <w:lang w:eastAsia="zh-CN"/>
        </w:rPr>
        <w:t>F</w:t>
      </w:r>
      <w:r w:rsidR="000459BE" w:rsidRPr="00A23C5B">
        <w:rPr>
          <w:rFonts w:eastAsiaTheme="minorEastAsia"/>
          <w:szCs w:val="20"/>
          <w:lang w:eastAsia="zh-CN"/>
        </w:rPr>
        <w:t>or the t</w:t>
      </w:r>
      <w:r w:rsidR="00562E6D" w:rsidRPr="00A23C5B">
        <w:rPr>
          <w:rFonts w:eastAsiaTheme="minorEastAsia"/>
          <w:szCs w:val="20"/>
          <w:lang w:eastAsia="zh-CN"/>
        </w:rPr>
        <w:t>est requirement value</w:t>
      </w:r>
      <w:r w:rsidR="000459BE" w:rsidRPr="00A23C5B">
        <w:rPr>
          <w:rFonts w:eastAsiaTheme="minorEastAsia"/>
          <w:szCs w:val="20"/>
          <w:lang w:eastAsia="zh-CN"/>
        </w:rPr>
        <w:t xml:space="preserve">, RAN4 has provide sufficient simulation work and the </w:t>
      </w:r>
      <w:r w:rsidR="00CA0EAB">
        <w:rPr>
          <w:rFonts w:eastAsiaTheme="minorEastAsia"/>
          <w:szCs w:val="20"/>
          <w:lang w:eastAsia="zh-CN"/>
        </w:rPr>
        <w:t xml:space="preserve">ideal </w:t>
      </w:r>
      <w:r w:rsidR="000459BE" w:rsidRPr="00A23C5B">
        <w:rPr>
          <w:rFonts w:eastAsiaTheme="minorEastAsia"/>
          <w:szCs w:val="20"/>
          <w:lang w:eastAsia="zh-CN"/>
        </w:rPr>
        <w:t xml:space="preserve">results have been captured in </w:t>
      </w:r>
      <w:r w:rsidR="00CA0EAB">
        <w:rPr>
          <w:rFonts w:eastAsiaTheme="minorEastAsia"/>
          <w:szCs w:val="20"/>
          <w:lang w:eastAsia="zh-CN"/>
        </w:rPr>
        <w:t>[4]</w:t>
      </w:r>
      <w:r w:rsidR="000459BE" w:rsidRPr="00A23C5B">
        <w:rPr>
          <w:rFonts w:eastAsiaTheme="minorEastAsia"/>
          <w:szCs w:val="20"/>
          <w:lang w:eastAsia="zh-CN"/>
        </w:rPr>
        <w:t xml:space="preserve">. Therefore, </w:t>
      </w:r>
      <w:r w:rsidR="00CA0EAB">
        <w:rPr>
          <w:rFonts w:eastAsiaTheme="minorEastAsia"/>
          <w:szCs w:val="20"/>
          <w:lang w:eastAsia="zh-CN"/>
        </w:rPr>
        <w:t xml:space="preserve">in addition to the possible additional results provided by other companies, </w:t>
      </w:r>
      <w:r w:rsidR="000459BE" w:rsidRPr="00A23C5B">
        <w:rPr>
          <w:rFonts w:eastAsiaTheme="minorEastAsia"/>
          <w:szCs w:val="20"/>
          <w:lang w:eastAsia="zh-CN"/>
        </w:rPr>
        <w:t>it is proposed to</w:t>
      </w:r>
      <w:r>
        <w:rPr>
          <w:rFonts w:eastAsiaTheme="minorEastAsia"/>
          <w:szCs w:val="20"/>
          <w:lang w:eastAsia="zh-CN"/>
        </w:rPr>
        <w:t xml:space="preserve"> </w:t>
      </w:r>
      <w:bookmarkStart w:id="6" w:name="_Hlk127280701"/>
      <w:r>
        <w:rPr>
          <w:rFonts w:eastAsiaTheme="minorEastAsia"/>
          <w:szCs w:val="20"/>
          <w:lang w:eastAsia="zh-CN"/>
        </w:rPr>
        <w:t xml:space="preserve">also take into account </w:t>
      </w:r>
      <w:r w:rsidR="00CA0EAB">
        <w:rPr>
          <w:rFonts w:eastAsiaTheme="minorEastAsia"/>
          <w:szCs w:val="20"/>
          <w:lang w:eastAsia="zh-CN"/>
        </w:rPr>
        <w:t>the SI phase</w:t>
      </w:r>
      <w:r>
        <w:rPr>
          <w:rFonts w:eastAsiaTheme="minorEastAsia"/>
          <w:szCs w:val="20"/>
          <w:lang w:eastAsia="zh-CN"/>
        </w:rPr>
        <w:t xml:space="preserve"> simulation results the </w:t>
      </w:r>
      <w:r w:rsidR="00CA0EAB">
        <w:rPr>
          <w:rFonts w:eastAsiaTheme="minorEastAsia"/>
          <w:szCs w:val="20"/>
          <w:lang w:eastAsia="zh-CN"/>
        </w:rPr>
        <w:t>and companies need to provide impairment results</w:t>
      </w:r>
      <w:bookmarkEnd w:id="6"/>
      <w:r w:rsidR="00CA0EAB">
        <w:rPr>
          <w:rFonts w:eastAsiaTheme="minorEastAsia"/>
          <w:szCs w:val="20"/>
          <w:lang w:eastAsia="zh-CN"/>
        </w:rPr>
        <w:t xml:space="preserve"> as well</w:t>
      </w:r>
      <w:r w:rsidR="000459BE" w:rsidRPr="00A23C5B">
        <w:rPr>
          <w:szCs w:val="20"/>
          <w:lang w:eastAsia="zh-CN"/>
        </w:rPr>
        <w:t>.</w:t>
      </w:r>
    </w:p>
    <w:p w14:paraId="60328CEE" w14:textId="10F59B8B" w:rsidR="00CA0EAB" w:rsidRPr="009E21DA" w:rsidRDefault="00CA0EAB" w:rsidP="003C5981">
      <w:pPr>
        <w:pStyle w:val="a0"/>
        <w:adjustRightInd w:val="0"/>
        <w:snapToGrid w:val="0"/>
        <w:rPr>
          <w:rFonts w:eastAsiaTheme="minorEastAsia"/>
          <w:i/>
          <w:szCs w:val="20"/>
          <w:lang w:eastAsia="zh-CN"/>
        </w:rPr>
      </w:pPr>
      <w:r w:rsidRPr="00A23C5B">
        <w:rPr>
          <w:rFonts w:eastAsia="宋体"/>
          <w:b/>
          <w:i/>
          <w:szCs w:val="20"/>
          <w:lang w:eastAsia="zh-CN"/>
        </w:rPr>
        <w:t xml:space="preserve">Proposal </w:t>
      </w:r>
      <w:r>
        <w:rPr>
          <w:rFonts w:eastAsia="宋体"/>
          <w:b/>
          <w:i/>
          <w:szCs w:val="20"/>
          <w:lang w:eastAsia="zh-CN"/>
        </w:rPr>
        <w:t>5</w:t>
      </w:r>
      <w:r w:rsidRPr="00A23C5B">
        <w:rPr>
          <w:rFonts w:eastAsia="宋体"/>
          <w:b/>
          <w:i/>
          <w:szCs w:val="20"/>
          <w:lang w:eastAsia="zh-CN"/>
        </w:rPr>
        <w:t>:</w:t>
      </w:r>
      <w:r w:rsidRPr="00CA0EAB">
        <w:t xml:space="preserve"> </w:t>
      </w:r>
      <w:r>
        <w:rPr>
          <w:rFonts w:eastAsia="宋体"/>
          <w:i/>
          <w:szCs w:val="20"/>
          <w:lang w:eastAsia="zh-CN"/>
        </w:rPr>
        <w:t>I</w:t>
      </w:r>
      <w:r w:rsidRPr="00CA0EAB">
        <w:rPr>
          <w:rFonts w:eastAsia="宋体"/>
          <w:i/>
          <w:szCs w:val="20"/>
          <w:lang w:eastAsia="zh-CN"/>
        </w:rPr>
        <w:t>n addition to the additional results provided by other companies</w:t>
      </w:r>
      <w:r>
        <w:rPr>
          <w:rFonts w:eastAsia="宋体"/>
          <w:i/>
          <w:szCs w:val="20"/>
          <w:lang w:eastAsia="zh-CN"/>
        </w:rPr>
        <w:t xml:space="preserve"> (if any),</w:t>
      </w:r>
      <w:r w:rsidRPr="00CA0EAB">
        <w:rPr>
          <w:rFonts w:eastAsia="宋体"/>
          <w:i/>
          <w:szCs w:val="20"/>
          <w:lang w:eastAsia="zh-CN"/>
        </w:rPr>
        <w:t xml:space="preserve"> </w:t>
      </w:r>
      <w:r>
        <w:rPr>
          <w:rFonts w:eastAsia="宋体"/>
          <w:i/>
          <w:szCs w:val="20"/>
          <w:lang w:eastAsia="zh-CN"/>
        </w:rPr>
        <w:t>a</w:t>
      </w:r>
      <w:r w:rsidRPr="00CA0EAB">
        <w:rPr>
          <w:rFonts w:eastAsia="宋体"/>
          <w:i/>
          <w:szCs w:val="20"/>
          <w:lang w:eastAsia="zh-CN"/>
        </w:rPr>
        <w:t>lso take into account the SI phase simulation results</w:t>
      </w:r>
      <w:r>
        <w:rPr>
          <w:rFonts w:eastAsia="宋体"/>
          <w:i/>
          <w:szCs w:val="20"/>
          <w:lang w:eastAsia="zh-CN"/>
        </w:rPr>
        <w:t xml:space="preserve"> captured in</w:t>
      </w:r>
      <w:r w:rsidRPr="00CA0EAB">
        <w:rPr>
          <w:rFonts w:eastAsia="宋体"/>
          <w:i/>
          <w:szCs w:val="20"/>
          <w:lang w:eastAsia="zh-CN"/>
        </w:rPr>
        <w:t xml:space="preserve"> R4-2113123</w:t>
      </w:r>
      <w:r>
        <w:rPr>
          <w:rFonts w:eastAsia="宋体"/>
          <w:i/>
          <w:szCs w:val="20"/>
          <w:lang w:eastAsia="zh-CN"/>
        </w:rPr>
        <w:t xml:space="preserve"> for SNR requirement definition</w:t>
      </w:r>
      <w:r w:rsidRPr="00CA0EAB">
        <w:rPr>
          <w:rFonts w:eastAsia="宋体"/>
          <w:i/>
          <w:szCs w:val="20"/>
          <w:lang w:eastAsia="zh-CN"/>
        </w:rPr>
        <w:t xml:space="preserve"> and companies need to provide impairment results</w:t>
      </w:r>
      <w:r w:rsidRPr="0049524C">
        <w:rPr>
          <w:rFonts w:eastAsiaTheme="minorEastAsia"/>
          <w:i/>
          <w:szCs w:val="20"/>
          <w:lang w:eastAsia="zh-CN"/>
        </w:rPr>
        <w:t>.</w:t>
      </w:r>
    </w:p>
    <w:p w14:paraId="1E2B525C" w14:textId="3ADCFBAF" w:rsidR="009E21DA" w:rsidRDefault="009E21DA" w:rsidP="003C5981">
      <w:pPr>
        <w:pStyle w:val="a0"/>
        <w:adjustRightInd w:val="0"/>
        <w:snapToGrid w:val="0"/>
        <w:rPr>
          <w:rFonts w:eastAsiaTheme="minorEastAsia"/>
          <w:szCs w:val="20"/>
          <w:lang w:eastAsia="zh-CN"/>
        </w:rPr>
      </w:pPr>
    </w:p>
    <w:p w14:paraId="67BCC4FF" w14:textId="1E259331" w:rsidR="00CA0EAB" w:rsidRDefault="00CA0EAB" w:rsidP="003C5981">
      <w:pPr>
        <w:pStyle w:val="a0"/>
        <w:adjustRightInd w:val="0"/>
        <w:snapToGrid w:val="0"/>
        <w:rPr>
          <w:rFonts w:eastAsiaTheme="minorEastAsia"/>
          <w:b/>
          <w:bCs/>
          <w:szCs w:val="20"/>
          <w:u w:val="single"/>
          <w:lang w:eastAsia="zh-CN"/>
        </w:rPr>
      </w:pPr>
      <w:r>
        <w:rPr>
          <w:rFonts w:eastAsiaTheme="minorEastAsia"/>
          <w:b/>
          <w:bCs/>
          <w:szCs w:val="20"/>
          <w:u w:val="single"/>
          <w:lang w:eastAsia="zh-CN"/>
        </w:rPr>
        <w:t>Selection of SNR point for ATP requirements</w:t>
      </w:r>
    </w:p>
    <w:tbl>
      <w:tblPr>
        <w:tblStyle w:val="af4"/>
        <w:tblW w:w="0" w:type="auto"/>
        <w:tblLook w:val="04A0" w:firstRow="1" w:lastRow="0" w:firstColumn="1" w:lastColumn="0" w:noHBand="0" w:noVBand="1"/>
      </w:tblPr>
      <w:tblGrid>
        <w:gridCol w:w="9288"/>
      </w:tblGrid>
      <w:tr w:rsidR="00CA0EAB" w14:paraId="455B6E6F" w14:textId="77777777" w:rsidTr="0007222E">
        <w:tc>
          <w:tcPr>
            <w:tcW w:w="9288" w:type="dxa"/>
          </w:tcPr>
          <w:p w14:paraId="150CD7E9" w14:textId="77777777" w:rsidR="00CA0EAB" w:rsidRPr="00C57F23" w:rsidRDefault="00CA0EAB" w:rsidP="003C5981">
            <w:pPr>
              <w:adjustRightInd w:val="0"/>
              <w:snapToGrid w:val="0"/>
              <w:spacing w:before="240"/>
              <w:rPr>
                <w:rFonts w:eastAsiaTheme="minorEastAsia"/>
                <w:i/>
                <w:iCs/>
                <w:szCs w:val="20"/>
                <w:lang w:eastAsia="zh-CN"/>
              </w:rPr>
            </w:pPr>
            <w:r>
              <w:rPr>
                <w:rFonts w:eastAsiaTheme="minorEastAsia" w:hint="eastAsia"/>
                <w:i/>
                <w:iCs/>
                <w:szCs w:val="20"/>
                <w:lang w:eastAsia="zh-CN"/>
              </w:rPr>
              <w:t>S</w:t>
            </w:r>
            <w:r>
              <w:rPr>
                <w:rFonts w:eastAsiaTheme="minorEastAsia"/>
                <w:i/>
                <w:iCs/>
                <w:szCs w:val="20"/>
                <w:lang w:eastAsia="zh-CN"/>
              </w:rPr>
              <w:t>tatu</w:t>
            </w:r>
            <w:r w:rsidRPr="00C57F23">
              <w:rPr>
                <w:rFonts w:eastAsiaTheme="minorEastAsia"/>
                <w:i/>
                <w:iCs/>
                <w:szCs w:val="20"/>
                <w:lang w:eastAsia="zh-CN"/>
              </w:rPr>
              <w:t>s in the WF in [1]:</w:t>
            </w:r>
          </w:p>
          <w:p w14:paraId="79F0BD4E" w14:textId="77777777" w:rsidR="00CA0EAB" w:rsidRPr="00CA0EAB" w:rsidRDefault="00CA0EAB" w:rsidP="003C5981">
            <w:pPr>
              <w:pStyle w:val="ae"/>
              <w:widowControl/>
              <w:numPr>
                <w:ilvl w:val="1"/>
                <w:numId w:val="5"/>
              </w:numPr>
              <w:adjustRightInd w:val="0"/>
              <w:snapToGrid w:val="0"/>
              <w:spacing w:after="120"/>
              <w:ind w:left="928" w:firstLineChars="0"/>
              <w:jc w:val="left"/>
              <w:rPr>
                <w:rFonts w:ascii="Times New Roman" w:hAnsi="Times New Roman"/>
                <w:i/>
                <w:iCs/>
                <w:sz w:val="20"/>
                <w:szCs w:val="20"/>
              </w:rPr>
            </w:pPr>
            <w:r w:rsidRPr="00CA0EAB">
              <w:rPr>
                <w:rFonts w:ascii="Times New Roman" w:hAnsi="Times New Roman"/>
                <w:i/>
                <w:iCs/>
                <w:sz w:val="20"/>
                <w:szCs w:val="20"/>
              </w:rPr>
              <w:t xml:space="preserve">Option 1: 2 SNR points for each test </w:t>
            </w:r>
          </w:p>
          <w:p w14:paraId="239B5C63" w14:textId="77777777" w:rsidR="00CA0EAB" w:rsidRPr="00CA0EAB" w:rsidRDefault="00CA0EAB" w:rsidP="003C5981">
            <w:pPr>
              <w:pStyle w:val="ae"/>
              <w:widowControl/>
              <w:numPr>
                <w:ilvl w:val="0"/>
                <w:numId w:val="16"/>
              </w:numPr>
              <w:overflowPunct w:val="0"/>
              <w:autoSpaceDE w:val="0"/>
              <w:autoSpaceDN w:val="0"/>
              <w:adjustRightInd w:val="0"/>
              <w:snapToGrid w:val="0"/>
              <w:spacing w:after="120"/>
              <w:ind w:left="1325" w:firstLineChars="0"/>
              <w:jc w:val="left"/>
              <w:textAlignment w:val="baseline"/>
              <w:rPr>
                <w:rFonts w:ascii="Times New Roman" w:hAnsi="Times New Roman"/>
                <w:i/>
                <w:iCs/>
                <w:sz w:val="20"/>
                <w:szCs w:val="20"/>
              </w:rPr>
            </w:pPr>
            <w:r w:rsidRPr="00CA0EAB">
              <w:rPr>
                <w:rFonts w:ascii="Times New Roman" w:hAnsi="Times New Roman"/>
                <w:i/>
                <w:iCs/>
                <w:sz w:val="20"/>
                <w:szCs w:val="20"/>
              </w:rPr>
              <w:t xml:space="preserve">Option 1A: Cover both low and higher modulation order/layer </w:t>
            </w:r>
          </w:p>
          <w:p w14:paraId="1A340FF8" w14:textId="77777777" w:rsidR="00CA0EAB" w:rsidRPr="00CA0EAB" w:rsidRDefault="00CA0EAB" w:rsidP="003C5981">
            <w:pPr>
              <w:pStyle w:val="ae"/>
              <w:widowControl/>
              <w:numPr>
                <w:ilvl w:val="0"/>
                <w:numId w:val="16"/>
              </w:numPr>
              <w:overflowPunct w:val="0"/>
              <w:autoSpaceDE w:val="0"/>
              <w:autoSpaceDN w:val="0"/>
              <w:adjustRightInd w:val="0"/>
              <w:snapToGrid w:val="0"/>
              <w:spacing w:after="120"/>
              <w:ind w:left="1325" w:firstLineChars="0"/>
              <w:jc w:val="left"/>
              <w:textAlignment w:val="baseline"/>
              <w:rPr>
                <w:rFonts w:ascii="Times New Roman" w:hAnsi="Times New Roman"/>
                <w:i/>
                <w:iCs/>
                <w:sz w:val="20"/>
                <w:szCs w:val="20"/>
              </w:rPr>
            </w:pPr>
            <w:r w:rsidRPr="00CA0EAB">
              <w:rPr>
                <w:rFonts w:ascii="Times New Roman" w:hAnsi="Times New Roman"/>
                <w:i/>
                <w:iCs/>
                <w:sz w:val="20"/>
                <w:szCs w:val="20"/>
              </w:rPr>
              <w:t xml:space="preserve">Option 1B: </w:t>
            </w:r>
          </w:p>
          <w:p w14:paraId="5A5553F1" w14:textId="77777777" w:rsidR="00CA0EAB" w:rsidRPr="00CA0EAB" w:rsidRDefault="00CA0EAB" w:rsidP="003C5981">
            <w:pPr>
              <w:pStyle w:val="ae"/>
              <w:widowControl/>
              <w:numPr>
                <w:ilvl w:val="0"/>
                <w:numId w:val="17"/>
              </w:numPr>
              <w:overflowPunct w:val="0"/>
              <w:autoSpaceDE w:val="0"/>
              <w:autoSpaceDN w:val="0"/>
              <w:adjustRightInd w:val="0"/>
              <w:snapToGrid w:val="0"/>
              <w:spacing w:after="120"/>
              <w:ind w:left="1750" w:firstLineChars="0"/>
              <w:jc w:val="left"/>
              <w:textAlignment w:val="baseline"/>
              <w:rPr>
                <w:rFonts w:ascii="Times New Roman" w:hAnsi="Times New Roman"/>
                <w:i/>
                <w:iCs/>
                <w:sz w:val="20"/>
                <w:szCs w:val="20"/>
              </w:rPr>
            </w:pPr>
            <w:r w:rsidRPr="00CA0EAB">
              <w:rPr>
                <w:rFonts w:ascii="Times New Roman" w:hAnsi="Times New Roman"/>
                <w:i/>
                <w:iCs/>
                <w:sz w:val="20"/>
                <w:szCs w:val="20"/>
              </w:rPr>
              <w:t>For 2Rx: Choose one in rank 1 and one in rank 2.</w:t>
            </w:r>
          </w:p>
          <w:p w14:paraId="16821CE5" w14:textId="77777777" w:rsidR="00CA0EAB" w:rsidRPr="00CA0EAB" w:rsidRDefault="00CA0EAB" w:rsidP="003C5981">
            <w:pPr>
              <w:pStyle w:val="ae"/>
              <w:widowControl/>
              <w:numPr>
                <w:ilvl w:val="0"/>
                <w:numId w:val="17"/>
              </w:numPr>
              <w:overflowPunct w:val="0"/>
              <w:autoSpaceDE w:val="0"/>
              <w:autoSpaceDN w:val="0"/>
              <w:adjustRightInd w:val="0"/>
              <w:snapToGrid w:val="0"/>
              <w:spacing w:after="120"/>
              <w:ind w:left="1750" w:firstLineChars="0"/>
              <w:jc w:val="left"/>
              <w:textAlignment w:val="baseline"/>
              <w:rPr>
                <w:rFonts w:ascii="Times New Roman" w:hAnsi="Times New Roman"/>
                <w:i/>
                <w:iCs/>
                <w:sz w:val="20"/>
                <w:szCs w:val="20"/>
              </w:rPr>
            </w:pPr>
            <w:r w:rsidRPr="00CA0EAB">
              <w:rPr>
                <w:rFonts w:ascii="Times New Roman" w:hAnsi="Times New Roman"/>
                <w:i/>
                <w:iCs/>
                <w:sz w:val="20"/>
                <w:szCs w:val="20"/>
              </w:rPr>
              <w:t>For 4Rx: Choose both T points in rank 2 region, one in the medium SNR away from rank transition region, and one close to 20dB (peak SNR).</w:t>
            </w:r>
          </w:p>
          <w:p w14:paraId="189B3697" w14:textId="77777777" w:rsidR="00CA0EAB" w:rsidRPr="00CA0EAB" w:rsidRDefault="00CA0EAB" w:rsidP="003C5981">
            <w:pPr>
              <w:pStyle w:val="ae"/>
              <w:widowControl/>
              <w:numPr>
                <w:ilvl w:val="0"/>
                <w:numId w:val="16"/>
              </w:numPr>
              <w:overflowPunct w:val="0"/>
              <w:autoSpaceDE w:val="0"/>
              <w:autoSpaceDN w:val="0"/>
              <w:adjustRightInd w:val="0"/>
              <w:snapToGrid w:val="0"/>
              <w:spacing w:after="120"/>
              <w:ind w:left="1325" w:firstLineChars="0"/>
              <w:jc w:val="left"/>
              <w:textAlignment w:val="baseline"/>
              <w:rPr>
                <w:rFonts w:ascii="Times New Roman" w:hAnsi="Times New Roman"/>
                <w:i/>
                <w:iCs/>
                <w:sz w:val="20"/>
                <w:szCs w:val="20"/>
              </w:rPr>
            </w:pPr>
            <w:r w:rsidRPr="00CA0EAB">
              <w:rPr>
                <w:rFonts w:ascii="Times New Roman" w:hAnsi="Times New Roman"/>
                <w:i/>
                <w:iCs/>
                <w:sz w:val="20"/>
                <w:szCs w:val="20"/>
              </w:rPr>
              <w:t xml:space="preserve">Option 1C: </w:t>
            </w:r>
          </w:p>
          <w:p w14:paraId="1589F794" w14:textId="77777777" w:rsidR="00CA0EAB" w:rsidRPr="00CA0EAB" w:rsidRDefault="00CA0EAB" w:rsidP="003C5981">
            <w:pPr>
              <w:pStyle w:val="ae"/>
              <w:widowControl/>
              <w:numPr>
                <w:ilvl w:val="0"/>
                <w:numId w:val="17"/>
              </w:numPr>
              <w:overflowPunct w:val="0"/>
              <w:autoSpaceDE w:val="0"/>
              <w:autoSpaceDN w:val="0"/>
              <w:adjustRightInd w:val="0"/>
              <w:snapToGrid w:val="0"/>
              <w:spacing w:after="120"/>
              <w:ind w:left="1750" w:firstLineChars="0"/>
              <w:jc w:val="left"/>
              <w:textAlignment w:val="baseline"/>
              <w:rPr>
                <w:rFonts w:ascii="Times New Roman" w:hAnsi="Times New Roman"/>
                <w:i/>
                <w:iCs/>
                <w:sz w:val="20"/>
                <w:szCs w:val="20"/>
              </w:rPr>
            </w:pPr>
            <w:r w:rsidRPr="00CA0EAB">
              <w:rPr>
                <w:rFonts w:ascii="Times New Roman" w:hAnsi="Times New Roman"/>
                <w:i/>
                <w:iCs/>
                <w:sz w:val="20"/>
                <w:szCs w:val="20"/>
              </w:rPr>
              <w:t>For higher SNR test points, reuse the existing RI test cases SNR=20dB for FR1, SNR=16dB for FR2</w:t>
            </w:r>
          </w:p>
          <w:p w14:paraId="68EBAF7F" w14:textId="77777777" w:rsidR="00CA0EAB" w:rsidRPr="00CA0EAB" w:rsidRDefault="00CA0EAB" w:rsidP="003C5981">
            <w:pPr>
              <w:pStyle w:val="ae"/>
              <w:widowControl/>
              <w:numPr>
                <w:ilvl w:val="0"/>
                <w:numId w:val="17"/>
              </w:numPr>
              <w:overflowPunct w:val="0"/>
              <w:autoSpaceDE w:val="0"/>
              <w:autoSpaceDN w:val="0"/>
              <w:adjustRightInd w:val="0"/>
              <w:snapToGrid w:val="0"/>
              <w:spacing w:after="120"/>
              <w:ind w:left="1750" w:firstLineChars="0"/>
              <w:jc w:val="left"/>
              <w:textAlignment w:val="baseline"/>
              <w:rPr>
                <w:rFonts w:ascii="Times New Roman" w:hAnsi="Times New Roman"/>
                <w:i/>
                <w:iCs/>
                <w:sz w:val="20"/>
                <w:szCs w:val="20"/>
              </w:rPr>
            </w:pPr>
            <w:r w:rsidRPr="00CA0EAB">
              <w:rPr>
                <w:rFonts w:ascii="Times New Roman" w:hAnsi="Times New Roman"/>
                <w:i/>
                <w:iCs/>
                <w:sz w:val="20"/>
                <w:szCs w:val="20"/>
              </w:rPr>
              <w:t>For lower SNR points, set SNR=6dB</w:t>
            </w:r>
          </w:p>
          <w:p w14:paraId="34B886F6" w14:textId="77777777" w:rsidR="00CA0EAB" w:rsidRPr="00CA0EAB" w:rsidRDefault="00CA0EAB" w:rsidP="003C5981">
            <w:pPr>
              <w:pStyle w:val="ae"/>
              <w:widowControl/>
              <w:numPr>
                <w:ilvl w:val="1"/>
                <w:numId w:val="5"/>
              </w:numPr>
              <w:adjustRightInd w:val="0"/>
              <w:snapToGrid w:val="0"/>
              <w:spacing w:after="120"/>
              <w:ind w:left="928" w:firstLineChars="0"/>
              <w:jc w:val="left"/>
              <w:rPr>
                <w:rFonts w:ascii="Times New Roman" w:hAnsi="Times New Roman"/>
                <w:i/>
                <w:iCs/>
                <w:sz w:val="20"/>
                <w:szCs w:val="20"/>
              </w:rPr>
            </w:pPr>
            <w:r w:rsidRPr="00CA0EAB">
              <w:rPr>
                <w:rFonts w:ascii="Times New Roman" w:hAnsi="Times New Roman"/>
                <w:i/>
                <w:iCs/>
                <w:sz w:val="20"/>
                <w:szCs w:val="20"/>
              </w:rPr>
              <w:t xml:space="preserve">Option 2: 1 SNR point for each test </w:t>
            </w:r>
          </w:p>
          <w:p w14:paraId="7853E3EA" w14:textId="4F0D5A55" w:rsidR="00CA0EAB" w:rsidRPr="00CA0EAB" w:rsidRDefault="00CA0EAB" w:rsidP="003C5981">
            <w:pPr>
              <w:pStyle w:val="ae"/>
              <w:widowControl/>
              <w:numPr>
                <w:ilvl w:val="0"/>
                <w:numId w:val="16"/>
              </w:numPr>
              <w:overflowPunct w:val="0"/>
              <w:autoSpaceDE w:val="0"/>
              <w:autoSpaceDN w:val="0"/>
              <w:adjustRightInd w:val="0"/>
              <w:snapToGrid w:val="0"/>
              <w:spacing w:after="120"/>
              <w:ind w:left="1325" w:firstLineChars="0"/>
              <w:jc w:val="left"/>
              <w:textAlignment w:val="baseline"/>
            </w:pPr>
            <w:r w:rsidRPr="00CA0EAB">
              <w:rPr>
                <w:rFonts w:ascii="Times New Roman" w:hAnsi="Times New Roman"/>
                <w:i/>
                <w:iCs/>
                <w:sz w:val="20"/>
                <w:szCs w:val="20"/>
              </w:rPr>
              <w:t>Option 2A: Median SNR value that RI changes from Rank 1 to Rank 2</w:t>
            </w:r>
          </w:p>
        </w:tc>
      </w:tr>
    </w:tbl>
    <w:p w14:paraId="68FB514A" w14:textId="77777777" w:rsidR="00CA0EAB" w:rsidRPr="00A23C5B" w:rsidRDefault="00CA0EAB" w:rsidP="003C5981">
      <w:pPr>
        <w:pStyle w:val="a0"/>
        <w:adjustRightInd w:val="0"/>
        <w:snapToGrid w:val="0"/>
        <w:rPr>
          <w:rFonts w:eastAsiaTheme="minorEastAsia"/>
          <w:b/>
          <w:bCs/>
          <w:szCs w:val="20"/>
          <w:u w:val="single"/>
          <w:lang w:eastAsia="zh-CN"/>
        </w:rPr>
      </w:pPr>
    </w:p>
    <w:p w14:paraId="63EF8D84" w14:textId="3A73CBA2" w:rsidR="000459BE" w:rsidRDefault="000459BE" w:rsidP="003C5981">
      <w:pPr>
        <w:pStyle w:val="a0"/>
        <w:adjustRightInd w:val="0"/>
        <w:snapToGrid w:val="0"/>
        <w:rPr>
          <w:rFonts w:eastAsiaTheme="minorEastAsia"/>
          <w:szCs w:val="20"/>
          <w:lang w:eastAsia="zh-CN"/>
        </w:rPr>
      </w:pPr>
      <w:r w:rsidRPr="00A23C5B">
        <w:rPr>
          <w:rFonts w:eastAsiaTheme="minorEastAsia"/>
          <w:szCs w:val="20"/>
          <w:lang w:eastAsia="zh-CN"/>
        </w:rPr>
        <w:t>As for the SNR value selection criteria, since th</w:t>
      </w:r>
      <w:r w:rsidR="00CA0EAB">
        <w:rPr>
          <w:rFonts w:eastAsiaTheme="minorEastAsia"/>
          <w:szCs w:val="20"/>
          <w:lang w:eastAsia="zh-CN"/>
        </w:rPr>
        <w:t>e ATP</w:t>
      </w:r>
      <w:r w:rsidRPr="00A23C5B">
        <w:rPr>
          <w:rFonts w:eastAsiaTheme="minorEastAsia"/>
          <w:szCs w:val="20"/>
          <w:lang w:eastAsia="zh-CN"/>
        </w:rPr>
        <w:t xml:space="preserve"> requirement is targeting to verify the basic UE capability of link adaptation, for each test, it is proposed to cover both rank 1 with lower modulation order (QPSK/16QAM) and </w:t>
      </w:r>
      <w:r w:rsidR="00714C34" w:rsidRPr="00A23C5B">
        <w:rPr>
          <w:rFonts w:eastAsiaTheme="minorEastAsia"/>
          <w:szCs w:val="20"/>
          <w:lang w:eastAsia="zh-CN"/>
        </w:rPr>
        <w:t>rank 2 with higher modulation order (64QAM/256QAM)</w:t>
      </w:r>
      <w:r w:rsidRPr="00A23C5B">
        <w:rPr>
          <w:rFonts w:eastAsiaTheme="minorEastAsia"/>
          <w:szCs w:val="20"/>
          <w:lang w:eastAsia="zh-CN"/>
        </w:rPr>
        <w:t>.</w:t>
      </w:r>
    </w:p>
    <w:p w14:paraId="58A5EBB7" w14:textId="28038D63" w:rsidR="002936C2" w:rsidRPr="00A23C5B" w:rsidRDefault="002936C2" w:rsidP="003C5981">
      <w:pPr>
        <w:pStyle w:val="a0"/>
        <w:adjustRightInd w:val="0"/>
        <w:snapToGrid w:val="0"/>
        <w:rPr>
          <w:i/>
          <w:szCs w:val="20"/>
        </w:rPr>
      </w:pPr>
      <w:r w:rsidRPr="00A23C5B">
        <w:rPr>
          <w:rFonts w:eastAsia="宋体"/>
          <w:b/>
          <w:i/>
          <w:szCs w:val="20"/>
          <w:lang w:eastAsia="zh-CN"/>
        </w:rPr>
        <w:t xml:space="preserve">Proposal </w:t>
      </w:r>
      <w:r>
        <w:rPr>
          <w:rFonts w:eastAsia="宋体"/>
          <w:b/>
          <w:i/>
          <w:szCs w:val="20"/>
          <w:lang w:eastAsia="zh-CN"/>
        </w:rPr>
        <w:t>6</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xml:space="preserve">, </w:t>
      </w:r>
      <w:r w:rsidRPr="002936C2">
        <w:rPr>
          <w:rFonts w:eastAsia="宋体"/>
          <w:i/>
          <w:szCs w:val="20"/>
          <w:lang w:eastAsia="zh-CN"/>
        </w:rPr>
        <w:t>cover both rank 1 with lower modulation order (QPSK/16QAM) and rank 2 with higher modulation order (64QAM/256QAM).</w:t>
      </w:r>
    </w:p>
    <w:p w14:paraId="433C1B1F" w14:textId="7C234F9D" w:rsidR="000C6912" w:rsidRDefault="000C6912" w:rsidP="003C5981">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ccording to companies SI phase simulation results summarized in [4], we have the following observations:</w:t>
      </w:r>
    </w:p>
    <w:p w14:paraId="71B23B95" w14:textId="5215F434" w:rsidR="002936C2" w:rsidRDefault="002936C2" w:rsidP="003C5981">
      <w:pPr>
        <w:pStyle w:val="a0"/>
        <w:adjustRightInd w:val="0"/>
        <w:snapToGrid w:val="0"/>
        <w:rPr>
          <w:rFonts w:eastAsiaTheme="minorEastAsia"/>
          <w:szCs w:val="20"/>
          <w:lang w:eastAsia="zh-CN"/>
        </w:rPr>
      </w:pPr>
      <w:r w:rsidRPr="00A23C5B">
        <w:rPr>
          <w:rFonts w:eastAsia="宋体"/>
          <w:b/>
          <w:i/>
          <w:szCs w:val="20"/>
          <w:lang w:eastAsia="zh-CN"/>
        </w:rPr>
        <w:t xml:space="preserve">Observation </w:t>
      </w:r>
      <w:r>
        <w:rPr>
          <w:rFonts w:eastAsia="宋体"/>
          <w:b/>
          <w:i/>
          <w:szCs w:val="20"/>
          <w:lang w:eastAsia="zh-CN"/>
        </w:rPr>
        <w:t>3</w:t>
      </w:r>
      <w:r w:rsidRPr="00A23C5B">
        <w:rPr>
          <w:rFonts w:eastAsia="宋体"/>
          <w:b/>
          <w:i/>
          <w:szCs w:val="20"/>
          <w:lang w:eastAsia="zh-CN"/>
        </w:rPr>
        <w:t>:</w:t>
      </w:r>
    </w:p>
    <w:p w14:paraId="16132B0E" w14:textId="3DC61061" w:rsidR="000C6912" w:rsidRPr="002936C2" w:rsidRDefault="000C6912" w:rsidP="003C5981">
      <w:pPr>
        <w:pStyle w:val="a0"/>
        <w:numPr>
          <w:ilvl w:val="0"/>
          <w:numId w:val="9"/>
        </w:numPr>
        <w:adjustRightInd w:val="0"/>
        <w:snapToGrid w:val="0"/>
        <w:rPr>
          <w:i/>
          <w:iCs/>
          <w:szCs w:val="20"/>
        </w:rPr>
      </w:pPr>
      <w:r w:rsidRPr="002936C2">
        <w:rPr>
          <w:rFonts w:eastAsiaTheme="minorEastAsia" w:hint="eastAsia"/>
          <w:i/>
          <w:iCs/>
          <w:szCs w:val="20"/>
          <w:lang w:eastAsia="zh-CN"/>
        </w:rPr>
        <w:t>F</w:t>
      </w:r>
      <w:r w:rsidRPr="002936C2">
        <w:rPr>
          <w:rFonts w:eastAsiaTheme="minorEastAsia"/>
          <w:i/>
          <w:iCs/>
          <w:szCs w:val="20"/>
          <w:lang w:eastAsia="zh-CN"/>
        </w:rPr>
        <w:t xml:space="preserve">or </w:t>
      </w:r>
      <w:r w:rsidRPr="002936C2">
        <w:rPr>
          <w:i/>
          <w:iCs/>
          <w:szCs w:val="20"/>
        </w:rPr>
        <w:t xml:space="preserve">FR1 2T2R results, </w:t>
      </w:r>
      <w:r w:rsidR="00366515" w:rsidRPr="002936C2">
        <w:rPr>
          <w:i/>
          <w:iCs/>
          <w:szCs w:val="20"/>
        </w:rPr>
        <w:t xml:space="preserve">UE reports RI = 1 with CQI corresponding to QPSK </w:t>
      </w:r>
      <w:r w:rsidR="00BA7CA2" w:rsidRPr="002936C2">
        <w:rPr>
          <w:i/>
          <w:iCs/>
          <w:szCs w:val="20"/>
        </w:rPr>
        <w:t>or</w:t>
      </w:r>
      <w:r w:rsidR="00366515" w:rsidRPr="002936C2">
        <w:rPr>
          <w:i/>
          <w:iCs/>
          <w:szCs w:val="20"/>
        </w:rPr>
        <w:t xml:space="preserve"> 16QAM at SNR range 0~8 dB, achieves 10% or 15% max TP; and most UE reports RI = 2 with CQI corresponding to 64QAM at SNR </w:t>
      </w:r>
      <w:r w:rsidR="00366515" w:rsidRPr="002936C2">
        <w:rPr>
          <w:rFonts w:hint="eastAsia"/>
          <w:i/>
          <w:iCs/>
          <w:szCs w:val="20"/>
        </w:rPr>
        <w:t>≥</w:t>
      </w:r>
      <w:r w:rsidR="00366515" w:rsidRPr="002936C2">
        <w:rPr>
          <w:i/>
          <w:iCs/>
          <w:szCs w:val="20"/>
        </w:rPr>
        <w:t xml:space="preserve"> 18 dB achieves </w:t>
      </w:r>
      <w:r w:rsidR="00366515" w:rsidRPr="002936C2">
        <w:rPr>
          <w:rFonts w:hint="eastAsia"/>
          <w:i/>
          <w:iCs/>
          <w:szCs w:val="20"/>
        </w:rPr>
        <w:t>≥</w:t>
      </w:r>
      <w:r w:rsidR="00366515" w:rsidRPr="002936C2">
        <w:rPr>
          <w:rFonts w:hint="eastAsia"/>
          <w:i/>
          <w:iCs/>
          <w:szCs w:val="20"/>
        </w:rPr>
        <w:t xml:space="preserve"> </w:t>
      </w:r>
      <w:r w:rsidR="00366515" w:rsidRPr="002936C2">
        <w:rPr>
          <w:i/>
          <w:iCs/>
          <w:szCs w:val="20"/>
        </w:rPr>
        <w:t>40% max TP.</w:t>
      </w:r>
    </w:p>
    <w:p w14:paraId="7F0848BF" w14:textId="19D08658" w:rsidR="00366515" w:rsidRPr="002936C2" w:rsidRDefault="00366515" w:rsidP="003C5981">
      <w:pPr>
        <w:pStyle w:val="a0"/>
        <w:numPr>
          <w:ilvl w:val="0"/>
          <w:numId w:val="9"/>
        </w:numPr>
        <w:adjustRightInd w:val="0"/>
        <w:snapToGrid w:val="0"/>
        <w:rPr>
          <w:i/>
          <w:iCs/>
          <w:szCs w:val="20"/>
        </w:rPr>
      </w:pPr>
      <w:r w:rsidRPr="002936C2">
        <w:rPr>
          <w:rFonts w:hint="eastAsia"/>
          <w:i/>
          <w:iCs/>
          <w:szCs w:val="20"/>
        </w:rPr>
        <w:t>F</w:t>
      </w:r>
      <w:r w:rsidRPr="002936C2">
        <w:rPr>
          <w:i/>
          <w:iCs/>
          <w:szCs w:val="20"/>
        </w:rPr>
        <w:t xml:space="preserve">or FR1 2T4R results, </w:t>
      </w:r>
      <w:r w:rsidR="00BA7CA2" w:rsidRPr="002936C2">
        <w:rPr>
          <w:i/>
          <w:iCs/>
          <w:szCs w:val="20"/>
        </w:rPr>
        <w:t xml:space="preserve">most </w:t>
      </w:r>
      <w:r w:rsidRPr="002936C2">
        <w:rPr>
          <w:i/>
          <w:iCs/>
          <w:szCs w:val="20"/>
        </w:rPr>
        <w:t>UE reports RI = 2 when the SNR</w:t>
      </w:r>
      <w:r w:rsidR="00BA7CA2" w:rsidRPr="002936C2">
        <w:rPr>
          <w:i/>
          <w:iCs/>
          <w:szCs w:val="20"/>
        </w:rPr>
        <w:t xml:space="preserve"> </w:t>
      </w:r>
      <w:r w:rsidR="00BA7CA2" w:rsidRPr="002936C2">
        <w:rPr>
          <w:rFonts w:hint="eastAsia"/>
          <w:i/>
          <w:iCs/>
          <w:szCs w:val="20"/>
        </w:rPr>
        <w:t>≥</w:t>
      </w:r>
      <w:r w:rsidR="00BA7CA2" w:rsidRPr="002936C2">
        <w:rPr>
          <w:i/>
          <w:iCs/>
          <w:szCs w:val="20"/>
        </w:rPr>
        <w:t xml:space="preserve"> 4dB; UE reports </w:t>
      </w:r>
      <w:r w:rsidRPr="002936C2">
        <w:rPr>
          <w:i/>
          <w:iCs/>
          <w:szCs w:val="20"/>
        </w:rPr>
        <w:t>CQI corresponding to QPSK</w:t>
      </w:r>
      <w:r w:rsidR="00BA7CA2" w:rsidRPr="002936C2">
        <w:rPr>
          <w:i/>
          <w:iCs/>
          <w:szCs w:val="20"/>
        </w:rPr>
        <w:t xml:space="preserve"> or</w:t>
      </w:r>
      <w:r w:rsidRPr="002936C2">
        <w:rPr>
          <w:i/>
          <w:iCs/>
          <w:szCs w:val="20"/>
        </w:rPr>
        <w:t xml:space="preserve"> 16QAM at SNR range 0~</w:t>
      </w:r>
      <w:r w:rsidR="00BA7CA2" w:rsidRPr="002936C2">
        <w:rPr>
          <w:i/>
          <w:iCs/>
          <w:szCs w:val="20"/>
        </w:rPr>
        <w:t>8</w:t>
      </w:r>
      <w:r w:rsidRPr="002936C2">
        <w:rPr>
          <w:i/>
          <w:iCs/>
          <w:szCs w:val="20"/>
        </w:rPr>
        <w:t xml:space="preserve"> dB, achieves 10% </w:t>
      </w:r>
      <w:r w:rsidR="00BA7CA2" w:rsidRPr="002936C2">
        <w:rPr>
          <w:i/>
          <w:iCs/>
          <w:szCs w:val="20"/>
        </w:rPr>
        <w:t>~ 20</w:t>
      </w:r>
      <w:r w:rsidRPr="002936C2">
        <w:rPr>
          <w:i/>
          <w:iCs/>
          <w:szCs w:val="20"/>
        </w:rPr>
        <w:t>% max TP; and UE reports CQI corresponding to 64QAM</w:t>
      </w:r>
      <w:r w:rsidR="00BA7CA2" w:rsidRPr="002936C2">
        <w:rPr>
          <w:i/>
          <w:iCs/>
          <w:szCs w:val="20"/>
        </w:rPr>
        <w:t xml:space="preserve"> or 256QAM</w:t>
      </w:r>
      <w:r w:rsidRPr="002936C2">
        <w:rPr>
          <w:i/>
          <w:iCs/>
          <w:szCs w:val="20"/>
        </w:rPr>
        <w:t xml:space="preserve"> at SNR </w:t>
      </w:r>
      <w:r w:rsidRPr="002936C2">
        <w:rPr>
          <w:rFonts w:hint="eastAsia"/>
          <w:i/>
          <w:iCs/>
          <w:szCs w:val="20"/>
        </w:rPr>
        <w:t>≥</w:t>
      </w:r>
      <w:r w:rsidRPr="002936C2">
        <w:rPr>
          <w:i/>
          <w:iCs/>
          <w:szCs w:val="20"/>
        </w:rPr>
        <w:t xml:space="preserve"> 1</w:t>
      </w:r>
      <w:r w:rsidR="00BA7CA2" w:rsidRPr="002936C2">
        <w:rPr>
          <w:i/>
          <w:iCs/>
          <w:szCs w:val="20"/>
        </w:rPr>
        <w:t>4</w:t>
      </w:r>
      <w:r w:rsidRPr="002936C2">
        <w:rPr>
          <w:i/>
          <w:iCs/>
          <w:szCs w:val="20"/>
        </w:rPr>
        <w:t xml:space="preserve"> dB achieves </w:t>
      </w:r>
      <w:r w:rsidRPr="002936C2">
        <w:rPr>
          <w:rFonts w:hint="eastAsia"/>
          <w:i/>
          <w:iCs/>
          <w:szCs w:val="20"/>
        </w:rPr>
        <w:t>≥</w:t>
      </w:r>
      <w:r w:rsidRPr="002936C2">
        <w:rPr>
          <w:rFonts w:hint="eastAsia"/>
          <w:i/>
          <w:iCs/>
          <w:szCs w:val="20"/>
        </w:rPr>
        <w:t xml:space="preserve"> </w:t>
      </w:r>
      <w:r w:rsidRPr="002936C2">
        <w:rPr>
          <w:i/>
          <w:iCs/>
          <w:szCs w:val="20"/>
        </w:rPr>
        <w:t>4</w:t>
      </w:r>
      <w:r w:rsidR="00BA7CA2" w:rsidRPr="002936C2">
        <w:rPr>
          <w:i/>
          <w:iCs/>
          <w:szCs w:val="20"/>
        </w:rPr>
        <w:t>5</w:t>
      </w:r>
      <w:r w:rsidRPr="002936C2">
        <w:rPr>
          <w:i/>
          <w:iCs/>
          <w:szCs w:val="20"/>
        </w:rPr>
        <w:t>% max TP.</w:t>
      </w:r>
    </w:p>
    <w:p w14:paraId="4656C9C4" w14:textId="1A97EA51" w:rsidR="00E641F1" w:rsidRPr="002936C2" w:rsidRDefault="00E641F1" w:rsidP="003C5981">
      <w:pPr>
        <w:pStyle w:val="a0"/>
        <w:numPr>
          <w:ilvl w:val="0"/>
          <w:numId w:val="9"/>
        </w:numPr>
        <w:adjustRightInd w:val="0"/>
        <w:snapToGrid w:val="0"/>
        <w:rPr>
          <w:rFonts w:eastAsiaTheme="minorEastAsia"/>
          <w:i/>
          <w:iCs/>
          <w:szCs w:val="20"/>
          <w:lang w:eastAsia="zh-CN"/>
        </w:rPr>
      </w:pPr>
      <w:r w:rsidRPr="002936C2">
        <w:rPr>
          <w:rFonts w:hint="eastAsia"/>
          <w:i/>
          <w:iCs/>
          <w:szCs w:val="20"/>
        </w:rPr>
        <w:t>F</w:t>
      </w:r>
      <w:r w:rsidRPr="002936C2">
        <w:rPr>
          <w:i/>
          <w:iCs/>
          <w:szCs w:val="20"/>
        </w:rPr>
        <w:t>or FR2 results, most UE reports RI = 1 with CQI corresponding to QPSK or 16QAM at SNR range 0~8 dB, achieves 10% ~ 20% m</w:t>
      </w:r>
      <w:r w:rsidRPr="002936C2">
        <w:rPr>
          <w:rFonts w:eastAsiaTheme="minorEastAsia"/>
          <w:i/>
          <w:iCs/>
          <w:szCs w:val="20"/>
          <w:lang w:eastAsia="zh-CN"/>
        </w:rPr>
        <w:t xml:space="preserve">ax TP; and most UE reports RI = 2 at SNR </w:t>
      </w:r>
      <w:r w:rsidRPr="002936C2">
        <w:rPr>
          <w:rFonts w:ascii="宋体" w:eastAsia="宋体" w:hAnsi="宋体" w:hint="eastAsia"/>
          <w:i/>
          <w:iCs/>
          <w:szCs w:val="20"/>
          <w:lang w:eastAsia="zh-CN"/>
        </w:rPr>
        <w:t>≥</w:t>
      </w:r>
      <w:r w:rsidRPr="002936C2">
        <w:rPr>
          <w:rFonts w:eastAsiaTheme="minorEastAsia"/>
          <w:i/>
          <w:iCs/>
          <w:szCs w:val="20"/>
          <w:lang w:eastAsia="zh-CN"/>
        </w:rPr>
        <w:t xml:space="preserve"> 1</w:t>
      </w:r>
      <w:r w:rsidR="002936C2">
        <w:rPr>
          <w:rFonts w:eastAsiaTheme="minorEastAsia"/>
          <w:i/>
          <w:iCs/>
          <w:szCs w:val="20"/>
          <w:lang w:eastAsia="zh-CN"/>
        </w:rPr>
        <w:t>4</w:t>
      </w:r>
      <w:r w:rsidRPr="002936C2">
        <w:rPr>
          <w:rFonts w:eastAsiaTheme="minorEastAsia"/>
          <w:i/>
          <w:iCs/>
          <w:szCs w:val="20"/>
          <w:lang w:eastAsia="zh-CN"/>
        </w:rPr>
        <w:t xml:space="preserve"> dB achieves </w:t>
      </w:r>
      <w:r w:rsidRPr="002936C2">
        <w:rPr>
          <w:rFonts w:ascii="宋体" w:eastAsia="宋体" w:hAnsi="宋体" w:hint="eastAsia"/>
          <w:i/>
          <w:iCs/>
          <w:szCs w:val="20"/>
          <w:lang w:eastAsia="zh-CN"/>
        </w:rPr>
        <w:t xml:space="preserve">≥ </w:t>
      </w:r>
      <w:r w:rsidRPr="002936C2">
        <w:rPr>
          <w:rFonts w:eastAsiaTheme="minorEastAsia"/>
          <w:i/>
          <w:iCs/>
          <w:szCs w:val="20"/>
          <w:lang w:eastAsia="zh-CN"/>
        </w:rPr>
        <w:t>4</w:t>
      </w:r>
      <w:r w:rsidR="002936C2">
        <w:rPr>
          <w:rFonts w:eastAsiaTheme="minorEastAsia"/>
          <w:i/>
          <w:iCs/>
          <w:szCs w:val="20"/>
          <w:lang w:eastAsia="zh-CN"/>
        </w:rPr>
        <w:t>0</w:t>
      </w:r>
      <w:r w:rsidRPr="002936C2">
        <w:rPr>
          <w:rFonts w:eastAsiaTheme="minorEastAsia"/>
          <w:i/>
          <w:iCs/>
          <w:szCs w:val="20"/>
          <w:lang w:eastAsia="zh-CN"/>
        </w:rPr>
        <w:t>% max TP.</w:t>
      </w:r>
    </w:p>
    <w:p w14:paraId="17CE6AE7" w14:textId="58C63A72" w:rsidR="00366515" w:rsidRDefault="005B6A7C" w:rsidP="003C5981">
      <w:pPr>
        <w:pStyle w:val="a0"/>
        <w:adjustRightInd w:val="0"/>
        <w:snapToGrid w:val="0"/>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observations, we propose the following:</w:t>
      </w:r>
    </w:p>
    <w:p w14:paraId="0CAD330D" w14:textId="3A5F0F2C" w:rsidR="005B6A7C" w:rsidRPr="00A23C5B" w:rsidRDefault="005B6A7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7</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sidR="003C5981">
        <w:rPr>
          <w:rFonts w:eastAsia="宋体"/>
          <w:i/>
          <w:szCs w:val="20"/>
          <w:lang w:eastAsia="zh-CN"/>
        </w:rPr>
        <w:t>:</w:t>
      </w:r>
    </w:p>
    <w:p w14:paraId="455B27A2" w14:textId="391061C9" w:rsidR="005B6A7C" w:rsidRDefault="005B6A7C"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2T2R</w:t>
      </w:r>
      <w:r w:rsidRPr="00A23C5B">
        <w:rPr>
          <w:rFonts w:eastAsiaTheme="minorEastAsia"/>
          <w:i/>
          <w:szCs w:val="20"/>
          <w:lang w:eastAsia="zh-CN"/>
        </w:rPr>
        <w:t>: Test the SNR</w:t>
      </w:r>
      <w:r>
        <w:rPr>
          <w:rFonts w:eastAsiaTheme="minorEastAsia"/>
          <w:i/>
          <w:szCs w:val="20"/>
          <w:lang w:eastAsia="zh-CN"/>
        </w:rPr>
        <w:t xml:space="preserve"> points</w:t>
      </w:r>
      <w:r w:rsidRPr="00A23C5B">
        <w:rPr>
          <w:rFonts w:eastAsiaTheme="minorEastAsia"/>
          <w:i/>
          <w:szCs w:val="20"/>
          <w:lang w:eastAsia="zh-CN"/>
        </w:rPr>
        <w:t xml:space="preserve"> at 10%</w:t>
      </w:r>
      <w:r>
        <w:rPr>
          <w:rFonts w:eastAsiaTheme="minorEastAsia"/>
          <w:i/>
          <w:szCs w:val="20"/>
          <w:lang w:eastAsia="zh-CN"/>
        </w:rPr>
        <w:t xml:space="preserve"> or 15%</w:t>
      </w:r>
      <w:r w:rsidRPr="00A23C5B">
        <w:rPr>
          <w:rFonts w:eastAsiaTheme="minorEastAsia"/>
          <w:i/>
          <w:szCs w:val="20"/>
          <w:lang w:eastAsia="zh-CN"/>
        </w:rPr>
        <w:t xml:space="preserve"> and 40%</w:t>
      </w:r>
      <w:r w:rsidRPr="005B6A7C">
        <w:rPr>
          <w:rFonts w:eastAsiaTheme="minorEastAsia"/>
          <w:i/>
          <w:szCs w:val="20"/>
          <w:lang w:eastAsia="zh-CN"/>
        </w:rPr>
        <w:t xml:space="preserve"> </w:t>
      </w:r>
      <w:r>
        <w:rPr>
          <w:rFonts w:eastAsiaTheme="minorEastAsia"/>
          <w:i/>
          <w:szCs w:val="20"/>
          <w:lang w:eastAsia="zh-CN"/>
        </w:rPr>
        <w:t>or larger</w:t>
      </w:r>
      <w:r w:rsidRPr="00A23C5B">
        <w:rPr>
          <w:rFonts w:eastAsiaTheme="minorEastAsia"/>
          <w:i/>
          <w:szCs w:val="20"/>
          <w:lang w:eastAsia="zh-CN"/>
        </w:rPr>
        <w:t xml:space="preserve"> max TP.</w:t>
      </w:r>
    </w:p>
    <w:p w14:paraId="69D3CC07" w14:textId="51087C45" w:rsidR="005B6A7C" w:rsidRPr="00A23C5B" w:rsidRDefault="005B6A7C"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2T4R</w:t>
      </w:r>
      <w:r w:rsidRPr="00A23C5B">
        <w:rPr>
          <w:rFonts w:eastAsiaTheme="minorEastAsia"/>
          <w:i/>
          <w:szCs w:val="20"/>
          <w:lang w:eastAsia="zh-CN"/>
        </w:rPr>
        <w:t xml:space="preserve">: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or 20%</w:t>
      </w:r>
      <w:r w:rsidRPr="00A23C5B">
        <w:rPr>
          <w:rFonts w:eastAsiaTheme="minorEastAsia"/>
          <w:i/>
          <w:szCs w:val="20"/>
          <w:lang w:eastAsia="zh-CN"/>
        </w:rPr>
        <w:t xml:space="preserve"> and 4</w:t>
      </w:r>
      <w:r>
        <w:rPr>
          <w:rFonts w:eastAsiaTheme="minorEastAsia"/>
          <w:i/>
          <w:szCs w:val="20"/>
          <w:lang w:eastAsia="zh-CN"/>
        </w:rPr>
        <w:t>5</w:t>
      </w:r>
      <w:r w:rsidRPr="00A23C5B">
        <w:rPr>
          <w:rFonts w:eastAsiaTheme="minorEastAsia"/>
          <w:i/>
          <w:szCs w:val="20"/>
          <w:lang w:eastAsia="zh-CN"/>
        </w:rPr>
        <w:t>%</w:t>
      </w:r>
      <w:r>
        <w:rPr>
          <w:rFonts w:eastAsiaTheme="minorEastAsia"/>
          <w:i/>
          <w:szCs w:val="20"/>
          <w:lang w:eastAsia="zh-CN"/>
        </w:rPr>
        <w:t xml:space="preserve"> or larger</w:t>
      </w:r>
      <w:r w:rsidRPr="00A23C5B">
        <w:rPr>
          <w:rFonts w:eastAsiaTheme="minorEastAsia"/>
          <w:i/>
          <w:szCs w:val="20"/>
          <w:lang w:eastAsia="zh-CN"/>
        </w:rPr>
        <w:t xml:space="preserve"> max TP.</w:t>
      </w:r>
    </w:p>
    <w:p w14:paraId="550C41CD" w14:textId="4B6A1C85" w:rsidR="005B6A7C" w:rsidRPr="00A23C5B" w:rsidRDefault="005B6A7C" w:rsidP="003C5981">
      <w:pPr>
        <w:pStyle w:val="a0"/>
        <w:numPr>
          <w:ilvl w:val="0"/>
          <w:numId w:val="9"/>
        </w:numPr>
        <w:adjustRightInd w:val="0"/>
        <w:snapToGrid w:val="0"/>
        <w:rPr>
          <w:rFonts w:eastAsiaTheme="minorEastAsia"/>
          <w:i/>
          <w:szCs w:val="20"/>
          <w:lang w:eastAsia="zh-CN"/>
        </w:rPr>
      </w:pPr>
      <w:r w:rsidRPr="00A23C5B">
        <w:rPr>
          <w:rFonts w:eastAsiaTheme="minorEastAsia"/>
          <w:i/>
          <w:szCs w:val="20"/>
          <w:lang w:eastAsia="zh-CN"/>
        </w:rPr>
        <w:t xml:space="preserve">For FR2: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or 20%</w:t>
      </w:r>
      <w:r w:rsidRPr="00A23C5B">
        <w:rPr>
          <w:rFonts w:eastAsiaTheme="minorEastAsia"/>
          <w:i/>
          <w:szCs w:val="20"/>
          <w:lang w:eastAsia="zh-CN"/>
        </w:rPr>
        <w:t xml:space="preserve"> and 40%</w:t>
      </w:r>
      <w:r>
        <w:rPr>
          <w:rFonts w:eastAsiaTheme="minorEastAsia"/>
          <w:i/>
          <w:szCs w:val="20"/>
          <w:lang w:eastAsia="zh-CN"/>
        </w:rPr>
        <w:t xml:space="preserve"> or larger</w:t>
      </w:r>
      <w:r w:rsidRPr="00A23C5B">
        <w:rPr>
          <w:rFonts w:eastAsiaTheme="minorEastAsia"/>
          <w:i/>
          <w:szCs w:val="20"/>
          <w:lang w:eastAsia="zh-CN"/>
        </w:rPr>
        <w:t xml:space="preserve"> max TP.</w:t>
      </w:r>
    </w:p>
    <w:p w14:paraId="28311540" w14:textId="77777777" w:rsidR="008E5A8C" w:rsidRPr="00A23C5B" w:rsidRDefault="008E5A8C" w:rsidP="003C5981">
      <w:pPr>
        <w:pStyle w:val="a0"/>
        <w:adjustRightInd w:val="0"/>
        <w:snapToGrid w:val="0"/>
        <w:rPr>
          <w:rFonts w:eastAsiaTheme="minorEastAsia"/>
          <w:szCs w:val="20"/>
          <w:lang w:eastAsia="zh-CN"/>
        </w:rPr>
      </w:pPr>
    </w:p>
    <w:p w14:paraId="02587CC4" w14:textId="248C7B1F" w:rsidR="00562E6D" w:rsidRPr="00A23C5B" w:rsidRDefault="00562E6D" w:rsidP="003C5981">
      <w:pPr>
        <w:pStyle w:val="a0"/>
        <w:adjustRightInd w:val="0"/>
        <w:snapToGrid w:val="0"/>
        <w:rPr>
          <w:rFonts w:eastAsiaTheme="minorEastAsia"/>
          <w:b/>
          <w:bCs/>
          <w:szCs w:val="20"/>
          <w:u w:val="single"/>
          <w:lang w:eastAsia="zh-CN"/>
        </w:rPr>
      </w:pPr>
      <w:r w:rsidRPr="00A23C5B">
        <w:rPr>
          <w:rFonts w:eastAsiaTheme="minorEastAsia"/>
          <w:b/>
          <w:bCs/>
          <w:szCs w:val="20"/>
          <w:u w:val="single"/>
          <w:lang w:eastAsia="zh-CN"/>
        </w:rPr>
        <w:t>Applicability rule and release independent</w:t>
      </w:r>
    </w:p>
    <w:p w14:paraId="57FB2C13" w14:textId="04C05048" w:rsidR="00562E6D" w:rsidRPr="00A23C5B" w:rsidRDefault="008E5A8C" w:rsidP="003C5981">
      <w:pPr>
        <w:pStyle w:val="a0"/>
        <w:adjustRightInd w:val="0"/>
        <w:snapToGrid w:val="0"/>
        <w:rPr>
          <w:rFonts w:eastAsiaTheme="minorEastAsia"/>
          <w:szCs w:val="20"/>
          <w:lang w:eastAsia="zh-CN"/>
        </w:rPr>
      </w:pPr>
      <w:r w:rsidRPr="00A23C5B">
        <w:rPr>
          <w:rFonts w:eastAsiaTheme="minorEastAsia"/>
          <w:szCs w:val="20"/>
          <w:lang w:eastAsia="zh-CN"/>
        </w:rPr>
        <w:t xml:space="preserve">Based on our understanding, the new requirements for verifying UE link adaptation capability is a basic test requirement for all NR </w:t>
      </w:r>
      <w:r w:rsidR="000A47DB">
        <w:rPr>
          <w:rFonts w:eastAsiaTheme="minorEastAsia"/>
          <w:szCs w:val="20"/>
          <w:lang w:eastAsia="zh-CN"/>
        </w:rPr>
        <w:t xml:space="preserve">Rel-15 and forward </w:t>
      </w:r>
      <w:r w:rsidRPr="00A23C5B">
        <w:rPr>
          <w:rFonts w:eastAsiaTheme="minorEastAsia"/>
          <w:szCs w:val="20"/>
          <w:lang w:eastAsia="zh-CN"/>
        </w:rPr>
        <w:t>UEs and n</w:t>
      </w:r>
      <w:r w:rsidR="00562E6D" w:rsidRPr="00A23C5B">
        <w:rPr>
          <w:rFonts w:eastAsiaTheme="minorEastAsia"/>
          <w:szCs w:val="20"/>
          <w:lang w:eastAsia="zh-CN"/>
        </w:rPr>
        <w:t>o additional</w:t>
      </w:r>
      <w:r w:rsidRPr="00A23C5B">
        <w:rPr>
          <w:rFonts w:eastAsiaTheme="minorEastAsia"/>
          <w:szCs w:val="20"/>
          <w:lang w:eastAsia="zh-CN"/>
        </w:rPr>
        <w:t xml:space="preserve"> or advanced</w:t>
      </w:r>
      <w:r w:rsidR="00562E6D" w:rsidRPr="00A23C5B">
        <w:rPr>
          <w:rFonts w:eastAsiaTheme="minorEastAsia"/>
          <w:szCs w:val="20"/>
          <w:lang w:eastAsia="zh-CN"/>
        </w:rPr>
        <w:t xml:space="preserve"> UE capability is </w:t>
      </w:r>
      <w:r w:rsidR="000A47DB">
        <w:rPr>
          <w:rFonts w:eastAsiaTheme="minorEastAsia"/>
          <w:szCs w:val="20"/>
          <w:lang w:eastAsia="zh-CN"/>
        </w:rPr>
        <w:t>involved</w:t>
      </w:r>
      <w:r w:rsidRPr="00A23C5B">
        <w:rPr>
          <w:rFonts w:eastAsiaTheme="minorEastAsia"/>
          <w:szCs w:val="20"/>
          <w:lang w:eastAsia="zh-CN"/>
        </w:rPr>
        <w:t>.</w:t>
      </w:r>
      <w:r w:rsidR="00562E6D" w:rsidRPr="00A23C5B">
        <w:rPr>
          <w:rFonts w:eastAsiaTheme="minorEastAsia"/>
          <w:szCs w:val="20"/>
          <w:lang w:eastAsia="zh-CN"/>
        </w:rPr>
        <w:t xml:space="preserve"> </w:t>
      </w:r>
      <w:r w:rsidRPr="00A23C5B">
        <w:rPr>
          <w:rFonts w:eastAsiaTheme="minorEastAsia"/>
          <w:szCs w:val="20"/>
          <w:lang w:eastAsia="zh-CN"/>
        </w:rPr>
        <w:t>T</w:t>
      </w:r>
      <w:r w:rsidR="00562E6D" w:rsidRPr="00A23C5B">
        <w:rPr>
          <w:rFonts w:eastAsiaTheme="minorEastAsia"/>
          <w:szCs w:val="20"/>
          <w:lang w:eastAsia="zh-CN"/>
        </w:rPr>
        <w:t xml:space="preserve">hus </w:t>
      </w:r>
      <w:bookmarkStart w:id="7" w:name="_Hlk118738797"/>
      <w:r w:rsidR="003560AC" w:rsidRPr="00A23C5B">
        <w:rPr>
          <w:rFonts w:eastAsiaTheme="minorEastAsia"/>
          <w:szCs w:val="20"/>
          <w:lang w:eastAsia="zh-CN"/>
        </w:rPr>
        <w:t xml:space="preserve">the new </w:t>
      </w:r>
      <w:r w:rsidR="00562E6D" w:rsidRPr="00A23C5B">
        <w:rPr>
          <w:rFonts w:eastAsiaTheme="minorEastAsia"/>
          <w:szCs w:val="20"/>
          <w:lang w:eastAsia="zh-CN"/>
        </w:rPr>
        <w:t>requirement</w:t>
      </w:r>
      <w:r w:rsidR="003560AC" w:rsidRPr="00A23C5B">
        <w:rPr>
          <w:rFonts w:eastAsiaTheme="minorEastAsia"/>
          <w:szCs w:val="20"/>
          <w:lang w:eastAsia="zh-CN"/>
        </w:rPr>
        <w:t>s</w:t>
      </w:r>
      <w:r w:rsidR="00562E6D" w:rsidRPr="00A23C5B">
        <w:rPr>
          <w:rFonts w:eastAsiaTheme="minorEastAsia"/>
          <w:szCs w:val="20"/>
          <w:lang w:eastAsia="zh-CN"/>
        </w:rPr>
        <w:t xml:space="preserve"> should be applicable for all NR UEs without any </w:t>
      </w:r>
      <w:r w:rsidR="003560AC" w:rsidRPr="00A23C5B">
        <w:rPr>
          <w:rFonts w:eastAsiaTheme="minorEastAsia"/>
          <w:szCs w:val="20"/>
          <w:lang w:eastAsia="zh-CN"/>
        </w:rPr>
        <w:t xml:space="preserve">new </w:t>
      </w:r>
      <w:r w:rsidR="00562E6D" w:rsidRPr="00A23C5B">
        <w:rPr>
          <w:rFonts w:eastAsiaTheme="minorEastAsia"/>
          <w:szCs w:val="20"/>
          <w:lang w:eastAsia="zh-CN"/>
        </w:rPr>
        <w:t>applicability rules</w:t>
      </w:r>
      <w:r w:rsidRPr="00A23C5B">
        <w:rPr>
          <w:rFonts w:eastAsiaTheme="minorEastAsia"/>
          <w:szCs w:val="20"/>
          <w:lang w:eastAsia="zh-CN"/>
        </w:rPr>
        <w:t>, and</w:t>
      </w:r>
      <w:r w:rsidR="00562E6D" w:rsidRPr="00A23C5B">
        <w:rPr>
          <w:rFonts w:eastAsiaTheme="minorEastAsia"/>
          <w:szCs w:val="20"/>
          <w:lang w:eastAsia="zh-CN"/>
        </w:rPr>
        <w:t xml:space="preserve"> the requirement should be release independent from Rel-15.</w:t>
      </w:r>
      <w:bookmarkEnd w:id="7"/>
    </w:p>
    <w:p w14:paraId="3D9214E0" w14:textId="062016B1" w:rsidR="008E5A8C" w:rsidRPr="00A23C5B" w:rsidRDefault="008E5A8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sidR="003C5981">
        <w:rPr>
          <w:rFonts w:eastAsia="宋体"/>
          <w:b/>
          <w:i/>
          <w:szCs w:val="20"/>
          <w:lang w:eastAsia="zh-CN"/>
        </w:rPr>
        <w:t>8</w:t>
      </w:r>
      <w:r w:rsidRPr="00A23C5B">
        <w:rPr>
          <w:rFonts w:eastAsia="宋体"/>
          <w:b/>
          <w:i/>
          <w:szCs w:val="20"/>
          <w:lang w:eastAsia="zh-CN"/>
        </w:rPr>
        <w:t>:</w:t>
      </w:r>
      <w:r w:rsidRPr="00A23C5B">
        <w:rPr>
          <w:rFonts w:eastAsia="宋体"/>
          <w:i/>
          <w:szCs w:val="20"/>
          <w:lang w:eastAsia="zh-CN"/>
        </w:rPr>
        <w:t xml:space="preserve"> The </w:t>
      </w:r>
      <w:r w:rsidR="00A23C5B" w:rsidRPr="00A23C5B">
        <w:rPr>
          <w:rFonts w:eastAsia="宋体"/>
          <w:i/>
          <w:szCs w:val="20"/>
          <w:lang w:eastAsia="zh-CN"/>
        </w:rPr>
        <w:t>absolute physical layer throughput requirements with link adaptation</w:t>
      </w:r>
      <w:r w:rsidRPr="00A23C5B">
        <w:rPr>
          <w:rFonts w:eastAsia="宋体"/>
          <w:i/>
          <w:szCs w:val="20"/>
          <w:lang w:eastAsia="zh-CN"/>
        </w:rPr>
        <w:t xml:space="preserve"> should be applicable for all NR UEs without applicability rule, and the requirement should be release independent from Rel-15.</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1812218A" w14:textId="77777777" w:rsidR="003C5981" w:rsidRDefault="003C5981" w:rsidP="003C5981">
      <w:pPr>
        <w:pStyle w:val="a0"/>
        <w:adjustRightInd w:val="0"/>
        <w:snapToGrid w:val="0"/>
        <w:rPr>
          <w:rFonts w:eastAsia="宋体"/>
          <w:i/>
          <w:szCs w:val="20"/>
          <w:lang w:eastAsia="zh-CN"/>
        </w:rPr>
      </w:pPr>
      <w:r w:rsidRPr="00A23C5B">
        <w:rPr>
          <w:rFonts w:eastAsia="宋体"/>
          <w:b/>
          <w:i/>
          <w:szCs w:val="20"/>
          <w:lang w:eastAsia="zh-CN"/>
        </w:rPr>
        <w:t>Observation 1:</w:t>
      </w:r>
      <w:r w:rsidRPr="00A23C5B">
        <w:rPr>
          <w:rFonts w:eastAsia="宋体"/>
          <w:i/>
          <w:szCs w:val="20"/>
          <w:lang w:eastAsia="zh-CN"/>
        </w:rPr>
        <w:t xml:space="preserve"> </w:t>
      </w:r>
      <w:r>
        <w:rPr>
          <w:rFonts w:eastAsia="宋体"/>
          <w:i/>
          <w:szCs w:val="20"/>
          <w:lang w:eastAsia="zh-CN"/>
        </w:rPr>
        <w:t>R</w:t>
      </w:r>
      <w:r w:rsidRPr="00E62C41">
        <w:rPr>
          <w:rFonts w:eastAsia="宋体"/>
          <w:i/>
          <w:szCs w:val="20"/>
          <w:lang w:eastAsia="zh-CN"/>
        </w:rPr>
        <w:t>e-study the feasibility of the ATP requirements</w:t>
      </w:r>
      <w:r>
        <w:rPr>
          <w:rFonts w:eastAsia="宋体"/>
          <w:i/>
          <w:szCs w:val="20"/>
          <w:lang w:eastAsia="zh-CN"/>
        </w:rPr>
        <w:t xml:space="preserve"> is needed</w:t>
      </w:r>
      <w:r w:rsidRPr="00E62C41">
        <w:rPr>
          <w:rFonts w:eastAsia="宋体"/>
          <w:i/>
          <w:szCs w:val="20"/>
          <w:lang w:eastAsia="zh-CN"/>
        </w:rPr>
        <w:t xml:space="preserve"> if the </w:t>
      </w:r>
      <w:r w:rsidRPr="00D85058">
        <w:rPr>
          <w:rFonts w:eastAsia="宋体"/>
          <w:i/>
          <w:szCs w:val="20"/>
          <w:lang w:eastAsia="zh-CN"/>
        </w:rPr>
        <w:t>simulation assumptions</w:t>
      </w:r>
      <w:r w:rsidRPr="00E62C41">
        <w:rPr>
          <w:rFonts w:eastAsia="宋体"/>
          <w:i/>
          <w:szCs w:val="20"/>
          <w:lang w:eastAsia="zh-CN"/>
        </w:rPr>
        <w:t xml:space="preserve"> </w:t>
      </w:r>
      <w:r>
        <w:rPr>
          <w:rFonts w:eastAsia="宋体"/>
          <w:i/>
          <w:szCs w:val="20"/>
          <w:lang w:eastAsia="zh-CN"/>
        </w:rPr>
        <w:t>are</w:t>
      </w:r>
      <w:r w:rsidRPr="00E62C41">
        <w:rPr>
          <w:rFonts w:eastAsia="宋体"/>
          <w:i/>
          <w:szCs w:val="20"/>
          <w:lang w:eastAsia="zh-CN"/>
        </w:rPr>
        <w:t xml:space="preserve"> extended, and accordingly we will face the risk that such feasibility may not be available anymore.</w:t>
      </w:r>
    </w:p>
    <w:p w14:paraId="0A9D6475" w14:textId="77777777" w:rsidR="003C5981" w:rsidRPr="00E62C41" w:rsidRDefault="003C5981" w:rsidP="003C5981">
      <w:pPr>
        <w:pStyle w:val="a0"/>
        <w:adjustRightInd w:val="0"/>
        <w:snapToGrid w:val="0"/>
        <w:rPr>
          <w:rFonts w:eastAsia="宋体"/>
          <w:i/>
          <w:szCs w:val="20"/>
          <w:lang w:eastAsia="zh-CN"/>
        </w:rPr>
      </w:pPr>
      <w:r w:rsidRPr="00A23C5B">
        <w:rPr>
          <w:rFonts w:eastAsia="宋体"/>
          <w:b/>
          <w:i/>
          <w:szCs w:val="20"/>
          <w:lang w:eastAsia="zh-CN"/>
        </w:rPr>
        <w:t xml:space="preserve">Observation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T</w:t>
      </w:r>
      <w:r w:rsidRPr="00E62C41">
        <w:rPr>
          <w:rFonts w:eastAsia="宋体"/>
          <w:i/>
          <w:szCs w:val="20"/>
          <w:lang w:eastAsia="zh-CN"/>
        </w:rPr>
        <w:t xml:space="preserve">he ATP work </w:t>
      </w:r>
      <w:r>
        <w:rPr>
          <w:rFonts w:eastAsia="宋体"/>
          <w:i/>
          <w:szCs w:val="20"/>
          <w:lang w:eastAsia="zh-CN"/>
        </w:rPr>
        <w:t>targets</w:t>
      </w:r>
      <w:r w:rsidRPr="00E62C41">
        <w:rPr>
          <w:rFonts w:eastAsia="宋体"/>
          <w:i/>
          <w:szCs w:val="20"/>
          <w:lang w:eastAsia="zh-CN"/>
        </w:rPr>
        <w:t xml:space="preserve"> to be completed within 6 months</w:t>
      </w:r>
      <w:r>
        <w:rPr>
          <w:rFonts w:eastAsia="宋体"/>
          <w:i/>
          <w:szCs w:val="20"/>
          <w:lang w:eastAsia="zh-CN"/>
        </w:rPr>
        <w:t>, which is not enough for us to re-study the feasibility of ATP requirements under the extended assumptions</w:t>
      </w:r>
      <w:r w:rsidRPr="00E62C41">
        <w:rPr>
          <w:rFonts w:eastAsia="宋体"/>
          <w:i/>
          <w:szCs w:val="20"/>
          <w:lang w:eastAsia="zh-CN"/>
        </w:rPr>
        <w:t>.</w:t>
      </w:r>
    </w:p>
    <w:p w14:paraId="53238E41" w14:textId="77777777" w:rsidR="003C5981" w:rsidRDefault="003C5981" w:rsidP="003C5981">
      <w:pPr>
        <w:pStyle w:val="a0"/>
        <w:adjustRightInd w:val="0"/>
        <w:snapToGrid w:val="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Pr>
          <w:rFonts w:eastAsia="宋体"/>
          <w:i/>
          <w:szCs w:val="20"/>
          <w:lang w:eastAsia="zh-CN"/>
        </w:rPr>
        <w:t xml:space="preserve">Ok to consider the coverage of FR2-2 for ATP requirements </w:t>
      </w:r>
      <w:r w:rsidRPr="00005237">
        <w:rPr>
          <w:rFonts w:eastAsia="宋体"/>
          <w:b/>
          <w:bCs/>
          <w:i/>
          <w:szCs w:val="20"/>
          <w:u w:val="single"/>
          <w:lang w:eastAsia="zh-CN"/>
        </w:rPr>
        <w:t xml:space="preserve">only if </w:t>
      </w:r>
      <w:r>
        <w:rPr>
          <w:rFonts w:eastAsia="宋体"/>
          <w:i/>
          <w:szCs w:val="20"/>
          <w:lang w:eastAsia="zh-CN"/>
        </w:rPr>
        <w:t>the same simulation assumptions for FR2-1 can be reused, i.e., no additional feasibility study is required and apply the same test parameters as FR2-1.</w:t>
      </w:r>
    </w:p>
    <w:p w14:paraId="161544D5" w14:textId="77777777" w:rsidR="003C5981" w:rsidRPr="0049524C" w:rsidRDefault="003C5981"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sidRPr="0049524C">
        <w:rPr>
          <w:rFonts w:eastAsia="宋体"/>
          <w:i/>
          <w:szCs w:val="20"/>
          <w:lang w:eastAsia="zh-CN"/>
        </w:rPr>
        <w:t xml:space="preserve">For the </w:t>
      </w:r>
      <w:r w:rsidRPr="0049524C">
        <w:rPr>
          <w:rFonts w:eastAsiaTheme="minorEastAsia"/>
          <w:i/>
          <w:szCs w:val="20"/>
          <w:lang w:eastAsia="zh-CN"/>
        </w:rPr>
        <w:t>maximum rank number, OLLA, and channel model</w:t>
      </w:r>
      <w:r w:rsidRPr="0049524C">
        <w:rPr>
          <w:rFonts w:eastAsia="宋体"/>
          <w:i/>
          <w:szCs w:val="20"/>
          <w:lang w:eastAsia="zh-CN"/>
        </w:rPr>
        <w:t xml:space="preserve">, </w:t>
      </w:r>
      <w:r w:rsidRPr="0049524C">
        <w:rPr>
          <w:rFonts w:eastAsiaTheme="minorEastAsia"/>
          <w:i/>
          <w:szCs w:val="20"/>
          <w:lang w:eastAsia="zh-CN"/>
        </w:rPr>
        <w:t>reuse the same configuration captured in Table 5.10.3-1 in TR 37.901-5.</w:t>
      </w:r>
    </w:p>
    <w:p w14:paraId="48FE6476" w14:textId="77777777" w:rsidR="003C5981" w:rsidRDefault="003C5981" w:rsidP="003C5981">
      <w:pPr>
        <w:pStyle w:val="a0"/>
        <w:adjustRightInd w:val="0"/>
        <w:snapToGrid w:val="0"/>
        <w:rPr>
          <w:rFonts w:eastAsiaTheme="minorEastAsia"/>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sidRPr="0049524C">
        <w:rPr>
          <w:rFonts w:eastAsia="宋体"/>
          <w:i/>
          <w:szCs w:val="20"/>
          <w:lang w:eastAsia="zh-CN"/>
        </w:rPr>
        <w:t xml:space="preserve">For </w:t>
      </w:r>
      <w:r>
        <w:rPr>
          <w:rFonts w:eastAsia="宋体"/>
          <w:i/>
          <w:szCs w:val="20"/>
          <w:lang w:eastAsia="zh-CN"/>
        </w:rPr>
        <w:t>enabling of HARQ re-transmission</w:t>
      </w:r>
      <w:r w:rsidRPr="0049524C">
        <w:rPr>
          <w:rFonts w:eastAsia="宋体"/>
          <w:i/>
          <w:szCs w:val="20"/>
          <w:lang w:eastAsia="zh-CN"/>
        </w:rPr>
        <w:t xml:space="preserve">, </w:t>
      </w:r>
      <w:r w:rsidRPr="0049524C">
        <w:rPr>
          <w:rFonts w:eastAsiaTheme="minorEastAsia"/>
          <w:i/>
          <w:szCs w:val="20"/>
          <w:lang w:eastAsia="zh-CN"/>
        </w:rPr>
        <w:t>reuse the same configuration captured in Table 5.10.3-1 in TR 37.901-5</w:t>
      </w:r>
      <w:r>
        <w:rPr>
          <w:rFonts w:eastAsiaTheme="minorEastAsia"/>
          <w:i/>
          <w:szCs w:val="20"/>
          <w:lang w:eastAsia="zh-CN"/>
        </w:rPr>
        <w:t xml:space="preserve"> if </w:t>
      </w:r>
      <w:r w:rsidRPr="0049524C">
        <w:rPr>
          <w:rFonts w:eastAsiaTheme="minorEastAsia"/>
          <w:i/>
          <w:szCs w:val="20"/>
          <w:lang w:eastAsia="zh-CN"/>
        </w:rPr>
        <w:t>the test is performed without higher layer involved.</w:t>
      </w:r>
      <w:r>
        <w:rPr>
          <w:rFonts w:eastAsiaTheme="minorEastAsia"/>
          <w:i/>
          <w:szCs w:val="20"/>
          <w:lang w:eastAsia="zh-CN"/>
        </w:rPr>
        <w:t xml:space="preserve"> O</w:t>
      </w:r>
      <w:r w:rsidRPr="0049524C">
        <w:rPr>
          <w:rFonts w:eastAsiaTheme="minorEastAsia"/>
          <w:i/>
          <w:szCs w:val="20"/>
          <w:lang w:eastAsia="zh-CN"/>
        </w:rPr>
        <w:t xml:space="preserve">pen to discuss how TP difference will impact the test if higher layer is involved. </w:t>
      </w:r>
      <w:r>
        <w:rPr>
          <w:rFonts w:eastAsiaTheme="minorEastAsia"/>
          <w:i/>
          <w:szCs w:val="20"/>
          <w:lang w:eastAsia="zh-CN"/>
        </w:rPr>
        <w:t xml:space="preserve">Then </w:t>
      </w:r>
      <w:r w:rsidRPr="0049524C">
        <w:rPr>
          <w:rFonts w:eastAsiaTheme="minorEastAsia"/>
          <w:i/>
          <w:szCs w:val="20"/>
          <w:lang w:eastAsia="zh-CN"/>
        </w:rPr>
        <w:t>additional feasibility study will be needed.</w:t>
      </w:r>
    </w:p>
    <w:p w14:paraId="6260EED6" w14:textId="77777777" w:rsidR="003C5981" w:rsidRPr="00CA0EAB" w:rsidRDefault="003C5981" w:rsidP="003C5981">
      <w:pPr>
        <w:pStyle w:val="a0"/>
        <w:adjustRightInd w:val="0"/>
        <w:snapToGrid w:val="0"/>
        <w:rPr>
          <w:rFonts w:eastAsiaTheme="minorEastAsia"/>
          <w:i/>
          <w:szCs w:val="20"/>
          <w:lang w:eastAsia="zh-CN"/>
        </w:rPr>
      </w:pPr>
      <w:r w:rsidRPr="00A23C5B">
        <w:rPr>
          <w:rFonts w:eastAsia="宋体"/>
          <w:b/>
          <w:i/>
          <w:szCs w:val="20"/>
          <w:lang w:eastAsia="zh-CN"/>
        </w:rPr>
        <w:t xml:space="preserve">Proposal </w:t>
      </w:r>
      <w:r>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U</w:t>
      </w:r>
      <w:r w:rsidRPr="009E21DA">
        <w:rPr>
          <w:rFonts w:eastAsia="宋体"/>
          <w:i/>
          <w:szCs w:val="20"/>
          <w:lang w:eastAsia="zh-CN"/>
        </w:rPr>
        <w:t>se X= 0.5dB for QPSK, 16QAM and X=0.8 dB for 64QAM and 25</w:t>
      </w:r>
      <w:r>
        <w:rPr>
          <w:rFonts w:eastAsia="宋体"/>
          <w:i/>
          <w:szCs w:val="20"/>
          <w:lang w:eastAsia="zh-CN"/>
        </w:rPr>
        <w:t>6</w:t>
      </w:r>
      <w:r w:rsidRPr="009E21DA">
        <w:rPr>
          <w:rFonts w:eastAsia="宋体"/>
          <w:i/>
          <w:szCs w:val="20"/>
          <w:lang w:eastAsia="zh-CN"/>
        </w:rPr>
        <w:t>QAM</w:t>
      </w:r>
      <w:r w:rsidRPr="0049524C">
        <w:rPr>
          <w:rFonts w:eastAsiaTheme="minorEastAsia"/>
          <w:i/>
          <w:szCs w:val="20"/>
          <w:lang w:eastAsia="zh-CN"/>
        </w:rPr>
        <w:t>.</w:t>
      </w:r>
    </w:p>
    <w:p w14:paraId="3BB77E21" w14:textId="77777777" w:rsidR="003C5981" w:rsidRPr="009E21DA" w:rsidRDefault="003C5981" w:rsidP="003C5981">
      <w:pPr>
        <w:pStyle w:val="a0"/>
        <w:adjustRightInd w:val="0"/>
        <w:snapToGrid w:val="0"/>
        <w:rPr>
          <w:rFonts w:eastAsiaTheme="minorEastAsia"/>
          <w:i/>
          <w:szCs w:val="20"/>
          <w:lang w:eastAsia="zh-CN"/>
        </w:rPr>
      </w:pPr>
      <w:r w:rsidRPr="00A23C5B">
        <w:rPr>
          <w:rFonts w:eastAsia="宋体"/>
          <w:b/>
          <w:i/>
          <w:szCs w:val="20"/>
          <w:lang w:eastAsia="zh-CN"/>
        </w:rPr>
        <w:t xml:space="preserve">Proposal </w:t>
      </w:r>
      <w:r>
        <w:rPr>
          <w:rFonts w:eastAsia="宋体"/>
          <w:b/>
          <w:i/>
          <w:szCs w:val="20"/>
          <w:lang w:eastAsia="zh-CN"/>
        </w:rPr>
        <w:t>5</w:t>
      </w:r>
      <w:r w:rsidRPr="00A23C5B">
        <w:rPr>
          <w:rFonts w:eastAsia="宋体"/>
          <w:b/>
          <w:i/>
          <w:szCs w:val="20"/>
          <w:lang w:eastAsia="zh-CN"/>
        </w:rPr>
        <w:t>:</w:t>
      </w:r>
      <w:r w:rsidRPr="00CA0EAB">
        <w:t xml:space="preserve"> </w:t>
      </w:r>
      <w:r>
        <w:rPr>
          <w:rFonts w:eastAsia="宋体"/>
          <w:i/>
          <w:szCs w:val="20"/>
          <w:lang w:eastAsia="zh-CN"/>
        </w:rPr>
        <w:t>I</w:t>
      </w:r>
      <w:r w:rsidRPr="00CA0EAB">
        <w:rPr>
          <w:rFonts w:eastAsia="宋体"/>
          <w:i/>
          <w:szCs w:val="20"/>
          <w:lang w:eastAsia="zh-CN"/>
        </w:rPr>
        <w:t>n addition to the additional results provided by other companies</w:t>
      </w:r>
      <w:r>
        <w:rPr>
          <w:rFonts w:eastAsia="宋体"/>
          <w:i/>
          <w:szCs w:val="20"/>
          <w:lang w:eastAsia="zh-CN"/>
        </w:rPr>
        <w:t xml:space="preserve"> (if any),</w:t>
      </w:r>
      <w:r w:rsidRPr="00CA0EAB">
        <w:rPr>
          <w:rFonts w:eastAsia="宋体"/>
          <w:i/>
          <w:szCs w:val="20"/>
          <w:lang w:eastAsia="zh-CN"/>
        </w:rPr>
        <w:t xml:space="preserve"> </w:t>
      </w:r>
      <w:r>
        <w:rPr>
          <w:rFonts w:eastAsia="宋体"/>
          <w:i/>
          <w:szCs w:val="20"/>
          <w:lang w:eastAsia="zh-CN"/>
        </w:rPr>
        <w:t>a</w:t>
      </w:r>
      <w:r w:rsidRPr="00CA0EAB">
        <w:rPr>
          <w:rFonts w:eastAsia="宋体"/>
          <w:i/>
          <w:szCs w:val="20"/>
          <w:lang w:eastAsia="zh-CN"/>
        </w:rPr>
        <w:t>lso take into account the SI phase simulation results</w:t>
      </w:r>
      <w:r>
        <w:rPr>
          <w:rFonts w:eastAsia="宋体"/>
          <w:i/>
          <w:szCs w:val="20"/>
          <w:lang w:eastAsia="zh-CN"/>
        </w:rPr>
        <w:t xml:space="preserve"> captured in</w:t>
      </w:r>
      <w:r w:rsidRPr="00CA0EAB">
        <w:rPr>
          <w:rFonts w:eastAsia="宋体"/>
          <w:i/>
          <w:szCs w:val="20"/>
          <w:lang w:eastAsia="zh-CN"/>
        </w:rPr>
        <w:t xml:space="preserve"> R4-2113123</w:t>
      </w:r>
      <w:r>
        <w:rPr>
          <w:rFonts w:eastAsia="宋体"/>
          <w:i/>
          <w:szCs w:val="20"/>
          <w:lang w:eastAsia="zh-CN"/>
        </w:rPr>
        <w:t xml:space="preserve"> for SNR requirement definition</w:t>
      </w:r>
      <w:r w:rsidRPr="00CA0EAB">
        <w:rPr>
          <w:rFonts w:eastAsia="宋体"/>
          <w:i/>
          <w:szCs w:val="20"/>
          <w:lang w:eastAsia="zh-CN"/>
        </w:rPr>
        <w:t xml:space="preserve"> and companies need to provide impairment results</w:t>
      </w:r>
      <w:r w:rsidRPr="0049524C">
        <w:rPr>
          <w:rFonts w:eastAsiaTheme="minorEastAsia"/>
          <w:i/>
          <w:szCs w:val="20"/>
          <w:lang w:eastAsia="zh-CN"/>
        </w:rPr>
        <w:t>.</w:t>
      </w:r>
    </w:p>
    <w:p w14:paraId="096E9188" w14:textId="77777777" w:rsidR="003C5981" w:rsidRPr="00A23C5B" w:rsidRDefault="003C5981" w:rsidP="003C5981">
      <w:pPr>
        <w:pStyle w:val="a0"/>
        <w:adjustRightInd w:val="0"/>
        <w:snapToGrid w:val="0"/>
        <w:rPr>
          <w:i/>
          <w:szCs w:val="20"/>
        </w:rPr>
      </w:pPr>
      <w:r w:rsidRPr="00A23C5B">
        <w:rPr>
          <w:rFonts w:eastAsia="宋体"/>
          <w:b/>
          <w:i/>
          <w:szCs w:val="20"/>
          <w:lang w:eastAsia="zh-CN"/>
        </w:rPr>
        <w:t xml:space="preserve">Proposal </w:t>
      </w:r>
      <w:r>
        <w:rPr>
          <w:rFonts w:eastAsia="宋体"/>
          <w:b/>
          <w:i/>
          <w:szCs w:val="20"/>
          <w:lang w:eastAsia="zh-CN"/>
        </w:rPr>
        <w:t>6</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xml:space="preserve">, </w:t>
      </w:r>
      <w:r w:rsidRPr="002936C2">
        <w:rPr>
          <w:rFonts w:eastAsia="宋体"/>
          <w:i/>
          <w:szCs w:val="20"/>
          <w:lang w:eastAsia="zh-CN"/>
        </w:rPr>
        <w:t>cover both rank 1 with lower modulation order (QPSK/16QAM) and rank 2 with higher modulation order (64QAM/256QAM).</w:t>
      </w:r>
    </w:p>
    <w:p w14:paraId="71D1C434" w14:textId="77777777" w:rsidR="003C5981" w:rsidRDefault="003C5981" w:rsidP="003C5981">
      <w:pPr>
        <w:pStyle w:val="a0"/>
        <w:adjustRightInd w:val="0"/>
        <w:snapToGrid w:val="0"/>
        <w:rPr>
          <w:rFonts w:eastAsiaTheme="minorEastAsia"/>
          <w:szCs w:val="20"/>
          <w:lang w:eastAsia="zh-CN"/>
        </w:rPr>
      </w:pPr>
      <w:r w:rsidRPr="00A23C5B">
        <w:rPr>
          <w:rFonts w:eastAsia="宋体"/>
          <w:b/>
          <w:i/>
          <w:szCs w:val="20"/>
          <w:lang w:eastAsia="zh-CN"/>
        </w:rPr>
        <w:t xml:space="preserve">Observation </w:t>
      </w:r>
      <w:r>
        <w:rPr>
          <w:rFonts w:eastAsia="宋体"/>
          <w:b/>
          <w:i/>
          <w:szCs w:val="20"/>
          <w:lang w:eastAsia="zh-CN"/>
        </w:rPr>
        <w:t>3</w:t>
      </w:r>
      <w:r w:rsidRPr="00A23C5B">
        <w:rPr>
          <w:rFonts w:eastAsia="宋体"/>
          <w:b/>
          <w:i/>
          <w:szCs w:val="20"/>
          <w:lang w:eastAsia="zh-CN"/>
        </w:rPr>
        <w:t>:</w:t>
      </w:r>
    </w:p>
    <w:p w14:paraId="1760E8C4" w14:textId="77777777" w:rsidR="003C5981" w:rsidRPr="002936C2" w:rsidRDefault="003C5981" w:rsidP="003C5981">
      <w:pPr>
        <w:pStyle w:val="a0"/>
        <w:numPr>
          <w:ilvl w:val="0"/>
          <w:numId w:val="9"/>
        </w:numPr>
        <w:adjustRightInd w:val="0"/>
        <w:snapToGrid w:val="0"/>
        <w:rPr>
          <w:i/>
          <w:iCs/>
          <w:szCs w:val="20"/>
        </w:rPr>
      </w:pPr>
      <w:r w:rsidRPr="002936C2">
        <w:rPr>
          <w:rFonts w:eastAsiaTheme="minorEastAsia" w:hint="eastAsia"/>
          <w:i/>
          <w:iCs/>
          <w:szCs w:val="20"/>
          <w:lang w:eastAsia="zh-CN"/>
        </w:rPr>
        <w:t>F</w:t>
      </w:r>
      <w:r w:rsidRPr="002936C2">
        <w:rPr>
          <w:rFonts w:eastAsiaTheme="minorEastAsia"/>
          <w:i/>
          <w:iCs/>
          <w:szCs w:val="20"/>
          <w:lang w:eastAsia="zh-CN"/>
        </w:rPr>
        <w:t xml:space="preserve">or </w:t>
      </w:r>
      <w:r w:rsidRPr="002936C2">
        <w:rPr>
          <w:i/>
          <w:iCs/>
          <w:szCs w:val="20"/>
        </w:rPr>
        <w:t xml:space="preserve">FR1 2T2R results, UE reports RI = 1 with CQI corresponding to QPSK or 16QAM at SNR range 0~8 dB, achieves 10% or 15% max TP; and most UE reports RI = 2 with CQI corresponding to 64QAM at SNR </w:t>
      </w:r>
      <w:r w:rsidRPr="002936C2">
        <w:rPr>
          <w:rFonts w:hint="eastAsia"/>
          <w:i/>
          <w:iCs/>
          <w:szCs w:val="20"/>
        </w:rPr>
        <w:t>≥</w:t>
      </w:r>
      <w:r w:rsidRPr="002936C2">
        <w:rPr>
          <w:i/>
          <w:iCs/>
          <w:szCs w:val="20"/>
        </w:rPr>
        <w:t xml:space="preserve"> 18 dB achieves </w:t>
      </w:r>
      <w:r w:rsidRPr="002936C2">
        <w:rPr>
          <w:rFonts w:hint="eastAsia"/>
          <w:i/>
          <w:iCs/>
          <w:szCs w:val="20"/>
        </w:rPr>
        <w:t>≥</w:t>
      </w:r>
      <w:r w:rsidRPr="002936C2">
        <w:rPr>
          <w:rFonts w:hint="eastAsia"/>
          <w:i/>
          <w:iCs/>
          <w:szCs w:val="20"/>
        </w:rPr>
        <w:t xml:space="preserve"> </w:t>
      </w:r>
      <w:r w:rsidRPr="002936C2">
        <w:rPr>
          <w:i/>
          <w:iCs/>
          <w:szCs w:val="20"/>
        </w:rPr>
        <w:t>40% max TP.</w:t>
      </w:r>
    </w:p>
    <w:p w14:paraId="7BCE7400" w14:textId="77777777" w:rsidR="003C5981" w:rsidRPr="002936C2" w:rsidRDefault="003C5981" w:rsidP="003C5981">
      <w:pPr>
        <w:pStyle w:val="a0"/>
        <w:numPr>
          <w:ilvl w:val="0"/>
          <w:numId w:val="9"/>
        </w:numPr>
        <w:adjustRightInd w:val="0"/>
        <w:snapToGrid w:val="0"/>
        <w:rPr>
          <w:i/>
          <w:iCs/>
          <w:szCs w:val="20"/>
        </w:rPr>
      </w:pPr>
      <w:r w:rsidRPr="002936C2">
        <w:rPr>
          <w:rFonts w:hint="eastAsia"/>
          <w:i/>
          <w:iCs/>
          <w:szCs w:val="20"/>
        </w:rPr>
        <w:t>F</w:t>
      </w:r>
      <w:r w:rsidRPr="002936C2">
        <w:rPr>
          <w:i/>
          <w:iCs/>
          <w:szCs w:val="20"/>
        </w:rPr>
        <w:t xml:space="preserve">or FR1 2T4R results, most UE reports RI = 2 when the SNR </w:t>
      </w:r>
      <w:r w:rsidRPr="002936C2">
        <w:rPr>
          <w:rFonts w:hint="eastAsia"/>
          <w:i/>
          <w:iCs/>
          <w:szCs w:val="20"/>
        </w:rPr>
        <w:t>≥</w:t>
      </w:r>
      <w:r w:rsidRPr="002936C2">
        <w:rPr>
          <w:i/>
          <w:iCs/>
          <w:szCs w:val="20"/>
        </w:rPr>
        <w:t xml:space="preserve"> 4dB; UE reports CQI corresponding to QPSK or 16QAM at SNR range 0~8 dB, achieves 10% ~ 20% max TP; and UE reports CQI corresponding to 64QAM or 256QAM at SNR </w:t>
      </w:r>
      <w:r w:rsidRPr="002936C2">
        <w:rPr>
          <w:rFonts w:hint="eastAsia"/>
          <w:i/>
          <w:iCs/>
          <w:szCs w:val="20"/>
        </w:rPr>
        <w:t>≥</w:t>
      </w:r>
      <w:r w:rsidRPr="002936C2">
        <w:rPr>
          <w:i/>
          <w:iCs/>
          <w:szCs w:val="20"/>
        </w:rPr>
        <w:t xml:space="preserve"> 14 dB achieves </w:t>
      </w:r>
      <w:r w:rsidRPr="002936C2">
        <w:rPr>
          <w:rFonts w:hint="eastAsia"/>
          <w:i/>
          <w:iCs/>
          <w:szCs w:val="20"/>
        </w:rPr>
        <w:t>≥</w:t>
      </w:r>
      <w:r w:rsidRPr="002936C2">
        <w:rPr>
          <w:rFonts w:hint="eastAsia"/>
          <w:i/>
          <w:iCs/>
          <w:szCs w:val="20"/>
        </w:rPr>
        <w:t xml:space="preserve"> </w:t>
      </w:r>
      <w:r w:rsidRPr="002936C2">
        <w:rPr>
          <w:i/>
          <w:iCs/>
          <w:szCs w:val="20"/>
        </w:rPr>
        <w:t>45% max TP.</w:t>
      </w:r>
    </w:p>
    <w:p w14:paraId="3A452B2C" w14:textId="77777777" w:rsidR="003C5981" w:rsidRPr="002936C2" w:rsidRDefault="003C5981" w:rsidP="003C5981">
      <w:pPr>
        <w:pStyle w:val="a0"/>
        <w:numPr>
          <w:ilvl w:val="0"/>
          <w:numId w:val="9"/>
        </w:numPr>
        <w:adjustRightInd w:val="0"/>
        <w:snapToGrid w:val="0"/>
        <w:rPr>
          <w:rFonts w:eastAsiaTheme="minorEastAsia"/>
          <w:i/>
          <w:iCs/>
          <w:szCs w:val="20"/>
          <w:lang w:eastAsia="zh-CN"/>
        </w:rPr>
      </w:pPr>
      <w:r w:rsidRPr="002936C2">
        <w:rPr>
          <w:rFonts w:hint="eastAsia"/>
          <w:i/>
          <w:iCs/>
          <w:szCs w:val="20"/>
        </w:rPr>
        <w:t>F</w:t>
      </w:r>
      <w:r w:rsidRPr="002936C2">
        <w:rPr>
          <w:i/>
          <w:iCs/>
          <w:szCs w:val="20"/>
        </w:rPr>
        <w:t>or FR2 results, most UE reports RI = 1 with CQI corresponding to QPSK or 16QAM at SNR range 0~8 dB, achieves 10% ~ 20% m</w:t>
      </w:r>
      <w:r w:rsidRPr="002936C2">
        <w:rPr>
          <w:rFonts w:eastAsiaTheme="minorEastAsia"/>
          <w:i/>
          <w:iCs/>
          <w:szCs w:val="20"/>
          <w:lang w:eastAsia="zh-CN"/>
        </w:rPr>
        <w:t xml:space="preserve">ax TP; and most UE reports RI = 2 at SNR </w:t>
      </w:r>
      <w:r w:rsidRPr="002936C2">
        <w:rPr>
          <w:rFonts w:ascii="宋体" w:eastAsia="宋体" w:hAnsi="宋体" w:hint="eastAsia"/>
          <w:i/>
          <w:iCs/>
          <w:szCs w:val="20"/>
          <w:lang w:eastAsia="zh-CN"/>
        </w:rPr>
        <w:t>≥</w:t>
      </w:r>
      <w:r w:rsidRPr="002936C2">
        <w:rPr>
          <w:rFonts w:eastAsiaTheme="minorEastAsia"/>
          <w:i/>
          <w:iCs/>
          <w:szCs w:val="20"/>
          <w:lang w:eastAsia="zh-CN"/>
        </w:rPr>
        <w:t xml:space="preserve"> 1</w:t>
      </w:r>
      <w:r>
        <w:rPr>
          <w:rFonts w:eastAsiaTheme="minorEastAsia"/>
          <w:i/>
          <w:iCs/>
          <w:szCs w:val="20"/>
          <w:lang w:eastAsia="zh-CN"/>
        </w:rPr>
        <w:t>4</w:t>
      </w:r>
      <w:r w:rsidRPr="002936C2">
        <w:rPr>
          <w:rFonts w:eastAsiaTheme="minorEastAsia"/>
          <w:i/>
          <w:iCs/>
          <w:szCs w:val="20"/>
          <w:lang w:eastAsia="zh-CN"/>
        </w:rPr>
        <w:t xml:space="preserve"> dB achieves </w:t>
      </w:r>
      <w:r w:rsidRPr="002936C2">
        <w:rPr>
          <w:rFonts w:ascii="宋体" w:eastAsia="宋体" w:hAnsi="宋体" w:hint="eastAsia"/>
          <w:i/>
          <w:iCs/>
          <w:szCs w:val="20"/>
          <w:lang w:eastAsia="zh-CN"/>
        </w:rPr>
        <w:t xml:space="preserve">≥ </w:t>
      </w:r>
      <w:r w:rsidRPr="002936C2">
        <w:rPr>
          <w:rFonts w:eastAsiaTheme="minorEastAsia"/>
          <w:i/>
          <w:iCs/>
          <w:szCs w:val="20"/>
          <w:lang w:eastAsia="zh-CN"/>
        </w:rPr>
        <w:t>4</w:t>
      </w:r>
      <w:r>
        <w:rPr>
          <w:rFonts w:eastAsiaTheme="minorEastAsia"/>
          <w:i/>
          <w:iCs/>
          <w:szCs w:val="20"/>
          <w:lang w:eastAsia="zh-CN"/>
        </w:rPr>
        <w:t>0</w:t>
      </w:r>
      <w:r w:rsidRPr="002936C2">
        <w:rPr>
          <w:rFonts w:eastAsiaTheme="minorEastAsia"/>
          <w:i/>
          <w:iCs/>
          <w:szCs w:val="20"/>
          <w:lang w:eastAsia="zh-CN"/>
        </w:rPr>
        <w:t>% max TP.</w:t>
      </w:r>
    </w:p>
    <w:p w14:paraId="0A96048A" w14:textId="02C73A3A" w:rsidR="003C5981" w:rsidRPr="00A23C5B" w:rsidRDefault="003C5981" w:rsidP="003C5981">
      <w:pPr>
        <w:pStyle w:val="a0"/>
        <w:adjustRightInd w:val="0"/>
        <w:snapToGrid w:val="0"/>
        <w:rPr>
          <w:rFonts w:eastAsia="宋体"/>
          <w:i/>
          <w:szCs w:val="20"/>
          <w:lang w:eastAsia="zh-CN"/>
        </w:rPr>
      </w:pPr>
      <w:r>
        <w:rPr>
          <w:rFonts w:eastAsia="宋体"/>
          <w:b/>
          <w:i/>
          <w:szCs w:val="20"/>
          <w:lang w:eastAsia="zh-CN"/>
        </w:rPr>
        <w:t>P</w:t>
      </w:r>
      <w:r w:rsidRPr="00A23C5B">
        <w:rPr>
          <w:rFonts w:eastAsia="宋体"/>
          <w:b/>
          <w:i/>
          <w:szCs w:val="20"/>
          <w:lang w:eastAsia="zh-CN"/>
        </w:rPr>
        <w:t xml:space="preserve">roposal </w:t>
      </w:r>
      <w:r>
        <w:rPr>
          <w:rFonts w:eastAsia="宋体"/>
          <w:b/>
          <w:i/>
          <w:szCs w:val="20"/>
          <w:lang w:eastAsia="zh-CN"/>
        </w:rPr>
        <w:t>7</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w:t>
      </w:r>
    </w:p>
    <w:p w14:paraId="3838D589" w14:textId="77777777" w:rsidR="003C5981" w:rsidRDefault="003C5981"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2T2R</w:t>
      </w:r>
      <w:r w:rsidRPr="00A23C5B">
        <w:rPr>
          <w:rFonts w:eastAsiaTheme="minorEastAsia"/>
          <w:i/>
          <w:szCs w:val="20"/>
          <w:lang w:eastAsia="zh-CN"/>
        </w:rPr>
        <w:t>: Test the SNR</w:t>
      </w:r>
      <w:r>
        <w:rPr>
          <w:rFonts w:eastAsiaTheme="minorEastAsia"/>
          <w:i/>
          <w:szCs w:val="20"/>
          <w:lang w:eastAsia="zh-CN"/>
        </w:rPr>
        <w:t xml:space="preserve"> points</w:t>
      </w:r>
      <w:r w:rsidRPr="00A23C5B">
        <w:rPr>
          <w:rFonts w:eastAsiaTheme="minorEastAsia"/>
          <w:i/>
          <w:szCs w:val="20"/>
          <w:lang w:eastAsia="zh-CN"/>
        </w:rPr>
        <w:t xml:space="preserve"> at 10%</w:t>
      </w:r>
      <w:r>
        <w:rPr>
          <w:rFonts w:eastAsiaTheme="minorEastAsia"/>
          <w:i/>
          <w:szCs w:val="20"/>
          <w:lang w:eastAsia="zh-CN"/>
        </w:rPr>
        <w:t xml:space="preserve"> or 15%</w:t>
      </w:r>
      <w:r w:rsidRPr="00A23C5B">
        <w:rPr>
          <w:rFonts w:eastAsiaTheme="minorEastAsia"/>
          <w:i/>
          <w:szCs w:val="20"/>
          <w:lang w:eastAsia="zh-CN"/>
        </w:rPr>
        <w:t xml:space="preserve"> and 40%</w:t>
      </w:r>
      <w:r w:rsidRPr="005B6A7C">
        <w:rPr>
          <w:rFonts w:eastAsiaTheme="minorEastAsia"/>
          <w:i/>
          <w:szCs w:val="20"/>
          <w:lang w:eastAsia="zh-CN"/>
        </w:rPr>
        <w:t xml:space="preserve"> </w:t>
      </w:r>
      <w:r>
        <w:rPr>
          <w:rFonts w:eastAsiaTheme="minorEastAsia"/>
          <w:i/>
          <w:szCs w:val="20"/>
          <w:lang w:eastAsia="zh-CN"/>
        </w:rPr>
        <w:t>or larger</w:t>
      </w:r>
      <w:r w:rsidRPr="00A23C5B">
        <w:rPr>
          <w:rFonts w:eastAsiaTheme="minorEastAsia"/>
          <w:i/>
          <w:szCs w:val="20"/>
          <w:lang w:eastAsia="zh-CN"/>
        </w:rPr>
        <w:t xml:space="preserve"> max TP.</w:t>
      </w:r>
    </w:p>
    <w:p w14:paraId="7764B378" w14:textId="77777777" w:rsidR="003C5981" w:rsidRPr="00A23C5B" w:rsidRDefault="003C5981"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2T4R</w:t>
      </w:r>
      <w:r w:rsidRPr="00A23C5B">
        <w:rPr>
          <w:rFonts w:eastAsiaTheme="minorEastAsia"/>
          <w:i/>
          <w:szCs w:val="20"/>
          <w:lang w:eastAsia="zh-CN"/>
        </w:rPr>
        <w:t xml:space="preserve">: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or 20%</w:t>
      </w:r>
      <w:r w:rsidRPr="00A23C5B">
        <w:rPr>
          <w:rFonts w:eastAsiaTheme="minorEastAsia"/>
          <w:i/>
          <w:szCs w:val="20"/>
          <w:lang w:eastAsia="zh-CN"/>
        </w:rPr>
        <w:t xml:space="preserve"> and 4</w:t>
      </w:r>
      <w:r>
        <w:rPr>
          <w:rFonts w:eastAsiaTheme="minorEastAsia"/>
          <w:i/>
          <w:szCs w:val="20"/>
          <w:lang w:eastAsia="zh-CN"/>
        </w:rPr>
        <w:t>5</w:t>
      </w:r>
      <w:r w:rsidRPr="00A23C5B">
        <w:rPr>
          <w:rFonts w:eastAsiaTheme="minorEastAsia"/>
          <w:i/>
          <w:szCs w:val="20"/>
          <w:lang w:eastAsia="zh-CN"/>
        </w:rPr>
        <w:t>%</w:t>
      </w:r>
      <w:r>
        <w:rPr>
          <w:rFonts w:eastAsiaTheme="minorEastAsia"/>
          <w:i/>
          <w:szCs w:val="20"/>
          <w:lang w:eastAsia="zh-CN"/>
        </w:rPr>
        <w:t xml:space="preserve"> or larger</w:t>
      </w:r>
      <w:r w:rsidRPr="00A23C5B">
        <w:rPr>
          <w:rFonts w:eastAsiaTheme="minorEastAsia"/>
          <w:i/>
          <w:szCs w:val="20"/>
          <w:lang w:eastAsia="zh-CN"/>
        </w:rPr>
        <w:t xml:space="preserve"> max TP.</w:t>
      </w:r>
    </w:p>
    <w:p w14:paraId="6D460677" w14:textId="77777777" w:rsidR="003C5981" w:rsidRPr="00A23C5B" w:rsidRDefault="003C5981" w:rsidP="003C5981">
      <w:pPr>
        <w:pStyle w:val="a0"/>
        <w:numPr>
          <w:ilvl w:val="0"/>
          <w:numId w:val="9"/>
        </w:numPr>
        <w:adjustRightInd w:val="0"/>
        <w:snapToGrid w:val="0"/>
        <w:rPr>
          <w:rFonts w:eastAsiaTheme="minorEastAsia"/>
          <w:i/>
          <w:szCs w:val="20"/>
          <w:lang w:eastAsia="zh-CN"/>
        </w:rPr>
      </w:pPr>
      <w:r w:rsidRPr="00A23C5B">
        <w:rPr>
          <w:rFonts w:eastAsiaTheme="minorEastAsia"/>
          <w:i/>
          <w:szCs w:val="20"/>
          <w:lang w:eastAsia="zh-CN"/>
        </w:rPr>
        <w:t xml:space="preserve">For FR2: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or 20%</w:t>
      </w:r>
      <w:r w:rsidRPr="00A23C5B">
        <w:rPr>
          <w:rFonts w:eastAsiaTheme="minorEastAsia"/>
          <w:i/>
          <w:szCs w:val="20"/>
          <w:lang w:eastAsia="zh-CN"/>
        </w:rPr>
        <w:t xml:space="preserve"> and 40%</w:t>
      </w:r>
      <w:r>
        <w:rPr>
          <w:rFonts w:eastAsiaTheme="minorEastAsia"/>
          <w:i/>
          <w:szCs w:val="20"/>
          <w:lang w:eastAsia="zh-CN"/>
        </w:rPr>
        <w:t xml:space="preserve"> or larger</w:t>
      </w:r>
      <w:r w:rsidRPr="00A23C5B">
        <w:rPr>
          <w:rFonts w:eastAsiaTheme="minorEastAsia"/>
          <w:i/>
          <w:szCs w:val="20"/>
          <w:lang w:eastAsia="zh-CN"/>
        </w:rPr>
        <w:t xml:space="preserve"> max TP.</w:t>
      </w:r>
    </w:p>
    <w:p w14:paraId="22FDF72E" w14:textId="7F8B9FC2" w:rsidR="00020E67" w:rsidRPr="003C5981" w:rsidRDefault="003C5981"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8</w:t>
      </w:r>
      <w:r w:rsidRPr="00A23C5B">
        <w:rPr>
          <w:rFonts w:eastAsia="宋体"/>
          <w:b/>
          <w:i/>
          <w:szCs w:val="20"/>
          <w:lang w:eastAsia="zh-CN"/>
        </w:rPr>
        <w:t>:</w:t>
      </w:r>
      <w:r w:rsidRPr="00A23C5B">
        <w:rPr>
          <w:rFonts w:eastAsia="宋体"/>
          <w:i/>
          <w:szCs w:val="20"/>
          <w:lang w:eastAsia="zh-CN"/>
        </w:rPr>
        <w:t xml:space="preserve"> The absolute physical layer throughput requirements with link adaptation should be applicable for all NR UEs without applicability rule, and the requirement should be release independent from Rel-15.</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78AAC2CE" w:rsidR="006F1518" w:rsidRDefault="00F3252A" w:rsidP="003566E5">
      <w:pPr>
        <w:pStyle w:val="2"/>
        <w:numPr>
          <w:ilvl w:val="0"/>
          <w:numId w:val="0"/>
        </w:numPr>
        <w:ind w:left="336" w:hanging="336"/>
      </w:pPr>
      <w:r>
        <w:rPr>
          <w:rFonts w:hint="eastAsia"/>
        </w:rPr>
        <w:t>[</w:t>
      </w:r>
      <w:r>
        <w:t xml:space="preserve">1] </w:t>
      </w:r>
      <w:r w:rsidRPr="00F3252A">
        <w:t>R</w:t>
      </w:r>
      <w:r w:rsidR="00A760BC">
        <w:t>4</w:t>
      </w:r>
      <w:r w:rsidRPr="00F3252A">
        <w:t>-22</w:t>
      </w:r>
      <w:r w:rsidR="00A760BC">
        <w:t>20276</w:t>
      </w:r>
      <w:r>
        <w:t xml:space="preserve">, </w:t>
      </w:r>
      <w:r w:rsidR="00A760BC">
        <w:t>Way forward on physical layer throughput requirements</w:t>
      </w:r>
      <w:r>
        <w:t xml:space="preserve">, </w:t>
      </w:r>
      <w:r w:rsidR="00A760BC">
        <w:t>Intel,</w:t>
      </w:r>
      <w:r>
        <w:t xml:space="preserve"> </w:t>
      </w:r>
      <w:r w:rsidRPr="00F3252A">
        <w:t>3GPP TSG RAN</w:t>
      </w:r>
      <w:r w:rsidR="00A760BC">
        <w:t>4</w:t>
      </w:r>
      <w:r w:rsidRPr="00F3252A">
        <w:t xml:space="preserve"> Meeting #</w:t>
      </w:r>
      <w:r w:rsidR="00A760BC">
        <w:t>105</w:t>
      </w:r>
      <w:r>
        <w:t xml:space="preserve">, </w:t>
      </w:r>
      <w:r w:rsidR="00A760BC">
        <w:t>Nov</w:t>
      </w:r>
      <w:r>
        <w:t>, 2022</w:t>
      </w:r>
    </w:p>
    <w:p w14:paraId="08B299D6" w14:textId="74542476" w:rsidR="00ED0B53" w:rsidRDefault="00ED0B53" w:rsidP="00ED0B53">
      <w:pPr>
        <w:pStyle w:val="2"/>
        <w:numPr>
          <w:ilvl w:val="0"/>
          <w:numId w:val="0"/>
        </w:numPr>
        <w:ind w:left="336" w:hanging="336"/>
      </w:pPr>
      <w:r>
        <w:rPr>
          <w:rFonts w:hint="eastAsia"/>
        </w:rPr>
        <w:t>[</w:t>
      </w:r>
      <w:r>
        <w:t xml:space="preserve">2] </w:t>
      </w:r>
      <w:r w:rsidRPr="00ED54CF">
        <w:t>RP-220068</w:t>
      </w:r>
      <w:r w:rsidRPr="005D6EA0">
        <w:t xml:space="preserve">, </w:t>
      </w:r>
      <w:r w:rsidRPr="00ED54CF">
        <w:rPr>
          <w:color w:val="000000"/>
        </w:rPr>
        <w:t>Summary for RAN Rel-18 Package: RAN chair (Qualcomm), RAN4 chair (Huawei)</w:t>
      </w:r>
      <w:r w:rsidRPr="005D6EA0">
        <w:rPr>
          <w:rFonts w:hint="eastAsia"/>
        </w:rPr>
        <w:t xml:space="preserve">, </w:t>
      </w:r>
      <w:r w:rsidRPr="005D6EA0">
        <w:t>RAN #9</w:t>
      </w:r>
      <w:r>
        <w:t>5</w:t>
      </w:r>
      <w:r w:rsidRPr="005D6EA0">
        <w:t>e, March 202</w:t>
      </w:r>
      <w:r>
        <w:t>2</w:t>
      </w:r>
      <w:r w:rsidRPr="005D6EA0">
        <w:t>.</w:t>
      </w:r>
    </w:p>
    <w:p w14:paraId="5B07C910" w14:textId="4B7BEA19" w:rsidR="009E21DA" w:rsidRDefault="009E21DA" w:rsidP="00ED0B53">
      <w:pPr>
        <w:pStyle w:val="2"/>
        <w:numPr>
          <w:ilvl w:val="0"/>
          <w:numId w:val="0"/>
        </w:numPr>
        <w:ind w:left="336" w:hanging="336"/>
        <w:rPr>
          <w:lang w:val="en-US"/>
        </w:rPr>
      </w:pPr>
      <w:r>
        <w:rPr>
          <w:rFonts w:hint="eastAsia"/>
        </w:rPr>
        <w:t>[</w:t>
      </w:r>
      <w:r>
        <w:t xml:space="preserve">3] </w:t>
      </w:r>
      <w:r w:rsidRPr="009E21DA">
        <w:rPr>
          <w:lang w:val="en-US"/>
        </w:rPr>
        <w:t>R4-1816488</w:t>
      </w:r>
      <w:r>
        <w:rPr>
          <w:lang w:val="en-US"/>
        </w:rPr>
        <w:t xml:space="preserve">, </w:t>
      </w:r>
      <w:r w:rsidRPr="009E21DA">
        <w:rPr>
          <w:lang w:val="en-US"/>
        </w:rPr>
        <w:t>Way forward on NR UE PDSCH demodulation requirements and General aspects</w:t>
      </w:r>
      <w:r>
        <w:rPr>
          <w:lang w:val="en-US"/>
        </w:rPr>
        <w:t xml:space="preserve">, Intel, </w:t>
      </w:r>
      <w:r w:rsidRPr="009E21DA">
        <w:rPr>
          <w:lang w:val="en-US"/>
        </w:rPr>
        <w:t>3GPP TSG-RAN WG4 Meeting #89</w:t>
      </w:r>
      <w:r>
        <w:rPr>
          <w:lang w:val="en-US"/>
        </w:rPr>
        <w:t xml:space="preserve">, </w:t>
      </w:r>
      <w:r w:rsidRPr="009E21DA">
        <w:rPr>
          <w:lang w:val="en-US"/>
        </w:rPr>
        <w:t>12 – 16 November 2018</w:t>
      </w:r>
    </w:p>
    <w:p w14:paraId="4A004DB9" w14:textId="36AF2B20" w:rsidR="00ED0B53" w:rsidRPr="00ED0B53" w:rsidRDefault="00CA0EAB" w:rsidP="003C5981">
      <w:pPr>
        <w:pStyle w:val="2"/>
        <w:numPr>
          <w:ilvl w:val="0"/>
          <w:numId w:val="0"/>
        </w:numPr>
        <w:ind w:left="336" w:hanging="336"/>
      </w:pPr>
      <w:r>
        <w:rPr>
          <w:rFonts w:hint="eastAsia"/>
          <w:lang w:val="en-US"/>
        </w:rPr>
        <w:t>[</w:t>
      </w:r>
      <w:r>
        <w:rPr>
          <w:lang w:val="en-US"/>
        </w:rPr>
        <w:t xml:space="preserve">4] </w:t>
      </w:r>
      <w:r w:rsidRPr="00CA0EAB">
        <w:rPr>
          <w:lang w:val="en-US"/>
        </w:rPr>
        <w:t>R4-2113123</w:t>
      </w:r>
      <w:r>
        <w:rPr>
          <w:lang w:val="en-US"/>
        </w:rPr>
        <w:t xml:space="preserve">, </w:t>
      </w:r>
      <w:r w:rsidRPr="00CA0EAB">
        <w:rPr>
          <w:lang w:val="en-US"/>
        </w:rPr>
        <w:t>Summary of simulation results for NR UE Application Layer Data Throughput</w:t>
      </w:r>
      <w:r>
        <w:rPr>
          <w:lang w:val="en-US"/>
        </w:rPr>
        <w:t xml:space="preserve">, </w:t>
      </w:r>
      <w:r w:rsidRPr="00CA0EAB">
        <w:rPr>
          <w:lang w:val="en-US"/>
        </w:rPr>
        <w:t>Intel Corporation, 3GPP TSG-RAN WG4 Meeting RAN4#100-e</w:t>
      </w:r>
    </w:p>
    <w:sectPr w:rsidR="00ED0B53" w:rsidRPr="00ED0B53"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D1BD" w14:textId="77777777" w:rsidR="00CA6FF6" w:rsidRDefault="00CA6FF6" w:rsidP="00E7784C">
      <w:r>
        <w:separator/>
      </w:r>
    </w:p>
  </w:endnote>
  <w:endnote w:type="continuationSeparator" w:id="0">
    <w:p w14:paraId="042B06B1" w14:textId="77777777" w:rsidR="00CA6FF6" w:rsidRDefault="00CA6FF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2AB84" w14:textId="77777777" w:rsidR="00CA6FF6" w:rsidRDefault="00CA6FF6" w:rsidP="00E7784C">
      <w:r>
        <w:separator/>
      </w:r>
    </w:p>
  </w:footnote>
  <w:footnote w:type="continuationSeparator" w:id="0">
    <w:p w14:paraId="4719D2C6" w14:textId="77777777" w:rsidR="00CA6FF6" w:rsidRDefault="00CA6FF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3A8528F"/>
    <w:multiLevelType w:val="hybridMultilevel"/>
    <w:tmpl w:val="17E28CB6"/>
    <w:lvl w:ilvl="0" w:tplc="B75CF832">
      <w:start w:val="1"/>
      <w:numFmt w:val="bullet"/>
      <w:lvlText w:val="–"/>
      <w:lvlJc w:val="left"/>
      <w:pPr>
        <w:tabs>
          <w:tab w:val="num" w:pos="720"/>
        </w:tabs>
        <w:ind w:left="720" w:hanging="360"/>
      </w:pPr>
      <w:rPr>
        <w:rFonts w:ascii="Arial" w:hAnsi="Arial" w:hint="default"/>
      </w:rPr>
    </w:lvl>
    <w:lvl w:ilvl="1" w:tplc="3E8E37F2">
      <w:start w:val="1"/>
      <w:numFmt w:val="bullet"/>
      <w:lvlText w:val="–"/>
      <w:lvlJc w:val="left"/>
      <w:pPr>
        <w:tabs>
          <w:tab w:val="num" w:pos="1440"/>
        </w:tabs>
        <w:ind w:left="1440" w:hanging="360"/>
      </w:pPr>
      <w:rPr>
        <w:rFonts w:ascii="Arial" w:hAnsi="Arial" w:hint="default"/>
      </w:rPr>
    </w:lvl>
    <w:lvl w:ilvl="2" w:tplc="99A266D4" w:tentative="1">
      <w:start w:val="1"/>
      <w:numFmt w:val="bullet"/>
      <w:lvlText w:val="–"/>
      <w:lvlJc w:val="left"/>
      <w:pPr>
        <w:tabs>
          <w:tab w:val="num" w:pos="2160"/>
        </w:tabs>
        <w:ind w:left="2160" w:hanging="360"/>
      </w:pPr>
      <w:rPr>
        <w:rFonts w:ascii="Arial" w:hAnsi="Arial" w:hint="default"/>
      </w:rPr>
    </w:lvl>
    <w:lvl w:ilvl="3" w:tplc="5C9E8AAC" w:tentative="1">
      <w:start w:val="1"/>
      <w:numFmt w:val="bullet"/>
      <w:lvlText w:val="–"/>
      <w:lvlJc w:val="left"/>
      <w:pPr>
        <w:tabs>
          <w:tab w:val="num" w:pos="2880"/>
        </w:tabs>
        <w:ind w:left="2880" w:hanging="360"/>
      </w:pPr>
      <w:rPr>
        <w:rFonts w:ascii="Arial" w:hAnsi="Arial" w:hint="default"/>
      </w:rPr>
    </w:lvl>
    <w:lvl w:ilvl="4" w:tplc="55BA2B22" w:tentative="1">
      <w:start w:val="1"/>
      <w:numFmt w:val="bullet"/>
      <w:lvlText w:val="–"/>
      <w:lvlJc w:val="left"/>
      <w:pPr>
        <w:tabs>
          <w:tab w:val="num" w:pos="3600"/>
        </w:tabs>
        <w:ind w:left="3600" w:hanging="360"/>
      </w:pPr>
      <w:rPr>
        <w:rFonts w:ascii="Arial" w:hAnsi="Arial" w:hint="default"/>
      </w:rPr>
    </w:lvl>
    <w:lvl w:ilvl="5" w:tplc="38D81B3C" w:tentative="1">
      <w:start w:val="1"/>
      <w:numFmt w:val="bullet"/>
      <w:lvlText w:val="–"/>
      <w:lvlJc w:val="left"/>
      <w:pPr>
        <w:tabs>
          <w:tab w:val="num" w:pos="4320"/>
        </w:tabs>
        <w:ind w:left="4320" w:hanging="360"/>
      </w:pPr>
      <w:rPr>
        <w:rFonts w:ascii="Arial" w:hAnsi="Arial" w:hint="default"/>
      </w:rPr>
    </w:lvl>
    <w:lvl w:ilvl="6" w:tplc="5600B71A" w:tentative="1">
      <w:start w:val="1"/>
      <w:numFmt w:val="bullet"/>
      <w:lvlText w:val="–"/>
      <w:lvlJc w:val="left"/>
      <w:pPr>
        <w:tabs>
          <w:tab w:val="num" w:pos="5040"/>
        </w:tabs>
        <w:ind w:left="5040" w:hanging="360"/>
      </w:pPr>
      <w:rPr>
        <w:rFonts w:ascii="Arial" w:hAnsi="Arial" w:hint="default"/>
      </w:rPr>
    </w:lvl>
    <w:lvl w:ilvl="7" w:tplc="D5549278" w:tentative="1">
      <w:start w:val="1"/>
      <w:numFmt w:val="bullet"/>
      <w:lvlText w:val="–"/>
      <w:lvlJc w:val="left"/>
      <w:pPr>
        <w:tabs>
          <w:tab w:val="num" w:pos="5760"/>
        </w:tabs>
        <w:ind w:left="5760" w:hanging="360"/>
      </w:pPr>
      <w:rPr>
        <w:rFonts w:ascii="Arial" w:hAnsi="Arial" w:hint="default"/>
      </w:rPr>
    </w:lvl>
    <w:lvl w:ilvl="8" w:tplc="91ACE7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586BBE"/>
    <w:multiLevelType w:val="hybridMultilevel"/>
    <w:tmpl w:val="374CD06E"/>
    <w:lvl w:ilvl="0" w:tplc="C6DA4B60">
      <w:start w:val="1"/>
      <w:numFmt w:val="bullet"/>
      <w:lvlText w:val="–"/>
      <w:lvlJc w:val="left"/>
      <w:pPr>
        <w:tabs>
          <w:tab w:val="num" w:pos="720"/>
        </w:tabs>
        <w:ind w:left="720" w:hanging="360"/>
      </w:pPr>
      <w:rPr>
        <w:rFonts w:ascii="Arial" w:hAnsi="Arial" w:hint="default"/>
      </w:rPr>
    </w:lvl>
    <w:lvl w:ilvl="1" w:tplc="345C0BF4">
      <w:start w:val="1"/>
      <w:numFmt w:val="bullet"/>
      <w:lvlText w:val="–"/>
      <w:lvlJc w:val="left"/>
      <w:pPr>
        <w:tabs>
          <w:tab w:val="num" w:pos="1440"/>
        </w:tabs>
        <w:ind w:left="1440" w:hanging="360"/>
      </w:pPr>
      <w:rPr>
        <w:rFonts w:ascii="Arial" w:hAnsi="Arial" w:hint="default"/>
      </w:rPr>
    </w:lvl>
    <w:lvl w:ilvl="2" w:tplc="FA30A57E">
      <w:numFmt w:val="bullet"/>
      <w:lvlText w:val="•"/>
      <w:lvlJc w:val="left"/>
      <w:pPr>
        <w:tabs>
          <w:tab w:val="num" w:pos="2160"/>
        </w:tabs>
        <w:ind w:left="2160" w:hanging="360"/>
      </w:pPr>
      <w:rPr>
        <w:rFonts w:ascii="Arial" w:hAnsi="Arial" w:hint="default"/>
      </w:rPr>
    </w:lvl>
    <w:lvl w:ilvl="3" w:tplc="6526BE0A" w:tentative="1">
      <w:start w:val="1"/>
      <w:numFmt w:val="bullet"/>
      <w:lvlText w:val="–"/>
      <w:lvlJc w:val="left"/>
      <w:pPr>
        <w:tabs>
          <w:tab w:val="num" w:pos="2880"/>
        </w:tabs>
        <w:ind w:left="2880" w:hanging="360"/>
      </w:pPr>
      <w:rPr>
        <w:rFonts w:ascii="Arial" w:hAnsi="Arial" w:hint="default"/>
      </w:rPr>
    </w:lvl>
    <w:lvl w:ilvl="4" w:tplc="1F380B06" w:tentative="1">
      <w:start w:val="1"/>
      <w:numFmt w:val="bullet"/>
      <w:lvlText w:val="–"/>
      <w:lvlJc w:val="left"/>
      <w:pPr>
        <w:tabs>
          <w:tab w:val="num" w:pos="3600"/>
        </w:tabs>
        <w:ind w:left="3600" w:hanging="360"/>
      </w:pPr>
      <w:rPr>
        <w:rFonts w:ascii="Arial" w:hAnsi="Arial" w:hint="default"/>
      </w:rPr>
    </w:lvl>
    <w:lvl w:ilvl="5" w:tplc="55D4FFB6" w:tentative="1">
      <w:start w:val="1"/>
      <w:numFmt w:val="bullet"/>
      <w:lvlText w:val="–"/>
      <w:lvlJc w:val="left"/>
      <w:pPr>
        <w:tabs>
          <w:tab w:val="num" w:pos="4320"/>
        </w:tabs>
        <w:ind w:left="4320" w:hanging="360"/>
      </w:pPr>
      <w:rPr>
        <w:rFonts w:ascii="Arial" w:hAnsi="Arial" w:hint="default"/>
      </w:rPr>
    </w:lvl>
    <w:lvl w:ilvl="6" w:tplc="B50E5B90" w:tentative="1">
      <w:start w:val="1"/>
      <w:numFmt w:val="bullet"/>
      <w:lvlText w:val="–"/>
      <w:lvlJc w:val="left"/>
      <w:pPr>
        <w:tabs>
          <w:tab w:val="num" w:pos="5040"/>
        </w:tabs>
        <w:ind w:left="5040" w:hanging="360"/>
      </w:pPr>
      <w:rPr>
        <w:rFonts w:ascii="Arial" w:hAnsi="Arial" w:hint="default"/>
      </w:rPr>
    </w:lvl>
    <w:lvl w:ilvl="7" w:tplc="03DEA550" w:tentative="1">
      <w:start w:val="1"/>
      <w:numFmt w:val="bullet"/>
      <w:lvlText w:val="–"/>
      <w:lvlJc w:val="left"/>
      <w:pPr>
        <w:tabs>
          <w:tab w:val="num" w:pos="5760"/>
        </w:tabs>
        <w:ind w:left="5760" w:hanging="360"/>
      </w:pPr>
      <w:rPr>
        <w:rFonts w:ascii="Arial" w:hAnsi="Arial" w:hint="default"/>
      </w:rPr>
    </w:lvl>
    <w:lvl w:ilvl="8" w:tplc="5CDE42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11"/>
  </w:num>
  <w:num w:numId="3">
    <w:abstractNumId w:val="15"/>
  </w:num>
  <w:num w:numId="4">
    <w:abstractNumId w:val="6"/>
  </w:num>
  <w:num w:numId="5">
    <w:abstractNumId w:val="12"/>
  </w:num>
  <w:num w:numId="6">
    <w:abstractNumId w:val="6"/>
  </w:num>
  <w:num w:numId="7">
    <w:abstractNumId w:val="1"/>
  </w:num>
  <w:num w:numId="8">
    <w:abstractNumId w:val="4"/>
  </w:num>
  <w:num w:numId="9">
    <w:abstractNumId w:val="0"/>
  </w:num>
  <w:num w:numId="10">
    <w:abstractNumId w:val="8"/>
  </w:num>
  <w:num w:numId="11">
    <w:abstractNumId w:val="7"/>
  </w:num>
  <w:num w:numId="12">
    <w:abstractNumId w:val="10"/>
  </w:num>
  <w:num w:numId="13">
    <w:abstractNumId w:val="14"/>
  </w:num>
  <w:num w:numId="14">
    <w:abstractNumId w:val="13"/>
  </w:num>
  <w:num w:numId="15">
    <w:abstractNumId w:val="9"/>
  </w:num>
  <w:num w:numId="16">
    <w:abstractNumId w:val="5"/>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237"/>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7DB"/>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912"/>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481"/>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82A"/>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2CC5"/>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86"/>
    <w:rsid w:val="002447B7"/>
    <w:rsid w:val="00244FE4"/>
    <w:rsid w:val="00246DDD"/>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6C2"/>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5246"/>
    <w:rsid w:val="002B6671"/>
    <w:rsid w:val="002B6A35"/>
    <w:rsid w:val="002B75D1"/>
    <w:rsid w:val="002B785F"/>
    <w:rsid w:val="002B7A53"/>
    <w:rsid w:val="002B7C5C"/>
    <w:rsid w:val="002C16E1"/>
    <w:rsid w:val="002C17D9"/>
    <w:rsid w:val="002C1BC6"/>
    <w:rsid w:val="002C32A8"/>
    <w:rsid w:val="002C333D"/>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0AC"/>
    <w:rsid w:val="003561D6"/>
    <w:rsid w:val="003566E5"/>
    <w:rsid w:val="00357B0E"/>
    <w:rsid w:val="00361285"/>
    <w:rsid w:val="0036147F"/>
    <w:rsid w:val="00361871"/>
    <w:rsid w:val="00362158"/>
    <w:rsid w:val="0036260B"/>
    <w:rsid w:val="003636A9"/>
    <w:rsid w:val="00365A62"/>
    <w:rsid w:val="00366515"/>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598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45F6"/>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29FF"/>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29"/>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08EC"/>
    <w:rsid w:val="00491FB0"/>
    <w:rsid w:val="00492A69"/>
    <w:rsid w:val="00493AA2"/>
    <w:rsid w:val="00494CCC"/>
    <w:rsid w:val="00495117"/>
    <w:rsid w:val="0049524C"/>
    <w:rsid w:val="0049561A"/>
    <w:rsid w:val="00496F05"/>
    <w:rsid w:val="00497026"/>
    <w:rsid w:val="0049728E"/>
    <w:rsid w:val="004978E3"/>
    <w:rsid w:val="004A0741"/>
    <w:rsid w:val="004A0C9A"/>
    <w:rsid w:val="004A1CAC"/>
    <w:rsid w:val="004A2013"/>
    <w:rsid w:val="004A205F"/>
    <w:rsid w:val="004A270E"/>
    <w:rsid w:val="004A2DA3"/>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BCE"/>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6A7C"/>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32A2"/>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1DA"/>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0BC"/>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1462"/>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CA2"/>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57F23"/>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AB"/>
    <w:rsid w:val="00CA0EFD"/>
    <w:rsid w:val="00CA22C2"/>
    <w:rsid w:val="00CA2323"/>
    <w:rsid w:val="00CA2A37"/>
    <w:rsid w:val="00CA33D3"/>
    <w:rsid w:val="00CA4621"/>
    <w:rsid w:val="00CA4E58"/>
    <w:rsid w:val="00CA4F43"/>
    <w:rsid w:val="00CA4FB7"/>
    <w:rsid w:val="00CA53DA"/>
    <w:rsid w:val="00CA5966"/>
    <w:rsid w:val="00CA6D5C"/>
    <w:rsid w:val="00CA6F28"/>
    <w:rsid w:val="00CA6FF6"/>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058"/>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2C41"/>
    <w:rsid w:val="00E641F1"/>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0B53"/>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0E7"/>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styleId="TOC8">
    <w:name w:val="toc 8"/>
    <w:basedOn w:val="TOC1"/>
    <w:rsid w:val="002B524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2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23572762">
      <w:bodyDiv w:val="1"/>
      <w:marLeft w:val="0"/>
      <w:marRight w:val="0"/>
      <w:marTop w:val="0"/>
      <w:marBottom w:val="0"/>
      <w:divBdr>
        <w:top w:val="none" w:sz="0" w:space="0" w:color="auto"/>
        <w:left w:val="none" w:sz="0" w:space="0" w:color="auto"/>
        <w:bottom w:val="none" w:sz="0" w:space="0" w:color="auto"/>
        <w:right w:val="none" w:sz="0" w:space="0" w:color="auto"/>
      </w:divBdr>
      <w:divsChild>
        <w:div w:id="47340148">
          <w:marLeft w:val="1166"/>
          <w:marRight w:val="0"/>
          <w:marTop w:val="86"/>
          <w:marBottom w:val="0"/>
          <w:divBdr>
            <w:top w:val="none" w:sz="0" w:space="0" w:color="auto"/>
            <w:left w:val="none" w:sz="0" w:space="0" w:color="auto"/>
            <w:bottom w:val="none" w:sz="0" w:space="0" w:color="auto"/>
            <w:right w:val="none" w:sz="0" w:space="0" w:color="auto"/>
          </w:divBdr>
        </w:div>
        <w:div w:id="1577280813">
          <w:marLeft w:val="1800"/>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28965639">
      <w:bodyDiv w:val="1"/>
      <w:marLeft w:val="0"/>
      <w:marRight w:val="0"/>
      <w:marTop w:val="0"/>
      <w:marBottom w:val="0"/>
      <w:divBdr>
        <w:top w:val="none" w:sz="0" w:space="0" w:color="auto"/>
        <w:left w:val="none" w:sz="0" w:space="0" w:color="auto"/>
        <w:bottom w:val="none" w:sz="0" w:space="0" w:color="auto"/>
        <w:right w:val="none" w:sz="0" w:space="0" w:color="auto"/>
      </w:divBdr>
      <w:divsChild>
        <w:div w:id="1270044342">
          <w:marLeft w:val="1166"/>
          <w:marRight w:val="0"/>
          <w:marTop w:val="8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Pages>
  <Words>1910</Words>
  <Characters>10890</Characters>
  <Application>Microsoft Office Word</Application>
  <DocSecurity>0</DocSecurity>
  <Lines>90</Lines>
  <Paragraphs>25</Paragraphs>
  <ScaleCrop>false</ScaleCrop>
  <Company>Microsoft</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10</cp:revision>
  <cp:lastPrinted>2015-02-02T04:17:00Z</cp:lastPrinted>
  <dcterms:created xsi:type="dcterms:W3CDTF">2023-02-07T06:59:00Z</dcterms:created>
  <dcterms:modified xsi:type="dcterms:W3CDTF">2023-02-17T09:25:00Z</dcterms:modified>
</cp:coreProperties>
</file>