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1705F" w14:textId="626E5D4D" w:rsidR="00027679" w:rsidRPr="002C213F" w:rsidRDefault="00027679" w:rsidP="00027679">
      <w:pPr>
        <w:tabs>
          <w:tab w:val="left" w:pos="7920"/>
        </w:tabs>
        <w:rPr>
          <w:rFonts w:ascii="Arial" w:hAnsi="Arial" w:cs="Arial"/>
          <w:b/>
          <w:sz w:val="24"/>
          <w:szCs w:val="24"/>
          <w:lang w:val="de-DE"/>
        </w:rPr>
      </w:pPr>
      <w:bookmarkStart w:id="0" w:name="_Hlk71359547"/>
      <w:r w:rsidRPr="00D32393">
        <w:rPr>
          <w:rFonts w:ascii="Arial" w:hAnsi="Arial" w:cs="Arial"/>
          <w:b/>
          <w:sz w:val="24"/>
          <w:szCs w:val="24"/>
          <w:lang w:val="de-DE"/>
        </w:rPr>
        <w:t>3GPP TGS-RAN</w:t>
      </w:r>
      <w:r w:rsidR="00EC35B3" w:rsidRPr="00D32393">
        <w:rPr>
          <w:rFonts w:ascii="Arial" w:hAnsi="Arial" w:cs="Arial"/>
          <w:b/>
          <w:sz w:val="24"/>
          <w:szCs w:val="24"/>
          <w:lang w:val="de-DE"/>
        </w:rPr>
        <w:t xml:space="preserve"> WG4 Meeting #</w:t>
      </w:r>
      <w:r w:rsidR="0074306B" w:rsidRPr="00D32393">
        <w:rPr>
          <w:rFonts w:ascii="Arial" w:hAnsi="Arial" w:cs="Arial"/>
          <w:b/>
          <w:sz w:val="24"/>
          <w:szCs w:val="24"/>
          <w:lang w:val="de-DE"/>
        </w:rPr>
        <w:t>10</w:t>
      </w:r>
      <w:r w:rsidR="002B3EAC">
        <w:rPr>
          <w:rFonts w:ascii="Arial" w:hAnsi="Arial" w:cs="Arial"/>
          <w:b/>
          <w:sz w:val="24"/>
          <w:szCs w:val="24"/>
          <w:lang w:val="de-DE"/>
        </w:rPr>
        <w:t>5</w:t>
      </w:r>
      <w:r w:rsidRPr="00D32393">
        <w:rPr>
          <w:rFonts w:ascii="Arial" w:hAnsi="Arial" w:cs="Arial"/>
          <w:b/>
          <w:sz w:val="24"/>
          <w:szCs w:val="24"/>
          <w:lang w:val="de-DE"/>
        </w:rPr>
        <w:tab/>
      </w:r>
      <w:r w:rsidR="00FC43D1">
        <w:rPr>
          <w:rFonts w:ascii="Arial" w:hAnsi="Arial" w:cs="Arial"/>
          <w:b/>
          <w:sz w:val="24"/>
          <w:szCs w:val="24"/>
          <w:lang w:val="de-DE"/>
        </w:rPr>
        <w:t xml:space="preserve">     </w:t>
      </w:r>
      <w:r w:rsidR="00DB4564" w:rsidRPr="00DB4564">
        <w:rPr>
          <w:rFonts w:ascii="Arial" w:hAnsi="Arial" w:cs="Arial"/>
          <w:b/>
          <w:sz w:val="24"/>
          <w:szCs w:val="24"/>
          <w:lang w:val="de-DE"/>
        </w:rPr>
        <w:t>R4-2220027</w:t>
      </w:r>
      <w:r w:rsidRPr="00CE4F1B">
        <w:rPr>
          <w:rFonts w:ascii="Arial" w:hAnsi="Arial" w:cs="Arial"/>
          <w:b/>
          <w:sz w:val="24"/>
          <w:szCs w:val="24"/>
          <w:lang w:val="de-DE"/>
        </w:rPr>
        <w:br/>
      </w:r>
      <w:r w:rsidR="00291BD9">
        <w:rPr>
          <w:rFonts w:ascii="Arial" w:hAnsi="Arial" w:cs="Arial"/>
          <w:b/>
          <w:sz w:val="24"/>
          <w:szCs w:val="24"/>
        </w:rPr>
        <w:t>Toulouse, France</w:t>
      </w:r>
      <w:r w:rsidRPr="005B0796">
        <w:rPr>
          <w:rFonts w:ascii="Arial" w:hAnsi="Arial" w:cs="Arial"/>
          <w:b/>
          <w:sz w:val="24"/>
          <w:szCs w:val="24"/>
        </w:rPr>
        <w:t xml:space="preserve">, </w:t>
      </w:r>
      <w:r w:rsidR="002B3EAC">
        <w:rPr>
          <w:rFonts w:ascii="Arial" w:hAnsi="Arial" w:cs="Arial"/>
          <w:b/>
          <w:sz w:val="24"/>
          <w:szCs w:val="24"/>
        </w:rPr>
        <w:t>Novem</w:t>
      </w:r>
      <w:r w:rsidR="00CF7EBD">
        <w:rPr>
          <w:rFonts w:ascii="Arial" w:hAnsi="Arial" w:cs="Arial"/>
          <w:b/>
          <w:sz w:val="24"/>
          <w:szCs w:val="24"/>
        </w:rPr>
        <w:t>ber</w:t>
      </w:r>
      <w:r w:rsidRPr="005B0796">
        <w:rPr>
          <w:rFonts w:ascii="Arial" w:hAnsi="Arial" w:cs="Arial"/>
          <w:b/>
          <w:sz w:val="24"/>
          <w:szCs w:val="24"/>
        </w:rPr>
        <w:t xml:space="preserve"> </w:t>
      </w:r>
      <w:r w:rsidR="00394014">
        <w:rPr>
          <w:rFonts w:ascii="Arial" w:hAnsi="Arial" w:cs="Arial"/>
          <w:b/>
          <w:sz w:val="24"/>
          <w:szCs w:val="24"/>
        </w:rPr>
        <w:t>1</w:t>
      </w:r>
      <w:r w:rsidR="002B3EAC">
        <w:rPr>
          <w:rFonts w:ascii="Arial" w:hAnsi="Arial" w:cs="Arial"/>
          <w:b/>
          <w:sz w:val="24"/>
          <w:szCs w:val="24"/>
        </w:rPr>
        <w:t>4</w:t>
      </w:r>
      <w:r w:rsidRPr="005B0796">
        <w:rPr>
          <w:rFonts w:ascii="Arial" w:hAnsi="Arial" w:cs="Arial"/>
          <w:b/>
          <w:sz w:val="24"/>
          <w:szCs w:val="24"/>
        </w:rPr>
        <w:t xml:space="preserve"> – </w:t>
      </w:r>
      <w:r w:rsidR="00CF7EBD">
        <w:rPr>
          <w:rFonts w:ascii="Arial" w:hAnsi="Arial" w:cs="Arial"/>
          <w:b/>
          <w:sz w:val="24"/>
          <w:szCs w:val="24"/>
        </w:rPr>
        <w:t>1</w:t>
      </w:r>
      <w:r w:rsidR="002B3EAC">
        <w:rPr>
          <w:rFonts w:ascii="Arial" w:hAnsi="Arial" w:cs="Arial"/>
          <w:b/>
          <w:sz w:val="24"/>
          <w:szCs w:val="24"/>
        </w:rPr>
        <w:t>8</w:t>
      </w:r>
      <w:r w:rsidR="00F22F6D" w:rsidRPr="005B0796">
        <w:rPr>
          <w:rFonts w:ascii="Arial" w:hAnsi="Arial" w:cs="Arial"/>
          <w:b/>
          <w:sz w:val="24"/>
          <w:szCs w:val="24"/>
        </w:rPr>
        <w:t>,</w:t>
      </w:r>
      <w:r w:rsidRPr="005B0796">
        <w:rPr>
          <w:rFonts w:ascii="Arial" w:hAnsi="Arial" w:cs="Arial"/>
          <w:b/>
          <w:sz w:val="24"/>
          <w:szCs w:val="24"/>
        </w:rPr>
        <w:t xml:space="preserve"> 202</w:t>
      </w:r>
      <w:r w:rsidR="00C00955">
        <w:rPr>
          <w:rFonts w:ascii="Arial" w:hAnsi="Arial" w:cs="Arial"/>
          <w:b/>
          <w:sz w:val="24"/>
          <w:szCs w:val="24"/>
        </w:rPr>
        <w:t>2</w:t>
      </w:r>
    </w:p>
    <w:p w14:paraId="1550ED17" w14:textId="77777777" w:rsidR="00027679" w:rsidRPr="004864F0" w:rsidRDefault="00027679" w:rsidP="00027679">
      <w:pPr>
        <w:rPr>
          <w:rFonts w:ascii="Arial" w:hAnsi="Arial" w:cs="Arial"/>
          <w:b/>
          <w:sz w:val="24"/>
          <w:szCs w:val="24"/>
          <w:lang w:val="de-DE"/>
        </w:rPr>
      </w:pPr>
    </w:p>
    <w:p w14:paraId="5CA45981" w14:textId="6D868CD8"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337561">
        <w:rPr>
          <w:rFonts w:ascii="Arial" w:hAnsi="Arial" w:cs="Arial"/>
          <w:b/>
          <w:sz w:val="24"/>
          <w:szCs w:val="24"/>
        </w:rPr>
        <w:t>8</w:t>
      </w:r>
      <w:r w:rsidR="009B225A">
        <w:rPr>
          <w:rFonts w:ascii="Arial" w:hAnsi="Arial" w:cs="Arial"/>
          <w:b/>
          <w:sz w:val="24"/>
          <w:szCs w:val="24"/>
        </w:rPr>
        <w:t>.</w:t>
      </w:r>
      <w:r w:rsidR="00337561">
        <w:rPr>
          <w:rFonts w:ascii="Arial" w:hAnsi="Arial" w:cs="Arial"/>
          <w:b/>
          <w:sz w:val="24"/>
          <w:szCs w:val="24"/>
        </w:rPr>
        <w:t>2</w:t>
      </w:r>
      <w:r w:rsidR="00136B20">
        <w:rPr>
          <w:rFonts w:ascii="Arial" w:hAnsi="Arial" w:cs="Arial"/>
          <w:b/>
          <w:sz w:val="24"/>
          <w:szCs w:val="24"/>
        </w:rPr>
        <w:t>3</w:t>
      </w:r>
      <w:r w:rsidR="009B225A">
        <w:rPr>
          <w:rFonts w:ascii="Arial" w:hAnsi="Arial" w:cs="Arial"/>
          <w:b/>
          <w:sz w:val="24"/>
          <w:szCs w:val="24"/>
        </w:rPr>
        <w:t>.</w:t>
      </w:r>
      <w:r w:rsidR="00337561">
        <w:rPr>
          <w:rFonts w:ascii="Arial" w:hAnsi="Arial" w:cs="Arial"/>
          <w:b/>
          <w:sz w:val="24"/>
          <w:szCs w:val="24"/>
        </w:rPr>
        <w:t>4</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37097E7A" w:rsidR="00027679" w:rsidRPr="00E76CBC"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E76CBC">
        <w:rPr>
          <w:rFonts w:ascii="Arial" w:hAnsi="Arial" w:cs="Arial"/>
          <w:b/>
          <w:sz w:val="24"/>
          <w:szCs w:val="24"/>
        </w:rPr>
        <w:t>RF requirements for</w:t>
      </w:r>
      <w:r w:rsidR="005679DC" w:rsidRPr="00E76CBC">
        <w:rPr>
          <w:rFonts w:ascii="Arial" w:hAnsi="Arial" w:cs="Arial"/>
          <w:b/>
          <w:sz w:val="24"/>
          <w:szCs w:val="24"/>
        </w:rPr>
        <w:t xml:space="preserve"> NTN UE</w:t>
      </w:r>
    </w:p>
    <w:p w14:paraId="522765F2" w14:textId="574B77CC"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1D2FC9">
        <w:rPr>
          <w:rFonts w:ascii="Arial" w:hAnsi="Arial" w:cs="Arial"/>
          <w:b/>
          <w:sz w:val="24"/>
          <w:szCs w:val="24"/>
        </w:rPr>
        <w:t>Discussion</w:t>
      </w:r>
    </w:p>
    <w:p w14:paraId="4C7ECCF4" w14:textId="633E3F79" w:rsidR="00027679" w:rsidRDefault="00027679" w:rsidP="00027679">
      <w:pPr>
        <w:pStyle w:val="Heading1"/>
      </w:pPr>
      <w:r w:rsidRPr="00647B25">
        <w:t>1</w:t>
      </w:r>
      <w:r w:rsidRPr="00647B25">
        <w:tab/>
      </w:r>
      <w:r w:rsidRPr="003F67D7">
        <w:t>Introduction</w:t>
      </w:r>
    </w:p>
    <w:p w14:paraId="506C7495" w14:textId="6FEE3C8C" w:rsidR="004E239E" w:rsidRDefault="004E239E" w:rsidP="00184456">
      <w:pPr>
        <w:snapToGrid w:val="0"/>
        <w:spacing w:after="120"/>
        <w:jc w:val="both"/>
      </w:pPr>
      <w:r>
        <w:rPr>
          <w:lang w:val="en-US"/>
        </w:rPr>
        <w:t xml:space="preserve">Discussions for the Rel-18 work item on </w:t>
      </w:r>
      <w:r w:rsidR="00607026">
        <w:rPr>
          <w:lang w:val="en-US"/>
        </w:rPr>
        <w:t xml:space="preserve">NTN enhancements started in RAN4 #104Bis-e </w:t>
      </w:r>
      <w:r>
        <w:rPr>
          <w:lang w:val="en-US"/>
        </w:rPr>
        <w:t>[1]</w:t>
      </w:r>
      <w:r w:rsidR="00607026">
        <w:rPr>
          <w:lang w:val="en-US"/>
        </w:rPr>
        <w:t>.</w:t>
      </w:r>
      <w:r>
        <w:rPr>
          <w:lang w:val="en-US"/>
        </w:rPr>
        <w:t xml:space="preserve"> </w:t>
      </w:r>
      <w:r w:rsidR="00607026">
        <w:rPr>
          <w:lang w:val="en-US"/>
        </w:rPr>
        <w:t xml:space="preserve">The main </w:t>
      </w:r>
      <w:r>
        <w:rPr>
          <w:lang w:val="en-US"/>
        </w:rPr>
        <w:t>objective</w:t>
      </w:r>
      <w:r w:rsidR="00607026">
        <w:rPr>
          <w:lang w:val="en-US"/>
        </w:rPr>
        <w:t xml:space="preserve">s of this </w:t>
      </w:r>
      <w:r w:rsidR="00847DA5">
        <w:rPr>
          <w:lang w:val="en-US"/>
        </w:rPr>
        <w:t>item</w:t>
      </w:r>
      <w:r w:rsidR="00607026">
        <w:rPr>
          <w:lang w:val="en-US"/>
        </w:rPr>
        <w:t xml:space="preserve"> for RAN4 are</w:t>
      </w:r>
      <w:r>
        <w:rPr>
          <w:lang w:val="en-US"/>
        </w:rPr>
        <w:t xml:space="preserve"> to identify an example band above 10 GHz</w:t>
      </w:r>
      <w:r w:rsidR="00607026">
        <w:rPr>
          <w:lang w:val="en-US"/>
        </w:rPr>
        <w:t xml:space="preserve"> for the use case and define</w:t>
      </w:r>
      <w:r>
        <w:rPr>
          <w:lang w:val="en-US"/>
        </w:rPr>
        <w:t xml:space="preserve"> </w:t>
      </w:r>
      <w:r w:rsidR="00607026">
        <w:rPr>
          <w:lang w:val="en-US"/>
        </w:rPr>
        <w:t xml:space="preserve">the </w:t>
      </w:r>
      <w:r>
        <w:rPr>
          <w:lang w:val="en-US"/>
        </w:rPr>
        <w:t xml:space="preserve">UE RF requirements </w:t>
      </w:r>
      <w:r w:rsidR="00607026">
        <w:rPr>
          <w:lang w:val="en-US"/>
        </w:rPr>
        <w:t>of</w:t>
      </w:r>
      <w:r w:rsidR="00286749">
        <w:rPr>
          <w:lang w:val="en-US"/>
        </w:rPr>
        <w:t xml:space="preserve"> </w:t>
      </w:r>
      <w:r w:rsidR="00607026">
        <w:rPr>
          <w:lang w:val="en-US"/>
        </w:rPr>
        <w:t>NTN UE</w:t>
      </w:r>
      <w:r w:rsidR="00B70279">
        <w:rPr>
          <w:lang w:val="en-US"/>
        </w:rPr>
        <w:t>s</w:t>
      </w:r>
      <w:r w:rsidR="00607026">
        <w:rPr>
          <w:lang w:val="en-US"/>
        </w:rPr>
        <w:t xml:space="preserve"> in that band(s)</w:t>
      </w:r>
      <w:r>
        <w:rPr>
          <w:lang w:val="en-US"/>
        </w:rPr>
        <w:t xml:space="preserve">.  </w:t>
      </w:r>
      <w:r w:rsidR="00607026">
        <w:rPr>
          <w:lang w:val="en-US"/>
        </w:rPr>
        <w:t xml:space="preserve">Through our discussions, it was agreed to define a new power class for </w:t>
      </w:r>
      <w:r w:rsidR="00184456">
        <w:rPr>
          <w:lang w:val="en-US"/>
        </w:rPr>
        <w:t>NTN</w:t>
      </w:r>
      <w:r w:rsidR="00607026">
        <w:rPr>
          <w:lang w:val="en-US"/>
        </w:rPr>
        <w:t xml:space="preserve"> UE</w:t>
      </w:r>
      <w:r w:rsidR="00184456">
        <w:rPr>
          <w:lang w:val="en-US"/>
        </w:rPr>
        <w:t>s</w:t>
      </w:r>
      <w:r w:rsidR="00607026">
        <w:rPr>
          <w:lang w:val="en-US"/>
        </w:rPr>
        <w:t xml:space="preserve"> [2]. </w:t>
      </w:r>
      <w:r w:rsidR="00184456">
        <w:rPr>
          <w:lang w:val="en-US"/>
        </w:rPr>
        <w:t xml:space="preserve">However, further alignment on the definition of the targeted UE type and relevant scenarios </w:t>
      </w:r>
      <w:r w:rsidR="00847DA5">
        <w:rPr>
          <w:lang w:val="en-US"/>
        </w:rPr>
        <w:t>is</w:t>
      </w:r>
      <w:r w:rsidR="00184456">
        <w:rPr>
          <w:lang w:val="en-US"/>
        </w:rPr>
        <w:t xml:space="preserve"> needed.  </w:t>
      </w:r>
    </w:p>
    <w:p w14:paraId="3E82183F" w14:textId="20BDCD39" w:rsidR="00545960" w:rsidRDefault="00545960" w:rsidP="00545960">
      <w:pPr>
        <w:spacing w:after="0"/>
        <w:jc w:val="both"/>
      </w:pPr>
      <w:r w:rsidRPr="00B86AA0">
        <w:rPr>
          <w:b/>
          <w:bCs/>
          <w:noProof/>
        </w:rPr>
        <mc:AlternateContent>
          <mc:Choice Requires="wps">
            <w:drawing>
              <wp:inline distT="0" distB="0" distL="0" distR="0" wp14:anchorId="2C76C319" wp14:editId="7EC9DA42">
                <wp:extent cx="6122035" cy="1222807"/>
                <wp:effectExtent l="0" t="0" r="12065" b="158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22807"/>
                        </a:xfrm>
                        <a:prstGeom prst="rect">
                          <a:avLst/>
                        </a:prstGeom>
                        <a:solidFill>
                          <a:srgbClr val="FFFFFF"/>
                        </a:solidFill>
                        <a:ln w="12700">
                          <a:solidFill>
                            <a:srgbClr val="000000"/>
                          </a:solidFill>
                          <a:miter lim="800000"/>
                          <a:headEnd/>
                          <a:tailEnd/>
                        </a:ln>
                      </wps:spPr>
                      <wps:txbx>
                        <w:txbxContent>
                          <w:p w14:paraId="74D8FE8B" w14:textId="77777777" w:rsidR="009F3605" w:rsidRPr="009F3605" w:rsidRDefault="009F3605" w:rsidP="009F3605">
                            <w:pPr>
                              <w:spacing w:after="0" w:line="259" w:lineRule="auto"/>
                              <w:rPr>
                                <w:rFonts w:eastAsia="DengXian"/>
                                <w:b/>
                                <w:bCs/>
                                <w:sz w:val="18"/>
                                <w:szCs w:val="18"/>
                                <w:highlight w:val="green"/>
                                <w:lang w:val="en-US" w:eastAsia="zh-CN"/>
                              </w:rPr>
                            </w:pPr>
                            <w:r w:rsidRPr="009F3605">
                              <w:rPr>
                                <w:rFonts w:eastAsia="DengXian"/>
                                <w:b/>
                                <w:bCs/>
                                <w:sz w:val="18"/>
                                <w:szCs w:val="18"/>
                                <w:highlight w:val="green"/>
                                <w:lang w:val="en-US" w:eastAsia="zh-CN"/>
                              </w:rPr>
                              <w:t>Agreement:</w:t>
                            </w:r>
                          </w:p>
                          <w:p w14:paraId="43AA215E" w14:textId="77777777" w:rsidR="009F3605" w:rsidRPr="009F3605" w:rsidRDefault="009F3605" w:rsidP="00861CE7">
                            <w:pPr>
                              <w:numPr>
                                <w:ilvl w:val="0"/>
                                <w:numId w:val="2"/>
                              </w:numPr>
                              <w:overflowPunct/>
                              <w:autoSpaceDE/>
                              <w:autoSpaceDN/>
                              <w:adjustRightInd/>
                              <w:spacing w:line="259" w:lineRule="auto"/>
                              <w:textAlignment w:val="auto"/>
                              <w:rPr>
                                <w:rFonts w:eastAsia="DengXian"/>
                                <w:i/>
                                <w:sz w:val="18"/>
                                <w:szCs w:val="18"/>
                                <w:lang w:val="en-US" w:eastAsia="zh-CN"/>
                              </w:rPr>
                            </w:pPr>
                            <w:r w:rsidRPr="009F3605">
                              <w:rPr>
                                <w:rFonts w:eastAsia="DengXian" w:hint="eastAsia"/>
                                <w:i/>
                                <w:sz w:val="18"/>
                                <w:szCs w:val="18"/>
                                <w:lang w:val="en-US" w:eastAsia="zh-CN"/>
                              </w:rPr>
                              <w:t>Define one new power class for NTN UE</w:t>
                            </w:r>
                          </w:p>
                          <w:p w14:paraId="70CEEB30" w14:textId="77777777" w:rsidR="009F3605" w:rsidRPr="009F3605" w:rsidRDefault="009F3605" w:rsidP="00861CE7">
                            <w:pPr>
                              <w:numPr>
                                <w:ilvl w:val="0"/>
                                <w:numId w:val="2"/>
                              </w:numPr>
                              <w:overflowPunct/>
                              <w:autoSpaceDE/>
                              <w:autoSpaceDN/>
                              <w:adjustRightInd/>
                              <w:spacing w:line="259" w:lineRule="auto"/>
                              <w:ind w:leftChars="100" w:left="620"/>
                              <w:textAlignment w:val="auto"/>
                              <w:rPr>
                                <w:rFonts w:eastAsia="DengXian"/>
                                <w:i/>
                                <w:sz w:val="18"/>
                                <w:szCs w:val="18"/>
                                <w:lang w:val="en-US" w:eastAsia="zh-CN"/>
                              </w:rPr>
                            </w:pPr>
                            <w:r w:rsidRPr="009F3605">
                              <w:rPr>
                                <w:rFonts w:eastAsia="DengXian"/>
                                <w:i/>
                                <w:sz w:val="18"/>
                                <w:szCs w:val="18"/>
                                <w:lang w:val="en-US" w:eastAsia="zh-CN"/>
                              </w:rPr>
                              <w:t>FFS on whether this power class is applicable to fixed, movable NTN device, or both</w:t>
                            </w:r>
                          </w:p>
                          <w:p w14:paraId="4D217AAF" w14:textId="77777777" w:rsidR="009F3605" w:rsidRPr="009F3605" w:rsidRDefault="009F3605" w:rsidP="00861CE7">
                            <w:pPr>
                              <w:numPr>
                                <w:ilvl w:val="0"/>
                                <w:numId w:val="2"/>
                              </w:numPr>
                              <w:overflowPunct/>
                              <w:autoSpaceDE/>
                              <w:autoSpaceDN/>
                              <w:adjustRightInd/>
                              <w:spacing w:line="259" w:lineRule="auto"/>
                              <w:ind w:leftChars="100" w:left="620"/>
                              <w:textAlignment w:val="auto"/>
                              <w:rPr>
                                <w:rFonts w:eastAsia="DengXian"/>
                                <w:i/>
                                <w:sz w:val="18"/>
                                <w:szCs w:val="18"/>
                                <w:lang w:val="en-US" w:eastAsia="zh-CN"/>
                              </w:rPr>
                            </w:pPr>
                            <w:r w:rsidRPr="009F3605">
                              <w:rPr>
                                <w:rFonts w:eastAsia="DengXian"/>
                                <w:i/>
                                <w:sz w:val="18"/>
                                <w:szCs w:val="18"/>
                                <w:lang w:val="en-US" w:eastAsia="zh-CN"/>
                              </w:rPr>
                              <w:t>The regulation requirements should be considered when defining the new power class</w:t>
                            </w:r>
                          </w:p>
                          <w:p w14:paraId="186C7B4C" w14:textId="77777777" w:rsidR="009F3605" w:rsidRPr="009F3605" w:rsidRDefault="009F3605" w:rsidP="00861CE7">
                            <w:pPr>
                              <w:numPr>
                                <w:ilvl w:val="0"/>
                                <w:numId w:val="2"/>
                              </w:numPr>
                              <w:overflowPunct/>
                              <w:autoSpaceDE/>
                              <w:autoSpaceDN/>
                              <w:adjustRightInd/>
                              <w:spacing w:line="259" w:lineRule="auto"/>
                              <w:textAlignment w:val="auto"/>
                              <w:rPr>
                                <w:rFonts w:eastAsia="DengXian"/>
                                <w:i/>
                                <w:sz w:val="18"/>
                                <w:szCs w:val="18"/>
                                <w:lang w:val="en-US" w:eastAsia="zh-CN"/>
                              </w:rPr>
                            </w:pPr>
                            <w:r w:rsidRPr="009F3605">
                              <w:rPr>
                                <w:rFonts w:eastAsia="DengXian"/>
                                <w:i/>
                                <w:sz w:val="18"/>
                                <w:szCs w:val="18"/>
                                <w:lang w:val="en-US" w:eastAsia="zh-CN"/>
                              </w:rPr>
                              <w:t>FFS on other new power classes for NTN UE</w:t>
                            </w:r>
                          </w:p>
                          <w:p w14:paraId="4A9C0C9E" w14:textId="5094BB0F" w:rsidR="00545960" w:rsidRPr="0022081C" w:rsidRDefault="00545960" w:rsidP="009F3605">
                            <w:pPr>
                              <w:overflowPunct/>
                              <w:autoSpaceDE/>
                              <w:autoSpaceDN/>
                              <w:adjustRightInd/>
                              <w:spacing w:afterLines="50" w:after="120"/>
                              <w:textAlignment w:val="auto"/>
                              <w:rPr>
                                <w:rFonts w:eastAsia="SimSun"/>
                                <w:sz w:val="18"/>
                                <w:szCs w:val="18"/>
                                <w:highlight w:val="yellow"/>
                                <w:lang w:eastAsia="zh-CN"/>
                              </w:rPr>
                            </w:pPr>
                          </w:p>
                        </w:txbxContent>
                      </wps:txbx>
                      <wps:bodyPr rot="0" vert="horz" wrap="square" lIns="91440" tIns="45720" rIns="91440" bIns="45720" anchor="t" anchorCtr="0">
                        <a:noAutofit/>
                      </wps:bodyPr>
                    </wps:wsp>
                  </a:graphicData>
                </a:graphic>
              </wp:inline>
            </w:drawing>
          </mc:Choice>
          <mc:Fallback>
            <w:pict>
              <v:shapetype w14:anchorId="2C76C319" id="_x0000_t202" coordsize="21600,21600" o:spt="202" path="m,l,21600r21600,l21600,xe">
                <v:stroke joinstyle="miter"/>
                <v:path gradientshapeok="t" o:connecttype="rect"/>
              </v:shapetype>
              <v:shape id="Text Box 2" o:spid="_x0000_s1026" type="#_x0000_t202" style="width:482.05pt;height: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" strokeweight="1pt">
                <v:textbox>
                  <w:txbxContent>
                    <w:p w14:paraId="74D8FE8B" w14:textId="77777777" w:rsidR="009F3605" w:rsidRPr="009F3605" w:rsidRDefault="009F3605" w:rsidP="009F3605">
                      <w:pPr>
                        <w:spacing w:after="0" w:line="259" w:lineRule="auto"/>
                        <w:rPr>
                          <w:rFonts w:eastAsia="DengXian"/>
                          <w:b/>
                          <w:bCs/>
                          <w:sz w:val="18"/>
                          <w:szCs w:val="18"/>
                          <w:highlight w:val="green"/>
                          <w:lang w:val="en-US" w:eastAsia="zh-CN"/>
                        </w:rPr>
                      </w:pPr>
                      <w:r w:rsidRPr="009F3605">
                        <w:rPr>
                          <w:rFonts w:eastAsia="DengXian"/>
                          <w:b/>
                          <w:bCs/>
                          <w:sz w:val="18"/>
                          <w:szCs w:val="18"/>
                          <w:highlight w:val="green"/>
                          <w:lang w:val="en-US" w:eastAsia="zh-CN"/>
                        </w:rPr>
                        <w:t>Agreement:</w:t>
                      </w:r>
                    </w:p>
                    <w:p w14:paraId="43AA215E" w14:textId="77777777" w:rsidR="009F3605" w:rsidRPr="009F3605" w:rsidRDefault="009F3605" w:rsidP="00861CE7">
                      <w:pPr>
                        <w:numPr>
                          <w:ilvl w:val="0"/>
                          <w:numId w:val="2"/>
                        </w:numPr>
                        <w:overflowPunct/>
                        <w:autoSpaceDE/>
                        <w:autoSpaceDN/>
                        <w:adjustRightInd/>
                        <w:spacing w:line="259" w:lineRule="auto"/>
                        <w:textAlignment w:val="auto"/>
                        <w:rPr>
                          <w:rFonts w:eastAsia="DengXian"/>
                          <w:i/>
                          <w:sz w:val="18"/>
                          <w:szCs w:val="18"/>
                          <w:lang w:val="en-US" w:eastAsia="zh-CN"/>
                        </w:rPr>
                      </w:pPr>
                      <w:r w:rsidRPr="009F3605">
                        <w:rPr>
                          <w:rFonts w:eastAsia="DengXian" w:hint="eastAsia"/>
                          <w:i/>
                          <w:sz w:val="18"/>
                          <w:szCs w:val="18"/>
                          <w:lang w:val="en-US" w:eastAsia="zh-CN"/>
                        </w:rPr>
                        <w:t>Define one new power class for NTN UE</w:t>
                      </w:r>
                    </w:p>
                    <w:p w14:paraId="70CEEB30" w14:textId="77777777" w:rsidR="009F3605" w:rsidRPr="009F3605" w:rsidRDefault="009F3605" w:rsidP="00861CE7">
                      <w:pPr>
                        <w:numPr>
                          <w:ilvl w:val="0"/>
                          <w:numId w:val="2"/>
                        </w:numPr>
                        <w:overflowPunct/>
                        <w:autoSpaceDE/>
                        <w:autoSpaceDN/>
                        <w:adjustRightInd/>
                        <w:spacing w:line="259" w:lineRule="auto"/>
                        <w:ind w:leftChars="100" w:left="620"/>
                        <w:textAlignment w:val="auto"/>
                        <w:rPr>
                          <w:rFonts w:eastAsia="DengXian"/>
                          <w:i/>
                          <w:sz w:val="18"/>
                          <w:szCs w:val="18"/>
                          <w:lang w:val="en-US" w:eastAsia="zh-CN"/>
                        </w:rPr>
                      </w:pPr>
                      <w:r w:rsidRPr="009F3605">
                        <w:rPr>
                          <w:rFonts w:eastAsia="DengXian"/>
                          <w:i/>
                          <w:sz w:val="18"/>
                          <w:szCs w:val="18"/>
                          <w:lang w:val="en-US" w:eastAsia="zh-CN"/>
                        </w:rPr>
                        <w:t>FFS on whether this power class is applicable to fixed, movable NTN device, or both</w:t>
                      </w:r>
                    </w:p>
                    <w:p w14:paraId="4D217AAF" w14:textId="77777777" w:rsidR="009F3605" w:rsidRPr="009F3605" w:rsidRDefault="009F3605" w:rsidP="00861CE7">
                      <w:pPr>
                        <w:numPr>
                          <w:ilvl w:val="0"/>
                          <w:numId w:val="2"/>
                        </w:numPr>
                        <w:overflowPunct/>
                        <w:autoSpaceDE/>
                        <w:autoSpaceDN/>
                        <w:adjustRightInd/>
                        <w:spacing w:line="259" w:lineRule="auto"/>
                        <w:ind w:leftChars="100" w:left="620"/>
                        <w:textAlignment w:val="auto"/>
                        <w:rPr>
                          <w:rFonts w:eastAsia="DengXian"/>
                          <w:i/>
                          <w:sz w:val="18"/>
                          <w:szCs w:val="18"/>
                          <w:lang w:val="en-US" w:eastAsia="zh-CN"/>
                        </w:rPr>
                      </w:pPr>
                      <w:r w:rsidRPr="009F3605">
                        <w:rPr>
                          <w:rFonts w:eastAsia="DengXian"/>
                          <w:i/>
                          <w:sz w:val="18"/>
                          <w:szCs w:val="18"/>
                          <w:lang w:val="en-US" w:eastAsia="zh-CN"/>
                        </w:rPr>
                        <w:t>The regulation requirements should be considered when defining the new power class</w:t>
                      </w:r>
                    </w:p>
                    <w:p w14:paraId="186C7B4C" w14:textId="77777777" w:rsidR="009F3605" w:rsidRPr="009F3605" w:rsidRDefault="009F3605" w:rsidP="00861CE7">
                      <w:pPr>
                        <w:numPr>
                          <w:ilvl w:val="0"/>
                          <w:numId w:val="2"/>
                        </w:numPr>
                        <w:overflowPunct/>
                        <w:autoSpaceDE/>
                        <w:autoSpaceDN/>
                        <w:adjustRightInd/>
                        <w:spacing w:line="259" w:lineRule="auto"/>
                        <w:textAlignment w:val="auto"/>
                        <w:rPr>
                          <w:rFonts w:eastAsia="DengXian"/>
                          <w:i/>
                          <w:sz w:val="18"/>
                          <w:szCs w:val="18"/>
                          <w:lang w:val="en-US" w:eastAsia="zh-CN"/>
                        </w:rPr>
                      </w:pPr>
                      <w:r w:rsidRPr="009F3605">
                        <w:rPr>
                          <w:rFonts w:eastAsia="DengXian"/>
                          <w:i/>
                          <w:sz w:val="18"/>
                          <w:szCs w:val="18"/>
                          <w:lang w:val="en-US" w:eastAsia="zh-CN"/>
                        </w:rPr>
                        <w:t>FFS on other new power classes for NTN UE</w:t>
                      </w:r>
                    </w:p>
                    <w:p w14:paraId="4A9C0C9E" w14:textId="5094BB0F" w:rsidR="00545960" w:rsidRPr="0022081C" w:rsidRDefault="00545960" w:rsidP="009F3605">
                      <w:pPr>
                        <w:overflowPunct/>
                        <w:autoSpaceDE/>
                        <w:autoSpaceDN/>
                        <w:adjustRightInd/>
                        <w:spacing w:afterLines="50" w:after="120"/>
                        <w:textAlignment w:val="auto"/>
                        <w:rPr>
                          <w:rFonts w:eastAsia="SimSun"/>
                          <w:sz w:val="18"/>
                          <w:szCs w:val="18"/>
                          <w:highlight w:val="yellow"/>
                          <w:lang w:eastAsia="zh-CN"/>
                        </w:rPr>
                      </w:pPr>
                    </w:p>
                  </w:txbxContent>
                </v:textbox>
                <w10:anchorlock/>
              </v:shape>
            </w:pict>
          </mc:Fallback>
        </mc:AlternateContent>
      </w:r>
    </w:p>
    <w:p w14:paraId="70C87612" w14:textId="076C490A" w:rsidR="004B5B8D" w:rsidRPr="004E239E" w:rsidRDefault="009D2C2C" w:rsidP="00545960">
      <w:pPr>
        <w:spacing w:before="180" w:after="0"/>
        <w:jc w:val="both"/>
      </w:pPr>
      <w:r>
        <w:t>In this</w:t>
      </w:r>
      <w:r w:rsidR="0011293D">
        <w:t xml:space="preserve"> paper </w:t>
      </w:r>
      <w:r>
        <w:t>we</w:t>
      </w:r>
      <w:r w:rsidR="00CF7EBD">
        <w:t xml:space="preserve"> </w:t>
      </w:r>
      <w:r w:rsidR="004F64AC">
        <w:t>further discuss</w:t>
      </w:r>
      <w:r w:rsidR="0074091F">
        <w:t xml:space="preserve"> </w:t>
      </w:r>
      <w:r w:rsidR="00577A9F">
        <w:t xml:space="preserve">NTN UEs </w:t>
      </w:r>
      <w:r w:rsidR="004F64AC">
        <w:t xml:space="preserve">and </w:t>
      </w:r>
      <w:r w:rsidR="009A7451">
        <w:t xml:space="preserve">what </w:t>
      </w:r>
      <w:r w:rsidR="002F5F9C">
        <w:t>aspects</w:t>
      </w:r>
      <w:r w:rsidR="00577A9F">
        <w:t xml:space="preserve"> </w:t>
      </w:r>
      <w:r w:rsidR="002F5F9C">
        <w:t xml:space="preserve">to consider </w:t>
      </w:r>
      <w:r w:rsidR="00902606">
        <w:t>in the</w:t>
      </w:r>
      <w:r w:rsidR="002F5F9C">
        <w:t>ir</w:t>
      </w:r>
      <w:r w:rsidR="00902606">
        <w:t xml:space="preserve"> </w:t>
      </w:r>
      <w:r w:rsidR="002F5F9C">
        <w:t>power class definition</w:t>
      </w:r>
      <w:r w:rsidR="000A77A9" w:rsidRPr="004E239E">
        <w:t>.</w:t>
      </w:r>
    </w:p>
    <w:p w14:paraId="76CCD135" w14:textId="77777777" w:rsidR="00DE7177" w:rsidRDefault="00DE7177" w:rsidP="00214506">
      <w:pPr>
        <w:spacing w:after="120"/>
        <w:rPr>
          <w:lang w:eastAsia="zh-CN"/>
        </w:rPr>
      </w:pPr>
    </w:p>
    <w:p w14:paraId="05EB2DED" w14:textId="18F1872E" w:rsidR="00DE7177" w:rsidRPr="00735029" w:rsidRDefault="00D53062" w:rsidP="00DE7177">
      <w:pPr>
        <w:pStyle w:val="Heading1"/>
        <w:spacing w:before="220"/>
        <w:ind w:left="1138" w:hanging="1138"/>
        <w:rPr>
          <w:rFonts w:eastAsia="Batang"/>
        </w:rPr>
      </w:pPr>
      <w:r w:rsidRPr="00735029">
        <w:rPr>
          <w:rFonts w:eastAsia="Batang"/>
        </w:rPr>
        <w:t>2</w:t>
      </w:r>
      <w:r w:rsidR="00DE7177" w:rsidRPr="00735029">
        <w:rPr>
          <w:rFonts w:eastAsia="Batang"/>
        </w:rPr>
        <w:tab/>
      </w:r>
      <w:r w:rsidR="00184456">
        <w:rPr>
          <w:rFonts w:eastAsia="Batang"/>
        </w:rPr>
        <w:t xml:space="preserve">NTN </w:t>
      </w:r>
      <w:r w:rsidR="000A77A9">
        <w:rPr>
          <w:rFonts w:eastAsia="Batang"/>
        </w:rPr>
        <w:t>UE</w:t>
      </w:r>
      <w:r w:rsidR="00184456">
        <w:rPr>
          <w:rFonts w:eastAsia="Batang"/>
        </w:rPr>
        <w:t xml:space="preserve"> </w:t>
      </w:r>
    </w:p>
    <w:p w14:paraId="12D69452" w14:textId="278488A8" w:rsidR="00C20E12" w:rsidRDefault="00390F5E" w:rsidP="00972267">
      <w:pPr>
        <w:snapToGrid w:val="0"/>
        <w:spacing w:after="60"/>
        <w:jc w:val="both"/>
        <w:rPr>
          <w:lang w:eastAsia="zh-CN"/>
        </w:rPr>
      </w:pPr>
      <w:r>
        <w:rPr>
          <w:lang w:eastAsia="zh-CN"/>
        </w:rPr>
        <w:t xml:space="preserve">During RAN4 #104Bis-e, </w:t>
      </w:r>
      <w:r w:rsidR="003176D4">
        <w:rPr>
          <w:lang w:eastAsia="zh-CN"/>
        </w:rPr>
        <w:t>a new power class for NTN UEs was agreed to be introduced</w:t>
      </w:r>
      <w:r w:rsidR="00A55EDD">
        <w:rPr>
          <w:lang w:eastAsia="zh-CN"/>
        </w:rPr>
        <w:t>.</w:t>
      </w:r>
      <w:r w:rsidR="003176D4">
        <w:rPr>
          <w:lang w:eastAsia="zh-CN"/>
        </w:rPr>
        <w:t xml:space="preserve"> </w:t>
      </w:r>
      <w:r w:rsidR="00A55EDD">
        <w:rPr>
          <w:lang w:eastAsia="zh-CN"/>
        </w:rPr>
        <w:t xml:space="preserve">Additionally, </w:t>
      </w:r>
      <w:r w:rsidR="003176D4">
        <w:rPr>
          <w:lang w:eastAsia="zh-CN"/>
        </w:rPr>
        <w:t>several</w:t>
      </w:r>
      <w:r w:rsidR="00184456">
        <w:rPr>
          <w:lang w:eastAsia="zh-CN"/>
        </w:rPr>
        <w:t xml:space="preserve"> </w:t>
      </w:r>
      <w:r>
        <w:rPr>
          <w:lang w:eastAsia="zh-CN"/>
        </w:rPr>
        <w:t>aspec</w:t>
      </w:r>
      <w:r w:rsidR="00184456">
        <w:rPr>
          <w:lang w:eastAsia="zh-CN"/>
        </w:rPr>
        <w:t xml:space="preserve">ts </w:t>
      </w:r>
      <w:r w:rsidR="00A55EDD">
        <w:rPr>
          <w:lang w:eastAsia="zh-CN"/>
        </w:rPr>
        <w:t xml:space="preserve">regarding the power class and UE types </w:t>
      </w:r>
      <w:r w:rsidR="00184456">
        <w:rPr>
          <w:lang w:eastAsia="zh-CN"/>
        </w:rPr>
        <w:t xml:space="preserve">were captured in the WF </w:t>
      </w:r>
      <w:r>
        <w:rPr>
          <w:lang w:eastAsia="zh-CN"/>
        </w:rPr>
        <w:t>for further discussion</w:t>
      </w:r>
      <w:r w:rsidR="00E941F7">
        <w:rPr>
          <w:lang w:eastAsia="zh-CN"/>
        </w:rPr>
        <w:t xml:space="preserve"> [2]</w:t>
      </w:r>
      <w:r w:rsidR="00184456">
        <w:rPr>
          <w:lang w:eastAsia="zh-CN"/>
        </w:rPr>
        <w:t>:</w:t>
      </w:r>
    </w:p>
    <w:p w14:paraId="2300C477" w14:textId="45DF4FF0" w:rsidR="009C25DE" w:rsidRDefault="00184456" w:rsidP="009C25DE">
      <w:pPr>
        <w:pStyle w:val="ListParagraph"/>
        <w:numPr>
          <w:ilvl w:val="0"/>
          <w:numId w:val="7"/>
        </w:numPr>
        <w:snapToGrid w:val="0"/>
        <w:spacing w:after="60"/>
        <w:contextualSpacing w:val="0"/>
        <w:jc w:val="both"/>
        <w:rPr>
          <w:lang w:eastAsia="zh-CN"/>
        </w:rPr>
      </w:pPr>
      <w:r>
        <w:rPr>
          <w:lang w:eastAsia="zh-CN"/>
        </w:rPr>
        <w:t>W</w:t>
      </w:r>
      <w:r w:rsidR="00C20E12">
        <w:rPr>
          <w:lang w:eastAsia="zh-CN"/>
        </w:rPr>
        <w:t xml:space="preserve">hether </w:t>
      </w:r>
      <w:r w:rsidR="00390F5E">
        <w:rPr>
          <w:lang w:eastAsia="zh-CN"/>
        </w:rPr>
        <w:t xml:space="preserve">the new </w:t>
      </w:r>
      <w:r w:rsidR="00C20E12">
        <w:rPr>
          <w:lang w:eastAsia="zh-CN"/>
        </w:rPr>
        <w:t xml:space="preserve">power class </w:t>
      </w:r>
      <w:r w:rsidR="00A55EDD">
        <w:rPr>
          <w:lang w:eastAsia="zh-CN"/>
        </w:rPr>
        <w:t xml:space="preserve">will be </w:t>
      </w:r>
      <w:r w:rsidR="009C25DE">
        <w:rPr>
          <w:lang w:eastAsia="zh-CN"/>
        </w:rPr>
        <w:t xml:space="preserve">for </w:t>
      </w:r>
      <w:r w:rsidR="00C20E12">
        <w:rPr>
          <w:lang w:eastAsia="zh-CN"/>
        </w:rPr>
        <w:t>fixed</w:t>
      </w:r>
      <w:r w:rsidR="003176D4">
        <w:rPr>
          <w:lang w:eastAsia="zh-CN"/>
        </w:rPr>
        <w:t xml:space="preserve"> devices,</w:t>
      </w:r>
      <w:r w:rsidR="009C25DE">
        <w:rPr>
          <w:lang w:eastAsia="zh-CN"/>
        </w:rPr>
        <w:t xml:space="preserve"> </w:t>
      </w:r>
      <w:r w:rsidR="00C20E12">
        <w:rPr>
          <w:lang w:eastAsia="zh-CN"/>
        </w:rPr>
        <w:t>mobile</w:t>
      </w:r>
      <w:r w:rsidR="009C25DE">
        <w:rPr>
          <w:lang w:eastAsia="zh-CN"/>
        </w:rPr>
        <w:t xml:space="preserve"> devices,</w:t>
      </w:r>
      <w:r w:rsidR="00C20E12">
        <w:rPr>
          <w:lang w:eastAsia="zh-CN"/>
        </w:rPr>
        <w:t xml:space="preserve"> or both</w:t>
      </w:r>
    </w:p>
    <w:p w14:paraId="7928955B" w14:textId="77777777" w:rsidR="009C25DE" w:rsidRDefault="00A06097" w:rsidP="009C25DE">
      <w:pPr>
        <w:pStyle w:val="ListParagraph"/>
        <w:numPr>
          <w:ilvl w:val="0"/>
          <w:numId w:val="7"/>
        </w:numPr>
        <w:snapToGrid w:val="0"/>
        <w:spacing w:after="60"/>
        <w:contextualSpacing w:val="0"/>
        <w:jc w:val="both"/>
        <w:rPr>
          <w:lang w:eastAsia="zh-CN"/>
        </w:rPr>
      </w:pPr>
      <w:r>
        <w:rPr>
          <w:lang w:eastAsia="zh-CN"/>
        </w:rPr>
        <w:t>R</w:t>
      </w:r>
      <w:r w:rsidR="00C20E12">
        <w:rPr>
          <w:lang w:eastAsia="zh-CN"/>
        </w:rPr>
        <w:t>egulatory requirements to include in power class definition</w:t>
      </w:r>
    </w:p>
    <w:p w14:paraId="4B924B09" w14:textId="4E8255F6" w:rsidR="00C20E12" w:rsidRDefault="00A06097" w:rsidP="00ED4CCD">
      <w:pPr>
        <w:pStyle w:val="ListParagraph"/>
        <w:numPr>
          <w:ilvl w:val="0"/>
          <w:numId w:val="7"/>
        </w:numPr>
        <w:snapToGrid w:val="0"/>
        <w:spacing w:after="0"/>
        <w:contextualSpacing w:val="0"/>
        <w:jc w:val="both"/>
        <w:rPr>
          <w:lang w:eastAsia="zh-CN"/>
        </w:rPr>
      </w:pPr>
      <w:r>
        <w:rPr>
          <w:lang w:eastAsia="zh-CN"/>
        </w:rPr>
        <w:t>W</w:t>
      </w:r>
      <w:r w:rsidR="00C20E12">
        <w:rPr>
          <w:lang w:eastAsia="zh-CN"/>
        </w:rPr>
        <w:t>hether more power class</w:t>
      </w:r>
      <w:r w:rsidR="009C25DE">
        <w:rPr>
          <w:lang w:eastAsia="zh-CN"/>
        </w:rPr>
        <w:t>es</w:t>
      </w:r>
      <w:r w:rsidR="00C20E12">
        <w:rPr>
          <w:lang w:eastAsia="zh-CN"/>
        </w:rPr>
        <w:t xml:space="preserve"> </w:t>
      </w:r>
      <w:r w:rsidR="009C25DE">
        <w:rPr>
          <w:lang w:eastAsia="zh-CN"/>
        </w:rPr>
        <w:t xml:space="preserve">will be </w:t>
      </w:r>
      <w:r w:rsidR="00C20E12">
        <w:rPr>
          <w:lang w:eastAsia="zh-CN"/>
        </w:rPr>
        <w:t>needed for NTN UE</w:t>
      </w:r>
      <w:r w:rsidR="009C25DE">
        <w:rPr>
          <w:lang w:eastAsia="zh-CN"/>
        </w:rPr>
        <w:t>s</w:t>
      </w:r>
    </w:p>
    <w:p w14:paraId="2D2BF4DA" w14:textId="61AF7253" w:rsidR="00A06097" w:rsidRDefault="00A06097" w:rsidP="005647DD">
      <w:pPr>
        <w:snapToGrid w:val="0"/>
        <w:spacing w:after="0"/>
        <w:jc w:val="both"/>
        <w:rPr>
          <w:i/>
          <w:iCs/>
          <w:lang w:eastAsia="zh-CN"/>
        </w:rPr>
      </w:pPr>
    </w:p>
    <w:p w14:paraId="4A2EC61C" w14:textId="50CCAC46" w:rsidR="00FB2FB4" w:rsidRDefault="0007731E" w:rsidP="005647DD">
      <w:pPr>
        <w:snapToGrid w:val="0"/>
        <w:spacing w:after="0"/>
        <w:jc w:val="both"/>
        <w:rPr>
          <w:lang w:eastAsia="zh-CN"/>
        </w:rPr>
      </w:pPr>
      <w:r>
        <w:rPr>
          <w:lang w:eastAsia="zh-CN"/>
        </w:rPr>
        <w:t xml:space="preserve">To </w:t>
      </w:r>
      <w:r w:rsidR="00DD39D6">
        <w:rPr>
          <w:lang w:eastAsia="zh-CN"/>
        </w:rPr>
        <w:t xml:space="preserve">address the above points, </w:t>
      </w:r>
      <w:r>
        <w:rPr>
          <w:lang w:eastAsia="zh-CN"/>
        </w:rPr>
        <w:t xml:space="preserve">we need to </w:t>
      </w:r>
      <w:r w:rsidR="00DD39D6">
        <w:rPr>
          <w:lang w:eastAsia="zh-CN"/>
        </w:rPr>
        <w:t xml:space="preserve">firstly </w:t>
      </w:r>
      <w:r>
        <w:rPr>
          <w:lang w:eastAsia="zh-CN"/>
        </w:rPr>
        <w:t>align on a</w:t>
      </w:r>
      <w:r w:rsidR="0086001C">
        <w:rPr>
          <w:lang w:eastAsia="zh-CN"/>
        </w:rPr>
        <w:t xml:space="preserve"> description </w:t>
      </w:r>
      <w:r w:rsidR="00444C40">
        <w:rPr>
          <w:lang w:eastAsia="zh-CN"/>
        </w:rPr>
        <w:t>for each</w:t>
      </w:r>
      <w:r w:rsidR="0086001C">
        <w:rPr>
          <w:lang w:eastAsia="zh-CN"/>
        </w:rPr>
        <w:t xml:space="preserve"> NTN </w:t>
      </w:r>
      <w:r w:rsidR="006941D6">
        <w:rPr>
          <w:lang w:eastAsia="zh-CN"/>
        </w:rPr>
        <w:t>use case</w:t>
      </w:r>
      <w:r w:rsidR="004E3B1A">
        <w:rPr>
          <w:lang w:eastAsia="zh-CN"/>
        </w:rPr>
        <w:t xml:space="preserve"> </w:t>
      </w:r>
      <w:r w:rsidR="00444C40">
        <w:rPr>
          <w:lang w:eastAsia="zh-CN"/>
        </w:rPr>
        <w:t xml:space="preserve">within the scope of </w:t>
      </w:r>
      <w:r w:rsidR="0086001C">
        <w:rPr>
          <w:lang w:eastAsia="zh-CN"/>
        </w:rPr>
        <w:t>the work item</w:t>
      </w:r>
      <w:r w:rsidR="00364F10">
        <w:rPr>
          <w:lang w:eastAsia="zh-CN"/>
        </w:rPr>
        <w:t xml:space="preserve"> [</w:t>
      </w:r>
      <w:r w:rsidR="001A184A">
        <w:rPr>
          <w:lang w:eastAsia="zh-CN"/>
        </w:rPr>
        <w:t>3</w:t>
      </w:r>
      <w:r w:rsidR="00364F10">
        <w:rPr>
          <w:lang w:eastAsia="zh-CN"/>
        </w:rPr>
        <w:t>]</w:t>
      </w:r>
      <w:r w:rsidR="00444C40">
        <w:rPr>
          <w:lang w:eastAsia="zh-CN"/>
        </w:rPr>
        <w:t>.</w:t>
      </w:r>
      <w:r w:rsidR="00E01F5A">
        <w:rPr>
          <w:lang w:eastAsia="zh-CN"/>
        </w:rPr>
        <w:t xml:space="preserve"> </w:t>
      </w:r>
      <w:r w:rsidR="00444C40">
        <w:rPr>
          <w:lang w:eastAsia="zh-CN"/>
        </w:rPr>
        <w:t>This will</w:t>
      </w:r>
      <w:r w:rsidR="0086001C">
        <w:rPr>
          <w:lang w:eastAsia="zh-CN"/>
        </w:rPr>
        <w:t xml:space="preserve"> streamline our discussions</w:t>
      </w:r>
      <w:r w:rsidR="00444C40">
        <w:rPr>
          <w:lang w:eastAsia="zh-CN"/>
        </w:rPr>
        <w:t xml:space="preserve"> and</w:t>
      </w:r>
      <w:r w:rsidR="0086001C">
        <w:rPr>
          <w:lang w:eastAsia="zh-CN"/>
        </w:rPr>
        <w:t xml:space="preserve"> </w:t>
      </w:r>
      <w:r w:rsidR="006A1852">
        <w:rPr>
          <w:lang w:eastAsia="zh-CN"/>
        </w:rPr>
        <w:t>help</w:t>
      </w:r>
      <w:r w:rsidR="0086001C">
        <w:rPr>
          <w:lang w:eastAsia="zh-CN"/>
        </w:rPr>
        <w:t xml:space="preserve"> us determine the proper performance metrics and regulatory parameters to include in the power class definition. The </w:t>
      </w:r>
      <w:r w:rsidR="00444C40">
        <w:rPr>
          <w:lang w:eastAsia="zh-CN"/>
        </w:rPr>
        <w:t>description should clarify if</w:t>
      </w:r>
      <w:r w:rsidR="00BF2BB9">
        <w:rPr>
          <w:lang w:eastAsia="zh-CN"/>
        </w:rPr>
        <w:t xml:space="preserve"> the device is fixed or mobile,</w:t>
      </w:r>
      <w:r w:rsidR="006941D6">
        <w:rPr>
          <w:lang w:eastAsia="zh-CN"/>
        </w:rPr>
        <w:t xml:space="preserve"> </w:t>
      </w:r>
      <w:r w:rsidR="00E01F5A">
        <w:rPr>
          <w:lang w:eastAsia="zh-CN"/>
        </w:rPr>
        <w:t xml:space="preserve">and </w:t>
      </w:r>
      <w:r w:rsidR="00FC2A7B">
        <w:rPr>
          <w:lang w:eastAsia="zh-CN"/>
        </w:rPr>
        <w:t xml:space="preserve">the </w:t>
      </w:r>
      <w:r w:rsidR="00E01F5A">
        <w:rPr>
          <w:lang w:eastAsia="zh-CN"/>
        </w:rPr>
        <w:t xml:space="preserve">antenna </w:t>
      </w:r>
      <w:r w:rsidR="00083DF4">
        <w:rPr>
          <w:lang w:eastAsia="zh-CN"/>
        </w:rPr>
        <w:t xml:space="preserve">design </w:t>
      </w:r>
      <w:r w:rsidR="00BF2BB9">
        <w:rPr>
          <w:lang w:eastAsia="zh-CN"/>
        </w:rPr>
        <w:t>assumptions</w:t>
      </w:r>
      <w:r w:rsidR="00444C40">
        <w:rPr>
          <w:lang w:eastAsia="zh-CN"/>
        </w:rPr>
        <w:t>.</w:t>
      </w:r>
      <w:r w:rsidR="00970778">
        <w:rPr>
          <w:lang w:eastAsia="zh-CN"/>
        </w:rPr>
        <w:t xml:space="preserve"> </w:t>
      </w:r>
      <w:r w:rsidR="00364F10">
        <w:rPr>
          <w:lang w:eastAsia="zh-CN"/>
        </w:rPr>
        <w:t xml:space="preserve">Once we </w:t>
      </w:r>
      <w:r w:rsidR="004E3B1A">
        <w:rPr>
          <w:lang w:eastAsia="zh-CN"/>
        </w:rPr>
        <w:t>have the</w:t>
      </w:r>
      <w:r w:rsidR="00364F10">
        <w:rPr>
          <w:lang w:eastAsia="zh-CN"/>
        </w:rPr>
        <w:t xml:space="preserve"> list of </w:t>
      </w:r>
      <w:r w:rsidR="00836886">
        <w:rPr>
          <w:lang w:eastAsia="zh-CN"/>
        </w:rPr>
        <w:t xml:space="preserve">relevant </w:t>
      </w:r>
      <w:r w:rsidR="00364F10">
        <w:rPr>
          <w:lang w:eastAsia="zh-CN"/>
        </w:rPr>
        <w:t xml:space="preserve">NTN </w:t>
      </w:r>
      <w:r w:rsidR="00083DF4">
        <w:rPr>
          <w:lang w:eastAsia="zh-CN"/>
        </w:rPr>
        <w:t>use cases</w:t>
      </w:r>
      <w:r w:rsidR="00364F10">
        <w:rPr>
          <w:lang w:eastAsia="zh-CN"/>
        </w:rPr>
        <w:t xml:space="preserve"> </w:t>
      </w:r>
      <w:r w:rsidR="00083DF4">
        <w:rPr>
          <w:lang w:eastAsia="zh-CN"/>
        </w:rPr>
        <w:t xml:space="preserve">and their characteristics, we can </w:t>
      </w:r>
      <w:r w:rsidR="009E3509">
        <w:rPr>
          <w:lang w:eastAsia="zh-CN"/>
        </w:rPr>
        <w:t xml:space="preserve">discuss </w:t>
      </w:r>
      <w:r w:rsidR="006941D6">
        <w:rPr>
          <w:lang w:eastAsia="zh-CN"/>
        </w:rPr>
        <w:t xml:space="preserve">how to consolidate </w:t>
      </w:r>
      <w:r w:rsidR="006A1852">
        <w:rPr>
          <w:lang w:eastAsia="zh-CN"/>
        </w:rPr>
        <w:t>them,</w:t>
      </w:r>
      <w:r w:rsidR="006941D6">
        <w:rPr>
          <w:lang w:eastAsia="zh-CN"/>
        </w:rPr>
        <w:t xml:space="preserve"> and which general aspects </w:t>
      </w:r>
      <w:r w:rsidR="00292BBD">
        <w:rPr>
          <w:lang w:eastAsia="zh-CN"/>
        </w:rPr>
        <w:t xml:space="preserve">to </w:t>
      </w:r>
      <w:r w:rsidR="006A1852">
        <w:rPr>
          <w:lang w:eastAsia="zh-CN"/>
        </w:rPr>
        <w:t xml:space="preserve">prioritize </w:t>
      </w:r>
      <w:r w:rsidR="006941D6">
        <w:rPr>
          <w:lang w:eastAsia="zh-CN"/>
        </w:rPr>
        <w:t>for the power class</w:t>
      </w:r>
      <w:r w:rsidR="00A57263">
        <w:rPr>
          <w:lang w:eastAsia="zh-CN"/>
        </w:rPr>
        <w:t>.</w:t>
      </w:r>
    </w:p>
    <w:p w14:paraId="77A0A5C3" w14:textId="77777777" w:rsidR="00FB2FB4" w:rsidRDefault="00FB2FB4" w:rsidP="005647DD">
      <w:pPr>
        <w:snapToGrid w:val="0"/>
        <w:spacing w:after="0"/>
        <w:jc w:val="both"/>
        <w:rPr>
          <w:lang w:eastAsia="zh-CN"/>
        </w:rPr>
      </w:pPr>
    </w:p>
    <w:p w14:paraId="7860C8F5" w14:textId="274BE26E" w:rsidR="009E3509" w:rsidRPr="00BD1A7C" w:rsidRDefault="00BD1A7C" w:rsidP="009E3509">
      <w:pPr>
        <w:snapToGrid w:val="0"/>
        <w:spacing w:after="0"/>
        <w:jc w:val="both"/>
        <w:rPr>
          <w:bCs/>
          <w:lang w:eastAsia="zh-CN"/>
        </w:rPr>
      </w:pPr>
      <w:r w:rsidRPr="00BD1A7C">
        <w:rPr>
          <w:b/>
          <w:lang w:eastAsia="zh-CN"/>
        </w:rPr>
        <w:t>Observation 1:</w:t>
      </w:r>
      <w:r w:rsidRPr="00BD1A7C">
        <w:rPr>
          <w:bCs/>
          <w:lang w:eastAsia="zh-CN"/>
        </w:rPr>
        <w:t xml:space="preserve"> To assess which performance metrics and regulatory information will be included in the NTN UE power class definition, RAN4 should first align on the characteristics of th</w:t>
      </w:r>
      <w:r>
        <w:rPr>
          <w:bCs/>
          <w:lang w:eastAsia="zh-CN"/>
        </w:rPr>
        <w:t>e</w:t>
      </w:r>
      <w:r w:rsidRPr="00BD1A7C">
        <w:rPr>
          <w:bCs/>
          <w:lang w:eastAsia="zh-CN"/>
        </w:rPr>
        <w:t xml:space="preserve"> UE</w:t>
      </w:r>
      <w:r>
        <w:rPr>
          <w:bCs/>
          <w:lang w:eastAsia="zh-CN"/>
        </w:rPr>
        <w:t xml:space="preserve"> within this work item</w:t>
      </w:r>
      <w:r w:rsidRPr="00BD1A7C">
        <w:rPr>
          <w:bCs/>
          <w:lang w:eastAsia="zh-CN"/>
        </w:rPr>
        <w:t>.</w:t>
      </w:r>
    </w:p>
    <w:p w14:paraId="6D73F0DC" w14:textId="77777777" w:rsidR="00A57263" w:rsidRDefault="00A57263" w:rsidP="005647DD">
      <w:pPr>
        <w:snapToGrid w:val="0"/>
        <w:spacing w:after="0"/>
        <w:jc w:val="both"/>
        <w:rPr>
          <w:lang w:eastAsia="zh-CN"/>
        </w:rPr>
      </w:pPr>
    </w:p>
    <w:p w14:paraId="135F9BF1" w14:textId="3C0A3056" w:rsidR="001C2581" w:rsidRDefault="001C2581" w:rsidP="001C2581">
      <w:pPr>
        <w:snapToGrid w:val="0"/>
        <w:spacing w:after="0"/>
        <w:jc w:val="both"/>
        <w:rPr>
          <w:bCs/>
          <w:lang w:eastAsia="zh-CN"/>
        </w:rPr>
      </w:pPr>
      <w:r w:rsidRPr="007F12FD">
        <w:rPr>
          <w:b/>
          <w:lang w:eastAsia="zh-CN"/>
        </w:rPr>
        <w:t>Proposal 1:</w:t>
      </w:r>
      <w:r w:rsidRPr="007F12FD">
        <w:rPr>
          <w:bCs/>
          <w:lang w:eastAsia="zh-CN"/>
        </w:rPr>
        <w:t xml:space="preserve"> </w:t>
      </w:r>
      <w:r>
        <w:rPr>
          <w:bCs/>
          <w:lang w:eastAsia="zh-CN"/>
        </w:rPr>
        <w:t>Further discuss the full description of NTN UE and agree on the characteristics to be used to define its power class.</w:t>
      </w:r>
      <w:r>
        <w:rPr>
          <w:bCs/>
          <w:lang w:eastAsia="zh-CN"/>
        </w:rPr>
        <w:t xml:space="preserve"> </w:t>
      </w:r>
    </w:p>
    <w:p w14:paraId="05C7CD3B" w14:textId="15F28186" w:rsidR="007F12FD" w:rsidRDefault="007F12FD" w:rsidP="00EB2FE1">
      <w:pPr>
        <w:snapToGrid w:val="0"/>
        <w:spacing w:after="0"/>
        <w:jc w:val="both"/>
        <w:rPr>
          <w:bCs/>
          <w:lang w:eastAsia="zh-CN"/>
        </w:rPr>
      </w:pPr>
    </w:p>
    <w:p w14:paraId="2655952F" w14:textId="77777777" w:rsidR="007F12FD" w:rsidRDefault="007F12FD" w:rsidP="00EB2FE1">
      <w:pPr>
        <w:snapToGrid w:val="0"/>
        <w:spacing w:after="0"/>
        <w:jc w:val="both"/>
        <w:rPr>
          <w:bCs/>
          <w:lang w:eastAsia="zh-CN"/>
        </w:rPr>
      </w:pPr>
    </w:p>
    <w:p w14:paraId="48A43D7B" w14:textId="77777777" w:rsidR="00292BBD" w:rsidRDefault="00292BBD" w:rsidP="00430A68">
      <w:pPr>
        <w:snapToGrid w:val="0"/>
        <w:rPr>
          <w:bCs/>
          <w:i/>
          <w:iCs/>
          <w:lang w:eastAsia="zh-CN"/>
        </w:rPr>
      </w:pPr>
    </w:p>
    <w:p w14:paraId="51F1FAE2" w14:textId="77777777" w:rsidR="00575CA1" w:rsidRDefault="00575CA1" w:rsidP="00430A68">
      <w:pPr>
        <w:snapToGrid w:val="0"/>
        <w:rPr>
          <w:bCs/>
          <w:i/>
          <w:iCs/>
          <w:lang w:eastAsia="zh-CN"/>
        </w:rPr>
      </w:pPr>
    </w:p>
    <w:p w14:paraId="6DA90B4C" w14:textId="77777777" w:rsidR="00575CA1" w:rsidRDefault="00575CA1" w:rsidP="00430A68">
      <w:pPr>
        <w:snapToGrid w:val="0"/>
        <w:rPr>
          <w:bCs/>
          <w:i/>
          <w:iCs/>
          <w:lang w:eastAsia="zh-CN"/>
        </w:rPr>
      </w:pPr>
    </w:p>
    <w:p w14:paraId="44C14C6B" w14:textId="4B328F1C" w:rsidR="00ED4CCD" w:rsidRDefault="00ED4CCD" w:rsidP="00430A68">
      <w:pPr>
        <w:snapToGrid w:val="0"/>
        <w:rPr>
          <w:bCs/>
          <w:i/>
          <w:iCs/>
          <w:lang w:eastAsia="zh-CN"/>
        </w:rPr>
      </w:pPr>
      <w:r>
        <w:rPr>
          <w:bCs/>
          <w:i/>
          <w:iCs/>
          <w:lang w:eastAsia="zh-CN"/>
        </w:rPr>
        <w:lastRenderedPageBreak/>
        <w:t>D</w:t>
      </w:r>
      <w:r w:rsidRPr="00767872">
        <w:rPr>
          <w:bCs/>
          <w:i/>
          <w:iCs/>
          <w:lang w:eastAsia="zh-CN"/>
        </w:rPr>
        <w:t>ifferentiati</w:t>
      </w:r>
      <w:r>
        <w:rPr>
          <w:bCs/>
          <w:i/>
          <w:iCs/>
          <w:lang w:eastAsia="zh-CN"/>
        </w:rPr>
        <w:t>ng</w:t>
      </w:r>
      <w:r w:rsidRPr="00767872">
        <w:rPr>
          <w:bCs/>
          <w:i/>
          <w:iCs/>
          <w:lang w:eastAsia="zh-CN"/>
        </w:rPr>
        <w:t xml:space="preserve"> UE types</w:t>
      </w:r>
    </w:p>
    <w:p w14:paraId="4F10E4F1" w14:textId="77777777" w:rsidR="00430A68" w:rsidRDefault="00430A68" w:rsidP="00430A68">
      <w:pPr>
        <w:snapToGrid w:val="0"/>
        <w:spacing w:after="240"/>
        <w:rPr>
          <w:bCs/>
          <w:lang w:eastAsia="zh-CN"/>
        </w:rPr>
      </w:pPr>
      <w:r w:rsidRPr="00E941F7">
        <w:rPr>
          <w:bCs/>
          <w:noProof/>
          <w:lang w:eastAsia="zh-CN"/>
        </w:rPr>
        <mc:AlternateContent>
          <mc:Choice Requires="wps">
            <w:drawing>
              <wp:inline distT="0" distB="0" distL="0" distR="0" wp14:anchorId="68717525" wp14:editId="63A80347">
                <wp:extent cx="6122035" cy="1705971"/>
                <wp:effectExtent l="0" t="0" r="12065" b="2794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05971"/>
                        </a:xfrm>
                        <a:prstGeom prst="rect">
                          <a:avLst/>
                        </a:prstGeom>
                        <a:solidFill>
                          <a:srgbClr val="FFFFFF"/>
                        </a:solidFill>
                        <a:ln w="12700">
                          <a:solidFill>
                            <a:srgbClr val="000000"/>
                          </a:solidFill>
                          <a:miter lim="800000"/>
                          <a:headEnd/>
                          <a:tailEnd/>
                        </a:ln>
                      </wps:spPr>
                      <wps:txbx>
                        <w:txbxContent>
                          <w:p w14:paraId="0A3B5EB6" w14:textId="77777777" w:rsidR="00430A68" w:rsidRPr="00C4796B" w:rsidRDefault="00430A68" w:rsidP="00430A68">
                            <w:pPr>
                              <w:keepNext/>
                              <w:keepLines/>
                              <w:overflowPunct/>
                              <w:autoSpaceDE/>
                              <w:autoSpaceDN/>
                              <w:adjustRightInd/>
                              <w:spacing w:before="60"/>
                              <w:jc w:val="center"/>
                              <w:textAlignment w:val="auto"/>
                              <w:rPr>
                                <w:rFonts w:ascii="Arial" w:hAnsi="Arial"/>
                                <w:b/>
                                <w:lang w:eastAsia="en-US"/>
                              </w:rPr>
                            </w:pPr>
                            <w:r w:rsidRPr="00C4796B">
                              <w:rPr>
                                <w:rFonts w:ascii="Arial" w:eastAsia="Malgun Gothic" w:hAnsi="Arial"/>
                                <w:b/>
                                <w:lang w:eastAsia="en-US"/>
                              </w:rPr>
                              <w:t>Table 6.2.1.0-1: Assumption of</w:t>
                            </w:r>
                            <w:r w:rsidRPr="00C4796B">
                              <w:rPr>
                                <w:rFonts w:ascii="Arial" w:hAnsi="Arial"/>
                                <w:b/>
                                <w:lang w:eastAsia="en-US"/>
                              </w:rPr>
                              <w:t> </w:t>
                            </w:r>
                            <w:r w:rsidRPr="00C4796B">
                              <w:rPr>
                                <w:rFonts w:ascii="Arial" w:eastAsia="Malgun Gothic" w:hAnsi="Arial"/>
                                <w:b/>
                                <w:lang w:eastAsia="en-US"/>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30A68" w:rsidRPr="00C4796B" w14:paraId="3B62D467" w14:textId="77777777" w:rsidTr="00C53BAB">
                              <w:trPr>
                                <w:trHeight w:val="187"/>
                                <w:jc w:val="center"/>
                              </w:trPr>
                              <w:tc>
                                <w:tcPr>
                                  <w:tcW w:w="2094" w:type="dxa"/>
                                  <w:tcMar>
                                    <w:top w:w="0" w:type="dxa"/>
                                    <w:left w:w="108" w:type="dxa"/>
                                    <w:bottom w:w="0" w:type="dxa"/>
                                    <w:right w:w="108" w:type="dxa"/>
                                  </w:tcMar>
                                  <w:hideMark/>
                                </w:tcPr>
                                <w:p w14:paraId="22AD194D" w14:textId="77777777" w:rsidR="00430A68" w:rsidRPr="00C4796B" w:rsidRDefault="00430A68" w:rsidP="00C4796B">
                                  <w:pPr>
                                    <w:keepNext/>
                                    <w:keepLines/>
                                    <w:overflowPunct/>
                                    <w:autoSpaceDE/>
                                    <w:autoSpaceDN/>
                                    <w:adjustRightInd/>
                                    <w:spacing w:after="0"/>
                                    <w:jc w:val="center"/>
                                    <w:textAlignment w:val="auto"/>
                                    <w:rPr>
                                      <w:rFonts w:ascii="Arial" w:hAnsi="Arial"/>
                                      <w:b/>
                                      <w:sz w:val="18"/>
                                      <w:lang w:eastAsia="en-US"/>
                                    </w:rPr>
                                  </w:pPr>
                                  <w:r w:rsidRPr="00C4796B">
                                    <w:rPr>
                                      <w:rFonts w:ascii="Arial" w:hAnsi="Arial"/>
                                      <w:b/>
                                      <w:sz w:val="18"/>
                                      <w:lang w:eastAsia="en-US"/>
                                    </w:rPr>
                                    <w:t>UE Power class</w:t>
                                  </w:r>
                                </w:p>
                              </w:tc>
                              <w:tc>
                                <w:tcPr>
                                  <w:tcW w:w="4765" w:type="dxa"/>
                                  <w:tcMar>
                                    <w:top w:w="0" w:type="dxa"/>
                                    <w:left w:w="108" w:type="dxa"/>
                                    <w:bottom w:w="0" w:type="dxa"/>
                                    <w:right w:w="108" w:type="dxa"/>
                                  </w:tcMar>
                                  <w:hideMark/>
                                </w:tcPr>
                                <w:p w14:paraId="65B066C1" w14:textId="77777777" w:rsidR="00430A68" w:rsidRPr="00C4796B" w:rsidRDefault="00430A68" w:rsidP="00C4796B">
                                  <w:pPr>
                                    <w:keepNext/>
                                    <w:keepLines/>
                                    <w:overflowPunct/>
                                    <w:autoSpaceDE/>
                                    <w:autoSpaceDN/>
                                    <w:adjustRightInd/>
                                    <w:spacing w:after="0"/>
                                    <w:jc w:val="center"/>
                                    <w:textAlignment w:val="auto"/>
                                    <w:rPr>
                                      <w:rFonts w:ascii="Arial" w:hAnsi="Arial"/>
                                      <w:b/>
                                      <w:sz w:val="18"/>
                                      <w:lang w:eastAsia="en-US"/>
                                    </w:rPr>
                                  </w:pPr>
                                  <w:r w:rsidRPr="00C4796B">
                                    <w:rPr>
                                      <w:rFonts w:ascii="Arial" w:hAnsi="Arial"/>
                                      <w:b/>
                                      <w:sz w:val="18"/>
                                      <w:lang w:eastAsia="en-US"/>
                                    </w:rPr>
                                    <w:t>UE type</w:t>
                                  </w:r>
                                </w:p>
                              </w:tc>
                            </w:tr>
                            <w:tr w:rsidR="00430A68" w:rsidRPr="00C4796B" w14:paraId="6A97E095" w14:textId="77777777" w:rsidTr="00C53BAB">
                              <w:trPr>
                                <w:trHeight w:val="187"/>
                                <w:jc w:val="center"/>
                              </w:trPr>
                              <w:tc>
                                <w:tcPr>
                                  <w:tcW w:w="2094" w:type="dxa"/>
                                  <w:tcMar>
                                    <w:top w:w="0" w:type="dxa"/>
                                    <w:left w:w="108" w:type="dxa"/>
                                    <w:bottom w:w="0" w:type="dxa"/>
                                    <w:right w:w="108" w:type="dxa"/>
                                  </w:tcMar>
                                  <w:hideMark/>
                                </w:tcPr>
                                <w:p w14:paraId="597B4889"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1</w:t>
                                  </w:r>
                                </w:p>
                              </w:tc>
                              <w:tc>
                                <w:tcPr>
                                  <w:tcW w:w="4765" w:type="dxa"/>
                                  <w:tcMar>
                                    <w:top w:w="0" w:type="dxa"/>
                                    <w:left w:w="108" w:type="dxa"/>
                                    <w:bottom w:w="0" w:type="dxa"/>
                                    <w:right w:w="108" w:type="dxa"/>
                                  </w:tcMar>
                                  <w:hideMark/>
                                </w:tcPr>
                                <w:p w14:paraId="699A96CB"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Fixed wireless access (FWA) UE</w:t>
                                  </w:r>
                                </w:p>
                              </w:tc>
                            </w:tr>
                            <w:tr w:rsidR="00430A68" w:rsidRPr="00C4796B" w14:paraId="34F07C00" w14:textId="77777777" w:rsidTr="00C53BAB">
                              <w:trPr>
                                <w:trHeight w:val="187"/>
                                <w:jc w:val="center"/>
                              </w:trPr>
                              <w:tc>
                                <w:tcPr>
                                  <w:tcW w:w="2094" w:type="dxa"/>
                                  <w:tcMar>
                                    <w:top w:w="0" w:type="dxa"/>
                                    <w:left w:w="108" w:type="dxa"/>
                                    <w:bottom w:w="0" w:type="dxa"/>
                                    <w:right w:w="108" w:type="dxa"/>
                                  </w:tcMar>
                                  <w:hideMark/>
                                </w:tcPr>
                                <w:p w14:paraId="5F8F911D"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2</w:t>
                                  </w:r>
                                </w:p>
                              </w:tc>
                              <w:tc>
                                <w:tcPr>
                                  <w:tcW w:w="4765" w:type="dxa"/>
                                  <w:tcMar>
                                    <w:top w:w="0" w:type="dxa"/>
                                    <w:left w:w="108" w:type="dxa"/>
                                    <w:bottom w:w="0" w:type="dxa"/>
                                    <w:right w:w="108" w:type="dxa"/>
                                  </w:tcMar>
                                  <w:hideMark/>
                                </w:tcPr>
                                <w:p w14:paraId="21BEEF56"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Vehicular UE</w:t>
                                  </w:r>
                                </w:p>
                              </w:tc>
                            </w:tr>
                            <w:tr w:rsidR="00430A68" w:rsidRPr="00C4796B" w14:paraId="18DB7DAC" w14:textId="77777777" w:rsidTr="00C53BAB">
                              <w:trPr>
                                <w:trHeight w:val="187"/>
                                <w:jc w:val="center"/>
                              </w:trPr>
                              <w:tc>
                                <w:tcPr>
                                  <w:tcW w:w="2094" w:type="dxa"/>
                                  <w:tcMar>
                                    <w:top w:w="0" w:type="dxa"/>
                                    <w:left w:w="108" w:type="dxa"/>
                                    <w:bottom w:w="0" w:type="dxa"/>
                                    <w:right w:w="108" w:type="dxa"/>
                                  </w:tcMar>
                                  <w:hideMark/>
                                </w:tcPr>
                                <w:p w14:paraId="08D1E9F7"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3</w:t>
                                  </w:r>
                                </w:p>
                              </w:tc>
                              <w:tc>
                                <w:tcPr>
                                  <w:tcW w:w="4765" w:type="dxa"/>
                                  <w:tcMar>
                                    <w:top w:w="0" w:type="dxa"/>
                                    <w:left w:w="108" w:type="dxa"/>
                                    <w:bottom w:w="0" w:type="dxa"/>
                                    <w:right w:w="108" w:type="dxa"/>
                                  </w:tcMar>
                                  <w:hideMark/>
                                </w:tcPr>
                                <w:p w14:paraId="780953A9"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Handheld UE</w:t>
                                  </w:r>
                                </w:p>
                              </w:tc>
                            </w:tr>
                            <w:tr w:rsidR="00430A68" w:rsidRPr="00C4796B" w14:paraId="099200E8" w14:textId="77777777" w:rsidTr="00C53BAB">
                              <w:trPr>
                                <w:trHeight w:val="187"/>
                                <w:jc w:val="center"/>
                              </w:trPr>
                              <w:tc>
                                <w:tcPr>
                                  <w:tcW w:w="2094" w:type="dxa"/>
                                  <w:tcMar>
                                    <w:top w:w="0" w:type="dxa"/>
                                    <w:left w:w="108" w:type="dxa"/>
                                    <w:bottom w:w="0" w:type="dxa"/>
                                    <w:right w:w="108" w:type="dxa"/>
                                  </w:tcMar>
                                  <w:hideMark/>
                                </w:tcPr>
                                <w:p w14:paraId="3770EBF4"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4</w:t>
                                  </w:r>
                                </w:p>
                              </w:tc>
                              <w:tc>
                                <w:tcPr>
                                  <w:tcW w:w="4765" w:type="dxa"/>
                                  <w:tcMar>
                                    <w:top w:w="0" w:type="dxa"/>
                                    <w:left w:w="108" w:type="dxa"/>
                                    <w:bottom w:w="0" w:type="dxa"/>
                                    <w:right w:w="108" w:type="dxa"/>
                                  </w:tcMar>
                                  <w:hideMark/>
                                </w:tcPr>
                                <w:p w14:paraId="0218B986"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High power non-handheld UE</w:t>
                                  </w:r>
                                </w:p>
                              </w:tc>
                            </w:tr>
                            <w:tr w:rsidR="00430A68" w:rsidRPr="00C4796B" w14:paraId="442033CE" w14:textId="77777777" w:rsidTr="00C53BAB">
                              <w:trPr>
                                <w:trHeight w:val="187"/>
                                <w:jc w:val="center"/>
                              </w:trPr>
                              <w:tc>
                                <w:tcPr>
                                  <w:tcW w:w="2094" w:type="dxa"/>
                                  <w:tcMar>
                                    <w:top w:w="0" w:type="dxa"/>
                                    <w:left w:w="108" w:type="dxa"/>
                                    <w:bottom w:w="0" w:type="dxa"/>
                                    <w:right w:w="108" w:type="dxa"/>
                                  </w:tcMar>
                                </w:tcPr>
                                <w:p w14:paraId="413972BD"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zh-CN"/>
                                    </w:rPr>
                                    <w:t>5</w:t>
                                  </w:r>
                                </w:p>
                              </w:tc>
                              <w:tc>
                                <w:tcPr>
                                  <w:tcW w:w="4765" w:type="dxa"/>
                                  <w:tcMar>
                                    <w:top w:w="0" w:type="dxa"/>
                                    <w:left w:w="108" w:type="dxa"/>
                                    <w:bottom w:w="0" w:type="dxa"/>
                                    <w:right w:w="108" w:type="dxa"/>
                                  </w:tcMar>
                                </w:tcPr>
                                <w:p w14:paraId="53F39ECE"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Fixed wireless access (FWA) UE</w:t>
                                  </w:r>
                                </w:p>
                              </w:tc>
                            </w:tr>
                            <w:tr w:rsidR="00430A68" w:rsidRPr="00C4796B" w14:paraId="496C5629" w14:textId="77777777" w:rsidTr="00C53B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400D"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zh-CN"/>
                                    </w:rPr>
                                  </w:pPr>
                                  <w:r w:rsidRPr="00C4796B">
                                    <w:rPr>
                                      <w:rFonts w:ascii="Arial" w:hAnsi="Arial"/>
                                      <w:sz w:val="18"/>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00DF"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High Speed Train Roof-Mounted UE</w:t>
                                  </w:r>
                                </w:p>
                              </w:tc>
                            </w:tr>
                            <w:tr w:rsidR="00430A68" w:rsidRPr="00C4796B" w14:paraId="4C9F42B2" w14:textId="77777777" w:rsidTr="00C53B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32FE"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zh-CN"/>
                                    </w:rPr>
                                  </w:pPr>
                                  <w:r w:rsidRPr="00C4796B">
                                    <w:rPr>
                                      <w:rFonts w:ascii="Arial" w:hAnsi="Arial"/>
                                      <w:sz w:val="18"/>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1AC9"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RedCap UE</w:t>
                                  </w:r>
                                </w:p>
                              </w:tc>
                            </w:tr>
                            <w:tr w:rsidR="00430A68" w:rsidRPr="00C4796B" w14:paraId="539A2A36" w14:textId="77777777" w:rsidTr="00C53BAB">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90EA" w14:textId="77777777" w:rsidR="00430A68" w:rsidRPr="00C4796B" w:rsidRDefault="00430A68" w:rsidP="00C4796B">
                                  <w:pPr>
                                    <w:keepNext/>
                                    <w:keepLines/>
                                    <w:overflowPunct/>
                                    <w:autoSpaceDE/>
                                    <w:autoSpaceDN/>
                                    <w:adjustRightInd/>
                                    <w:spacing w:after="0"/>
                                    <w:ind w:left="851" w:hanging="851"/>
                                    <w:textAlignment w:val="auto"/>
                                    <w:rPr>
                                      <w:rFonts w:ascii="Arial" w:hAnsi="Arial"/>
                                      <w:sz w:val="18"/>
                                      <w:lang w:eastAsia="en-US"/>
                                    </w:rPr>
                                  </w:pPr>
                                  <w:r w:rsidRPr="00C4796B">
                                    <w:rPr>
                                      <w:rFonts w:ascii="Arial" w:hAnsi="Arial"/>
                                      <w:sz w:val="18"/>
                                      <w:lang w:eastAsia="en-US"/>
                                    </w:rPr>
                                    <w:t>Note: RedCap variants of non-RedCap UEs are not precluded</w:t>
                                  </w:r>
                                </w:p>
                              </w:tc>
                            </w:tr>
                          </w:tbl>
                          <w:p w14:paraId="5C524536" w14:textId="77777777" w:rsidR="00430A68" w:rsidRPr="00C4796B" w:rsidRDefault="00430A68" w:rsidP="00430A68">
                            <w:pPr>
                              <w:overflowPunct/>
                              <w:autoSpaceDE/>
                              <w:autoSpaceDN/>
                              <w:adjustRightInd/>
                              <w:textAlignment w:val="auto"/>
                              <w:rPr>
                                <w:lang w:eastAsia="en-US"/>
                              </w:rPr>
                            </w:pPr>
                          </w:p>
                          <w:p w14:paraId="5B362286" w14:textId="77777777" w:rsidR="00430A68" w:rsidRDefault="00430A68" w:rsidP="00430A68"/>
                        </w:txbxContent>
                      </wps:txbx>
                      <wps:bodyPr rot="0" vert="horz" wrap="square" lIns="91440" tIns="45720" rIns="91440" bIns="45720" anchor="t" anchorCtr="0">
                        <a:noAutofit/>
                      </wps:bodyPr>
                    </wps:wsp>
                  </a:graphicData>
                </a:graphic>
              </wp:inline>
            </w:drawing>
          </mc:Choice>
          <mc:Fallback>
            <w:pict>
              <v:shapetype w14:anchorId="68717525" id="_x0000_t202" coordsize="21600,21600" o:spt="202" path="m,l,21600r21600,l21600,xe">
                <v:stroke joinstyle="miter"/>
                <v:path gradientshapeok="t" o:connecttype="rect"/>
              </v:shapetype>
              <v:shape id="_x0000_s1027" type="#_x0000_t202" style="width:482.05pt;height:1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" strokeweight="1pt">
                <v:textbox>
                  <w:txbxContent>
                    <w:p w14:paraId="0A3B5EB6" w14:textId="77777777" w:rsidR="00430A68" w:rsidRPr="00C4796B" w:rsidRDefault="00430A68" w:rsidP="00430A68">
                      <w:pPr>
                        <w:keepNext/>
                        <w:keepLines/>
                        <w:overflowPunct/>
                        <w:autoSpaceDE/>
                        <w:autoSpaceDN/>
                        <w:adjustRightInd/>
                        <w:spacing w:before="60"/>
                        <w:jc w:val="center"/>
                        <w:textAlignment w:val="auto"/>
                        <w:rPr>
                          <w:rFonts w:ascii="Arial" w:hAnsi="Arial"/>
                          <w:b/>
                          <w:lang w:eastAsia="en-US"/>
                        </w:rPr>
                      </w:pPr>
                      <w:r w:rsidRPr="00C4796B">
                        <w:rPr>
                          <w:rFonts w:ascii="Arial" w:eastAsia="Malgun Gothic" w:hAnsi="Arial"/>
                          <w:b/>
                          <w:lang w:eastAsia="en-US"/>
                        </w:rPr>
                        <w:t>Table 6.2.1.0-1: Assumption of</w:t>
                      </w:r>
                      <w:r w:rsidRPr="00C4796B">
                        <w:rPr>
                          <w:rFonts w:ascii="Arial" w:hAnsi="Arial"/>
                          <w:b/>
                          <w:lang w:eastAsia="en-US"/>
                        </w:rPr>
                        <w:t> </w:t>
                      </w:r>
                      <w:r w:rsidRPr="00C4796B">
                        <w:rPr>
                          <w:rFonts w:ascii="Arial" w:eastAsia="Malgun Gothic" w:hAnsi="Arial"/>
                          <w:b/>
                          <w:lang w:eastAsia="en-US"/>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30A68" w:rsidRPr="00C4796B" w14:paraId="3B62D467" w14:textId="77777777" w:rsidTr="00C53BAB">
                        <w:trPr>
                          <w:trHeight w:val="187"/>
                          <w:jc w:val="center"/>
                        </w:trPr>
                        <w:tc>
                          <w:tcPr>
                            <w:tcW w:w="2094" w:type="dxa"/>
                            <w:tcMar>
                              <w:top w:w="0" w:type="dxa"/>
                              <w:left w:w="108" w:type="dxa"/>
                              <w:bottom w:w="0" w:type="dxa"/>
                              <w:right w:w="108" w:type="dxa"/>
                            </w:tcMar>
                            <w:hideMark/>
                          </w:tcPr>
                          <w:p w14:paraId="22AD194D" w14:textId="77777777" w:rsidR="00430A68" w:rsidRPr="00C4796B" w:rsidRDefault="00430A68" w:rsidP="00C4796B">
                            <w:pPr>
                              <w:keepNext/>
                              <w:keepLines/>
                              <w:overflowPunct/>
                              <w:autoSpaceDE/>
                              <w:autoSpaceDN/>
                              <w:adjustRightInd/>
                              <w:spacing w:after="0"/>
                              <w:jc w:val="center"/>
                              <w:textAlignment w:val="auto"/>
                              <w:rPr>
                                <w:rFonts w:ascii="Arial" w:hAnsi="Arial"/>
                                <w:b/>
                                <w:sz w:val="18"/>
                                <w:lang w:eastAsia="en-US"/>
                              </w:rPr>
                            </w:pPr>
                            <w:r w:rsidRPr="00C4796B">
                              <w:rPr>
                                <w:rFonts w:ascii="Arial" w:hAnsi="Arial"/>
                                <w:b/>
                                <w:sz w:val="18"/>
                                <w:lang w:eastAsia="en-US"/>
                              </w:rPr>
                              <w:t>UE Power class</w:t>
                            </w:r>
                          </w:p>
                        </w:tc>
                        <w:tc>
                          <w:tcPr>
                            <w:tcW w:w="4765" w:type="dxa"/>
                            <w:tcMar>
                              <w:top w:w="0" w:type="dxa"/>
                              <w:left w:w="108" w:type="dxa"/>
                              <w:bottom w:w="0" w:type="dxa"/>
                              <w:right w:w="108" w:type="dxa"/>
                            </w:tcMar>
                            <w:hideMark/>
                          </w:tcPr>
                          <w:p w14:paraId="65B066C1" w14:textId="77777777" w:rsidR="00430A68" w:rsidRPr="00C4796B" w:rsidRDefault="00430A68" w:rsidP="00C4796B">
                            <w:pPr>
                              <w:keepNext/>
                              <w:keepLines/>
                              <w:overflowPunct/>
                              <w:autoSpaceDE/>
                              <w:autoSpaceDN/>
                              <w:adjustRightInd/>
                              <w:spacing w:after="0"/>
                              <w:jc w:val="center"/>
                              <w:textAlignment w:val="auto"/>
                              <w:rPr>
                                <w:rFonts w:ascii="Arial" w:hAnsi="Arial"/>
                                <w:b/>
                                <w:sz w:val="18"/>
                                <w:lang w:eastAsia="en-US"/>
                              </w:rPr>
                            </w:pPr>
                            <w:r w:rsidRPr="00C4796B">
                              <w:rPr>
                                <w:rFonts w:ascii="Arial" w:hAnsi="Arial"/>
                                <w:b/>
                                <w:sz w:val="18"/>
                                <w:lang w:eastAsia="en-US"/>
                              </w:rPr>
                              <w:t>UE type</w:t>
                            </w:r>
                          </w:p>
                        </w:tc>
                      </w:tr>
                      <w:tr w:rsidR="00430A68" w:rsidRPr="00C4796B" w14:paraId="6A97E095" w14:textId="77777777" w:rsidTr="00C53BAB">
                        <w:trPr>
                          <w:trHeight w:val="187"/>
                          <w:jc w:val="center"/>
                        </w:trPr>
                        <w:tc>
                          <w:tcPr>
                            <w:tcW w:w="2094" w:type="dxa"/>
                            <w:tcMar>
                              <w:top w:w="0" w:type="dxa"/>
                              <w:left w:w="108" w:type="dxa"/>
                              <w:bottom w:w="0" w:type="dxa"/>
                              <w:right w:w="108" w:type="dxa"/>
                            </w:tcMar>
                            <w:hideMark/>
                          </w:tcPr>
                          <w:p w14:paraId="597B4889"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1</w:t>
                            </w:r>
                          </w:p>
                        </w:tc>
                        <w:tc>
                          <w:tcPr>
                            <w:tcW w:w="4765" w:type="dxa"/>
                            <w:tcMar>
                              <w:top w:w="0" w:type="dxa"/>
                              <w:left w:w="108" w:type="dxa"/>
                              <w:bottom w:w="0" w:type="dxa"/>
                              <w:right w:w="108" w:type="dxa"/>
                            </w:tcMar>
                            <w:hideMark/>
                          </w:tcPr>
                          <w:p w14:paraId="699A96CB"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Fixed wireless access (FWA) UE</w:t>
                            </w:r>
                          </w:p>
                        </w:tc>
                      </w:tr>
                      <w:tr w:rsidR="00430A68" w:rsidRPr="00C4796B" w14:paraId="34F07C00" w14:textId="77777777" w:rsidTr="00C53BAB">
                        <w:trPr>
                          <w:trHeight w:val="187"/>
                          <w:jc w:val="center"/>
                        </w:trPr>
                        <w:tc>
                          <w:tcPr>
                            <w:tcW w:w="2094" w:type="dxa"/>
                            <w:tcMar>
                              <w:top w:w="0" w:type="dxa"/>
                              <w:left w:w="108" w:type="dxa"/>
                              <w:bottom w:w="0" w:type="dxa"/>
                              <w:right w:w="108" w:type="dxa"/>
                            </w:tcMar>
                            <w:hideMark/>
                          </w:tcPr>
                          <w:p w14:paraId="5F8F911D"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2</w:t>
                            </w:r>
                          </w:p>
                        </w:tc>
                        <w:tc>
                          <w:tcPr>
                            <w:tcW w:w="4765" w:type="dxa"/>
                            <w:tcMar>
                              <w:top w:w="0" w:type="dxa"/>
                              <w:left w:w="108" w:type="dxa"/>
                              <w:bottom w:w="0" w:type="dxa"/>
                              <w:right w:w="108" w:type="dxa"/>
                            </w:tcMar>
                            <w:hideMark/>
                          </w:tcPr>
                          <w:p w14:paraId="21BEEF56"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Vehicular UE</w:t>
                            </w:r>
                          </w:p>
                        </w:tc>
                      </w:tr>
                      <w:tr w:rsidR="00430A68" w:rsidRPr="00C4796B" w14:paraId="18DB7DAC" w14:textId="77777777" w:rsidTr="00C53BAB">
                        <w:trPr>
                          <w:trHeight w:val="187"/>
                          <w:jc w:val="center"/>
                        </w:trPr>
                        <w:tc>
                          <w:tcPr>
                            <w:tcW w:w="2094" w:type="dxa"/>
                            <w:tcMar>
                              <w:top w:w="0" w:type="dxa"/>
                              <w:left w:w="108" w:type="dxa"/>
                              <w:bottom w:w="0" w:type="dxa"/>
                              <w:right w:w="108" w:type="dxa"/>
                            </w:tcMar>
                            <w:hideMark/>
                          </w:tcPr>
                          <w:p w14:paraId="08D1E9F7"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3</w:t>
                            </w:r>
                          </w:p>
                        </w:tc>
                        <w:tc>
                          <w:tcPr>
                            <w:tcW w:w="4765" w:type="dxa"/>
                            <w:tcMar>
                              <w:top w:w="0" w:type="dxa"/>
                              <w:left w:w="108" w:type="dxa"/>
                              <w:bottom w:w="0" w:type="dxa"/>
                              <w:right w:w="108" w:type="dxa"/>
                            </w:tcMar>
                            <w:hideMark/>
                          </w:tcPr>
                          <w:p w14:paraId="780953A9"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Handheld UE</w:t>
                            </w:r>
                          </w:p>
                        </w:tc>
                      </w:tr>
                      <w:tr w:rsidR="00430A68" w:rsidRPr="00C4796B" w14:paraId="099200E8" w14:textId="77777777" w:rsidTr="00C53BAB">
                        <w:trPr>
                          <w:trHeight w:val="187"/>
                          <w:jc w:val="center"/>
                        </w:trPr>
                        <w:tc>
                          <w:tcPr>
                            <w:tcW w:w="2094" w:type="dxa"/>
                            <w:tcMar>
                              <w:top w:w="0" w:type="dxa"/>
                              <w:left w:w="108" w:type="dxa"/>
                              <w:bottom w:w="0" w:type="dxa"/>
                              <w:right w:w="108" w:type="dxa"/>
                            </w:tcMar>
                            <w:hideMark/>
                          </w:tcPr>
                          <w:p w14:paraId="3770EBF4"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4</w:t>
                            </w:r>
                          </w:p>
                        </w:tc>
                        <w:tc>
                          <w:tcPr>
                            <w:tcW w:w="4765" w:type="dxa"/>
                            <w:tcMar>
                              <w:top w:w="0" w:type="dxa"/>
                              <w:left w:w="108" w:type="dxa"/>
                              <w:bottom w:w="0" w:type="dxa"/>
                              <w:right w:w="108" w:type="dxa"/>
                            </w:tcMar>
                            <w:hideMark/>
                          </w:tcPr>
                          <w:p w14:paraId="0218B986"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High power non-handheld UE</w:t>
                            </w:r>
                          </w:p>
                        </w:tc>
                      </w:tr>
                      <w:tr w:rsidR="00430A68" w:rsidRPr="00C4796B" w14:paraId="442033CE" w14:textId="77777777" w:rsidTr="00C53BAB">
                        <w:trPr>
                          <w:trHeight w:val="187"/>
                          <w:jc w:val="center"/>
                        </w:trPr>
                        <w:tc>
                          <w:tcPr>
                            <w:tcW w:w="2094" w:type="dxa"/>
                            <w:tcMar>
                              <w:top w:w="0" w:type="dxa"/>
                              <w:left w:w="108" w:type="dxa"/>
                              <w:bottom w:w="0" w:type="dxa"/>
                              <w:right w:w="108" w:type="dxa"/>
                            </w:tcMar>
                          </w:tcPr>
                          <w:p w14:paraId="413972BD"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zh-CN"/>
                              </w:rPr>
                              <w:t>5</w:t>
                            </w:r>
                          </w:p>
                        </w:tc>
                        <w:tc>
                          <w:tcPr>
                            <w:tcW w:w="4765" w:type="dxa"/>
                            <w:tcMar>
                              <w:top w:w="0" w:type="dxa"/>
                              <w:left w:w="108" w:type="dxa"/>
                              <w:bottom w:w="0" w:type="dxa"/>
                              <w:right w:w="108" w:type="dxa"/>
                            </w:tcMar>
                          </w:tcPr>
                          <w:p w14:paraId="53F39ECE"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Fixed wireless access (FWA) UE</w:t>
                            </w:r>
                          </w:p>
                        </w:tc>
                      </w:tr>
                      <w:tr w:rsidR="00430A68" w:rsidRPr="00C4796B" w14:paraId="496C5629" w14:textId="77777777" w:rsidTr="00C53B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400D"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zh-CN"/>
                              </w:rPr>
                            </w:pPr>
                            <w:r w:rsidRPr="00C4796B">
                              <w:rPr>
                                <w:rFonts w:ascii="Arial" w:hAnsi="Arial"/>
                                <w:sz w:val="18"/>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00DF"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High Speed Train Roof-Mounted UE</w:t>
                            </w:r>
                          </w:p>
                        </w:tc>
                      </w:tr>
                      <w:tr w:rsidR="00430A68" w:rsidRPr="00C4796B" w14:paraId="4C9F42B2" w14:textId="77777777" w:rsidTr="00C53B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32FE"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zh-CN"/>
                              </w:rPr>
                            </w:pPr>
                            <w:r w:rsidRPr="00C4796B">
                              <w:rPr>
                                <w:rFonts w:ascii="Arial" w:hAnsi="Arial"/>
                                <w:sz w:val="18"/>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1AC9" w14:textId="77777777" w:rsidR="00430A68" w:rsidRPr="00C4796B" w:rsidRDefault="00430A68" w:rsidP="00C4796B">
                            <w:pPr>
                              <w:keepNext/>
                              <w:keepLines/>
                              <w:overflowPunct/>
                              <w:autoSpaceDE/>
                              <w:autoSpaceDN/>
                              <w:adjustRightInd/>
                              <w:spacing w:after="0"/>
                              <w:jc w:val="center"/>
                              <w:textAlignment w:val="auto"/>
                              <w:rPr>
                                <w:rFonts w:ascii="Arial" w:hAnsi="Arial"/>
                                <w:sz w:val="18"/>
                                <w:lang w:eastAsia="en-US"/>
                              </w:rPr>
                            </w:pPr>
                            <w:r w:rsidRPr="00C4796B">
                              <w:rPr>
                                <w:rFonts w:ascii="Arial" w:hAnsi="Arial"/>
                                <w:sz w:val="18"/>
                                <w:lang w:eastAsia="en-US"/>
                              </w:rPr>
                              <w:t>RedCap UE</w:t>
                            </w:r>
                          </w:p>
                        </w:tc>
                      </w:tr>
                      <w:tr w:rsidR="00430A68" w:rsidRPr="00C4796B" w14:paraId="539A2A36" w14:textId="77777777" w:rsidTr="00C53BAB">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90EA" w14:textId="77777777" w:rsidR="00430A68" w:rsidRPr="00C4796B" w:rsidRDefault="00430A68" w:rsidP="00C4796B">
                            <w:pPr>
                              <w:keepNext/>
                              <w:keepLines/>
                              <w:overflowPunct/>
                              <w:autoSpaceDE/>
                              <w:autoSpaceDN/>
                              <w:adjustRightInd/>
                              <w:spacing w:after="0"/>
                              <w:ind w:left="851" w:hanging="851"/>
                              <w:textAlignment w:val="auto"/>
                              <w:rPr>
                                <w:rFonts w:ascii="Arial" w:hAnsi="Arial"/>
                                <w:sz w:val="18"/>
                                <w:lang w:eastAsia="en-US"/>
                              </w:rPr>
                            </w:pPr>
                            <w:r w:rsidRPr="00C4796B">
                              <w:rPr>
                                <w:rFonts w:ascii="Arial" w:hAnsi="Arial"/>
                                <w:sz w:val="18"/>
                                <w:lang w:eastAsia="en-US"/>
                              </w:rPr>
                              <w:t>Note: RedCap variants of non-RedCap UEs are not precluded</w:t>
                            </w:r>
                          </w:p>
                        </w:tc>
                      </w:tr>
                    </w:tbl>
                    <w:p w14:paraId="5C524536" w14:textId="77777777" w:rsidR="00430A68" w:rsidRPr="00C4796B" w:rsidRDefault="00430A68" w:rsidP="00430A68">
                      <w:pPr>
                        <w:overflowPunct/>
                        <w:autoSpaceDE/>
                        <w:autoSpaceDN/>
                        <w:adjustRightInd/>
                        <w:textAlignment w:val="auto"/>
                        <w:rPr>
                          <w:lang w:eastAsia="en-US"/>
                        </w:rPr>
                      </w:pPr>
                    </w:p>
                    <w:p w14:paraId="5B362286" w14:textId="77777777" w:rsidR="00430A68" w:rsidRDefault="00430A68" w:rsidP="00430A68"/>
                  </w:txbxContent>
                </v:textbox>
                <w10:anchorlock/>
              </v:shape>
            </w:pict>
          </mc:Fallback>
        </mc:AlternateContent>
      </w:r>
    </w:p>
    <w:p w14:paraId="5E7958AE" w14:textId="5AF0C4E5" w:rsidR="00430A68" w:rsidRPr="006E645C" w:rsidRDefault="00430A68" w:rsidP="006E645C">
      <w:pPr>
        <w:snapToGrid w:val="0"/>
        <w:spacing w:after="0"/>
        <w:jc w:val="both"/>
        <w:rPr>
          <w:bCs/>
          <w:lang w:eastAsia="zh-CN"/>
        </w:rPr>
      </w:pPr>
      <w:r w:rsidRPr="006E645C">
        <w:rPr>
          <w:bCs/>
          <w:lang w:eastAsia="zh-CN"/>
        </w:rPr>
        <w:t xml:space="preserve">Each </w:t>
      </w:r>
      <w:r w:rsidR="00ED4CCD" w:rsidRPr="006E645C">
        <w:rPr>
          <w:bCs/>
          <w:lang w:eastAsia="zh-CN"/>
        </w:rPr>
        <w:t>FR2 power class</w:t>
      </w:r>
      <w:r w:rsidRPr="006E645C">
        <w:rPr>
          <w:bCs/>
          <w:lang w:eastAsia="zh-CN"/>
        </w:rPr>
        <w:t xml:space="preserve"> has a reference UE type that was used to </w:t>
      </w:r>
      <w:r w:rsidR="004B712C" w:rsidRPr="006E645C">
        <w:rPr>
          <w:bCs/>
          <w:lang w:eastAsia="zh-CN"/>
        </w:rPr>
        <w:t>derive its</w:t>
      </w:r>
      <w:r w:rsidRPr="006E645C">
        <w:rPr>
          <w:bCs/>
          <w:lang w:eastAsia="zh-CN"/>
        </w:rPr>
        <w:t xml:space="preserve"> requirements</w:t>
      </w:r>
      <w:r w:rsidR="004B712C" w:rsidRPr="006E645C">
        <w:rPr>
          <w:bCs/>
          <w:lang w:eastAsia="zh-CN"/>
        </w:rPr>
        <w:t xml:space="preserve"> [</w:t>
      </w:r>
      <w:r w:rsidR="001A184A">
        <w:rPr>
          <w:bCs/>
          <w:lang w:eastAsia="zh-CN"/>
        </w:rPr>
        <w:t>4</w:t>
      </w:r>
      <w:r w:rsidR="004B712C" w:rsidRPr="006E645C">
        <w:rPr>
          <w:bCs/>
          <w:lang w:eastAsia="zh-CN"/>
        </w:rPr>
        <w:t xml:space="preserve">]. </w:t>
      </w:r>
      <w:r w:rsidR="002E2DDC">
        <w:rPr>
          <w:bCs/>
          <w:lang w:eastAsia="zh-CN"/>
        </w:rPr>
        <w:t>Note that t</w:t>
      </w:r>
      <w:r w:rsidR="004B712C" w:rsidRPr="006E645C">
        <w:rPr>
          <w:bCs/>
          <w:lang w:eastAsia="zh-CN"/>
        </w:rPr>
        <w:t xml:space="preserve">he power class </w:t>
      </w:r>
      <w:r w:rsidR="004F518D">
        <w:rPr>
          <w:bCs/>
          <w:lang w:eastAsia="zh-CN"/>
        </w:rPr>
        <w:t>discussions</w:t>
      </w:r>
      <w:r w:rsidR="004B712C" w:rsidRPr="006E645C">
        <w:rPr>
          <w:bCs/>
          <w:lang w:eastAsia="zh-CN"/>
        </w:rPr>
        <w:t xml:space="preserve"> consider the UE type, </w:t>
      </w:r>
      <w:r w:rsidR="006B40AD">
        <w:rPr>
          <w:bCs/>
          <w:lang w:eastAsia="zh-CN"/>
        </w:rPr>
        <w:t>antenna</w:t>
      </w:r>
      <w:r w:rsidR="004B712C" w:rsidRPr="006E645C">
        <w:rPr>
          <w:bCs/>
          <w:lang w:eastAsia="zh-CN"/>
        </w:rPr>
        <w:t xml:space="preserve"> </w:t>
      </w:r>
      <w:r w:rsidR="00300732" w:rsidRPr="006E645C">
        <w:rPr>
          <w:bCs/>
          <w:lang w:eastAsia="zh-CN"/>
        </w:rPr>
        <w:t xml:space="preserve">design, </w:t>
      </w:r>
      <w:r w:rsidR="004B712C" w:rsidRPr="006E645C">
        <w:rPr>
          <w:bCs/>
          <w:lang w:eastAsia="zh-CN"/>
        </w:rPr>
        <w:t xml:space="preserve">operation mode, </w:t>
      </w:r>
      <w:r w:rsidR="009A7451" w:rsidRPr="006E645C">
        <w:rPr>
          <w:bCs/>
          <w:lang w:eastAsia="zh-CN"/>
        </w:rPr>
        <w:t>package,</w:t>
      </w:r>
      <w:r w:rsidR="00300732" w:rsidRPr="006E645C">
        <w:rPr>
          <w:bCs/>
          <w:lang w:eastAsia="zh-CN"/>
        </w:rPr>
        <w:t xml:space="preserve"> and </w:t>
      </w:r>
      <w:r w:rsidR="004B712C" w:rsidRPr="006E645C">
        <w:rPr>
          <w:bCs/>
          <w:lang w:eastAsia="zh-CN"/>
        </w:rPr>
        <w:t>applicable regulations.</w:t>
      </w:r>
      <w:r w:rsidR="00300732" w:rsidRPr="006E645C">
        <w:rPr>
          <w:bCs/>
          <w:lang w:eastAsia="zh-CN"/>
        </w:rPr>
        <w:t xml:space="preserve"> The classes are mainly comprised of four parameters in our specs: two performance parameters we specify per-band (min peak EIRP, min EIRP spherical coverage)</w:t>
      </w:r>
      <w:r w:rsidR="006E645C" w:rsidRPr="006E645C">
        <w:rPr>
          <w:bCs/>
          <w:lang w:eastAsia="zh-CN"/>
        </w:rPr>
        <w:t>, and two regulatory limits (max EIRP, max TRP)</w:t>
      </w:r>
      <w:r w:rsidR="009A7451">
        <w:rPr>
          <w:bCs/>
          <w:lang w:eastAsia="zh-CN"/>
        </w:rPr>
        <w:t>.</w:t>
      </w:r>
      <w:r w:rsidR="006E645C" w:rsidRPr="006E645C">
        <w:rPr>
          <w:bCs/>
          <w:lang w:eastAsia="zh-CN"/>
        </w:rPr>
        <w:t xml:space="preserve"> </w:t>
      </w:r>
      <w:r w:rsidR="009A7451">
        <w:rPr>
          <w:bCs/>
          <w:lang w:eastAsia="zh-CN"/>
        </w:rPr>
        <w:t>E</w:t>
      </w:r>
      <w:r w:rsidR="006E645C" w:rsidRPr="006E645C">
        <w:rPr>
          <w:bCs/>
          <w:lang w:eastAsia="zh-CN"/>
        </w:rPr>
        <w:t xml:space="preserve">ven if </w:t>
      </w:r>
      <w:r w:rsidR="009A7451">
        <w:rPr>
          <w:bCs/>
          <w:lang w:eastAsia="zh-CN"/>
        </w:rPr>
        <w:t xml:space="preserve">two power classes </w:t>
      </w:r>
      <w:r w:rsidR="006E645C" w:rsidRPr="006E645C">
        <w:rPr>
          <w:bCs/>
          <w:lang w:eastAsia="zh-CN"/>
        </w:rPr>
        <w:t xml:space="preserve">share the same </w:t>
      </w:r>
      <w:r w:rsidR="009A7451">
        <w:rPr>
          <w:bCs/>
          <w:lang w:eastAsia="zh-CN"/>
        </w:rPr>
        <w:t xml:space="preserve">general </w:t>
      </w:r>
      <w:r w:rsidR="006E645C" w:rsidRPr="006E645C">
        <w:rPr>
          <w:bCs/>
          <w:lang w:eastAsia="zh-CN"/>
        </w:rPr>
        <w:t>UE type</w:t>
      </w:r>
      <w:r w:rsidR="009A7451">
        <w:rPr>
          <w:bCs/>
          <w:lang w:eastAsia="zh-CN"/>
        </w:rPr>
        <w:t>,</w:t>
      </w:r>
      <w:r w:rsidR="006E645C" w:rsidRPr="006E645C">
        <w:rPr>
          <w:bCs/>
          <w:lang w:eastAsia="zh-CN"/>
        </w:rPr>
        <w:t xml:space="preserve"> </w:t>
      </w:r>
      <w:r w:rsidR="00A424AC">
        <w:rPr>
          <w:bCs/>
          <w:lang w:eastAsia="zh-CN"/>
        </w:rPr>
        <w:t xml:space="preserve">if </w:t>
      </w:r>
      <w:r w:rsidR="009A7451">
        <w:rPr>
          <w:bCs/>
          <w:lang w:eastAsia="zh-CN"/>
        </w:rPr>
        <w:t>t</w:t>
      </w:r>
      <w:r w:rsidR="009A7451" w:rsidRPr="006E645C">
        <w:rPr>
          <w:bCs/>
          <w:lang w:eastAsia="zh-CN"/>
        </w:rPr>
        <w:t xml:space="preserve">hese parameters </w:t>
      </w:r>
      <w:r w:rsidR="00A424AC">
        <w:rPr>
          <w:bCs/>
          <w:lang w:eastAsia="zh-CN"/>
        </w:rPr>
        <w:t>differ, t</w:t>
      </w:r>
      <w:r w:rsidR="00A95FC8">
        <w:rPr>
          <w:bCs/>
          <w:lang w:eastAsia="zh-CN"/>
        </w:rPr>
        <w:t>hen t</w:t>
      </w:r>
      <w:r w:rsidR="00A424AC">
        <w:rPr>
          <w:bCs/>
          <w:lang w:eastAsia="zh-CN"/>
        </w:rPr>
        <w:t>hey de</w:t>
      </w:r>
      <w:r w:rsidR="004F518D">
        <w:rPr>
          <w:bCs/>
          <w:lang w:eastAsia="zh-CN"/>
        </w:rPr>
        <w:t>fine</w:t>
      </w:r>
      <w:r w:rsidR="00A424AC">
        <w:rPr>
          <w:bCs/>
          <w:lang w:eastAsia="zh-CN"/>
        </w:rPr>
        <w:t xml:space="preserve"> separate power class</w:t>
      </w:r>
      <w:r w:rsidR="004F518D">
        <w:rPr>
          <w:bCs/>
          <w:lang w:eastAsia="zh-CN"/>
        </w:rPr>
        <w:t>es</w:t>
      </w:r>
      <w:r w:rsidR="00A424AC">
        <w:rPr>
          <w:bCs/>
          <w:lang w:eastAsia="zh-CN"/>
        </w:rPr>
        <w:t xml:space="preserve"> </w:t>
      </w:r>
      <w:r w:rsidR="006E645C" w:rsidRPr="006E645C">
        <w:rPr>
          <w:bCs/>
          <w:lang w:eastAsia="zh-CN"/>
        </w:rPr>
        <w:t>(e.g., PC1 and PC5)</w:t>
      </w:r>
      <w:r w:rsidR="006E645C">
        <w:rPr>
          <w:bCs/>
          <w:lang w:eastAsia="zh-CN"/>
        </w:rPr>
        <w:t>.</w:t>
      </w:r>
    </w:p>
    <w:p w14:paraId="26FB0518" w14:textId="77777777" w:rsidR="00572F54" w:rsidRDefault="00572F54" w:rsidP="006E645C">
      <w:pPr>
        <w:snapToGrid w:val="0"/>
        <w:spacing w:after="0"/>
        <w:rPr>
          <w:bCs/>
          <w:lang w:eastAsia="zh-CN"/>
        </w:rPr>
      </w:pPr>
    </w:p>
    <w:p w14:paraId="3B151E33" w14:textId="41FF1B1E" w:rsidR="00572F54" w:rsidRDefault="00ED4CCD" w:rsidP="006B40AD">
      <w:pPr>
        <w:snapToGrid w:val="0"/>
        <w:spacing w:after="0"/>
        <w:jc w:val="both"/>
        <w:rPr>
          <w:bCs/>
          <w:lang w:eastAsia="zh-CN"/>
        </w:rPr>
      </w:pPr>
      <w:r w:rsidRPr="00390F5E">
        <w:rPr>
          <w:bCs/>
          <w:lang w:eastAsia="zh-CN"/>
        </w:rPr>
        <w:t>NTN UE</w:t>
      </w:r>
      <w:r w:rsidR="006E645C">
        <w:rPr>
          <w:bCs/>
          <w:lang w:eastAsia="zh-CN"/>
        </w:rPr>
        <w:t xml:space="preserve">s can follow the general framework used in FR2 UE power classes. That is, </w:t>
      </w:r>
      <w:r w:rsidR="00A95FC8">
        <w:rPr>
          <w:bCs/>
          <w:lang w:eastAsia="zh-CN"/>
        </w:rPr>
        <w:t xml:space="preserve">we can </w:t>
      </w:r>
      <w:r w:rsidR="006E645C">
        <w:rPr>
          <w:bCs/>
          <w:lang w:eastAsia="zh-CN"/>
        </w:rPr>
        <w:t>include performance parameters and regulatory limits relevant to the</w:t>
      </w:r>
      <w:r w:rsidR="006B40AD">
        <w:rPr>
          <w:bCs/>
          <w:lang w:eastAsia="zh-CN"/>
        </w:rPr>
        <w:t xml:space="preserve"> NTN UE</w:t>
      </w:r>
      <w:r w:rsidR="00A95FC8">
        <w:rPr>
          <w:bCs/>
          <w:lang w:eastAsia="zh-CN"/>
        </w:rPr>
        <w:t xml:space="preserve"> in its power class</w:t>
      </w:r>
      <w:r w:rsidR="006E645C">
        <w:rPr>
          <w:bCs/>
          <w:lang w:eastAsia="zh-CN"/>
        </w:rPr>
        <w:t>.</w:t>
      </w:r>
      <w:r w:rsidRPr="00390F5E">
        <w:rPr>
          <w:bCs/>
          <w:lang w:eastAsia="zh-CN"/>
        </w:rPr>
        <w:t xml:space="preserve"> </w:t>
      </w:r>
      <w:r w:rsidR="00C25A3D">
        <w:rPr>
          <w:bCs/>
          <w:lang w:eastAsia="zh-CN"/>
        </w:rPr>
        <w:t>We can use similar guidelines to help differentiate NTN UE types. The key differentiators used in FR2 power classes are summarized below:</w:t>
      </w:r>
    </w:p>
    <w:p w14:paraId="7C333285" w14:textId="77777777" w:rsidR="00C25A3D" w:rsidRDefault="00ED4CCD" w:rsidP="00237971">
      <w:pPr>
        <w:pStyle w:val="ListParagraph"/>
        <w:numPr>
          <w:ilvl w:val="0"/>
          <w:numId w:val="3"/>
        </w:numPr>
        <w:snapToGrid w:val="0"/>
        <w:spacing w:after="60"/>
        <w:contextualSpacing w:val="0"/>
        <w:jc w:val="both"/>
        <w:rPr>
          <w:bCs/>
          <w:lang w:eastAsia="zh-CN"/>
        </w:rPr>
      </w:pPr>
      <w:r w:rsidRPr="00AA6606">
        <w:rPr>
          <w:bCs/>
          <w:lang w:eastAsia="zh-CN"/>
        </w:rPr>
        <w:t>Fixed vs mobile operatio</w:t>
      </w:r>
      <w:r>
        <w:rPr>
          <w:bCs/>
          <w:lang w:eastAsia="zh-CN"/>
        </w:rPr>
        <w:t>n</w:t>
      </w:r>
    </w:p>
    <w:p w14:paraId="3B42E548" w14:textId="3DCB3CCD" w:rsidR="00C25A3D" w:rsidRDefault="00ED4CCD" w:rsidP="00CE1341">
      <w:pPr>
        <w:pStyle w:val="ListParagraph"/>
        <w:numPr>
          <w:ilvl w:val="1"/>
          <w:numId w:val="3"/>
        </w:numPr>
        <w:snapToGrid w:val="0"/>
        <w:spacing w:after="60"/>
        <w:contextualSpacing w:val="0"/>
        <w:jc w:val="both"/>
        <w:rPr>
          <w:bCs/>
          <w:lang w:eastAsia="zh-CN"/>
        </w:rPr>
      </w:pPr>
      <w:r w:rsidRPr="00C25A3D">
        <w:rPr>
          <w:bCs/>
          <w:lang w:eastAsia="zh-CN"/>
        </w:rPr>
        <w:t xml:space="preserve">In most </w:t>
      </w:r>
      <w:r w:rsidR="008E17F0">
        <w:rPr>
          <w:bCs/>
          <w:lang w:eastAsia="zh-CN"/>
        </w:rPr>
        <w:t>cases</w:t>
      </w:r>
      <w:r w:rsidRPr="00C25A3D">
        <w:rPr>
          <w:bCs/>
          <w:lang w:eastAsia="zh-CN"/>
        </w:rPr>
        <w:t xml:space="preserve">, </w:t>
      </w:r>
      <w:r w:rsidR="00CE1341">
        <w:rPr>
          <w:bCs/>
          <w:lang w:eastAsia="zh-CN"/>
        </w:rPr>
        <w:t xml:space="preserve">the maximum EIRP power limit </w:t>
      </w:r>
      <w:r w:rsidR="008E17F0">
        <w:rPr>
          <w:bCs/>
          <w:lang w:eastAsia="zh-CN"/>
        </w:rPr>
        <w:t>of</w:t>
      </w:r>
      <w:r w:rsidR="00CE1341">
        <w:rPr>
          <w:bCs/>
          <w:lang w:eastAsia="zh-CN"/>
        </w:rPr>
        <w:t xml:space="preserve"> </w:t>
      </w:r>
      <w:r w:rsidRPr="00C25A3D">
        <w:rPr>
          <w:bCs/>
          <w:lang w:eastAsia="zh-CN"/>
        </w:rPr>
        <w:t xml:space="preserve">fixed devices </w:t>
      </w:r>
      <w:r w:rsidR="00CE1341">
        <w:rPr>
          <w:bCs/>
          <w:lang w:eastAsia="zh-CN"/>
        </w:rPr>
        <w:t>is larger than the limit</w:t>
      </w:r>
      <w:r w:rsidRPr="00C25A3D">
        <w:rPr>
          <w:bCs/>
          <w:lang w:eastAsia="zh-CN"/>
        </w:rPr>
        <w:t xml:space="preserve"> </w:t>
      </w:r>
      <w:r w:rsidR="00CE1341">
        <w:rPr>
          <w:bCs/>
          <w:lang w:eastAsia="zh-CN"/>
        </w:rPr>
        <w:t>for</w:t>
      </w:r>
      <w:r w:rsidRPr="00C25A3D">
        <w:rPr>
          <w:bCs/>
          <w:lang w:eastAsia="zh-CN"/>
        </w:rPr>
        <w:t xml:space="preserve"> mobile devices (generally, 55 dBm vs 43 dBm)</w:t>
      </w:r>
    </w:p>
    <w:p w14:paraId="35E3D981" w14:textId="77777777" w:rsidR="00C25A3D" w:rsidRDefault="00ED4CCD" w:rsidP="00CE1341">
      <w:pPr>
        <w:pStyle w:val="ListParagraph"/>
        <w:numPr>
          <w:ilvl w:val="0"/>
          <w:numId w:val="3"/>
        </w:numPr>
        <w:snapToGrid w:val="0"/>
        <w:spacing w:after="60"/>
        <w:contextualSpacing w:val="0"/>
        <w:jc w:val="both"/>
        <w:rPr>
          <w:bCs/>
          <w:lang w:eastAsia="zh-CN"/>
        </w:rPr>
      </w:pPr>
      <w:r w:rsidRPr="00C25A3D">
        <w:rPr>
          <w:bCs/>
          <w:lang w:eastAsia="zh-CN"/>
        </w:rPr>
        <w:t>Spherical coverage definition is different (fixed devices use 85</w:t>
      </w:r>
      <w:r w:rsidRPr="00C25A3D">
        <w:rPr>
          <w:bCs/>
          <w:vertAlign w:val="superscript"/>
          <w:lang w:eastAsia="zh-CN"/>
        </w:rPr>
        <w:t>th</w:t>
      </w:r>
      <w:r w:rsidRPr="00C25A3D">
        <w:rPr>
          <w:bCs/>
          <w:lang w:eastAsia="zh-CN"/>
        </w:rPr>
        <w:t xml:space="preserve"> percentile, while mobile devices use 50</w:t>
      </w:r>
      <w:r w:rsidRPr="00C25A3D">
        <w:rPr>
          <w:bCs/>
          <w:vertAlign w:val="superscript"/>
          <w:lang w:eastAsia="zh-CN"/>
        </w:rPr>
        <w:t>th</w:t>
      </w:r>
      <w:r w:rsidRPr="00C25A3D">
        <w:rPr>
          <w:bCs/>
          <w:lang w:eastAsia="zh-CN"/>
        </w:rPr>
        <w:t xml:space="preserve"> percentile)</w:t>
      </w:r>
    </w:p>
    <w:p w14:paraId="29D3648B" w14:textId="222ED7FF" w:rsidR="00ED4CCD" w:rsidRPr="00C25A3D" w:rsidRDefault="00ED4CCD" w:rsidP="00CE1341">
      <w:pPr>
        <w:pStyle w:val="ListParagraph"/>
        <w:numPr>
          <w:ilvl w:val="0"/>
          <w:numId w:val="3"/>
        </w:numPr>
        <w:snapToGrid w:val="0"/>
        <w:spacing w:after="60"/>
        <w:contextualSpacing w:val="0"/>
        <w:jc w:val="both"/>
        <w:rPr>
          <w:bCs/>
          <w:lang w:eastAsia="zh-CN"/>
        </w:rPr>
      </w:pPr>
      <w:r w:rsidRPr="00C25A3D">
        <w:rPr>
          <w:bCs/>
          <w:lang w:eastAsia="zh-CN"/>
        </w:rPr>
        <w:t>Fixed devices tend to have larger form factor</w:t>
      </w:r>
      <w:r w:rsidR="008E17F0">
        <w:rPr>
          <w:bCs/>
          <w:lang w:eastAsia="zh-CN"/>
        </w:rPr>
        <w:t>s</w:t>
      </w:r>
      <w:r w:rsidRPr="00C25A3D">
        <w:rPr>
          <w:bCs/>
          <w:lang w:eastAsia="zh-CN"/>
        </w:rPr>
        <w:t xml:space="preserve"> than mobile ones, </w:t>
      </w:r>
      <w:r w:rsidR="003A33B1">
        <w:rPr>
          <w:bCs/>
          <w:lang w:eastAsia="zh-CN"/>
        </w:rPr>
        <w:t xml:space="preserve">which </w:t>
      </w:r>
      <w:r w:rsidR="008E17F0">
        <w:rPr>
          <w:bCs/>
          <w:lang w:eastAsia="zh-CN"/>
        </w:rPr>
        <w:t>allow</w:t>
      </w:r>
      <w:r w:rsidR="003A33B1">
        <w:rPr>
          <w:bCs/>
          <w:lang w:eastAsia="zh-CN"/>
        </w:rPr>
        <w:t xml:space="preserve"> </w:t>
      </w:r>
      <w:r w:rsidR="008E17F0">
        <w:rPr>
          <w:bCs/>
          <w:lang w:eastAsia="zh-CN"/>
        </w:rPr>
        <w:t xml:space="preserve">them to </w:t>
      </w:r>
      <w:r w:rsidR="003A33B1">
        <w:rPr>
          <w:bCs/>
          <w:lang w:eastAsia="zh-CN"/>
        </w:rPr>
        <w:t>integrat</w:t>
      </w:r>
      <w:r w:rsidR="008E17F0">
        <w:rPr>
          <w:bCs/>
          <w:lang w:eastAsia="zh-CN"/>
        </w:rPr>
        <w:t>e</w:t>
      </w:r>
      <w:r w:rsidR="003A33B1">
        <w:rPr>
          <w:bCs/>
          <w:lang w:eastAsia="zh-CN"/>
        </w:rPr>
        <w:t xml:space="preserve"> </w:t>
      </w:r>
      <w:r w:rsidR="008E17F0">
        <w:rPr>
          <w:bCs/>
          <w:lang w:eastAsia="zh-CN"/>
        </w:rPr>
        <w:t>more antenna elements</w:t>
      </w:r>
      <w:r w:rsidR="003A33B1">
        <w:rPr>
          <w:bCs/>
          <w:lang w:eastAsia="zh-CN"/>
        </w:rPr>
        <w:t xml:space="preserve"> </w:t>
      </w:r>
      <w:r w:rsidR="008E17F0">
        <w:rPr>
          <w:bCs/>
          <w:lang w:eastAsia="zh-CN"/>
        </w:rPr>
        <w:t xml:space="preserve">in the packaging </w:t>
      </w:r>
      <w:r w:rsidR="003A33B1">
        <w:rPr>
          <w:bCs/>
          <w:lang w:eastAsia="zh-CN"/>
        </w:rPr>
        <w:t xml:space="preserve">and lower </w:t>
      </w:r>
      <w:r w:rsidR="008E17F0">
        <w:rPr>
          <w:bCs/>
          <w:lang w:eastAsia="zh-CN"/>
        </w:rPr>
        <w:t xml:space="preserve">some </w:t>
      </w:r>
      <w:r w:rsidR="003A33B1">
        <w:rPr>
          <w:bCs/>
          <w:lang w:eastAsia="zh-CN"/>
        </w:rPr>
        <w:t>implementation losses (leading to greater peak EIRP performance)</w:t>
      </w:r>
    </w:p>
    <w:p w14:paraId="2DC4F5D3" w14:textId="77777777" w:rsidR="00ED4CCD" w:rsidRPr="00E941F7" w:rsidRDefault="00ED4CCD" w:rsidP="00CE1341">
      <w:pPr>
        <w:snapToGrid w:val="0"/>
        <w:spacing w:after="0"/>
        <w:jc w:val="both"/>
        <w:rPr>
          <w:bCs/>
          <w:lang w:eastAsia="zh-CN"/>
        </w:rPr>
      </w:pPr>
    </w:p>
    <w:p w14:paraId="540A5A0F" w14:textId="3E6A5C31" w:rsidR="006B40AD" w:rsidRDefault="006B40AD" w:rsidP="006B40AD">
      <w:pPr>
        <w:snapToGrid w:val="0"/>
        <w:spacing w:after="0"/>
        <w:jc w:val="both"/>
        <w:rPr>
          <w:bCs/>
          <w:lang w:eastAsia="zh-CN"/>
        </w:rPr>
      </w:pPr>
      <w:r>
        <w:rPr>
          <w:b/>
          <w:lang w:eastAsia="zh-CN"/>
        </w:rPr>
        <w:t>Observation</w:t>
      </w:r>
      <w:r w:rsidRPr="00237971">
        <w:rPr>
          <w:b/>
          <w:lang w:eastAsia="zh-CN"/>
        </w:rPr>
        <w:t xml:space="preserve"> </w:t>
      </w:r>
      <w:r>
        <w:rPr>
          <w:b/>
          <w:lang w:eastAsia="zh-CN"/>
        </w:rPr>
        <w:t>2</w:t>
      </w:r>
      <w:r w:rsidRPr="00237971">
        <w:rPr>
          <w:b/>
          <w:lang w:eastAsia="zh-CN"/>
        </w:rPr>
        <w:t>:</w:t>
      </w:r>
      <w:r w:rsidRPr="00237971">
        <w:rPr>
          <w:bCs/>
          <w:lang w:eastAsia="zh-CN"/>
        </w:rPr>
        <w:t xml:space="preserve"> </w:t>
      </w:r>
      <w:r>
        <w:rPr>
          <w:bCs/>
          <w:lang w:eastAsia="zh-CN"/>
        </w:rPr>
        <w:t xml:space="preserve">The </w:t>
      </w:r>
      <w:r w:rsidRPr="006B40AD">
        <w:rPr>
          <w:bCs/>
          <w:i/>
          <w:iCs/>
          <w:lang w:eastAsia="zh-CN"/>
        </w:rPr>
        <w:t>general</w:t>
      </w:r>
      <w:r>
        <w:rPr>
          <w:bCs/>
          <w:lang w:eastAsia="zh-CN"/>
        </w:rPr>
        <w:t xml:space="preserve"> FR2 power class framework can be used for NTN UEs</w:t>
      </w:r>
      <w:r w:rsidR="00A95FC8">
        <w:rPr>
          <w:bCs/>
          <w:lang w:eastAsia="zh-CN"/>
        </w:rPr>
        <w:t>, i.e.,</w:t>
      </w:r>
      <w:r>
        <w:rPr>
          <w:bCs/>
          <w:lang w:eastAsia="zh-CN"/>
        </w:rPr>
        <w:t xml:space="preserve"> </w:t>
      </w:r>
      <w:r w:rsidR="00867F10">
        <w:rPr>
          <w:bCs/>
          <w:lang w:eastAsia="zh-CN"/>
        </w:rPr>
        <w:t xml:space="preserve">the power class definition will </w:t>
      </w:r>
      <w:r w:rsidR="00ED0215">
        <w:rPr>
          <w:bCs/>
          <w:lang w:eastAsia="zh-CN"/>
        </w:rPr>
        <w:t xml:space="preserve">include </w:t>
      </w:r>
      <w:r>
        <w:rPr>
          <w:bCs/>
          <w:lang w:eastAsia="zh-CN"/>
        </w:rPr>
        <w:t>RF performance metrics and captur</w:t>
      </w:r>
      <w:r w:rsidR="00ED0215">
        <w:rPr>
          <w:bCs/>
          <w:lang w:eastAsia="zh-CN"/>
        </w:rPr>
        <w:t>e</w:t>
      </w:r>
      <w:r>
        <w:rPr>
          <w:bCs/>
          <w:lang w:eastAsia="zh-CN"/>
        </w:rPr>
        <w:t xml:space="preserve"> relevant regulatory stipulations for the NTN UE represented in the class. </w:t>
      </w:r>
    </w:p>
    <w:p w14:paraId="743003CD" w14:textId="77777777" w:rsidR="006B40AD" w:rsidRDefault="006B40AD" w:rsidP="006B40AD">
      <w:pPr>
        <w:snapToGrid w:val="0"/>
        <w:spacing w:after="0"/>
        <w:jc w:val="both"/>
        <w:rPr>
          <w:bCs/>
          <w:lang w:eastAsia="zh-CN"/>
        </w:rPr>
      </w:pPr>
    </w:p>
    <w:p w14:paraId="0415BFCC" w14:textId="3A8BB59D" w:rsidR="00053FB9" w:rsidRDefault="00053FB9" w:rsidP="00CE1341">
      <w:pPr>
        <w:snapToGrid w:val="0"/>
        <w:spacing w:after="0"/>
        <w:jc w:val="both"/>
      </w:pPr>
      <w:r>
        <w:rPr>
          <w:bCs/>
          <w:lang w:eastAsia="zh-CN"/>
        </w:rPr>
        <w:t>A</w:t>
      </w:r>
      <w:r w:rsidR="00426B93">
        <w:rPr>
          <w:bCs/>
          <w:lang w:eastAsia="zh-CN"/>
        </w:rPr>
        <w:t>ny device characteristic that leads to different performance and/or regulatory parameters can be used to distinguish power classes.</w:t>
      </w:r>
      <w:r w:rsidR="00426B93">
        <w:rPr>
          <w:bCs/>
          <w:lang w:eastAsia="zh-CN"/>
        </w:rPr>
        <w:t xml:space="preserve"> </w:t>
      </w:r>
      <w:r>
        <w:t xml:space="preserve">As we dive deeper into the </w:t>
      </w:r>
      <w:r w:rsidR="00F6505E">
        <w:t>NTN UE</w:t>
      </w:r>
      <w:r>
        <w:t xml:space="preserve"> power class</w:t>
      </w:r>
      <w:r w:rsidR="00F6505E">
        <w:t>,</w:t>
      </w:r>
      <w:r>
        <w:t xml:space="preserve"> we should identify these differentiators and discuss which performance requirement</w:t>
      </w:r>
      <w:r w:rsidR="00A95FC8">
        <w:t>s</w:t>
      </w:r>
      <w:r>
        <w:t xml:space="preserve"> and regulatory information will be included in the power class.  </w:t>
      </w:r>
      <w:r w:rsidR="00F6505E">
        <w:t xml:space="preserve"> </w:t>
      </w:r>
    </w:p>
    <w:p w14:paraId="3CEC219D" w14:textId="49D251F6" w:rsidR="00C60ECB" w:rsidRDefault="00C60ECB" w:rsidP="00CE1341">
      <w:pPr>
        <w:snapToGrid w:val="0"/>
        <w:spacing w:after="0"/>
        <w:jc w:val="both"/>
        <w:rPr>
          <w:bCs/>
          <w:lang w:eastAsia="zh-CN"/>
        </w:rPr>
      </w:pPr>
    </w:p>
    <w:p w14:paraId="65431AE0" w14:textId="24A5BA68" w:rsidR="00131A41" w:rsidRDefault="002005A9" w:rsidP="00DD2230">
      <w:pPr>
        <w:pStyle w:val="ListParagraph"/>
        <w:overflowPunct/>
        <w:autoSpaceDE/>
        <w:autoSpaceDN/>
        <w:adjustRightInd/>
        <w:spacing w:after="60"/>
        <w:ind w:left="0"/>
        <w:jc w:val="both"/>
        <w:textAlignment w:val="auto"/>
      </w:pPr>
      <w:r>
        <w:rPr>
          <w:b/>
          <w:lang w:eastAsia="zh-CN"/>
        </w:rPr>
        <w:t>Observation</w:t>
      </w:r>
      <w:r w:rsidRPr="00237971">
        <w:rPr>
          <w:b/>
          <w:lang w:eastAsia="zh-CN"/>
        </w:rPr>
        <w:t xml:space="preserve"> </w:t>
      </w:r>
      <w:r>
        <w:rPr>
          <w:b/>
          <w:lang w:eastAsia="zh-CN"/>
        </w:rPr>
        <w:t>3</w:t>
      </w:r>
      <w:r w:rsidRPr="00237971">
        <w:rPr>
          <w:b/>
          <w:lang w:eastAsia="zh-CN"/>
        </w:rPr>
        <w:t>:</w:t>
      </w:r>
      <w:r w:rsidRPr="00237971">
        <w:rPr>
          <w:bCs/>
          <w:lang w:eastAsia="zh-CN"/>
        </w:rPr>
        <w:t xml:space="preserve"> </w:t>
      </w:r>
      <w:r w:rsidR="0032796A">
        <w:rPr>
          <w:bCs/>
          <w:lang w:eastAsia="zh-CN"/>
        </w:rPr>
        <w:t xml:space="preserve">After we agree </w:t>
      </w:r>
      <w:r w:rsidR="002636DF">
        <w:t xml:space="preserve">on the </w:t>
      </w:r>
      <w:r w:rsidR="0032796A">
        <w:t xml:space="preserve">detailed </w:t>
      </w:r>
      <w:r w:rsidR="002636DF">
        <w:t xml:space="preserve">characteristics </w:t>
      </w:r>
      <w:r w:rsidR="0032796A">
        <w:t>of the</w:t>
      </w:r>
      <w:r w:rsidR="002636DF">
        <w:t xml:space="preserve"> NTN UE, </w:t>
      </w:r>
      <w:r w:rsidR="00DD2230">
        <w:t xml:space="preserve">RAN4 should </w:t>
      </w:r>
      <w:r w:rsidR="002636DF">
        <w:t>further discuss which performance requirement</w:t>
      </w:r>
      <w:r>
        <w:t>s</w:t>
      </w:r>
      <w:r w:rsidR="002636DF">
        <w:t xml:space="preserve"> and regulatory information will be included in the power class</w:t>
      </w:r>
      <w:r w:rsidR="00DD2230">
        <w:t xml:space="preserve"> definition</w:t>
      </w:r>
      <w:r w:rsidR="002636DF">
        <w:t>.</w:t>
      </w:r>
    </w:p>
    <w:p w14:paraId="7DB3A86B" w14:textId="1C549A72" w:rsidR="00DD2230" w:rsidRDefault="00DD2230" w:rsidP="00DD2230">
      <w:pPr>
        <w:pStyle w:val="ListParagraph"/>
        <w:overflowPunct/>
        <w:autoSpaceDE/>
        <w:autoSpaceDN/>
        <w:adjustRightInd/>
        <w:spacing w:after="60"/>
        <w:ind w:left="0"/>
        <w:jc w:val="both"/>
        <w:textAlignment w:val="auto"/>
      </w:pPr>
    </w:p>
    <w:p w14:paraId="74B5D0D7" w14:textId="77777777" w:rsidR="00F91826" w:rsidRDefault="00F91826" w:rsidP="00DD2230">
      <w:pPr>
        <w:pStyle w:val="ListParagraph"/>
        <w:overflowPunct/>
        <w:autoSpaceDE/>
        <w:autoSpaceDN/>
        <w:adjustRightInd/>
        <w:spacing w:after="60"/>
        <w:ind w:left="0"/>
        <w:jc w:val="both"/>
        <w:textAlignment w:val="auto"/>
      </w:pPr>
    </w:p>
    <w:p w14:paraId="56ACD11F" w14:textId="1206630D" w:rsidR="00027679" w:rsidRDefault="00B03FFC" w:rsidP="00027679">
      <w:pPr>
        <w:pStyle w:val="Heading1"/>
        <w:rPr>
          <w:rFonts w:eastAsia="Batang"/>
        </w:rPr>
      </w:pPr>
      <w:r>
        <w:rPr>
          <w:rFonts w:eastAsia="Batang"/>
        </w:rPr>
        <w:t>3</w:t>
      </w:r>
      <w:r w:rsidR="00027679" w:rsidRPr="00F27705">
        <w:rPr>
          <w:rFonts w:eastAsia="Batang"/>
        </w:rPr>
        <w:tab/>
        <w:t>Conclusions</w:t>
      </w:r>
    </w:p>
    <w:p w14:paraId="1B08DAF5" w14:textId="47D61F9D" w:rsidR="001A2E8A" w:rsidRDefault="00360123" w:rsidP="00CE7DC3">
      <w:pPr>
        <w:overflowPunct/>
        <w:autoSpaceDE/>
        <w:autoSpaceDN/>
        <w:adjustRightInd/>
        <w:spacing w:after="0"/>
        <w:jc w:val="both"/>
        <w:textAlignment w:val="auto"/>
      </w:pPr>
      <w:r w:rsidRPr="00A24F53">
        <w:t xml:space="preserve">In this contribution </w:t>
      </w:r>
      <w:r w:rsidR="00426009" w:rsidRPr="00A24F53">
        <w:t>we</w:t>
      </w:r>
      <w:r w:rsidR="009D77CA">
        <w:t xml:space="preserve"> discussed </w:t>
      </w:r>
      <w:r w:rsidR="00865B2A">
        <w:t xml:space="preserve">how to approach defining a new power class for NTN UEs based on the framework used in </w:t>
      </w:r>
      <w:r w:rsidR="00FA796B">
        <w:t>FR2</w:t>
      </w:r>
      <w:r w:rsidR="00865B2A">
        <w:t>.</w:t>
      </w:r>
      <w:r w:rsidR="00FA796B">
        <w:t xml:space="preserve"> </w:t>
      </w:r>
      <w:r w:rsidRPr="00A24F53">
        <w:t xml:space="preserve">The following </w:t>
      </w:r>
      <w:r w:rsidR="00865B2A">
        <w:t xml:space="preserve">proposal and </w:t>
      </w:r>
      <w:r w:rsidR="00661656">
        <w:t xml:space="preserve">observations </w:t>
      </w:r>
      <w:r w:rsidRPr="00A24F53">
        <w:t>w</w:t>
      </w:r>
      <w:r w:rsidR="00661656">
        <w:t>ere</w:t>
      </w:r>
      <w:r w:rsidRPr="00A24F53">
        <w:t xml:space="preserve"> made:</w:t>
      </w:r>
    </w:p>
    <w:p w14:paraId="0B259939" w14:textId="563A375A" w:rsidR="00DE7177" w:rsidRDefault="00DE7177" w:rsidP="003E4F2A">
      <w:pPr>
        <w:overflowPunct/>
        <w:autoSpaceDE/>
        <w:autoSpaceDN/>
        <w:adjustRightInd/>
        <w:spacing w:after="0"/>
        <w:jc w:val="both"/>
        <w:textAlignment w:val="auto"/>
        <w:rPr>
          <w:rFonts w:eastAsia="SimSun"/>
          <w:iCs/>
          <w:lang w:val="en-US" w:eastAsia="zh-CN"/>
        </w:rPr>
      </w:pPr>
    </w:p>
    <w:p w14:paraId="55FC01B1" w14:textId="77777777" w:rsidR="00BD1A7C" w:rsidRPr="00BD1A7C" w:rsidRDefault="00BD1A7C" w:rsidP="00BD1A7C">
      <w:pPr>
        <w:snapToGrid w:val="0"/>
        <w:spacing w:after="0"/>
        <w:jc w:val="both"/>
        <w:rPr>
          <w:bCs/>
          <w:lang w:eastAsia="zh-CN"/>
        </w:rPr>
      </w:pPr>
      <w:r w:rsidRPr="00BD1A7C">
        <w:rPr>
          <w:b/>
          <w:lang w:eastAsia="zh-CN"/>
        </w:rPr>
        <w:t>Observation 1:</w:t>
      </w:r>
      <w:r w:rsidRPr="00BD1A7C">
        <w:rPr>
          <w:bCs/>
          <w:lang w:eastAsia="zh-CN"/>
        </w:rPr>
        <w:t xml:space="preserve"> To assess which performance metrics and regulatory information will be included in the NTN UE power class definition, RAN4 should first align on the characteristics of th</w:t>
      </w:r>
      <w:r>
        <w:rPr>
          <w:bCs/>
          <w:lang w:eastAsia="zh-CN"/>
        </w:rPr>
        <w:t>e</w:t>
      </w:r>
      <w:r w:rsidRPr="00BD1A7C">
        <w:rPr>
          <w:bCs/>
          <w:lang w:eastAsia="zh-CN"/>
        </w:rPr>
        <w:t xml:space="preserve"> UE</w:t>
      </w:r>
      <w:r>
        <w:rPr>
          <w:bCs/>
          <w:lang w:eastAsia="zh-CN"/>
        </w:rPr>
        <w:t xml:space="preserve"> within this work item</w:t>
      </w:r>
      <w:r w:rsidRPr="00BD1A7C">
        <w:rPr>
          <w:bCs/>
          <w:lang w:eastAsia="zh-CN"/>
        </w:rPr>
        <w:t>.</w:t>
      </w:r>
    </w:p>
    <w:p w14:paraId="5E04610A" w14:textId="77777777" w:rsidR="00575CA1" w:rsidRDefault="00575CA1" w:rsidP="00575CA1">
      <w:pPr>
        <w:snapToGrid w:val="0"/>
        <w:spacing w:after="0"/>
        <w:jc w:val="both"/>
        <w:rPr>
          <w:lang w:eastAsia="zh-CN"/>
        </w:rPr>
      </w:pPr>
    </w:p>
    <w:p w14:paraId="3F9AAC9B" w14:textId="1B7C488D" w:rsidR="006E50AF" w:rsidRDefault="00575CA1" w:rsidP="00575CA1">
      <w:pPr>
        <w:snapToGrid w:val="0"/>
        <w:spacing w:after="0"/>
        <w:jc w:val="both"/>
        <w:rPr>
          <w:bCs/>
          <w:lang w:eastAsia="zh-CN"/>
        </w:rPr>
      </w:pPr>
      <w:r w:rsidRPr="007F12FD">
        <w:rPr>
          <w:b/>
          <w:lang w:eastAsia="zh-CN"/>
        </w:rPr>
        <w:t>Proposal 1:</w:t>
      </w:r>
      <w:r w:rsidRPr="007F12FD">
        <w:rPr>
          <w:bCs/>
          <w:lang w:eastAsia="zh-CN"/>
        </w:rPr>
        <w:t xml:space="preserve"> </w:t>
      </w:r>
      <w:r w:rsidR="008B0AEA">
        <w:rPr>
          <w:bCs/>
          <w:lang w:eastAsia="zh-CN"/>
        </w:rPr>
        <w:t>Further discuss the full description of</w:t>
      </w:r>
      <w:r w:rsidR="006E50AF">
        <w:rPr>
          <w:bCs/>
          <w:lang w:eastAsia="zh-CN"/>
        </w:rPr>
        <w:t xml:space="preserve"> NTN UE and agree on the characteristics to be used </w:t>
      </w:r>
      <w:r w:rsidR="008B0AEA">
        <w:rPr>
          <w:bCs/>
          <w:lang w:eastAsia="zh-CN"/>
        </w:rPr>
        <w:t>to define its</w:t>
      </w:r>
      <w:r w:rsidR="006E50AF">
        <w:rPr>
          <w:bCs/>
          <w:lang w:eastAsia="zh-CN"/>
        </w:rPr>
        <w:t xml:space="preserve"> power class</w:t>
      </w:r>
      <w:r w:rsidR="008B0AEA">
        <w:rPr>
          <w:bCs/>
          <w:lang w:eastAsia="zh-CN"/>
        </w:rPr>
        <w:t>.</w:t>
      </w:r>
    </w:p>
    <w:p w14:paraId="26E91670" w14:textId="42A0B468" w:rsidR="009D7638" w:rsidRDefault="009D7638" w:rsidP="009D7638">
      <w:pPr>
        <w:snapToGrid w:val="0"/>
        <w:spacing w:after="0"/>
        <w:jc w:val="both"/>
        <w:rPr>
          <w:bCs/>
          <w:lang w:eastAsia="zh-CN"/>
        </w:rPr>
      </w:pPr>
    </w:p>
    <w:p w14:paraId="31C2E0DE" w14:textId="48A242AB" w:rsidR="00A95FC8" w:rsidRDefault="001C2581" w:rsidP="00A95FC8">
      <w:pPr>
        <w:snapToGrid w:val="0"/>
        <w:spacing w:after="0"/>
        <w:jc w:val="both"/>
        <w:rPr>
          <w:bCs/>
          <w:lang w:eastAsia="zh-CN"/>
        </w:rPr>
      </w:pPr>
      <w:r>
        <w:rPr>
          <w:b/>
          <w:lang w:eastAsia="zh-CN"/>
        </w:rPr>
        <w:t>Observation</w:t>
      </w:r>
      <w:r w:rsidRPr="00237971">
        <w:rPr>
          <w:b/>
          <w:lang w:eastAsia="zh-CN"/>
        </w:rPr>
        <w:t xml:space="preserve"> </w:t>
      </w:r>
      <w:r>
        <w:rPr>
          <w:b/>
          <w:lang w:eastAsia="zh-CN"/>
        </w:rPr>
        <w:t>2</w:t>
      </w:r>
      <w:r w:rsidRPr="00237971">
        <w:rPr>
          <w:b/>
          <w:lang w:eastAsia="zh-CN"/>
        </w:rPr>
        <w:t>:</w:t>
      </w:r>
      <w:r w:rsidRPr="00237971">
        <w:rPr>
          <w:bCs/>
          <w:lang w:eastAsia="zh-CN"/>
        </w:rPr>
        <w:t xml:space="preserve"> </w:t>
      </w:r>
      <w:r>
        <w:rPr>
          <w:bCs/>
          <w:lang w:eastAsia="zh-CN"/>
        </w:rPr>
        <w:t xml:space="preserve">The </w:t>
      </w:r>
      <w:r w:rsidRPr="006B40AD">
        <w:rPr>
          <w:bCs/>
          <w:i/>
          <w:iCs/>
          <w:lang w:eastAsia="zh-CN"/>
        </w:rPr>
        <w:t>general</w:t>
      </w:r>
      <w:r>
        <w:rPr>
          <w:bCs/>
          <w:lang w:eastAsia="zh-CN"/>
        </w:rPr>
        <w:t xml:space="preserve"> FR2 power class framework can be used for NTN UEs, i.e., the power class definition will include RF performance metrics and capture relevant regulatory stipulations for the NTN UE represented in the class.</w:t>
      </w:r>
      <w:r w:rsidR="00A95FC8">
        <w:rPr>
          <w:bCs/>
          <w:lang w:eastAsia="zh-CN"/>
        </w:rPr>
        <w:t xml:space="preserve"> </w:t>
      </w:r>
    </w:p>
    <w:p w14:paraId="379F5352" w14:textId="74D67CFB" w:rsidR="009D7638" w:rsidRDefault="009D7638" w:rsidP="009D7638">
      <w:pPr>
        <w:snapToGrid w:val="0"/>
        <w:spacing w:after="0"/>
        <w:jc w:val="both"/>
        <w:rPr>
          <w:bCs/>
          <w:lang w:eastAsia="zh-CN"/>
        </w:rPr>
      </w:pPr>
    </w:p>
    <w:p w14:paraId="523E34F5" w14:textId="177E12E8" w:rsidR="00B105EF" w:rsidRDefault="001C2581" w:rsidP="00B105EF">
      <w:pPr>
        <w:pStyle w:val="ListParagraph"/>
        <w:overflowPunct/>
        <w:autoSpaceDE/>
        <w:autoSpaceDN/>
        <w:adjustRightInd/>
        <w:spacing w:after="60"/>
        <w:ind w:left="0"/>
        <w:jc w:val="both"/>
        <w:textAlignment w:val="auto"/>
      </w:pPr>
      <w:r>
        <w:rPr>
          <w:b/>
          <w:lang w:eastAsia="zh-CN"/>
        </w:rPr>
        <w:t>Observation</w:t>
      </w:r>
      <w:r w:rsidRPr="00237971">
        <w:rPr>
          <w:b/>
          <w:lang w:eastAsia="zh-CN"/>
        </w:rPr>
        <w:t xml:space="preserve"> </w:t>
      </w:r>
      <w:r>
        <w:rPr>
          <w:b/>
          <w:lang w:eastAsia="zh-CN"/>
        </w:rPr>
        <w:t>3</w:t>
      </w:r>
      <w:r w:rsidRPr="00237971">
        <w:rPr>
          <w:b/>
          <w:lang w:eastAsia="zh-CN"/>
        </w:rPr>
        <w:t>:</w:t>
      </w:r>
      <w:r w:rsidRPr="00237971">
        <w:rPr>
          <w:bCs/>
          <w:lang w:eastAsia="zh-CN"/>
        </w:rPr>
        <w:t xml:space="preserve"> </w:t>
      </w:r>
      <w:r>
        <w:rPr>
          <w:bCs/>
          <w:lang w:eastAsia="zh-CN"/>
        </w:rPr>
        <w:t xml:space="preserve">After we agree </w:t>
      </w:r>
      <w:r>
        <w:t>on the detailed characteristics of the NTN UE, RAN4 should further discuss which performance requirements and regulatory information will be included in the power class definition.</w:t>
      </w:r>
    </w:p>
    <w:p w14:paraId="042E1733" w14:textId="77777777" w:rsidR="009524CD" w:rsidRDefault="009524CD" w:rsidP="009524CD">
      <w:pPr>
        <w:pStyle w:val="ListParagraph"/>
        <w:overflowPunct/>
        <w:autoSpaceDE/>
        <w:autoSpaceDN/>
        <w:adjustRightInd/>
        <w:snapToGrid w:val="0"/>
        <w:spacing w:before="240"/>
        <w:ind w:left="0"/>
        <w:contextualSpacing w:val="0"/>
        <w:jc w:val="both"/>
        <w:textAlignment w:val="auto"/>
        <w:rPr>
          <w:b/>
        </w:rPr>
      </w:pPr>
    </w:p>
    <w:p w14:paraId="5CF1DEAC" w14:textId="5958E5DA" w:rsidR="00027679" w:rsidRDefault="00B03FFC" w:rsidP="00200A89">
      <w:pPr>
        <w:pStyle w:val="Heading1"/>
        <w:ind w:left="1138" w:hanging="1138"/>
      </w:pPr>
      <w:r>
        <w:t>4</w:t>
      </w:r>
      <w:r w:rsidR="00027679" w:rsidRPr="00EC2EE5">
        <w:tab/>
      </w:r>
      <w:r w:rsidR="00027679" w:rsidRPr="003C2B03">
        <w:t>References</w:t>
      </w:r>
    </w:p>
    <w:bookmarkEnd w:id="0"/>
    <w:p w14:paraId="6C2CD697" w14:textId="77777777" w:rsidR="001A184A" w:rsidRDefault="001A184A" w:rsidP="001A184A">
      <w:pPr>
        <w:numPr>
          <w:ilvl w:val="0"/>
          <w:numId w:val="1"/>
        </w:numPr>
        <w:spacing w:after="0"/>
        <w:jc w:val="both"/>
      </w:pPr>
      <w:r w:rsidRPr="00A33E72">
        <w:t>R4-2217792, “Email discussion summary for [104-bis-e][140] NR_NTN_enh_UERF,” Moderator (ZTE), RAN4 #104Bis-e, October 2022</w:t>
      </w:r>
    </w:p>
    <w:p w14:paraId="14B4258C" w14:textId="77777777" w:rsidR="001A184A" w:rsidRDefault="001A184A" w:rsidP="001A184A">
      <w:pPr>
        <w:numPr>
          <w:ilvl w:val="0"/>
          <w:numId w:val="1"/>
        </w:numPr>
        <w:spacing w:after="0"/>
        <w:jc w:val="both"/>
      </w:pPr>
      <w:r w:rsidRPr="00A33E72">
        <w:t>R4-2217743, “WF on NTN UE RF requirement in Ka-band,” ZTE, RAN4 #104Bis-e, October 2022</w:t>
      </w:r>
    </w:p>
    <w:p w14:paraId="786F63D9" w14:textId="77777777" w:rsidR="001A184A" w:rsidRDefault="001A184A" w:rsidP="001A184A">
      <w:pPr>
        <w:numPr>
          <w:ilvl w:val="0"/>
          <w:numId w:val="1"/>
        </w:numPr>
        <w:spacing w:after="0"/>
        <w:jc w:val="both"/>
      </w:pPr>
      <w:r w:rsidRPr="007C0B34">
        <w:t xml:space="preserve">RP-222654, </w:t>
      </w:r>
      <w:r>
        <w:t>“</w:t>
      </w:r>
      <w:r w:rsidRPr="007C0B34">
        <w:t>Revised WID: NR NTN (Non-Terrestrial Networks) enhancements,</w:t>
      </w:r>
      <w:r>
        <w:t>”</w:t>
      </w:r>
      <w:r w:rsidRPr="007C0B34">
        <w:t xml:space="preserve"> Thales</w:t>
      </w:r>
      <w:r>
        <w:t>, RAN #97e, September 2022</w:t>
      </w:r>
    </w:p>
    <w:p w14:paraId="26646A42" w14:textId="62A23DEE" w:rsidR="001A184A" w:rsidRDefault="001A184A" w:rsidP="007C0B34">
      <w:pPr>
        <w:numPr>
          <w:ilvl w:val="0"/>
          <w:numId w:val="1"/>
        </w:numPr>
        <w:spacing w:after="0"/>
        <w:jc w:val="both"/>
      </w:pPr>
      <w:r>
        <w:t>3GPP TS 38.101-2, v 17.7.0</w:t>
      </w:r>
    </w:p>
    <w:sectPr w:rsidR="001A184A" w:rsidSect="0063506B">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190E" w14:textId="77777777" w:rsidR="00B45243" w:rsidRDefault="00B45243">
      <w:pPr>
        <w:spacing w:after="0"/>
      </w:pPr>
      <w:r>
        <w:separator/>
      </w:r>
    </w:p>
  </w:endnote>
  <w:endnote w:type="continuationSeparator" w:id="0">
    <w:p w14:paraId="3A608ABA" w14:textId="77777777" w:rsidR="00B45243" w:rsidRDefault="00B45243">
      <w:pPr>
        <w:spacing w:after="0"/>
      </w:pPr>
      <w:r>
        <w:continuationSeparator/>
      </w:r>
    </w:p>
  </w:endnote>
  <w:endnote w:type="continuationNotice" w:id="1">
    <w:p w14:paraId="178A6B9E" w14:textId="77777777" w:rsidR="00B45243" w:rsidRDefault="00B45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B783" w14:textId="77777777" w:rsidR="00B45243" w:rsidRDefault="00B45243">
      <w:pPr>
        <w:spacing w:after="0"/>
      </w:pPr>
      <w:r>
        <w:separator/>
      </w:r>
    </w:p>
  </w:footnote>
  <w:footnote w:type="continuationSeparator" w:id="0">
    <w:p w14:paraId="2013398C" w14:textId="77777777" w:rsidR="00B45243" w:rsidRDefault="00B45243">
      <w:pPr>
        <w:spacing w:after="0"/>
      </w:pPr>
      <w:r>
        <w:continuationSeparator/>
      </w:r>
    </w:p>
  </w:footnote>
  <w:footnote w:type="continuationNotice" w:id="1">
    <w:p w14:paraId="5E0BC3C4" w14:textId="77777777" w:rsidR="00B45243" w:rsidRDefault="00B452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0C8373D"/>
    <w:multiLevelType w:val="hybridMultilevel"/>
    <w:tmpl w:val="DD883E18"/>
    <w:lvl w:ilvl="0" w:tplc="BFA6C8E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F755F4"/>
    <w:multiLevelType w:val="hybridMultilevel"/>
    <w:tmpl w:val="6C54618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22787"/>
    <w:multiLevelType w:val="hybridMultilevel"/>
    <w:tmpl w:val="A9E41ED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E17"/>
    <w:multiLevelType w:val="hybridMultilevel"/>
    <w:tmpl w:val="631EF29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431396"/>
    <w:multiLevelType w:val="hybridMultilevel"/>
    <w:tmpl w:val="24E02E44"/>
    <w:lvl w:ilvl="0" w:tplc="FFFFFFFF">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C535FB4"/>
    <w:multiLevelType w:val="hybridMultilevel"/>
    <w:tmpl w:val="8004B2C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D35095"/>
    <w:multiLevelType w:val="hybridMultilevel"/>
    <w:tmpl w:val="36084B6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B74B0"/>
    <w:multiLevelType w:val="hybridMultilevel"/>
    <w:tmpl w:val="89BA470A"/>
    <w:lvl w:ilvl="0" w:tplc="FFFFFFFF">
      <w:start w:val="1"/>
      <w:numFmt w:val="bullet"/>
      <w:lvlText w:val=""/>
      <w:lvlJc w:val="left"/>
      <w:pPr>
        <w:ind w:left="720" w:hanging="360"/>
      </w:pPr>
      <w:rPr>
        <w:rFonts w:ascii="Wingdings" w:hAnsi="Wingdings" w:hint="default"/>
      </w:rPr>
    </w:lvl>
    <w:lvl w:ilvl="1" w:tplc="FA62175A">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27C1E8A"/>
    <w:multiLevelType w:val="hybridMultilevel"/>
    <w:tmpl w:val="CAF6E312"/>
    <w:lvl w:ilvl="0" w:tplc="BFA6C8E2">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BA4244"/>
    <w:multiLevelType w:val="hybridMultilevel"/>
    <w:tmpl w:val="B6987E12"/>
    <w:lvl w:ilvl="0" w:tplc="FFFFFFFF">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C475E80"/>
    <w:multiLevelType w:val="hybridMultilevel"/>
    <w:tmpl w:val="332688C0"/>
    <w:lvl w:ilvl="0" w:tplc="FFFFFFFF">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6E098B"/>
    <w:multiLevelType w:val="hybridMultilevel"/>
    <w:tmpl w:val="84FEAEC8"/>
    <w:lvl w:ilvl="0" w:tplc="BFA6C8E2">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A94E6E"/>
    <w:multiLevelType w:val="hybridMultilevel"/>
    <w:tmpl w:val="1E169894"/>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F37A2"/>
    <w:multiLevelType w:val="hybridMultilevel"/>
    <w:tmpl w:val="EFF066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82573"/>
    <w:multiLevelType w:val="hybridMultilevel"/>
    <w:tmpl w:val="AB988E8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BF6D40"/>
    <w:multiLevelType w:val="hybridMultilevel"/>
    <w:tmpl w:val="0EBCC04C"/>
    <w:lvl w:ilvl="0" w:tplc="FFFFFFFF">
      <w:start w:val="1"/>
      <w:numFmt w:val="bullet"/>
      <w:lvlText w:val=""/>
      <w:lvlJc w:val="left"/>
      <w:pPr>
        <w:ind w:left="720" w:hanging="360"/>
      </w:pPr>
      <w:rPr>
        <w:rFonts w:ascii="Symbol" w:hAnsi="Symbol" w:hint="default"/>
      </w:rPr>
    </w:lvl>
    <w:lvl w:ilvl="1" w:tplc="BFA6C8E2">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16A21FC"/>
    <w:multiLevelType w:val="hybridMultilevel"/>
    <w:tmpl w:val="1830653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B19EC"/>
    <w:multiLevelType w:val="hybridMultilevel"/>
    <w:tmpl w:val="378C5EE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6C091C"/>
    <w:multiLevelType w:val="hybridMultilevel"/>
    <w:tmpl w:val="2EBAE20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65620"/>
    <w:multiLevelType w:val="hybridMultilevel"/>
    <w:tmpl w:val="77E87FC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FA62175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E22FF"/>
    <w:multiLevelType w:val="hybridMultilevel"/>
    <w:tmpl w:val="A98E2B08"/>
    <w:lvl w:ilvl="0" w:tplc="FFFFFFFF">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8E19AF"/>
    <w:multiLevelType w:val="hybridMultilevel"/>
    <w:tmpl w:val="2BAE217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8" w15:restartNumberingAfterBreak="0">
    <w:nsid w:val="7E600A83"/>
    <w:multiLevelType w:val="hybridMultilevel"/>
    <w:tmpl w:val="03485E7A"/>
    <w:lvl w:ilvl="0" w:tplc="027A616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24"/>
  </w:num>
  <w:num w:numId="4">
    <w:abstractNumId w:val="20"/>
  </w:num>
  <w:num w:numId="5">
    <w:abstractNumId w:val="8"/>
  </w:num>
  <w:num w:numId="6">
    <w:abstractNumId w:val="22"/>
  </w:num>
  <w:num w:numId="7">
    <w:abstractNumId w:val="18"/>
  </w:num>
  <w:num w:numId="8">
    <w:abstractNumId w:val="19"/>
  </w:num>
  <w:num w:numId="9">
    <w:abstractNumId w:val="23"/>
  </w:num>
  <w:num w:numId="10">
    <w:abstractNumId w:val="9"/>
  </w:num>
  <w:num w:numId="11">
    <w:abstractNumId w:val="17"/>
  </w:num>
  <w:num w:numId="12">
    <w:abstractNumId w:val="3"/>
  </w:num>
  <w:num w:numId="13">
    <w:abstractNumId w:val="21"/>
  </w:num>
  <w:num w:numId="14">
    <w:abstractNumId w:val="14"/>
  </w:num>
  <w:num w:numId="15">
    <w:abstractNumId w:val="13"/>
  </w:num>
  <w:num w:numId="16">
    <w:abstractNumId w:val="7"/>
  </w:num>
  <w:num w:numId="17">
    <w:abstractNumId w:val="25"/>
  </w:num>
  <w:num w:numId="18">
    <w:abstractNumId w:val="1"/>
  </w:num>
  <w:num w:numId="19">
    <w:abstractNumId w:val="10"/>
  </w:num>
  <w:num w:numId="20">
    <w:abstractNumId w:val="4"/>
  </w:num>
  <w:num w:numId="21">
    <w:abstractNumId w:val="28"/>
  </w:num>
  <w:num w:numId="22">
    <w:abstractNumId w:val="15"/>
  </w:num>
  <w:num w:numId="23">
    <w:abstractNumId w:val="12"/>
  </w:num>
  <w:num w:numId="24">
    <w:abstractNumId w:val="11"/>
  </w:num>
  <w:num w:numId="25">
    <w:abstractNumId w:val="27"/>
  </w:num>
  <w:num w:numId="26">
    <w:abstractNumId w:val="6"/>
  </w:num>
  <w:num w:numId="27">
    <w:abstractNumId w:val="16"/>
  </w:num>
  <w:num w:numId="28">
    <w:abstractNumId w:val="26"/>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wNzE2tDAzMrQwtzBT0lEKTi0uzszPAykwrAUAAZBn7iwAAAA="/>
  </w:docVars>
  <w:rsids>
    <w:rsidRoot w:val="00027679"/>
    <w:rsid w:val="000122FD"/>
    <w:rsid w:val="00012B40"/>
    <w:rsid w:val="0001394A"/>
    <w:rsid w:val="000143CF"/>
    <w:rsid w:val="00022831"/>
    <w:rsid w:val="0002312D"/>
    <w:rsid w:val="00027679"/>
    <w:rsid w:val="000279EF"/>
    <w:rsid w:val="00030DF7"/>
    <w:rsid w:val="0003423A"/>
    <w:rsid w:val="000350F1"/>
    <w:rsid w:val="00037729"/>
    <w:rsid w:val="00041C21"/>
    <w:rsid w:val="00042799"/>
    <w:rsid w:val="000439BA"/>
    <w:rsid w:val="00053FB9"/>
    <w:rsid w:val="0005664B"/>
    <w:rsid w:val="00057563"/>
    <w:rsid w:val="00060996"/>
    <w:rsid w:val="00062F5A"/>
    <w:rsid w:val="00063830"/>
    <w:rsid w:val="00063AE4"/>
    <w:rsid w:val="0006489F"/>
    <w:rsid w:val="000726F7"/>
    <w:rsid w:val="0007285D"/>
    <w:rsid w:val="00072A46"/>
    <w:rsid w:val="00074926"/>
    <w:rsid w:val="0007731E"/>
    <w:rsid w:val="00077EE4"/>
    <w:rsid w:val="0008047F"/>
    <w:rsid w:val="00080DD5"/>
    <w:rsid w:val="00081B0B"/>
    <w:rsid w:val="000835D7"/>
    <w:rsid w:val="00083DF4"/>
    <w:rsid w:val="00085290"/>
    <w:rsid w:val="00086CF0"/>
    <w:rsid w:val="00087A03"/>
    <w:rsid w:val="00090A07"/>
    <w:rsid w:val="00090E41"/>
    <w:rsid w:val="000926E2"/>
    <w:rsid w:val="00093E01"/>
    <w:rsid w:val="000A0C84"/>
    <w:rsid w:val="000A1DB0"/>
    <w:rsid w:val="000A26E2"/>
    <w:rsid w:val="000A621E"/>
    <w:rsid w:val="000A77A9"/>
    <w:rsid w:val="000B1E9E"/>
    <w:rsid w:val="000B2AFB"/>
    <w:rsid w:val="000B34D3"/>
    <w:rsid w:val="000B477B"/>
    <w:rsid w:val="000B4B14"/>
    <w:rsid w:val="000B581C"/>
    <w:rsid w:val="000B6CB8"/>
    <w:rsid w:val="000B6F92"/>
    <w:rsid w:val="000B7040"/>
    <w:rsid w:val="000C171B"/>
    <w:rsid w:val="000C1C38"/>
    <w:rsid w:val="000C1C90"/>
    <w:rsid w:val="000C262C"/>
    <w:rsid w:val="000C322E"/>
    <w:rsid w:val="000C6520"/>
    <w:rsid w:val="000D44F2"/>
    <w:rsid w:val="000D568F"/>
    <w:rsid w:val="000D693C"/>
    <w:rsid w:val="000E102A"/>
    <w:rsid w:val="000E113D"/>
    <w:rsid w:val="000E1173"/>
    <w:rsid w:val="000E32FD"/>
    <w:rsid w:val="000E47B4"/>
    <w:rsid w:val="000E5CBF"/>
    <w:rsid w:val="000E6A62"/>
    <w:rsid w:val="000F104C"/>
    <w:rsid w:val="000F2F28"/>
    <w:rsid w:val="000F409D"/>
    <w:rsid w:val="000F42CE"/>
    <w:rsid w:val="000F6097"/>
    <w:rsid w:val="000F643F"/>
    <w:rsid w:val="000F744F"/>
    <w:rsid w:val="000F7A04"/>
    <w:rsid w:val="00100ECC"/>
    <w:rsid w:val="00101409"/>
    <w:rsid w:val="0010173E"/>
    <w:rsid w:val="00105AB6"/>
    <w:rsid w:val="00107477"/>
    <w:rsid w:val="001102DD"/>
    <w:rsid w:val="00110A3F"/>
    <w:rsid w:val="0011293D"/>
    <w:rsid w:val="00112B5F"/>
    <w:rsid w:val="00113E6C"/>
    <w:rsid w:val="001150D4"/>
    <w:rsid w:val="001160A2"/>
    <w:rsid w:val="001170CF"/>
    <w:rsid w:val="00117315"/>
    <w:rsid w:val="001204C2"/>
    <w:rsid w:val="001234AD"/>
    <w:rsid w:val="00123A7D"/>
    <w:rsid w:val="00124F98"/>
    <w:rsid w:val="00127CF2"/>
    <w:rsid w:val="00131270"/>
    <w:rsid w:val="00131A41"/>
    <w:rsid w:val="001349AC"/>
    <w:rsid w:val="00136353"/>
    <w:rsid w:val="00136B20"/>
    <w:rsid w:val="001401F7"/>
    <w:rsid w:val="00150452"/>
    <w:rsid w:val="00151392"/>
    <w:rsid w:val="00152641"/>
    <w:rsid w:val="00155218"/>
    <w:rsid w:val="00155607"/>
    <w:rsid w:val="00157C71"/>
    <w:rsid w:val="00163522"/>
    <w:rsid w:val="00180A86"/>
    <w:rsid w:val="001818CF"/>
    <w:rsid w:val="00184456"/>
    <w:rsid w:val="00194E41"/>
    <w:rsid w:val="00196B87"/>
    <w:rsid w:val="001A184A"/>
    <w:rsid w:val="001A1874"/>
    <w:rsid w:val="001A2E8A"/>
    <w:rsid w:val="001A66D9"/>
    <w:rsid w:val="001B6949"/>
    <w:rsid w:val="001C0566"/>
    <w:rsid w:val="001C1A36"/>
    <w:rsid w:val="001C2581"/>
    <w:rsid w:val="001C2CA8"/>
    <w:rsid w:val="001C5525"/>
    <w:rsid w:val="001C7C9C"/>
    <w:rsid w:val="001D06DD"/>
    <w:rsid w:val="001D209C"/>
    <w:rsid w:val="001D2FC9"/>
    <w:rsid w:val="001E3FF1"/>
    <w:rsid w:val="001E53DD"/>
    <w:rsid w:val="001E6933"/>
    <w:rsid w:val="001E7D93"/>
    <w:rsid w:val="001F3C7E"/>
    <w:rsid w:val="001F40AA"/>
    <w:rsid w:val="001F5238"/>
    <w:rsid w:val="001F6788"/>
    <w:rsid w:val="001F67B4"/>
    <w:rsid w:val="002005A9"/>
    <w:rsid w:val="00200A89"/>
    <w:rsid w:val="002036D6"/>
    <w:rsid w:val="0020398B"/>
    <w:rsid w:val="00205A38"/>
    <w:rsid w:val="00206CFB"/>
    <w:rsid w:val="00214506"/>
    <w:rsid w:val="00215CCF"/>
    <w:rsid w:val="0022081C"/>
    <w:rsid w:val="002220CD"/>
    <w:rsid w:val="00224397"/>
    <w:rsid w:val="00227B20"/>
    <w:rsid w:val="00227D3D"/>
    <w:rsid w:val="0023041C"/>
    <w:rsid w:val="00232F68"/>
    <w:rsid w:val="0023351A"/>
    <w:rsid w:val="002355CD"/>
    <w:rsid w:val="00236EB2"/>
    <w:rsid w:val="00237971"/>
    <w:rsid w:val="0024072A"/>
    <w:rsid w:val="00242E00"/>
    <w:rsid w:val="00244586"/>
    <w:rsid w:val="00244C9E"/>
    <w:rsid w:val="00247257"/>
    <w:rsid w:val="00250302"/>
    <w:rsid w:val="002546C1"/>
    <w:rsid w:val="00256FF7"/>
    <w:rsid w:val="00257AA8"/>
    <w:rsid w:val="002636DF"/>
    <w:rsid w:val="00264AC0"/>
    <w:rsid w:val="00265979"/>
    <w:rsid w:val="00265E9D"/>
    <w:rsid w:val="0026631A"/>
    <w:rsid w:val="00271872"/>
    <w:rsid w:val="00274615"/>
    <w:rsid w:val="002768BD"/>
    <w:rsid w:val="00285605"/>
    <w:rsid w:val="002856F8"/>
    <w:rsid w:val="00286749"/>
    <w:rsid w:val="00287826"/>
    <w:rsid w:val="00291BD9"/>
    <w:rsid w:val="00292BBD"/>
    <w:rsid w:val="0029324F"/>
    <w:rsid w:val="002958A9"/>
    <w:rsid w:val="0029618A"/>
    <w:rsid w:val="00296805"/>
    <w:rsid w:val="00296CC1"/>
    <w:rsid w:val="002A1BFF"/>
    <w:rsid w:val="002A3110"/>
    <w:rsid w:val="002A643F"/>
    <w:rsid w:val="002B1E69"/>
    <w:rsid w:val="002B2981"/>
    <w:rsid w:val="002B3EAC"/>
    <w:rsid w:val="002C3E4F"/>
    <w:rsid w:val="002C3EB1"/>
    <w:rsid w:val="002C5628"/>
    <w:rsid w:val="002C6B67"/>
    <w:rsid w:val="002D1318"/>
    <w:rsid w:val="002D187A"/>
    <w:rsid w:val="002D66A4"/>
    <w:rsid w:val="002E2DDC"/>
    <w:rsid w:val="002E3BC0"/>
    <w:rsid w:val="002F057D"/>
    <w:rsid w:val="002F15AF"/>
    <w:rsid w:val="002F5F9C"/>
    <w:rsid w:val="002F6B26"/>
    <w:rsid w:val="00300732"/>
    <w:rsid w:val="00304FD1"/>
    <w:rsid w:val="0030521D"/>
    <w:rsid w:val="003057D6"/>
    <w:rsid w:val="00305CE0"/>
    <w:rsid w:val="00312EAA"/>
    <w:rsid w:val="00316ED3"/>
    <w:rsid w:val="00317657"/>
    <w:rsid w:val="003176D4"/>
    <w:rsid w:val="00326358"/>
    <w:rsid w:val="0032796A"/>
    <w:rsid w:val="0033198B"/>
    <w:rsid w:val="00332DF5"/>
    <w:rsid w:val="0033471E"/>
    <w:rsid w:val="00334C36"/>
    <w:rsid w:val="00335240"/>
    <w:rsid w:val="00337561"/>
    <w:rsid w:val="003423CA"/>
    <w:rsid w:val="00342748"/>
    <w:rsid w:val="00343562"/>
    <w:rsid w:val="00343F22"/>
    <w:rsid w:val="00344112"/>
    <w:rsid w:val="00344B3D"/>
    <w:rsid w:val="00344DC2"/>
    <w:rsid w:val="0034511E"/>
    <w:rsid w:val="003464B7"/>
    <w:rsid w:val="00346C92"/>
    <w:rsid w:val="003537E0"/>
    <w:rsid w:val="003546CB"/>
    <w:rsid w:val="00355A9D"/>
    <w:rsid w:val="00360123"/>
    <w:rsid w:val="00361E60"/>
    <w:rsid w:val="00361FCD"/>
    <w:rsid w:val="00362370"/>
    <w:rsid w:val="0036309C"/>
    <w:rsid w:val="00363926"/>
    <w:rsid w:val="00363A14"/>
    <w:rsid w:val="0036419C"/>
    <w:rsid w:val="00364F10"/>
    <w:rsid w:val="00370A6C"/>
    <w:rsid w:val="00370FB1"/>
    <w:rsid w:val="0037434B"/>
    <w:rsid w:val="0038088C"/>
    <w:rsid w:val="003860E7"/>
    <w:rsid w:val="0038734F"/>
    <w:rsid w:val="00390AD3"/>
    <w:rsid w:val="00390F5E"/>
    <w:rsid w:val="0039304A"/>
    <w:rsid w:val="00394014"/>
    <w:rsid w:val="003A1131"/>
    <w:rsid w:val="003A2770"/>
    <w:rsid w:val="003A33B1"/>
    <w:rsid w:val="003A4474"/>
    <w:rsid w:val="003A63D2"/>
    <w:rsid w:val="003B2752"/>
    <w:rsid w:val="003B2F03"/>
    <w:rsid w:val="003B4391"/>
    <w:rsid w:val="003B67DA"/>
    <w:rsid w:val="003B6F7C"/>
    <w:rsid w:val="003C08D1"/>
    <w:rsid w:val="003C2B03"/>
    <w:rsid w:val="003C346A"/>
    <w:rsid w:val="003C3DC3"/>
    <w:rsid w:val="003C4AC2"/>
    <w:rsid w:val="003C68FA"/>
    <w:rsid w:val="003C77C7"/>
    <w:rsid w:val="003D059C"/>
    <w:rsid w:val="003D3B32"/>
    <w:rsid w:val="003D523D"/>
    <w:rsid w:val="003D5D22"/>
    <w:rsid w:val="003E2ECC"/>
    <w:rsid w:val="003E4F2A"/>
    <w:rsid w:val="003F05EF"/>
    <w:rsid w:val="003F3C58"/>
    <w:rsid w:val="003F67D7"/>
    <w:rsid w:val="00403D82"/>
    <w:rsid w:val="00404A30"/>
    <w:rsid w:val="004113C4"/>
    <w:rsid w:val="004131E8"/>
    <w:rsid w:val="004171D7"/>
    <w:rsid w:val="00420DA8"/>
    <w:rsid w:val="0042207F"/>
    <w:rsid w:val="00423E09"/>
    <w:rsid w:val="00426005"/>
    <w:rsid w:val="00426009"/>
    <w:rsid w:val="004265E4"/>
    <w:rsid w:val="00426B93"/>
    <w:rsid w:val="00430A68"/>
    <w:rsid w:val="00431B9C"/>
    <w:rsid w:val="00436F5E"/>
    <w:rsid w:val="004371AB"/>
    <w:rsid w:val="00440CDB"/>
    <w:rsid w:val="00441DE9"/>
    <w:rsid w:val="00444AF9"/>
    <w:rsid w:val="00444C40"/>
    <w:rsid w:val="00447013"/>
    <w:rsid w:val="00447DFB"/>
    <w:rsid w:val="00451679"/>
    <w:rsid w:val="00454E9D"/>
    <w:rsid w:val="0045727B"/>
    <w:rsid w:val="004604BF"/>
    <w:rsid w:val="00465357"/>
    <w:rsid w:val="00472F64"/>
    <w:rsid w:val="00476183"/>
    <w:rsid w:val="004776CB"/>
    <w:rsid w:val="00482F6B"/>
    <w:rsid w:val="00487796"/>
    <w:rsid w:val="004903DF"/>
    <w:rsid w:val="004913B6"/>
    <w:rsid w:val="004928AE"/>
    <w:rsid w:val="0049579E"/>
    <w:rsid w:val="00495A60"/>
    <w:rsid w:val="004967AA"/>
    <w:rsid w:val="004A0B11"/>
    <w:rsid w:val="004A1AE2"/>
    <w:rsid w:val="004A1CA1"/>
    <w:rsid w:val="004A4E98"/>
    <w:rsid w:val="004B102C"/>
    <w:rsid w:val="004B10FB"/>
    <w:rsid w:val="004B1C55"/>
    <w:rsid w:val="004B2EFA"/>
    <w:rsid w:val="004B5B8D"/>
    <w:rsid w:val="004B712C"/>
    <w:rsid w:val="004C0DEA"/>
    <w:rsid w:val="004C2CA7"/>
    <w:rsid w:val="004C338D"/>
    <w:rsid w:val="004C34D1"/>
    <w:rsid w:val="004C57D3"/>
    <w:rsid w:val="004C7445"/>
    <w:rsid w:val="004D452B"/>
    <w:rsid w:val="004D5EDC"/>
    <w:rsid w:val="004D6EEF"/>
    <w:rsid w:val="004D6F97"/>
    <w:rsid w:val="004E0BED"/>
    <w:rsid w:val="004E15E6"/>
    <w:rsid w:val="004E239E"/>
    <w:rsid w:val="004E31C6"/>
    <w:rsid w:val="004E3B1A"/>
    <w:rsid w:val="004E48B2"/>
    <w:rsid w:val="004F08EF"/>
    <w:rsid w:val="004F1118"/>
    <w:rsid w:val="004F120B"/>
    <w:rsid w:val="004F4CD7"/>
    <w:rsid w:val="004F518D"/>
    <w:rsid w:val="004F64AC"/>
    <w:rsid w:val="004F6E14"/>
    <w:rsid w:val="004F7791"/>
    <w:rsid w:val="0050093B"/>
    <w:rsid w:val="00512B14"/>
    <w:rsid w:val="00517C8F"/>
    <w:rsid w:val="00520B1A"/>
    <w:rsid w:val="00524714"/>
    <w:rsid w:val="005248CC"/>
    <w:rsid w:val="00524FD2"/>
    <w:rsid w:val="005256A9"/>
    <w:rsid w:val="005269EA"/>
    <w:rsid w:val="00526BB7"/>
    <w:rsid w:val="005304EE"/>
    <w:rsid w:val="005309EF"/>
    <w:rsid w:val="00530BB8"/>
    <w:rsid w:val="00533D2E"/>
    <w:rsid w:val="005360D4"/>
    <w:rsid w:val="0054091E"/>
    <w:rsid w:val="00545960"/>
    <w:rsid w:val="0055016B"/>
    <w:rsid w:val="005512E6"/>
    <w:rsid w:val="00552844"/>
    <w:rsid w:val="00553E95"/>
    <w:rsid w:val="00563EDA"/>
    <w:rsid w:val="005647DD"/>
    <w:rsid w:val="0056496A"/>
    <w:rsid w:val="00567987"/>
    <w:rsid w:val="005679DC"/>
    <w:rsid w:val="00570086"/>
    <w:rsid w:val="00572F54"/>
    <w:rsid w:val="00573D3D"/>
    <w:rsid w:val="00574CF6"/>
    <w:rsid w:val="00574D6D"/>
    <w:rsid w:val="0057578C"/>
    <w:rsid w:val="00575CA1"/>
    <w:rsid w:val="00576107"/>
    <w:rsid w:val="00577A9F"/>
    <w:rsid w:val="00586B0D"/>
    <w:rsid w:val="00590146"/>
    <w:rsid w:val="00594084"/>
    <w:rsid w:val="0059746F"/>
    <w:rsid w:val="005A2CBE"/>
    <w:rsid w:val="005A572A"/>
    <w:rsid w:val="005B06DE"/>
    <w:rsid w:val="005B0796"/>
    <w:rsid w:val="005B11CB"/>
    <w:rsid w:val="005B190F"/>
    <w:rsid w:val="005B55CE"/>
    <w:rsid w:val="005C39DA"/>
    <w:rsid w:val="005D1AFE"/>
    <w:rsid w:val="005D1EB2"/>
    <w:rsid w:val="005D1EBD"/>
    <w:rsid w:val="005D50EE"/>
    <w:rsid w:val="005D53EF"/>
    <w:rsid w:val="005E09AA"/>
    <w:rsid w:val="005E0BC9"/>
    <w:rsid w:val="005E28EC"/>
    <w:rsid w:val="005E3C76"/>
    <w:rsid w:val="005E49E7"/>
    <w:rsid w:val="005E56AE"/>
    <w:rsid w:val="005E742A"/>
    <w:rsid w:val="005F2C44"/>
    <w:rsid w:val="005F47D2"/>
    <w:rsid w:val="0060303D"/>
    <w:rsid w:val="006034F1"/>
    <w:rsid w:val="00603CB3"/>
    <w:rsid w:val="00606A76"/>
    <w:rsid w:val="00607026"/>
    <w:rsid w:val="00612362"/>
    <w:rsid w:val="0061448A"/>
    <w:rsid w:val="0062502B"/>
    <w:rsid w:val="00625B22"/>
    <w:rsid w:val="0062636E"/>
    <w:rsid w:val="00630A10"/>
    <w:rsid w:val="00631936"/>
    <w:rsid w:val="00632419"/>
    <w:rsid w:val="00634E15"/>
    <w:rsid w:val="0063506B"/>
    <w:rsid w:val="00635AFB"/>
    <w:rsid w:val="00636585"/>
    <w:rsid w:val="006401E9"/>
    <w:rsid w:val="006405C7"/>
    <w:rsid w:val="006406E7"/>
    <w:rsid w:val="00640F6E"/>
    <w:rsid w:val="00642165"/>
    <w:rsid w:val="00643109"/>
    <w:rsid w:val="00645F35"/>
    <w:rsid w:val="00650F41"/>
    <w:rsid w:val="00651198"/>
    <w:rsid w:val="00651726"/>
    <w:rsid w:val="00653B83"/>
    <w:rsid w:val="006565AE"/>
    <w:rsid w:val="00657A3F"/>
    <w:rsid w:val="00660B8D"/>
    <w:rsid w:val="00661656"/>
    <w:rsid w:val="00664076"/>
    <w:rsid w:val="00671AF9"/>
    <w:rsid w:val="006729E1"/>
    <w:rsid w:val="006733EB"/>
    <w:rsid w:val="00674926"/>
    <w:rsid w:val="006804CC"/>
    <w:rsid w:val="00685004"/>
    <w:rsid w:val="0068662D"/>
    <w:rsid w:val="00686999"/>
    <w:rsid w:val="006941D6"/>
    <w:rsid w:val="006950C7"/>
    <w:rsid w:val="0069591E"/>
    <w:rsid w:val="00695A7A"/>
    <w:rsid w:val="006A1852"/>
    <w:rsid w:val="006A47C0"/>
    <w:rsid w:val="006A769D"/>
    <w:rsid w:val="006B40AD"/>
    <w:rsid w:val="006B56C2"/>
    <w:rsid w:val="006C277D"/>
    <w:rsid w:val="006C38D0"/>
    <w:rsid w:val="006C7246"/>
    <w:rsid w:val="006C75BE"/>
    <w:rsid w:val="006D3986"/>
    <w:rsid w:val="006D6228"/>
    <w:rsid w:val="006D6BA5"/>
    <w:rsid w:val="006E24BF"/>
    <w:rsid w:val="006E50AF"/>
    <w:rsid w:val="006E645C"/>
    <w:rsid w:val="006E73F5"/>
    <w:rsid w:val="006E76DD"/>
    <w:rsid w:val="006F39C8"/>
    <w:rsid w:val="006F541E"/>
    <w:rsid w:val="0070007F"/>
    <w:rsid w:val="007028C6"/>
    <w:rsid w:val="00704112"/>
    <w:rsid w:val="0070536E"/>
    <w:rsid w:val="00706D2E"/>
    <w:rsid w:val="00707E89"/>
    <w:rsid w:val="00713A00"/>
    <w:rsid w:val="00713B36"/>
    <w:rsid w:val="0071473C"/>
    <w:rsid w:val="00716B2A"/>
    <w:rsid w:val="00717016"/>
    <w:rsid w:val="00722310"/>
    <w:rsid w:val="0072326E"/>
    <w:rsid w:val="00723C4F"/>
    <w:rsid w:val="00735029"/>
    <w:rsid w:val="00737177"/>
    <w:rsid w:val="0074091F"/>
    <w:rsid w:val="0074123D"/>
    <w:rsid w:val="007412AC"/>
    <w:rsid w:val="0074306B"/>
    <w:rsid w:val="00746DE3"/>
    <w:rsid w:val="007474D2"/>
    <w:rsid w:val="00747892"/>
    <w:rsid w:val="00750572"/>
    <w:rsid w:val="00750811"/>
    <w:rsid w:val="00752BFE"/>
    <w:rsid w:val="00755708"/>
    <w:rsid w:val="00756916"/>
    <w:rsid w:val="007601D0"/>
    <w:rsid w:val="0076397B"/>
    <w:rsid w:val="00764270"/>
    <w:rsid w:val="00767872"/>
    <w:rsid w:val="00771360"/>
    <w:rsid w:val="00772811"/>
    <w:rsid w:val="0077293C"/>
    <w:rsid w:val="007736FC"/>
    <w:rsid w:val="00774E17"/>
    <w:rsid w:val="00777EEC"/>
    <w:rsid w:val="00786332"/>
    <w:rsid w:val="00786D9D"/>
    <w:rsid w:val="00790EB3"/>
    <w:rsid w:val="00793C05"/>
    <w:rsid w:val="00794D1E"/>
    <w:rsid w:val="007967A8"/>
    <w:rsid w:val="007A06C9"/>
    <w:rsid w:val="007A0AA7"/>
    <w:rsid w:val="007A419C"/>
    <w:rsid w:val="007A4383"/>
    <w:rsid w:val="007A4E7D"/>
    <w:rsid w:val="007A75C9"/>
    <w:rsid w:val="007B0C8A"/>
    <w:rsid w:val="007B1C8C"/>
    <w:rsid w:val="007B20CA"/>
    <w:rsid w:val="007B2363"/>
    <w:rsid w:val="007B2AE5"/>
    <w:rsid w:val="007B54BC"/>
    <w:rsid w:val="007C0A5E"/>
    <w:rsid w:val="007C0B34"/>
    <w:rsid w:val="007C4180"/>
    <w:rsid w:val="007C4E5C"/>
    <w:rsid w:val="007C701D"/>
    <w:rsid w:val="007C77E5"/>
    <w:rsid w:val="007D1A4B"/>
    <w:rsid w:val="007D2861"/>
    <w:rsid w:val="007D2B7E"/>
    <w:rsid w:val="007D3B5F"/>
    <w:rsid w:val="007D3C2E"/>
    <w:rsid w:val="007D4124"/>
    <w:rsid w:val="007D596C"/>
    <w:rsid w:val="007D742C"/>
    <w:rsid w:val="007E2C79"/>
    <w:rsid w:val="007E6F70"/>
    <w:rsid w:val="007F0F8B"/>
    <w:rsid w:val="007F12FD"/>
    <w:rsid w:val="007F1D28"/>
    <w:rsid w:val="007F517D"/>
    <w:rsid w:val="007F5CC3"/>
    <w:rsid w:val="00801C14"/>
    <w:rsid w:val="00805A25"/>
    <w:rsid w:val="008064EC"/>
    <w:rsid w:val="00806B0C"/>
    <w:rsid w:val="00810055"/>
    <w:rsid w:val="0081213D"/>
    <w:rsid w:val="00812650"/>
    <w:rsid w:val="00815480"/>
    <w:rsid w:val="00816B9E"/>
    <w:rsid w:val="00817270"/>
    <w:rsid w:val="00820755"/>
    <w:rsid w:val="00827EBA"/>
    <w:rsid w:val="00836886"/>
    <w:rsid w:val="00841613"/>
    <w:rsid w:val="00844B4A"/>
    <w:rsid w:val="00844CFB"/>
    <w:rsid w:val="00845B4F"/>
    <w:rsid w:val="00846AF3"/>
    <w:rsid w:val="00847DA5"/>
    <w:rsid w:val="00850F2B"/>
    <w:rsid w:val="008536CB"/>
    <w:rsid w:val="00853946"/>
    <w:rsid w:val="00854AAE"/>
    <w:rsid w:val="00854C86"/>
    <w:rsid w:val="008551DB"/>
    <w:rsid w:val="00860005"/>
    <w:rsid w:val="0086001C"/>
    <w:rsid w:val="008606B1"/>
    <w:rsid w:val="00861CE7"/>
    <w:rsid w:val="00865B2A"/>
    <w:rsid w:val="0086657E"/>
    <w:rsid w:val="00867BCF"/>
    <w:rsid w:val="00867F10"/>
    <w:rsid w:val="008711E0"/>
    <w:rsid w:val="00877452"/>
    <w:rsid w:val="008778B1"/>
    <w:rsid w:val="00881B8B"/>
    <w:rsid w:val="00882D3D"/>
    <w:rsid w:val="0088385D"/>
    <w:rsid w:val="008843DC"/>
    <w:rsid w:val="00884890"/>
    <w:rsid w:val="00884CB9"/>
    <w:rsid w:val="00885F83"/>
    <w:rsid w:val="00890865"/>
    <w:rsid w:val="008923B8"/>
    <w:rsid w:val="008A008C"/>
    <w:rsid w:val="008A216B"/>
    <w:rsid w:val="008A5D5A"/>
    <w:rsid w:val="008B0AEA"/>
    <w:rsid w:val="008B10F6"/>
    <w:rsid w:val="008B2796"/>
    <w:rsid w:val="008B4287"/>
    <w:rsid w:val="008B542C"/>
    <w:rsid w:val="008C1EE1"/>
    <w:rsid w:val="008C2A6D"/>
    <w:rsid w:val="008C3639"/>
    <w:rsid w:val="008C5508"/>
    <w:rsid w:val="008C77A7"/>
    <w:rsid w:val="008D1F92"/>
    <w:rsid w:val="008D3539"/>
    <w:rsid w:val="008D46FC"/>
    <w:rsid w:val="008D6C6C"/>
    <w:rsid w:val="008E17F0"/>
    <w:rsid w:val="008E1C0C"/>
    <w:rsid w:val="008E6E48"/>
    <w:rsid w:val="008F04E1"/>
    <w:rsid w:val="008F062A"/>
    <w:rsid w:val="008F0F45"/>
    <w:rsid w:val="008F4C7E"/>
    <w:rsid w:val="008F5B8A"/>
    <w:rsid w:val="00900015"/>
    <w:rsid w:val="009001D6"/>
    <w:rsid w:val="0090059E"/>
    <w:rsid w:val="00902606"/>
    <w:rsid w:val="0090530D"/>
    <w:rsid w:val="00906C34"/>
    <w:rsid w:val="00906F30"/>
    <w:rsid w:val="00913487"/>
    <w:rsid w:val="009159CC"/>
    <w:rsid w:val="0091646D"/>
    <w:rsid w:val="00920086"/>
    <w:rsid w:val="00921F37"/>
    <w:rsid w:val="00922372"/>
    <w:rsid w:val="009260C3"/>
    <w:rsid w:val="00930AED"/>
    <w:rsid w:val="00933425"/>
    <w:rsid w:val="0093393B"/>
    <w:rsid w:val="00934D74"/>
    <w:rsid w:val="00935138"/>
    <w:rsid w:val="00935347"/>
    <w:rsid w:val="00935A1A"/>
    <w:rsid w:val="0093667E"/>
    <w:rsid w:val="00937367"/>
    <w:rsid w:val="00937E53"/>
    <w:rsid w:val="009412F6"/>
    <w:rsid w:val="0094158C"/>
    <w:rsid w:val="00943402"/>
    <w:rsid w:val="00944739"/>
    <w:rsid w:val="00944F1F"/>
    <w:rsid w:val="00945FE9"/>
    <w:rsid w:val="00950E79"/>
    <w:rsid w:val="00952280"/>
    <w:rsid w:val="009524CD"/>
    <w:rsid w:val="0095306C"/>
    <w:rsid w:val="009629AE"/>
    <w:rsid w:val="00964B97"/>
    <w:rsid w:val="00964D9D"/>
    <w:rsid w:val="00966DEA"/>
    <w:rsid w:val="0096775C"/>
    <w:rsid w:val="00967847"/>
    <w:rsid w:val="00970778"/>
    <w:rsid w:val="00972267"/>
    <w:rsid w:val="00972CA1"/>
    <w:rsid w:val="0098094E"/>
    <w:rsid w:val="00982846"/>
    <w:rsid w:val="009830F1"/>
    <w:rsid w:val="00985C72"/>
    <w:rsid w:val="00987AE9"/>
    <w:rsid w:val="00987F88"/>
    <w:rsid w:val="00993316"/>
    <w:rsid w:val="009A1C7C"/>
    <w:rsid w:val="009A3964"/>
    <w:rsid w:val="009A7451"/>
    <w:rsid w:val="009A7CF5"/>
    <w:rsid w:val="009B12AE"/>
    <w:rsid w:val="009B225A"/>
    <w:rsid w:val="009B4FCD"/>
    <w:rsid w:val="009B5E65"/>
    <w:rsid w:val="009C0630"/>
    <w:rsid w:val="009C0A4A"/>
    <w:rsid w:val="009C25DE"/>
    <w:rsid w:val="009C3BAB"/>
    <w:rsid w:val="009C5B15"/>
    <w:rsid w:val="009C66AA"/>
    <w:rsid w:val="009D0C5C"/>
    <w:rsid w:val="009D115A"/>
    <w:rsid w:val="009D2C2C"/>
    <w:rsid w:val="009D4EB5"/>
    <w:rsid w:val="009D6B26"/>
    <w:rsid w:val="009D6BC1"/>
    <w:rsid w:val="009D6D57"/>
    <w:rsid w:val="009D7638"/>
    <w:rsid w:val="009D77CA"/>
    <w:rsid w:val="009E3509"/>
    <w:rsid w:val="009E69BD"/>
    <w:rsid w:val="009E7988"/>
    <w:rsid w:val="009F2EDA"/>
    <w:rsid w:val="009F3605"/>
    <w:rsid w:val="009F3DB2"/>
    <w:rsid w:val="00A00AC5"/>
    <w:rsid w:val="00A01808"/>
    <w:rsid w:val="00A0322B"/>
    <w:rsid w:val="00A043D4"/>
    <w:rsid w:val="00A06097"/>
    <w:rsid w:val="00A065CD"/>
    <w:rsid w:val="00A1160D"/>
    <w:rsid w:val="00A1566B"/>
    <w:rsid w:val="00A15FAF"/>
    <w:rsid w:val="00A21C44"/>
    <w:rsid w:val="00A242F7"/>
    <w:rsid w:val="00A24D39"/>
    <w:rsid w:val="00A24F53"/>
    <w:rsid w:val="00A25604"/>
    <w:rsid w:val="00A27151"/>
    <w:rsid w:val="00A3077B"/>
    <w:rsid w:val="00A308FD"/>
    <w:rsid w:val="00A31517"/>
    <w:rsid w:val="00A31D28"/>
    <w:rsid w:val="00A3230A"/>
    <w:rsid w:val="00A32A4E"/>
    <w:rsid w:val="00A33E72"/>
    <w:rsid w:val="00A345A9"/>
    <w:rsid w:val="00A34A73"/>
    <w:rsid w:val="00A3500A"/>
    <w:rsid w:val="00A424AC"/>
    <w:rsid w:val="00A42C04"/>
    <w:rsid w:val="00A43590"/>
    <w:rsid w:val="00A4583A"/>
    <w:rsid w:val="00A4790E"/>
    <w:rsid w:val="00A503AD"/>
    <w:rsid w:val="00A51AEA"/>
    <w:rsid w:val="00A529B5"/>
    <w:rsid w:val="00A52D78"/>
    <w:rsid w:val="00A53B28"/>
    <w:rsid w:val="00A55EDD"/>
    <w:rsid w:val="00A5662C"/>
    <w:rsid w:val="00A57263"/>
    <w:rsid w:val="00A60462"/>
    <w:rsid w:val="00A60FF1"/>
    <w:rsid w:val="00A6271B"/>
    <w:rsid w:val="00A635CB"/>
    <w:rsid w:val="00A636BB"/>
    <w:rsid w:val="00A64331"/>
    <w:rsid w:val="00A670A5"/>
    <w:rsid w:val="00A673AC"/>
    <w:rsid w:val="00A70219"/>
    <w:rsid w:val="00A75BDF"/>
    <w:rsid w:val="00A75F85"/>
    <w:rsid w:val="00A77B30"/>
    <w:rsid w:val="00A8004B"/>
    <w:rsid w:val="00A8203F"/>
    <w:rsid w:val="00A8687F"/>
    <w:rsid w:val="00A87005"/>
    <w:rsid w:val="00A87679"/>
    <w:rsid w:val="00A87913"/>
    <w:rsid w:val="00A94F92"/>
    <w:rsid w:val="00A958AD"/>
    <w:rsid w:val="00A95FC8"/>
    <w:rsid w:val="00AA0C51"/>
    <w:rsid w:val="00AA5A89"/>
    <w:rsid w:val="00AA5FBD"/>
    <w:rsid w:val="00AA6606"/>
    <w:rsid w:val="00AB2C50"/>
    <w:rsid w:val="00AB3433"/>
    <w:rsid w:val="00AB646C"/>
    <w:rsid w:val="00AB650E"/>
    <w:rsid w:val="00AC4DE4"/>
    <w:rsid w:val="00AD0AD5"/>
    <w:rsid w:val="00AD3617"/>
    <w:rsid w:val="00AD432E"/>
    <w:rsid w:val="00AD5768"/>
    <w:rsid w:val="00AD6FFB"/>
    <w:rsid w:val="00AD7768"/>
    <w:rsid w:val="00AD7FBF"/>
    <w:rsid w:val="00AE1467"/>
    <w:rsid w:val="00AE1AEF"/>
    <w:rsid w:val="00AE343F"/>
    <w:rsid w:val="00AE7465"/>
    <w:rsid w:val="00AF190B"/>
    <w:rsid w:val="00AF6541"/>
    <w:rsid w:val="00B02235"/>
    <w:rsid w:val="00B03FFC"/>
    <w:rsid w:val="00B042CA"/>
    <w:rsid w:val="00B1001F"/>
    <w:rsid w:val="00B105EF"/>
    <w:rsid w:val="00B10F0A"/>
    <w:rsid w:val="00B11088"/>
    <w:rsid w:val="00B13CE9"/>
    <w:rsid w:val="00B2203D"/>
    <w:rsid w:val="00B22085"/>
    <w:rsid w:val="00B2434F"/>
    <w:rsid w:val="00B25380"/>
    <w:rsid w:val="00B274B7"/>
    <w:rsid w:val="00B3283F"/>
    <w:rsid w:val="00B3354C"/>
    <w:rsid w:val="00B3398F"/>
    <w:rsid w:val="00B34AA1"/>
    <w:rsid w:val="00B3598D"/>
    <w:rsid w:val="00B35CBB"/>
    <w:rsid w:val="00B36A85"/>
    <w:rsid w:val="00B425FA"/>
    <w:rsid w:val="00B435DF"/>
    <w:rsid w:val="00B45243"/>
    <w:rsid w:val="00B46112"/>
    <w:rsid w:val="00B526CA"/>
    <w:rsid w:val="00B574BD"/>
    <w:rsid w:val="00B57BE5"/>
    <w:rsid w:val="00B70279"/>
    <w:rsid w:val="00B70478"/>
    <w:rsid w:val="00B71B1E"/>
    <w:rsid w:val="00B7369F"/>
    <w:rsid w:val="00B74617"/>
    <w:rsid w:val="00B74C83"/>
    <w:rsid w:val="00B763D6"/>
    <w:rsid w:val="00B77476"/>
    <w:rsid w:val="00B85080"/>
    <w:rsid w:val="00B857BD"/>
    <w:rsid w:val="00B86058"/>
    <w:rsid w:val="00B869BA"/>
    <w:rsid w:val="00B92429"/>
    <w:rsid w:val="00B92B1D"/>
    <w:rsid w:val="00B93B36"/>
    <w:rsid w:val="00B9436D"/>
    <w:rsid w:val="00B94C46"/>
    <w:rsid w:val="00B9534F"/>
    <w:rsid w:val="00BA2BBF"/>
    <w:rsid w:val="00BA744C"/>
    <w:rsid w:val="00BB2173"/>
    <w:rsid w:val="00BB312F"/>
    <w:rsid w:val="00BB343A"/>
    <w:rsid w:val="00BB5198"/>
    <w:rsid w:val="00BB5660"/>
    <w:rsid w:val="00BB71E1"/>
    <w:rsid w:val="00BB757E"/>
    <w:rsid w:val="00BB7DF9"/>
    <w:rsid w:val="00BC19EF"/>
    <w:rsid w:val="00BC33B0"/>
    <w:rsid w:val="00BD1A7C"/>
    <w:rsid w:val="00BD41BE"/>
    <w:rsid w:val="00BD4557"/>
    <w:rsid w:val="00BD5551"/>
    <w:rsid w:val="00BD63A4"/>
    <w:rsid w:val="00BD6D87"/>
    <w:rsid w:val="00BD744D"/>
    <w:rsid w:val="00BE0277"/>
    <w:rsid w:val="00BE3E1A"/>
    <w:rsid w:val="00BE445E"/>
    <w:rsid w:val="00BF2740"/>
    <w:rsid w:val="00BF2BB9"/>
    <w:rsid w:val="00BF477B"/>
    <w:rsid w:val="00BF575D"/>
    <w:rsid w:val="00BF7BE8"/>
    <w:rsid w:val="00C00955"/>
    <w:rsid w:val="00C00A7C"/>
    <w:rsid w:val="00C02307"/>
    <w:rsid w:val="00C02967"/>
    <w:rsid w:val="00C033FE"/>
    <w:rsid w:val="00C06904"/>
    <w:rsid w:val="00C127CA"/>
    <w:rsid w:val="00C13508"/>
    <w:rsid w:val="00C20904"/>
    <w:rsid w:val="00C2094A"/>
    <w:rsid w:val="00C20E12"/>
    <w:rsid w:val="00C231DB"/>
    <w:rsid w:val="00C25A3D"/>
    <w:rsid w:val="00C26C0C"/>
    <w:rsid w:val="00C279DA"/>
    <w:rsid w:val="00C3093A"/>
    <w:rsid w:val="00C324F5"/>
    <w:rsid w:val="00C35D99"/>
    <w:rsid w:val="00C36FEB"/>
    <w:rsid w:val="00C37D88"/>
    <w:rsid w:val="00C409E3"/>
    <w:rsid w:val="00C40E2F"/>
    <w:rsid w:val="00C4377C"/>
    <w:rsid w:val="00C4394D"/>
    <w:rsid w:val="00C46DD1"/>
    <w:rsid w:val="00C4796B"/>
    <w:rsid w:val="00C47AD0"/>
    <w:rsid w:val="00C47FB5"/>
    <w:rsid w:val="00C508F5"/>
    <w:rsid w:val="00C5423E"/>
    <w:rsid w:val="00C57650"/>
    <w:rsid w:val="00C60ECB"/>
    <w:rsid w:val="00C6497A"/>
    <w:rsid w:val="00C67ED4"/>
    <w:rsid w:val="00C710C0"/>
    <w:rsid w:val="00C712BE"/>
    <w:rsid w:val="00C761E9"/>
    <w:rsid w:val="00C7753E"/>
    <w:rsid w:val="00C86867"/>
    <w:rsid w:val="00C8709A"/>
    <w:rsid w:val="00C906A4"/>
    <w:rsid w:val="00C906AF"/>
    <w:rsid w:val="00C91608"/>
    <w:rsid w:val="00C932A8"/>
    <w:rsid w:val="00C93823"/>
    <w:rsid w:val="00C979EC"/>
    <w:rsid w:val="00C97A73"/>
    <w:rsid w:val="00CA079D"/>
    <w:rsid w:val="00CA1187"/>
    <w:rsid w:val="00CA450C"/>
    <w:rsid w:val="00CA49AF"/>
    <w:rsid w:val="00CA7E48"/>
    <w:rsid w:val="00CB10BD"/>
    <w:rsid w:val="00CB1259"/>
    <w:rsid w:val="00CB6089"/>
    <w:rsid w:val="00CB6B85"/>
    <w:rsid w:val="00CC1AA1"/>
    <w:rsid w:val="00CC6765"/>
    <w:rsid w:val="00CD00E0"/>
    <w:rsid w:val="00CD026F"/>
    <w:rsid w:val="00CD20C6"/>
    <w:rsid w:val="00CD367E"/>
    <w:rsid w:val="00CD5B4F"/>
    <w:rsid w:val="00CD5C26"/>
    <w:rsid w:val="00CD77EA"/>
    <w:rsid w:val="00CE1341"/>
    <w:rsid w:val="00CE252A"/>
    <w:rsid w:val="00CE3A0B"/>
    <w:rsid w:val="00CE4F1B"/>
    <w:rsid w:val="00CE5A9A"/>
    <w:rsid w:val="00CE7DC3"/>
    <w:rsid w:val="00CE7FD6"/>
    <w:rsid w:val="00CF37F5"/>
    <w:rsid w:val="00CF70BC"/>
    <w:rsid w:val="00CF7EBD"/>
    <w:rsid w:val="00D00112"/>
    <w:rsid w:val="00D029DE"/>
    <w:rsid w:val="00D03935"/>
    <w:rsid w:val="00D055B5"/>
    <w:rsid w:val="00D108C9"/>
    <w:rsid w:val="00D11C81"/>
    <w:rsid w:val="00D15F8E"/>
    <w:rsid w:val="00D176E9"/>
    <w:rsid w:val="00D177EC"/>
    <w:rsid w:val="00D2022F"/>
    <w:rsid w:val="00D22DE8"/>
    <w:rsid w:val="00D24C21"/>
    <w:rsid w:val="00D254B3"/>
    <w:rsid w:val="00D2577B"/>
    <w:rsid w:val="00D27319"/>
    <w:rsid w:val="00D31174"/>
    <w:rsid w:val="00D31643"/>
    <w:rsid w:val="00D316A9"/>
    <w:rsid w:val="00D31D74"/>
    <w:rsid w:val="00D31DD9"/>
    <w:rsid w:val="00D32393"/>
    <w:rsid w:val="00D33A6B"/>
    <w:rsid w:val="00D35E6D"/>
    <w:rsid w:val="00D36C1B"/>
    <w:rsid w:val="00D37180"/>
    <w:rsid w:val="00D409A8"/>
    <w:rsid w:val="00D43A90"/>
    <w:rsid w:val="00D45BCC"/>
    <w:rsid w:val="00D45E50"/>
    <w:rsid w:val="00D53062"/>
    <w:rsid w:val="00D54A3D"/>
    <w:rsid w:val="00D571CC"/>
    <w:rsid w:val="00D5781E"/>
    <w:rsid w:val="00D60880"/>
    <w:rsid w:val="00D60A3C"/>
    <w:rsid w:val="00D63119"/>
    <w:rsid w:val="00D65775"/>
    <w:rsid w:val="00D710F5"/>
    <w:rsid w:val="00D71F63"/>
    <w:rsid w:val="00D73040"/>
    <w:rsid w:val="00D76924"/>
    <w:rsid w:val="00D776A5"/>
    <w:rsid w:val="00D779F0"/>
    <w:rsid w:val="00D80084"/>
    <w:rsid w:val="00D810A4"/>
    <w:rsid w:val="00D8471C"/>
    <w:rsid w:val="00D87FF3"/>
    <w:rsid w:val="00D9056D"/>
    <w:rsid w:val="00D94599"/>
    <w:rsid w:val="00DA334E"/>
    <w:rsid w:val="00DA3E1F"/>
    <w:rsid w:val="00DA67C6"/>
    <w:rsid w:val="00DA7112"/>
    <w:rsid w:val="00DB4237"/>
    <w:rsid w:val="00DB4564"/>
    <w:rsid w:val="00DB6A0D"/>
    <w:rsid w:val="00DC0260"/>
    <w:rsid w:val="00DC316F"/>
    <w:rsid w:val="00DC4421"/>
    <w:rsid w:val="00DC6DA1"/>
    <w:rsid w:val="00DD2230"/>
    <w:rsid w:val="00DD39D6"/>
    <w:rsid w:val="00DD47F2"/>
    <w:rsid w:val="00DD63D4"/>
    <w:rsid w:val="00DE13DB"/>
    <w:rsid w:val="00DE18EC"/>
    <w:rsid w:val="00DE2357"/>
    <w:rsid w:val="00DE31D0"/>
    <w:rsid w:val="00DE5C68"/>
    <w:rsid w:val="00DE619F"/>
    <w:rsid w:val="00DE7177"/>
    <w:rsid w:val="00DF11A2"/>
    <w:rsid w:val="00E00E4C"/>
    <w:rsid w:val="00E01CD0"/>
    <w:rsid w:val="00E01F5A"/>
    <w:rsid w:val="00E053CE"/>
    <w:rsid w:val="00E068F4"/>
    <w:rsid w:val="00E06A96"/>
    <w:rsid w:val="00E120A0"/>
    <w:rsid w:val="00E14D06"/>
    <w:rsid w:val="00E14DB3"/>
    <w:rsid w:val="00E156E1"/>
    <w:rsid w:val="00E23955"/>
    <w:rsid w:val="00E2411A"/>
    <w:rsid w:val="00E2658A"/>
    <w:rsid w:val="00E31947"/>
    <w:rsid w:val="00E325A2"/>
    <w:rsid w:val="00E32668"/>
    <w:rsid w:val="00E32BE1"/>
    <w:rsid w:val="00E33519"/>
    <w:rsid w:val="00E35366"/>
    <w:rsid w:val="00E3734A"/>
    <w:rsid w:val="00E37698"/>
    <w:rsid w:val="00E416F7"/>
    <w:rsid w:val="00E417C2"/>
    <w:rsid w:val="00E42318"/>
    <w:rsid w:val="00E43221"/>
    <w:rsid w:val="00E4360A"/>
    <w:rsid w:val="00E436AB"/>
    <w:rsid w:val="00E438D7"/>
    <w:rsid w:val="00E44CF2"/>
    <w:rsid w:val="00E45928"/>
    <w:rsid w:val="00E509B5"/>
    <w:rsid w:val="00E53762"/>
    <w:rsid w:val="00E55325"/>
    <w:rsid w:val="00E55681"/>
    <w:rsid w:val="00E57088"/>
    <w:rsid w:val="00E63A02"/>
    <w:rsid w:val="00E65ABC"/>
    <w:rsid w:val="00E67BB2"/>
    <w:rsid w:val="00E7118F"/>
    <w:rsid w:val="00E71B2C"/>
    <w:rsid w:val="00E728E4"/>
    <w:rsid w:val="00E72EC8"/>
    <w:rsid w:val="00E746C4"/>
    <w:rsid w:val="00E7616A"/>
    <w:rsid w:val="00E76CBC"/>
    <w:rsid w:val="00E82B28"/>
    <w:rsid w:val="00E8418A"/>
    <w:rsid w:val="00E8443D"/>
    <w:rsid w:val="00E857A4"/>
    <w:rsid w:val="00E86D5B"/>
    <w:rsid w:val="00E87E58"/>
    <w:rsid w:val="00E87FC6"/>
    <w:rsid w:val="00E9292E"/>
    <w:rsid w:val="00E92FBA"/>
    <w:rsid w:val="00E941F7"/>
    <w:rsid w:val="00EA2B27"/>
    <w:rsid w:val="00EA3270"/>
    <w:rsid w:val="00EA7F60"/>
    <w:rsid w:val="00EB00FE"/>
    <w:rsid w:val="00EB01DD"/>
    <w:rsid w:val="00EB2FE1"/>
    <w:rsid w:val="00EB5ADE"/>
    <w:rsid w:val="00EC2EE5"/>
    <w:rsid w:val="00EC35B3"/>
    <w:rsid w:val="00EC4F02"/>
    <w:rsid w:val="00EC73FA"/>
    <w:rsid w:val="00ED0165"/>
    <w:rsid w:val="00ED0215"/>
    <w:rsid w:val="00ED4CCD"/>
    <w:rsid w:val="00EE13DC"/>
    <w:rsid w:val="00EE3974"/>
    <w:rsid w:val="00EE78A0"/>
    <w:rsid w:val="00EF1F37"/>
    <w:rsid w:val="00EF2F1E"/>
    <w:rsid w:val="00EF3AF2"/>
    <w:rsid w:val="00EF3CA6"/>
    <w:rsid w:val="00EF61A1"/>
    <w:rsid w:val="00EF741D"/>
    <w:rsid w:val="00F010BC"/>
    <w:rsid w:val="00F02B22"/>
    <w:rsid w:val="00F04A20"/>
    <w:rsid w:val="00F129ED"/>
    <w:rsid w:val="00F166D2"/>
    <w:rsid w:val="00F223EE"/>
    <w:rsid w:val="00F22F6D"/>
    <w:rsid w:val="00F256DE"/>
    <w:rsid w:val="00F27705"/>
    <w:rsid w:val="00F31B49"/>
    <w:rsid w:val="00F33136"/>
    <w:rsid w:val="00F33F96"/>
    <w:rsid w:val="00F35DA5"/>
    <w:rsid w:val="00F37A6B"/>
    <w:rsid w:val="00F407ED"/>
    <w:rsid w:val="00F41E0B"/>
    <w:rsid w:val="00F41F04"/>
    <w:rsid w:val="00F42444"/>
    <w:rsid w:val="00F431B5"/>
    <w:rsid w:val="00F472CE"/>
    <w:rsid w:val="00F474AD"/>
    <w:rsid w:val="00F50350"/>
    <w:rsid w:val="00F51886"/>
    <w:rsid w:val="00F530D6"/>
    <w:rsid w:val="00F55386"/>
    <w:rsid w:val="00F5637D"/>
    <w:rsid w:val="00F575E9"/>
    <w:rsid w:val="00F57893"/>
    <w:rsid w:val="00F6473F"/>
    <w:rsid w:val="00F6505E"/>
    <w:rsid w:val="00F6634E"/>
    <w:rsid w:val="00F66FCF"/>
    <w:rsid w:val="00F67348"/>
    <w:rsid w:val="00F72AD3"/>
    <w:rsid w:val="00F74647"/>
    <w:rsid w:val="00F80C68"/>
    <w:rsid w:val="00F84BCA"/>
    <w:rsid w:val="00F855A7"/>
    <w:rsid w:val="00F90063"/>
    <w:rsid w:val="00F914E6"/>
    <w:rsid w:val="00F91826"/>
    <w:rsid w:val="00F92ABF"/>
    <w:rsid w:val="00FA17D9"/>
    <w:rsid w:val="00FA35BA"/>
    <w:rsid w:val="00FA4DC3"/>
    <w:rsid w:val="00FA5560"/>
    <w:rsid w:val="00FA796B"/>
    <w:rsid w:val="00FB2FB4"/>
    <w:rsid w:val="00FB33D3"/>
    <w:rsid w:val="00FB594A"/>
    <w:rsid w:val="00FC2A7B"/>
    <w:rsid w:val="00FC43D1"/>
    <w:rsid w:val="00FC560D"/>
    <w:rsid w:val="00FC737C"/>
    <w:rsid w:val="00FC7BBA"/>
    <w:rsid w:val="00FD250D"/>
    <w:rsid w:val="00FD4CB4"/>
    <w:rsid w:val="00FE1AA4"/>
    <w:rsid w:val="00FE3FD0"/>
    <w:rsid w:val="00FF16A9"/>
    <w:rsid w:val="00FF1D72"/>
    <w:rsid w:val="00FF27D0"/>
    <w:rsid w:val="00FF5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95F37"/>
  <w15:chartTrackingRefBased/>
  <w15:docId w15:val="{14F731CD-1B3B-4A8F-BD63-1876E2E91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A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qFormat/>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nhideWhenUsed/>
    <w:rsid w:val="00FD4CB4"/>
  </w:style>
  <w:style w:type="character" w:customStyle="1" w:styleId="CommentTextChar">
    <w:name w:val="Comment Text Char"/>
    <w:basedOn w:val="DefaultParagraphFont"/>
    <w:link w:val="CommentText"/>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character" w:customStyle="1" w:styleId="N1Char">
    <w:name w:val="N1 Char"/>
    <w:basedOn w:val="DefaultParagraphFont"/>
    <w:link w:val="N1"/>
    <w:locked/>
    <w:rsid w:val="00A87005"/>
    <w:rPr>
      <w:rFonts w:ascii="MS Mincho" w:eastAsiaTheme="minorEastAsia" w:hAnsi="MS Mincho" w:cstheme="minorHAnsi"/>
      <w:lang w:eastAsia="ko-KR" w:bidi="hi-IN"/>
    </w:rPr>
  </w:style>
  <w:style w:type="paragraph" w:customStyle="1" w:styleId="N1">
    <w:name w:val="N1"/>
    <w:basedOn w:val="Normal"/>
    <w:link w:val="N1Char"/>
    <w:qFormat/>
    <w:rsid w:val="00A87005"/>
    <w:pPr>
      <w:overflowPunct/>
      <w:autoSpaceDE/>
      <w:autoSpaceDN/>
      <w:adjustRightInd/>
      <w:spacing w:after="0"/>
      <w:ind w:left="634"/>
      <w:textAlignment w:val="auto"/>
    </w:pPr>
    <w:rPr>
      <w:rFonts w:ascii="MS Mincho" w:eastAsiaTheme="minorEastAsia" w:hAnsi="MS Mincho" w:cstheme="minorHAnsi"/>
      <w:sz w:val="22"/>
      <w:szCs w:val="22"/>
      <w:lang w:val="en-US" w:eastAsia="ko-KR" w:bidi="hi-IN"/>
    </w:rPr>
  </w:style>
  <w:style w:type="paragraph" w:customStyle="1" w:styleId="TAN">
    <w:name w:val="TAN"/>
    <w:basedOn w:val="Normal"/>
    <w:link w:val="TANChar"/>
    <w:qFormat/>
    <w:rsid w:val="0015139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TANChar">
    <w:name w:val="TAN Char"/>
    <w:link w:val="TAN"/>
    <w:qFormat/>
    <w:rsid w:val="00151392"/>
    <w:rPr>
      <w:rFonts w:ascii="Arial" w:eastAsia="SimSun" w:hAnsi="Arial" w:cs="Times New Roman"/>
      <w:sz w:val="18"/>
      <w:szCs w:val="20"/>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AB2C50"/>
    <w:pPr>
      <w:spacing w:after="200"/>
    </w:pPr>
    <w:rPr>
      <w:i/>
      <w:iCs/>
      <w:color w:val="44546A" w:themeColor="text2"/>
      <w:sz w:val="18"/>
      <w:szCs w:val="18"/>
    </w:rPr>
  </w:style>
  <w:style w:type="character" w:customStyle="1" w:styleId="normaltextrun">
    <w:name w:val="normaltextrun"/>
    <w:basedOn w:val="DefaultParagraphFont"/>
    <w:rsid w:val="00334C36"/>
  </w:style>
  <w:style w:type="table" w:customStyle="1" w:styleId="TableGrid1">
    <w:name w:val="Table Grid1"/>
    <w:basedOn w:val="TableNormal"/>
    <w:next w:val="TableGrid"/>
    <w:rsid w:val="004F120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1DD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7F5CC3"/>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0F2F28"/>
    <w:rPr>
      <w:rFonts w:ascii="Times New Roman" w:eastAsia="Times New Roman" w:hAnsi="Times New Roman" w:cs="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212084792">
          <w:marLeft w:val="1800"/>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320695594">
          <w:marLeft w:val="547"/>
          <w:marRight w:val="0"/>
          <w:marTop w:val="134"/>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sChild>
    </w:div>
    <w:div w:id="95101862">
      <w:bodyDiv w:val="1"/>
      <w:marLeft w:val="0"/>
      <w:marRight w:val="0"/>
      <w:marTop w:val="0"/>
      <w:marBottom w:val="0"/>
      <w:divBdr>
        <w:top w:val="none" w:sz="0" w:space="0" w:color="auto"/>
        <w:left w:val="none" w:sz="0" w:space="0" w:color="auto"/>
        <w:bottom w:val="none" w:sz="0" w:space="0" w:color="auto"/>
        <w:right w:val="none" w:sz="0" w:space="0" w:color="auto"/>
      </w:divBdr>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76512874">
          <w:marLeft w:val="1166"/>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515772832">
          <w:marLeft w:val="547"/>
          <w:marRight w:val="0"/>
          <w:marTop w:val="134"/>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273397020">
          <w:marLeft w:val="1080"/>
          <w:marRight w:val="0"/>
          <w:marTop w:val="100"/>
          <w:marBottom w:val="0"/>
          <w:divBdr>
            <w:top w:val="none" w:sz="0" w:space="0" w:color="auto"/>
            <w:left w:val="none" w:sz="0" w:space="0" w:color="auto"/>
            <w:bottom w:val="none" w:sz="0" w:space="0" w:color="auto"/>
            <w:right w:val="none" w:sz="0" w:space="0" w:color="auto"/>
          </w:divBdr>
        </w:div>
        <w:div w:id="1772235017">
          <w:marLeft w:val="1080"/>
          <w:marRight w:val="0"/>
          <w:marTop w:val="100"/>
          <w:marBottom w:val="0"/>
          <w:divBdr>
            <w:top w:val="none" w:sz="0" w:space="0" w:color="auto"/>
            <w:left w:val="none" w:sz="0" w:space="0" w:color="auto"/>
            <w:bottom w:val="none" w:sz="0" w:space="0" w:color="auto"/>
            <w:right w:val="none" w:sz="0" w:space="0" w:color="auto"/>
          </w:divBdr>
        </w:div>
      </w:divsChild>
    </w:div>
    <w:div w:id="235281427">
      <w:bodyDiv w:val="1"/>
      <w:marLeft w:val="0"/>
      <w:marRight w:val="0"/>
      <w:marTop w:val="0"/>
      <w:marBottom w:val="0"/>
      <w:divBdr>
        <w:top w:val="none" w:sz="0" w:space="0" w:color="auto"/>
        <w:left w:val="none" w:sz="0" w:space="0" w:color="auto"/>
        <w:bottom w:val="none" w:sz="0" w:space="0" w:color="auto"/>
        <w:right w:val="none" w:sz="0" w:space="0" w:color="auto"/>
      </w:divBdr>
    </w:div>
    <w:div w:id="285551032">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212691170">
          <w:marLeft w:val="1080"/>
          <w:marRight w:val="0"/>
          <w:marTop w:val="100"/>
          <w:marBottom w:val="0"/>
          <w:divBdr>
            <w:top w:val="none" w:sz="0" w:space="0" w:color="auto"/>
            <w:left w:val="none" w:sz="0" w:space="0" w:color="auto"/>
            <w:bottom w:val="none" w:sz="0" w:space="0" w:color="auto"/>
            <w:right w:val="none" w:sz="0" w:space="0" w:color="auto"/>
          </w:divBdr>
        </w:div>
        <w:div w:id="1974870342">
          <w:marLeft w:val="360"/>
          <w:marRight w:val="0"/>
          <w:marTop w:val="2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27492261">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1168061248">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sChild>
    </w:div>
    <w:div w:id="591351822">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52703869">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 w:id="1735084211">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266739406">
          <w:marLeft w:val="1800"/>
          <w:marRight w:val="0"/>
          <w:marTop w:val="86"/>
          <w:marBottom w:val="0"/>
          <w:divBdr>
            <w:top w:val="none" w:sz="0" w:space="0" w:color="auto"/>
            <w:left w:val="none" w:sz="0" w:space="0" w:color="auto"/>
            <w:bottom w:val="none" w:sz="0" w:space="0" w:color="auto"/>
            <w:right w:val="none" w:sz="0" w:space="0" w:color="auto"/>
          </w:divBdr>
        </w:div>
        <w:div w:id="735056609">
          <w:marLeft w:val="547"/>
          <w:marRight w:val="0"/>
          <w:marTop w:val="134"/>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sChild>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282081">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140656090">
          <w:marLeft w:val="360"/>
          <w:marRight w:val="0"/>
          <w:marTop w:val="2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793059492">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201059603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62988425">
          <w:marLeft w:val="1800"/>
          <w:marRight w:val="0"/>
          <w:marTop w:val="86"/>
          <w:marBottom w:val="0"/>
          <w:divBdr>
            <w:top w:val="none" w:sz="0" w:space="0" w:color="auto"/>
            <w:left w:val="none" w:sz="0" w:space="0" w:color="auto"/>
            <w:bottom w:val="none" w:sz="0" w:space="0" w:color="auto"/>
            <w:right w:val="none" w:sz="0" w:space="0" w:color="auto"/>
          </w:divBdr>
        </w:div>
        <w:div w:id="128088797">
          <w:marLeft w:val="547"/>
          <w:marRight w:val="0"/>
          <w:marTop w:val="134"/>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sChild>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 w:id="1832327833">
      <w:bodyDiv w:val="1"/>
      <w:marLeft w:val="0"/>
      <w:marRight w:val="0"/>
      <w:marTop w:val="0"/>
      <w:marBottom w:val="0"/>
      <w:divBdr>
        <w:top w:val="none" w:sz="0" w:space="0" w:color="auto"/>
        <w:left w:val="none" w:sz="0" w:space="0" w:color="auto"/>
        <w:bottom w:val="none" w:sz="0" w:space="0" w:color="auto"/>
        <w:right w:val="none" w:sz="0" w:space="0" w:color="auto"/>
      </w:divBdr>
    </w:div>
    <w:div w:id="213405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Rane, Prerana</DisplayName>
        <AccountId>87</AccountId>
        <AccountType/>
      </UserInfo>
      <UserInfo>
        <DisplayName>Vera Lopez, Aida L</DisplayName>
        <AccountId>19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2.xml><?xml version="1.0" encoding="utf-8"?>
<ds:datastoreItem xmlns:ds="http://schemas.openxmlformats.org/officeDocument/2006/customXml" ds:itemID="{1875DDB4-5CD9-4967-B1AB-FBE77F1D8190}">
  <ds:schemaRefs>
    <ds:schemaRef ds:uri="http://schemas.openxmlformats.org/package/2006/metadata/core-properties"/>
    <ds:schemaRef ds:uri="http://schemas.microsoft.com/office/2006/documentManagement/types"/>
    <ds:schemaRef ds:uri="352e3e7c-b775-4599-b18d-9e2d2b181197"/>
    <ds:schemaRef ds:uri="http://purl.org/dc/elements/1.1/"/>
    <ds:schemaRef ds:uri="http://schemas.microsoft.com/office/2006/metadata/properties"/>
    <ds:schemaRef ds:uri="http://schemas.microsoft.com/office/infopath/2007/PartnerControls"/>
    <ds:schemaRef ds:uri="http://purl.org/dc/terms/"/>
    <ds:schemaRef ds:uri="1eb15b6f-7782-46fc-81d3-d65b3dc21f1b"/>
    <ds:schemaRef ds:uri="http://www.w3.org/XML/1998/namespace"/>
    <ds:schemaRef ds:uri="http://purl.org/dc/dcmitype/"/>
  </ds:schemaRefs>
</ds:datastoreItem>
</file>

<file path=customXml/itemProps3.xml><?xml version="1.0" encoding="utf-8"?>
<ds:datastoreItem xmlns:ds="http://schemas.openxmlformats.org/officeDocument/2006/customXml" ds:itemID="{77606DC2-5780-4811-9EEF-05D6262E03E7}">
  <ds:schemaRefs>
    <ds:schemaRef ds:uri="http://schemas.openxmlformats.org/officeDocument/2006/bibliography"/>
  </ds:schemaRefs>
</ds:datastoreItem>
</file>

<file path=customXml/itemProps4.xml><?xml version="1.0" encoding="utf-8"?>
<ds:datastoreItem xmlns:ds="http://schemas.openxmlformats.org/officeDocument/2006/customXml" ds:itemID="{F0F1952B-ADEC-4116-A8D6-92D27617D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32</cp:revision>
  <dcterms:created xsi:type="dcterms:W3CDTF">2022-11-07T23:21:00Z</dcterms:created>
  <dcterms:modified xsi:type="dcterms:W3CDTF">2022-11-08T02:55:00Z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0x010100BC0236236A5C0B459CB2048C1AC03BAC</vt:lpwstr>
  </property>
</Properties>
</file>