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74177251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 w:rsidR="00BB035E">
        <w:rPr>
          <w:sz w:val="24"/>
          <w:lang w:eastAsia="zh-CN"/>
        </w:rPr>
        <w:t>P TSG-RAN WG4 Meeting #105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F13C69" w:rsidRPr="00F13C69">
        <w:rPr>
          <w:sz w:val="24"/>
          <w:lang w:eastAsia="zh-CN"/>
        </w:rPr>
        <w:t>R4-2219976</w:t>
      </w:r>
    </w:p>
    <w:bookmarkEnd w:id="1"/>
    <w:bookmarkEnd w:id="2"/>
    <w:bookmarkEnd w:id="3"/>
    <w:bookmarkEnd w:id="4"/>
    <w:bookmarkEnd w:id="5"/>
    <w:p w14:paraId="68CF576C" w14:textId="01BB0860" w:rsidR="00AC74B1" w:rsidRPr="00A703AF" w:rsidRDefault="00BB035E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0C674694" w:rsidR="00107F07" w:rsidRPr="00F13C69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925B91" w:rsidRPr="00925B91">
        <w:rPr>
          <w:rFonts w:ascii="Arial" w:hAnsi="Arial" w:cs="Arial"/>
          <w:color w:val="000000" w:themeColor="text1"/>
          <w:sz w:val="22"/>
        </w:rPr>
        <w:t>Discussion on the implementation of the release independence requi</w:t>
      </w:r>
      <w:r w:rsidR="00925B91" w:rsidRPr="00F13C69">
        <w:rPr>
          <w:rFonts w:ascii="Arial" w:hAnsi="Arial" w:cs="Arial"/>
          <w:color w:val="000000" w:themeColor="text1"/>
          <w:sz w:val="22"/>
        </w:rPr>
        <w:t xml:space="preserve">rements introduction for NTN </w:t>
      </w:r>
      <w:proofErr w:type="spellStart"/>
      <w:r w:rsidR="00925B91" w:rsidRPr="00F13C69">
        <w:rPr>
          <w:rFonts w:ascii="Arial" w:hAnsi="Arial" w:cs="Arial"/>
          <w:color w:val="000000" w:themeColor="text1"/>
          <w:sz w:val="22"/>
        </w:rPr>
        <w:t>IoT</w:t>
      </w:r>
      <w:proofErr w:type="spellEnd"/>
    </w:p>
    <w:p w14:paraId="74AF1112" w14:textId="30FCF765" w:rsidR="00107F07" w:rsidRPr="007E7ECF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13C69">
        <w:rPr>
          <w:rFonts w:ascii="Arial" w:hAnsi="Arial" w:cs="Arial"/>
          <w:b/>
          <w:color w:val="000000" w:themeColor="text1"/>
          <w:sz w:val="22"/>
        </w:rPr>
        <w:t>Agen</w:t>
      </w:r>
      <w:r w:rsidRPr="00F13C6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13C69">
        <w:rPr>
          <w:rFonts w:ascii="Arial" w:hAnsi="Arial" w:cs="Arial"/>
          <w:b/>
          <w:color w:val="000000" w:themeColor="text1"/>
          <w:sz w:val="22"/>
        </w:rPr>
        <w:t>a Item:</w:t>
      </w:r>
      <w:r w:rsidRPr="00F13C69">
        <w:rPr>
          <w:rFonts w:ascii="Arial" w:hAnsi="Arial" w:cs="Arial"/>
          <w:color w:val="000000" w:themeColor="text1"/>
          <w:sz w:val="22"/>
        </w:rPr>
        <w:tab/>
      </w:r>
      <w:r w:rsidR="00F13C69" w:rsidRPr="00F13C69">
        <w:rPr>
          <w:rFonts w:ascii="Arial" w:hAnsi="Arial" w:cs="Arial"/>
          <w:color w:val="000000" w:themeColor="text1"/>
          <w:sz w:val="22"/>
        </w:rPr>
        <w:t>9.5.4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E7ECF">
        <w:rPr>
          <w:rFonts w:ascii="Arial" w:hAnsi="Arial" w:cs="Arial"/>
          <w:b/>
          <w:color w:val="000000" w:themeColor="text1"/>
          <w:sz w:val="22"/>
        </w:rPr>
        <w:t>Document for:</w:t>
      </w:r>
      <w:r w:rsidRPr="007E7ECF">
        <w:rPr>
          <w:rFonts w:ascii="Arial" w:hAnsi="Arial" w:cs="Arial"/>
          <w:color w:val="000000" w:themeColor="text1"/>
          <w:sz w:val="22"/>
        </w:rPr>
        <w:tab/>
      </w:r>
      <w:r w:rsidR="00AC74B1" w:rsidRPr="007E7ECF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E7ECF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7ECF">
        <w:t>Introduction</w:t>
      </w:r>
    </w:p>
    <w:p w14:paraId="14B109B4" w14:textId="45BF0B2F" w:rsidR="003459C3" w:rsidRDefault="007E7ECF" w:rsidP="003459C3">
      <w:pPr>
        <w:pStyle w:val="xxmsonormal"/>
      </w:pPr>
      <w:r w:rsidRPr="007E7ECF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During RAN4#104-e meeting, the discussion on the release independence aspects for the NTN </w:t>
      </w:r>
      <w:proofErr w:type="spellStart"/>
      <w:r w:rsidRPr="007E7ECF">
        <w:rPr>
          <w:rFonts w:ascii="Times New Roman" w:hAnsi="Times New Roman" w:cs="Times New Roman"/>
          <w:sz w:val="20"/>
          <w:szCs w:val="20"/>
          <w:lang w:val="en-GB" w:eastAsia="en-US"/>
        </w:rPr>
        <w:t>IoT</w:t>
      </w:r>
      <w:proofErr w:type="spellEnd"/>
      <w:r w:rsidRPr="007E7ECF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was initiated in [1].</w:t>
      </w:r>
      <w:r w:rsidR="003459C3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3459C3" w:rsidRPr="003459C3">
        <w:rPr>
          <w:rFonts w:ascii="Times New Roman" w:hAnsi="Times New Roman" w:cs="Times New Roman"/>
          <w:sz w:val="20"/>
          <w:szCs w:val="20"/>
          <w:lang w:val="en-GB" w:eastAsia="en-US"/>
        </w:rPr>
        <w:t>Referring to the RAN4#104-e discussion on Issue 1-1-3 (TS36.307 changes) in [3], the following feedback was received:</w:t>
      </w:r>
      <w:r w:rsidR="003459C3" w:rsidRPr="00E400EB">
        <w:t xml:space="preserve"> </w:t>
      </w:r>
    </w:p>
    <w:p w14:paraId="4D1CDBD2" w14:textId="77777777" w:rsidR="003459C3" w:rsidRDefault="003459C3" w:rsidP="003459C3">
      <w:pPr>
        <w:pStyle w:val="xxmsonorma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8245"/>
      </w:tblGrid>
      <w:tr w:rsidR="003459C3" w:rsidRPr="000401BF" w14:paraId="41D0BAB4" w14:textId="77777777" w:rsidTr="003459C3">
        <w:tc>
          <w:tcPr>
            <w:tcW w:w="0" w:type="auto"/>
          </w:tcPr>
          <w:p w14:paraId="66CE0353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0" w:type="auto"/>
          </w:tcPr>
          <w:p w14:paraId="08626531" w14:textId="6729E7A5" w:rsidR="003459C3" w:rsidRPr="000401BF" w:rsidRDefault="003459C3" w:rsidP="003459C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/>
                <w:color w:val="000000" w:themeColor="text1"/>
                <w:lang w:val="en-US" w:eastAsia="zh-CN"/>
              </w:rPr>
              <w:t>Issue 1-1-3: question: can Annex “F” be used or other letter which is not in current 36.307 Annex?</w:t>
            </w:r>
          </w:p>
        </w:tc>
      </w:tr>
      <w:tr w:rsidR="003459C3" w:rsidRPr="000401BF" w14:paraId="6F9ACCBA" w14:textId="77777777" w:rsidTr="003459C3">
        <w:tc>
          <w:tcPr>
            <w:tcW w:w="0" w:type="auto"/>
          </w:tcPr>
          <w:p w14:paraId="7F97642D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0" w:type="auto"/>
          </w:tcPr>
          <w:p w14:paraId="6DEB1BEA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/>
                <w:color w:val="000000" w:themeColor="text1"/>
                <w:lang w:val="en-US" w:eastAsia="zh-CN"/>
              </w:rPr>
              <w:t>Issue 1-1-3:</w:t>
            </w:r>
            <w:r w:rsidRPr="000401BF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this could be discussed next meeting, there is no urgency to agree on the release independent at this meeting.</w:t>
            </w:r>
          </w:p>
        </w:tc>
      </w:tr>
      <w:tr w:rsidR="003459C3" w:rsidRPr="000401BF" w14:paraId="75F312EF" w14:textId="77777777" w:rsidTr="003459C3">
        <w:tc>
          <w:tcPr>
            <w:tcW w:w="0" w:type="auto"/>
          </w:tcPr>
          <w:p w14:paraId="20ACEAFE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/>
                <w:color w:val="000000" w:themeColor="text1"/>
                <w:lang w:val="en-US" w:eastAsia="zh-CN"/>
              </w:rPr>
              <w:t>Qualcomm</w:t>
            </w:r>
          </w:p>
        </w:tc>
        <w:tc>
          <w:tcPr>
            <w:tcW w:w="0" w:type="auto"/>
          </w:tcPr>
          <w:p w14:paraId="24BFC9A6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/>
                <w:color w:val="000000" w:themeColor="text1"/>
                <w:lang w:val="en-US" w:eastAsia="zh-CN"/>
              </w:rPr>
              <w:t>Issue 1-1-3: In general, the draft changes look good. But we would prefer to hold on bring up the CR to 36.307 before the core requirements are stable.</w:t>
            </w:r>
          </w:p>
          <w:p w14:paraId="6CA7A1B2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3459C3" w:rsidRPr="000401BF" w14:paraId="41C31A1F" w14:textId="77777777" w:rsidTr="003459C3">
        <w:tc>
          <w:tcPr>
            <w:tcW w:w="0" w:type="auto"/>
          </w:tcPr>
          <w:p w14:paraId="092A62F9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401BF">
              <w:rPr>
                <w:rFonts w:eastAsiaTheme="minorEastAsia"/>
                <w:color w:val="000000" w:themeColor="text1"/>
                <w:lang w:val="en-US" w:eastAsia="zh-CN"/>
              </w:rPr>
              <w:t>Huawei</w:t>
            </w:r>
          </w:p>
        </w:tc>
        <w:tc>
          <w:tcPr>
            <w:tcW w:w="0" w:type="auto"/>
          </w:tcPr>
          <w:p w14:paraId="3A239F95" w14:textId="77777777" w:rsidR="003459C3" w:rsidRPr="009C21FE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C21FE">
              <w:rPr>
                <w:rFonts w:eastAsiaTheme="minorEastAsia"/>
                <w:color w:val="000000" w:themeColor="text1"/>
                <w:lang w:val="en-US" w:eastAsia="zh-CN"/>
              </w:rPr>
              <w:t xml:space="preserve">Issue 1-1-3: fine with Qualcomm and ZTE comment. This is why those modifications to 36.307 were NOT proposed as </w:t>
            </w:r>
            <w:proofErr w:type="spellStart"/>
            <w:r w:rsidRPr="009C21FE">
              <w:rPr>
                <w:rFonts w:eastAsiaTheme="minorEastAsia"/>
                <w:color w:val="000000" w:themeColor="text1"/>
                <w:lang w:val="en-US" w:eastAsia="zh-CN"/>
              </w:rPr>
              <w:t>draftCR</w:t>
            </w:r>
            <w:proofErr w:type="spellEnd"/>
            <w:r w:rsidRPr="009C21FE">
              <w:rPr>
                <w:rFonts w:eastAsiaTheme="minorEastAsia"/>
                <w:color w:val="000000" w:themeColor="text1"/>
                <w:lang w:val="en-US" w:eastAsia="zh-CN"/>
              </w:rPr>
              <w:t xml:space="preserve">, but as appendix to the discussion paper seeking for technical comments. Related draft CR will be proposed for the next meeting. </w:t>
            </w:r>
          </w:p>
          <w:p w14:paraId="03ADE8A8" w14:textId="77777777" w:rsidR="003459C3" w:rsidRPr="009C21FE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C21FE">
              <w:rPr>
                <w:rFonts w:eastAsiaTheme="minorEastAsia"/>
                <w:color w:val="000000" w:themeColor="text1"/>
                <w:lang w:val="en-US" w:eastAsia="zh-CN"/>
              </w:rPr>
              <w:t xml:space="preserve">@Ericsson: this approach has been used many times in the past, i.e. “F” can be used in our view, with the History being shifted to “G”. Minor issue. </w:t>
            </w:r>
          </w:p>
        </w:tc>
      </w:tr>
      <w:tr w:rsidR="003459C3" w:rsidRPr="000401BF" w14:paraId="188C6F49" w14:textId="77777777" w:rsidTr="003459C3">
        <w:tc>
          <w:tcPr>
            <w:tcW w:w="0" w:type="auto"/>
          </w:tcPr>
          <w:p w14:paraId="74CDEDBA" w14:textId="77777777" w:rsidR="003459C3" w:rsidRPr="000401BF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proofErr w:type="spellStart"/>
            <w:r w:rsidRPr="000401BF">
              <w:rPr>
                <w:rFonts w:eastAsia="PMingLiU" w:hint="eastAsia"/>
                <w:color w:val="000000" w:themeColor="text1"/>
                <w:lang w:val="en-US" w:eastAsia="zh-TW"/>
              </w:rPr>
              <w:t>M</w:t>
            </w:r>
            <w:r w:rsidRPr="000401BF">
              <w:rPr>
                <w:rFonts w:eastAsia="PMingLiU"/>
                <w:color w:val="000000" w:themeColor="text1"/>
                <w:lang w:val="en-US" w:eastAsia="zh-TW"/>
              </w:rPr>
              <w:t>ediaTek</w:t>
            </w:r>
            <w:proofErr w:type="spellEnd"/>
          </w:p>
        </w:tc>
        <w:tc>
          <w:tcPr>
            <w:tcW w:w="0" w:type="auto"/>
          </w:tcPr>
          <w:p w14:paraId="1B25E9F0" w14:textId="77777777" w:rsidR="003459C3" w:rsidRPr="009C21FE" w:rsidRDefault="003459C3" w:rsidP="00F2403B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9C21FE">
              <w:rPr>
                <w:bCs/>
                <w:color w:val="000000" w:themeColor="text1"/>
                <w:lang w:eastAsia="ko-KR"/>
              </w:rPr>
              <w:t>Issue 1-1-3: TS36.307 change: it looks ok to us, but agree maybe we can come back next meeting</w:t>
            </w:r>
          </w:p>
        </w:tc>
      </w:tr>
    </w:tbl>
    <w:p w14:paraId="5E9607DA" w14:textId="77777777" w:rsidR="003459C3" w:rsidRPr="002776BD" w:rsidRDefault="003459C3" w:rsidP="003459C3">
      <w:pPr>
        <w:rPr>
          <w:lang w:val="en-US"/>
        </w:rPr>
      </w:pPr>
    </w:p>
    <w:p w14:paraId="3CB82936" w14:textId="72DED57D" w:rsidR="003459C3" w:rsidRDefault="003459C3" w:rsidP="003459C3">
      <w:r>
        <w:t xml:space="preserve">Based on the above, Moderator of thread </w:t>
      </w:r>
      <w:r w:rsidRPr="003459C3">
        <w:t>[104-e</w:t>
      </w:r>
      <w:proofErr w:type="gramStart"/>
      <w:r w:rsidRPr="003459C3">
        <w:t>][</w:t>
      </w:r>
      <w:proofErr w:type="gramEnd"/>
      <w:r w:rsidRPr="003459C3">
        <w:t xml:space="preserve">139] </w:t>
      </w:r>
      <w:proofErr w:type="spellStart"/>
      <w:r w:rsidRPr="003459C3">
        <w:t>LTE_NBeMTC_NTN_UERF</w:t>
      </w:r>
      <w:proofErr w:type="spellEnd"/>
      <w:r>
        <w:t xml:space="preserve"> has proposed the following handling of Issue 1-1-3: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7822"/>
      </w:tblGrid>
      <w:tr w:rsidR="003459C3" w:rsidRPr="003459C3" w14:paraId="18CC6520" w14:textId="77777777" w:rsidTr="00F34C36">
        <w:tc>
          <w:tcPr>
            <w:tcW w:w="1528" w:type="dxa"/>
          </w:tcPr>
          <w:p w14:paraId="0011CF7E" w14:textId="77777777" w:rsidR="003459C3" w:rsidRPr="003459C3" w:rsidRDefault="003459C3" w:rsidP="00F2403B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3459C3"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Sub-topic</w:t>
            </w:r>
            <w:r w:rsidRPr="003459C3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 </w:t>
            </w:r>
            <w:r w:rsidRPr="003459C3"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#1</w:t>
            </w:r>
            <w:r w:rsidRPr="003459C3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-1</w:t>
            </w:r>
          </w:p>
          <w:p w14:paraId="4651C434" w14:textId="77777777" w:rsidR="003459C3" w:rsidRPr="003459C3" w:rsidRDefault="003459C3" w:rsidP="00F2403B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3459C3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(Issue 1-1-3)</w:t>
            </w:r>
          </w:p>
          <w:p w14:paraId="49E0D7E8" w14:textId="77777777" w:rsidR="003459C3" w:rsidRPr="003459C3" w:rsidRDefault="003459C3" w:rsidP="00F2403B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3459C3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36.307 updates</w:t>
            </w:r>
          </w:p>
        </w:tc>
        <w:tc>
          <w:tcPr>
            <w:tcW w:w="7822" w:type="dxa"/>
          </w:tcPr>
          <w:p w14:paraId="51C7BEAA" w14:textId="77777777" w:rsidR="003459C3" w:rsidRPr="003459C3" w:rsidRDefault="003459C3" w:rsidP="00F2403B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459C3">
              <w:rPr>
                <w:rFonts w:eastAsiaTheme="minorEastAsia" w:hint="eastAsia"/>
                <w:color w:val="000000" w:themeColor="text1"/>
                <w:lang w:val="en-US" w:eastAsia="zh-CN"/>
              </w:rPr>
              <w:t>Tentative agreements:</w:t>
            </w:r>
            <w:r w:rsidRPr="003459C3">
              <w:rPr>
                <w:rFonts w:eastAsiaTheme="minorEastAsia"/>
                <w:color w:val="000000" w:themeColor="text1"/>
                <w:lang w:val="en-US" w:eastAsia="zh-CN"/>
              </w:rPr>
              <w:t xml:space="preserve"> None, the text provided was informative.</w:t>
            </w:r>
          </w:p>
          <w:p w14:paraId="76EA625C" w14:textId="77777777" w:rsidR="003459C3" w:rsidRPr="003459C3" w:rsidRDefault="003459C3" w:rsidP="00F2403B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3459C3">
              <w:rPr>
                <w:rFonts w:eastAsiaTheme="minorEastAsia"/>
                <w:color w:val="000000" w:themeColor="text1"/>
                <w:lang w:val="en-US" w:eastAsia="zh-CN"/>
              </w:rPr>
              <w:t>Recommendations</w:t>
            </w:r>
            <w:r w:rsidRPr="003459C3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for 2</w:t>
            </w:r>
            <w:r w:rsidRPr="003459C3">
              <w:rPr>
                <w:rFonts w:eastAsiaTheme="minorEastAsia" w:hint="eastAsia"/>
                <w:color w:val="000000" w:themeColor="text1"/>
                <w:vertAlign w:val="superscript"/>
                <w:lang w:val="en-US" w:eastAsia="zh-CN"/>
              </w:rPr>
              <w:t>nd</w:t>
            </w:r>
            <w:r w:rsidRPr="003459C3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round:</w:t>
            </w:r>
            <w:r w:rsidRPr="003459C3">
              <w:rPr>
                <w:rFonts w:eastAsiaTheme="minorEastAsia"/>
                <w:color w:val="000000" w:themeColor="text1"/>
                <w:lang w:val="en-US" w:eastAsia="zh-CN"/>
              </w:rPr>
              <w:t xml:space="preserve"> None, but </w:t>
            </w:r>
            <w:r w:rsidRPr="003459C3">
              <w:rPr>
                <w:rFonts w:eastAsiaTheme="minorEastAsia"/>
                <w:b/>
                <w:color w:val="000000" w:themeColor="text1"/>
                <w:lang w:val="en-US" w:eastAsia="zh-CN"/>
              </w:rPr>
              <w:t>moderator invites Huawei to bring a 36.307 Draft CR proposal to RAN4#105 for approval.</w:t>
            </w:r>
          </w:p>
        </w:tc>
      </w:tr>
    </w:tbl>
    <w:p w14:paraId="733A4950" w14:textId="77777777" w:rsidR="007E7ECF" w:rsidRPr="003459C3" w:rsidRDefault="007E7ECF" w:rsidP="00107F07">
      <w:pPr>
        <w:pStyle w:val="xxmsonormal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9A699E5" w14:textId="01BBE6D7" w:rsidR="00107F07" w:rsidRPr="007E7ECF" w:rsidRDefault="003459C3" w:rsidP="00107F07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above recommendation, </w:t>
      </w:r>
      <w:r w:rsidRPr="007E7ECF">
        <w:rPr>
          <w:rFonts w:ascii="Times New Roman" w:hAnsi="Times New Roman" w:cs="Times New Roman"/>
          <w:sz w:val="20"/>
          <w:szCs w:val="20"/>
          <w:lang w:val="en-GB" w:eastAsia="en-US"/>
        </w:rPr>
        <w:t>in</w:t>
      </w:r>
      <w:r w:rsidR="007E7ECF" w:rsidRPr="007E7ECF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this contribution we provide </w:t>
      </w:r>
      <w:r w:rsidR="00A31113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short discussion on the </w:t>
      </w:r>
      <w:r w:rsidR="00A31113" w:rsidRPr="00A31113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implementation </w:t>
      </w:r>
      <w:r w:rsidR="00A31113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aspects </w:t>
      </w:r>
      <w:r w:rsidR="00A31113" w:rsidRPr="00A31113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of the release independence requirements introduction for NTN </w:t>
      </w:r>
      <w:proofErr w:type="spellStart"/>
      <w:r w:rsidR="00A31113" w:rsidRPr="00A31113">
        <w:rPr>
          <w:rFonts w:ascii="Times New Roman" w:hAnsi="Times New Roman" w:cs="Times New Roman"/>
          <w:sz w:val="20"/>
          <w:szCs w:val="20"/>
          <w:lang w:val="en-GB" w:eastAsia="en-US"/>
        </w:rPr>
        <w:t>IoT</w:t>
      </w:r>
      <w:proofErr w:type="spellEnd"/>
      <w:r w:rsidR="007E7ECF" w:rsidRPr="007E7ECF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176AB8C4" w14:textId="77777777" w:rsidR="00107F07" w:rsidRPr="00E400EB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400EB">
        <w:rPr>
          <w:color w:val="000000" w:themeColor="text1"/>
        </w:rPr>
        <w:lastRenderedPageBreak/>
        <w:t>Discussion</w:t>
      </w:r>
    </w:p>
    <w:p w14:paraId="43E31088" w14:textId="706A7AD4" w:rsidR="00152615" w:rsidRPr="00B43852" w:rsidRDefault="00152615" w:rsidP="00152615">
      <w:r w:rsidRPr="00B43852">
        <w:t xml:space="preserve">Referring to the NTN </w:t>
      </w:r>
      <w:proofErr w:type="spellStart"/>
      <w:r w:rsidRPr="00B43852">
        <w:t>IoT</w:t>
      </w:r>
      <w:proofErr w:type="spellEnd"/>
      <w:r w:rsidRPr="00B43852">
        <w:t xml:space="preserve"> WID in [1], the following was captured </w:t>
      </w:r>
      <w:r w:rsidR="009C21FE" w:rsidRPr="00B43852">
        <w:t>on</w:t>
      </w:r>
      <w:r w:rsidRPr="00B43852">
        <w:t xml:space="preserve"> the release independence: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2615" w:rsidRPr="00B43852" w14:paraId="47B9E243" w14:textId="77777777" w:rsidTr="00F2403B">
        <w:tc>
          <w:tcPr>
            <w:tcW w:w="9631" w:type="dxa"/>
          </w:tcPr>
          <w:p w14:paraId="78FE1D60" w14:textId="77777777" w:rsidR="00152615" w:rsidRPr="00B43852" w:rsidRDefault="00152615" w:rsidP="00F2403B">
            <w:pPr>
              <w:spacing w:before="240"/>
            </w:pPr>
            <w:r w:rsidRPr="00B43852">
              <w:rPr>
                <w:i/>
              </w:rPr>
              <w:t xml:space="preserve">All requirements specified as part of this WI shall be Release-independent from Rel-17, and generic requirements defined for the above frequency bands shall be used as a basis for definition (in a later Release-independent work item) of requirements for future E-UTRA bands for </w:t>
            </w:r>
            <w:proofErr w:type="spellStart"/>
            <w:r w:rsidRPr="00B43852">
              <w:rPr>
                <w:i/>
              </w:rPr>
              <w:t>IoT</w:t>
            </w:r>
            <w:proofErr w:type="spellEnd"/>
            <w:r w:rsidRPr="00B43852">
              <w:rPr>
                <w:i/>
              </w:rPr>
              <w:t xml:space="preserve"> NTN operation.</w:t>
            </w:r>
          </w:p>
        </w:tc>
      </w:tr>
    </w:tbl>
    <w:p w14:paraId="4129FDE1" w14:textId="77777777" w:rsidR="00152615" w:rsidRPr="00B43852" w:rsidRDefault="00152615" w:rsidP="00152615"/>
    <w:p w14:paraId="02FD7CE7" w14:textId="77777777" w:rsidR="00152615" w:rsidRPr="00B43852" w:rsidRDefault="00152615" w:rsidP="00152615">
      <w:r w:rsidRPr="00B43852">
        <w:t xml:space="preserve">Furthermore, TS 36.307 is listed as the impacted specification, as extracted below from [1]: 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2615" w:rsidRPr="00B43852" w14:paraId="054BE1B2" w14:textId="77777777" w:rsidTr="00F2403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AD6D6D" w14:textId="77777777" w:rsidR="00152615" w:rsidRPr="00B43852" w:rsidRDefault="00152615" w:rsidP="00F2403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43852">
              <w:rPr>
                <w:b/>
                <w:sz w:val="16"/>
                <w:szCs w:val="16"/>
              </w:rPr>
              <w:t xml:space="preserve">Impacted existing TS/TR </w:t>
            </w:r>
            <w:r w:rsidRPr="00B4385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52615" w:rsidRPr="00B43852" w14:paraId="59571E71" w14:textId="77777777" w:rsidTr="00F24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1E0DC7" w14:textId="77777777" w:rsidR="00152615" w:rsidRPr="00B43852" w:rsidRDefault="00152615" w:rsidP="00F2403B">
            <w:pPr>
              <w:pStyle w:val="TAL"/>
              <w:ind w:right="-99"/>
              <w:rPr>
                <w:sz w:val="16"/>
                <w:szCs w:val="16"/>
              </w:rPr>
            </w:pPr>
            <w:r w:rsidRPr="00B4385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37A43" w14:textId="77777777" w:rsidR="00152615" w:rsidRPr="00B43852" w:rsidRDefault="00152615" w:rsidP="00F2403B">
            <w:pPr>
              <w:spacing w:after="0"/>
              <w:ind w:right="-99"/>
              <w:rPr>
                <w:sz w:val="16"/>
                <w:szCs w:val="16"/>
              </w:rPr>
            </w:pPr>
            <w:r w:rsidRPr="00B43852">
              <w:rPr>
                <w:sz w:val="16"/>
                <w:szCs w:val="16"/>
              </w:rPr>
              <w:t>D</w:t>
            </w:r>
            <w:r w:rsidRPr="00B4385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76368E" w14:textId="77777777" w:rsidR="00152615" w:rsidRPr="00B43852" w:rsidRDefault="00152615" w:rsidP="00F2403B">
            <w:pPr>
              <w:pStyle w:val="TAL"/>
              <w:ind w:right="-99"/>
              <w:rPr>
                <w:sz w:val="16"/>
                <w:szCs w:val="16"/>
              </w:rPr>
            </w:pPr>
            <w:r w:rsidRPr="00B4385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17B3BC" w14:textId="77777777" w:rsidR="00152615" w:rsidRPr="00B43852" w:rsidRDefault="00152615" w:rsidP="00F2403B">
            <w:pPr>
              <w:pStyle w:val="TAL"/>
              <w:ind w:right="-99"/>
              <w:rPr>
                <w:sz w:val="16"/>
                <w:szCs w:val="16"/>
              </w:rPr>
            </w:pPr>
            <w:r w:rsidRPr="00B43852">
              <w:rPr>
                <w:sz w:val="16"/>
                <w:szCs w:val="16"/>
              </w:rPr>
              <w:t>Remarks</w:t>
            </w:r>
          </w:p>
        </w:tc>
      </w:tr>
      <w:tr w:rsidR="00152615" w:rsidRPr="00431B47" w14:paraId="25A931CC" w14:textId="77777777" w:rsidTr="00F24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CB82" w14:textId="77777777" w:rsidR="00152615" w:rsidRPr="00B43852" w:rsidRDefault="00152615" w:rsidP="00F2403B">
            <w:pPr>
              <w:spacing w:after="0"/>
              <w:rPr>
                <w:i/>
              </w:rPr>
            </w:pPr>
            <w:r w:rsidRPr="00B43852">
              <w:t>TS 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119" w14:textId="77777777" w:rsidR="00152615" w:rsidRPr="00B43852" w:rsidRDefault="00152615" w:rsidP="00F2403B">
            <w:pPr>
              <w:spacing w:after="0"/>
              <w:rPr>
                <w:i/>
              </w:rPr>
            </w:pPr>
            <w:r w:rsidRPr="00B43852">
              <w:rPr>
                <w:color w:val="000000"/>
              </w:rPr>
              <w:t xml:space="preserve">Evolved Universal Terrestrial Radio Access (E-UTRA); Requirements on User </w:t>
            </w:r>
            <w:proofErr w:type="spellStart"/>
            <w:r w:rsidRPr="00B43852">
              <w:rPr>
                <w:color w:val="000000"/>
              </w:rPr>
              <w:t>Equipments</w:t>
            </w:r>
            <w:proofErr w:type="spellEnd"/>
            <w:r w:rsidRPr="00B43852">
              <w:rPr>
                <w:color w:val="000000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420" w14:textId="77777777" w:rsidR="00152615" w:rsidRPr="00B43852" w:rsidRDefault="00152615" w:rsidP="00F2403B">
            <w:pPr>
              <w:spacing w:after="0"/>
              <w:rPr>
                <w:i/>
              </w:rPr>
            </w:pPr>
            <w:r w:rsidRPr="00B43852">
              <w:t>RAN#98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383" w14:textId="77777777" w:rsidR="00152615" w:rsidRPr="00B43852" w:rsidRDefault="00152615" w:rsidP="00F2403B">
            <w:pPr>
              <w:spacing w:after="0"/>
              <w:rPr>
                <w:i/>
              </w:rPr>
            </w:pPr>
            <w:r w:rsidRPr="00B43852">
              <w:t>Core part</w:t>
            </w:r>
          </w:p>
        </w:tc>
      </w:tr>
    </w:tbl>
    <w:p w14:paraId="66E82457" w14:textId="77777777" w:rsidR="00152615" w:rsidRDefault="00152615" w:rsidP="00152615">
      <w:pPr>
        <w:rPr>
          <w:highlight w:val="yellow"/>
        </w:rPr>
      </w:pPr>
    </w:p>
    <w:p w14:paraId="7A254DD1" w14:textId="2817DEBA" w:rsidR="00B43852" w:rsidRPr="004A7954" w:rsidRDefault="00B43852" w:rsidP="00152615">
      <w:r w:rsidRPr="00B43852">
        <w:rPr>
          <w:b/>
        </w:rPr>
        <w:t>Observation 1</w:t>
      </w:r>
      <w:r w:rsidRPr="00B43852">
        <w:t xml:space="preserve">: Rel17 and </w:t>
      </w:r>
      <w:r w:rsidRPr="004A7954">
        <w:t xml:space="preserve">Rel-18 CRs are need to fulfil the release independence requirements from Rel-17. </w:t>
      </w:r>
    </w:p>
    <w:p w14:paraId="72C71783" w14:textId="77777777" w:rsidR="00152615" w:rsidRPr="004A7954" w:rsidRDefault="00152615" w:rsidP="00152615">
      <w:r w:rsidRPr="004A7954">
        <w:t xml:space="preserve">Referring to the TS 36.307, release independent features are grouped into the following: </w:t>
      </w:r>
    </w:p>
    <w:p w14:paraId="5ADDEABC" w14:textId="77777777" w:rsidR="00152615" w:rsidRPr="004A7954" w:rsidRDefault="00152615" w:rsidP="0015261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4A7954">
        <w:rPr>
          <w:rFonts w:ascii="Times New Roman" w:hAnsi="Times New Roman"/>
        </w:rPr>
        <w:t>Additional E-UTRA operating bands</w:t>
      </w:r>
    </w:p>
    <w:p w14:paraId="0E8308BD" w14:textId="77777777" w:rsidR="00152615" w:rsidRPr="004A7954" w:rsidRDefault="00152615" w:rsidP="0015261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4A7954">
        <w:rPr>
          <w:rFonts w:ascii="Times New Roman" w:hAnsi="Times New Roman"/>
        </w:rPr>
        <w:t>Additional E-UTRA CA configurations</w:t>
      </w:r>
    </w:p>
    <w:p w14:paraId="53F2F75A" w14:textId="77777777" w:rsidR="00152615" w:rsidRPr="004A7954" w:rsidRDefault="00152615" w:rsidP="0015261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4A7954">
        <w:rPr>
          <w:rFonts w:ascii="Times New Roman" w:hAnsi="Times New Roman"/>
        </w:rPr>
        <w:t>Additional operating bands and/or CA configurations for specific features</w:t>
      </w:r>
    </w:p>
    <w:p w14:paraId="2B08167B" w14:textId="77777777" w:rsidR="00152615" w:rsidRPr="004A7954" w:rsidRDefault="00152615" w:rsidP="0015261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rPr>
          <w:rFonts w:ascii="Times New Roman" w:hAnsi="Times New Roman"/>
        </w:rPr>
      </w:pPr>
      <w:r w:rsidRPr="004A7954">
        <w:rPr>
          <w:rFonts w:ascii="Times New Roman" w:hAnsi="Times New Roman"/>
        </w:rPr>
        <w:t>Other release independent features</w:t>
      </w:r>
    </w:p>
    <w:p w14:paraId="4FC25EF0" w14:textId="77777777" w:rsidR="004A7954" w:rsidRDefault="004A7954" w:rsidP="00152615"/>
    <w:p w14:paraId="447AC339" w14:textId="77777777" w:rsidR="00152615" w:rsidRPr="004A7954" w:rsidRDefault="00152615" w:rsidP="00152615">
      <w:r w:rsidRPr="004A7954">
        <w:t xml:space="preserve">The NTN </w:t>
      </w:r>
      <w:proofErr w:type="spellStart"/>
      <w:r w:rsidRPr="004A7954">
        <w:t>IoT</w:t>
      </w:r>
      <w:proofErr w:type="spellEnd"/>
      <w:r w:rsidRPr="004A7954">
        <w:t xml:space="preserve"> requirements would fit the “</w:t>
      </w:r>
      <w:r w:rsidRPr="004A7954">
        <w:rPr>
          <w:i/>
        </w:rPr>
        <w:t>Other release independent features</w:t>
      </w:r>
      <w:r w:rsidRPr="004A7954">
        <w:t xml:space="preserve">” category within TS 36.307. </w:t>
      </w:r>
    </w:p>
    <w:p w14:paraId="6CFDF4D0" w14:textId="2F2AE79C" w:rsidR="00B43852" w:rsidRPr="00B43852" w:rsidRDefault="00B43852" w:rsidP="00152615">
      <w:r w:rsidRPr="004A7954">
        <w:rPr>
          <w:b/>
        </w:rPr>
        <w:t>Observation 2</w:t>
      </w:r>
      <w:r w:rsidRPr="004A7954">
        <w:t xml:space="preserve">: implementation of NTN </w:t>
      </w:r>
      <w:proofErr w:type="spellStart"/>
      <w:r w:rsidRPr="004A7954">
        <w:t>IoT</w:t>
      </w:r>
      <w:proofErr w:type="spellEnd"/>
      <w:r w:rsidRPr="004A7954">
        <w:t xml:space="preserve"> requirements in TS 36.307 section 3A.4</w:t>
      </w:r>
      <w:r w:rsidRPr="00B43852">
        <w:t xml:space="preserve"> (Other release independent features) is suggested.</w:t>
      </w:r>
      <w:r>
        <w:rPr>
          <w:b/>
        </w:rPr>
        <w:t xml:space="preserve"> </w:t>
      </w:r>
    </w:p>
    <w:p w14:paraId="34A048BC" w14:textId="77777777" w:rsidR="00152615" w:rsidRPr="00B43852" w:rsidRDefault="00152615" w:rsidP="00152615">
      <w:r w:rsidRPr="00B43852">
        <w:t xml:space="preserve">Referring to the WID in [1], the following UE requirements would need to be captured by the TS 36.307: </w:t>
      </w:r>
    </w:p>
    <w:p w14:paraId="041324C6" w14:textId="77777777" w:rsidR="00152615" w:rsidRPr="00B43852" w:rsidRDefault="00152615" w:rsidP="00152615">
      <w:pPr>
        <w:pStyle w:val="ListParagraph"/>
        <w:numPr>
          <w:ilvl w:val="0"/>
          <w:numId w:val="5"/>
        </w:numPr>
        <w:adjustRightInd/>
        <w:spacing w:line="276" w:lineRule="auto"/>
        <w:contextualSpacing/>
        <w:rPr>
          <w:rFonts w:ascii="Times New Roman" w:hAnsi="Times New Roman"/>
        </w:rPr>
      </w:pPr>
      <w:r w:rsidRPr="00B43852">
        <w:rPr>
          <w:rFonts w:ascii="Times New Roman" w:hAnsi="Times New Roman"/>
        </w:rPr>
        <w:t>Core UE RF requirements</w:t>
      </w:r>
    </w:p>
    <w:p w14:paraId="6D76768D" w14:textId="77777777" w:rsidR="00152615" w:rsidRPr="00B43852" w:rsidRDefault="00152615" w:rsidP="00152615">
      <w:pPr>
        <w:pStyle w:val="ListParagraph"/>
        <w:numPr>
          <w:ilvl w:val="0"/>
          <w:numId w:val="5"/>
        </w:numPr>
        <w:adjustRightInd/>
        <w:spacing w:line="276" w:lineRule="auto"/>
        <w:contextualSpacing/>
        <w:rPr>
          <w:rFonts w:ascii="Times New Roman" w:hAnsi="Times New Roman"/>
        </w:rPr>
      </w:pPr>
      <w:r w:rsidRPr="00B43852">
        <w:rPr>
          <w:rFonts w:ascii="Times New Roman" w:hAnsi="Times New Roman"/>
        </w:rPr>
        <w:t>UE demodulation performance requirements</w:t>
      </w:r>
    </w:p>
    <w:p w14:paraId="74AEE905" w14:textId="77777777" w:rsidR="00152615" w:rsidRPr="003C207E" w:rsidRDefault="00152615" w:rsidP="00152615">
      <w:pPr>
        <w:pStyle w:val="ListParagraph"/>
        <w:numPr>
          <w:ilvl w:val="0"/>
          <w:numId w:val="5"/>
        </w:numPr>
        <w:adjustRightInd/>
        <w:spacing w:line="276" w:lineRule="auto"/>
        <w:contextualSpacing/>
        <w:rPr>
          <w:rFonts w:ascii="Times New Roman" w:hAnsi="Times New Roman"/>
        </w:rPr>
      </w:pPr>
      <w:r w:rsidRPr="00B43852">
        <w:rPr>
          <w:rFonts w:ascii="Times New Roman" w:hAnsi="Times New Roman"/>
        </w:rPr>
        <w:t xml:space="preserve">Radio Resource Management performance </w:t>
      </w:r>
      <w:r w:rsidRPr="003C207E">
        <w:rPr>
          <w:rFonts w:ascii="Times New Roman" w:hAnsi="Times New Roman"/>
        </w:rPr>
        <w:t>requirements, including RRM/RLM test cases</w:t>
      </w:r>
    </w:p>
    <w:p w14:paraId="0152CC21" w14:textId="5A45398B" w:rsidR="003C207E" w:rsidRPr="003C207E" w:rsidRDefault="003C207E" w:rsidP="00107F07">
      <w:r w:rsidRPr="003C207E">
        <w:t>During RAN4#104bis-e meeting, certain progress on the definition of the UE RF requirements was achieved</w:t>
      </w:r>
      <w:r w:rsidR="00A06590">
        <w:t xml:space="preserve"> with the following TPs to TS 36.102 approved: </w:t>
      </w:r>
      <w:r w:rsidRPr="003C207E">
        <w:t xml:space="preserve">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91"/>
        <w:gridCol w:w="6352"/>
        <w:gridCol w:w="1607"/>
      </w:tblGrid>
      <w:tr w:rsidR="00532EE7" w:rsidRPr="00AD3B8C" w14:paraId="78F52229" w14:textId="77777777" w:rsidTr="00A41FE2">
        <w:trPr>
          <w:trHeight w:val="258"/>
        </w:trPr>
        <w:tc>
          <w:tcPr>
            <w:tcW w:w="0" w:type="auto"/>
            <w:noWrap/>
          </w:tcPr>
          <w:p w14:paraId="2AF443F7" w14:textId="40630F4E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proofErr w:type="spellStart"/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TDoc</w:t>
            </w:r>
            <w:proofErr w:type="spellEnd"/>
          </w:p>
        </w:tc>
        <w:tc>
          <w:tcPr>
            <w:tcW w:w="0" w:type="auto"/>
            <w:noWrap/>
          </w:tcPr>
          <w:p w14:paraId="77E0341E" w14:textId="334F0BF0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Title</w:t>
            </w:r>
          </w:p>
        </w:tc>
        <w:tc>
          <w:tcPr>
            <w:tcW w:w="0" w:type="auto"/>
          </w:tcPr>
          <w:p w14:paraId="6F3C577C" w14:textId="7A89BF8A" w:rsidR="00532EE7" w:rsidRPr="009E64CB" w:rsidRDefault="00532EE7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proofErr w:type="spellStart"/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TDoc</w:t>
            </w:r>
            <w:proofErr w:type="spellEnd"/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 xml:space="preserve"> Status</w:t>
            </w:r>
          </w:p>
        </w:tc>
      </w:tr>
      <w:tr w:rsidR="00532EE7" w:rsidRPr="00AD3B8C" w14:paraId="33CA93DA" w14:textId="7241D36A" w:rsidTr="00A41FE2">
        <w:trPr>
          <w:trHeight w:val="258"/>
        </w:trPr>
        <w:tc>
          <w:tcPr>
            <w:tcW w:w="0" w:type="auto"/>
            <w:noWrap/>
            <w:hideMark/>
          </w:tcPr>
          <w:p w14:paraId="5BF084FC" w14:textId="77777777" w:rsidR="00532EE7" w:rsidRPr="003C207E" w:rsidRDefault="0078103B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6" w:history="1">
              <w:r w:rsidR="00532EE7" w:rsidRPr="00AD3B8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R4-2217750</w:t>
              </w:r>
            </w:hyperlink>
          </w:p>
        </w:tc>
        <w:tc>
          <w:tcPr>
            <w:tcW w:w="0" w:type="auto"/>
            <w:noWrap/>
            <w:hideMark/>
          </w:tcPr>
          <w:p w14:paraId="352AA518" w14:textId="777777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TP for Out-of-band blocking for b256</w:t>
            </w:r>
          </w:p>
        </w:tc>
        <w:tc>
          <w:tcPr>
            <w:tcW w:w="0" w:type="auto"/>
          </w:tcPr>
          <w:p w14:paraId="62588CEE" w14:textId="53011430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532EE7" w:rsidRPr="00AD3B8C" w14:paraId="51E1D347" w14:textId="7A237760" w:rsidTr="00A41FE2">
        <w:trPr>
          <w:trHeight w:val="258"/>
        </w:trPr>
        <w:tc>
          <w:tcPr>
            <w:tcW w:w="0" w:type="auto"/>
            <w:noWrap/>
            <w:hideMark/>
          </w:tcPr>
          <w:p w14:paraId="7D96CFDC" w14:textId="77777777" w:rsidR="00532EE7" w:rsidRPr="003C207E" w:rsidRDefault="0078103B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7" w:history="1">
              <w:r w:rsidR="00532EE7" w:rsidRPr="00AD3B8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R4-2217752</w:t>
              </w:r>
            </w:hyperlink>
          </w:p>
        </w:tc>
        <w:tc>
          <w:tcPr>
            <w:tcW w:w="0" w:type="auto"/>
            <w:noWrap/>
            <w:hideMark/>
          </w:tcPr>
          <w:p w14:paraId="1DB11792" w14:textId="777777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TP for </w:t>
            </w:r>
            <w:proofErr w:type="spellStart"/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 UE clause 6</w:t>
            </w:r>
          </w:p>
        </w:tc>
        <w:tc>
          <w:tcPr>
            <w:tcW w:w="0" w:type="auto"/>
          </w:tcPr>
          <w:p w14:paraId="3DA793D0" w14:textId="6B70538C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532EE7" w:rsidRPr="00AD3B8C" w14:paraId="016EDBE0" w14:textId="60DE68CE" w:rsidTr="00A41FE2">
        <w:trPr>
          <w:trHeight w:val="258"/>
        </w:trPr>
        <w:tc>
          <w:tcPr>
            <w:tcW w:w="0" w:type="auto"/>
            <w:noWrap/>
            <w:hideMark/>
          </w:tcPr>
          <w:p w14:paraId="5F732215" w14:textId="77777777" w:rsidR="00532EE7" w:rsidRPr="003C207E" w:rsidRDefault="0078103B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8" w:history="1">
              <w:r w:rsidR="00532EE7" w:rsidRPr="00AD3B8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R4-2217753</w:t>
              </w:r>
            </w:hyperlink>
          </w:p>
        </w:tc>
        <w:tc>
          <w:tcPr>
            <w:tcW w:w="0" w:type="auto"/>
            <w:noWrap/>
            <w:hideMark/>
          </w:tcPr>
          <w:p w14:paraId="5EEF70EB" w14:textId="777777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TP for </w:t>
            </w:r>
            <w:proofErr w:type="spellStart"/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 UE clause 7</w:t>
            </w:r>
          </w:p>
        </w:tc>
        <w:tc>
          <w:tcPr>
            <w:tcW w:w="0" w:type="auto"/>
          </w:tcPr>
          <w:p w14:paraId="4F67834C" w14:textId="4F420118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532EE7" w:rsidRPr="00AD3B8C" w14:paraId="03547176" w14:textId="5124D9FE" w:rsidTr="00A41FE2">
        <w:trPr>
          <w:trHeight w:val="258"/>
        </w:trPr>
        <w:tc>
          <w:tcPr>
            <w:tcW w:w="0" w:type="auto"/>
            <w:noWrap/>
            <w:hideMark/>
          </w:tcPr>
          <w:p w14:paraId="14F5CA6A" w14:textId="77777777" w:rsidR="00532EE7" w:rsidRPr="003C207E" w:rsidRDefault="0078103B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9" w:history="1">
              <w:r w:rsidR="00532EE7" w:rsidRPr="00AD3B8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R4-2217755</w:t>
              </w:r>
            </w:hyperlink>
          </w:p>
        </w:tc>
        <w:tc>
          <w:tcPr>
            <w:tcW w:w="0" w:type="auto"/>
            <w:noWrap/>
            <w:hideMark/>
          </w:tcPr>
          <w:p w14:paraId="3462F42A" w14:textId="777777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TP for clause 4 of TS36.102</w:t>
            </w:r>
          </w:p>
        </w:tc>
        <w:tc>
          <w:tcPr>
            <w:tcW w:w="0" w:type="auto"/>
          </w:tcPr>
          <w:p w14:paraId="0DCBC7E2" w14:textId="3230CA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532EE7" w:rsidRPr="00AD3B8C" w14:paraId="7EE1264F" w14:textId="5DBFDE13" w:rsidTr="00A41FE2">
        <w:trPr>
          <w:trHeight w:val="258"/>
        </w:trPr>
        <w:tc>
          <w:tcPr>
            <w:tcW w:w="0" w:type="auto"/>
            <w:noWrap/>
            <w:hideMark/>
          </w:tcPr>
          <w:p w14:paraId="5991775C" w14:textId="77777777" w:rsidR="00532EE7" w:rsidRPr="003C207E" w:rsidRDefault="0078103B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532EE7" w:rsidRPr="00AD3B8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R4-2217807</w:t>
              </w:r>
            </w:hyperlink>
          </w:p>
        </w:tc>
        <w:tc>
          <w:tcPr>
            <w:tcW w:w="0" w:type="auto"/>
            <w:noWrap/>
            <w:hideMark/>
          </w:tcPr>
          <w:p w14:paraId="3C9CE6CE" w14:textId="777777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TP to TS 36.102 clause 5 for </w:t>
            </w:r>
            <w:proofErr w:type="spellStart"/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</w:t>
            </w:r>
          </w:p>
        </w:tc>
        <w:tc>
          <w:tcPr>
            <w:tcW w:w="0" w:type="auto"/>
          </w:tcPr>
          <w:p w14:paraId="24B768DA" w14:textId="14D3FB6B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532EE7" w:rsidRPr="00AD3B8C" w14:paraId="78B06490" w14:textId="2B3E46E4" w:rsidTr="00A41FE2">
        <w:trPr>
          <w:trHeight w:val="258"/>
        </w:trPr>
        <w:tc>
          <w:tcPr>
            <w:tcW w:w="0" w:type="auto"/>
            <w:noWrap/>
            <w:hideMark/>
          </w:tcPr>
          <w:p w14:paraId="1E879E76" w14:textId="77777777" w:rsidR="00532EE7" w:rsidRPr="003C207E" w:rsidRDefault="0078103B" w:rsidP="00532EE7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532EE7" w:rsidRPr="00AD3B8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R4-2217810</w:t>
              </w:r>
            </w:hyperlink>
          </w:p>
        </w:tc>
        <w:tc>
          <w:tcPr>
            <w:tcW w:w="0" w:type="auto"/>
            <w:noWrap/>
            <w:hideMark/>
          </w:tcPr>
          <w:p w14:paraId="53D6CEC9" w14:textId="7777777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3C207E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TP on Cat-M1 UE NTN Frequency Error and b256 UE Rx sensitivity</w:t>
            </w:r>
          </w:p>
        </w:tc>
        <w:tc>
          <w:tcPr>
            <w:tcW w:w="0" w:type="auto"/>
          </w:tcPr>
          <w:p w14:paraId="0F326E8D" w14:textId="2360F697" w:rsidR="00532EE7" w:rsidRPr="003C207E" w:rsidRDefault="00532EE7" w:rsidP="00532EE7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</w:tbl>
    <w:p w14:paraId="124C590F" w14:textId="77777777" w:rsidR="003C207E" w:rsidRPr="003C207E" w:rsidRDefault="003C207E" w:rsidP="00107F07"/>
    <w:p w14:paraId="2D4B7C0F" w14:textId="606DB061" w:rsidR="00152615" w:rsidRDefault="003C207E" w:rsidP="00107F07">
      <w:r w:rsidRPr="003C207E">
        <w:t xml:space="preserve">Therefore, the core UE RF part of the 36.307 content can already reflect that. </w:t>
      </w:r>
    </w:p>
    <w:p w14:paraId="7C501385" w14:textId="06743E2A" w:rsidR="004A7954" w:rsidRDefault="004A7954" w:rsidP="00107F07">
      <w:r>
        <w:rPr>
          <w:b/>
        </w:rPr>
        <w:lastRenderedPageBreak/>
        <w:t>Observation 3</w:t>
      </w:r>
      <w:r w:rsidRPr="004A7954">
        <w:t>:</w:t>
      </w:r>
      <w:r>
        <w:t xml:space="preserve"> progress on the UE RF requirements can be already reflected in the related NTN </w:t>
      </w:r>
      <w:proofErr w:type="spellStart"/>
      <w:r>
        <w:t>IoT</w:t>
      </w:r>
      <w:proofErr w:type="spellEnd"/>
      <w:r>
        <w:t xml:space="preserve"> updates for the TS 36.307.</w:t>
      </w:r>
    </w:p>
    <w:p w14:paraId="2529DB89" w14:textId="6D180827" w:rsidR="00E75F63" w:rsidRPr="00E75F63" w:rsidRDefault="009E64CB" w:rsidP="00E75F63">
      <w:r w:rsidRPr="00E75F63">
        <w:t>In terms of RRM</w:t>
      </w:r>
      <w:r w:rsidR="00E75F63" w:rsidRPr="00E75F63">
        <w:t xml:space="preserve"> requirements, certain progress was achieved with the following TPs to TS 36.133 endorsed: 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6843"/>
        <w:gridCol w:w="1252"/>
      </w:tblGrid>
      <w:tr w:rsidR="009E64CB" w:rsidRPr="009E64CB" w14:paraId="511CC8ED" w14:textId="77777777" w:rsidTr="00FD3369">
        <w:trPr>
          <w:trHeight w:val="900"/>
        </w:trPr>
        <w:tc>
          <w:tcPr>
            <w:tcW w:w="1255" w:type="dxa"/>
            <w:noWrap/>
            <w:hideMark/>
          </w:tcPr>
          <w:p w14:paraId="5244407C" w14:textId="77777777" w:rsidR="009E64CB" w:rsidRPr="009E64CB" w:rsidRDefault="009E64CB" w:rsidP="009E64C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TDoc</w:t>
            </w:r>
            <w:proofErr w:type="spellEnd"/>
          </w:p>
        </w:tc>
        <w:tc>
          <w:tcPr>
            <w:tcW w:w="6843" w:type="dxa"/>
            <w:noWrap/>
            <w:hideMark/>
          </w:tcPr>
          <w:p w14:paraId="1F6AA838" w14:textId="77777777" w:rsidR="009E64CB" w:rsidRPr="009E64CB" w:rsidRDefault="009E64CB" w:rsidP="009E64C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Title</w:t>
            </w:r>
          </w:p>
        </w:tc>
        <w:tc>
          <w:tcPr>
            <w:tcW w:w="1252" w:type="dxa"/>
            <w:noWrap/>
            <w:hideMark/>
          </w:tcPr>
          <w:p w14:paraId="7DA57F97" w14:textId="77777777" w:rsidR="009E64CB" w:rsidRPr="009E64CB" w:rsidRDefault="009E64CB" w:rsidP="009E64C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TDoc</w:t>
            </w:r>
            <w:proofErr w:type="spellEnd"/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 xml:space="preserve"> Status</w:t>
            </w:r>
          </w:p>
        </w:tc>
      </w:tr>
      <w:tr w:rsidR="009E64CB" w:rsidRPr="009E64CB" w14:paraId="79B4268E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58551CB7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 w:rsidR="009E64CB" w:rsidRPr="009E64CB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R4-2217264</w:t>
              </w:r>
            </w:hyperlink>
          </w:p>
        </w:tc>
        <w:tc>
          <w:tcPr>
            <w:tcW w:w="6843" w:type="dxa"/>
            <w:noWrap/>
            <w:hideMark/>
          </w:tcPr>
          <w:p w14:paraId="543B728B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WF on LTE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 RRM requirements</w:t>
            </w:r>
          </w:p>
        </w:tc>
        <w:tc>
          <w:tcPr>
            <w:tcW w:w="1252" w:type="dxa"/>
            <w:noWrap/>
            <w:hideMark/>
          </w:tcPr>
          <w:p w14:paraId="67B3D9B7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9E64CB" w:rsidRPr="009E64CB" w14:paraId="058F2B08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0F381711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 w:rsidR="009E64CB" w:rsidRPr="0023688E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R4-2217265</w:t>
              </w:r>
            </w:hyperlink>
          </w:p>
        </w:tc>
        <w:tc>
          <w:tcPr>
            <w:tcW w:w="6843" w:type="dxa"/>
            <w:noWrap/>
            <w:hideMark/>
          </w:tcPr>
          <w:p w14:paraId="75D995DA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LS on information for neighbor/target cell in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</w:t>
            </w:r>
          </w:p>
        </w:tc>
        <w:tc>
          <w:tcPr>
            <w:tcW w:w="1252" w:type="dxa"/>
            <w:noWrap/>
            <w:hideMark/>
          </w:tcPr>
          <w:p w14:paraId="3406D7BD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approved</w:t>
            </w:r>
          </w:p>
        </w:tc>
      </w:tr>
      <w:tr w:rsidR="009E64CB" w:rsidRPr="009E64CB" w14:paraId="120E8919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60727C50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9E64CB" w:rsidRPr="00CB659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R4-2216860</w:t>
              </w:r>
            </w:hyperlink>
          </w:p>
        </w:tc>
        <w:tc>
          <w:tcPr>
            <w:tcW w:w="6843" w:type="dxa"/>
            <w:noWrap/>
            <w:hideMark/>
          </w:tcPr>
          <w:p w14:paraId="231801ED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Draft CR on RRC release with redirection non-anchor NB-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carrier for satellite access in 36.133</w:t>
            </w:r>
          </w:p>
        </w:tc>
        <w:tc>
          <w:tcPr>
            <w:tcW w:w="1252" w:type="dxa"/>
            <w:noWrap/>
            <w:hideMark/>
          </w:tcPr>
          <w:p w14:paraId="24EF7955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3B439C99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52AE480B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 w:rsidR="009E64CB" w:rsidRPr="00CB659C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R4-2217268</w:t>
              </w:r>
            </w:hyperlink>
          </w:p>
        </w:tc>
        <w:tc>
          <w:tcPr>
            <w:tcW w:w="6843" w:type="dxa"/>
            <w:noWrap/>
            <w:hideMark/>
          </w:tcPr>
          <w:p w14:paraId="030E9E2C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DraftCR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on RRM requirements for NB-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for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</w:t>
            </w:r>
          </w:p>
        </w:tc>
        <w:tc>
          <w:tcPr>
            <w:tcW w:w="1252" w:type="dxa"/>
            <w:noWrap/>
            <w:hideMark/>
          </w:tcPr>
          <w:p w14:paraId="3E0AB161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5BCDA777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2BDB6290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 w:rsidR="009E64CB" w:rsidRPr="00C825F5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R4-2217270</w:t>
              </w:r>
            </w:hyperlink>
          </w:p>
        </w:tc>
        <w:tc>
          <w:tcPr>
            <w:tcW w:w="6843" w:type="dxa"/>
            <w:noWrap/>
            <w:hideMark/>
          </w:tcPr>
          <w:p w14:paraId="1A610502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draft CR of UE UL Timing Requirements for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NTN</w:t>
            </w:r>
          </w:p>
        </w:tc>
        <w:tc>
          <w:tcPr>
            <w:tcW w:w="1252" w:type="dxa"/>
            <w:noWrap/>
            <w:hideMark/>
          </w:tcPr>
          <w:p w14:paraId="375BE785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3F6AAD53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7B9E6B60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 w:rsidR="009E64CB" w:rsidRPr="00DF0AF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R4-2217271</w:t>
              </w:r>
            </w:hyperlink>
          </w:p>
        </w:tc>
        <w:tc>
          <w:tcPr>
            <w:tcW w:w="6843" w:type="dxa"/>
            <w:noWrap/>
            <w:hideMark/>
          </w:tcPr>
          <w:p w14:paraId="078A3857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Introduction of  measurements requirement for UE category NB-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for Satellite Access</w:t>
            </w:r>
          </w:p>
        </w:tc>
        <w:tc>
          <w:tcPr>
            <w:tcW w:w="1252" w:type="dxa"/>
            <w:noWrap/>
            <w:hideMark/>
          </w:tcPr>
          <w:p w14:paraId="6F5C3503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1B9AD2C2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7A881F18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 w:rsidR="009E64CB" w:rsidRPr="004E075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R4-2217273</w:t>
              </w:r>
            </w:hyperlink>
          </w:p>
        </w:tc>
        <w:tc>
          <w:tcPr>
            <w:tcW w:w="6843" w:type="dxa"/>
            <w:noWrap/>
            <w:hideMark/>
          </w:tcPr>
          <w:p w14:paraId="531DC2AB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CR on HO and measurement requirements for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eMTC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over NTN</w:t>
            </w:r>
          </w:p>
        </w:tc>
        <w:tc>
          <w:tcPr>
            <w:tcW w:w="1252" w:type="dxa"/>
            <w:noWrap/>
            <w:hideMark/>
          </w:tcPr>
          <w:p w14:paraId="47E44794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2006F7EE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1D9415B9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="009E64CB" w:rsidRPr="004E075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R4-2217274</w:t>
              </w:r>
            </w:hyperlink>
          </w:p>
        </w:tc>
        <w:tc>
          <w:tcPr>
            <w:tcW w:w="6843" w:type="dxa"/>
            <w:noWrap/>
            <w:hideMark/>
          </w:tcPr>
          <w:p w14:paraId="55122B5A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Introduction of  Random Access Requirements for Cat-M1 UEs for Satellite Access</w:t>
            </w:r>
          </w:p>
        </w:tc>
        <w:tc>
          <w:tcPr>
            <w:tcW w:w="1252" w:type="dxa"/>
            <w:noWrap/>
            <w:hideMark/>
          </w:tcPr>
          <w:p w14:paraId="5E6D3E96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3B95BFAC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46622D78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 w:rsidR="009E64CB" w:rsidRPr="007D500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R4-2217275</w:t>
              </w:r>
            </w:hyperlink>
          </w:p>
        </w:tc>
        <w:tc>
          <w:tcPr>
            <w:tcW w:w="6843" w:type="dxa"/>
            <w:noWrap/>
            <w:hideMark/>
          </w:tcPr>
          <w:p w14:paraId="3F771D6D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draft CR on RRC re-establishment and timing requirement for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eMTC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UE in 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-NTN</w:t>
            </w:r>
          </w:p>
        </w:tc>
        <w:tc>
          <w:tcPr>
            <w:tcW w:w="1252" w:type="dxa"/>
            <w:noWrap/>
            <w:hideMark/>
          </w:tcPr>
          <w:p w14:paraId="61CE1F5B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4F0E6D82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7AE70C9C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21" w:history="1">
              <w:r w:rsidR="009E64CB" w:rsidRPr="00571475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R4-2217276</w:t>
              </w:r>
            </w:hyperlink>
          </w:p>
        </w:tc>
        <w:tc>
          <w:tcPr>
            <w:tcW w:w="6843" w:type="dxa"/>
            <w:noWrap/>
            <w:hideMark/>
          </w:tcPr>
          <w:p w14:paraId="0CDBC8CB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Draft CR on RRC release with redirection for Cat-M1 for satellite access in 36.133</w:t>
            </w:r>
          </w:p>
        </w:tc>
        <w:tc>
          <w:tcPr>
            <w:tcW w:w="1252" w:type="dxa"/>
            <w:noWrap/>
            <w:hideMark/>
          </w:tcPr>
          <w:p w14:paraId="523ED216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116C6E5E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778BF40F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="009E64CB" w:rsidRPr="00632E6B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R4-2217277</w:t>
              </w:r>
            </w:hyperlink>
          </w:p>
        </w:tc>
        <w:tc>
          <w:tcPr>
            <w:tcW w:w="6843" w:type="dxa"/>
            <w:noWrap/>
            <w:hideMark/>
          </w:tcPr>
          <w:p w14:paraId="4F1EC980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Draft CR on RLM for category M1 UE for SA</w:t>
            </w:r>
          </w:p>
        </w:tc>
        <w:tc>
          <w:tcPr>
            <w:tcW w:w="1252" w:type="dxa"/>
            <w:noWrap/>
            <w:hideMark/>
          </w:tcPr>
          <w:p w14:paraId="23C32B9A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  <w:tr w:rsidR="009E64CB" w:rsidRPr="009E64CB" w14:paraId="6A351C67" w14:textId="77777777" w:rsidTr="00FD3369">
        <w:trPr>
          <w:trHeight w:val="225"/>
        </w:trPr>
        <w:tc>
          <w:tcPr>
            <w:tcW w:w="1255" w:type="dxa"/>
            <w:noWrap/>
            <w:hideMark/>
          </w:tcPr>
          <w:p w14:paraId="07D2C134" w14:textId="77777777" w:rsidR="009E64CB" w:rsidRPr="009E64CB" w:rsidRDefault="0078103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hyperlink r:id="rId23" w:history="1">
              <w:r w:rsidR="009E64CB" w:rsidRPr="00632E6B">
                <w:rPr>
                  <w:rFonts w:ascii="Arial" w:eastAsia="Times New Roman" w:hAnsi="Arial" w:cs="Arial"/>
                  <w:b/>
                  <w:bCs/>
                  <w:color w:val="000000" w:themeColor="text1"/>
                  <w:sz w:val="16"/>
                  <w:szCs w:val="16"/>
                  <w:u w:val="single"/>
                  <w:lang w:val="en-US" w:eastAsia="zh-CN"/>
                </w:rPr>
                <w:t>R4-2217585</w:t>
              </w:r>
            </w:hyperlink>
          </w:p>
        </w:tc>
        <w:tc>
          <w:tcPr>
            <w:tcW w:w="6843" w:type="dxa"/>
            <w:noWrap/>
            <w:hideMark/>
          </w:tcPr>
          <w:p w14:paraId="3B4A8C15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Introduction of  RRC Re-establishment requirement for NB-</w:t>
            </w:r>
            <w:proofErr w:type="spellStart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9E64C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UEs for Satellite Access</w:t>
            </w:r>
          </w:p>
        </w:tc>
        <w:tc>
          <w:tcPr>
            <w:tcW w:w="1252" w:type="dxa"/>
            <w:noWrap/>
            <w:hideMark/>
          </w:tcPr>
          <w:p w14:paraId="48290F19" w14:textId="77777777" w:rsidR="009E64CB" w:rsidRPr="009E64CB" w:rsidRDefault="009E64CB" w:rsidP="009E64CB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</w:pPr>
            <w:r w:rsidRPr="009E64CB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 w:eastAsia="zh-CN"/>
              </w:rPr>
              <w:t>endorsed</w:t>
            </w:r>
          </w:p>
        </w:tc>
      </w:tr>
    </w:tbl>
    <w:p w14:paraId="168EDBE8" w14:textId="77777777" w:rsidR="009E64CB" w:rsidRDefault="009E64CB" w:rsidP="00107F07"/>
    <w:p w14:paraId="27E7305B" w14:textId="3428CD5A" w:rsidR="0098743C" w:rsidRDefault="00764D32" w:rsidP="0098743C">
      <w:r w:rsidRPr="0098743C">
        <w:rPr>
          <w:b/>
        </w:rPr>
        <w:t>Observation 4</w:t>
      </w:r>
      <w:r w:rsidRPr="0098743C">
        <w:t>:</w:t>
      </w:r>
      <w:r w:rsidR="0098743C" w:rsidRPr="0098743C">
        <w:t xml:space="preserve"> progress on the RRM requirements can be already reflected in the related NTN </w:t>
      </w:r>
      <w:proofErr w:type="spellStart"/>
      <w:r w:rsidR="0098743C" w:rsidRPr="0098743C">
        <w:t>IoT</w:t>
      </w:r>
      <w:proofErr w:type="spellEnd"/>
      <w:r w:rsidR="0098743C" w:rsidRPr="0098743C">
        <w:t xml:space="preserve"> updates for the TS 36.307.</w:t>
      </w:r>
    </w:p>
    <w:p w14:paraId="15176213" w14:textId="2DD77C38" w:rsidR="00D01920" w:rsidRDefault="00D01920" w:rsidP="00107F07">
      <w:r>
        <w:t xml:space="preserve">For the UE demodulation requirements, those are to be covered </w:t>
      </w:r>
      <w:r w:rsidR="00DA06B6">
        <w:t>under 9.5.8 agenda item</w:t>
      </w:r>
      <w:r w:rsidR="0098743C">
        <w:t xml:space="preserve">, with the technical discussion starting this </w:t>
      </w:r>
      <w:r w:rsidR="00DA06B6">
        <w:t>meeting</w:t>
      </w:r>
      <w:r>
        <w:t xml:space="preserve">. </w:t>
      </w:r>
    </w:p>
    <w:p w14:paraId="3A0BF788" w14:textId="6828BE42" w:rsidR="00764D32" w:rsidRDefault="00764D32" w:rsidP="00107F07">
      <w:r>
        <w:rPr>
          <w:b/>
        </w:rPr>
        <w:t>Observation 5</w:t>
      </w:r>
      <w:r w:rsidRPr="004A7954">
        <w:t>:</w:t>
      </w:r>
      <w:r>
        <w:t xml:space="preserve"> For the UE demodulation requirements and related updated to TS 36.307 (if any), related updates to the TS 36.307 need to wait for the WI progress </w:t>
      </w:r>
      <w:r w:rsidR="00DA06B6">
        <w:t xml:space="preserve">on UE </w:t>
      </w:r>
      <w:proofErr w:type="spellStart"/>
      <w:r w:rsidR="00DA06B6">
        <w:t>demod</w:t>
      </w:r>
      <w:proofErr w:type="spellEnd"/>
      <w:r w:rsidR="00DA06B6">
        <w:t>, starting this meeting.</w:t>
      </w:r>
    </w:p>
    <w:p w14:paraId="73CCB26F" w14:textId="77777777" w:rsidR="00107F07" w:rsidRPr="00152615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52615">
        <w:rPr>
          <w:color w:val="000000" w:themeColor="text1"/>
        </w:rPr>
        <w:t xml:space="preserve">Conclusions </w:t>
      </w:r>
    </w:p>
    <w:p w14:paraId="0EE6427D" w14:textId="77777777" w:rsidR="00107F07" w:rsidRPr="00152615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15261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15261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15261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152615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66722BB4" w:rsidR="00107F07" w:rsidRDefault="00107F07" w:rsidP="00107F07">
      <w:pPr>
        <w:rPr>
          <w:color w:val="000000" w:themeColor="text1"/>
        </w:rPr>
      </w:pPr>
      <w:r w:rsidRPr="00152615">
        <w:rPr>
          <w:b/>
          <w:color w:val="000000" w:themeColor="text1"/>
        </w:rPr>
        <w:t>Proposal 1</w:t>
      </w:r>
      <w:r w:rsidRPr="00152615">
        <w:rPr>
          <w:color w:val="000000" w:themeColor="text1"/>
        </w:rPr>
        <w:t>:</w:t>
      </w:r>
      <w:r w:rsidR="00AC74B1" w:rsidRPr="00152615">
        <w:rPr>
          <w:color w:val="000000" w:themeColor="text1"/>
        </w:rPr>
        <w:t xml:space="preserve"> </w:t>
      </w:r>
      <w:r w:rsidR="00BB035E" w:rsidRPr="00152615">
        <w:rPr>
          <w:color w:val="000000" w:themeColor="text1"/>
        </w:rPr>
        <w:t xml:space="preserve">Endorse </w:t>
      </w:r>
      <w:r w:rsidR="00AC74B1" w:rsidRPr="00152615">
        <w:rPr>
          <w:color w:val="000000" w:themeColor="text1"/>
        </w:rPr>
        <w:t xml:space="preserve">the </w:t>
      </w:r>
      <w:r w:rsidR="0089768E">
        <w:rPr>
          <w:color w:val="000000" w:themeColor="text1"/>
        </w:rPr>
        <w:t xml:space="preserve">companion </w:t>
      </w:r>
      <w:r w:rsidR="00152615" w:rsidRPr="00152615">
        <w:rPr>
          <w:color w:val="000000" w:themeColor="text1"/>
        </w:rPr>
        <w:t>draft CR</w:t>
      </w:r>
      <w:r w:rsidR="0089768E">
        <w:rPr>
          <w:color w:val="000000" w:themeColor="text1"/>
        </w:rPr>
        <w:t>s</w:t>
      </w:r>
      <w:r w:rsidR="00152615" w:rsidRPr="00152615">
        <w:rPr>
          <w:color w:val="000000" w:themeColor="text1"/>
        </w:rPr>
        <w:t xml:space="preserve"> </w:t>
      </w:r>
      <w:r w:rsidR="0089768E">
        <w:rPr>
          <w:color w:val="000000" w:themeColor="text1"/>
        </w:rPr>
        <w:t xml:space="preserve">provided for Rel-17 and Rel-18 versions of the </w:t>
      </w:r>
      <w:r w:rsidR="00AC74B1" w:rsidRPr="00152615">
        <w:rPr>
          <w:color w:val="000000" w:themeColor="text1"/>
        </w:rPr>
        <w:t>TS 3</w:t>
      </w:r>
      <w:r w:rsidR="00152615" w:rsidRPr="00152615">
        <w:rPr>
          <w:color w:val="000000" w:themeColor="text1"/>
        </w:rPr>
        <w:t>6.307</w:t>
      </w:r>
      <w:r w:rsidR="0089768E">
        <w:rPr>
          <w:color w:val="000000" w:themeColor="text1"/>
        </w:rPr>
        <w:t xml:space="preserve"> specification</w:t>
      </w:r>
      <w:r w:rsidR="00BB035E" w:rsidRPr="00152615">
        <w:rPr>
          <w:color w:val="000000" w:themeColor="text1"/>
        </w:rPr>
        <w:t xml:space="preserve">. </w:t>
      </w:r>
      <w:r w:rsidRPr="00152615">
        <w:rPr>
          <w:color w:val="000000" w:themeColor="text1"/>
        </w:rPr>
        <w:t xml:space="preserve"> </w:t>
      </w:r>
    </w:p>
    <w:p w14:paraId="280FA0F5" w14:textId="77777777" w:rsidR="00107F07" w:rsidRPr="007E7ECF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E7ECF">
        <w:t>References</w:t>
      </w:r>
    </w:p>
    <w:p w14:paraId="5FBE59D6" w14:textId="0AC3C682" w:rsidR="007E7ECF" w:rsidRPr="007E7ECF" w:rsidRDefault="00AC74B1" w:rsidP="00AC74B1">
      <w:r w:rsidRPr="007E7ECF">
        <w:t>[1]</w:t>
      </w:r>
      <w:r w:rsidRPr="007E7ECF">
        <w:tab/>
      </w:r>
      <w:r w:rsidR="007E7ECF" w:rsidRPr="007E7ECF">
        <w:t>R4-2214020</w:t>
      </w:r>
      <w:r w:rsidR="007E7ECF" w:rsidRPr="007E7ECF">
        <w:tab/>
        <w:t xml:space="preserve">Initial discussion on the NTN </w:t>
      </w:r>
      <w:proofErr w:type="spellStart"/>
      <w:r w:rsidR="007E7ECF" w:rsidRPr="007E7ECF">
        <w:t>IoT</w:t>
      </w:r>
      <w:proofErr w:type="spellEnd"/>
      <w:r w:rsidR="007E7ECF" w:rsidRPr="007E7ECF">
        <w:t xml:space="preserve"> objectives, </w:t>
      </w:r>
      <w:r w:rsidR="0067009E">
        <w:t xml:space="preserve">Huawei, </w:t>
      </w:r>
      <w:r w:rsidR="007E7ECF" w:rsidRPr="007E7ECF">
        <w:t>RAN4#104-e</w:t>
      </w:r>
    </w:p>
    <w:p w14:paraId="7A9EAEAB" w14:textId="4677F37F" w:rsidR="00107F07" w:rsidRDefault="007E7ECF" w:rsidP="00AC74B1">
      <w:r w:rsidRPr="007E7ECF">
        <w:t>[2]</w:t>
      </w:r>
      <w:r w:rsidRPr="007E7ECF">
        <w:tab/>
        <w:t>3GPP TS 36</w:t>
      </w:r>
      <w:r w:rsidR="00AC74B1" w:rsidRPr="007E7ECF">
        <w:t>.</w:t>
      </w:r>
      <w:r w:rsidRPr="007E7ECF">
        <w:t>307, v17.2.0</w:t>
      </w:r>
      <w:r w:rsidR="00107F07" w:rsidRPr="007E7ECF">
        <w:t xml:space="preserve"> </w:t>
      </w:r>
    </w:p>
    <w:p w14:paraId="7676E6A8" w14:textId="56DBD484" w:rsidR="00425B32" w:rsidRPr="0078103B" w:rsidRDefault="0067009E" w:rsidP="00C6312F">
      <w:pPr>
        <w:ind w:left="720" w:hanging="720"/>
      </w:pPr>
      <w:r>
        <w:t>[3]</w:t>
      </w:r>
      <w:r>
        <w:tab/>
      </w:r>
      <w:r w:rsidRPr="0067009E">
        <w:t>R4-</w:t>
      </w:r>
      <w:bookmarkStart w:id="8" w:name="_GoBack"/>
      <w:bookmarkEnd w:id="8"/>
      <w:r w:rsidRPr="0078103B">
        <w:t>2214250</w:t>
      </w:r>
      <w:r w:rsidRPr="0078103B">
        <w:tab/>
        <w:t>Email discussion summary for [104-e</w:t>
      </w:r>
      <w:proofErr w:type="gramStart"/>
      <w:r w:rsidRPr="0078103B">
        <w:t>][</w:t>
      </w:r>
      <w:proofErr w:type="gramEnd"/>
      <w:r w:rsidRPr="0078103B">
        <w:t xml:space="preserve">139] </w:t>
      </w:r>
      <w:proofErr w:type="spellStart"/>
      <w:r w:rsidRPr="0078103B">
        <w:t>LTE_NBeMTC_NTN_UERF</w:t>
      </w:r>
      <w:proofErr w:type="spellEnd"/>
      <w:r w:rsidRPr="0078103B">
        <w:t>, RAN4#104-e, RAN4#104-e</w:t>
      </w:r>
      <w:bookmarkEnd w:id="0"/>
    </w:p>
    <w:p w14:paraId="623F9707" w14:textId="4F0AAA45" w:rsidR="00413B73" w:rsidRPr="0078103B" w:rsidRDefault="00B43852" w:rsidP="00413B73">
      <w:pPr>
        <w:ind w:left="720" w:hanging="720"/>
        <w:rPr>
          <w:lang w:val="en-US"/>
        </w:rPr>
      </w:pPr>
      <w:r w:rsidRPr="0078103B">
        <w:t>[4]</w:t>
      </w:r>
      <w:r w:rsidRPr="0078103B">
        <w:tab/>
      </w:r>
      <w:r w:rsidR="0078103B" w:rsidRPr="0078103B">
        <w:t>R4-2219974</w:t>
      </w:r>
      <w:r w:rsidR="0078103B" w:rsidRPr="0078103B">
        <w:tab/>
      </w:r>
      <w:r w:rsidR="00413B73" w:rsidRPr="0078103B">
        <w:rPr>
          <w:lang w:val="en-US"/>
        </w:rPr>
        <w:t xml:space="preserve">draft CR to TS 36.307: release independence requirements introduction for NTN </w:t>
      </w:r>
      <w:proofErr w:type="spellStart"/>
      <w:r w:rsidR="00413B73" w:rsidRPr="0078103B">
        <w:rPr>
          <w:lang w:val="en-US"/>
        </w:rPr>
        <w:t>IoT</w:t>
      </w:r>
      <w:proofErr w:type="spellEnd"/>
      <w:r w:rsidR="00413B73" w:rsidRPr="0078103B">
        <w:rPr>
          <w:lang w:val="en-US"/>
        </w:rPr>
        <w:t>, Rel-17</w:t>
      </w:r>
    </w:p>
    <w:p w14:paraId="643895CF" w14:textId="3D236FEC" w:rsidR="00413B73" w:rsidRPr="00413B73" w:rsidRDefault="00B43852" w:rsidP="00413B73">
      <w:pPr>
        <w:ind w:left="720" w:hanging="720"/>
      </w:pPr>
      <w:r w:rsidRPr="0078103B">
        <w:t>[5]</w:t>
      </w:r>
      <w:r w:rsidRPr="0078103B">
        <w:tab/>
      </w:r>
      <w:r w:rsidR="0078103B" w:rsidRPr="0078103B">
        <w:t>R4-2219975</w:t>
      </w:r>
      <w:r w:rsidR="0078103B" w:rsidRPr="0078103B">
        <w:tab/>
      </w:r>
      <w:r w:rsidR="00413B73" w:rsidRPr="0078103B">
        <w:rPr>
          <w:lang w:val="en-US"/>
        </w:rPr>
        <w:t xml:space="preserve">draft CR to TS 36.307: release independence requirements introduction for NTN </w:t>
      </w:r>
      <w:proofErr w:type="spellStart"/>
      <w:r w:rsidR="00413B73" w:rsidRPr="0078103B">
        <w:rPr>
          <w:lang w:val="en-US"/>
        </w:rPr>
        <w:t>IoT</w:t>
      </w:r>
      <w:proofErr w:type="spellEnd"/>
      <w:r w:rsidR="00413B73" w:rsidRPr="0078103B">
        <w:rPr>
          <w:lang w:val="en-US"/>
        </w:rPr>
        <w:t>, Rel-18</w:t>
      </w:r>
    </w:p>
    <w:sectPr w:rsidR="00413B73" w:rsidRPr="00413B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3C23"/>
    <w:rsid w:val="000355F6"/>
    <w:rsid w:val="000401BF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617"/>
    <w:rsid w:val="000A168E"/>
    <w:rsid w:val="000A1C45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3D93"/>
    <w:rsid w:val="002169F5"/>
    <w:rsid w:val="002230EB"/>
    <w:rsid w:val="002239B7"/>
    <w:rsid w:val="00224CFF"/>
    <w:rsid w:val="00230205"/>
    <w:rsid w:val="002354FD"/>
    <w:rsid w:val="0023688E"/>
    <w:rsid w:val="0024567D"/>
    <w:rsid w:val="00245CC2"/>
    <w:rsid w:val="00251346"/>
    <w:rsid w:val="00254AC8"/>
    <w:rsid w:val="00257C1F"/>
    <w:rsid w:val="002609FE"/>
    <w:rsid w:val="002663D2"/>
    <w:rsid w:val="00274BFE"/>
    <w:rsid w:val="00274C0A"/>
    <w:rsid w:val="002757FC"/>
    <w:rsid w:val="002776BD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3D2F"/>
    <w:rsid w:val="00564E58"/>
    <w:rsid w:val="00565C31"/>
    <w:rsid w:val="00571475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7009E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64D32"/>
    <w:rsid w:val="0077216A"/>
    <w:rsid w:val="0077395A"/>
    <w:rsid w:val="00774713"/>
    <w:rsid w:val="0078103B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3570"/>
    <w:rsid w:val="007D500D"/>
    <w:rsid w:val="007D5D39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AD1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8743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41094"/>
    <w:rsid w:val="00A41FE2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5AF5"/>
    <w:rsid w:val="00B76AD4"/>
    <w:rsid w:val="00B8047D"/>
    <w:rsid w:val="00B83E19"/>
    <w:rsid w:val="00B84108"/>
    <w:rsid w:val="00B937B1"/>
    <w:rsid w:val="00B944B8"/>
    <w:rsid w:val="00B979B1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4197"/>
    <w:rsid w:val="00DA5E96"/>
    <w:rsid w:val="00DA6A22"/>
    <w:rsid w:val="00DA6B7B"/>
    <w:rsid w:val="00DB3C00"/>
    <w:rsid w:val="00DB6E82"/>
    <w:rsid w:val="00DC3522"/>
    <w:rsid w:val="00DC5C5B"/>
    <w:rsid w:val="00DC5E8A"/>
    <w:rsid w:val="00DC71FC"/>
    <w:rsid w:val="00DD1779"/>
    <w:rsid w:val="00DD1CC9"/>
    <w:rsid w:val="00DD5EEF"/>
    <w:rsid w:val="00DE1691"/>
    <w:rsid w:val="00DE51DB"/>
    <w:rsid w:val="00DE68E0"/>
    <w:rsid w:val="00DF0379"/>
    <w:rsid w:val="00DF0AF1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998"/>
    <w:rsid w:val="00E520DC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13C69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7CE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4bis-e/Docs/R4-2217753.zip" TargetMode="External"/><Relationship Id="rId13" Type="http://schemas.openxmlformats.org/officeDocument/2006/relationships/hyperlink" Target="https://www.3gpp.org/ftp/TSG_RAN/WG4_Radio/TSGR4_104bis-e/Docs/R4-2217265.zip" TargetMode="External"/><Relationship Id="rId18" Type="http://schemas.openxmlformats.org/officeDocument/2006/relationships/hyperlink" Target="https://www.3gpp.org/ftp/TSG_RAN/WG4_Radio/TSGR4_104bis-e/Docs/R4-2217273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4_Radio/TSGR4_104bis-e/Docs/R4-2217276.zip" TargetMode="External"/><Relationship Id="rId7" Type="http://schemas.openxmlformats.org/officeDocument/2006/relationships/hyperlink" Target="https://www.3gpp.org/ftp/TSG_RAN/WG4_Radio/TSGR4_104bis-e/Docs/R4-2217752.zip" TargetMode="External"/><Relationship Id="rId12" Type="http://schemas.openxmlformats.org/officeDocument/2006/relationships/hyperlink" Target="https://www.3gpp.org/ftp/TSG_RAN/WG4_Radio/TSGR4_104bis-e/Docs/R4-2217264.zip" TargetMode="External"/><Relationship Id="rId17" Type="http://schemas.openxmlformats.org/officeDocument/2006/relationships/hyperlink" Target="https://www.3gpp.org/ftp/TSG_RAN/WG4_Radio/TSGR4_104bis-e/Docs/R4-2217271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4_Radio/TSGR4_104bis-e/Docs/R4-2217270.zip" TargetMode="External"/><Relationship Id="rId20" Type="http://schemas.openxmlformats.org/officeDocument/2006/relationships/hyperlink" Target="https://www.3gpp.org/ftp/TSG_RAN/WG4_Radio/TSGR4_104bis-e/Docs/R4-2217275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4bis-e/Docs/R4-2217750.zip" TargetMode="External"/><Relationship Id="rId11" Type="http://schemas.openxmlformats.org/officeDocument/2006/relationships/hyperlink" Target="https://www.3gpp.org/ftp/TSG_RAN/WG4_Radio/TSGR4_104bis-e/Docs/R4-2217810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4_Radio/TSGR4_104bis-e/Docs/R4-2217268.zip" TargetMode="External"/><Relationship Id="rId23" Type="http://schemas.openxmlformats.org/officeDocument/2006/relationships/hyperlink" Target="https://www.3gpp.org/ftp/TSG_RAN/WG4_Radio/TSGR4_104bis-e/Docs/R4-2217585.zip" TargetMode="External"/><Relationship Id="rId10" Type="http://schemas.openxmlformats.org/officeDocument/2006/relationships/hyperlink" Target="https://www.3gpp.org/ftp/TSG_RAN/WG4_Radio/TSGR4_104bis-e/Docs/R4-2217807.zip" TargetMode="External"/><Relationship Id="rId19" Type="http://schemas.openxmlformats.org/officeDocument/2006/relationships/hyperlink" Target="https://www.3gpp.org/ftp/TSG_RAN/WG4_Radio/TSGR4_104bis-e/Docs/R4-221727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04bis-e/Docs/R4-2217755.zip" TargetMode="External"/><Relationship Id="rId14" Type="http://schemas.openxmlformats.org/officeDocument/2006/relationships/hyperlink" Target="https://www.3gpp.org/ftp/TSG_RAN/WG4_Radio/TSGR4_104bis-e/Docs/R4-2216860.zip" TargetMode="External"/><Relationship Id="rId22" Type="http://schemas.openxmlformats.org/officeDocument/2006/relationships/hyperlink" Target="https://www.3gpp.org/ftp/TSG_RAN/WG4_Radio/TSGR4_104bis-e/Docs/R4-221727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FB4F-E046-4040-B736-21E2B335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2022-11-07T21:37:00Z</dcterms:created>
  <dcterms:modified xsi:type="dcterms:W3CDTF">2022-11-07T21:37:00Z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1667215390</vt:lpwstr>
  </property>
</Properties>
</file>