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A9D7" w14:textId="5338C31D"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B94B5C" w:rsidRPr="00B94B5C">
        <w:rPr>
          <w:rFonts w:ascii="Arial" w:eastAsia="SimSun" w:hAnsi="Arial" w:cs="Times New Roman"/>
          <w:b/>
          <w:bCs/>
          <w:sz w:val="24"/>
          <w:szCs w:val="20"/>
          <w:lang w:eastAsia="zh-CN"/>
        </w:rPr>
        <w:t>R4-2219744</w:t>
      </w:r>
    </w:p>
    <w:p w14:paraId="0C038EED"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7F8ECA3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3EFF7E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805DF49" w14:textId="330C216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57969" w:rsidRPr="00357969">
        <w:rPr>
          <w:rFonts w:ascii="Arial" w:eastAsia="Calibri" w:hAnsi="Arial" w:cs="Arial"/>
          <w:b/>
          <w:bCs/>
          <w:sz w:val="24"/>
        </w:rPr>
        <w:t>Discussion on general issues for preconfigured and NCSG</w:t>
      </w:r>
    </w:p>
    <w:p w14:paraId="2453DE38" w14:textId="3773F546" w:rsidR="00841BCD" w:rsidRPr="00357969" w:rsidRDefault="00841BCD" w:rsidP="00841BCD">
      <w:pPr>
        <w:tabs>
          <w:tab w:val="left" w:pos="1985"/>
        </w:tabs>
        <w:spacing w:after="120" w:line="240" w:lineRule="auto"/>
        <w:rPr>
          <w:rFonts w:ascii="Arial" w:eastAsia="MS Mincho" w:hAnsi="Arial" w:cs="Arial"/>
          <w:b/>
          <w:bCs/>
          <w:sz w:val="24"/>
          <w:szCs w:val="20"/>
          <w:lang w:val="pt-BR"/>
        </w:rPr>
      </w:pPr>
      <w:r w:rsidRPr="00357969">
        <w:rPr>
          <w:rFonts w:ascii="Arial" w:eastAsia="MS Mincho" w:hAnsi="Arial" w:cs="Arial"/>
          <w:b/>
          <w:bCs/>
          <w:sz w:val="24"/>
          <w:szCs w:val="20"/>
          <w:lang w:val="pt-BR"/>
        </w:rPr>
        <w:t>Agenda item:</w:t>
      </w:r>
      <w:r w:rsidRPr="00357969">
        <w:rPr>
          <w:rFonts w:ascii="Arial" w:eastAsia="MS Mincho" w:hAnsi="Arial" w:cs="Arial"/>
          <w:b/>
          <w:bCs/>
          <w:sz w:val="24"/>
          <w:szCs w:val="20"/>
          <w:lang w:val="pt-BR"/>
        </w:rPr>
        <w:tab/>
      </w:r>
      <w:r w:rsidR="00357969">
        <w:rPr>
          <w:rFonts w:ascii="Arial" w:eastAsia="MS Mincho" w:hAnsi="Arial" w:cs="Arial"/>
          <w:b/>
          <w:bCs/>
          <w:sz w:val="24"/>
          <w:szCs w:val="20"/>
          <w:lang w:val="pt-BR"/>
        </w:rPr>
        <w:t>8.10.2.1</w:t>
      </w:r>
    </w:p>
    <w:p w14:paraId="4080D6FF" w14:textId="77777777" w:rsidR="00D66188" w:rsidRPr="00357969" w:rsidRDefault="00841BCD" w:rsidP="00841BCD">
      <w:pPr>
        <w:tabs>
          <w:tab w:val="left" w:pos="1985"/>
        </w:tabs>
        <w:rPr>
          <w:rFonts w:ascii="Arial" w:eastAsia="Calibri" w:hAnsi="Arial" w:cs="Arial"/>
          <w:b/>
          <w:bCs/>
          <w:sz w:val="24"/>
          <w:lang w:val="pt-BR"/>
        </w:rPr>
      </w:pPr>
      <w:proofErr w:type="spellStart"/>
      <w:r w:rsidRPr="00357969">
        <w:rPr>
          <w:rFonts w:ascii="Arial" w:eastAsia="Calibri" w:hAnsi="Arial" w:cs="Arial"/>
          <w:b/>
          <w:bCs/>
          <w:sz w:val="24"/>
          <w:lang w:val="pt-BR"/>
        </w:rPr>
        <w:t>Document</w:t>
      </w:r>
      <w:proofErr w:type="spellEnd"/>
      <w:r w:rsidRPr="00357969">
        <w:rPr>
          <w:rFonts w:ascii="Arial" w:eastAsia="Calibri" w:hAnsi="Arial" w:cs="Arial"/>
          <w:b/>
          <w:bCs/>
          <w:sz w:val="24"/>
          <w:lang w:val="pt-BR"/>
        </w:rPr>
        <w:t xml:space="preserve"> for:</w:t>
      </w:r>
      <w:r w:rsidRPr="00357969">
        <w:rPr>
          <w:rFonts w:ascii="Arial" w:eastAsia="Calibri" w:hAnsi="Arial" w:cs="Arial"/>
          <w:b/>
          <w:bCs/>
          <w:sz w:val="24"/>
          <w:lang w:val="pt-BR"/>
        </w:rPr>
        <w:tab/>
      </w:r>
      <w:proofErr w:type="spellStart"/>
      <w:r w:rsidR="00AE6D09" w:rsidRPr="00357969">
        <w:rPr>
          <w:rFonts w:ascii="Arial" w:eastAsia="Calibri" w:hAnsi="Arial" w:cs="Arial"/>
          <w:b/>
          <w:bCs/>
          <w:sz w:val="24"/>
          <w:lang w:val="pt-BR"/>
        </w:rPr>
        <w:t>Discussion</w:t>
      </w:r>
      <w:proofErr w:type="spellEnd"/>
    </w:p>
    <w:p w14:paraId="29C4C782"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F87DD7" w14:textId="3B958AE2" w:rsidR="005B4801" w:rsidRPr="00EF698B" w:rsidRDefault="00DB4AA6" w:rsidP="005C23A4">
      <w:r w:rsidRPr="00DB4AA6">
        <w:t xml:space="preserve">This paper presents Nokia’s view on RRM aspects related to further enhancements of measurement gaps for Rel-18. </w:t>
      </w:r>
      <w:proofErr w:type="gramStart"/>
      <w:r w:rsidRPr="00DB4AA6">
        <w:t>In particular</w:t>
      </w:r>
      <w:r>
        <w:t xml:space="preserve">, </w:t>
      </w:r>
      <w:r w:rsidRPr="00DB4AA6">
        <w:t>it</w:t>
      </w:r>
      <w:proofErr w:type="gramEnd"/>
      <w:r w:rsidRPr="00DB4AA6">
        <w:t xml:space="preserve"> presents </w:t>
      </w:r>
      <w:r>
        <w:t xml:space="preserve">discussion on the definitions that are needed to better guide the RAN4 discussion when considering the combination of concurrent gaps, preconfigured gaps, and NCSG. </w:t>
      </w:r>
    </w:p>
    <w:p w14:paraId="4F009E3C" w14:textId="77777777" w:rsidR="003B659E" w:rsidRPr="00EF698B" w:rsidRDefault="003B659E" w:rsidP="00AE56B1">
      <w:pPr>
        <w:pStyle w:val="RAN4H1"/>
        <w:rPr>
          <w:lang w:val="en-US"/>
        </w:rPr>
      </w:pPr>
      <w:bookmarkStart w:id="4" w:name="_Toc116995842"/>
      <w:r w:rsidRPr="00EF698B">
        <w:rPr>
          <w:lang w:val="en-US"/>
        </w:rPr>
        <w:t>Discussion</w:t>
      </w:r>
      <w:bookmarkEnd w:id="4"/>
    </w:p>
    <w:p w14:paraId="49A2D89B" w14:textId="5E183030" w:rsidR="00357969" w:rsidRDefault="00357969" w:rsidP="009B4351">
      <w:r>
        <w:t xml:space="preserve">During the last RAN4 meeting the following was agreed regarding </w:t>
      </w:r>
      <w:r w:rsidR="00CB7705">
        <w:t>definitions of measurement gaps</w:t>
      </w:r>
      <w:r w:rsidR="002B6D93">
        <w:t xml:space="preserve"> </w:t>
      </w:r>
      <w:r w:rsidR="002B6D93">
        <w:fldChar w:fldCharType="begin"/>
      </w:r>
      <w:r w:rsidR="002B6D93">
        <w:instrText xml:space="preserve"> REF _Ref117928279 \r \h </w:instrText>
      </w:r>
      <w:r w:rsidR="002B6D93">
        <w:fldChar w:fldCharType="separate"/>
      </w:r>
      <w:r w:rsidR="002B6D93">
        <w:t>[2]</w:t>
      </w:r>
      <w:r w:rsidR="002B6D93">
        <w:fldChar w:fldCharType="end"/>
      </w:r>
      <w:r w:rsidR="00CB7705">
        <w:t>:</w:t>
      </w:r>
    </w:p>
    <w:tbl>
      <w:tblPr>
        <w:tblStyle w:val="TableGrid"/>
        <w:tblW w:w="0" w:type="auto"/>
        <w:tblLook w:val="04A0" w:firstRow="1" w:lastRow="0" w:firstColumn="1" w:lastColumn="0" w:noHBand="0" w:noVBand="1"/>
      </w:tblPr>
      <w:tblGrid>
        <w:gridCol w:w="9617"/>
      </w:tblGrid>
      <w:tr w:rsidR="00CB7705" w14:paraId="21A3D3E4" w14:textId="77777777" w:rsidTr="00CB7705">
        <w:tc>
          <w:tcPr>
            <w:tcW w:w="9617" w:type="dxa"/>
          </w:tcPr>
          <w:p w14:paraId="237491C0" w14:textId="77777777" w:rsidR="002B6D93" w:rsidRDefault="002B6D93" w:rsidP="002B6D93">
            <w:pPr>
              <w:pStyle w:val="Heading2"/>
              <w:outlineLvl w:val="1"/>
              <w:rPr>
                <w:b/>
                <w:bCs/>
                <w:sz w:val="24"/>
                <w:szCs w:val="24"/>
              </w:rPr>
            </w:pPr>
            <w:r>
              <w:rPr>
                <w:b/>
                <w:bCs/>
                <w:sz w:val="24"/>
                <w:szCs w:val="24"/>
              </w:rPr>
              <w:t>Issue 2-2: Definitions: legacy, concurrent, baseline and component gaps</w:t>
            </w:r>
          </w:p>
          <w:p w14:paraId="4A083403" w14:textId="77777777" w:rsidR="002B6D93" w:rsidRDefault="002B6D93" w:rsidP="002B6D93">
            <w:pPr>
              <w:spacing w:afterLines="50" w:after="120"/>
              <w:ind w:leftChars="200" w:left="400"/>
              <w:rPr>
                <w:lang w:eastAsia="zh-CN"/>
              </w:rPr>
            </w:pPr>
            <w:r>
              <w:rPr>
                <w:b/>
                <w:lang w:eastAsia="zh-CN"/>
              </w:rPr>
              <w:t>&lt; Agreement &gt;</w:t>
            </w:r>
            <w:r>
              <w:rPr>
                <w:lang w:eastAsia="zh-CN"/>
              </w:rPr>
              <w:t xml:space="preserve">: </w:t>
            </w:r>
          </w:p>
          <w:p w14:paraId="37C038F2" w14:textId="77777777" w:rsidR="002B6D93" w:rsidRDefault="002B6D93" w:rsidP="002B6D93">
            <w:pPr>
              <w:numPr>
                <w:ilvl w:val="0"/>
                <w:numId w:val="28"/>
              </w:numPr>
              <w:spacing w:afterLines="50" w:after="120"/>
              <w:ind w:leftChars="200" w:left="820"/>
              <w:rPr>
                <w:lang w:eastAsia="zh-CN"/>
              </w:rPr>
            </w:pPr>
            <w:r>
              <w:rPr>
                <w:rFonts w:eastAsia="PMingLiU"/>
                <w:lang w:eastAsia="zh-TW"/>
              </w:rPr>
              <w:t xml:space="preserve">Type-1 MG: </w:t>
            </w:r>
            <w:r>
              <w:rPr>
                <w:szCs w:val="24"/>
                <w:lang w:eastAsia="zh-CN"/>
              </w:rPr>
              <w:t xml:space="preserve">Gap(s) configured via </w:t>
            </w:r>
            <w:proofErr w:type="spellStart"/>
            <w:r>
              <w:rPr>
                <w:szCs w:val="24"/>
                <w:lang w:eastAsia="zh-CN"/>
              </w:rPr>
              <w:t>GapConfig</w:t>
            </w:r>
            <w:proofErr w:type="spellEnd"/>
            <w:r>
              <w:rPr>
                <w:szCs w:val="24"/>
                <w:lang w:eastAsia="zh-CN"/>
              </w:rPr>
              <w:t xml:space="preserve"> without suffix</w:t>
            </w:r>
          </w:p>
          <w:p w14:paraId="64557E4B" w14:textId="77777777" w:rsidR="002B6D93" w:rsidRPr="00D67DEB" w:rsidRDefault="002B6D93" w:rsidP="002B6D93">
            <w:pPr>
              <w:numPr>
                <w:ilvl w:val="0"/>
                <w:numId w:val="28"/>
              </w:numPr>
              <w:spacing w:afterLines="50" w:after="120"/>
              <w:ind w:leftChars="200" w:left="820"/>
              <w:rPr>
                <w:lang w:eastAsia="zh-CN"/>
              </w:rPr>
            </w:pPr>
            <w:r>
              <w:rPr>
                <w:rFonts w:eastAsia="PMingLiU"/>
                <w:lang w:eastAsia="zh-TW"/>
              </w:rPr>
              <w:t xml:space="preserve">Type-2 MG: </w:t>
            </w:r>
            <w:r>
              <w:rPr>
                <w:szCs w:val="24"/>
                <w:lang w:eastAsia="zh-CN"/>
              </w:rPr>
              <w:t>Gap(s) configured via GapConfig-r17 without preConfigInd-r17 or ncsgInd-r17</w:t>
            </w:r>
          </w:p>
          <w:p w14:paraId="3EDAF00B" w14:textId="77777777" w:rsidR="002B6D93" w:rsidRDefault="002B6D93" w:rsidP="002B6D93">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7037A5F1" w14:textId="77777777" w:rsidR="002B6D93" w:rsidRPr="00067524" w:rsidRDefault="002B6D93" w:rsidP="002B6D93">
            <w:pPr>
              <w:numPr>
                <w:ilvl w:val="0"/>
                <w:numId w:val="28"/>
              </w:numPr>
              <w:spacing w:afterLines="50" w:after="120"/>
              <w:ind w:leftChars="200" w:left="820"/>
              <w:rPr>
                <w:szCs w:val="24"/>
                <w:lang w:eastAsia="zh-CN"/>
              </w:rPr>
            </w:pPr>
            <w:r w:rsidRPr="00275707">
              <w:rPr>
                <w:szCs w:val="24"/>
                <w:lang w:eastAsia="zh-CN"/>
              </w:rPr>
              <w:t xml:space="preserve">Proposal </w:t>
            </w:r>
            <w:r w:rsidRPr="009463D0">
              <w:rPr>
                <w:rFonts w:eastAsia="PMingLiU"/>
                <w:szCs w:val="24"/>
                <w:lang w:eastAsia="zh-TW"/>
              </w:rPr>
              <w:t xml:space="preserve">3: </w:t>
            </w:r>
            <w:r w:rsidRPr="009463D0">
              <w:rPr>
                <w:szCs w:val="24"/>
                <w:lang w:eastAsia="zh-CN"/>
              </w:rPr>
              <w:t>Base</w:t>
            </w:r>
            <w:r w:rsidRPr="00FB4A93">
              <w:rPr>
                <w:szCs w:val="24"/>
                <w:lang w:eastAsia="zh-CN"/>
              </w:rPr>
              <w:t xml:space="preserve">line MG: Gaps including legacy gap and </w:t>
            </w:r>
            <w:r w:rsidRPr="00067524">
              <w:rPr>
                <w:szCs w:val="24"/>
                <w:lang w:eastAsia="zh-CN"/>
              </w:rPr>
              <w:t xml:space="preserve">Con-MG </w:t>
            </w:r>
          </w:p>
          <w:p w14:paraId="21E6077D" w14:textId="77777777" w:rsidR="002B6D93" w:rsidRDefault="002B6D93" w:rsidP="002B6D93">
            <w:pPr>
              <w:numPr>
                <w:ilvl w:val="0"/>
                <w:numId w:val="28"/>
              </w:numPr>
              <w:spacing w:afterLines="50" w:after="120"/>
              <w:ind w:leftChars="200" w:left="820"/>
              <w:rPr>
                <w:lang w:eastAsia="zh-CN"/>
              </w:rPr>
            </w:pPr>
            <w:r>
              <w:rPr>
                <w:szCs w:val="24"/>
                <w:lang w:eastAsia="zh-CN"/>
              </w:rPr>
              <w:t xml:space="preserve">Proposal </w:t>
            </w:r>
            <w:r>
              <w:rPr>
                <w:rFonts w:eastAsia="PMingLiU"/>
                <w:szCs w:val="24"/>
                <w:lang w:eastAsia="zh-TW"/>
              </w:rPr>
              <w:t xml:space="preserve">4: </w:t>
            </w:r>
            <w:r>
              <w:rPr>
                <w:szCs w:val="24"/>
                <w:lang w:eastAsia="zh-CN"/>
              </w:rPr>
              <w:t xml:space="preserve">Component gap: one </w:t>
            </w:r>
            <w:proofErr w:type="gramStart"/>
            <w:r>
              <w:rPr>
                <w:szCs w:val="24"/>
                <w:lang w:eastAsia="zh-CN"/>
              </w:rPr>
              <w:t>particular configured</w:t>
            </w:r>
            <w:proofErr w:type="gramEnd"/>
            <w:r>
              <w:rPr>
                <w:szCs w:val="24"/>
                <w:lang w:eastAsia="zh-CN"/>
              </w:rPr>
              <w:t xml:space="preserve"> gap pattern within concurrent gaps</w:t>
            </w:r>
          </w:p>
          <w:p w14:paraId="31F51142" w14:textId="77777777" w:rsidR="00CB7705" w:rsidRDefault="00CB7705" w:rsidP="009B4351"/>
        </w:tc>
      </w:tr>
    </w:tbl>
    <w:p w14:paraId="01AF0052" w14:textId="77777777" w:rsidR="00CB7705" w:rsidRDefault="00CB7705" w:rsidP="009B4351"/>
    <w:p w14:paraId="03376DF7" w14:textId="098A33D2" w:rsidR="00357969" w:rsidRDefault="00357969" w:rsidP="00357969">
      <w:r>
        <w:t xml:space="preserve">As part of this definition the </w:t>
      </w:r>
      <w:r w:rsidR="00C82349">
        <w:t>Rel</w:t>
      </w:r>
      <w:r w:rsidR="008C7F2B">
        <w:t>-</w:t>
      </w:r>
      <w:r w:rsidR="00C82349">
        <w:t xml:space="preserve">15 and </w:t>
      </w:r>
      <w:r w:rsidR="008C7F2B">
        <w:t>Rel-</w:t>
      </w:r>
      <w:r w:rsidR="00C82349">
        <w:t>17</w:t>
      </w:r>
      <w:r>
        <w:t xml:space="preserve"> MG types </w:t>
      </w:r>
      <w:r w:rsidR="00C82349">
        <w:t xml:space="preserve">is defined, which makes a clear distinction of what has been called so far as legacy gaps, Type 1, and concurrent gaps, Type 2. As part of this discussion some companies wanted also to establish clear definition of what would be a baseline MG or a component gap. When considering the Baseline MG in the Proposal 3 of the issue above, it is in our view not needed to conclude on this definition. The important distinction is already made with the definition of Type 1 and Type 2 MG. </w:t>
      </w:r>
    </w:p>
    <w:p w14:paraId="40258D21" w14:textId="3E983B1C" w:rsidR="00C82349" w:rsidRDefault="00C82349" w:rsidP="00D928CD">
      <w:pPr>
        <w:pStyle w:val="RAN4observation0"/>
      </w:pPr>
      <w:bookmarkStart w:id="5" w:name="_Toc118748470"/>
      <w:r>
        <w:t>Type-1 MG and Type-2 MG is already enough to distinguish among legacy MGs which are not preconfigured nor NCSG.</w:t>
      </w:r>
      <w:bookmarkEnd w:id="5"/>
      <w:r>
        <w:t xml:space="preserve"> </w:t>
      </w:r>
    </w:p>
    <w:p w14:paraId="67AB3410" w14:textId="2BFBA3A5" w:rsidR="00DB4AA6" w:rsidRPr="00DB4AA6" w:rsidRDefault="00C82349" w:rsidP="00D928CD">
      <w:pPr>
        <w:pStyle w:val="RAN4observation0"/>
      </w:pPr>
      <w:bookmarkStart w:id="6" w:name="_Toc118748471"/>
      <w:r>
        <w:t>The objective of the WID is to define requirements for Pre-MG and NCSG such that these can be used within the framework of concurrent gaps</w:t>
      </w:r>
      <w:r w:rsidR="00982D34">
        <w:t xml:space="preserve"> including a gap priority</w:t>
      </w:r>
      <w:r>
        <w:t>.</w:t>
      </w:r>
      <w:bookmarkEnd w:id="6"/>
      <w:r>
        <w:t xml:space="preserve"> </w:t>
      </w:r>
    </w:p>
    <w:p w14:paraId="5D1C34CA" w14:textId="46686C78" w:rsidR="00DB4AA6" w:rsidRPr="00DB4AA6" w:rsidRDefault="00C82349" w:rsidP="001878CD">
      <w:pPr>
        <w:pStyle w:val="RAN4proposal"/>
      </w:pPr>
      <w:bookmarkStart w:id="7" w:name="_Toc118748472"/>
      <w:r>
        <w:t xml:space="preserve">Update gaps definitions with a </w:t>
      </w:r>
      <w:r w:rsidR="00DB4AA6">
        <w:t>“</w:t>
      </w:r>
      <w:r>
        <w:t xml:space="preserve">Concurrent </w:t>
      </w:r>
      <w:r w:rsidR="00DB4AA6">
        <w:t>pre-configured</w:t>
      </w:r>
      <w:r>
        <w:t xml:space="preserve"> </w:t>
      </w:r>
      <w:r w:rsidR="00635ED5">
        <w:t>gap</w:t>
      </w:r>
      <w:r w:rsidR="00DB4AA6">
        <w:t>”</w:t>
      </w:r>
      <w:r>
        <w:t xml:space="preserve">, which is defined as </w:t>
      </w:r>
      <w:r w:rsidR="003D4B2F">
        <w:t>a g</w:t>
      </w:r>
      <w:r>
        <w:t xml:space="preserve">ap configured with </w:t>
      </w:r>
      <w:proofErr w:type="spellStart"/>
      <w:r>
        <w:t>preConfigInd</w:t>
      </w:r>
      <w:proofErr w:type="spellEnd"/>
      <w:r>
        <w:t xml:space="preserve"> and </w:t>
      </w:r>
      <w:proofErr w:type="spellStart"/>
      <w:r>
        <w:t>gapPriority</w:t>
      </w:r>
      <w:proofErr w:type="spellEnd"/>
      <w:r>
        <w:t>.</w:t>
      </w:r>
      <w:bookmarkEnd w:id="7"/>
      <w:r>
        <w:t xml:space="preserve"> </w:t>
      </w:r>
      <w:r w:rsidR="00E437D2" w:rsidRPr="00E55751">
        <w:t xml:space="preserve"> </w:t>
      </w:r>
    </w:p>
    <w:p w14:paraId="715EA028" w14:textId="2F632BF8" w:rsidR="00592A86" w:rsidRDefault="00DB4AA6" w:rsidP="001878CD">
      <w:pPr>
        <w:pStyle w:val="RAN4proposal"/>
      </w:pPr>
      <w:bookmarkStart w:id="8" w:name="_Toc118748473"/>
      <w:r>
        <w:t xml:space="preserve">Update gaps definitions with a “Concurrent NCSG”, which is defined as </w:t>
      </w:r>
      <w:r w:rsidR="007D2544">
        <w:t>a g</w:t>
      </w:r>
      <w:r>
        <w:t xml:space="preserve">ap configured with </w:t>
      </w:r>
      <w:proofErr w:type="spellStart"/>
      <w:r>
        <w:t>ncsgInd</w:t>
      </w:r>
      <w:proofErr w:type="spellEnd"/>
      <w:r>
        <w:t xml:space="preserve"> and </w:t>
      </w:r>
      <w:proofErr w:type="spellStart"/>
      <w:r>
        <w:t>gapPriority</w:t>
      </w:r>
      <w:proofErr w:type="spellEnd"/>
      <w:r>
        <w:t>.</w:t>
      </w:r>
      <w:bookmarkEnd w:id="8"/>
      <w:r>
        <w:t xml:space="preserve"> </w:t>
      </w:r>
      <w:r w:rsidRPr="00E55751">
        <w:t xml:space="preserve"> </w:t>
      </w:r>
      <w:bookmarkStart w:id="9" w:name="_Toc116995848"/>
    </w:p>
    <w:p w14:paraId="52CBCE86" w14:textId="08C123E1" w:rsidR="00EB2A4C" w:rsidRPr="00EB2A4C" w:rsidRDefault="00AF2DE5" w:rsidP="00EB2A4C">
      <w:pPr>
        <w:pStyle w:val="RAN4proposal"/>
      </w:pPr>
      <w:bookmarkStart w:id="10" w:name="_Toc118748474"/>
      <w:r>
        <w:t>Update gaps definition with “</w:t>
      </w:r>
      <w:r w:rsidR="008C7F2B">
        <w:t>C</w:t>
      </w:r>
      <w:r>
        <w:t xml:space="preserve">oncurrent measurement gap” which is defined as </w:t>
      </w:r>
      <w:r w:rsidR="000160CB">
        <w:t xml:space="preserve">including </w:t>
      </w:r>
      <w:r w:rsidR="00FD2B79">
        <w:t>Type-1 MG and T</w:t>
      </w:r>
      <w:r w:rsidR="000160CB">
        <w:t>ype-2 MG</w:t>
      </w:r>
      <w:r w:rsidR="00EE063E">
        <w:t xml:space="preserve"> </w:t>
      </w:r>
      <w:r w:rsidR="008C37FF">
        <w:t xml:space="preserve">both </w:t>
      </w:r>
      <w:r w:rsidR="00EE063E">
        <w:t>with</w:t>
      </w:r>
      <w:r w:rsidR="002630DF">
        <w:t xml:space="preserve"> </w:t>
      </w:r>
      <w:proofErr w:type="spellStart"/>
      <w:r w:rsidR="002630DF">
        <w:t>gapPriority</w:t>
      </w:r>
      <w:proofErr w:type="spellEnd"/>
      <w:r w:rsidR="000160CB">
        <w:t>.</w:t>
      </w:r>
      <w:bookmarkEnd w:id="10"/>
      <w:r w:rsidR="000160CB">
        <w:t xml:space="preserve"> </w:t>
      </w:r>
    </w:p>
    <w:p w14:paraId="6D69D38C" w14:textId="69A40EA1" w:rsidR="00DB4AA6" w:rsidRPr="00DB4AA6" w:rsidRDefault="00DB4AA6" w:rsidP="00DB4AA6"/>
    <w:p w14:paraId="5633125F" w14:textId="77777777" w:rsidR="00CD7492" w:rsidRPr="00EF698B" w:rsidRDefault="00CD7492" w:rsidP="00A37002">
      <w:pPr>
        <w:pStyle w:val="RAN4H1"/>
        <w:rPr>
          <w:lang w:val="en-US"/>
        </w:rPr>
      </w:pPr>
      <w:r w:rsidRPr="00EF698B">
        <w:rPr>
          <w:lang w:val="en-US"/>
        </w:rPr>
        <w:lastRenderedPageBreak/>
        <w:t>Conclusion</w:t>
      </w:r>
      <w:bookmarkEnd w:id="9"/>
    </w:p>
    <w:p w14:paraId="27DBE917" w14:textId="3D8AEE23" w:rsidR="00D5270B" w:rsidRPr="000D0F93" w:rsidRDefault="00FE274D" w:rsidP="00936159">
      <w:pPr>
        <w:rPr>
          <w:highlight w:val="yellow"/>
        </w:rPr>
      </w:pPr>
      <w:r w:rsidRPr="00FE274D">
        <w:rPr>
          <w:lang w:val="en-GB"/>
        </w:rPr>
        <w:t>This paper has presented Nokia’s views on Rel-18 measurement gaps enhancements. As part of this discussion, we have reached the following observations and make following proposals:</w:t>
      </w:r>
    </w:p>
    <w:p w14:paraId="0069A0F2" w14:textId="54DCCE3E" w:rsidR="00C37E68" w:rsidRDefault="002B6D93">
      <w:pPr>
        <w:pStyle w:val="TOC1"/>
        <w:rPr>
          <w:rFonts w:asciiTheme="minorHAnsi" w:eastAsiaTheme="minorEastAsia" w:hAnsiTheme="minorHAnsi"/>
          <w:i w:val="0"/>
          <w:iCs w:val="0"/>
          <w:sz w:val="22"/>
          <w:lang w:val="da-DK" w:eastAsia="da-DK"/>
        </w:rPr>
      </w:pPr>
      <w:r>
        <w:rPr>
          <w:b/>
        </w:rPr>
        <w:fldChar w:fldCharType="begin"/>
      </w:r>
      <w:r>
        <w:rPr>
          <w:b/>
        </w:rPr>
        <w:instrText xml:space="preserve"> TOC \n \h \z \t "RAN4 proposal;2;RAN4 observation;1" </w:instrText>
      </w:r>
      <w:r>
        <w:rPr>
          <w:b/>
        </w:rPr>
        <w:fldChar w:fldCharType="separate"/>
      </w:r>
      <w:hyperlink w:anchor="_Toc118748470" w:history="1">
        <w:r w:rsidR="00C37E68" w:rsidRPr="00136D49">
          <w:rPr>
            <w:rStyle w:val="Hyperlink"/>
            <w:b/>
          </w:rPr>
          <w:t>Observation 1:</w:t>
        </w:r>
        <w:r w:rsidR="00C37E68" w:rsidRPr="00136D49">
          <w:rPr>
            <w:rStyle w:val="Hyperlink"/>
          </w:rPr>
          <w:t xml:space="preserve"> Type-1 MG and Type-2 MG is already enough to distinguish among legacy MGs which are not preconfigured nor NCSG.</w:t>
        </w:r>
      </w:hyperlink>
    </w:p>
    <w:p w14:paraId="6F501597" w14:textId="16CB871A" w:rsidR="00C37E68" w:rsidRDefault="00C37E68">
      <w:pPr>
        <w:pStyle w:val="TOC1"/>
        <w:rPr>
          <w:rFonts w:asciiTheme="minorHAnsi" w:eastAsiaTheme="minorEastAsia" w:hAnsiTheme="minorHAnsi"/>
          <w:i w:val="0"/>
          <w:iCs w:val="0"/>
          <w:sz w:val="22"/>
          <w:lang w:val="da-DK" w:eastAsia="da-DK"/>
        </w:rPr>
      </w:pPr>
      <w:hyperlink w:anchor="_Toc118748471" w:history="1">
        <w:r w:rsidRPr="00136D49">
          <w:rPr>
            <w:rStyle w:val="Hyperlink"/>
            <w:b/>
          </w:rPr>
          <w:t>Observation 2:</w:t>
        </w:r>
        <w:r w:rsidRPr="00136D49">
          <w:rPr>
            <w:rStyle w:val="Hyperlink"/>
          </w:rPr>
          <w:t xml:space="preserve"> The objective of the WID is to define requirements for Pre-MG and NCSG such that these can be used within the framework of concurrent gaps including a gap priority.</w:t>
        </w:r>
      </w:hyperlink>
    </w:p>
    <w:p w14:paraId="6E592C1A" w14:textId="49113CF7" w:rsidR="00C37E68" w:rsidRDefault="00C37E68">
      <w:pPr>
        <w:pStyle w:val="TOC2"/>
        <w:tabs>
          <w:tab w:val="right" w:leader="dot" w:pos="9617"/>
        </w:tabs>
        <w:rPr>
          <w:rFonts w:asciiTheme="minorHAnsi" w:eastAsiaTheme="minorEastAsia" w:hAnsiTheme="minorHAnsi"/>
          <w:b w:val="0"/>
          <w:noProof/>
          <w:sz w:val="22"/>
          <w:lang w:val="da-DK" w:eastAsia="da-DK"/>
        </w:rPr>
      </w:pPr>
      <w:hyperlink w:anchor="_Toc118748472" w:history="1">
        <w:r w:rsidRPr="00136D49">
          <w:rPr>
            <w:rStyle w:val="Hyperlink"/>
            <w:noProof/>
          </w:rPr>
          <w:t>Proposal 1: Update gaps definitions with a “Concurrent pre-configured gap”, which is defined as a gap configured with preConfigInd and gapPriority.</w:t>
        </w:r>
      </w:hyperlink>
    </w:p>
    <w:p w14:paraId="6DFDDF66" w14:textId="3FB9AE03" w:rsidR="00C37E68" w:rsidRDefault="00C37E68">
      <w:pPr>
        <w:pStyle w:val="TOC2"/>
        <w:tabs>
          <w:tab w:val="right" w:leader="dot" w:pos="9617"/>
        </w:tabs>
        <w:rPr>
          <w:rFonts w:asciiTheme="minorHAnsi" w:eastAsiaTheme="minorEastAsia" w:hAnsiTheme="minorHAnsi"/>
          <w:b w:val="0"/>
          <w:noProof/>
          <w:sz w:val="22"/>
          <w:lang w:val="da-DK" w:eastAsia="da-DK"/>
        </w:rPr>
      </w:pPr>
      <w:hyperlink w:anchor="_Toc118748473" w:history="1">
        <w:r w:rsidRPr="00136D49">
          <w:rPr>
            <w:rStyle w:val="Hyperlink"/>
            <w:noProof/>
          </w:rPr>
          <w:t>Proposal 2: Update gaps definitions with a “Concurrent NCSG”, which is defined as a gap configured with ncsgInd and gapPriority.</w:t>
        </w:r>
      </w:hyperlink>
    </w:p>
    <w:p w14:paraId="3F7032EE" w14:textId="58281AA8" w:rsidR="00C37E68" w:rsidRDefault="00C37E68">
      <w:pPr>
        <w:pStyle w:val="TOC2"/>
        <w:tabs>
          <w:tab w:val="right" w:leader="dot" w:pos="9617"/>
        </w:tabs>
        <w:rPr>
          <w:rFonts w:asciiTheme="minorHAnsi" w:eastAsiaTheme="minorEastAsia" w:hAnsiTheme="minorHAnsi"/>
          <w:b w:val="0"/>
          <w:noProof/>
          <w:sz w:val="22"/>
          <w:lang w:val="da-DK" w:eastAsia="da-DK"/>
        </w:rPr>
      </w:pPr>
      <w:hyperlink w:anchor="_Toc118748474" w:history="1">
        <w:r w:rsidRPr="00136D49">
          <w:rPr>
            <w:rStyle w:val="Hyperlink"/>
            <w:noProof/>
          </w:rPr>
          <w:t>Proposal 3: Update gaps definition with “Concurrent measurement gap” which is defined as including Type-1 MG and Type-2 MG both with gapPriority.</w:t>
        </w:r>
      </w:hyperlink>
    </w:p>
    <w:p w14:paraId="3B2925AA" w14:textId="4E5EBD6F" w:rsidR="005D2BB7" w:rsidRPr="000D0F93" w:rsidRDefault="002B6D93" w:rsidP="0078212B">
      <w:pPr>
        <w:rPr>
          <w:highlight w:val="yellow"/>
        </w:rPr>
      </w:pPr>
      <w:r>
        <w:rPr>
          <w:b/>
          <w:noProof/>
        </w:rPr>
        <w:fldChar w:fldCharType="end"/>
      </w:r>
    </w:p>
    <w:p w14:paraId="32B99EAE" w14:textId="77777777" w:rsidR="003B659E" w:rsidRPr="00EF698B" w:rsidRDefault="003B659E" w:rsidP="005C23A4">
      <w:pPr>
        <w:pStyle w:val="RAN4H1"/>
        <w:numPr>
          <w:ilvl w:val="0"/>
          <w:numId w:val="0"/>
        </w:numPr>
        <w:ind w:left="360" w:hanging="360"/>
        <w:rPr>
          <w:lang w:val="en-US"/>
        </w:rPr>
      </w:pPr>
      <w:bookmarkStart w:id="11" w:name="_Toc116995849"/>
      <w:r w:rsidRPr="00EF698B">
        <w:rPr>
          <w:lang w:val="en-US"/>
        </w:rPr>
        <w:t>References</w:t>
      </w:r>
      <w:bookmarkEnd w:id="11"/>
    </w:p>
    <w:p w14:paraId="0C7E51F2" w14:textId="651A6968" w:rsidR="00357969" w:rsidRDefault="00357969" w:rsidP="00357969">
      <w:pPr>
        <w:numPr>
          <w:ilvl w:val="0"/>
          <w:numId w:val="21"/>
        </w:numPr>
        <w:spacing w:after="0" w:line="240" w:lineRule="auto"/>
        <w:textAlignment w:val="center"/>
        <w:rPr>
          <w:rFonts w:ascii="Calibri" w:eastAsia="Times New Roman" w:hAnsi="Calibri" w:cs="Calibri"/>
          <w:sz w:val="22"/>
          <w:lang w:eastAsia="da-DK"/>
        </w:rPr>
      </w:pPr>
      <w:bookmarkStart w:id="12" w:name="_Ref114500673"/>
      <w:bookmarkEnd w:id="12"/>
      <w:r>
        <w:rPr>
          <w:rFonts w:eastAsia="PMingLiU"/>
          <w:lang w:eastAsia="zh-TW"/>
        </w:rPr>
        <w:t>RP-221018, “New WID: Further Enhancements on NR and MR-DC Measurement Gaps and Measurements without Gaps”, MediaTek Inc, Intel Corporation</w:t>
      </w:r>
    </w:p>
    <w:p w14:paraId="353C5204" w14:textId="2FF6072F" w:rsidR="00357969" w:rsidRPr="00357969" w:rsidRDefault="00357969" w:rsidP="00357969">
      <w:pPr>
        <w:numPr>
          <w:ilvl w:val="0"/>
          <w:numId w:val="21"/>
        </w:numPr>
        <w:spacing w:after="0" w:line="240" w:lineRule="auto"/>
        <w:textAlignment w:val="center"/>
        <w:rPr>
          <w:rFonts w:ascii="Calibri" w:eastAsia="Times New Roman" w:hAnsi="Calibri" w:cs="Calibri"/>
          <w:sz w:val="22"/>
          <w:lang w:eastAsia="da-DK"/>
        </w:rPr>
      </w:pPr>
      <w:bookmarkStart w:id="13" w:name="_Ref117928279"/>
      <w:r w:rsidRPr="00357969">
        <w:rPr>
          <w:rFonts w:ascii="Calibri" w:eastAsia="Times New Roman" w:hAnsi="Calibri" w:cs="Calibri"/>
          <w:sz w:val="22"/>
          <w:lang w:eastAsia="da-DK"/>
        </w:rPr>
        <w:t>R4-2217251</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 xml:space="preserve">WF on further enhancements on measurement gaps and measurements without gaps, </w:t>
      </w:r>
      <w:proofErr w:type="spellStart"/>
      <w:r w:rsidRPr="00357969">
        <w:rPr>
          <w:rFonts w:ascii="Calibri" w:eastAsia="Times New Roman" w:hAnsi="Calibri" w:cs="Calibri"/>
          <w:sz w:val="22"/>
          <w:lang w:eastAsia="da-DK"/>
        </w:rPr>
        <w:t>Mediatek</w:t>
      </w:r>
      <w:bookmarkEnd w:id="13"/>
      <w:proofErr w:type="spellEnd"/>
    </w:p>
    <w:p w14:paraId="66232E14" w14:textId="13BF867F" w:rsidR="00357969" w:rsidRPr="00357969" w:rsidRDefault="00357969" w:rsidP="00357969">
      <w:pPr>
        <w:numPr>
          <w:ilvl w:val="0"/>
          <w:numId w:val="21"/>
        </w:numPr>
        <w:spacing w:after="0" w:line="240" w:lineRule="auto"/>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R4-2217252</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 xml:space="preserve">WF on Measurement without gaps for UEs reporting </w:t>
      </w:r>
      <w:proofErr w:type="spellStart"/>
      <w:r w:rsidRPr="00357969">
        <w:rPr>
          <w:rFonts w:ascii="Calibri" w:eastAsia="Times New Roman" w:hAnsi="Calibri" w:cs="Calibri"/>
          <w:sz w:val="22"/>
          <w:lang w:eastAsia="da-DK"/>
        </w:rPr>
        <w:t>NeedForGapsInfoNR</w:t>
      </w:r>
      <w:proofErr w:type="spellEnd"/>
      <w:r w:rsidRPr="00357969">
        <w:rPr>
          <w:rFonts w:ascii="Calibri" w:eastAsia="Times New Roman" w:hAnsi="Calibri" w:cs="Calibri"/>
          <w:sz w:val="22"/>
          <w:lang w:eastAsia="da-DK"/>
        </w:rPr>
        <w:t>, Intel</w:t>
      </w:r>
    </w:p>
    <w:p w14:paraId="6EABB22B" w14:textId="4AABE989" w:rsidR="00357969" w:rsidRDefault="00357969" w:rsidP="00357969">
      <w:pPr>
        <w:numPr>
          <w:ilvl w:val="0"/>
          <w:numId w:val="21"/>
        </w:numPr>
        <w:spacing w:after="0" w:line="240" w:lineRule="auto"/>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R4-2217253</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inter-RAT measurement without gap, Intel</w:t>
      </w:r>
    </w:p>
    <w:p w14:paraId="746E8D36" w14:textId="01421274" w:rsidR="00357969" w:rsidRPr="00357969" w:rsidRDefault="00357969" w:rsidP="00357969">
      <w:pPr>
        <w:numPr>
          <w:ilvl w:val="0"/>
          <w:numId w:val="21"/>
        </w:numPr>
        <w:spacing w:after="0" w:line="240" w:lineRule="auto"/>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R4-2216582, Discussion on requirements for concurrent measurement gaps, pre-configured gaps and NCSG, Nokia, Nokia Shanghai Bell</w:t>
      </w:r>
    </w:p>
    <w:p w14:paraId="3589E6D8" w14:textId="6DCD04A9" w:rsidR="00357969" w:rsidRPr="00357969" w:rsidRDefault="00357969" w:rsidP="00EA11BE">
      <w:pPr>
        <w:numPr>
          <w:ilvl w:val="0"/>
          <w:numId w:val="21"/>
        </w:numPr>
        <w:spacing w:after="0" w:line="240" w:lineRule="auto"/>
        <w:ind w:right="-22"/>
        <w:textAlignment w:val="center"/>
      </w:pPr>
      <w:r w:rsidRPr="00357969">
        <w:rPr>
          <w:rFonts w:ascii="Calibri" w:eastAsia="Times New Roman" w:hAnsi="Calibri" w:cs="Calibri"/>
          <w:sz w:val="22"/>
          <w:lang w:eastAsia="da-DK"/>
        </w:rPr>
        <w:t>R4-2216583, Discussion on RRM requirements without gaps for MG_enh2, Nokia, Nokia Shanghai Bell</w:t>
      </w:r>
    </w:p>
    <w:p w14:paraId="54B7BA7D"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8FD4" w14:textId="77777777" w:rsidR="00E52723" w:rsidRDefault="00E52723" w:rsidP="00001C9B">
      <w:pPr>
        <w:spacing w:after="0" w:line="240" w:lineRule="auto"/>
      </w:pPr>
      <w:r>
        <w:separator/>
      </w:r>
    </w:p>
  </w:endnote>
  <w:endnote w:type="continuationSeparator" w:id="0">
    <w:p w14:paraId="673396A3" w14:textId="77777777" w:rsidR="00E52723" w:rsidRDefault="00E52723" w:rsidP="00001C9B">
      <w:pPr>
        <w:spacing w:after="0" w:line="240" w:lineRule="auto"/>
      </w:pPr>
      <w:r>
        <w:continuationSeparator/>
      </w:r>
    </w:p>
  </w:endnote>
  <w:endnote w:type="continuationNotice" w:id="1">
    <w:p w14:paraId="0C8420A9" w14:textId="77777777" w:rsidR="00E52723" w:rsidRDefault="00E527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DA67F" w14:textId="77777777" w:rsidR="00E52723" w:rsidRDefault="00E52723" w:rsidP="00001C9B">
      <w:pPr>
        <w:spacing w:after="0" w:line="240" w:lineRule="auto"/>
      </w:pPr>
      <w:r>
        <w:separator/>
      </w:r>
    </w:p>
  </w:footnote>
  <w:footnote w:type="continuationSeparator" w:id="0">
    <w:p w14:paraId="0BD70DAD" w14:textId="77777777" w:rsidR="00E52723" w:rsidRDefault="00E52723" w:rsidP="00001C9B">
      <w:pPr>
        <w:spacing w:after="0" w:line="240" w:lineRule="auto"/>
      </w:pPr>
      <w:r>
        <w:continuationSeparator/>
      </w:r>
    </w:p>
  </w:footnote>
  <w:footnote w:type="continuationNotice" w:id="1">
    <w:p w14:paraId="756AECCF" w14:textId="77777777" w:rsidR="00E52723" w:rsidRDefault="00E527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7402DF"/>
    <w:multiLevelType w:val="multilevel"/>
    <w:tmpl w:val="97D40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6"/>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15"/>
  </w:num>
  <w:num w:numId="28">
    <w:abstractNumId w:val="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357969"/>
    <w:rsid w:val="00001C9B"/>
    <w:rsid w:val="000040DC"/>
    <w:rsid w:val="000151EF"/>
    <w:rsid w:val="000160CB"/>
    <w:rsid w:val="000239F5"/>
    <w:rsid w:val="0008612A"/>
    <w:rsid w:val="00090E18"/>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878CD"/>
    <w:rsid w:val="001A3BA4"/>
    <w:rsid w:val="001A6D1F"/>
    <w:rsid w:val="001E30F6"/>
    <w:rsid w:val="00217EE5"/>
    <w:rsid w:val="00235F5C"/>
    <w:rsid w:val="002630DF"/>
    <w:rsid w:val="00277B56"/>
    <w:rsid w:val="002A19F5"/>
    <w:rsid w:val="002B4922"/>
    <w:rsid w:val="002B6D93"/>
    <w:rsid w:val="002C22C3"/>
    <w:rsid w:val="002C2D19"/>
    <w:rsid w:val="002D10FA"/>
    <w:rsid w:val="002D4C55"/>
    <w:rsid w:val="002E6DED"/>
    <w:rsid w:val="00300956"/>
    <w:rsid w:val="00317187"/>
    <w:rsid w:val="0032499A"/>
    <w:rsid w:val="003341F7"/>
    <w:rsid w:val="00356F45"/>
    <w:rsid w:val="00357969"/>
    <w:rsid w:val="00366B74"/>
    <w:rsid w:val="0039702E"/>
    <w:rsid w:val="003A710A"/>
    <w:rsid w:val="003B659E"/>
    <w:rsid w:val="003D4B2F"/>
    <w:rsid w:val="00404C4C"/>
    <w:rsid w:val="0041423F"/>
    <w:rsid w:val="00414F81"/>
    <w:rsid w:val="00436A0F"/>
    <w:rsid w:val="00437150"/>
    <w:rsid w:val="0043750A"/>
    <w:rsid w:val="004732E9"/>
    <w:rsid w:val="004854BB"/>
    <w:rsid w:val="00496606"/>
    <w:rsid w:val="004E5E66"/>
    <w:rsid w:val="004E7ADB"/>
    <w:rsid w:val="00503B4D"/>
    <w:rsid w:val="00504EE9"/>
    <w:rsid w:val="005250E6"/>
    <w:rsid w:val="00542D23"/>
    <w:rsid w:val="0054442C"/>
    <w:rsid w:val="00550285"/>
    <w:rsid w:val="00562492"/>
    <w:rsid w:val="00572A20"/>
    <w:rsid w:val="005836F8"/>
    <w:rsid w:val="005918FA"/>
    <w:rsid w:val="00592A86"/>
    <w:rsid w:val="005A72B8"/>
    <w:rsid w:val="005B4801"/>
    <w:rsid w:val="005C23A4"/>
    <w:rsid w:val="005C57BF"/>
    <w:rsid w:val="005D1CDF"/>
    <w:rsid w:val="005D2BB7"/>
    <w:rsid w:val="005E61A8"/>
    <w:rsid w:val="005F6419"/>
    <w:rsid w:val="006024FC"/>
    <w:rsid w:val="006104DD"/>
    <w:rsid w:val="006130B5"/>
    <w:rsid w:val="00617400"/>
    <w:rsid w:val="00632D29"/>
    <w:rsid w:val="00635ED5"/>
    <w:rsid w:val="00664950"/>
    <w:rsid w:val="00683220"/>
    <w:rsid w:val="00687FA0"/>
    <w:rsid w:val="006A3C11"/>
    <w:rsid w:val="006B7010"/>
    <w:rsid w:val="006C3095"/>
    <w:rsid w:val="006E1151"/>
    <w:rsid w:val="006E6311"/>
    <w:rsid w:val="007145FF"/>
    <w:rsid w:val="00715B2A"/>
    <w:rsid w:val="00737B78"/>
    <w:rsid w:val="007416AD"/>
    <w:rsid w:val="007450F1"/>
    <w:rsid w:val="00751515"/>
    <w:rsid w:val="007626B7"/>
    <w:rsid w:val="007804D3"/>
    <w:rsid w:val="0078212B"/>
    <w:rsid w:val="00784DF6"/>
    <w:rsid w:val="00785232"/>
    <w:rsid w:val="007B186C"/>
    <w:rsid w:val="007C1696"/>
    <w:rsid w:val="007C3ED0"/>
    <w:rsid w:val="007D2544"/>
    <w:rsid w:val="007F54B9"/>
    <w:rsid w:val="00806A76"/>
    <w:rsid w:val="00811C9D"/>
    <w:rsid w:val="00816C80"/>
    <w:rsid w:val="00821219"/>
    <w:rsid w:val="00841BCD"/>
    <w:rsid w:val="00851A8E"/>
    <w:rsid w:val="0085365B"/>
    <w:rsid w:val="008826C1"/>
    <w:rsid w:val="008A1BF7"/>
    <w:rsid w:val="008A5B0E"/>
    <w:rsid w:val="008B0961"/>
    <w:rsid w:val="008C37FF"/>
    <w:rsid w:val="008C7F2B"/>
    <w:rsid w:val="0090091A"/>
    <w:rsid w:val="009042BD"/>
    <w:rsid w:val="00936159"/>
    <w:rsid w:val="0093675F"/>
    <w:rsid w:val="00977E1D"/>
    <w:rsid w:val="00982D34"/>
    <w:rsid w:val="0099497C"/>
    <w:rsid w:val="009B0573"/>
    <w:rsid w:val="009B4351"/>
    <w:rsid w:val="009B7C21"/>
    <w:rsid w:val="00A04992"/>
    <w:rsid w:val="00A147AA"/>
    <w:rsid w:val="00A21D71"/>
    <w:rsid w:val="00A22B78"/>
    <w:rsid w:val="00A25AAF"/>
    <w:rsid w:val="00A25AE5"/>
    <w:rsid w:val="00A37002"/>
    <w:rsid w:val="00A4355E"/>
    <w:rsid w:val="00A84B7C"/>
    <w:rsid w:val="00AA1B0E"/>
    <w:rsid w:val="00AA47B6"/>
    <w:rsid w:val="00AC163B"/>
    <w:rsid w:val="00AC5CA7"/>
    <w:rsid w:val="00AE2BA5"/>
    <w:rsid w:val="00AE56B1"/>
    <w:rsid w:val="00AE6D09"/>
    <w:rsid w:val="00AF2DE5"/>
    <w:rsid w:val="00AF7A7C"/>
    <w:rsid w:val="00B408B6"/>
    <w:rsid w:val="00B542DA"/>
    <w:rsid w:val="00B73862"/>
    <w:rsid w:val="00B73F43"/>
    <w:rsid w:val="00B94B5C"/>
    <w:rsid w:val="00BA6B66"/>
    <w:rsid w:val="00BA6E48"/>
    <w:rsid w:val="00BE0AF6"/>
    <w:rsid w:val="00BE1F03"/>
    <w:rsid w:val="00BE58A7"/>
    <w:rsid w:val="00BF2218"/>
    <w:rsid w:val="00C0426B"/>
    <w:rsid w:val="00C045DF"/>
    <w:rsid w:val="00C26D43"/>
    <w:rsid w:val="00C37E68"/>
    <w:rsid w:val="00C46548"/>
    <w:rsid w:val="00C574D5"/>
    <w:rsid w:val="00C733AE"/>
    <w:rsid w:val="00C73F32"/>
    <w:rsid w:val="00C807DF"/>
    <w:rsid w:val="00C82349"/>
    <w:rsid w:val="00C87462"/>
    <w:rsid w:val="00CA180C"/>
    <w:rsid w:val="00CA33EA"/>
    <w:rsid w:val="00CB0977"/>
    <w:rsid w:val="00CB22B2"/>
    <w:rsid w:val="00CB7705"/>
    <w:rsid w:val="00CC3EE2"/>
    <w:rsid w:val="00CC67E5"/>
    <w:rsid w:val="00CD7492"/>
    <w:rsid w:val="00CE3A6B"/>
    <w:rsid w:val="00D00211"/>
    <w:rsid w:val="00D06309"/>
    <w:rsid w:val="00D351EA"/>
    <w:rsid w:val="00D40288"/>
    <w:rsid w:val="00D43403"/>
    <w:rsid w:val="00D504CE"/>
    <w:rsid w:val="00D5270B"/>
    <w:rsid w:val="00D62E71"/>
    <w:rsid w:val="00D6430D"/>
    <w:rsid w:val="00D66188"/>
    <w:rsid w:val="00D731F6"/>
    <w:rsid w:val="00D740CA"/>
    <w:rsid w:val="00D85728"/>
    <w:rsid w:val="00D928CD"/>
    <w:rsid w:val="00D95481"/>
    <w:rsid w:val="00DB4AA6"/>
    <w:rsid w:val="00DC7A13"/>
    <w:rsid w:val="00DD3BE5"/>
    <w:rsid w:val="00DF2997"/>
    <w:rsid w:val="00E10BC4"/>
    <w:rsid w:val="00E1415D"/>
    <w:rsid w:val="00E34018"/>
    <w:rsid w:val="00E437D2"/>
    <w:rsid w:val="00E52723"/>
    <w:rsid w:val="00E55751"/>
    <w:rsid w:val="00EA11BE"/>
    <w:rsid w:val="00EA2311"/>
    <w:rsid w:val="00EB2A4C"/>
    <w:rsid w:val="00EC7BC3"/>
    <w:rsid w:val="00ED7600"/>
    <w:rsid w:val="00EE063E"/>
    <w:rsid w:val="00EF3114"/>
    <w:rsid w:val="00EF6073"/>
    <w:rsid w:val="00EF698B"/>
    <w:rsid w:val="00F1362C"/>
    <w:rsid w:val="00F414F1"/>
    <w:rsid w:val="00F472C5"/>
    <w:rsid w:val="00F508B8"/>
    <w:rsid w:val="00F8215E"/>
    <w:rsid w:val="00F824F5"/>
    <w:rsid w:val="00F864AE"/>
    <w:rsid w:val="00F9374D"/>
    <w:rsid w:val="00FC29B9"/>
    <w:rsid w:val="00FC6FD3"/>
    <w:rsid w:val="00FD2B79"/>
    <w:rsid w:val="00FE274D"/>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DB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2B6D93"/>
    <w:pPr>
      <w:tabs>
        <w:tab w:val="right" w:leader="dot" w:pos="9617"/>
      </w:tabs>
      <w:spacing w:after="100"/>
    </w:pPr>
    <w:rPr>
      <w:i/>
      <w:iCs/>
      <w:noProof/>
    </w:rPr>
  </w:style>
  <w:style w:type="paragraph" w:styleId="TOC2">
    <w:name w:val="toc 2"/>
    <w:basedOn w:val="Normal"/>
    <w:next w:val="Normal"/>
    <w:autoRedefine/>
    <w:uiPriority w:val="39"/>
    <w:unhideWhenUsed/>
    <w:rsid w:val="002B6D93"/>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ource Sans Pro" w:hAnsi="Source Sans Pr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B6D93"/>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DD3B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D3BE5"/>
    <w:rPr>
      <w:rFonts w:ascii="Times New Roman" w:hAnsi="Times New Roman"/>
      <w:sz w:val="20"/>
    </w:rPr>
  </w:style>
  <w:style w:type="paragraph" w:styleId="Footer">
    <w:name w:val="footer"/>
    <w:basedOn w:val="Normal"/>
    <w:link w:val="FooterChar"/>
    <w:uiPriority w:val="99"/>
    <w:unhideWhenUsed/>
    <w:rsid w:val="00DD3BE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D3BE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811743">
      <w:bodyDiv w:val="1"/>
      <w:marLeft w:val="0"/>
      <w:marRight w:val="0"/>
      <w:marTop w:val="0"/>
      <w:marBottom w:val="0"/>
      <w:divBdr>
        <w:top w:val="none" w:sz="0" w:space="0" w:color="auto"/>
        <w:left w:val="none" w:sz="0" w:space="0" w:color="auto"/>
        <w:bottom w:val="none" w:sz="0" w:space="0" w:color="auto"/>
        <w:right w:val="none" w:sz="0" w:space="0" w:color="auto"/>
      </w:divBdr>
    </w:div>
    <w:div w:id="145097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5AIRPNAIUNRU-1328258698-18491</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https://nokia.sharepoint.com/sites/c5g/5gradio/_layouts/15/DocIdRedir.aspx?ID=5AIRPNAIUNRU-1328258698-18491</Url>
      <Description>5AIRPNAIUNRU-1328258698-18491</Description>
    </_dlc_DocIdUrl>
  </documentManagement>
</p:properties>
</file>

<file path=customXml/itemProps1.xml><?xml version="1.0" encoding="utf-8"?>
<ds:datastoreItem xmlns:ds="http://schemas.openxmlformats.org/officeDocument/2006/customXml" ds:itemID="{AB2B4D01-7A0B-49F5-A2EA-EA534E044971}">
  <ds:schemaRefs>
    <ds:schemaRef ds:uri="http://schemas.openxmlformats.org/officeDocument/2006/bibliography"/>
  </ds:schemaRefs>
</ds:datastoreItem>
</file>

<file path=customXml/itemProps2.xml><?xml version="1.0" encoding="utf-8"?>
<ds:datastoreItem xmlns:ds="http://schemas.openxmlformats.org/officeDocument/2006/customXml" ds:itemID="{88B9DDFB-BF53-48AD-B09B-159E83E2E6CD}"/>
</file>

<file path=customXml/itemProps3.xml><?xml version="1.0" encoding="utf-8"?>
<ds:datastoreItem xmlns:ds="http://schemas.openxmlformats.org/officeDocument/2006/customXml" ds:itemID="{2400EE0F-A990-4448-9ADD-3DED9329E427}"/>
</file>

<file path=customXml/itemProps4.xml><?xml version="1.0" encoding="utf-8"?>
<ds:datastoreItem xmlns:ds="http://schemas.openxmlformats.org/officeDocument/2006/customXml" ds:itemID="{574F5D18-F7FB-4421-BD3F-8C1E57F62E83}"/>
</file>

<file path=customXml/itemProps5.xml><?xml version="1.0" encoding="utf-8"?>
<ds:datastoreItem xmlns:ds="http://schemas.openxmlformats.org/officeDocument/2006/customXml" ds:itemID="{1C8A0A5B-1E8B-4D4A-8C45-2FA0BCD557D3}"/>
</file>

<file path=customXml/itemProps6.xml><?xml version="1.0" encoding="utf-8"?>
<ds:datastoreItem xmlns:ds="http://schemas.openxmlformats.org/officeDocument/2006/customXml" ds:itemID="{3342C946-568D-4274-B039-0F73EDA1B051}"/>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Links>
    <vt:vector size="24" baseType="variant">
      <vt:variant>
        <vt:i4>1310781</vt:i4>
      </vt:variant>
      <vt:variant>
        <vt:i4>14</vt:i4>
      </vt:variant>
      <vt:variant>
        <vt:i4>0</vt:i4>
      </vt:variant>
      <vt:variant>
        <vt:i4>5</vt:i4>
      </vt:variant>
      <vt:variant>
        <vt:lpwstr/>
      </vt:variant>
      <vt:variant>
        <vt:lpwstr>_Toc118103403</vt:lpwstr>
      </vt:variant>
      <vt:variant>
        <vt:i4>1310781</vt:i4>
      </vt:variant>
      <vt:variant>
        <vt:i4>11</vt:i4>
      </vt:variant>
      <vt:variant>
        <vt:i4>0</vt:i4>
      </vt:variant>
      <vt:variant>
        <vt:i4>5</vt:i4>
      </vt:variant>
      <vt:variant>
        <vt:lpwstr/>
      </vt:variant>
      <vt:variant>
        <vt:lpwstr>_Toc118103402</vt:lpwstr>
      </vt:variant>
      <vt:variant>
        <vt:i4>1310781</vt:i4>
      </vt:variant>
      <vt:variant>
        <vt:i4>8</vt:i4>
      </vt:variant>
      <vt:variant>
        <vt:i4>0</vt:i4>
      </vt:variant>
      <vt:variant>
        <vt:i4>5</vt:i4>
      </vt:variant>
      <vt:variant>
        <vt:lpwstr/>
      </vt:variant>
      <vt:variant>
        <vt:lpwstr>_Toc118103401</vt:lpwstr>
      </vt:variant>
      <vt:variant>
        <vt:i4>1310781</vt:i4>
      </vt:variant>
      <vt:variant>
        <vt:i4>5</vt:i4>
      </vt:variant>
      <vt:variant>
        <vt:i4>0</vt:i4>
      </vt:variant>
      <vt:variant>
        <vt:i4>5</vt:i4>
      </vt:variant>
      <vt:variant>
        <vt:lpwstr/>
      </vt:variant>
      <vt:variant>
        <vt:lpwstr>_Toc118103400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2022-11-07T20:20:00Z</dcterms:created>
  <dcterms:modified xsi:type="dcterms:W3CDTF">2022-11-07T20:20:00Z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326a946a-a3ba-42ab-9976-c394fc54c646</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ContentBits">
    <vt:lpwstr>0</vt:lpwstr>
  </property>
</Properties>
</file>