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726C2694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="007D4E93" w:rsidRPr="007D4E93">
        <w:rPr>
          <w:rFonts w:cs="Arial"/>
          <w:b/>
          <w:sz w:val="24"/>
          <w:lang w:val="en-US" w:eastAsia="zh-CN"/>
        </w:rPr>
        <w:t># 10</w:t>
      </w:r>
      <w:r w:rsidR="005355A5">
        <w:rPr>
          <w:rFonts w:cs="Arial"/>
          <w:b/>
          <w:sz w:val="24"/>
          <w:lang w:val="en-US" w:eastAsia="zh-CN"/>
        </w:rPr>
        <w:t>5</w:t>
      </w:r>
      <w:r w:rsidR="007D4E93" w:rsidRPr="007D4E93">
        <w:rPr>
          <w:rFonts w:cs="Arial"/>
          <w:b/>
          <w:sz w:val="24"/>
          <w:lang w:val="en-US" w:eastAsia="zh-CN"/>
        </w:rPr>
        <w:tab/>
      </w:r>
      <w:r w:rsidR="001F1A04" w:rsidRPr="001F1A04">
        <w:rPr>
          <w:rFonts w:eastAsia="宋体" w:cs="Arial"/>
          <w:b/>
          <w:sz w:val="24"/>
          <w:lang w:val="en-US" w:eastAsia="zh-CN"/>
        </w:rPr>
        <w:t>R4-2219403</w:t>
      </w:r>
      <w:bookmarkStart w:id="2" w:name="_GoBack"/>
      <w:bookmarkEnd w:id="2"/>
    </w:p>
    <w:p w14:paraId="0904DD2E" w14:textId="6B911F84" w:rsidR="005355A5" w:rsidRPr="00D02B0E" w:rsidRDefault="005355A5" w:rsidP="005355A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C14A1">
        <w:rPr>
          <w:rFonts w:cs="Arial"/>
          <w:noProof w:val="0"/>
          <w:sz w:val="24"/>
        </w:rPr>
        <w:t>Toulouse, France, November 14 – November 18, 2022</w:t>
      </w:r>
    </w:p>
    <w:bookmarkEnd w:id="0"/>
    <w:bookmarkEnd w:id="1"/>
    <w:p w14:paraId="05625486" w14:textId="77777777" w:rsidR="00070561" w:rsidRPr="00655BF1" w:rsidRDefault="00070561" w:rsidP="00F90E24">
      <w:pPr>
        <w:pStyle w:val="a4"/>
        <w:jc w:val="both"/>
        <w:rPr>
          <w:rFonts w:eastAsiaTheme="minorEastAsia"/>
          <w:noProof w:val="0"/>
        </w:rPr>
      </w:pPr>
    </w:p>
    <w:p w14:paraId="28513F45" w14:textId="4EC3465E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5355A5">
        <w:rPr>
          <w:rFonts w:ascii="Arial" w:eastAsia="宋体" w:hAnsi="Arial"/>
          <w:b/>
          <w:sz w:val="24"/>
          <w:lang w:val="en-US" w:eastAsia="zh-CN"/>
        </w:rPr>
        <w:t>RRM impact by</w:t>
      </w:r>
      <w:r w:rsidR="00655BF1" w:rsidRPr="00655BF1">
        <w:t xml:space="preserve"> </w:t>
      </w:r>
      <w:r w:rsidR="00655BF1" w:rsidRPr="00655BF1">
        <w:rPr>
          <w:rFonts w:ascii="Arial" w:eastAsia="宋体" w:hAnsi="Arial"/>
          <w:b/>
          <w:sz w:val="24"/>
          <w:lang w:val="en-US" w:eastAsia="zh-CN"/>
        </w:rPr>
        <w:t>multi-panel simultaneous reception</w:t>
      </w:r>
      <w:r w:rsidR="005355A5">
        <w:rPr>
          <w:rFonts w:ascii="Arial" w:eastAsia="宋体" w:hAnsi="Arial"/>
          <w:b/>
          <w:sz w:val="24"/>
          <w:lang w:val="en-US" w:eastAsia="zh-CN"/>
        </w:rPr>
        <w:t xml:space="preserve"> in </w:t>
      </w:r>
      <w:r w:rsidR="00223276" w:rsidRPr="00223276">
        <w:rPr>
          <w:rFonts w:ascii="Arial" w:eastAsia="宋体" w:hAnsi="Arial"/>
          <w:b/>
          <w:sz w:val="24"/>
          <w:lang w:val="en-US" w:eastAsia="zh-CN"/>
        </w:rPr>
        <w:t>FR2 eHST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6F59E57E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355A5">
        <w:rPr>
          <w:rFonts w:ascii="Arial" w:eastAsia="宋体" w:hAnsi="Arial"/>
          <w:b/>
          <w:sz w:val="24"/>
          <w:lang w:val="en-US" w:eastAsia="zh-CN"/>
        </w:rPr>
        <w:t>8</w:t>
      </w:r>
      <w:r w:rsidR="007D4E93">
        <w:rPr>
          <w:rFonts w:ascii="Arial" w:eastAsia="宋体" w:hAnsi="Arial"/>
          <w:b/>
          <w:sz w:val="24"/>
          <w:lang w:val="en-US" w:eastAsia="zh-CN"/>
        </w:rPr>
        <w:t>.</w:t>
      </w:r>
      <w:r w:rsidR="00223276">
        <w:rPr>
          <w:rFonts w:ascii="Arial" w:eastAsia="宋体" w:hAnsi="Arial"/>
          <w:b/>
          <w:sz w:val="24"/>
          <w:lang w:val="en-US" w:eastAsia="zh-CN"/>
        </w:rPr>
        <w:t>12</w:t>
      </w:r>
      <w:r w:rsidR="007D4E93">
        <w:rPr>
          <w:rFonts w:ascii="Arial" w:eastAsia="宋体" w:hAnsi="Arial"/>
          <w:b/>
          <w:sz w:val="24"/>
          <w:lang w:val="en-US" w:eastAsia="zh-CN"/>
        </w:rPr>
        <w:t>.</w:t>
      </w:r>
      <w:r w:rsidR="00223276">
        <w:rPr>
          <w:rFonts w:ascii="Arial" w:eastAsia="宋体" w:hAnsi="Arial"/>
          <w:b/>
          <w:sz w:val="24"/>
          <w:lang w:val="en-US" w:eastAsia="zh-CN"/>
        </w:rPr>
        <w:t>5</w:t>
      </w:r>
      <w:r w:rsidR="005355A5">
        <w:rPr>
          <w:rFonts w:ascii="Arial" w:eastAsia="宋体" w:hAnsi="Arial"/>
          <w:b/>
          <w:sz w:val="24"/>
          <w:lang w:val="en-US" w:eastAsia="zh-CN"/>
        </w:rPr>
        <w:t>.</w:t>
      </w:r>
      <w:r w:rsidR="00655BF1">
        <w:rPr>
          <w:rFonts w:ascii="Arial" w:eastAsia="宋体" w:hAnsi="Arial"/>
          <w:b/>
          <w:sz w:val="24"/>
          <w:lang w:val="en-US" w:eastAsia="zh-CN"/>
        </w:rPr>
        <w:t>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50C05C3F" w14:textId="0C685B7D" w:rsidR="00655BF1" w:rsidRPr="00655BF1" w:rsidRDefault="00223276" w:rsidP="00655BF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R18 WI on </w:t>
      </w:r>
      <w:r>
        <w:rPr>
          <w:rFonts w:eastAsia="宋体" w:cs="Arial"/>
          <w:lang w:eastAsia="zh-CN"/>
        </w:rPr>
        <w:t xml:space="preserve">enhanced NR support for high speed train scenario in FR2 </w:t>
      </w:r>
      <w:r w:rsidR="005355A5">
        <w:rPr>
          <w:rFonts w:eastAsiaTheme="minorEastAsia"/>
          <w:lang w:eastAsia="zh-CN"/>
        </w:rPr>
        <w:t>was</w:t>
      </w:r>
      <w:r w:rsidR="00655BF1">
        <w:rPr>
          <w:rFonts w:eastAsiaTheme="minorEastAsia"/>
          <w:lang w:eastAsia="zh-CN"/>
        </w:rPr>
        <w:t xml:space="preserve"> discussed in last </w:t>
      </w:r>
      <w:r>
        <w:rPr>
          <w:rFonts w:eastAsiaTheme="minorEastAsia"/>
          <w:lang w:eastAsia="zh-CN"/>
        </w:rPr>
        <w:t>meeting</w:t>
      </w:r>
      <w:r w:rsidR="00655BF1">
        <w:rPr>
          <w:rFonts w:eastAsiaTheme="minorEastAsia"/>
          <w:lang w:eastAsia="zh-CN"/>
        </w:rPr>
        <w:t xml:space="preserve"> [1]</w:t>
      </w:r>
      <w:r w:rsidR="0011318F">
        <w:rPr>
          <w:rFonts w:eastAsiaTheme="minorEastAsia"/>
          <w:lang w:val="en-US" w:eastAsia="zh-CN"/>
        </w:rPr>
        <w:t>.</w:t>
      </w:r>
      <w:r w:rsidR="005355A5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eastAsia="zh-CN"/>
        </w:rPr>
        <w:t>One</w:t>
      </w:r>
      <w:r w:rsidR="00655BF1" w:rsidRPr="00714BF4">
        <w:rPr>
          <w:rFonts w:eastAsiaTheme="minorEastAsia"/>
          <w:lang w:eastAsia="zh-CN"/>
        </w:rPr>
        <w:t xml:space="preserve"> objective</w:t>
      </w:r>
      <w:r w:rsidR="00655BF1">
        <w:rPr>
          <w:rFonts w:eastAsiaTheme="minorEastAsia"/>
          <w:lang w:eastAsia="zh-CN"/>
        </w:rPr>
        <w:t xml:space="preserve"> of this WI is</w:t>
      </w:r>
      <w:r w:rsidR="00655BF1" w:rsidRPr="00714BF4">
        <w:rPr>
          <w:rFonts w:eastAsiaTheme="minorEastAsia"/>
          <w:lang w:eastAsia="zh-CN"/>
        </w:rPr>
        <w:t xml:space="preserve"> simultaneous multiple-panel operation in FR2 HST</w:t>
      </w:r>
      <w:r w:rsidR="00655BF1">
        <w:rPr>
          <w:rFonts w:eastAsiaTheme="minorEastAsia"/>
          <w:lang w:eastAsia="zh-CN"/>
        </w:rPr>
        <w:t>. The related content in WID</w:t>
      </w:r>
      <w:r w:rsidR="00655BF1" w:rsidRPr="00714BF4">
        <w:rPr>
          <w:rFonts w:eastAsiaTheme="minorEastAsia"/>
          <w:lang w:eastAsia="zh-CN"/>
        </w:rPr>
        <w:t xml:space="preserve"> is duplicated as below</w:t>
      </w:r>
      <w:r w:rsidR="00655BF1">
        <w:rPr>
          <w:rFonts w:eastAsiaTheme="minorEastAsia"/>
          <w:lang w:eastAsia="zh-CN"/>
        </w:rPr>
        <w:t xml:space="preserve"> </w:t>
      </w:r>
      <w:r w:rsidR="00655BF1">
        <w:rPr>
          <w:rFonts w:eastAsiaTheme="minorEastAsia"/>
          <w:lang w:val="en-US" w:eastAsia="zh-CN"/>
        </w:rPr>
        <w:t>[2]</w:t>
      </w:r>
      <w:r w:rsidR="00655BF1">
        <w:rPr>
          <w:rFonts w:eastAsiaTheme="minorEastAsia"/>
          <w:lang w:eastAsia="zh-CN"/>
        </w:rPr>
        <w:t>.</w:t>
      </w:r>
      <w:r w:rsidR="00655BF1" w:rsidRPr="00655BF1">
        <w:rPr>
          <w:rFonts w:eastAsiaTheme="minorEastAsia"/>
          <w:lang w:val="en-US" w:eastAsia="zh-CN"/>
        </w:rPr>
        <w:t xml:space="preserve"> </w:t>
      </w:r>
      <w:r w:rsidR="00655BF1">
        <w:rPr>
          <w:rFonts w:eastAsiaTheme="minorEastAsia"/>
          <w:lang w:val="en-US" w:eastAsia="zh-CN"/>
        </w:rPr>
        <w:t xml:space="preserve">This contribution further provides analysis on </w:t>
      </w:r>
      <w:r w:rsidR="00655BF1" w:rsidRPr="00655BF1">
        <w:rPr>
          <w:rFonts w:eastAsiaTheme="minorEastAsia"/>
          <w:lang w:val="en-US" w:eastAsia="zh-CN"/>
        </w:rPr>
        <w:t>RRM impact by multi-panel simultaneous reception in FR2 eHST</w:t>
      </w:r>
      <w:r w:rsidR="00655BF1">
        <w:rPr>
          <w:rFonts w:eastAsiaTheme="minorEastAsia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55BF1" w:rsidRPr="00714BF4" w14:paraId="565F8C75" w14:textId="77777777" w:rsidTr="00F02BD6">
        <w:tc>
          <w:tcPr>
            <w:tcW w:w="9621" w:type="dxa"/>
          </w:tcPr>
          <w:p w14:paraId="7E9FAAA9" w14:textId="77777777" w:rsidR="00655BF1" w:rsidRPr="00714BF4" w:rsidRDefault="00655BF1" w:rsidP="00F02BD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Specify the requirement for simultaneous multi-panel operation for train roof-mounted FR2 high power devices [RAN4]:</w:t>
            </w:r>
          </w:p>
          <w:p w14:paraId="4E630410" w14:textId="77777777" w:rsidR="00655BF1" w:rsidRPr="00714BF4" w:rsidRDefault="00655BF1" w:rsidP="00F02BD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 xml:space="preserve">Maximum 2 active panels supporting the multi-panel simultaneous reception. </w:t>
            </w:r>
          </w:p>
          <w:p w14:paraId="479FBE97" w14:textId="77777777" w:rsidR="00655BF1" w:rsidRPr="00714BF4" w:rsidRDefault="00655BF1" w:rsidP="00F02BD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</w:pPr>
            <w:r w:rsidRPr="00714BF4">
              <w:t>NOTE: Focus on FR2 HST specific requirements, and avoid the overlap with the scope of FR2 multi-Rx DL reception</w:t>
            </w:r>
          </w:p>
        </w:tc>
      </w:tr>
    </w:tbl>
    <w:p w14:paraId="22F382C1" w14:textId="77777777" w:rsidR="0011318F" w:rsidRPr="00655BF1" w:rsidRDefault="0011318F" w:rsidP="005B7F51">
      <w:pPr>
        <w:rPr>
          <w:rFonts w:eastAsiaTheme="minorEastAsia"/>
          <w:lang w:eastAsia="zh-CN"/>
        </w:rPr>
      </w:pPr>
    </w:p>
    <w:p w14:paraId="7E3A11B9" w14:textId="259935E1" w:rsidR="00EA68F6" w:rsidRPr="00EA68F6" w:rsidRDefault="00C643FE" w:rsidP="00C45AFF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68E6F84C" w14:textId="6E0975BE" w:rsidR="001E1F13" w:rsidRPr="00714BF4" w:rsidRDefault="00714BF4" w:rsidP="00C45A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one open issue is </w:t>
      </w:r>
      <w:r w:rsidRPr="00714BF4">
        <w:rPr>
          <w:rFonts w:eastAsiaTheme="minorEastAsia"/>
          <w:lang w:eastAsia="zh-CN"/>
        </w:rPr>
        <w:t>whether Rel-18 FR2 PC6 UE can be configured with multiple carriers even with multi-RX chains enabled.</w:t>
      </w:r>
      <w:r w:rsidR="00B65236">
        <w:rPr>
          <w:rFonts w:eastAsiaTheme="minorEastAsia"/>
          <w:lang w:eastAsia="zh-CN"/>
        </w:rPr>
        <w:t xml:space="preserve"> In our understanding, multiple carriers don’t conflict with multi-Rx chains. For a CA capable UE, it can perform multiple-Rx on one of </w:t>
      </w:r>
      <w:r w:rsidR="00655BF1">
        <w:rPr>
          <w:rFonts w:eastAsiaTheme="minorEastAsia"/>
          <w:lang w:eastAsia="zh-CN"/>
        </w:rPr>
        <w:t xml:space="preserve">the </w:t>
      </w:r>
      <w:r w:rsidR="00B65236">
        <w:rPr>
          <w:rFonts w:eastAsiaTheme="minorEastAsia"/>
          <w:lang w:eastAsia="zh-CN"/>
        </w:rPr>
        <w:t xml:space="preserve">aggregated CCs. </w:t>
      </w:r>
      <w:r w:rsidR="001E1F13" w:rsidRPr="00714BF4">
        <w:rPr>
          <w:rFonts w:eastAsiaTheme="minorEastAsia"/>
          <w:lang w:eastAsia="zh-CN"/>
        </w:rPr>
        <w:t>For FR2 multi-Rx chain DL reception in R18, RAN4 has agreed that the total searcher number</w:t>
      </w:r>
      <w:r w:rsidR="00176233" w:rsidRPr="00714BF4">
        <w:rPr>
          <w:rFonts w:eastAsiaTheme="minorEastAsia"/>
          <w:lang w:eastAsia="zh-CN"/>
        </w:rPr>
        <w:t xml:space="preserve"> for CA capable UE</w:t>
      </w:r>
      <w:r w:rsidR="001E1F13" w:rsidRPr="00714BF4">
        <w:rPr>
          <w:rFonts w:eastAsiaTheme="minorEastAsia"/>
          <w:lang w:eastAsia="zh-CN"/>
        </w:rPr>
        <w:t xml:space="preserve"> is still assumed as 2 for cell detection and L3 measurements. Based on the searcher assumption, at most one searcher </w:t>
      </w:r>
      <w:r w:rsidR="006B5B78" w:rsidRPr="00714BF4">
        <w:rPr>
          <w:rFonts w:eastAsiaTheme="minorEastAsia"/>
          <w:lang w:eastAsia="zh-CN"/>
        </w:rPr>
        <w:t>is available</w:t>
      </w:r>
      <w:r w:rsidR="001E1F13" w:rsidRPr="00714BF4">
        <w:rPr>
          <w:rFonts w:eastAsiaTheme="minorEastAsia"/>
          <w:lang w:eastAsia="zh-CN"/>
        </w:rPr>
        <w:t xml:space="preserve"> for </w:t>
      </w:r>
      <w:r w:rsidR="00F35290" w:rsidRPr="00714BF4">
        <w:rPr>
          <w:rFonts w:eastAsiaTheme="minorEastAsia"/>
          <w:lang w:eastAsia="zh-CN"/>
        </w:rPr>
        <w:t>L3</w:t>
      </w:r>
      <w:r w:rsidR="001E1F13" w:rsidRPr="00714BF4">
        <w:rPr>
          <w:rFonts w:eastAsiaTheme="minorEastAsia"/>
          <w:lang w:eastAsia="zh-CN"/>
        </w:rPr>
        <w:t xml:space="preserve"> measurements</w:t>
      </w:r>
      <w:r w:rsidR="00F35290" w:rsidRPr="00714BF4">
        <w:rPr>
          <w:rFonts w:eastAsiaTheme="minorEastAsia"/>
          <w:lang w:eastAsia="zh-CN"/>
        </w:rPr>
        <w:t xml:space="preserve"> on one CC. Simultaneous L3 measurements with different beam directions</w:t>
      </w:r>
      <w:r w:rsidR="006B5B78" w:rsidRPr="00714BF4">
        <w:rPr>
          <w:rFonts w:eastAsiaTheme="minorEastAsia"/>
          <w:lang w:eastAsia="zh-CN"/>
        </w:rPr>
        <w:t xml:space="preserve"> on one CC will require that multiple searchers are available for L3 measurements on one CC, which is not aligned with the agreed searcher assumption in RAN4.</w:t>
      </w:r>
    </w:p>
    <w:p w14:paraId="4286F6C4" w14:textId="0F1237F6" w:rsidR="00176233" w:rsidRPr="00714BF4" w:rsidRDefault="00176233" w:rsidP="00C45AFF">
      <w:pPr>
        <w:rPr>
          <w:rFonts w:eastAsiaTheme="minorEastAsia"/>
          <w:lang w:eastAsia="zh-CN"/>
        </w:rPr>
      </w:pPr>
      <w:r w:rsidRPr="00714BF4">
        <w:rPr>
          <w:rFonts w:eastAsiaTheme="minorEastAsia"/>
          <w:lang w:eastAsia="zh-CN"/>
        </w:rPr>
        <w:t xml:space="preserve">From R15, it is common understanding that </w:t>
      </w:r>
      <w:r w:rsidR="00655BF1">
        <w:rPr>
          <w:rFonts w:eastAsiaTheme="minorEastAsia"/>
          <w:lang w:eastAsia="zh-CN"/>
        </w:rPr>
        <w:t xml:space="preserve">even </w:t>
      </w:r>
      <w:r w:rsidRPr="00714BF4">
        <w:rPr>
          <w:rFonts w:eastAsiaTheme="minorEastAsia"/>
          <w:lang w:eastAsia="zh-CN"/>
        </w:rPr>
        <w:t>for non-CA UE, the searcher number is 1</w:t>
      </w:r>
      <w:r w:rsidR="00016AA6" w:rsidRPr="00714BF4">
        <w:rPr>
          <w:rFonts w:eastAsiaTheme="minorEastAsia"/>
          <w:lang w:eastAsia="zh-CN"/>
        </w:rPr>
        <w:t>. So it is not possible for</w:t>
      </w:r>
      <w:r w:rsidR="00B061A4" w:rsidRPr="00714BF4">
        <w:rPr>
          <w:rFonts w:eastAsiaTheme="minorEastAsia"/>
          <w:lang w:eastAsia="zh-CN"/>
        </w:rPr>
        <w:t xml:space="preserve"> supporting simultaneous L3 measurement for non-CA capable UE as well.</w:t>
      </w:r>
    </w:p>
    <w:p w14:paraId="0D75D041" w14:textId="42DA51EF" w:rsidR="00307D85" w:rsidRPr="00E912BC" w:rsidRDefault="006B5B78" w:rsidP="006B5B78">
      <w:pPr>
        <w:rPr>
          <w:rFonts w:eastAsiaTheme="minorEastAsia"/>
          <w:b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t xml:space="preserve">Proposal </w:t>
      </w:r>
      <w:r w:rsidR="0077158C" w:rsidRPr="00E912BC">
        <w:rPr>
          <w:rFonts w:eastAsiaTheme="minorEastAsia"/>
          <w:b/>
          <w:lang w:val="en-US" w:eastAsia="zh-CN"/>
        </w:rPr>
        <w:t>1</w:t>
      </w:r>
      <w:r w:rsidRPr="00E912BC">
        <w:rPr>
          <w:rFonts w:eastAsiaTheme="minorEastAsia"/>
          <w:b/>
          <w:lang w:val="en-US" w:eastAsia="zh-CN"/>
        </w:rPr>
        <w:t xml:space="preserve">: </w:t>
      </w:r>
      <w:r w:rsidR="00307D85" w:rsidRPr="00E912BC">
        <w:rPr>
          <w:rFonts w:eastAsiaTheme="minorEastAsia"/>
          <w:b/>
          <w:lang w:eastAsia="zh-CN"/>
        </w:rPr>
        <w:t>Rel-18 FR2 PC6</w:t>
      </w:r>
      <w:r w:rsidR="00655BF1">
        <w:rPr>
          <w:rFonts w:eastAsiaTheme="minorEastAsia"/>
          <w:b/>
          <w:lang w:eastAsia="zh-CN"/>
        </w:rPr>
        <w:t xml:space="preserve"> CA</w:t>
      </w:r>
      <w:r w:rsidR="00307D85" w:rsidRPr="00E912BC">
        <w:rPr>
          <w:rFonts w:eastAsiaTheme="minorEastAsia"/>
          <w:b/>
          <w:lang w:eastAsia="zh-CN"/>
        </w:rPr>
        <w:t xml:space="preserve"> UE can be configured with multi-RX chains </w:t>
      </w:r>
      <w:r w:rsidR="00E912BC">
        <w:rPr>
          <w:rFonts w:eastAsiaTheme="minorEastAsia"/>
          <w:b/>
          <w:lang w:val="en-US" w:eastAsia="zh-CN"/>
        </w:rPr>
        <w:t xml:space="preserve">where </w:t>
      </w:r>
      <w:r w:rsidR="00655BF1">
        <w:rPr>
          <w:rFonts w:eastAsiaTheme="minorEastAsia"/>
          <w:b/>
          <w:lang w:val="en-US" w:eastAsia="zh-CN"/>
        </w:rPr>
        <w:t xml:space="preserve">only </w:t>
      </w:r>
      <w:r w:rsidR="00E912BC">
        <w:rPr>
          <w:rFonts w:eastAsiaTheme="minorEastAsia"/>
          <w:b/>
          <w:lang w:val="en-US" w:eastAsia="zh-CN"/>
        </w:rPr>
        <w:t>one CC has multiple-RX chains.</w:t>
      </w:r>
    </w:p>
    <w:p w14:paraId="1F0BD859" w14:textId="71EA5600" w:rsidR="006B5B78" w:rsidRPr="00714BF4" w:rsidRDefault="00307D85" w:rsidP="006B5B78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 S</w:t>
      </w:r>
      <w:r w:rsidR="006B5B78" w:rsidRPr="00714BF4">
        <w:rPr>
          <w:rFonts w:eastAsiaTheme="minorEastAsia"/>
          <w:b/>
          <w:lang w:val="en-US" w:eastAsia="zh-CN"/>
        </w:rPr>
        <w:t>imultaneous multi-panel operation is not supposed to be applied for L3 RRM measurements.</w:t>
      </w:r>
    </w:p>
    <w:p w14:paraId="61BA9794" w14:textId="631832F8" w:rsidR="00ED15C2" w:rsidRDefault="00ED15C2" w:rsidP="00C45A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 xml:space="preserve">RTD issue was discussed in </w:t>
      </w:r>
      <w:r w:rsidR="006A2295">
        <w:rPr>
          <w:rFonts w:eastAsiaTheme="minorEastAsia"/>
          <w:lang w:val="en-US" w:eastAsia="zh-CN"/>
        </w:rPr>
        <w:t>last meeting as well.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2295" w14:paraId="211E69C9" w14:textId="77777777" w:rsidTr="006A2295">
        <w:tc>
          <w:tcPr>
            <w:tcW w:w="9621" w:type="dxa"/>
          </w:tcPr>
          <w:p w14:paraId="26CD055C" w14:textId="77777777" w:rsidR="006A2295" w:rsidRDefault="006A2295" w:rsidP="006A2295">
            <w:pPr>
              <w:pStyle w:val="2"/>
              <w:numPr>
                <w:ilvl w:val="1"/>
                <w:numId w:val="25"/>
              </w:numPr>
              <w:tabs>
                <w:tab w:val="left" w:pos="432"/>
              </w:tabs>
              <w:spacing w:line="259" w:lineRule="auto"/>
              <w:outlineLvl w:val="1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>MRTD for FR2 HST multi-panel simultaneous reception</w:t>
            </w:r>
          </w:p>
          <w:p w14:paraId="22536A86" w14:textId="77777777" w:rsidR="006A2295" w:rsidRPr="006A2295" w:rsidRDefault="006A2295" w:rsidP="006A2295">
            <w:pPr>
              <w:spacing w:afterLines="50" w:after="120"/>
              <w:rPr>
                <w:b/>
                <w:lang w:eastAsia="zh-CN"/>
              </w:rPr>
            </w:pPr>
            <w:r w:rsidRPr="006A2295">
              <w:rPr>
                <w:b/>
                <w:lang w:eastAsia="zh-CN"/>
              </w:rPr>
              <w:t>Way forward:</w:t>
            </w:r>
          </w:p>
          <w:p w14:paraId="752A50D2" w14:textId="77777777" w:rsidR="006A2295" w:rsidRPr="006A2295" w:rsidRDefault="006A2295" w:rsidP="006A2295">
            <w:pPr>
              <w:spacing w:afterLines="50" w:after="120"/>
              <w:rPr>
                <w:lang w:eastAsia="zh-CN"/>
              </w:rPr>
            </w:pPr>
            <w:r w:rsidRPr="006A2295">
              <w:rPr>
                <w:lang w:eastAsia="zh-CN"/>
              </w:rPr>
              <w:t>Open issue needs further discussion:</w:t>
            </w:r>
          </w:p>
          <w:p w14:paraId="736B86B1" w14:textId="77777777" w:rsidR="006A2295" w:rsidRPr="006A2295" w:rsidRDefault="006A2295" w:rsidP="006A2295">
            <w:pPr>
              <w:pStyle w:val="af8"/>
              <w:numPr>
                <w:ilvl w:val="0"/>
                <w:numId w:val="26"/>
              </w:numPr>
              <w:spacing w:afterLines="50" w:after="12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6A2295">
              <w:rPr>
                <w:sz w:val="20"/>
                <w:szCs w:val="20"/>
                <w:lang w:eastAsia="zh-CN"/>
              </w:rPr>
              <w:t>Option 1: Follow agreements in Rel-18 NR FR2 multi-Rx chain DL reception WI</w:t>
            </w:r>
          </w:p>
          <w:p w14:paraId="7F1B1E9F" w14:textId="77777777" w:rsidR="006A2295" w:rsidRPr="006A2295" w:rsidRDefault="006A2295" w:rsidP="006A2295">
            <w:pPr>
              <w:pStyle w:val="af8"/>
              <w:numPr>
                <w:ilvl w:val="0"/>
                <w:numId w:val="26"/>
              </w:numPr>
              <w:spacing w:afterLines="50" w:after="12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6A2295">
              <w:rPr>
                <w:sz w:val="20"/>
                <w:szCs w:val="20"/>
                <w:lang w:eastAsia="zh-CN"/>
              </w:rPr>
              <w:t>Option 2: For Rel-18 PC6 UE supporting simultaneous multi-panel operation, MRTD of signals received from two panels can be extended to the value higher than CP length</w:t>
            </w:r>
          </w:p>
          <w:p w14:paraId="4E72B05F" w14:textId="77777777" w:rsidR="006A2295" w:rsidRPr="006A2295" w:rsidRDefault="006A2295" w:rsidP="006A2295">
            <w:pPr>
              <w:pStyle w:val="af8"/>
              <w:numPr>
                <w:ilvl w:val="0"/>
                <w:numId w:val="26"/>
              </w:numPr>
              <w:spacing w:afterLines="50" w:after="12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6A2295">
              <w:rPr>
                <w:sz w:val="20"/>
                <w:szCs w:val="20"/>
                <w:lang w:eastAsia="zh-CN"/>
              </w:rPr>
              <w:t>Option 3: Wait for the conclusions of the discussion in Rel-18 multi-RX WI</w:t>
            </w:r>
          </w:p>
          <w:p w14:paraId="20E51B08" w14:textId="77777777" w:rsidR="006A2295" w:rsidRPr="006A2295" w:rsidRDefault="006A2295" w:rsidP="006A2295">
            <w:pPr>
              <w:pStyle w:val="af8"/>
              <w:numPr>
                <w:ilvl w:val="0"/>
                <w:numId w:val="26"/>
              </w:numPr>
              <w:spacing w:afterLines="50" w:after="12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 w:rsidRPr="006A2295">
              <w:rPr>
                <w:sz w:val="20"/>
                <w:szCs w:val="20"/>
                <w:lang w:eastAsia="zh-CN"/>
              </w:rPr>
              <w:t>Other Options are not precluded.</w:t>
            </w:r>
          </w:p>
          <w:p w14:paraId="000D811A" w14:textId="77777777" w:rsidR="006A2295" w:rsidRPr="006A2295" w:rsidRDefault="006A2295" w:rsidP="00C45AFF">
            <w:pPr>
              <w:rPr>
                <w:rFonts w:eastAsiaTheme="minorEastAsia"/>
                <w:lang w:val="x-none" w:eastAsia="zh-CN"/>
              </w:rPr>
            </w:pPr>
          </w:p>
        </w:tc>
      </w:tr>
    </w:tbl>
    <w:p w14:paraId="2C5E4887" w14:textId="0C854CE8" w:rsidR="006A2295" w:rsidRDefault="006A2295" w:rsidP="00C45A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ne similar issue was in parallel discussed in R18 MIMO</w:t>
      </w:r>
      <w:r w:rsidR="004D0A7C">
        <w:rPr>
          <w:rFonts w:eastAsiaTheme="minorEastAsia"/>
          <w:lang w:val="en-US" w:eastAsia="zh-CN"/>
        </w:rPr>
        <w:t>. An LS out is approved in</w:t>
      </w:r>
      <w:r w:rsidR="00F13B62">
        <w:rPr>
          <w:rFonts w:eastAsiaTheme="minorEastAsia"/>
          <w:lang w:val="en-US" w:eastAsia="zh-CN"/>
        </w:rPr>
        <w:t xml:space="preserve"> </w:t>
      </w:r>
      <w:r w:rsidR="004D0A7C">
        <w:rPr>
          <w:rFonts w:eastAsiaTheme="minorEastAsia"/>
          <w:lang w:val="en-US" w:eastAsia="zh-CN"/>
        </w:rPr>
        <w:t>[</w:t>
      </w:r>
      <w:r w:rsidR="004D0A7C" w:rsidRPr="00344D01">
        <w:rPr>
          <w:rFonts w:eastAsiaTheme="minorEastAsia"/>
          <w:lang w:val="en-US" w:eastAsia="zh-CN"/>
        </w:rPr>
        <w:t>R4-2217279</w:t>
      </w:r>
      <w:r w:rsidR="004D0A7C">
        <w:rPr>
          <w:rFonts w:eastAsiaTheme="minorEastAsia"/>
          <w:lang w:val="en-US" w:eastAsia="zh-CN"/>
        </w:rPr>
        <w:t xml:space="preserve">] </w:t>
      </w:r>
      <w:r w:rsidR="00F13B62">
        <w:rPr>
          <w:rFonts w:eastAsiaTheme="minorEastAsia"/>
          <w:lang w:val="en-US" w:eastAsia="zh-CN"/>
        </w:rPr>
        <w:t>where s</w:t>
      </w:r>
      <w:r w:rsidR="009B1563">
        <w:rPr>
          <w:rFonts w:eastAsiaTheme="minorEastAsia"/>
          <w:lang w:val="en-US" w:eastAsia="zh-CN"/>
        </w:rPr>
        <w:t xml:space="preserve">upporting RTD&gt;CP is </w:t>
      </w:r>
      <w:r w:rsidR="00F13B62">
        <w:rPr>
          <w:rFonts w:eastAsiaTheme="minorEastAsia"/>
          <w:lang w:val="en-US" w:eastAsia="zh-CN"/>
        </w:rPr>
        <w:t>an</w:t>
      </w:r>
      <w:r w:rsidR="009B1563">
        <w:rPr>
          <w:rFonts w:eastAsiaTheme="minorEastAsia"/>
          <w:lang w:val="en-US" w:eastAsia="zh-CN"/>
        </w:rPr>
        <w:t xml:space="preserve"> optional capability.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A2295" w14:paraId="7948AF53" w14:textId="77777777" w:rsidTr="006A2295">
        <w:tc>
          <w:tcPr>
            <w:tcW w:w="9621" w:type="dxa"/>
          </w:tcPr>
          <w:p w14:paraId="747AFBC9" w14:textId="77777777" w:rsidR="006A2295" w:rsidRPr="006A2295" w:rsidRDefault="006A2295" w:rsidP="006A2295">
            <w:pPr>
              <w:spacing w:after="120"/>
            </w:pPr>
            <w:r w:rsidRPr="006A2295">
              <w:rPr>
                <w:bCs/>
              </w:rPr>
              <w:t xml:space="preserve">RAN4 thanks RAN1 for the LS on </w:t>
            </w:r>
            <w:r w:rsidRPr="006A2295">
              <w:t xml:space="preserve">maximum uplink timing difference </w:t>
            </w:r>
            <w:r w:rsidRPr="00F13B62">
              <w:t>between the two TAs fo</w:t>
            </w:r>
            <w:r w:rsidRPr="006A2295">
              <w:t>r multi-DCI multi-TRP with two TAs. After RAN4 further discussion, following values are agreed as MTTD values.</w:t>
            </w:r>
          </w:p>
          <w:p w14:paraId="2D1A38F2" w14:textId="77777777" w:rsidR="006A2295" w:rsidRPr="006A2295" w:rsidRDefault="006A2295" w:rsidP="006A2295">
            <w:pPr>
              <w:spacing w:after="120"/>
            </w:pPr>
            <w:r w:rsidRPr="006A2295">
              <w:t>For a UE capable of supporting Receive Time Difference (RTD) &gt; CP, MRTD/MTTD value for FR1 is 33/34.6 µs and MRTD/MTTD value for FR2 is 8/8.5 µs.</w:t>
            </w:r>
          </w:p>
          <w:p w14:paraId="19BCC11A" w14:textId="191FEBFB" w:rsidR="006A2295" w:rsidRPr="006A2295" w:rsidRDefault="006A2295" w:rsidP="00C45AFF">
            <w:pPr>
              <w:rPr>
                <w:rFonts w:eastAsiaTheme="minorEastAsia"/>
                <w:lang w:eastAsia="zh-CN"/>
              </w:rPr>
            </w:pPr>
            <w:r w:rsidRPr="006A2295">
              <w:t>For a UE not capable of supporting RTD&gt;CP, MTTD is within (CP + M1 µs) for FR1 and MTTD is within (CP + M2 µs) for FR2. Where M1 and M2 are FFS in RAN4.</w:t>
            </w:r>
          </w:p>
        </w:tc>
      </w:tr>
    </w:tbl>
    <w:p w14:paraId="33CB5C1F" w14:textId="6460A729" w:rsidR="0053510D" w:rsidRDefault="0053510D" w:rsidP="00C45AFF">
      <w:pPr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In HST </w:t>
      </w:r>
      <w:r w:rsidR="00655BF1">
        <w:rPr>
          <w:rFonts w:eastAsiaTheme="minorEastAsia"/>
          <w:lang w:val="en-US" w:eastAsia="zh-CN"/>
        </w:rPr>
        <w:t xml:space="preserve">bi-directional </w:t>
      </w:r>
      <w:r>
        <w:rPr>
          <w:rFonts w:eastAsiaTheme="minorEastAsia"/>
          <w:lang w:val="en-US" w:eastAsia="zh-CN"/>
        </w:rPr>
        <w:t xml:space="preserve">scenario, </w:t>
      </w:r>
      <w:r w:rsidR="00655BF1">
        <w:rPr>
          <w:rFonts w:eastAsiaTheme="minorEastAsia"/>
          <w:lang w:val="en-US" w:eastAsia="zh-CN"/>
        </w:rPr>
        <w:t xml:space="preserve">in worst case </w:t>
      </w:r>
      <w:r>
        <w:rPr>
          <w:rFonts w:eastAsiaTheme="minorEastAsia"/>
          <w:lang w:val="en-US" w:eastAsia="zh-CN"/>
        </w:rPr>
        <w:t xml:space="preserve">the time difference at UE receiver side from two </w:t>
      </w:r>
      <w:r w:rsidR="00344D01">
        <w:rPr>
          <w:rFonts w:eastAsiaTheme="minorEastAsia"/>
          <w:lang w:val="en-US" w:eastAsia="zh-CN"/>
        </w:rPr>
        <w:t>adjacent RRH</w:t>
      </w:r>
      <w:r w:rsidR="00655BF1">
        <w:rPr>
          <w:rFonts w:eastAsiaTheme="minorEastAsia"/>
          <w:lang w:val="en-US" w:eastAsia="zh-CN"/>
        </w:rPr>
        <w:t xml:space="preserve"> is up to 2.33us assuming </w:t>
      </w:r>
      <w:r w:rsidR="00655BF1">
        <w:rPr>
          <w:rFonts w:eastAsia="宋体"/>
          <w:lang w:eastAsia="zh-CN"/>
        </w:rPr>
        <w:t xml:space="preserve">Ds=700m. The RTD is far larger than CP length @120kHz. The RRH can be regarded as different TRP. </w:t>
      </w:r>
      <w:r w:rsidR="00882C27">
        <w:rPr>
          <w:rFonts w:eastAsia="宋体"/>
          <w:lang w:eastAsia="zh-CN"/>
        </w:rPr>
        <w:t xml:space="preserve">As CPE has different implementation, </w:t>
      </w:r>
      <w:r w:rsidR="00655BF1">
        <w:rPr>
          <w:rFonts w:eastAsia="宋体"/>
          <w:lang w:eastAsia="zh-CN"/>
        </w:rPr>
        <w:t xml:space="preserve">it seems reasonable to </w:t>
      </w:r>
      <w:r w:rsidR="00882C27">
        <w:rPr>
          <w:rFonts w:eastAsia="宋体"/>
          <w:lang w:eastAsia="zh-CN"/>
        </w:rPr>
        <w:t>introduce</w:t>
      </w:r>
      <w:r w:rsidR="00242BD6">
        <w:rPr>
          <w:rFonts w:eastAsia="宋体"/>
          <w:lang w:eastAsia="zh-CN"/>
        </w:rPr>
        <w:t xml:space="preserve"> UE capability of supporting RTD&gt;CP.</w:t>
      </w:r>
    </w:p>
    <w:p w14:paraId="6AF9BA5E" w14:textId="72F27BFF" w:rsidR="00242BD6" w:rsidRPr="00242BD6" w:rsidRDefault="00242BD6" w:rsidP="00C45AFF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>Proposal 3:</w:t>
      </w:r>
      <w:r w:rsidR="00365D55" w:rsidRPr="00365D55">
        <w:rPr>
          <w:rFonts w:eastAsiaTheme="minorEastAsia"/>
          <w:b/>
          <w:lang w:val="en-US" w:eastAsia="zh-CN"/>
        </w:rPr>
        <w:t xml:space="preserve"> In FR2 HST to support simultaneous multi-panel operation, to introduce UE capability of supporting RTD&gt;CP if needed.</w:t>
      </w:r>
    </w:p>
    <w:p w14:paraId="4E55F2F0" w14:textId="7137ADD7" w:rsidR="00ED15C2" w:rsidRDefault="004D0A7C" w:rsidP="00C45AF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nother open issue is regarding to uplink spatial relation.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D0A7C" w14:paraId="0FC39B59" w14:textId="77777777" w:rsidTr="004D0A7C">
        <w:tc>
          <w:tcPr>
            <w:tcW w:w="9621" w:type="dxa"/>
          </w:tcPr>
          <w:p w14:paraId="7178CC68" w14:textId="77777777" w:rsidR="004D0A7C" w:rsidRDefault="004D0A7C" w:rsidP="004D0A7C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42469BCE" w14:textId="77777777" w:rsidR="004D0A7C" w:rsidRDefault="004D0A7C" w:rsidP="004D0A7C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Open issue needs further discussion:</w:t>
            </w:r>
          </w:p>
          <w:p w14:paraId="29D40893" w14:textId="77777777" w:rsidR="004D0A7C" w:rsidRDefault="004D0A7C" w:rsidP="004D0A7C">
            <w:pPr>
              <w:numPr>
                <w:ilvl w:val="0"/>
                <w:numId w:val="27"/>
              </w:numPr>
              <w:spacing w:afterLines="50" w:after="120" w:line="259" w:lineRule="auto"/>
              <w:rPr>
                <w:lang w:eastAsia="zh-CN"/>
              </w:rPr>
            </w:pPr>
            <w:r>
              <w:rPr>
                <w:lang w:eastAsia="zh-CN"/>
              </w:rPr>
              <w:t>FFS whether enhancements are needed in Uplink spatial relation switch delay requirement.</w:t>
            </w:r>
          </w:p>
          <w:p w14:paraId="1DB04E96" w14:textId="77777777" w:rsidR="004D0A7C" w:rsidRPr="004D0A7C" w:rsidRDefault="004D0A7C" w:rsidP="00C45AFF">
            <w:pPr>
              <w:rPr>
                <w:rFonts w:eastAsiaTheme="minorEastAsia"/>
                <w:lang w:eastAsia="zh-CN"/>
              </w:rPr>
            </w:pPr>
          </w:p>
        </w:tc>
      </w:tr>
    </w:tbl>
    <w:p w14:paraId="210FDE04" w14:textId="061A450F" w:rsidR="006C6D14" w:rsidRDefault="00365D55" w:rsidP="00C45AFF">
      <w:pPr>
        <w:rPr>
          <w:lang w:val="en-US" w:eastAsia="zh-CN"/>
        </w:rPr>
      </w:pPr>
      <w:r>
        <w:rPr>
          <w:rFonts w:eastAsiaTheme="minorEastAsia"/>
          <w:lang w:eastAsia="zh-CN"/>
        </w:rPr>
        <w:t>In legacy, w</w:t>
      </w:r>
      <w:r w:rsidR="002F6F74">
        <w:rPr>
          <w:rFonts w:eastAsiaTheme="minorEastAsia"/>
          <w:lang w:eastAsia="zh-CN"/>
        </w:rPr>
        <w:t xml:space="preserve">hen </w:t>
      </w:r>
      <w:r w:rsidR="002F6F74" w:rsidRPr="009C5807">
        <w:rPr>
          <w:i/>
          <w:lang w:val="en-US" w:eastAsia="zh-CN"/>
        </w:rPr>
        <w:t>beamCorrespondenceWithoutUL-BeamSweeping</w:t>
      </w:r>
      <w:r w:rsidR="002F6F74" w:rsidRPr="009C5807">
        <w:rPr>
          <w:lang w:val="en-US" w:eastAsia="zh-CN"/>
        </w:rPr>
        <w:t xml:space="preserve"> </w:t>
      </w:r>
      <w:r w:rsidR="002F6F74">
        <w:rPr>
          <w:lang w:val="en-US" w:eastAsia="zh-CN"/>
        </w:rPr>
        <w:t xml:space="preserve">is </w:t>
      </w:r>
      <w:r w:rsidR="002F6F74" w:rsidRPr="009C5807">
        <w:rPr>
          <w:lang w:val="en-US" w:eastAsia="zh-CN"/>
        </w:rPr>
        <w:t>set to 1</w:t>
      </w:r>
      <w:r w:rsidR="002F6F74">
        <w:rPr>
          <w:lang w:val="en-US" w:eastAsia="zh-CN"/>
        </w:rPr>
        <w:t xml:space="preserve">, the </w:t>
      </w:r>
      <w:r w:rsidR="002E07BC">
        <w:rPr>
          <w:lang w:val="en-US" w:eastAsia="zh-CN"/>
        </w:rPr>
        <w:t xml:space="preserve">legacy </w:t>
      </w:r>
      <w:r w:rsidR="002F6F74">
        <w:rPr>
          <w:lang w:val="en-US" w:eastAsia="zh-CN"/>
        </w:rPr>
        <w:t>uplink spatial relation switching delay requirements are the same as</w:t>
      </w:r>
      <w:r w:rsidR="002E07BC">
        <w:rPr>
          <w:lang w:val="en-US" w:eastAsia="zh-CN"/>
        </w:rPr>
        <w:t xml:space="preserve"> that of</w:t>
      </w:r>
      <w:r w:rsidR="002F6F74">
        <w:rPr>
          <w:lang w:val="en-US" w:eastAsia="zh-CN"/>
        </w:rPr>
        <w:t xml:space="preserve"> </w:t>
      </w:r>
      <w:r w:rsidR="002E07BC">
        <w:rPr>
          <w:lang w:val="en-US" w:eastAsia="zh-CN"/>
        </w:rPr>
        <w:t>TCI state switching. So in FR2 HST scenario, the same principle is expected to be followed. Any further enhancement is not clear so far.</w:t>
      </w:r>
    </w:p>
    <w:p w14:paraId="121CDF32" w14:textId="4C4546CC" w:rsidR="002E07BC" w:rsidRPr="002E07BC" w:rsidRDefault="002E07BC" w:rsidP="00C45AFF">
      <w:pPr>
        <w:rPr>
          <w:rFonts w:eastAsiaTheme="minorEastAsia"/>
          <w:b/>
          <w:lang w:eastAsia="zh-CN"/>
        </w:rPr>
      </w:pPr>
      <w:r w:rsidRPr="002E07BC">
        <w:rPr>
          <w:rFonts w:eastAsiaTheme="minorEastAsia" w:hint="eastAsia"/>
          <w:b/>
          <w:lang w:val="en-US" w:eastAsia="zh-CN"/>
        </w:rPr>
        <w:t>P</w:t>
      </w:r>
      <w:r w:rsidRPr="002E07BC">
        <w:rPr>
          <w:rFonts w:eastAsiaTheme="minorEastAsia"/>
          <w:b/>
          <w:lang w:val="en-US" w:eastAsia="zh-CN"/>
        </w:rPr>
        <w:t xml:space="preserve">roposal </w:t>
      </w:r>
      <w:r w:rsidR="00242BD6">
        <w:rPr>
          <w:rFonts w:eastAsiaTheme="minorEastAsia"/>
          <w:b/>
          <w:lang w:val="en-US" w:eastAsia="zh-CN"/>
        </w:rPr>
        <w:t>4</w:t>
      </w:r>
      <w:r w:rsidRPr="002E07BC">
        <w:rPr>
          <w:rFonts w:eastAsiaTheme="minorEastAsia"/>
          <w:b/>
          <w:lang w:val="en-US" w:eastAsia="zh-CN"/>
        </w:rPr>
        <w:t xml:space="preserve">: In FR2 HST scenario, </w:t>
      </w:r>
      <w:r w:rsidR="00365D55">
        <w:rPr>
          <w:rFonts w:eastAsiaTheme="minorEastAsia"/>
          <w:b/>
          <w:lang w:val="en-US" w:eastAsia="zh-CN"/>
        </w:rPr>
        <w:t xml:space="preserve">as </w:t>
      </w:r>
      <w:r w:rsidRPr="002E07BC">
        <w:rPr>
          <w:rFonts w:eastAsiaTheme="minorEastAsia"/>
          <w:b/>
          <w:lang w:val="en-US" w:eastAsia="zh-CN"/>
        </w:rPr>
        <w:t xml:space="preserve">the </w:t>
      </w:r>
      <w:r w:rsidRPr="002E07BC">
        <w:rPr>
          <w:b/>
          <w:lang w:val="en-US" w:eastAsia="zh-CN"/>
        </w:rPr>
        <w:t>uplink spatial relation switching delay requirements are based on that of TCI state switching</w:t>
      </w:r>
      <w:r w:rsidR="00365D55">
        <w:rPr>
          <w:b/>
          <w:lang w:val="en-US" w:eastAsia="zh-CN"/>
        </w:rPr>
        <w:t>, further enhancement is not clear.</w:t>
      </w:r>
    </w:p>
    <w:p w14:paraId="510D04E6" w14:textId="77777777" w:rsidR="004D0A7C" w:rsidRDefault="004D0A7C" w:rsidP="00C45AFF">
      <w:pPr>
        <w:rPr>
          <w:lang w:eastAsia="zh-CN"/>
        </w:rPr>
      </w:pPr>
    </w:p>
    <w:bookmarkEnd w:id="4"/>
    <w:bookmarkEnd w:id="5"/>
    <w:bookmarkEnd w:id="6"/>
    <w:bookmarkEnd w:id="7"/>
    <w:bookmarkEnd w:id="8"/>
    <w:p w14:paraId="0C3F8523" w14:textId="4720315F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BE7A28B" w:rsidR="00105C3C" w:rsidRDefault="00C80159" w:rsidP="00DA6974">
      <w:pPr>
        <w:rPr>
          <w:rFonts w:eastAsia="宋体"/>
          <w:lang w:eastAsia="zh-CN"/>
        </w:rPr>
      </w:pPr>
      <w:r w:rsidRPr="007C040F">
        <w:rPr>
          <w:rFonts w:eastAsia="宋体"/>
          <w:lang w:eastAsia="zh-CN"/>
        </w:rPr>
        <w:t>T</w:t>
      </w:r>
      <w:r w:rsidRPr="007C040F">
        <w:rPr>
          <w:rFonts w:eastAsia="宋体" w:hint="eastAsia"/>
          <w:lang w:eastAsia="zh-CN"/>
        </w:rPr>
        <w:t>his contribution</w:t>
      </w:r>
      <w:r w:rsidR="009B682A" w:rsidRPr="007C040F">
        <w:rPr>
          <w:rFonts w:eastAsia="宋体"/>
          <w:lang w:val="en-US" w:eastAsia="zh-CN"/>
        </w:rPr>
        <w:t xml:space="preserve"> provides </w:t>
      </w:r>
      <w:r w:rsidR="00193176">
        <w:rPr>
          <w:rFonts w:eastAsia="宋体"/>
          <w:lang w:val="en-US" w:eastAsia="zh-CN"/>
        </w:rPr>
        <w:t>the consideration</w:t>
      </w:r>
      <w:r w:rsidR="009B682A" w:rsidRPr="007C040F">
        <w:rPr>
          <w:rFonts w:eastAsia="宋体"/>
          <w:lang w:val="en-US" w:eastAsia="zh-CN"/>
        </w:rPr>
        <w:t xml:space="preserve"> on </w:t>
      </w:r>
      <w:r w:rsidR="00057BB9">
        <w:rPr>
          <w:rFonts w:eastAsia="宋体"/>
          <w:lang w:val="en-US" w:eastAsia="zh-CN"/>
        </w:rPr>
        <w:t xml:space="preserve">R18 </w:t>
      </w:r>
      <w:r w:rsidR="00057BB9">
        <w:rPr>
          <w:rFonts w:eastAsia="宋体" w:cs="Arial"/>
          <w:lang w:eastAsia="zh-CN"/>
        </w:rPr>
        <w:t>enhanced NR support for high speed train scenario in FR2</w:t>
      </w:r>
      <w:r w:rsidR="007C040F" w:rsidRPr="007C040F">
        <w:rPr>
          <w:rFonts w:eastAsia="宋体"/>
          <w:lang w:val="en-US" w:eastAsia="zh-CN"/>
        </w:rPr>
        <w:t>.</w:t>
      </w:r>
      <w:r w:rsidRPr="007C040F">
        <w:rPr>
          <w:rFonts w:eastAsia="宋体" w:hint="eastAsia"/>
          <w:lang w:eastAsia="zh-CN"/>
        </w:rPr>
        <w:t xml:space="preserve"> </w:t>
      </w:r>
      <w:r w:rsidR="002A7CD2">
        <w:rPr>
          <w:rFonts w:eastAsia="宋体"/>
          <w:lang w:eastAsia="zh-CN"/>
        </w:rPr>
        <w:t xml:space="preserve">The following proposals are </w:t>
      </w:r>
      <w:r w:rsidR="009A2C48">
        <w:rPr>
          <w:rFonts w:eastAsia="宋体"/>
          <w:lang w:eastAsia="zh-CN"/>
        </w:rPr>
        <w:t>provided:</w:t>
      </w:r>
    </w:p>
    <w:p w14:paraId="728F87DC" w14:textId="77777777" w:rsidR="00B7714D" w:rsidRPr="00E912BC" w:rsidRDefault="00B7714D" w:rsidP="00B7714D">
      <w:pPr>
        <w:rPr>
          <w:rFonts w:eastAsiaTheme="minorEastAsia"/>
          <w:b/>
          <w:lang w:val="en-US" w:eastAsia="zh-CN"/>
        </w:rPr>
      </w:pPr>
      <w:r w:rsidRPr="00E912BC">
        <w:rPr>
          <w:rFonts w:eastAsiaTheme="minorEastAsia"/>
          <w:b/>
          <w:lang w:val="en-US" w:eastAsia="zh-CN"/>
        </w:rPr>
        <w:t xml:space="preserve">Proposal 1: </w:t>
      </w:r>
      <w:r w:rsidRPr="00E912BC">
        <w:rPr>
          <w:rFonts w:eastAsiaTheme="minorEastAsia"/>
          <w:b/>
          <w:lang w:eastAsia="zh-CN"/>
        </w:rPr>
        <w:t>Rel-18 FR2 PC6</w:t>
      </w:r>
      <w:r>
        <w:rPr>
          <w:rFonts w:eastAsiaTheme="minorEastAsia"/>
          <w:b/>
          <w:lang w:eastAsia="zh-CN"/>
        </w:rPr>
        <w:t xml:space="preserve"> CA</w:t>
      </w:r>
      <w:r w:rsidRPr="00E912BC">
        <w:rPr>
          <w:rFonts w:eastAsiaTheme="minorEastAsia"/>
          <w:b/>
          <w:lang w:eastAsia="zh-CN"/>
        </w:rPr>
        <w:t xml:space="preserve"> UE can be configured with multi-RX chains </w:t>
      </w:r>
      <w:r>
        <w:rPr>
          <w:rFonts w:eastAsiaTheme="minorEastAsia"/>
          <w:b/>
          <w:lang w:val="en-US" w:eastAsia="zh-CN"/>
        </w:rPr>
        <w:t>where only one CC has multiple-RX chains.</w:t>
      </w:r>
    </w:p>
    <w:p w14:paraId="075C0620" w14:textId="77777777" w:rsidR="00B7714D" w:rsidRPr="00714BF4" w:rsidRDefault="00B7714D" w:rsidP="00B7714D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 S</w:t>
      </w:r>
      <w:r w:rsidRPr="00714BF4">
        <w:rPr>
          <w:rFonts w:eastAsiaTheme="minorEastAsia"/>
          <w:b/>
          <w:lang w:val="en-US" w:eastAsia="zh-CN"/>
        </w:rPr>
        <w:t>imultaneous multi-panel operation is not supposed to be applied for L3 RRM measurements.</w:t>
      </w:r>
    </w:p>
    <w:p w14:paraId="3B450C7F" w14:textId="77777777" w:rsidR="00B7714D" w:rsidRDefault="00B7714D" w:rsidP="00B7714D">
      <w:pPr>
        <w:rPr>
          <w:rFonts w:eastAsiaTheme="minorEastAsia"/>
          <w:b/>
          <w:lang w:val="en-US" w:eastAsia="zh-CN"/>
        </w:rPr>
      </w:pPr>
      <w:r w:rsidRPr="00242BD6">
        <w:rPr>
          <w:rFonts w:eastAsiaTheme="minorEastAsia"/>
          <w:b/>
          <w:lang w:val="en-US" w:eastAsia="zh-CN"/>
        </w:rPr>
        <w:t>Proposal 3:</w:t>
      </w:r>
      <w:r w:rsidRPr="00365D55">
        <w:rPr>
          <w:rFonts w:eastAsiaTheme="minorEastAsia"/>
          <w:b/>
          <w:lang w:val="en-US" w:eastAsia="zh-CN"/>
        </w:rPr>
        <w:t xml:space="preserve"> In FR2 HST to support simultaneous multi-panel operation, to introduce UE capability of supporting RTD&gt;CP if needed.</w:t>
      </w:r>
    </w:p>
    <w:p w14:paraId="28287287" w14:textId="50363FDC" w:rsidR="00B7714D" w:rsidRPr="00B7714D" w:rsidRDefault="00B7714D" w:rsidP="00B7714D">
      <w:pPr>
        <w:rPr>
          <w:rFonts w:eastAsiaTheme="minorEastAsia"/>
          <w:b/>
          <w:lang w:eastAsia="zh-CN"/>
        </w:rPr>
      </w:pPr>
      <w:r w:rsidRPr="002E07BC">
        <w:rPr>
          <w:rFonts w:eastAsiaTheme="minorEastAsia" w:hint="eastAsia"/>
          <w:b/>
          <w:lang w:val="en-US" w:eastAsia="zh-CN"/>
        </w:rPr>
        <w:lastRenderedPageBreak/>
        <w:t>P</w:t>
      </w:r>
      <w:r w:rsidRPr="002E07BC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4</w:t>
      </w:r>
      <w:r w:rsidRPr="002E07BC">
        <w:rPr>
          <w:rFonts w:eastAsiaTheme="minorEastAsia"/>
          <w:b/>
          <w:lang w:val="en-US" w:eastAsia="zh-CN"/>
        </w:rPr>
        <w:t xml:space="preserve">: In FR2 HST scenario, </w:t>
      </w:r>
      <w:r>
        <w:rPr>
          <w:rFonts w:eastAsiaTheme="minorEastAsia"/>
          <w:b/>
          <w:lang w:val="en-US" w:eastAsia="zh-CN"/>
        </w:rPr>
        <w:t xml:space="preserve">as </w:t>
      </w:r>
      <w:r w:rsidRPr="002E07BC">
        <w:rPr>
          <w:rFonts w:eastAsiaTheme="minorEastAsia"/>
          <w:b/>
          <w:lang w:val="en-US" w:eastAsia="zh-CN"/>
        </w:rPr>
        <w:t xml:space="preserve">the </w:t>
      </w:r>
      <w:r w:rsidRPr="002E07BC">
        <w:rPr>
          <w:b/>
          <w:lang w:val="en-US" w:eastAsia="zh-CN"/>
        </w:rPr>
        <w:t>uplink spatial relation switching delay requirements are based on that of TCI state switching</w:t>
      </w:r>
      <w:r>
        <w:rPr>
          <w:b/>
          <w:lang w:val="en-US" w:eastAsia="zh-CN"/>
        </w:rPr>
        <w:t>, further enhancement is not clear.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FD80760" w14:textId="77777777" w:rsidR="00655BF1" w:rsidRDefault="00655BF1" w:rsidP="00655BF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774E7A">
        <w:rPr>
          <w:rFonts w:eastAsia="宋体"/>
          <w:sz w:val="20"/>
          <w:szCs w:val="20"/>
          <w:lang w:val="en-GB" w:eastAsia="zh-CN"/>
        </w:rPr>
        <w:t>R4-2217255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774E7A">
        <w:rPr>
          <w:rFonts w:eastAsia="宋体"/>
          <w:sz w:val="20"/>
          <w:szCs w:val="20"/>
          <w:lang w:val="en-GB" w:eastAsia="zh-CN"/>
        </w:rPr>
        <w:t>WF on other RRM core requirement impacts for FR2 HST enhancement</w:t>
      </w:r>
      <w:r>
        <w:rPr>
          <w:rFonts w:eastAsia="宋体"/>
          <w:sz w:val="20"/>
          <w:szCs w:val="20"/>
          <w:lang w:val="en-GB" w:eastAsia="zh-CN"/>
        </w:rPr>
        <w:t xml:space="preserve">, </w:t>
      </w:r>
      <w:r w:rsidRPr="00774E7A">
        <w:rPr>
          <w:rFonts w:eastAsia="宋体"/>
          <w:sz w:val="20"/>
          <w:szCs w:val="20"/>
          <w:lang w:val="en-GB" w:eastAsia="zh-CN"/>
        </w:rPr>
        <w:t>Nokia, Nokia Shanghai Bell</w:t>
      </w:r>
    </w:p>
    <w:p w14:paraId="2D9FC2C5" w14:textId="77777777" w:rsidR="00655BF1" w:rsidRDefault="00655BF1" w:rsidP="00655BF1">
      <w:pPr>
        <w:pStyle w:val="af8"/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 w:rsidRPr="00774E7A">
        <w:rPr>
          <w:rFonts w:eastAsia="宋体"/>
          <w:sz w:val="20"/>
          <w:szCs w:val="20"/>
          <w:lang w:val="en-GB" w:eastAsia="zh-CN"/>
        </w:rPr>
        <w:t>RP-220985</w:t>
      </w:r>
      <w:r w:rsidRPr="0043194B">
        <w:rPr>
          <w:rFonts w:eastAsia="宋体"/>
          <w:sz w:val="20"/>
          <w:szCs w:val="20"/>
          <w:lang w:val="en-GB" w:eastAsia="zh-CN"/>
        </w:rPr>
        <w:t xml:space="preserve">, </w:t>
      </w:r>
      <w:r w:rsidRPr="00774E7A">
        <w:rPr>
          <w:rFonts w:eastAsia="宋体"/>
          <w:sz w:val="20"/>
          <w:szCs w:val="20"/>
          <w:lang w:val="en-GB" w:eastAsia="zh-CN"/>
        </w:rPr>
        <w:t>New WID on enhanced NR support for high speed train scenario in frequency range 2 (FR2)</w:t>
      </w:r>
      <w:r w:rsidRPr="0043194B">
        <w:rPr>
          <w:rFonts w:eastAsia="宋体"/>
          <w:sz w:val="20"/>
          <w:szCs w:val="20"/>
          <w:lang w:val="en-GB" w:eastAsia="zh-CN"/>
        </w:rPr>
        <w:t>,</w:t>
      </w:r>
      <w:r w:rsidRPr="0020420C">
        <w:rPr>
          <w:rFonts w:eastAsia="宋体"/>
          <w:sz w:val="20"/>
          <w:szCs w:val="20"/>
          <w:lang w:val="en-GB" w:eastAsia="zh-CN"/>
        </w:rPr>
        <w:t xml:space="preserve"> </w:t>
      </w:r>
      <w:r w:rsidRPr="00774E7A">
        <w:rPr>
          <w:rFonts w:eastAsia="宋体"/>
          <w:sz w:val="20"/>
          <w:szCs w:val="20"/>
          <w:lang w:val="en-GB" w:eastAsia="zh-CN"/>
        </w:rPr>
        <w:t>Samsung</w:t>
      </w:r>
    </w:p>
    <w:p w14:paraId="2888DC28" w14:textId="56179BE0" w:rsidR="00B235D1" w:rsidRPr="00655BF1" w:rsidRDefault="00B235D1" w:rsidP="000011CE">
      <w:pPr>
        <w:rPr>
          <w:rFonts w:eastAsia="宋体"/>
          <w:lang w:eastAsia="zh-CN"/>
        </w:rPr>
      </w:pPr>
    </w:p>
    <w:sectPr w:rsidR="00B235D1" w:rsidRPr="00655BF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BE51F" w14:textId="77777777" w:rsidR="009B10F1" w:rsidRDefault="009B10F1">
      <w:r>
        <w:separator/>
      </w:r>
    </w:p>
  </w:endnote>
  <w:endnote w:type="continuationSeparator" w:id="0">
    <w:p w14:paraId="12504086" w14:textId="77777777" w:rsidR="009B10F1" w:rsidRDefault="009B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3B12D8" w:rsidRDefault="003B12D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3B12D8" w:rsidRDefault="003B12D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3B12D8" w:rsidRDefault="003B12D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B5834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3B12D8" w:rsidRDefault="003B12D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B3C54" w14:textId="77777777" w:rsidR="009B10F1" w:rsidRDefault="009B10F1">
      <w:r>
        <w:separator/>
      </w:r>
    </w:p>
  </w:footnote>
  <w:footnote w:type="continuationSeparator" w:id="0">
    <w:p w14:paraId="71C0BD0D" w14:textId="77777777" w:rsidR="009B10F1" w:rsidRDefault="009B10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7377D"/>
    <w:multiLevelType w:val="hybridMultilevel"/>
    <w:tmpl w:val="FB28B0E8"/>
    <w:lvl w:ilvl="0" w:tplc="3F6A2B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8CDE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C6BCC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22C3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20BE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23D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CC12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24006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EE91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D4A95"/>
    <w:multiLevelType w:val="hybridMultilevel"/>
    <w:tmpl w:val="1E5AA4F0"/>
    <w:lvl w:ilvl="0" w:tplc="4CA6E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3D2482"/>
    <w:multiLevelType w:val="hybridMultilevel"/>
    <w:tmpl w:val="1D42D416"/>
    <w:lvl w:ilvl="0" w:tplc="2DFEE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E33113"/>
    <w:multiLevelType w:val="hybridMultilevel"/>
    <w:tmpl w:val="A9942294"/>
    <w:lvl w:ilvl="0" w:tplc="00448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8D7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6B55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08C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6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41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6C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DAF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963E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2B7984"/>
    <w:multiLevelType w:val="hybridMultilevel"/>
    <w:tmpl w:val="2B8C25DC"/>
    <w:lvl w:ilvl="0" w:tplc="ED06A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467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B4C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E06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6D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205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64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A5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632DA7"/>
    <w:multiLevelType w:val="hybridMultilevel"/>
    <w:tmpl w:val="4CFE0656"/>
    <w:lvl w:ilvl="0" w:tplc="7CFE9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614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8EF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09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6C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C8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C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81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B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24195C"/>
    <w:multiLevelType w:val="hybridMultilevel"/>
    <w:tmpl w:val="19902A48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9114DC"/>
    <w:multiLevelType w:val="hybridMultilevel"/>
    <w:tmpl w:val="FD766132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775B"/>
    <w:multiLevelType w:val="hybridMultilevel"/>
    <w:tmpl w:val="6E402648"/>
    <w:lvl w:ilvl="0" w:tplc="06B835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206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DE9F6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280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AAE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18C6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A022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A61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001C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B5F0714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028F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32EB82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49A05E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9DCB8A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F16A4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A09EE"/>
    <w:multiLevelType w:val="hybridMultilevel"/>
    <w:tmpl w:val="1B029B2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2B3CB7"/>
    <w:multiLevelType w:val="hybridMultilevel"/>
    <w:tmpl w:val="04FCA01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F445E64"/>
    <w:multiLevelType w:val="hybridMultilevel"/>
    <w:tmpl w:val="D9D2C936"/>
    <w:lvl w:ilvl="0" w:tplc="74C8B0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6"/>
  </w:num>
  <w:num w:numId="4">
    <w:abstractNumId w:val="9"/>
  </w:num>
  <w:num w:numId="5">
    <w:abstractNumId w:val="14"/>
  </w:num>
  <w:num w:numId="6">
    <w:abstractNumId w:val="0"/>
  </w:num>
  <w:num w:numId="7">
    <w:abstractNumId w:val="20"/>
  </w:num>
  <w:num w:numId="8">
    <w:abstractNumId w:val="15"/>
  </w:num>
  <w:num w:numId="9">
    <w:abstractNumId w:val="18"/>
  </w:num>
  <w:num w:numId="10">
    <w:abstractNumId w:val="17"/>
  </w:num>
  <w:num w:numId="11">
    <w:abstractNumId w:val="11"/>
  </w:num>
  <w:num w:numId="12">
    <w:abstractNumId w:val="22"/>
  </w:num>
  <w:num w:numId="13">
    <w:abstractNumId w:val="21"/>
  </w:num>
  <w:num w:numId="14">
    <w:abstractNumId w:val="19"/>
  </w:num>
  <w:num w:numId="15">
    <w:abstractNumId w:val="5"/>
  </w:num>
  <w:num w:numId="16">
    <w:abstractNumId w:val="24"/>
  </w:num>
  <w:num w:numId="17">
    <w:abstractNumId w:val="1"/>
  </w:num>
  <w:num w:numId="18">
    <w:abstractNumId w:val="10"/>
  </w:num>
  <w:num w:numId="19">
    <w:abstractNumId w:val="6"/>
  </w:num>
  <w:num w:numId="20">
    <w:abstractNumId w:val="4"/>
  </w:num>
  <w:num w:numId="21">
    <w:abstractNumId w:val="2"/>
  </w:num>
  <w:num w:numId="22">
    <w:abstractNumId w:val="3"/>
  </w:num>
  <w:num w:numId="23">
    <w:abstractNumId w:val="8"/>
  </w:num>
  <w:num w:numId="24">
    <w:abstractNumId w:val="7"/>
  </w:num>
  <w:num w:numId="25">
    <w:abstractNumId w:val="25"/>
  </w:num>
  <w:num w:numId="26">
    <w:abstractNumId w:val="12"/>
  </w:num>
  <w:num w:numId="2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1CE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AA6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30D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AE5"/>
    <w:rsid w:val="00033084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B9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2AF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0C8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8F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78A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C7E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233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CE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95E"/>
    <w:rsid w:val="00190C85"/>
    <w:rsid w:val="00190F12"/>
    <w:rsid w:val="00191D33"/>
    <w:rsid w:val="00192293"/>
    <w:rsid w:val="001925A9"/>
    <w:rsid w:val="00193142"/>
    <w:rsid w:val="00193176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6975"/>
    <w:rsid w:val="001A745C"/>
    <w:rsid w:val="001A7754"/>
    <w:rsid w:val="001A79A4"/>
    <w:rsid w:val="001A7E7A"/>
    <w:rsid w:val="001B0041"/>
    <w:rsid w:val="001B00DD"/>
    <w:rsid w:val="001B0354"/>
    <w:rsid w:val="001B0BA7"/>
    <w:rsid w:val="001B0BE1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67A"/>
    <w:rsid w:val="001C0765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1F13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E7CCF"/>
    <w:rsid w:val="001F06A9"/>
    <w:rsid w:val="001F099B"/>
    <w:rsid w:val="001F0A67"/>
    <w:rsid w:val="001F0D4E"/>
    <w:rsid w:val="001F129F"/>
    <w:rsid w:val="001F161C"/>
    <w:rsid w:val="001F19D7"/>
    <w:rsid w:val="001F1A04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20C"/>
    <w:rsid w:val="0020432F"/>
    <w:rsid w:val="00204A97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7F5"/>
    <w:rsid w:val="0021083C"/>
    <w:rsid w:val="00210878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809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27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2BD6"/>
    <w:rsid w:val="0024339A"/>
    <w:rsid w:val="00243540"/>
    <w:rsid w:val="00243641"/>
    <w:rsid w:val="002437DD"/>
    <w:rsid w:val="00243997"/>
    <w:rsid w:val="00243F26"/>
    <w:rsid w:val="00244113"/>
    <w:rsid w:val="0024448F"/>
    <w:rsid w:val="0024452C"/>
    <w:rsid w:val="00244FF9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557"/>
    <w:rsid w:val="00283E8D"/>
    <w:rsid w:val="00283E8E"/>
    <w:rsid w:val="0028415F"/>
    <w:rsid w:val="0028417E"/>
    <w:rsid w:val="002841E4"/>
    <w:rsid w:val="00284439"/>
    <w:rsid w:val="002844CB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A16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CD2"/>
    <w:rsid w:val="002A7F2F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1C1"/>
    <w:rsid w:val="002D5DDD"/>
    <w:rsid w:val="002D67D5"/>
    <w:rsid w:val="002D67F7"/>
    <w:rsid w:val="002D6A88"/>
    <w:rsid w:val="002D7487"/>
    <w:rsid w:val="002D74E0"/>
    <w:rsid w:val="002D7701"/>
    <w:rsid w:val="002D789A"/>
    <w:rsid w:val="002D7AE6"/>
    <w:rsid w:val="002D7D5C"/>
    <w:rsid w:val="002E0337"/>
    <w:rsid w:val="002E07BC"/>
    <w:rsid w:val="002E0A86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3BE"/>
    <w:rsid w:val="002E55A2"/>
    <w:rsid w:val="002E5832"/>
    <w:rsid w:val="002E5B49"/>
    <w:rsid w:val="002E5E7D"/>
    <w:rsid w:val="002E601A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74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3DB0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85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D01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510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D55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B81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E59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2D8"/>
    <w:rsid w:val="003B1416"/>
    <w:rsid w:val="003B1501"/>
    <w:rsid w:val="003B1747"/>
    <w:rsid w:val="003B2506"/>
    <w:rsid w:val="003B2540"/>
    <w:rsid w:val="003B2729"/>
    <w:rsid w:val="003B2A9F"/>
    <w:rsid w:val="003B2F9D"/>
    <w:rsid w:val="003B3495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25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710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95B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831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8A6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84B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559"/>
    <w:rsid w:val="004917AE"/>
    <w:rsid w:val="00491A6E"/>
    <w:rsid w:val="00491AB1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2E39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0A7C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5C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CBB"/>
    <w:rsid w:val="00506E60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8E7"/>
    <w:rsid w:val="00512B2B"/>
    <w:rsid w:val="00512C8D"/>
    <w:rsid w:val="00513039"/>
    <w:rsid w:val="00513169"/>
    <w:rsid w:val="00513363"/>
    <w:rsid w:val="0051353C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5A6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0D"/>
    <w:rsid w:val="00535193"/>
    <w:rsid w:val="00535394"/>
    <w:rsid w:val="00535517"/>
    <w:rsid w:val="005355A5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1D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1FE3"/>
    <w:rsid w:val="00572219"/>
    <w:rsid w:val="00572669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69E8"/>
    <w:rsid w:val="00576A03"/>
    <w:rsid w:val="00576A78"/>
    <w:rsid w:val="00576C0C"/>
    <w:rsid w:val="00577F9C"/>
    <w:rsid w:val="0058025A"/>
    <w:rsid w:val="00580293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2FC"/>
    <w:rsid w:val="0059555D"/>
    <w:rsid w:val="005955F2"/>
    <w:rsid w:val="00595777"/>
    <w:rsid w:val="00595D99"/>
    <w:rsid w:val="00595F68"/>
    <w:rsid w:val="005961C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A50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834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C82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2939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A3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2EA3"/>
    <w:rsid w:val="005F30B5"/>
    <w:rsid w:val="005F3326"/>
    <w:rsid w:val="005F351E"/>
    <w:rsid w:val="005F3CB3"/>
    <w:rsid w:val="005F3CDD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2B96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2A2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63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252"/>
    <w:rsid w:val="00654516"/>
    <w:rsid w:val="00654A18"/>
    <w:rsid w:val="006551F3"/>
    <w:rsid w:val="0065545C"/>
    <w:rsid w:val="006555D9"/>
    <w:rsid w:val="00655BF1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A83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3FE1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295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B78"/>
    <w:rsid w:val="006B5DD2"/>
    <w:rsid w:val="006B6402"/>
    <w:rsid w:val="006B68B8"/>
    <w:rsid w:val="006B6D4A"/>
    <w:rsid w:val="006B6DAA"/>
    <w:rsid w:val="006B6DC2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343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6D14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1EF0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0E1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DA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24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BF4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AA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47A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627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58C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3092"/>
    <w:rsid w:val="00783993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6AC5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4E93"/>
    <w:rsid w:val="007D5112"/>
    <w:rsid w:val="007D5364"/>
    <w:rsid w:val="007D5BFB"/>
    <w:rsid w:val="007D5E3D"/>
    <w:rsid w:val="007D638F"/>
    <w:rsid w:val="007D67D0"/>
    <w:rsid w:val="007D6904"/>
    <w:rsid w:val="007D6CE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487"/>
    <w:rsid w:val="007E682F"/>
    <w:rsid w:val="007E6CA4"/>
    <w:rsid w:val="007E7178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3A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520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1EE2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C27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559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7CA"/>
    <w:rsid w:val="008C1FDE"/>
    <w:rsid w:val="008C20E1"/>
    <w:rsid w:val="008C22B2"/>
    <w:rsid w:val="008C23A2"/>
    <w:rsid w:val="008C37AC"/>
    <w:rsid w:val="008C3C2B"/>
    <w:rsid w:val="008C3C74"/>
    <w:rsid w:val="008C3C7E"/>
    <w:rsid w:val="008C4D7E"/>
    <w:rsid w:val="008C4DE4"/>
    <w:rsid w:val="008C51F9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CDA"/>
    <w:rsid w:val="008D5061"/>
    <w:rsid w:val="008D556A"/>
    <w:rsid w:val="008D56DC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388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3D9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E3B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BD6"/>
    <w:rsid w:val="009A0CF7"/>
    <w:rsid w:val="009A0ED1"/>
    <w:rsid w:val="009A1ADF"/>
    <w:rsid w:val="009A1C33"/>
    <w:rsid w:val="009A2C48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0F1"/>
    <w:rsid w:val="009B1343"/>
    <w:rsid w:val="009B1563"/>
    <w:rsid w:val="009B1759"/>
    <w:rsid w:val="009B17EC"/>
    <w:rsid w:val="009B1A17"/>
    <w:rsid w:val="009B2279"/>
    <w:rsid w:val="009B2444"/>
    <w:rsid w:val="009B2757"/>
    <w:rsid w:val="009B2851"/>
    <w:rsid w:val="009B2CBB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2BFF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C01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99B"/>
    <w:rsid w:val="00A73A70"/>
    <w:rsid w:val="00A73CC6"/>
    <w:rsid w:val="00A745F2"/>
    <w:rsid w:val="00A746AE"/>
    <w:rsid w:val="00A74A4C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22D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E9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08B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4C9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837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1A4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C8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3E24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D17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01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0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083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6E5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275"/>
    <w:rsid w:val="00B6430C"/>
    <w:rsid w:val="00B645B6"/>
    <w:rsid w:val="00B64BAA"/>
    <w:rsid w:val="00B64C54"/>
    <w:rsid w:val="00B64F9D"/>
    <w:rsid w:val="00B64FF5"/>
    <w:rsid w:val="00B65236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0CD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1FE"/>
    <w:rsid w:val="00B76411"/>
    <w:rsid w:val="00B76517"/>
    <w:rsid w:val="00B7658D"/>
    <w:rsid w:val="00B7702A"/>
    <w:rsid w:val="00B7714D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A29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2CD"/>
    <w:rsid w:val="00B95415"/>
    <w:rsid w:val="00B95690"/>
    <w:rsid w:val="00B9579A"/>
    <w:rsid w:val="00B9679E"/>
    <w:rsid w:val="00B96838"/>
    <w:rsid w:val="00B969D0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184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3A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B7FE2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08E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21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C96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702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E88"/>
    <w:rsid w:val="00C27F21"/>
    <w:rsid w:val="00C30307"/>
    <w:rsid w:val="00C30842"/>
    <w:rsid w:val="00C3084E"/>
    <w:rsid w:val="00C30F3C"/>
    <w:rsid w:val="00C31031"/>
    <w:rsid w:val="00C31330"/>
    <w:rsid w:val="00C31975"/>
    <w:rsid w:val="00C31A6A"/>
    <w:rsid w:val="00C31F4C"/>
    <w:rsid w:val="00C326D6"/>
    <w:rsid w:val="00C327D1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77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DF"/>
    <w:rsid w:val="00C918E1"/>
    <w:rsid w:val="00C91D88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602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E6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BD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685F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0CCC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9A9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B1D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6D58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3AC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757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3B58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759"/>
    <w:rsid w:val="00DF0975"/>
    <w:rsid w:val="00DF0D8D"/>
    <w:rsid w:val="00DF0DDA"/>
    <w:rsid w:val="00DF0EF9"/>
    <w:rsid w:val="00DF0F9E"/>
    <w:rsid w:val="00DF10D1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584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8D6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36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C33"/>
    <w:rsid w:val="00E15E63"/>
    <w:rsid w:val="00E1630A"/>
    <w:rsid w:val="00E163B7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D95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6F7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893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BC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4A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8F6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0DA8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4DD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15C2"/>
    <w:rsid w:val="00ED2295"/>
    <w:rsid w:val="00ED2812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614"/>
    <w:rsid w:val="00ED6873"/>
    <w:rsid w:val="00ED6A26"/>
    <w:rsid w:val="00ED6EF2"/>
    <w:rsid w:val="00ED7101"/>
    <w:rsid w:val="00ED722A"/>
    <w:rsid w:val="00ED74B3"/>
    <w:rsid w:val="00ED75A9"/>
    <w:rsid w:val="00ED775D"/>
    <w:rsid w:val="00ED7DD9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B4C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BE6"/>
    <w:rsid w:val="00EE4E9D"/>
    <w:rsid w:val="00EE5182"/>
    <w:rsid w:val="00EE5291"/>
    <w:rsid w:val="00EE549F"/>
    <w:rsid w:val="00EE55C9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0B8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A0E"/>
    <w:rsid w:val="00F1046E"/>
    <w:rsid w:val="00F105BC"/>
    <w:rsid w:val="00F10787"/>
    <w:rsid w:val="00F10AE7"/>
    <w:rsid w:val="00F10E2C"/>
    <w:rsid w:val="00F11029"/>
    <w:rsid w:val="00F1104E"/>
    <w:rsid w:val="00F11662"/>
    <w:rsid w:val="00F11C51"/>
    <w:rsid w:val="00F12599"/>
    <w:rsid w:val="00F12617"/>
    <w:rsid w:val="00F12889"/>
    <w:rsid w:val="00F12DB8"/>
    <w:rsid w:val="00F12E37"/>
    <w:rsid w:val="00F12FCC"/>
    <w:rsid w:val="00F136E5"/>
    <w:rsid w:val="00F138D8"/>
    <w:rsid w:val="00F13B62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6B5D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1EEE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09C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290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08B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B88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91E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4C8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AD9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B0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3EFE612E-194E-41AB-90E9-F8FB9FFFB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756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6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613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5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89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09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purl.org/dc/elements/1.1/"/>
    <ds:schemaRef ds:uri="17c5c574-4f42-45b3-8a7f-77d8e859d074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66EEDB98-F073-460B-B9B0-9643F9FE785E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489669-FB17-4BCC-9E27-78B00874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856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2022-11-07T13:49:00Z</dcterms:created>
  <dcterms:modified xsi:type="dcterms:W3CDTF">2022-11-07T13:49:00Z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(3)X0iicC0Gua/N9+yc2udSn8loQxzX3vyUlXNTa328Mqx0XAQeoqhBD526wBRxJlNXE7gMeInI
1/z9aSeZt8A3lXecDdxyZ5FJNx+LVw5D+mD7eY+sB3Tf9luANB2VjBWRcwLwBGj2aOI6ieme
UV/HSOkzvivlWrTu8/N6DtPJAHJFL8XUobI1nl6YNtY6YMxS+PUtpJdcf3Zrn1PCBVCJUuA8
SDuBOAAyoWlNz31ZHn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fyXcvp0NW0x0UWKv8rPP0qf4PAE9MpxC4gcmReREvJq6RTnVgQSBiA
My/udoaeCymnZjJ5bq8cwINOfSjj4U3GOlLG3b0c7M3yrqfu6NRN/2Ox5dbnpxQViJRDBAvB
m8T9B47pIvhvsJuoXfIDUNP03eyTiQyJuqRvcDNBBcWng1lxeTnKl2s8eKTh1EnJ6/5tdlpn
WXBicxMkuYS4wtM3aR0x7ZAoDcCC7RDMhspI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RJjrWFQk1ra/erLZZFbmfIgbbK2m9c4ILOhi
vXP3XRe+uyWgEyuXrHwTCoRSCGMquPzpCtzz6Wglk/UzZ0W5fec=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1667439395</vt:lpwstr>
  </property>
</Properties>
</file>