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2D872AC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115189178"/>
      <w:bookmarkStart w:id="1" w:name="_Hlk491845607"/>
      <w:bookmarkEnd w:id="0"/>
      <w:r w:rsidRPr="00915D73">
        <w:rPr>
          <w:rFonts w:ascii="Arial" w:eastAsia="MS Mincho" w:hAnsi="Arial" w:cs="Arial"/>
          <w:b/>
          <w:sz w:val="24"/>
          <w:szCs w:val="24"/>
        </w:rPr>
        <w:t>3GPP TSG-RAN WG4 Meeting #</w:t>
      </w:r>
      <w:r w:rsidR="00DF437D">
        <w:rPr>
          <w:rFonts w:ascii="Arial" w:eastAsia="MS Mincho" w:hAnsi="Arial" w:cs="Arial"/>
          <w:b/>
          <w:sz w:val="24"/>
          <w:szCs w:val="24"/>
        </w:rPr>
        <w:t>105-e</w:t>
      </w:r>
      <w:r w:rsidR="00E50AE3">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DF437D">
        <w:rPr>
          <w:rFonts w:ascii="Arial" w:eastAsia="MS Mincho" w:hAnsi="Arial" w:cs="Arial"/>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BC05FA">
        <w:rPr>
          <w:rFonts w:ascii="Arial" w:eastAsia="MS Mincho" w:hAnsi="Arial" w:cs="Arial"/>
          <w:b/>
          <w:sz w:val="24"/>
          <w:szCs w:val="24"/>
        </w:rPr>
        <w:t>2219287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1"/>
    <w:p w14:paraId="58B27CF7" w14:textId="77777777" w:rsidR="00BC05FA" w:rsidRDefault="00BC05FA" w:rsidP="00BC05FA">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November</w:t>
      </w:r>
      <w:r w:rsidRPr="002E37DC">
        <w:rPr>
          <w:rFonts w:ascii="Arial" w:eastAsiaTheme="minorEastAsia" w:hAnsi="Arial" w:cs="Arial"/>
          <w:b/>
          <w:sz w:val="24"/>
        </w:rPr>
        <w:t xml:space="preserve"> </w:t>
      </w:r>
      <w:r>
        <w:rPr>
          <w:rFonts w:ascii="Arial" w:eastAsiaTheme="minorEastAsia" w:hAnsi="Arial" w:cs="Arial"/>
          <w:b/>
          <w:sz w:val="24"/>
        </w:rPr>
        <w:t>14</w:t>
      </w:r>
      <w:r w:rsidRPr="00644A8B">
        <w:rPr>
          <w:rFonts w:ascii="Arial" w:eastAsiaTheme="minorEastAsia" w:hAnsi="Arial" w:cs="Arial"/>
          <w:b/>
          <w:sz w:val="24"/>
          <w:vertAlign w:val="superscript"/>
        </w:rPr>
        <w:t>th</w:t>
      </w:r>
      <w:r>
        <w:rPr>
          <w:rFonts w:ascii="Arial" w:eastAsiaTheme="minorEastAsia" w:hAnsi="Arial" w:cs="Arial"/>
          <w:b/>
          <w:sz w:val="24"/>
        </w:rPr>
        <w:t xml:space="preserve"> – 18</w:t>
      </w:r>
      <w:r w:rsidRPr="00644A8B">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01244C1" w:rsidR="00915D73" w:rsidRPr="00DF437D"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F437D" w:rsidRPr="00DF437D">
        <w:rPr>
          <w:rFonts w:ascii="Arial" w:hAnsi="Arial" w:cs="Arial"/>
          <w:color w:val="000000"/>
          <w:sz w:val="22"/>
          <w:lang w:eastAsia="zh-CN"/>
        </w:rPr>
        <w:t>Discussion on L1</w:t>
      </w:r>
      <w:r w:rsidR="006E25C2">
        <w:rPr>
          <w:rFonts w:ascii="Arial" w:hAnsi="Arial" w:cs="Arial"/>
          <w:color w:val="000000"/>
          <w:sz w:val="22"/>
          <w:lang w:eastAsia="zh-CN"/>
        </w:rPr>
        <w:t>-SINR and SS-SINR</w:t>
      </w:r>
      <w:r w:rsidR="00DF437D" w:rsidRPr="00DF437D">
        <w:rPr>
          <w:rFonts w:ascii="Arial" w:hAnsi="Arial" w:cs="Arial"/>
          <w:color w:val="000000"/>
          <w:sz w:val="22"/>
          <w:lang w:eastAsia="zh-CN"/>
        </w:rPr>
        <w:t xml:space="preserve"> </w:t>
      </w:r>
      <w:r w:rsidR="006E25C2">
        <w:rPr>
          <w:rFonts w:ascii="Arial" w:hAnsi="Arial" w:cs="Arial"/>
          <w:color w:val="000000"/>
          <w:sz w:val="22"/>
          <w:lang w:eastAsia="zh-CN"/>
        </w:rPr>
        <w:t xml:space="preserve">measurements </w:t>
      </w:r>
      <w:r w:rsidR="00DF437D" w:rsidRPr="00DF437D">
        <w:rPr>
          <w:rFonts w:ascii="Arial" w:hAnsi="Arial" w:cs="Arial"/>
          <w:color w:val="000000"/>
          <w:sz w:val="22"/>
          <w:lang w:eastAsia="zh-CN"/>
        </w:rPr>
        <w:t>for FR2 HST</w:t>
      </w:r>
    </w:p>
    <w:p w14:paraId="08CE26BB" w14:textId="52ED322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6D2D">
        <w:rPr>
          <w:rFonts w:ascii="Arial" w:eastAsiaTheme="minorEastAsia" w:hAnsi="Arial" w:cs="Arial"/>
          <w:color w:val="000000"/>
          <w:sz w:val="22"/>
          <w:lang w:eastAsia="zh-CN"/>
        </w:rPr>
        <w:t>5.3</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1D89A565" w14:textId="16B1C05D" w:rsidR="008359C9" w:rsidRDefault="008359C9" w:rsidP="008359C9">
      <w:pPr>
        <w:ind w:firstLineChars="200" w:firstLine="440"/>
        <w:jc w:val="both"/>
        <w:rPr>
          <w:sz w:val="22"/>
          <w:lang w:eastAsia="zh-CN"/>
        </w:rPr>
      </w:pPr>
      <w:r w:rsidRPr="00315ED7">
        <w:rPr>
          <w:sz w:val="22"/>
          <w:lang w:eastAsia="zh-CN"/>
        </w:rPr>
        <w:t>In RAN</w:t>
      </w:r>
      <w:r>
        <w:rPr>
          <w:sz w:val="22"/>
          <w:lang w:eastAsia="zh-CN"/>
        </w:rPr>
        <w:t xml:space="preserve"> RP</w:t>
      </w:r>
      <w:r w:rsidRPr="00315ED7">
        <w:rPr>
          <w:sz w:val="22"/>
          <w:lang w:eastAsia="zh-CN"/>
        </w:rPr>
        <w:t xml:space="preserve">#89-e, the RAN4-led work item of NR support for FR2 </w:t>
      </w:r>
      <w:r>
        <w:rPr>
          <w:sz w:val="22"/>
          <w:lang w:eastAsia="zh-CN"/>
        </w:rPr>
        <w:t xml:space="preserve">HST </w:t>
      </w:r>
      <w:r w:rsidRPr="00315ED7">
        <w:rPr>
          <w:sz w:val="22"/>
          <w:lang w:eastAsia="zh-CN"/>
        </w:rPr>
        <w:t>has been approved [</w:t>
      </w:r>
      <w:r>
        <w:rPr>
          <w:sz w:val="22"/>
          <w:lang w:eastAsia="zh-CN"/>
        </w:rPr>
        <w:t>1</w:t>
      </w:r>
      <w:r>
        <w:rPr>
          <w:rFonts w:hint="eastAsia"/>
          <w:sz w:val="22"/>
          <w:lang w:eastAsia="zh-CN"/>
        </w:rPr>
        <w:t>]</w:t>
      </w:r>
      <w:r w:rsidRPr="00315ED7">
        <w:rPr>
          <w:sz w:val="22"/>
          <w:lang w:eastAsia="zh-CN"/>
        </w:rPr>
        <w:t>.</w:t>
      </w:r>
      <w:r>
        <w:rPr>
          <w:sz w:val="22"/>
          <w:lang w:eastAsia="zh-CN"/>
        </w:rPr>
        <w:t xml:space="preserve"> </w:t>
      </w:r>
      <w:r w:rsidRPr="00E0718D">
        <w:rPr>
          <w:rFonts w:hint="eastAsia"/>
          <w:sz w:val="22"/>
          <w:lang w:eastAsia="zh-CN"/>
        </w:rPr>
        <w:t>In RAN4 #</w:t>
      </w:r>
      <w:r w:rsidRPr="00E0718D">
        <w:rPr>
          <w:sz w:val="22"/>
          <w:lang w:eastAsia="zh-CN"/>
        </w:rPr>
        <w:t>102-e</w:t>
      </w:r>
      <w:r w:rsidRPr="00E0718D">
        <w:rPr>
          <w:rFonts w:hint="eastAsia"/>
          <w:sz w:val="22"/>
          <w:lang w:eastAsia="zh-CN"/>
        </w:rPr>
        <w:t xml:space="preserve"> meeting, the WF on </w:t>
      </w:r>
      <w:r w:rsidRPr="00E0718D">
        <w:rPr>
          <w:sz w:val="22"/>
          <w:lang w:eastAsia="zh-CN"/>
        </w:rPr>
        <w:t>L1 and L3 measurement accuracy (performance)</w:t>
      </w:r>
      <w:r>
        <w:rPr>
          <w:sz w:val="22"/>
          <w:lang w:eastAsia="zh-CN"/>
        </w:rPr>
        <w:t xml:space="preserve"> was agreed </w:t>
      </w:r>
      <w:r w:rsidRPr="00E0718D">
        <w:rPr>
          <w:rFonts w:hint="eastAsia"/>
          <w:sz w:val="22"/>
          <w:lang w:eastAsia="zh-CN"/>
        </w:rPr>
        <w:t>[</w:t>
      </w:r>
      <w:r>
        <w:rPr>
          <w:sz w:val="22"/>
          <w:lang w:eastAsia="zh-CN"/>
        </w:rPr>
        <w:t>2</w:t>
      </w:r>
      <w:r w:rsidRPr="00E0718D">
        <w:rPr>
          <w:sz w:val="22"/>
          <w:lang w:eastAsia="zh-CN"/>
        </w:rPr>
        <w:t xml:space="preserve">]. </w:t>
      </w:r>
      <w:r>
        <w:rPr>
          <w:sz w:val="22"/>
          <w:lang w:eastAsia="zh-CN"/>
        </w:rPr>
        <w:t>And then,</w:t>
      </w:r>
      <w:r w:rsidRPr="00E0718D">
        <w:rPr>
          <w:sz w:val="22"/>
          <w:lang w:eastAsia="zh-CN"/>
        </w:rPr>
        <w:t xml:space="preserve"> the WF on RRM performance requirement was agreed in RAN4 #103-e meeting</w:t>
      </w:r>
      <w:r>
        <w:rPr>
          <w:sz w:val="22"/>
          <w:lang w:eastAsia="zh-CN"/>
        </w:rPr>
        <w:t xml:space="preserve"> </w:t>
      </w:r>
      <w:r w:rsidRPr="00E0718D">
        <w:rPr>
          <w:rFonts w:hint="eastAsia"/>
          <w:sz w:val="22"/>
          <w:lang w:eastAsia="zh-CN"/>
        </w:rPr>
        <w:t>[</w:t>
      </w:r>
      <w:r>
        <w:rPr>
          <w:sz w:val="22"/>
          <w:lang w:eastAsia="zh-CN"/>
        </w:rPr>
        <w:t>3</w:t>
      </w:r>
      <w:r w:rsidRPr="00E0718D">
        <w:rPr>
          <w:sz w:val="22"/>
          <w:lang w:eastAsia="zh-CN"/>
        </w:rPr>
        <w:t>]</w:t>
      </w:r>
      <w:r w:rsidRPr="00E0718D">
        <w:rPr>
          <w:rFonts w:hint="eastAsia"/>
          <w:sz w:val="22"/>
          <w:lang w:eastAsia="zh-CN"/>
        </w:rPr>
        <w:t>.</w:t>
      </w:r>
      <w:r>
        <w:rPr>
          <w:sz w:val="22"/>
          <w:lang w:eastAsia="zh-CN"/>
        </w:rPr>
        <w:t xml:space="preserve"> </w:t>
      </w:r>
    </w:p>
    <w:tbl>
      <w:tblPr>
        <w:tblStyle w:val="TableGrid"/>
        <w:tblW w:w="7375" w:type="dxa"/>
        <w:jc w:val="center"/>
        <w:tblBorders>
          <w:insideH w:val="none" w:sz="0" w:space="0" w:color="auto"/>
          <w:insideV w:val="none" w:sz="0" w:space="0" w:color="auto"/>
        </w:tblBorders>
        <w:tblLook w:val="04A0" w:firstRow="1" w:lastRow="0" w:firstColumn="1" w:lastColumn="0" w:noHBand="0" w:noVBand="1"/>
      </w:tblPr>
      <w:tblGrid>
        <w:gridCol w:w="7375"/>
      </w:tblGrid>
      <w:tr w:rsidR="008359C9" w14:paraId="01426980" w14:textId="77777777" w:rsidTr="00D12690">
        <w:trPr>
          <w:trHeight w:val="631"/>
          <w:jc w:val="center"/>
        </w:trPr>
        <w:tc>
          <w:tcPr>
            <w:tcW w:w="7375" w:type="dxa"/>
            <w:tcBorders>
              <w:top w:val="single" w:sz="4" w:space="0" w:color="auto"/>
              <w:left w:val="single" w:sz="4" w:space="0" w:color="auto"/>
              <w:bottom w:val="single" w:sz="4" w:space="0" w:color="auto"/>
              <w:right w:val="single" w:sz="4" w:space="0" w:color="auto"/>
            </w:tcBorders>
            <w:hideMark/>
          </w:tcPr>
          <w:p w14:paraId="449ADE9F" w14:textId="77777777" w:rsidR="008359C9" w:rsidRDefault="008359C9" w:rsidP="00D12690">
            <w:pPr>
              <w:snapToGrid w:val="0"/>
              <w:spacing w:after="0"/>
              <w:ind w:right="-96"/>
              <w:rPr>
                <w:b/>
                <w:sz w:val="18"/>
                <w:lang w:val="en-US" w:eastAsia="ko-KR"/>
              </w:rPr>
            </w:pPr>
            <w:r>
              <w:rPr>
                <w:b/>
                <w:sz w:val="18"/>
                <w:lang w:val="en-US" w:eastAsia="ko-KR"/>
              </w:rPr>
              <w:t>&lt;Agreement from RAN4#102-e RRM Session&gt;</w:t>
            </w:r>
          </w:p>
          <w:p w14:paraId="045B45D1" w14:textId="77777777" w:rsidR="008359C9" w:rsidRDefault="008359C9" w:rsidP="00D12690">
            <w:pPr>
              <w:spacing w:after="120"/>
              <w:rPr>
                <w:b/>
                <w:sz w:val="18"/>
                <w:u w:val="single"/>
              </w:rPr>
            </w:pPr>
            <w:r w:rsidRPr="003D5EB8">
              <w:rPr>
                <w:b/>
                <w:sz w:val="18"/>
                <w:u w:val="single"/>
              </w:rPr>
              <w:t>WF on L1 and L3 measurement accuracy (performance)</w:t>
            </w:r>
            <w:r>
              <w:rPr>
                <w:b/>
                <w:sz w:val="18"/>
                <w:u w:val="single"/>
              </w:rPr>
              <w:t>:</w:t>
            </w:r>
          </w:p>
          <w:tbl>
            <w:tblPr>
              <w:tblStyle w:val="TableGrid"/>
              <w:tblW w:w="0" w:type="auto"/>
              <w:tblLook w:val="04A0" w:firstRow="1" w:lastRow="0" w:firstColumn="1" w:lastColumn="0" w:noHBand="0" w:noVBand="1"/>
            </w:tblPr>
            <w:tblGrid>
              <w:gridCol w:w="7149"/>
            </w:tblGrid>
            <w:tr w:rsidR="008359C9" w14:paraId="065A884E" w14:textId="77777777" w:rsidTr="00D12690">
              <w:tc>
                <w:tcPr>
                  <w:tcW w:w="9631" w:type="dxa"/>
                  <w:tcBorders>
                    <w:top w:val="single" w:sz="4" w:space="0" w:color="auto"/>
                    <w:left w:val="single" w:sz="4" w:space="0" w:color="auto"/>
                    <w:bottom w:val="single" w:sz="4" w:space="0" w:color="auto"/>
                    <w:right w:val="single" w:sz="4" w:space="0" w:color="auto"/>
                  </w:tcBorders>
                  <w:hideMark/>
                </w:tcPr>
                <w:p w14:paraId="3C92246A" w14:textId="77777777" w:rsidR="008359C9" w:rsidRPr="00C307DC" w:rsidRDefault="008359C9" w:rsidP="00D12690">
                  <w:pPr>
                    <w:spacing w:after="120"/>
                    <w:rPr>
                      <w:b/>
                      <w:bCs/>
                      <w:sz w:val="18"/>
                      <w:szCs w:val="18"/>
                      <w:highlight w:val="green"/>
                      <w:lang w:val="en-US" w:eastAsia="zh-CN"/>
                    </w:rPr>
                  </w:pPr>
                  <w:r w:rsidRPr="00C307DC">
                    <w:rPr>
                      <w:b/>
                      <w:bCs/>
                      <w:sz w:val="18"/>
                      <w:szCs w:val="18"/>
                      <w:highlight w:val="green"/>
                      <w:lang w:val="en-US" w:eastAsia="zh-CN"/>
                    </w:rPr>
                    <w:t>Way forward:</w:t>
                  </w:r>
                </w:p>
                <w:p w14:paraId="4D8BC6E8" w14:textId="77777777" w:rsidR="008359C9" w:rsidRDefault="008359C9" w:rsidP="00D12690">
                  <w:pPr>
                    <w:spacing w:after="0"/>
                    <w:rPr>
                      <w:lang w:val="en-US" w:eastAsia="zh-CN"/>
                    </w:rPr>
                  </w:pPr>
                  <w:r w:rsidRPr="00C307DC">
                    <w:rPr>
                      <w:rFonts w:eastAsiaTheme="minorEastAsia"/>
                      <w:iCs/>
                      <w:sz w:val="18"/>
                      <w:szCs w:val="18"/>
                      <w:highlight w:val="green"/>
                      <w:lang w:val="en-US" w:eastAsia="zh-CN"/>
                    </w:rPr>
                    <w:t>Interested companies are invited to bring link-level simulation parameters and results for L1 and L3 measurement accuracy in HST FR2</w:t>
                  </w:r>
                </w:p>
              </w:tc>
            </w:tr>
          </w:tbl>
          <w:p w14:paraId="5A2BB987" w14:textId="77777777" w:rsidR="008359C9" w:rsidRDefault="008359C9" w:rsidP="00D12690">
            <w:pPr>
              <w:spacing w:after="120"/>
              <w:rPr>
                <w:sz w:val="18"/>
                <w:highlight w:val="green"/>
              </w:rPr>
            </w:pPr>
            <w:r>
              <w:rPr>
                <w:b/>
                <w:sz w:val="18"/>
                <w:lang w:val="en-US" w:eastAsia="ko-KR"/>
              </w:rPr>
              <w:t>&lt;Agreement from RAN4#103-e RRM Session&gt;</w:t>
            </w:r>
          </w:p>
          <w:p w14:paraId="5A795BCA" w14:textId="77777777" w:rsidR="008359C9" w:rsidRPr="00830EBC" w:rsidRDefault="008359C9" w:rsidP="00D12690">
            <w:pPr>
              <w:spacing w:after="120"/>
              <w:rPr>
                <w:rFonts w:eastAsia="Times New Roman"/>
                <w:b/>
                <w:u w:val="single"/>
                <w:lang w:eastAsia="ko-KR"/>
              </w:rPr>
            </w:pPr>
            <w:r w:rsidRPr="004370CA">
              <w:rPr>
                <w:b/>
                <w:sz w:val="18"/>
                <w:u w:val="single"/>
              </w:rPr>
              <w:t>Sub-Topic 4: Measurement Accuracy Requirement for FR2 HST UE</w:t>
            </w:r>
          </w:p>
          <w:tbl>
            <w:tblPr>
              <w:tblStyle w:val="TableGrid"/>
              <w:tblW w:w="0" w:type="auto"/>
              <w:tblLook w:val="04A0" w:firstRow="1" w:lastRow="0" w:firstColumn="1" w:lastColumn="0" w:noHBand="0" w:noVBand="1"/>
            </w:tblPr>
            <w:tblGrid>
              <w:gridCol w:w="7149"/>
            </w:tblGrid>
            <w:tr w:rsidR="008359C9" w14:paraId="1AF4F954" w14:textId="77777777" w:rsidTr="00D12690">
              <w:tc>
                <w:tcPr>
                  <w:tcW w:w="7149" w:type="dxa"/>
                </w:tcPr>
                <w:p w14:paraId="7CC335DC" w14:textId="77777777" w:rsidR="008359C9" w:rsidRPr="004370CA" w:rsidRDefault="008359C9" w:rsidP="00D12690">
                  <w:pPr>
                    <w:spacing w:after="0"/>
                    <w:rPr>
                      <w:rFonts w:eastAsia="Times New Roman"/>
                      <w:b/>
                      <w:kern w:val="2"/>
                      <w:sz w:val="18"/>
                      <w:szCs w:val="18"/>
                      <w:u w:val="single"/>
                      <w:lang w:val="en-US" w:eastAsia="ko-KR"/>
                    </w:rPr>
                  </w:pPr>
                  <w:r w:rsidRPr="004370CA">
                    <w:rPr>
                      <w:rFonts w:eastAsia="Times New Roman"/>
                      <w:b/>
                      <w:kern w:val="2"/>
                      <w:sz w:val="18"/>
                      <w:szCs w:val="18"/>
                      <w:u w:val="single"/>
                      <w:lang w:val="en-US" w:eastAsia="ko-KR"/>
                    </w:rPr>
                    <w:t>Issue 4-1: Measurement accuracy for FR2 HST UE</w:t>
                  </w:r>
                </w:p>
                <w:p w14:paraId="67F6452F" w14:textId="77777777" w:rsidR="008359C9" w:rsidRPr="00C307DC" w:rsidRDefault="008359C9" w:rsidP="00D12690">
                  <w:pPr>
                    <w:spacing w:after="120"/>
                    <w:rPr>
                      <w:b/>
                      <w:bCs/>
                      <w:sz w:val="18"/>
                      <w:szCs w:val="18"/>
                      <w:highlight w:val="green"/>
                      <w:lang w:val="en-US" w:eastAsia="zh-CN"/>
                    </w:rPr>
                  </w:pPr>
                  <w:r w:rsidRPr="00C307DC">
                    <w:rPr>
                      <w:b/>
                      <w:bCs/>
                      <w:sz w:val="18"/>
                      <w:szCs w:val="18"/>
                      <w:highlight w:val="green"/>
                      <w:lang w:val="en-US" w:eastAsia="zh-CN"/>
                    </w:rPr>
                    <w:t>Way forward:</w:t>
                  </w:r>
                </w:p>
                <w:p w14:paraId="6DC91D79" w14:textId="77777777" w:rsidR="008359C9" w:rsidRPr="004370CA" w:rsidRDefault="008359C9" w:rsidP="008359C9">
                  <w:pPr>
                    <w:widowControl w:val="0"/>
                    <w:numPr>
                      <w:ilvl w:val="0"/>
                      <w:numId w:val="28"/>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 xml:space="preserve">Measurement accuracy for L1 and L3 measurement: </w:t>
                  </w:r>
                </w:p>
                <w:p w14:paraId="577C9F65" w14:textId="77777777" w:rsidR="008359C9" w:rsidRPr="004370CA" w:rsidRDefault="008359C9" w:rsidP="008359C9">
                  <w:pPr>
                    <w:widowControl w:val="0"/>
                    <w:numPr>
                      <w:ilvl w:val="1"/>
                      <w:numId w:val="28"/>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FFS</w:t>
                  </w:r>
                </w:p>
                <w:p w14:paraId="62FBCA05" w14:textId="77777777" w:rsidR="008359C9" w:rsidRPr="004370CA" w:rsidRDefault="008359C9" w:rsidP="008359C9">
                  <w:pPr>
                    <w:widowControl w:val="0"/>
                    <w:numPr>
                      <w:ilvl w:val="1"/>
                      <w:numId w:val="28"/>
                    </w:numPr>
                    <w:spacing w:after="0"/>
                    <w:jc w:val="both"/>
                    <w:rPr>
                      <w:rFonts w:eastAsia="等线"/>
                      <w:iCs/>
                      <w:kern w:val="2"/>
                      <w:sz w:val="18"/>
                      <w:szCs w:val="18"/>
                      <w:lang w:val="en-US" w:eastAsia="zh-CN"/>
                    </w:rPr>
                  </w:pPr>
                  <w:r w:rsidRPr="004370CA">
                    <w:rPr>
                      <w:rFonts w:eastAsia="等线"/>
                      <w:iCs/>
                      <w:kern w:val="2"/>
                      <w:sz w:val="18"/>
                      <w:szCs w:val="18"/>
                      <w:highlight w:val="green"/>
                      <w:lang w:val="en-US" w:eastAsia="zh-CN"/>
                    </w:rPr>
                    <w:t>Companies are encouraged to provide simulation results in next meeting.</w:t>
                  </w:r>
                  <w:r w:rsidRPr="004370CA">
                    <w:rPr>
                      <w:rFonts w:eastAsia="等线"/>
                      <w:iCs/>
                      <w:kern w:val="2"/>
                      <w:sz w:val="18"/>
                      <w:szCs w:val="18"/>
                      <w:lang w:val="en-US" w:eastAsia="zh-CN"/>
                    </w:rPr>
                    <w:t xml:space="preserve"> </w:t>
                  </w:r>
                </w:p>
                <w:p w14:paraId="708203F8" w14:textId="77777777" w:rsidR="008359C9" w:rsidRPr="004370CA" w:rsidRDefault="008359C9" w:rsidP="00D12690">
                  <w:pPr>
                    <w:widowControl w:val="0"/>
                    <w:spacing w:after="0"/>
                    <w:jc w:val="both"/>
                    <w:rPr>
                      <w:rFonts w:eastAsia="等线"/>
                      <w:kern w:val="2"/>
                      <w:sz w:val="18"/>
                      <w:szCs w:val="18"/>
                      <w:lang w:val="en-US" w:eastAsia="zh-CN"/>
                    </w:rPr>
                  </w:pPr>
                </w:p>
                <w:p w14:paraId="46DF3F59" w14:textId="77777777" w:rsidR="008359C9" w:rsidRPr="004370CA" w:rsidRDefault="008359C9" w:rsidP="00D12690">
                  <w:pPr>
                    <w:spacing w:after="0"/>
                    <w:rPr>
                      <w:rFonts w:eastAsia="Times New Roman"/>
                      <w:b/>
                      <w:kern w:val="2"/>
                      <w:sz w:val="18"/>
                      <w:szCs w:val="18"/>
                      <w:u w:val="single"/>
                      <w:lang w:val="en-US" w:eastAsia="ko-KR"/>
                    </w:rPr>
                  </w:pPr>
                  <w:r w:rsidRPr="004370CA">
                    <w:rPr>
                      <w:rFonts w:eastAsia="Times New Roman"/>
                      <w:b/>
                      <w:kern w:val="2"/>
                      <w:sz w:val="18"/>
                      <w:szCs w:val="18"/>
                      <w:u w:val="single"/>
                      <w:lang w:val="en-US" w:eastAsia="ko-KR"/>
                    </w:rPr>
                    <w:t>Issue 4-3: Simulation assumption further alignment for L3 measurement</w:t>
                  </w:r>
                </w:p>
                <w:p w14:paraId="7D8E15B7" w14:textId="77777777" w:rsidR="008359C9" w:rsidRPr="00C307DC" w:rsidRDefault="008359C9" w:rsidP="00D12690">
                  <w:pPr>
                    <w:spacing w:after="120"/>
                    <w:rPr>
                      <w:b/>
                      <w:bCs/>
                      <w:sz w:val="18"/>
                      <w:szCs w:val="18"/>
                      <w:highlight w:val="green"/>
                      <w:lang w:val="en-US" w:eastAsia="zh-CN"/>
                    </w:rPr>
                  </w:pPr>
                  <w:r w:rsidRPr="00C307DC">
                    <w:rPr>
                      <w:b/>
                      <w:bCs/>
                      <w:sz w:val="18"/>
                      <w:szCs w:val="18"/>
                      <w:highlight w:val="green"/>
                      <w:lang w:val="en-US" w:eastAsia="zh-CN"/>
                    </w:rPr>
                    <w:t>Way forward:</w:t>
                  </w:r>
                </w:p>
                <w:p w14:paraId="4EE40C42" w14:textId="77777777" w:rsidR="008359C9" w:rsidRPr="004370CA" w:rsidRDefault="008359C9" w:rsidP="008359C9">
                  <w:pPr>
                    <w:widowControl w:val="0"/>
                    <w:numPr>
                      <w:ilvl w:val="0"/>
                      <w:numId w:val="28"/>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Confirm the simulation assumptions provided in R4-2209525, except:</w:t>
                  </w:r>
                </w:p>
                <w:p w14:paraId="1DB726B5" w14:textId="77777777" w:rsidR="008359C9" w:rsidRPr="004370CA" w:rsidRDefault="008359C9" w:rsidP="008359C9">
                  <w:pPr>
                    <w:widowControl w:val="0"/>
                    <w:numPr>
                      <w:ilvl w:val="1"/>
                      <w:numId w:val="28"/>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AWGN with 19444 Hz offset between desired and interfering cells, for bi-directional case</w:t>
                  </w:r>
                </w:p>
                <w:p w14:paraId="1654A25B" w14:textId="77777777" w:rsidR="008359C9" w:rsidRPr="004370CA" w:rsidRDefault="008359C9" w:rsidP="008359C9">
                  <w:pPr>
                    <w:widowControl w:val="0"/>
                    <w:numPr>
                      <w:ilvl w:val="1"/>
                      <w:numId w:val="28"/>
                    </w:numPr>
                    <w:spacing w:after="0"/>
                    <w:jc w:val="both"/>
                    <w:rPr>
                      <w:rFonts w:eastAsia="等线"/>
                      <w:i/>
                      <w:kern w:val="2"/>
                      <w:sz w:val="18"/>
                      <w:szCs w:val="18"/>
                      <w:highlight w:val="green"/>
                      <w:lang w:val="en-US" w:eastAsia="zh-CN"/>
                    </w:rPr>
                  </w:pPr>
                  <w:r w:rsidRPr="004370CA">
                    <w:rPr>
                      <w:rFonts w:eastAsia="等线"/>
                      <w:iCs/>
                      <w:kern w:val="2"/>
                      <w:sz w:val="18"/>
                      <w:szCs w:val="18"/>
                      <w:highlight w:val="green"/>
                      <w:lang w:val="en-US" w:eastAsia="zh-CN"/>
                    </w:rPr>
                    <w:t xml:space="preserve">use SINR = -6dB only, and no need to consider “FFS: -8dB, -7dB”. </w:t>
                  </w:r>
                </w:p>
                <w:p w14:paraId="47E5442A" w14:textId="77777777" w:rsidR="008359C9" w:rsidRPr="004370CA" w:rsidRDefault="008359C9" w:rsidP="00D12690">
                  <w:pPr>
                    <w:widowControl w:val="0"/>
                    <w:spacing w:after="0"/>
                    <w:jc w:val="both"/>
                    <w:rPr>
                      <w:rFonts w:eastAsia="等线"/>
                      <w:kern w:val="2"/>
                      <w:sz w:val="18"/>
                      <w:szCs w:val="18"/>
                      <w:lang w:val="en-US" w:eastAsia="zh-CN"/>
                    </w:rPr>
                  </w:pPr>
                </w:p>
                <w:p w14:paraId="4174E78F" w14:textId="77777777" w:rsidR="008359C9" w:rsidRPr="004370CA" w:rsidRDefault="008359C9" w:rsidP="00D12690">
                  <w:pPr>
                    <w:spacing w:after="0"/>
                    <w:rPr>
                      <w:rFonts w:eastAsia="Times New Roman"/>
                      <w:b/>
                      <w:kern w:val="2"/>
                      <w:sz w:val="18"/>
                      <w:szCs w:val="18"/>
                      <w:u w:val="single"/>
                      <w:lang w:val="en-US" w:eastAsia="ko-KR"/>
                    </w:rPr>
                  </w:pPr>
                  <w:r w:rsidRPr="004370CA">
                    <w:rPr>
                      <w:rFonts w:eastAsia="Times New Roman"/>
                      <w:b/>
                      <w:kern w:val="2"/>
                      <w:sz w:val="18"/>
                      <w:szCs w:val="18"/>
                      <w:u w:val="single"/>
                      <w:lang w:val="en-US" w:eastAsia="ko-KR"/>
                    </w:rPr>
                    <w:t>Issue 4-4: Simulation assumption further alignment for L1 measurement</w:t>
                  </w:r>
                </w:p>
                <w:p w14:paraId="3CE42CCB" w14:textId="77777777" w:rsidR="008359C9" w:rsidRPr="004370CA" w:rsidRDefault="008359C9" w:rsidP="00D12690">
                  <w:pPr>
                    <w:spacing w:after="120"/>
                    <w:rPr>
                      <w:b/>
                      <w:bCs/>
                      <w:sz w:val="18"/>
                      <w:szCs w:val="18"/>
                      <w:highlight w:val="green"/>
                      <w:lang w:val="en-US" w:eastAsia="zh-CN"/>
                    </w:rPr>
                  </w:pPr>
                  <w:r w:rsidRPr="004370CA">
                    <w:rPr>
                      <w:b/>
                      <w:bCs/>
                      <w:sz w:val="18"/>
                      <w:szCs w:val="18"/>
                      <w:highlight w:val="green"/>
                      <w:lang w:val="en-US" w:eastAsia="zh-CN"/>
                    </w:rPr>
                    <w:t>Way Forward:</w:t>
                  </w:r>
                </w:p>
                <w:p w14:paraId="18974B67" w14:textId="77777777" w:rsidR="008359C9" w:rsidRPr="004370CA" w:rsidRDefault="008359C9" w:rsidP="008359C9">
                  <w:pPr>
                    <w:widowControl w:val="0"/>
                    <w:numPr>
                      <w:ilvl w:val="0"/>
                      <w:numId w:val="28"/>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Confirm the simulation assumptions provided in R4-2209525, except:</w:t>
                  </w:r>
                </w:p>
                <w:p w14:paraId="7F347838" w14:textId="77777777" w:rsidR="008359C9" w:rsidRPr="004370CA" w:rsidRDefault="008359C9" w:rsidP="008359C9">
                  <w:pPr>
                    <w:widowControl w:val="0"/>
                    <w:numPr>
                      <w:ilvl w:val="1"/>
                      <w:numId w:val="28"/>
                    </w:numPr>
                    <w:spacing w:after="0"/>
                    <w:jc w:val="both"/>
                    <w:rPr>
                      <w:rFonts w:eastAsia="等线"/>
                      <w:iCs/>
                      <w:kern w:val="2"/>
                      <w:sz w:val="18"/>
                      <w:szCs w:val="18"/>
                      <w:lang w:val="en-US" w:eastAsia="zh-CN"/>
                    </w:rPr>
                  </w:pPr>
                  <w:r w:rsidRPr="004370CA">
                    <w:rPr>
                      <w:rFonts w:eastAsia="等线"/>
                      <w:iCs/>
                      <w:kern w:val="2"/>
                      <w:sz w:val="18"/>
                      <w:szCs w:val="18"/>
                      <w:highlight w:val="green"/>
                      <w:lang w:val="en-US" w:eastAsia="zh-CN"/>
                    </w:rPr>
                    <w:t>AWGN with 19444 Hz offset for bi-directional case</w:t>
                  </w:r>
                </w:p>
              </w:tc>
            </w:tr>
          </w:tbl>
          <w:p w14:paraId="430DBE18" w14:textId="77777777" w:rsidR="008359C9" w:rsidRDefault="008359C9" w:rsidP="00D12690">
            <w:pPr>
              <w:spacing w:after="120"/>
              <w:rPr>
                <w:sz w:val="18"/>
                <w:highlight w:val="green"/>
              </w:rPr>
            </w:pPr>
          </w:p>
        </w:tc>
      </w:tr>
    </w:tbl>
    <w:p w14:paraId="42F21C3C" w14:textId="4B5C0207" w:rsidR="00D46CBC" w:rsidRPr="00B63278" w:rsidRDefault="00C015F5" w:rsidP="003339E0">
      <w:pPr>
        <w:ind w:firstLineChars="200" w:firstLine="440"/>
        <w:jc w:val="both"/>
        <w:rPr>
          <w:sz w:val="22"/>
          <w:szCs w:val="22"/>
          <w:lang w:eastAsia="zh-CN"/>
        </w:rPr>
      </w:pPr>
      <w:r w:rsidRPr="008359C9">
        <w:rPr>
          <w:sz w:val="22"/>
          <w:lang w:eastAsia="zh-CN"/>
        </w:rPr>
        <w:t xml:space="preserve">In </w:t>
      </w:r>
      <w:r w:rsidR="00191F42">
        <w:rPr>
          <w:sz w:val="22"/>
          <w:lang w:eastAsia="zh-CN"/>
        </w:rPr>
        <w:t>RAN4#</w:t>
      </w:r>
      <w:r w:rsidR="008359C9" w:rsidRPr="008359C9">
        <w:rPr>
          <w:sz w:val="22"/>
          <w:lang w:eastAsia="zh-CN"/>
        </w:rPr>
        <w:t>104-e</w:t>
      </w:r>
      <w:r w:rsidRPr="008359C9">
        <w:rPr>
          <w:sz w:val="22"/>
          <w:lang w:eastAsia="zh-CN"/>
        </w:rPr>
        <w:t xml:space="preserve"> meeting,</w:t>
      </w:r>
      <w:r w:rsidR="008359C9" w:rsidRPr="008359C9">
        <w:rPr>
          <w:sz w:val="22"/>
          <w:lang w:eastAsia="zh-CN"/>
        </w:rPr>
        <w:t xml:space="preserve"> the L1 and L3 measurement accuracy were simulated and </w:t>
      </w:r>
      <w:r w:rsidR="00356FDF">
        <w:rPr>
          <w:sz w:val="22"/>
          <w:lang w:eastAsia="zh-CN"/>
        </w:rPr>
        <w:t>analysed [4]</w:t>
      </w:r>
      <w:r w:rsidR="008359C9" w:rsidRPr="008359C9">
        <w:rPr>
          <w:sz w:val="22"/>
          <w:lang w:eastAsia="zh-CN"/>
        </w:rPr>
        <w:t>. For L1-measurement,</w:t>
      </w:r>
      <w:r w:rsidRPr="008359C9">
        <w:rPr>
          <w:sz w:val="22"/>
          <w:lang w:eastAsia="zh-CN"/>
        </w:rPr>
        <w:t xml:space="preserve"> </w:t>
      </w:r>
      <w:r w:rsidR="008A7CF0" w:rsidRPr="008359C9">
        <w:rPr>
          <w:sz w:val="22"/>
          <w:lang w:eastAsia="zh-CN"/>
        </w:rPr>
        <w:t>all companies</w:t>
      </w:r>
      <w:r w:rsidRPr="008359C9">
        <w:rPr>
          <w:sz w:val="22"/>
          <w:lang w:eastAsia="zh-CN"/>
        </w:rPr>
        <w:t xml:space="preserve"> agreed </w:t>
      </w:r>
      <w:r w:rsidR="008A7CF0" w:rsidRPr="008359C9">
        <w:rPr>
          <w:sz w:val="22"/>
          <w:lang w:eastAsia="zh-CN"/>
        </w:rPr>
        <w:t xml:space="preserve">that </w:t>
      </w:r>
      <w:r w:rsidRPr="008359C9">
        <w:rPr>
          <w:sz w:val="22"/>
          <w:lang w:eastAsia="zh-CN"/>
        </w:rPr>
        <w:t xml:space="preserve">the </w:t>
      </w:r>
      <w:r w:rsidR="008A7CF0" w:rsidRPr="008359C9">
        <w:rPr>
          <w:sz w:val="22"/>
          <w:lang w:eastAsia="zh-CN"/>
        </w:rPr>
        <w:t>existing</w:t>
      </w:r>
      <w:r w:rsidRPr="008359C9">
        <w:rPr>
          <w:sz w:val="22"/>
          <w:lang w:eastAsia="zh-CN"/>
        </w:rPr>
        <w:t xml:space="preserve"> FR2 L1-RSRP </w:t>
      </w:r>
      <w:r w:rsidR="00AA4D50">
        <w:rPr>
          <w:sz w:val="22"/>
          <w:lang w:eastAsia="zh-CN"/>
        </w:rPr>
        <w:t xml:space="preserve">and </w:t>
      </w:r>
      <w:r w:rsidR="00466306">
        <w:rPr>
          <w:sz w:val="22"/>
          <w:lang w:eastAsia="zh-CN"/>
        </w:rPr>
        <w:t xml:space="preserve">L1-SINR </w:t>
      </w:r>
      <w:r w:rsidRPr="008359C9">
        <w:rPr>
          <w:sz w:val="22"/>
          <w:lang w:eastAsia="zh-CN"/>
        </w:rPr>
        <w:t>measurement</w:t>
      </w:r>
      <w:r w:rsidR="008A7CF0" w:rsidRPr="008359C9">
        <w:rPr>
          <w:sz w:val="22"/>
          <w:lang w:eastAsia="zh-CN"/>
        </w:rPr>
        <w:t xml:space="preserve"> </w:t>
      </w:r>
      <w:r w:rsidR="00AA4D50">
        <w:rPr>
          <w:sz w:val="22"/>
          <w:lang w:eastAsia="zh-CN"/>
        </w:rPr>
        <w:t>requirement</w:t>
      </w:r>
      <w:r w:rsidR="00466306">
        <w:rPr>
          <w:sz w:val="22"/>
          <w:lang w:eastAsia="zh-CN"/>
        </w:rPr>
        <w:t>s</w:t>
      </w:r>
      <w:r w:rsidR="00AA4D50">
        <w:rPr>
          <w:sz w:val="22"/>
          <w:lang w:eastAsia="zh-CN"/>
        </w:rPr>
        <w:t xml:space="preserve"> are</w:t>
      </w:r>
      <w:r w:rsidR="008A7CF0" w:rsidRPr="008359C9">
        <w:rPr>
          <w:sz w:val="22"/>
          <w:lang w:eastAsia="zh-CN"/>
        </w:rPr>
        <w:t xml:space="preserve"> reused for FR2 HST.</w:t>
      </w:r>
      <w:r w:rsidR="003339E0">
        <w:rPr>
          <w:sz w:val="22"/>
          <w:lang w:eastAsia="zh-CN"/>
        </w:rPr>
        <w:t xml:space="preserve"> And t</w:t>
      </w:r>
      <w:r w:rsidR="00466306" w:rsidRPr="00466306">
        <w:rPr>
          <w:sz w:val="22"/>
          <w:lang w:eastAsia="zh-CN"/>
        </w:rPr>
        <w:t xml:space="preserve">he only open issue is about </w:t>
      </w:r>
      <w:r w:rsidR="00AA4D50">
        <w:rPr>
          <w:sz w:val="22"/>
          <w:lang w:eastAsia="zh-CN"/>
        </w:rPr>
        <w:t xml:space="preserve">whether </w:t>
      </w:r>
      <w:r w:rsidR="00466306" w:rsidRPr="00466306">
        <w:rPr>
          <w:sz w:val="22"/>
          <w:lang w:eastAsia="zh-CN"/>
        </w:rPr>
        <w:t>the upper bound of the side condition</w:t>
      </w:r>
      <w:r w:rsidR="00AA4D50">
        <w:rPr>
          <w:sz w:val="22"/>
          <w:lang w:eastAsia="zh-CN"/>
        </w:rPr>
        <w:t xml:space="preserve"> for the FR1 HST L1-SINR can be reused for FR2 HST. </w:t>
      </w:r>
      <w:r w:rsidR="003339E0">
        <w:rPr>
          <w:sz w:val="22"/>
          <w:lang w:eastAsia="zh-CN"/>
        </w:rPr>
        <w:t xml:space="preserve">For </w:t>
      </w:r>
      <w:r w:rsidR="003339E0" w:rsidRPr="008359C9">
        <w:rPr>
          <w:sz w:val="22"/>
          <w:lang w:eastAsia="zh-CN"/>
        </w:rPr>
        <w:t>L</w:t>
      </w:r>
      <w:r w:rsidR="003339E0">
        <w:rPr>
          <w:sz w:val="22"/>
          <w:lang w:eastAsia="zh-CN"/>
        </w:rPr>
        <w:t>3</w:t>
      </w:r>
      <w:r w:rsidR="003339E0" w:rsidRPr="008359C9">
        <w:rPr>
          <w:sz w:val="22"/>
          <w:lang w:eastAsia="zh-CN"/>
        </w:rPr>
        <w:t>-measurement</w:t>
      </w:r>
      <w:r w:rsidR="003339E0">
        <w:rPr>
          <w:sz w:val="22"/>
          <w:lang w:eastAsia="zh-CN"/>
        </w:rPr>
        <w:t>, it was agreed that the existing Rel-15 FR2 SS-RSRP and SS-RSRQ measurement can be</w:t>
      </w:r>
      <w:r w:rsidR="003339E0" w:rsidRPr="000B1F92">
        <w:rPr>
          <w:sz w:val="22"/>
          <w:szCs w:val="22"/>
          <w:lang w:eastAsia="zh-CN"/>
        </w:rPr>
        <w:t xml:space="preserve"> </w:t>
      </w:r>
      <w:r w:rsidR="000B1F92" w:rsidRPr="000B1F92">
        <w:rPr>
          <w:bCs/>
          <w:sz w:val="22"/>
          <w:szCs w:val="22"/>
        </w:rPr>
        <w:t>adopted</w:t>
      </w:r>
      <w:r w:rsidR="003339E0" w:rsidRPr="000B1F92">
        <w:rPr>
          <w:sz w:val="22"/>
          <w:szCs w:val="22"/>
          <w:lang w:eastAsia="zh-CN"/>
        </w:rPr>
        <w:t xml:space="preserve"> for</w:t>
      </w:r>
      <w:r w:rsidR="003339E0">
        <w:rPr>
          <w:sz w:val="22"/>
          <w:lang w:eastAsia="zh-CN"/>
        </w:rPr>
        <w:t xml:space="preserve"> FR2 HST. While, </w:t>
      </w:r>
      <w:r w:rsidR="003339E0" w:rsidRPr="008359C9">
        <w:rPr>
          <w:sz w:val="22"/>
          <w:lang w:eastAsia="zh-CN"/>
        </w:rPr>
        <w:t xml:space="preserve">how to specify </w:t>
      </w:r>
      <w:r w:rsidR="003339E0">
        <w:rPr>
          <w:sz w:val="22"/>
          <w:lang w:eastAsia="zh-CN"/>
        </w:rPr>
        <w:t>SS-SINR measurement requirement</w:t>
      </w:r>
      <w:r w:rsidR="003339E0" w:rsidRPr="008359C9">
        <w:rPr>
          <w:sz w:val="22"/>
          <w:lang w:eastAsia="zh-CN"/>
        </w:rPr>
        <w:t xml:space="preserve"> </w:t>
      </w:r>
      <w:r w:rsidR="003339E0">
        <w:rPr>
          <w:sz w:val="22"/>
          <w:lang w:eastAsia="zh-CN"/>
        </w:rPr>
        <w:t xml:space="preserve">for FR2 HST </w:t>
      </w:r>
      <w:r w:rsidR="003339E0" w:rsidRPr="008359C9">
        <w:rPr>
          <w:sz w:val="22"/>
          <w:lang w:eastAsia="zh-CN"/>
        </w:rPr>
        <w:t>was discussed but without agreement</w:t>
      </w:r>
      <w:r w:rsidR="003339E0">
        <w:rPr>
          <w:sz w:val="22"/>
          <w:lang w:eastAsia="zh-CN"/>
        </w:rPr>
        <w:t>.</w:t>
      </w:r>
      <w:r w:rsidR="00D46CBC">
        <w:rPr>
          <w:sz w:val="22"/>
          <w:lang w:eastAsia="zh-CN"/>
        </w:rPr>
        <w:t xml:space="preserve"> </w:t>
      </w:r>
      <w:r w:rsidR="00D46CBC" w:rsidRPr="00E0718D">
        <w:rPr>
          <w:rFonts w:hint="eastAsia"/>
          <w:sz w:val="22"/>
          <w:lang w:eastAsia="zh-CN"/>
        </w:rPr>
        <w:t>I</w:t>
      </w:r>
      <w:r w:rsidR="00D46CBC" w:rsidRPr="00E0718D">
        <w:rPr>
          <w:sz w:val="22"/>
          <w:lang w:eastAsia="zh-CN"/>
        </w:rPr>
        <w:t xml:space="preserve">n </w:t>
      </w:r>
      <w:r w:rsidR="00D46CBC">
        <w:rPr>
          <w:sz w:val="22"/>
          <w:lang w:eastAsia="zh-CN"/>
        </w:rPr>
        <w:t xml:space="preserve">this contribution, </w:t>
      </w:r>
      <w:r w:rsidR="00B63278" w:rsidRPr="00B63278">
        <w:rPr>
          <w:sz w:val="22"/>
          <w:szCs w:val="22"/>
          <w:lang w:eastAsia="zh-CN"/>
        </w:rPr>
        <w:t>we would like to further provide our analysis on</w:t>
      </w:r>
      <w:r w:rsidR="00D46CBC" w:rsidRPr="00B63278">
        <w:rPr>
          <w:sz w:val="22"/>
          <w:szCs w:val="22"/>
          <w:lang w:eastAsia="zh-CN"/>
        </w:rPr>
        <w:t xml:space="preserve"> L1-SINR and SS-SINR measurements for FR2 HST.</w:t>
      </w:r>
    </w:p>
    <w:tbl>
      <w:tblPr>
        <w:tblStyle w:val="TableGrid"/>
        <w:tblW w:w="7375" w:type="dxa"/>
        <w:jc w:val="center"/>
        <w:tblBorders>
          <w:insideH w:val="none" w:sz="0" w:space="0" w:color="auto"/>
          <w:insideV w:val="none" w:sz="0" w:space="0" w:color="auto"/>
        </w:tblBorders>
        <w:tblLook w:val="04A0" w:firstRow="1" w:lastRow="0" w:firstColumn="1" w:lastColumn="0" w:noHBand="0" w:noVBand="1"/>
      </w:tblPr>
      <w:tblGrid>
        <w:gridCol w:w="7375"/>
      </w:tblGrid>
      <w:tr w:rsidR="00D46CBC" w14:paraId="0FB42736" w14:textId="77777777" w:rsidTr="00D12690">
        <w:trPr>
          <w:trHeight w:val="631"/>
          <w:jc w:val="center"/>
        </w:trPr>
        <w:tc>
          <w:tcPr>
            <w:tcW w:w="7375" w:type="dxa"/>
            <w:tcBorders>
              <w:top w:val="single" w:sz="4" w:space="0" w:color="auto"/>
              <w:left w:val="single" w:sz="4" w:space="0" w:color="auto"/>
              <w:bottom w:val="single" w:sz="4" w:space="0" w:color="auto"/>
              <w:right w:val="single" w:sz="4" w:space="0" w:color="auto"/>
            </w:tcBorders>
            <w:hideMark/>
          </w:tcPr>
          <w:p w14:paraId="07CABA3B" w14:textId="77777777" w:rsidR="00D46CBC" w:rsidRDefault="00D46CBC" w:rsidP="00D12690">
            <w:pPr>
              <w:snapToGrid w:val="0"/>
              <w:spacing w:after="0"/>
              <w:ind w:right="-96"/>
              <w:rPr>
                <w:b/>
                <w:sz w:val="18"/>
                <w:lang w:val="en-US" w:eastAsia="ko-KR"/>
              </w:rPr>
            </w:pPr>
            <w:r>
              <w:rPr>
                <w:b/>
                <w:sz w:val="18"/>
                <w:lang w:val="en-US" w:eastAsia="ko-KR"/>
              </w:rPr>
              <w:t>&lt;Agreement from RAN4#104-e RRM Session&gt;</w:t>
            </w:r>
          </w:p>
          <w:p w14:paraId="075710B3" w14:textId="77777777" w:rsidR="00D46CBC" w:rsidRDefault="00D46CBC" w:rsidP="00D12690">
            <w:pPr>
              <w:spacing w:after="120"/>
              <w:rPr>
                <w:b/>
                <w:sz w:val="18"/>
                <w:u w:val="single"/>
              </w:rPr>
            </w:pPr>
            <w:r w:rsidRPr="00D84192">
              <w:rPr>
                <w:b/>
                <w:sz w:val="18"/>
                <w:u w:val="single"/>
              </w:rPr>
              <w:t>WF on RRM performance requirement for FR2 HST</w:t>
            </w:r>
            <w:r>
              <w:rPr>
                <w:b/>
                <w:sz w:val="18"/>
                <w:u w:val="single"/>
              </w:rPr>
              <w:t>:</w:t>
            </w:r>
          </w:p>
          <w:p w14:paraId="32285D66" w14:textId="77777777" w:rsidR="00D46CBC" w:rsidRPr="00830EBC" w:rsidRDefault="00D46CBC" w:rsidP="00D12690">
            <w:pPr>
              <w:spacing w:after="120"/>
              <w:rPr>
                <w:rFonts w:eastAsia="Times New Roman"/>
                <w:b/>
                <w:u w:val="single"/>
                <w:lang w:eastAsia="ko-KR"/>
              </w:rPr>
            </w:pPr>
            <w:r w:rsidRPr="00D84192">
              <w:rPr>
                <w:b/>
                <w:sz w:val="18"/>
                <w:u w:val="single"/>
              </w:rPr>
              <w:t>Sub-topic 4: Measurement accuracy for FR2 HST UE</w:t>
            </w:r>
          </w:p>
          <w:tbl>
            <w:tblPr>
              <w:tblStyle w:val="TableGrid"/>
              <w:tblW w:w="0" w:type="auto"/>
              <w:tblLook w:val="04A0" w:firstRow="1" w:lastRow="0" w:firstColumn="1" w:lastColumn="0" w:noHBand="0" w:noVBand="1"/>
            </w:tblPr>
            <w:tblGrid>
              <w:gridCol w:w="7149"/>
            </w:tblGrid>
            <w:tr w:rsidR="00D46CBC" w14:paraId="2D971363" w14:textId="77777777" w:rsidTr="00D12690">
              <w:tc>
                <w:tcPr>
                  <w:tcW w:w="7149" w:type="dxa"/>
                </w:tcPr>
                <w:p w14:paraId="5193D8A3" w14:textId="77777777" w:rsidR="00D46CBC" w:rsidRDefault="00D46CBC" w:rsidP="00D12690">
                  <w:pPr>
                    <w:spacing w:after="120"/>
                    <w:rPr>
                      <w:rFonts w:eastAsia="Times New Roman"/>
                      <w:b/>
                      <w:kern w:val="2"/>
                      <w:sz w:val="18"/>
                      <w:szCs w:val="18"/>
                      <w:highlight w:val="green"/>
                      <w:u w:val="single"/>
                      <w:lang w:val="en-US" w:eastAsia="ko-KR"/>
                    </w:rPr>
                  </w:pPr>
                  <w:r w:rsidRPr="00D84192">
                    <w:rPr>
                      <w:rFonts w:eastAsia="Times New Roman"/>
                      <w:b/>
                      <w:kern w:val="2"/>
                      <w:sz w:val="18"/>
                      <w:szCs w:val="18"/>
                      <w:u w:val="single"/>
                      <w:lang w:val="en-US" w:eastAsia="ko-KR"/>
                    </w:rPr>
                    <w:t>Issue 1-4-1: L1-measurement simulation result and alignment</w:t>
                  </w:r>
                  <w:r w:rsidRPr="00D84192">
                    <w:rPr>
                      <w:rFonts w:eastAsia="Times New Roman"/>
                      <w:b/>
                      <w:kern w:val="2"/>
                      <w:sz w:val="18"/>
                      <w:szCs w:val="18"/>
                      <w:highlight w:val="green"/>
                      <w:u w:val="single"/>
                      <w:lang w:val="en-US" w:eastAsia="ko-KR"/>
                    </w:rPr>
                    <w:t xml:space="preserve"> </w:t>
                  </w:r>
                </w:p>
                <w:p w14:paraId="2FEAC31A" w14:textId="77777777" w:rsidR="00D46CBC" w:rsidRPr="00D84192" w:rsidRDefault="00D46CBC" w:rsidP="00D12690">
                  <w:pPr>
                    <w:spacing w:after="60"/>
                    <w:rPr>
                      <w:rFonts w:eastAsia="宋体"/>
                      <w:b/>
                      <w:bCs/>
                      <w:sz w:val="18"/>
                      <w:szCs w:val="18"/>
                      <w:highlight w:val="green"/>
                    </w:rPr>
                  </w:pPr>
                  <w:r w:rsidRPr="00D84192">
                    <w:rPr>
                      <w:rFonts w:eastAsia="宋体"/>
                      <w:b/>
                      <w:bCs/>
                      <w:sz w:val="18"/>
                      <w:szCs w:val="18"/>
                      <w:highlight w:val="green"/>
                    </w:rPr>
                    <w:t xml:space="preserve">Agreement: </w:t>
                  </w:r>
                </w:p>
                <w:p w14:paraId="5C4B86C6" w14:textId="77777777" w:rsidR="00D46CBC" w:rsidRPr="00D84192" w:rsidRDefault="00D46CBC" w:rsidP="00D12690">
                  <w:pPr>
                    <w:widowControl w:val="0"/>
                    <w:numPr>
                      <w:ilvl w:val="0"/>
                      <w:numId w:val="28"/>
                    </w:numPr>
                    <w:spacing w:after="60"/>
                    <w:jc w:val="both"/>
                    <w:rPr>
                      <w:sz w:val="18"/>
                      <w:szCs w:val="18"/>
                      <w:highlight w:val="green"/>
                    </w:rPr>
                  </w:pPr>
                  <w:r w:rsidRPr="00D84192">
                    <w:rPr>
                      <w:sz w:val="18"/>
                      <w:szCs w:val="18"/>
                      <w:highlight w:val="green"/>
                    </w:rPr>
                    <w:t xml:space="preserve">L1-RSRP measurement: </w:t>
                  </w:r>
                </w:p>
                <w:p w14:paraId="587E3AF6" w14:textId="77777777" w:rsidR="00D46CBC" w:rsidRPr="00D84192" w:rsidRDefault="00D46CBC" w:rsidP="00D12690">
                  <w:pPr>
                    <w:widowControl w:val="0"/>
                    <w:numPr>
                      <w:ilvl w:val="1"/>
                      <w:numId w:val="28"/>
                    </w:numPr>
                    <w:spacing w:after="60"/>
                    <w:jc w:val="both"/>
                    <w:rPr>
                      <w:sz w:val="18"/>
                      <w:szCs w:val="18"/>
                      <w:highlight w:val="green"/>
                    </w:rPr>
                  </w:pPr>
                  <w:r w:rsidRPr="00D84192">
                    <w:rPr>
                      <w:sz w:val="18"/>
                      <w:szCs w:val="18"/>
                      <w:highlight w:val="green"/>
                    </w:rPr>
                    <w:t>The legacy accuracy of FR2 L1-RSRP measurement can be reused for L1-RSRP measurement in FR2 HST.</w:t>
                  </w:r>
                </w:p>
                <w:p w14:paraId="7DA8D1D2" w14:textId="77777777" w:rsidR="00D46CBC" w:rsidRPr="00D84192" w:rsidRDefault="00D46CBC" w:rsidP="00D12690">
                  <w:pPr>
                    <w:widowControl w:val="0"/>
                    <w:numPr>
                      <w:ilvl w:val="0"/>
                      <w:numId w:val="28"/>
                    </w:numPr>
                    <w:spacing w:after="60"/>
                    <w:jc w:val="both"/>
                    <w:rPr>
                      <w:sz w:val="18"/>
                      <w:szCs w:val="18"/>
                      <w:highlight w:val="green"/>
                    </w:rPr>
                  </w:pPr>
                  <w:r w:rsidRPr="00D84192">
                    <w:rPr>
                      <w:sz w:val="18"/>
                      <w:szCs w:val="18"/>
                      <w:highlight w:val="green"/>
                    </w:rPr>
                    <w:t xml:space="preserve">L1-SINR measurement: </w:t>
                  </w:r>
                </w:p>
                <w:p w14:paraId="5086590D" w14:textId="77777777" w:rsidR="00D46CBC" w:rsidRPr="00D84192" w:rsidRDefault="00D46CBC" w:rsidP="00D12690">
                  <w:pPr>
                    <w:widowControl w:val="0"/>
                    <w:numPr>
                      <w:ilvl w:val="1"/>
                      <w:numId w:val="28"/>
                    </w:numPr>
                    <w:spacing w:after="60"/>
                    <w:jc w:val="both"/>
                    <w:rPr>
                      <w:sz w:val="18"/>
                      <w:szCs w:val="18"/>
                      <w:highlight w:val="green"/>
                    </w:rPr>
                  </w:pPr>
                  <w:r w:rsidRPr="00D84192">
                    <w:rPr>
                      <w:sz w:val="18"/>
                      <w:szCs w:val="18"/>
                      <w:highlight w:val="green"/>
                    </w:rPr>
                    <w:lastRenderedPageBreak/>
                    <w:t xml:space="preserve">For the below three categories of L1-SINR measurement (introduced in Rel-16 </w:t>
                  </w:r>
                  <w:proofErr w:type="spellStart"/>
                  <w:r w:rsidRPr="00D84192">
                    <w:rPr>
                      <w:sz w:val="18"/>
                      <w:szCs w:val="18"/>
                      <w:highlight w:val="green"/>
                    </w:rPr>
                    <w:t>eMIMO</w:t>
                  </w:r>
                  <w:proofErr w:type="spellEnd"/>
                  <w:r w:rsidRPr="00D84192">
                    <w:rPr>
                      <w:sz w:val="18"/>
                      <w:szCs w:val="18"/>
                      <w:highlight w:val="green"/>
                    </w:rPr>
                    <w:t xml:space="preserve"> WI):</w:t>
                  </w:r>
                </w:p>
                <w:tbl>
                  <w:tblPr>
                    <w:tblStyle w:val="TableGrid6"/>
                    <w:tblW w:w="0" w:type="auto"/>
                    <w:tblInd w:w="1307" w:type="dxa"/>
                    <w:tblLook w:val="04A0" w:firstRow="1" w:lastRow="0" w:firstColumn="1" w:lastColumn="0" w:noHBand="0" w:noVBand="1"/>
                  </w:tblPr>
                  <w:tblGrid>
                    <w:gridCol w:w="1041"/>
                    <w:gridCol w:w="1227"/>
                    <w:gridCol w:w="3348"/>
                  </w:tblGrid>
                  <w:tr w:rsidR="00D46CBC" w:rsidRPr="00D84192" w14:paraId="66A38596" w14:textId="77777777" w:rsidTr="00D12690">
                    <w:tc>
                      <w:tcPr>
                        <w:tcW w:w="1271" w:type="dxa"/>
                      </w:tcPr>
                      <w:p w14:paraId="4D1339FD" w14:textId="77777777" w:rsidR="00D46CBC" w:rsidRPr="00D84192" w:rsidRDefault="00D46CBC" w:rsidP="00D12690">
                        <w:pPr>
                          <w:spacing w:after="120"/>
                          <w:rPr>
                            <w:sz w:val="18"/>
                            <w:szCs w:val="18"/>
                          </w:rPr>
                        </w:pPr>
                        <w:r w:rsidRPr="00D84192">
                          <w:rPr>
                            <w:sz w:val="18"/>
                            <w:szCs w:val="18"/>
                          </w:rPr>
                          <w:t>CMR</w:t>
                        </w:r>
                      </w:p>
                    </w:tc>
                    <w:tc>
                      <w:tcPr>
                        <w:tcW w:w="1559" w:type="dxa"/>
                      </w:tcPr>
                      <w:p w14:paraId="75A478D2" w14:textId="77777777" w:rsidR="00D46CBC" w:rsidRPr="00D84192" w:rsidRDefault="00D46CBC" w:rsidP="00D12690">
                        <w:pPr>
                          <w:spacing w:after="120"/>
                          <w:rPr>
                            <w:sz w:val="18"/>
                            <w:szCs w:val="18"/>
                          </w:rPr>
                        </w:pPr>
                        <w:r w:rsidRPr="00D84192">
                          <w:rPr>
                            <w:sz w:val="18"/>
                            <w:szCs w:val="18"/>
                          </w:rPr>
                          <w:t>IMR</w:t>
                        </w:r>
                      </w:p>
                    </w:tc>
                    <w:tc>
                      <w:tcPr>
                        <w:tcW w:w="4536" w:type="dxa"/>
                      </w:tcPr>
                      <w:p w14:paraId="41BC0F4B" w14:textId="77777777" w:rsidR="00D46CBC" w:rsidRPr="00D84192" w:rsidRDefault="00D46CBC" w:rsidP="00D12690">
                        <w:pPr>
                          <w:spacing w:after="120"/>
                          <w:rPr>
                            <w:sz w:val="18"/>
                            <w:szCs w:val="18"/>
                          </w:rPr>
                        </w:pPr>
                        <w:r w:rsidRPr="00D84192">
                          <w:rPr>
                            <w:sz w:val="18"/>
                            <w:szCs w:val="18"/>
                          </w:rPr>
                          <w:t>L1-SINR accuracy requirements</w:t>
                        </w:r>
                      </w:p>
                    </w:tc>
                  </w:tr>
                  <w:tr w:rsidR="00D46CBC" w:rsidRPr="00D84192" w14:paraId="08746A86" w14:textId="77777777" w:rsidTr="00D12690">
                    <w:tc>
                      <w:tcPr>
                        <w:tcW w:w="1271" w:type="dxa"/>
                      </w:tcPr>
                      <w:p w14:paraId="2A48C76D" w14:textId="77777777" w:rsidR="00D46CBC" w:rsidRPr="00D84192" w:rsidRDefault="00D46CBC" w:rsidP="00D12690">
                        <w:pPr>
                          <w:spacing w:after="120"/>
                          <w:rPr>
                            <w:sz w:val="18"/>
                            <w:szCs w:val="18"/>
                          </w:rPr>
                        </w:pPr>
                        <w:r w:rsidRPr="00D84192">
                          <w:rPr>
                            <w:sz w:val="18"/>
                            <w:szCs w:val="18"/>
                          </w:rPr>
                          <w:t>CSI-RS</w:t>
                        </w:r>
                      </w:p>
                    </w:tc>
                    <w:tc>
                      <w:tcPr>
                        <w:tcW w:w="1559" w:type="dxa"/>
                      </w:tcPr>
                      <w:p w14:paraId="451764B5" w14:textId="77777777" w:rsidR="00D46CBC" w:rsidRPr="00D84192" w:rsidRDefault="00D46CBC" w:rsidP="00D12690">
                        <w:pPr>
                          <w:spacing w:after="120"/>
                          <w:rPr>
                            <w:sz w:val="18"/>
                            <w:szCs w:val="18"/>
                          </w:rPr>
                        </w:pPr>
                        <w:r w:rsidRPr="00D84192">
                          <w:rPr>
                            <w:sz w:val="18"/>
                            <w:szCs w:val="18"/>
                          </w:rPr>
                          <w:t>N/A</w:t>
                        </w:r>
                      </w:p>
                    </w:tc>
                    <w:tc>
                      <w:tcPr>
                        <w:tcW w:w="4536" w:type="dxa"/>
                      </w:tcPr>
                      <w:p w14:paraId="2D7F51DE" w14:textId="77777777" w:rsidR="00D46CBC" w:rsidRPr="00D84192" w:rsidRDefault="00D46CBC" w:rsidP="00D12690">
                        <w:pPr>
                          <w:spacing w:after="120"/>
                          <w:rPr>
                            <w:sz w:val="18"/>
                            <w:szCs w:val="18"/>
                          </w:rPr>
                        </w:pPr>
                        <w:r w:rsidRPr="00D84192">
                          <w:rPr>
                            <w:sz w:val="18"/>
                            <w:szCs w:val="18"/>
                          </w:rPr>
                          <w:t>Type 1: CSI-RS based CMR and no dedicated IMR configured</w:t>
                        </w:r>
                      </w:p>
                    </w:tc>
                  </w:tr>
                  <w:tr w:rsidR="00D46CBC" w:rsidRPr="00D84192" w14:paraId="6D4A3055" w14:textId="77777777" w:rsidTr="00D12690">
                    <w:trPr>
                      <w:trHeight w:val="67"/>
                    </w:trPr>
                    <w:tc>
                      <w:tcPr>
                        <w:tcW w:w="1271" w:type="dxa"/>
                        <w:vMerge w:val="restart"/>
                      </w:tcPr>
                      <w:p w14:paraId="752744FC" w14:textId="77777777" w:rsidR="00D46CBC" w:rsidRPr="00D84192" w:rsidRDefault="00D46CBC" w:rsidP="00D12690">
                        <w:pPr>
                          <w:spacing w:after="120"/>
                          <w:rPr>
                            <w:sz w:val="18"/>
                            <w:szCs w:val="18"/>
                          </w:rPr>
                        </w:pPr>
                        <w:r w:rsidRPr="00D84192">
                          <w:rPr>
                            <w:sz w:val="18"/>
                            <w:szCs w:val="18"/>
                          </w:rPr>
                          <w:t>SSB</w:t>
                        </w:r>
                      </w:p>
                    </w:tc>
                    <w:tc>
                      <w:tcPr>
                        <w:tcW w:w="1559" w:type="dxa"/>
                      </w:tcPr>
                      <w:p w14:paraId="7E8E5B20" w14:textId="77777777" w:rsidR="00D46CBC" w:rsidRPr="00D84192" w:rsidRDefault="00D46CBC" w:rsidP="00D12690">
                        <w:pPr>
                          <w:spacing w:after="120"/>
                          <w:rPr>
                            <w:sz w:val="18"/>
                            <w:szCs w:val="18"/>
                          </w:rPr>
                        </w:pPr>
                        <w:r w:rsidRPr="00D84192">
                          <w:rPr>
                            <w:sz w:val="18"/>
                            <w:szCs w:val="18"/>
                          </w:rPr>
                          <w:t>NZP-IMR</w:t>
                        </w:r>
                      </w:p>
                    </w:tc>
                    <w:tc>
                      <w:tcPr>
                        <w:tcW w:w="4536" w:type="dxa"/>
                        <w:vMerge w:val="restart"/>
                      </w:tcPr>
                      <w:p w14:paraId="364AC3E6" w14:textId="77777777" w:rsidR="00D46CBC" w:rsidRPr="00D84192" w:rsidRDefault="00D46CBC" w:rsidP="00D12690">
                        <w:pPr>
                          <w:spacing w:after="120"/>
                          <w:rPr>
                            <w:sz w:val="18"/>
                            <w:szCs w:val="18"/>
                          </w:rPr>
                        </w:pPr>
                        <w:r w:rsidRPr="00D84192">
                          <w:rPr>
                            <w:sz w:val="18"/>
                            <w:szCs w:val="18"/>
                          </w:rPr>
                          <w:t>Type 2: SSB based CMR and dedicated IMR configured</w:t>
                        </w:r>
                      </w:p>
                    </w:tc>
                  </w:tr>
                  <w:tr w:rsidR="00D46CBC" w:rsidRPr="00D84192" w14:paraId="25D91945" w14:textId="77777777" w:rsidTr="00D12690">
                    <w:trPr>
                      <w:trHeight w:val="66"/>
                    </w:trPr>
                    <w:tc>
                      <w:tcPr>
                        <w:tcW w:w="1271" w:type="dxa"/>
                        <w:vMerge/>
                      </w:tcPr>
                      <w:p w14:paraId="522D2EA7" w14:textId="77777777" w:rsidR="00D46CBC" w:rsidRPr="00D84192" w:rsidRDefault="00D46CBC" w:rsidP="00D12690">
                        <w:pPr>
                          <w:spacing w:after="120"/>
                          <w:rPr>
                            <w:sz w:val="18"/>
                            <w:szCs w:val="18"/>
                          </w:rPr>
                        </w:pPr>
                      </w:p>
                    </w:tc>
                    <w:tc>
                      <w:tcPr>
                        <w:tcW w:w="1559" w:type="dxa"/>
                      </w:tcPr>
                      <w:p w14:paraId="2A63AD96" w14:textId="77777777" w:rsidR="00D46CBC" w:rsidRPr="00D84192" w:rsidRDefault="00D46CBC" w:rsidP="00D12690">
                        <w:pPr>
                          <w:spacing w:after="120"/>
                          <w:rPr>
                            <w:sz w:val="18"/>
                            <w:szCs w:val="18"/>
                          </w:rPr>
                        </w:pPr>
                        <w:r w:rsidRPr="00D84192">
                          <w:rPr>
                            <w:sz w:val="18"/>
                            <w:szCs w:val="18"/>
                          </w:rPr>
                          <w:t>CSI-IM</w:t>
                        </w:r>
                      </w:p>
                    </w:tc>
                    <w:tc>
                      <w:tcPr>
                        <w:tcW w:w="4536" w:type="dxa"/>
                        <w:vMerge/>
                      </w:tcPr>
                      <w:p w14:paraId="4D072311" w14:textId="77777777" w:rsidR="00D46CBC" w:rsidRPr="00D84192" w:rsidRDefault="00D46CBC" w:rsidP="00D12690">
                        <w:pPr>
                          <w:spacing w:after="120"/>
                          <w:rPr>
                            <w:sz w:val="18"/>
                            <w:szCs w:val="18"/>
                          </w:rPr>
                        </w:pPr>
                      </w:p>
                    </w:tc>
                  </w:tr>
                  <w:tr w:rsidR="00D46CBC" w:rsidRPr="00D84192" w14:paraId="18578A84" w14:textId="77777777" w:rsidTr="00D12690">
                    <w:trPr>
                      <w:trHeight w:val="137"/>
                    </w:trPr>
                    <w:tc>
                      <w:tcPr>
                        <w:tcW w:w="1271" w:type="dxa"/>
                        <w:vMerge w:val="restart"/>
                      </w:tcPr>
                      <w:p w14:paraId="14AB3A98" w14:textId="77777777" w:rsidR="00D46CBC" w:rsidRPr="00D84192" w:rsidRDefault="00D46CBC" w:rsidP="00D12690">
                        <w:pPr>
                          <w:spacing w:after="120"/>
                          <w:rPr>
                            <w:sz w:val="18"/>
                            <w:szCs w:val="18"/>
                          </w:rPr>
                        </w:pPr>
                        <w:r w:rsidRPr="00D84192">
                          <w:rPr>
                            <w:sz w:val="18"/>
                            <w:szCs w:val="18"/>
                          </w:rPr>
                          <w:t>CSI-RS</w:t>
                        </w:r>
                      </w:p>
                    </w:tc>
                    <w:tc>
                      <w:tcPr>
                        <w:tcW w:w="1559" w:type="dxa"/>
                      </w:tcPr>
                      <w:p w14:paraId="07F39A7C" w14:textId="77777777" w:rsidR="00D46CBC" w:rsidRPr="00D84192" w:rsidRDefault="00D46CBC" w:rsidP="00D12690">
                        <w:pPr>
                          <w:spacing w:after="120"/>
                          <w:rPr>
                            <w:sz w:val="18"/>
                            <w:szCs w:val="18"/>
                          </w:rPr>
                        </w:pPr>
                        <w:r w:rsidRPr="00D84192">
                          <w:rPr>
                            <w:sz w:val="18"/>
                            <w:szCs w:val="18"/>
                          </w:rPr>
                          <w:t>NZP-IMR</w:t>
                        </w:r>
                      </w:p>
                    </w:tc>
                    <w:tc>
                      <w:tcPr>
                        <w:tcW w:w="4536" w:type="dxa"/>
                        <w:vMerge w:val="restart"/>
                      </w:tcPr>
                      <w:p w14:paraId="277A428B" w14:textId="77777777" w:rsidR="00D46CBC" w:rsidRPr="00D84192" w:rsidRDefault="00D46CBC" w:rsidP="00D12690">
                        <w:pPr>
                          <w:spacing w:after="120"/>
                          <w:rPr>
                            <w:sz w:val="18"/>
                            <w:szCs w:val="18"/>
                          </w:rPr>
                        </w:pPr>
                        <w:r w:rsidRPr="00D84192">
                          <w:rPr>
                            <w:sz w:val="18"/>
                            <w:szCs w:val="18"/>
                          </w:rPr>
                          <w:t>Type 3: CSI-RS based CMR and dedicated IMR configured</w:t>
                        </w:r>
                      </w:p>
                    </w:tc>
                  </w:tr>
                  <w:tr w:rsidR="00D46CBC" w:rsidRPr="00D84192" w14:paraId="3C5361FF" w14:textId="77777777" w:rsidTr="00D12690">
                    <w:trPr>
                      <w:trHeight w:val="137"/>
                    </w:trPr>
                    <w:tc>
                      <w:tcPr>
                        <w:tcW w:w="1271" w:type="dxa"/>
                        <w:vMerge/>
                      </w:tcPr>
                      <w:p w14:paraId="7169B062" w14:textId="77777777" w:rsidR="00D46CBC" w:rsidRPr="00D84192" w:rsidRDefault="00D46CBC" w:rsidP="00D12690">
                        <w:pPr>
                          <w:spacing w:after="120"/>
                          <w:rPr>
                            <w:sz w:val="18"/>
                            <w:szCs w:val="18"/>
                          </w:rPr>
                        </w:pPr>
                      </w:p>
                    </w:tc>
                    <w:tc>
                      <w:tcPr>
                        <w:tcW w:w="1559" w:type="dxa"/>
                      </w:tcPr>
                      <w:p w14:paraId="7EA095E9" w14:textId="77777777" w:rsidR="00D46CBC" w:rsidRPr="00D84192" w:rsidRDefault="00D46CBC" w:rsidP="00D12690">
                        <w:pPr>
                          <w:spacing w:after="120"/>
                          <w:rPr>
                            <w:sz w:val="18"/>
                            <w:szCs w:val="18"/>
                          </w:rPr>
                        </w:pPr>
                        <w:r w:rsidRPr="00D84192">
                          <w:rPr>
                            <w:sz w:val="18"/>
                            <w:szCs w:val="18"/>
                          </w:rPr>
                          <w:t>CSI-IM</w:t>
                        </w:r>
                      </w:p>
                    </w:tc>
                    <w:tc>
                      <w:tcPr>
                        <w:tcW w:w="4536" w:type="dxa"/>
                        <w:vMerge/>
                      </w:tcPr>
                      <w:p w14:paraId="71A404A7" w14:textId="77777777" w:rsidR="00D46CBC" w:rsidRPr="00D84192" w:rsidRDefault="00D46CBC" w:rsidP="00D12690">
                        <w:pPr>
                          <w:spacing w:after="120"/>
                          <w:rPr>
                            <w:sz w:val="18"/>
                            <w:szCs w:val="18"/>
                          </w:rPr>
                        </w:pPr>
                      </w:p>
                    </w:tc>
                  </w:tr>
                </w:tbl>
                <w:p w14:paraId="65E339B1" w14:textId="77777777" w:rsidR="00D46CBC" w:rsidRPr="00D84192" w:rsidRDefault="00D46CBC" w:rsidP="00D12690">
                  <w:pPr>
                    <w:spacing w:after="60"/>
                    <w:rPr>
                      <w:rFonts w:eastAsia="宋体"/>
                      <w:sz w:val="18"/>
                      <w:szCs w:val="18"/>
                    </w:rPr>
                  </w:pPr>
                </w:p>
                <w:p w14:paraId="59293522" w14:textId="77777777" w:rsidR="00D46CBC" w:rsidRPr="00D84192" w:rsidRDefault="00D46CBC" w:rsidP="00D12690">
                  <w:pPr>
                    <w:widowControl w:val="0"/>
                    <w:numPr>
                      <w:ilvl w:val="2"/>
                      <w:numId w:val="28"/>
                    </w:numPr>
                    <w:spacing w:after="60"/>
                    <w:jc w:val="both"/>
                    <w:rPr>
                      <w:sz w:val="18"/>
                      <w:szCs w:val="18"/>
                    </w:rPr>
                  </w:pPr>
                  <w:r w:rsidRPr="00D84192">
                    <w:rPr>
                      <w:sz w:val="18"/>
                      <w:szCs w:val="18"/>
                    </w:rPr>
                    <w:t xml:space="preserve">For Type-2 and Type-3 L1-SINR measurement: </w:t>
                  </w:r>
                </w:p>
                <w:p w14:paraId="1CE84088" w14:textId="77777777" w:rsidR="00D46CBC" w:rsidRPr="00D84192" w:rsidRDefault="00D46CBC" w:rsidP="00D12690">
                  <w:pPr>
                    <w:widowControl w:val="0"/>
                    <w:numPr>
                      <w:ilvl w:val="3"/>
                      <w:numId w:val="28"/>
                    </w:numPr>
                    <w:spacing w:after="60"/>
                    <w:jc w:val="both"/>
                    <w:rPr>
                      <w:sz w:val="18"/>
                      <w:szCs w:val="18"/>
                    </w:rPr>
                  </w:pPr>
                  <w:r w:rsidRPr="00D84192">
                    <w:rPr>
                      <w:sz w:val="18"/>
                      <w:szCs w:val="18"/>
                    </w:rPr>
                    <w:t>The legacy accuracy of FR2 L1-SINR measurement can be reused for L1-SINR measurement in FR2 HST.</w:t>
                  </w:r>
                </w:p>
                <w:p w14:paraId="15005975" w14:textId="77777777" w:rsidR="00D46CBC" w:rsidRPr="00D84192" w:rsidRDefault="00D46CBC" w:rsidP="00D12690">
                  <w:pPr>
                    <w:widowControl w:val="0"/>
                    <w:numPr>
                      <w:ilvl w:val="4"/>
                      <w:numId w:val="28"/>
                    </w:numPr>
                    <w:spacing w:after="60"/>
                    <w:jc w:val="both"/>
                    <w:rPr>
                      <w:sz w:val="18"/>
                      <w:szCs w:val="18"/>
                      <w:highlight w:val="green"/>
                    </w:rPr>
                  </w:pPr>
                  <w:r w:rsidRPr="00D84192">
                    <w:rPr>
                      <w:sz w:val="18"/>
                      <w:szCs w:val="18"/>
                      <w:highlight w:val="green"/>
                    </w:rPr>
                    <w:t>An upper bound SNR = FFS is defined.</w:t>
                  </w:r>
                </w:p>
                <w:p w14:paraId="49748BE2" w14:textId="77777777" w:rsidR="00D46CBC" w:rsidRPr="00D84192" w:rsidRDefault="00D46CBC" w:rsidP="00D12690">
                  <w:pPr>
                    <w:widowControl w:val="0"/>
                    <w:numPr>
                      <w:ilvl w:val="5"/>
                      <w:numId w:val="28"/>
                    </w:numPr>
                    <w:spacing w:after="60"/>
                    <w:jc w:val="both"/>
                    <w:rPr>
                      <w:sz w:val="18"/>
                      <w:szCs w:val="18"/>
                      <w:highlight w:val="green"/>
                    </w:rPr>
                  </w:pPr>
                  <w:r w:rsidRPr="00D84192">
                    <w:rPr>
                      <w:sz w:val="18"/>
                      <w:szCs w:val="18"/>
                      <w:highlight w:val="green"/>
                    </w:rPr>
                    <w:t>FFS FR1 HST side condition can be reused or not</w:t>
                  </w:r>
                </w:p>
                <w:p w14:paraId="172747A7" w14:textId="77777777" w:rsidR="00D46CBC" w:rsidRPr="00D84192" w:rsidRDefault="00D46CBC" w:rsidP="00D12690">
                  <w:pPr>
                    <w:widowControl w:val="0"/>
                    <w:numPr>
                      <w:ilvl w:val="2"/>
                      <w:numId w:val="28"/>
                    </w:numPr>
                    <w:spacing w:after="60"/>
                    <w:jc w:val="both"/>
                    <w:rPr>
                      <w:sz w:val="18"/>
                      <w:szCs w:val="18"/>
                    </w:rPr>
                  </w:pPr>
                  <w:r w:rsidRPr="00D84192">
                    <w:rPr>
                      <w:sz w:val="18"/>
                      <w:szCs w:val="18"/>
                    </w:rPr>
                    <w:t xml:space="preserve">For Type-1 L1-SINR measurement: </w:t>
                  </w:r>
                </w:p>
                <w:p w14:paraId="58F49062" w14:textId="77777777" w:rsidR="00D46CBC" w:rsidRPr="00D84192" w:rsidRDefault="00D46CBC" w:rsidP="00D12690">
                  <w:pPr>
                    <w:widowControl w:val="0"/>
                    <w:numPr>
                      <w:ilvl w:val="3"/>
                      <w:numId w:val="28"/>
                    </w:numPr>
                    <w:spacing w:after="60"/>
                    <w:jc w:val="both"/>
                    <w:rPr>
                      <w:sz w:val="18"/>
                      <w:szCs w:val="18"/>
                    </w:rPr>
                  </w:pPr>
                  <w:r w:rsidRPr="00D84192">
                    <w:rPr>
                      <w:sz w:val="18"/>
                      <w:szCs w:val="18"/>
                    </w:rPr>
                    <w:t>The legacy accuracy of FR2 L1-SINR measurement can be reused for L1-SINR measurement in FR2 HST;</w:t>
                  </w:r>
                </w:p>
                <w:p w14:paraId="3953DAB7" w14:textId="77777777" w:rsidR="00D46CBC" w:rsidRPr="00D84192" w:rsidRDefault="00D46CBC" w:rsidP="00D12690">
                  <w:pPr>
                    <w:widowControl w:val="0"/>
                    <w:numPr>
                      <w:ilvl w:val="4"/>
                      <w:numId w:val="28"/>
                    </w:numPr>
                    <w:spacing w:after="60"/>
                    <w:jc w:val="both"/>
                    <w:rPr>
                      <w:sz w:val="18"/>
                      <w:szCs w:val="18"/>
                      <w:highlight w:val="green"/>
                    </w:rPr>
                  </w:pPr>
                  <w:r w:rsidRPr="00D84192">
                    <w:rPr>
                      <w:sz w:val="18"/>
                      <w:szCs w:val="18"/>
                      <w:highlight w:val="green"/>
                    </w:rPr>
                    <w:t>An upper bound SNR = FFS is defined.</w:t>
                  </w:r>
                </w:p>
                <w:p w14:paraId="60FA7386" w14:textId="77777777" w:rsidR="00D46CBC" w:rsidRPr="00D84192" w:rsidRDefault="00D46CBC" w:rsidP="00D12690">
                  <w:pPr>
                    <w:widowControl w:val="0"/>
                    <w:numPr>
                      <w:ilvl w:val="5"/>
                      <w:numId w:val="28"/>
                    </w:numPr>
                    <w:spacing w:after="60"/>
                    <w:jc w:val="both"/>
                    <w:rPr>
                      <w:sz w:val="18"/>
                      <w:szCs w:val="18"/>
                      <w:highlight w:val="green"/>
                    </w:rPr>
                  </w:pPr>
                  <w:r w:rsidRPr="00D84192">
                    <w:rPr>
                      <w:sz w:val="18"/>
                      <w:szCs w:val="18"/>
                      <w:highlight w:val="green"/>
                    </w:rPr>
                    <w:t>FFS FR1 HST side condition can be reused or not</w:t>
                  </w:r>
                </w:p>
                <w:p w14:paraId="032EBBBE" w14:textId="77777777" w:rsidR="00D46CBC" w:rsidRPr="00D84192" w:rsidRDefault="00D46CBC" w:rsidP="00D12690">
                  <w:pPr>
                    <w:keepNext/>
                    <w:keepLines/>
                    <w:spacing w:before="120"/>
                    <w:ind w:left="864" w:hanging="864"/>
                    <w:outlineLvl w:val="3"/>
                    <w:rPr>
                      <w:rFonts w:eastAsia="宋体"/>
                      <w:b/>
                      <w:u w:val="single"/>
                    </w:rPr>
                  </w:pPr>
                  <w:r w:rsidRPr="00D84192">
                    <w:rPr>
                      <w:rFonts w:eastAsia="Times New Roman"/>
                      <w:b/>
                      <w:kern w:val="2"/>
                      <w:sz w:val="18"/>
                      <w:szCs w:val="18"/>
                      <w:u w:val="single"/>
                      <w:lang w:val="en-US" w:eastAsia="ko-KR"/>
                    </w:rPr>
                    <w:t>Issue 1-4-2: L3-measurement simulation result and alignment</w:t>
                  </w:r>
                </w:p>
                <w:p w14:paraId="32E51641" w14:textId="77777777" w:rsidR="00D46CBC" w:rsidRPr="00D84192" w:rsidRDefault="00D46CBC" w:rsidP="00D12690">
                  <w:pPr>
                    <w:spacing w:after="60"/>
                    <w:rPr>
                      <w:rFonts w:eastAsia="宋体"/>
                      <w:b/>
                      <w:bCs/>
                      <w:sz w:val="18"/>
                      <w:szCs w:val="18"/>
                      <w:highlight w:val="green"/>
                    </w:rPr>
                  </w:pPr>
                  <w:r w:rsidRPr="00D84192">
                    <w:rPr>
                      <w:rFonts w:eastAsia="宋体"/>
                      <w:b/>
                      <w:bCs/>
                      <w:sz w:val="18"/>
                      <w:szCs w:val="18"/>
                      <w:highlight w:val="green"/>
                    </w:rPr>
                    <w:t xml:space="preserve">Agreement: </w:t>
                  </w:r>
                </w:p>
                <w:p w14:paraId="1993983B" w14:textId="77777777" w:rsidR="00D46CBC" w:rsidRPr="00D84192" w:rsidRDefault="00D46CBC" w:rsidP="00D12690">
                  <w:pPr>
                    <w:widowControl w:val="0"/>
                    <w:numPr>
                      <w:ilvl w:val="0"/>
                      <w:numId w:val="28"/>
                    </w:numPr>
                    <w:spacing w:after="60"/>
                    <w:jc w:val="both"/>
                    <w:rPr>
                      <w:sz w:val="18"/>
                      <w:szCs w:val="18"/>
                      <w:highlight w:val="green"/>
                    </w:rPr>
                  </w:pPr>
                  <w:r w:rsidRPr="00D84192">
                    <w:rPr>
                      <w:sz w:val="18"/>
                      <w:szCs w:val="18"/>
                      <w:highlight w:val="green"/>
                    </w:rPr>
                    <w:t xml:space="preserve">For SS-RSRP and SS-RSRQ measurement: </w:t>
                  </w:r>
                </w:p>
                <w:p w14:paraId="4E43C708" w14:textId="77777777" w:rsidR="00D46CBC" w:rsidRPr="00D84192" w:rsidRDefault="00D46CBC" w:rsidP="00D12690">
                  <w:pPr>
                    <w:widowControl w:val="0"/>
                    <w:numPr>
                      <w:ilvl w:val="1"/>
                      <w:numId w:val="28"/>
                    </w:numPr>
                    <w:spacing w:after="60"/>
                    <w:jc w:val="both"/>
                    <w:rPr>
                      <w:sz w:val="18"/>
                      <w:szCs w:val="18"/>
                      <w:highlight w:val="green"/>
                    </w:rPr>
                  </w:pPr>
                  <w:r w:rsidRPr="00D84192">
                    <w:rPr>
                      <w:sz w:val="18"/>
                      <w:szCs w:val="18"/>
                      <w:highlight w:val="green"/>
                    </w:rPr>
                    <w:t>The legacy accuracy requirement for Rel-15 FR2 SS-RSRP and SS-RSRQ measurement can be reused.</w:t>
                  </w:r>
                </w:p>
                <w:p w14:paraId="19374F35" w14:textId="77777777" w:rsidR="00D46CBC" w:rsidRPr="00D84192" w:rsidRDefault="00D46CBC" w:rsidP="00D12690">
                  <w:pPr>
                    <w:widowControl w:val="0"/>
                    <w:numPr>
                      <w:ilvl w:val="0"/>
                      <w:numId w:val="28"/>
                    </w:numPr>
                    <w:spacing w:after="60"/>
                    <w:jc w:val="both"/>
                    <w:rPr>
                      <w:sz w:val="18"/>
                      <w:szCs w:val="18"/>
                      <w:highlight w:val="green"/>
                    </w:rPr>
                  </w:pPr>
                  <w:r w:rsidRPr="00D84192">
                    <w:rPr>
                      <w:sz w:val="18"/>
                      <w:szCs w:val="18"/>
                    </w:rPr>
                    <w:t xml:space="preserve"> </w:t>
                  </w:r>
                  <w:r w:rsidRPr="00D84192">
                    <w:rPr>
                      <w:sz w:val="18"/>
                      <w:szCs w:val="18"/>
                      <w:highlight w:val="green"/>
                    </w:rPr>
                    <w:t xml:space="preserve">For SS-SINR measurement: </w:t>
                  </w:r>
                </w:p>
                <w:p w14:paraId="79E65ACC" w14:textId="77777777" w:rsidR="00D46CBC" w:rsidRPr="00D84192" w:rsidRDefault="00D46CBC" w:rsidP="00D12690">
                  <w:pPr>
                    <w:widowControl w:val="0"/>
                    <w:numPr>
                      <w:ilvl w:val="1"/>
                      <w:numId w:val="28"/>
                    </w:numPr>
                    <w:spacing w:after="60"/>
                    <w:jc w:val="both"/>
                    <w:rPr>
                      <w:sz w:val="18"/>
                      <w:szCs w:val="18"/>
                      <w:highlight w:val="green"/>
                    </w:rPr>
                  </w:pPr>
                  <w:r w:rsidRPr="00D84192">
                    <w:rPr>
                      <w:sz w:val="18"/>
                      <w:szCs w:val="18"/>
                      <w:highlight w:val="green"/>
                    </w:rPr>
                    <w:t>FFS whether or not Rel-15 FR2 SS-SINR measurement can be reused, by further study:</w:t>
                  </w:r>
                </w:p>
                <w:p w14:paraId="15364D4E" w14:textId="77777777" w:rsidR="00D46CBC" w:rsidRPr="00D84192" w:rsidRDefault="00D46CBC" w:rsidP="00D12690">
                  <w:pPr>
                    <w:widowControl w:val="0"/>
                    <w:numPr>
                      <w:ilvl w:val="2"/>
                      <w:numId w:val="28"/>
                    </w:numPr>
                    <w:spacing w:after="60"/>
                    <w:jc w:val="both"/>
                    <w:rPr>
                      <w:sz w:val="18"/>
                      <w:szCs w:val="18"/>
                      <w:highlight w:val="green"/>
                    </w:rPr>
                  </w:pPr>
                  <w:r w:rsidRPr="00D84192">
                    <w:rPr>
                      <w:sz w:val="18"/>
                      <w:szCs w:val="18"/>
                      <w:highlight w:val="green"/>
                    </w:rPr>
                    <w:t xml:space="preserve">Impact of </w:t>
                  </w:r>
                  <w:proofErr w:type="spellStart"/>
                  <w:r w:rsidRPr="00D84192">
                    <w:rPr>
                      <w:sz w:val="18"/>
                      <w:szCs w:val="18"/>
                      <w:highlight w:val="green"/>
                    </w:rPr>
                    <w:t>uni</w:t>
                  </w:r>
                  <w:proofErr w:type="spellEnd"/>
                  <w:r w:rsidRPr="00D84192">
                    <w:rPr>
                      <w:sz w:val="18"/>
                      <w:szCs w:val="18"/>
                      <w:highlight w:val="green"/>
                    </w:rPr>
                    <w:t>- and bi-directional deployment scenario;</w:t>
                  </w:r>
                </w:p>
                <w:p w14:paraId="5F40734A" w14:textId="77777777" w:rsidR="00D46CBC" w:rsidRPr="00D84192" w:rsidRDefault="00D46CBC" w:rsidP="00D12690">
                  <w:pPr>
                    <w:widowControl w:val="0"/>
                    <w:numPr>
                      <w:ilvl w:val="2"/>
                      <w:numId w:val="28"/>
                    </w:numPr>
                    <w:spacing w:after="60"/>
                    <w:jc w:val="both"/>
                    <w:rPr>
                      <w:sz w:val="18"/>
                      <w:szCs w:val="18"/>
                      <w:highlight w:val="green"/>
                    </w:rPr>
                  </w:pPr>
                  <w:r w:rsidRPr="00D84192">
                    <w:rPr>
                      <w:sz w:val="18"/>
                      <w:szCs w:val="18"/>
                      <w:highlight w:val="green"/>
                    </w:rPr>
                    <w:t xml:space="preserve">SNR upper bound. </w:t>
                  </w:r>
                </w:p>
                <w:p w14:paraId="4693C270" w14:textId="77777777" w:rsidR="00D46CBC" w:rsidRPr="00D84192" w:rsidRDefault="00D46CBC" w:rsidP="00D12690">
                  <w:pPr>
                    <w:widowControl w:val="0"/>
                    <w:numPr>
                      <w:ilvl w:val="3"/>
                      <w:numId w:val="28"/>
                    </w:numPr>
                    <w:spacing w:after="60"/>
                    <w:jc w:val="both"/>
                  </w:pPr>
                  <w:r w:rsidRPr="00D84192">
                    <w:rPr>
                      <w:sz w:val="18"/>
                      <w:szCs w:val="18"/>
                      <w:highlight w:val="green"/>
                    </w:rPr>
                    <w:t>FFS FR1 HST side condition can be reused or not</w:t>
                  </w:r>
                </w:p>
              </w:tc>
            </w:tr>
          </w:tbl>
          <w:p w14:paraId="17CF887F" w14:textId="77777777" w:rsidR="00D46CBC" w:rsidRDefault="00D46CBC" w:rsidP="00D12690">
            <w:pPr>
              <w:spacing w:after="120"/>
              <w:rPr>
                <w:sz w:val="18"/>
                <w:highlight w:val="green"/>
              </w:rPr>
            </w:pPr>
          </w:p>
        </w:tc>
      </w:tr>
    </w:tbl>
    <w:p w14:paraId="15EE2E07" w14:textId="18EFF4FE" w:rsidR="00002DD4" w:rsidRPr="00002DD4" w:rsidRDefault="00002DD4" w:rsidP="00002DD4">
      <w:pPr>
        <w:pStyle w:val="Heading1"/>
        <w:tabs>
          <w:tab w:val="num" w:pos="522"/>
        </w:tabs>
        <w:ind w:left="522" w:hanging="522"/>
        <w:rPr>
          <w:lang w:val="en-US" w:eastAsia="zh-CN"/>
        </w:rPr>
      </w:pPr>
      <w:r>
        <w:rPr>
          <w:lang w:val="en-US" w:eastAsia="zh-CN"/>
        </w:rPr>
        <w:lastRenderedPageBreak/>
        <w:t>2</w:t>
      </w:r>
      <w:r w:rsidRPr="005A4468">
        <w:rPr>
          <w:lang w:val="en-US" w:eastAsia="zh-CN"/>
        </w:rPr>
        <w:t xml:space="preserve"> </w:t>
      </w:r>
      <w:r w:rsidRPr="00002DD4">
        <w:rPr>
          <w:lang w:val="en-US" w:eastAsia="zh-CN"/>
        </w:rPr>
        <w:t xml:space="preserve">Discussion </w:t>
      </w:r>
    </w:p>
    <w:p w14:paraId="31A1DC55" w14:textId="6B58CABB" w:rsidR="00002DD4" w:rsidRDefault="00002DD4" w:rsidP="00002DD4">
      <w:pPr>
        <w:pStyle w:val="Heading2"/>
        <w:rPr>
          <w:lang w:eastAsia="zh-CN"/>
        </w:rPr>
      </w:pPr>
      <w:r>
        <w:rPr>
          <w:lang w:eastAsia="zh-CN"/>
        </w:rPr>
        <w:t>2.</w:t>
      </w:r>
      <w:r w:rsidR="00305CF9">
        <w:rPr>
          <w:lang w:eastAsia="zh-CN"/>
        </w:rPr>
        <w:t>1</w:t>
      </w:r>
      <w:r>
        <w:rPr>
          <w:lang w:eastAsia="zh-CN"/>
        </w:rPr>
        <w:t xml:space="preserve"> </w:t>
      </w:r>
      <w:r w:rsidR="00A95C5C" w:rsidRPr="00A95C5C">
        <w:rPr>
          <w:lang w:eastAsia="zh-CN"/>
        </w:rPr>
        <w:t>Discussion on L1-SINR for FR2 HST</w:t>
      </w:r>
    </w:p>
    <w:p w14:paraId="661BA8F4" w14:textId="50FD9885" w:rsidR="009649C1" w:rsidRDefault="009649C1" w:rsidP="005E3D4B">
      <w:pPr>
        <w:ind w:firstLineChars="200" w:firstLine="440"/>
        <w:rPr>
          <w:sz w:val="22"/>
          <w:szCs w:val="22"/>
        </w:rPr>
      </w:pPr>
      <w:r w:rsidRPr="009649C1">
        <w:rPr>
          <w:rFonts w:hint="eastAsia"/>
          <w:sz w:val="22"/>
          <w:szCs w:val="22"/>
        </w:rPr>
        <w:t>I</w:t>
      </w:r>
      <w:r w:rsidRPr="009649C1">
        <w:rPr>
          <w:sz w:val="22"/>
          <w:szCs w:val="22"/>
        </w:rPr>
        <w:t>n TS 38.133, 3 types of L1-SINR accuracy requirements were specified in R</w:t>
      </w:r>
      <w:r w:rsidR="005E3D4B">
        <w:rPr>
          <w:sz w:val="22"/>
          <w:szCs w:val="22"/>
        </w:rPr>
        <w:t>el-</w:t>
      </w:r>
      <w:r w:rsidRPr="009649C1">
        <w:rPr>
          <w:sz w:val="22"/>
          <w:szCs w:val="22"/>
        </w:rPr>
        <w:t>16.</w:t>
      </w:r>
    </w:p>
    <w:tbl>
      <w:tblPr>
        <w:tblStyle w:val="TableGrid"/>
        <w:tblW w:w="0" w:type="auto"/>
        <w:jc w:val="center"/>
        <w:tblLook w:val="04A0" w:firstRow="1" w:lastRow="0" w:firstColumn="1" w:lastColumn="0" w:noHBand="0" w:noVBand="1"/>
      </w:tblPr>
      <w:tblGrid>
        <w:gridCol w:w="6516"/>
      </w:tblGrid>
      <w:tr w:rsidR="009649C1" w14:paraId="6A7FC163" w14:textId="77777777" w:rsidTr="009649C1">
        <w:trPr>
          <w:jc w:val="center"/>
        </w:trPr>
        <w:tc>
          <w:tcPr>
            <w:tcW w:w="6516" w:type="dxa"/>
          </w:tcPr>
          <w:p w14:paraId="70B8541D" w14:textId="64E6CCA9" w:rsidR="009649C1" w:rsidRPr="005E3D4B" w:rsidRDefault="009649C1" w:rsidP="009649C1">
            <w:pPr>
              <w:pStyle w:val="ListParagraph"/>
              <w:numPr>
                <w:ilvl w:val="0"/>
                <w:numId w:val="30"/>
              </w:numPr>
              <w:overflowPunct/>
              <w:autoSpaceDE/>
              <w:autoSpaceDN/>
              <w:adjustRightInd/>
              <w:ind w:firstLineChars="0"/>
              <w:contextualSpacing/>
              <w:jc w:val="both"/>
              <w:textAlignment w:val="auto"/>
              <w:rPr>
                <w:rFonts w:eastAsia="宋体"/>
                <w:sz w:val="18"/>
                <w:szCs w:val="18"/>
              </w:rPr>
            </w:pPr>
            <w:r w:rsidRPr="005E3D4B">
              <w:rPr>
                <w:rFonts w:eastAsia="宋体"/>
                <w:sz w:val="18"/>
                <w:szCs w:val="18"/>
              </w:rPr>
              <w:t>Type 1:  CSI-RS based CMR and no dedicated IMR configured</w:t>
            </w:r>
          </w:p>
        </w:tc>
      </w:tr>
      <w:tr w:rsidR="009649C1" w14:paraId="01D42BEC" w14:textId="77777777" w:rsidTr="009649C1">
        <w:trPr>
          <w:jc w:val="center"/>
        </w:trPr>
        <w:tc>
          <w:tcPr>
            <w:tcW w:w="6516" w:type="dxa"/>
          </w:tcPr>
          <w:p w14:paraId="422ADFB0" w14:textId="60C28409" w:rsidR="009649C1" w:rsidRPr="005E3D4B" w:rsidRDefault="009649C1" w:rsidP="009649C1">
            <w:pPr>
              <w:pStyle w:val="ListParagraph"/>
              <w:numPr>
                <w:ilvl w:val="0"/>
                <w:numId w:val="30"/>
              </w:numPr>
              <w:overflowPunct/>
              <w:autoSpaceDE/>
              <w:autoSpaceDN/>
              <w:adjustRightInd/>
              <w:ind w:firstLineChars="0"/>
              <w:contextualSpacing/>
              <w:jc w:val="both"/>
              <w:textAlignment w:val="auto"/>
              <w:rPr>
                <w:rFonts w:eastAsia="宋体"/>
                <w:sz w:val="18"/>
                <w:szCs w:val="18"/>
              </w:rPr>
            </w:pPr>
            <w:r w:rsidRPr="005E3D4B">
              <w:rPr>
                <w:rFonts w:eastAsia="宋体"/>
                <w:sz w:val="18"/>
                <w:szCs w:val="18"/>
              </w:rPr>
              <w:t>Type 2:  SSB based CMR and dedicated IMR configured</w:t>
            </w:r>
          </w:p>
        </w:tc>
      </w:tr>
      <w:tr w:rsidR="009649C1" w14:paraId="45ED1EB9" w14:textId="77777777" w:rsidTr="009649C1">
        <w:trPr>
          <w:jc w:val="center"/>
        </w:trPr>
        <w:tc>
          <w:tcPr>
            <w:tcW w:w="6516" w:type="dxa"/>
          </w:tcPr>
          <w:p w14:paraId="43A5AD10" w14:textId="2997EE37" w:rsidR="009649C1" w:rsidRPr="005E3D4B" w:rsidRDefault="009649C1" w:rsidP="009649C1">
            <w:pPr>
              <w:pStyle w:val="ListParagraph"/>
              <w:numPr>
                <w:ilvl w:val="0"/>
                <w:numId w:val="30"/>
              </w:numPr>
              <w:overflowPunct/>
              <w:autoSpaceDE/>
              <w:autoSpaceDN/>
              <w:adjustRightInd/>
              <w:ind w:firstLineChars="0"/>
              <w:contextualSpacing/>
              <w:jc w:val="both"/>
              <w:textAlignment w:val="auto"/>
              <w:rPr>
                <w:rFonts w:eastAsia="宋体"/>
                <w:sz w:val="18"/>
                <w:szCs w:val="18"/>
              </w:rPr>
            </w:pPr>
            <w:r w:rsidRPr="005E3D4B">
              <w:rPr>
                <w:rFonts w:eastAsia="宋体"/>
                <w:sz w:val="18"/>
                <w:szCs w:val="18"/>
              </w:rPr>
              <w:t>Type 3:  CSI-RS based CMR and dedicated IMR configured</w:t>
            </w:r>
          </w:p>
        </w:tc>
      </w:tr>
    </w:tbl>
    <w:p w14:paraId="254F7238" w14:textId="77777777" w:rsidR="00056E6F" w:rsidRDefault="00C72A2F" w:rsidP="00056E6F">
      <w:pPr>
        <w:ind w:firstLineChars="200" w:firstLine="440"/>
        <w:rPr>
          <w:sz w:val="22"/>
          <w:szCs w:val="22"/>
        </w:rPr>
      </w:pPr>
      <w:r w:rsidRPr="00B13636">
        <w:rPr>
          <w:sz w:val="22"/>
          <w:szCs w:val="22"/>
        </w:rPr>
        <w:t xml:space="preserve">According to companies’ view in </w:t>
      </w:r>
      <w:r w:rsidR="00BF031D" w:rsidRPr="00B13636">
        <w:rPr>
          <w:sz w:val="22"/>
          <w:szCs w:val="22"/>
        </w:rPr>
        <w:t># 104-e</w:t>
      </w:r>
      <w:r w:rsidRPr="00B13636">
        <w:rPr>
          <w:sz w:val="22"/>
          <w:szCs w:val="22"/>
        </w:rPr>
        <w:t xml:space="preserve"> meetings, </w:t>
      </w:r>
      <w:r w:rsidR="009649C1" w:rsidRPr="00B13636">
        <w:rPr>
          <w:sz w:val="22"/>
          <w:szCs w:val="22"/>
        </w:rPr>
        <w:t>the legacy accuracy of</w:t>
      </w:r>
      <w:r w:rsidR="005E3D4B" w:rsidRPr="00B13636">
        <w:rPr>
          <w:sz w:val="22"/>
          <w:szCs w:val="22"/>
        </w:rPr>
        <w:t xml:space="preserve"> FR2 LI-SINR </w:t>
      </w:r>
      <w:r w:rsidR="00B13636">
        <w:rPr>
          <w:sz w:val="22"/>
          <w:szCs w:val="22"/>
        </w:rPr>
        <w:t>measurement can be</w:t>
      </w:r>
      <w:r w:rsidR="005E3D4B" w:rsidRPr="00B13636">
        <w:rPr>
          <w:sz w:val="22"/>
          <w:szCs w:val="22"/>
        </w:rPr>
        <w:t xml:space="preserve"> </w:t>
      </w:r>
      <w:r w:rsidR="00B13636" w:rsidRPr="00B13636">
        <w:rPr>
          <w:bCs/>
          <w:sz w:val="22"/>
          <w:szCs w:val="22"/>
        </w:rPr>
        <w:t xml:space="preserve">adopted for </w:t>
      </w:r>
      <w:r w:rsidR="00B13636">
        <w:rPr>
          <w:bCs/>
          <w:sz w:val="22"/>
          <w:szCs w:val="22"/>
        </w:rPr>
        <w:t>L1-SINR measurement in</w:t>
      </w:r>
      <w:r w:rsidR="00B13636" w:rsidRPr="00B13636">
        <w:rPr>
          <w:bCs/>
          <w:sz w:val="22"/>
          <w:szCs w:val="22"/>
        </w:rPr>
        <w:t xml:space="preserve"> FR2 HST for</w:t>
      </w:r>
      <w:r w:rsidR="00B13636" w:rsidRPr="00B13636">
        <w:rPr>
          <w:sz w:val="22"/>
          <w:szCs w:val="22"/>
        </w:rPr>
        <w:t xml:space="preserve"> different types. But the </w:t>
      </w:r>
      <w:r w:rsidRPr="00B13636">
        <w:rPr>
          <w:sz w:val="22"/>
          <w:szCs w:val="22"/>
        </w:rPr>
        <w:t xml:space="preserve">main issue is whether the </w:t>
      </w:r>
      <w:r w:rsidR="00B13636" w:rsidRPr="00B13636">
        <w:rPr>
          <w:sz w:val="22"/>
          <w:szCs w:val="22"/>
        </w:rPr>
        <w:t xml:space="preserve">FR1 HST </w:t>
      </w:r>
      <w:r w:rsidRPr="00B13636">
        <w:rPr>
          <w:sz w:val="22"/>
          <w:szCs w:val="22"/>
        </w:rPr>
        <w:t xml:space="preserve">upper bound side condition </w:t>
      </w:r>
      <w:r w:rsidR="00B13636" w:rsidRPr="00B13636">
        <w:rPr>
          <w:sz w:val="22"/>
          <w:szCs w:val="22"/>
        </w:rPr>
        <w:t>6 dB</w:t>
      </w:r>
      <w:r w:rsidRPr="00B13636">
        <w:rPr>
          <w:sz w:val="22"/>
          <w:szCs w:val="22"/>
        </w:rPr>
        <w:t xml:space="preserve"> </w:t>
      </w:r>
      <w:r w:rsidR="00B13636">
        <w:rPr>
          <w:sz w:val="22"/>
          <w:szCs w:val="22"/>
        </w:rPr>
        <w:t xml:space="preserve">(which is agreed in #104-e meeting with </w:t>
      </w:r>
      <w:r w:rsidR="00B13636" w:rsidRPr="009649C1">
        <w:rPr>
          <w:sz w:val="22"/>
          <w:szCs w:val="22"/>
        </w:rPr>
        <w:t>bracket</w:t>
      </w:r>
      <w:r w:rsidR="00B13636">
        <w:rPr>
          <w:sz w:val="22"/>
          <w:szCs w:val="22"/>
        </w:rPr>
        <w:t xml:space="preserve">) </w:t>
      </w:r>
      <w:r w:rsidR="00B13636" w:rsidRPr="00B13636">
        <w:rPr>
          <w:sz w:val="22"/>
          <w:szCs w:val="22"/>
        </w:rPr>
        <w:t>can be reused or not</w:t>
      </w:r>
      <w:r w:rsidR="00B13636">
        <w:rPr>
          <w:sz w:val="22"/>
          <w:szCs w:val="22"/>
        </w:rPr>
        <w:t>.</w:t>
      </w:r>
      <w:r w:rsidR="000B15C4">
        <w:rPr>
          <w:sz w:val="22"/>
          <w:szCs w:val="22"/>
        </w:rPr>
        <w:t xml:space="preserve"> </w:t>
      </w:r>
    </w:p>
    <w:p w14:paraId="029A0F52" w14:textId="36E50319" w:rsidR="00A77506" w:rsidRDefault="00DC5A51" w:rsidP="00DD5B3C">
      <w:pPr>
        <w:ind w:firstLineChars="200" w:firstLine="440"/>
        <w:rPr>
          <w:sz w:val="22"/>
          <w:szCs w:val="22"/>
        </w:rPr>
      </w:pPr>
      <w:r w:rsidRPr="00DC5A51">
        <w:rPr>
          <w:sz w:val="22"/>
          <w:szCs w:val="22"/>
        </w:rPr>
        <w:t>In our understanding</w:t>
      </w:r>
      <w:r>
        <w:rPr>
          <w:rFonts w:hint="eastAsia"/>
          <w:sz w:val="22"/>
          <w:szCs w:val="22"/>
        </w:rPr>
        <w:t>：</w:t>
      </w:r>
      <w:r w:rsidR="00056E6F">
        <w:rPr>
          <w:rFonts w:hint="eastAsia"/>
          <w:sz w:val="22"/>
          <w:szCs w:val="22"/>
        </w:rPr>
        <w:t>F</w:t>
      </w:r>
      <w:r w:rsidR="00056E6F">
        <w:rPr>
          <w:sz w:val="22"/>
          <w:szCs w:val="22"/>
        </w:rPr>
        <w:t xml:space="preserve">irst, </w:t>
      </w:r>
      <w:r w:rsidR="00056E6F" w:rsidRPr="002E7EAA">
        <w:rPr>
          <w:sz w:val="22"/>
          <w:szCs w:val="22"/>
        </w:rPr>
        <w:t>f</w:t>
      </w:r>
      <w:r w:rsidRPr="002E7EAA">
        <w:rPr>
          <w:sz w:val="22"/>
          <w:szCs w:val="22"/>
        </w:rPr>
        <w:t xml:space="preserve">or SINR measurement, ICI always exists no matter whether the UE measures </w:t>
      </w:r>
      <w:r w:rsidR="00751D93" w:rsidRPr="002E7EAA">
        <w:rPr>
          <w:sz w:val="22"/>
          <w:szCs w:val="22"/>
        </w:rPr>
        <w:t>neighbour RRH or neighbour cell</w:t>
      </w:r>
      <w:r w:rsidR="00056E6F" w:rsidRPr="002E7EAA">
        <w:rPr>
          <w:sz w:val="22"/>
          <w:szCs w:val="22"/>
        </w:rPr>
        <w:t>, so then</w:t>
      </w:r>
      <w:r w:rsidR="00535C86" w:rsidRPr="002E7EAA">
        <w:rPr>
          <w:sz w:val="22"/>
          <w:szCs w:val="22"/>
        </w:rPr>
        <w:t xml:space="preserve"> the measurement accuracy </w:t>
      </w:r>
      <w:r w:rsidR="0071504A" w:rsidRPr="002E7EAA">
        <w:rPr>
          <w:sz w:val="22"/>
          <w:szCs w:val="22"/>
        </w:rPr>
        <w:t xml:space="preserve">for L1/L3 </w:t>
      </w:r>
      <w:r w:rsidR="00535C86" w:rsidRPr="002E7EAA">
        <w:rPr>
          <w:sz w:val="22"/>
          <w:szCs w:val="22"/>
        </w:rPr>
        <w:t xml:space="preserve">can be degraded </w:t>
      </w:r>
      <w:r w:rsidR="00535C86" w:rsidRPr="002E7EAA">
        <w:rPr>
          <w:sz w:val="22"/>
          <w:szCs w:val="22"/>
        </w:rPr>
        <w:lastRenderedPageBreak/>
        <w:t>due to ICI</w:t>
      </w:r>
      <w:r w:rsidR="00056E6F" w:rsidRPr="002E7EAA">
        <w:rPr>
          <w:sz w:val="22"/>
          <w:szCs w:val="22"/>
        </w:rPr>
        <w:t>.</w:t>
      </w:r>
      <w:r w:rsidR="0071504A">
        <w:rPr>
          <w:rFonts w:hint="eastAsia"/>
          <w:sz w:val="22"/>
          <w:szCs w:val="22"/>
        </w:rPr>
        <w:t xml:space="preserve"> </w:t>
      </w:r>
      <w:r w:rsidR="002E7EAA">
        <w:rPr>
          <w:sz w:val="22"/>
          <w:szCs w:val="22"/>
        </w:rPr>
        <w:t xml:space="preserve">Therefore, </w:t>
      </w:r>
      <w:r w:rsidR="002E7EAA" w:rsidRPr="002E7EAA">
        <w:rPr>
          <w:sz w:val="22"/>
          <w:szCs w:val="22"/>
        </w:rPr>
        <w:t xml:space="preserve">introducing an upper bound to the side condition of the L1-SINR to guarantee the accuracy of the measurement is </w:t>
      </w:r>
      <w:r w:rsidR="00055EB4">
        <w:rPr>
          <w:sz w:val="22"/>
          <w:szCs w:val="22"/>
        </w:rPr>
        <w:t>benefit</w:t>
      </w:r>
      <w:r w:rsidR="002E7EAA" w:rsidRPr="002E7EAA">
        <w:rPr>
          <w:sz w:val="22"/>
          <w:szCs w:val="22"/>
        </w:rPr>
        <w:t>.</w:t>
      </w:r>
      <w:r w:rsidR="009A1F55">
        <w:rPr>
          <w:rFonts w:hint="eastAsia"/>
          <w:sz w:val="22"/>
          <w:szCs w:val="22"/>
        </w:rPr>
        <w:t xml:space="preserve"> </w:t>
      </w:r>
    </w:p>
    <w:p w14:paraId="5752046A" w14:textId="49109D49" w:rsidR="00754E27" w:rsidRDefault="0071504A" w:rsidP="00E31251">
      <w:pPr>
        <w:ind w:firstLineChars="200" w:firstLine="440"/>
        <w:rPr>
          <w:sz w:val="22"/>
          <w:szCs w:val="22"/>
        </w:rPr>
      </w:pPr>
      <w:r w:rsidRPr="00DC1CBC">
        <w:rPr>
          <w:sz w:val="22"/>
          <w:szCs w:val="22"/>
        </w:rPr>
        <w:t xml:space="preserve">Second, </w:t>
      </w:r>
      <w:r w:rsidR="00056E6F" w:rsidRPr="00DC1CBC">
        <w:rPr>
          <w:sz w:val="22"/>
          <w:szCs w:val="22"/>
        </w:rPr>
        <w:t xml:space="preserve">L1-SINR measurements can be performed using CSI-RSs. And TCI states can also be configured to CSI-RSs that used </w:t>
      </w:r>
      <w:r w:rsidR="002E7EAA" w:rsidRPr="00DC1CBC">
        <w:rPr>
          <w:sz w:val="22"/>
          <w:szCs w:val="22"/>
        </w:rPr>
        <w:t>for L1-SINR measurement</w:t>
      </w:r>
      <w:r w:rsidR="009A1F55" w:rsidRPr="00DC1CBC">
        <w:rPr>
          <w:sz w:val="22"/>
          <w:szCs w:val="22"/>
        </w:rPr>
        <w:t xml:space="preserve">. Hence, </w:t>
      </w:r>
      <w:r w:rsidR="007E6FE8" w:rsidRPr="00DC1CBC">
        <w:rPr>
          <w:sz w:val="22"/>
          <w:szCs w:val="22"/>
        </w:rPr>
        <w:t xml:space="preserve">it is feasible for NW to </w:t>
      </w:r>
      <w:r w:rsidR="0045619F" w:rsidRPr="00DC1CBC">
        <w:rPr>
          <w:sz w:val="22"/>
          <w:szCs w:val="22"/>
        </w:rPr>
        <w:t>conduct</w:t>
      </w:r>
      <w:r w:rsidR="007E6FE8" w:rsidRPr="00DC1CBC">
        <w:rPr>
          <w:sz w:val="22"/>
          <w:szCs w:val="22"/>
        </w:rPr>
        <w:t xml:space="preserve"> pre-compensation and </w:t>
      </w:r>
      <w:r w:rsidR="00AB6A64" w:rsidRPr="00DC1CBC">
        <w:rPr>
          <w:sz w:val="22"/>
          <w:szCs w:val="22"/>
        </w:rPr>
        <w:t xml:space="preserve">UE to </w:t>
      </w:r>
      <w:r w:rsidR="0045619F" w:rsidRPr="00DC1CBC">
        <w:rPr>
          <w:sz w:val="22"/>
          <w:szCs w:val="22"/>
        </w:rPr>
        <w:t>conduct</w:t>
      </w:r>
      <w:r w:rsidR="00AB6A64" w:rsidRPr="00DC1CBC">
        <w:rPr>
          <w:sz w:val="22"/>
          <w:szCs w:val="22"/>
        </w:rPr>
        <w:t xml:space="preserve"> time-frequency tracking </w:t>
      </w:r>
      <w:r w:rsidR="00DD5B3C" w:rsidRPr="00DC1CBC">
        <w:rPr>
          <w:sz w:val="22"/>
          <w:szCs w:val="22"/>
        </w:rPr>
        <w:t xml:space="preserve">of the TCI based on the TRS </w:t>
      </w:r>
      <w:r w:rsidR="00AB6A64" w:rsidRPr="00DC1CBC">
        <w:rPr>
          <w:sz w:val="22"/>
          <w:szCs w:val="22"/>
        </w:rPr>
        <w:t xml:space="preserve">if the TCI is </w:t>
      </w:r>
      <w:r w:rsidR="00DD5B3C" w:rsidRPr="00DC1CBC">
        <w:rPr>
          <w:sz w:val="22"/>
          <w:szCs w:val="22"/>
        </w:rPr>
        <w:t>active</w:t>
      </w:r>
      <w:r w:rsidR="00DD5B3C" w:rsidRPr="00DC1CBC">
        <w:rPr>
          <w:rFonts w:hint="eastAsia"/>
          <w:sz w:val="22"/>
          <w:szCs w:val="22"/>
        </w:rPr>
        <w:t>,</w:t>
      </w:r>
      <w:r w:rsidR="00DD5B3C" w:rsidRPr="00DC1CBC">
        <w:rPr>
          <w:sz w:val="22"/>
          <w:szCs w:val="22"/>
        </w:rPr>
        <w:t xml:space="preserve"> and then </w:t>
      </w:r>
      <w:r w:rsidR="007E6FE8" w:rsidRPr="00DC1CBC">
        <w:rPr>
          <w:sz w:val="22"/>
          <w:szCs w:val="22"/>
        </w:rPr>
        <w:t>there is no need to consider such high Doppler shift existed in SSB-based L3 measurement case</w:t>
      </w:r>
      <w:r w:rsidR="0038089E">
        <w:rPr>
          <w:sz w:val="22"/>
          <w:szCs w:val="22"/>
        </w:rPr>
        <w:t xml:space="preserve"> for some DPS transmission modes</w:t>
      </w:r>
      <w:r w:rsidR="00167A8F">
        <w:rPr>
          <w:sz w:val="22"/>
          <w:szCs w:val="22"/>
        </w:rPr>
        <w:t xml:space="preserve"> (</w:t>
      </w:r>
      <w:proofErr w:type="gramStart"/>
      <w:r w:rsidR="00167A8F">
        <w:rPr>
          <w:sz w:val="22"/>
          <w:szCs w:val="22"/>
        </w:rPr>
        <w:t>e.g.</w:t>
      </w:r>
      <w:proofErr w:type="gramEnd"/>
      <w:r w:rsidR="00167A8F">
        <w:rPr>
          <w:sz w:val="22"/>
          <w:szCs w:val="22"/>
        </w:rPr>
        <w:t xml:space="preserve"> DPS 1a)</w:t>
      </w:r>
      <w:r w:rsidR="00DD5B3C" w:rsidRPr="00DC1CBC">
        <w:rPr>
          <w:sz w:val="22"/>
          <w:szCs w:val="22"/>
        </w:rPr>
        <w:t>.</w:t>
      </w:r>
      <w:r w:rsidR="00A77506" w:rsidRPr="00DC1CBC">
        <w:rPr>
          <w:sz w:val="22"/>
          <w:szCs w:val="22"/>
        </w:rPr>
        <w:t xml:space="preserve"> </w:t>
      </w:r>
      <w:r w:rsidR="003C374F">
        <w:rPr>
          <w:sz w:val="22"/>
          <w:szCs w:val="22"/>
          <w:lang w:eastAsia="zh-CN"/>
        </w:rPr>
        <w:t>However</w:t>
      </w:r>
      <w:r w:rsidR="00346E8B" w:rsidRPr="00DC1CBC">
        <w:rPr>
          <w:sz w:val="22"/>
          <w:szCs w:val="22"/>
          <w:lang w:eastAsia="zh-CN"/>
        </w:rPr>
        <w:t xml:space="preserve">, </w:t>
      </w:r>
      <w:r w:rsidR="00DC1CBC" w:rsidRPr="00DC1CBC">
        <w:rPr>
          <w:sz w:val="22"/>
          <w:szCs w:val="22"/>
          <w:lang w:eastAsia="zh-CN"/>
        </w:rPr>
        <w:t xml:space="preserve">considering </w:t>
      </w:r>
      <w:r w:rsidR="00E344C3" w:rsidRPr="00DC1CBC">
        <w:rPr>
          <w:sz w:val="22"/>
          <w:szCs w:val="22"/>
          <w:lang w:eastAsia="zh-CN"/>
        </w:rPr>
        <w:t xml:space="preserve">the </w:t>
      </w:r>
      <w:r w:rsidR="00DC1CBC" w:rsidRPr="00DC1CBC">
        <w:rPr>
          <w:sz w:val="22"/>
          <w:szCs w:val="22"/>
        </w:rPr>
        <w:t>D</w:t>
      </w:r>
      <w:r w:rsidR="00E344C3" w:rsidRPr="00DC1CBC">
        <w:rPr>
          <w:sz w:val="22"/>
          <w:szCs w:val="22"/>
        </w:rPr>
        <w:t xml:space="preserve">oppler shift associated to </w:t>
      </w:r>
      <w:r w:rsidR="00754E27" w:rsidRPr="00DC1CBC">
        <w:rPr>
          <w:sz w:val="22"/>
          <w:szCs w:val="22"/>
        </w:rPr>
        <w:t xml:space="preserve">TRS tracking ability for different </w:t>
      </w:r>
      <w:r w:rsidR="0038089E" w:rsidRPr="0038089E">
        <w:rPr>
          <w:sz w:val="22"/>
          <w:szCs w:val="22"/>
        </w:rPr>
        <w:t>DPS transmission mode</w:t>
      </w:r>
      <w:r w:rsidR="0038089E">
        <w:rPr>
          <w:sz w:val="22"/>
          <w:szCs w:val="22"/>
        </w:rPr>
        <w:t>s</w:t>
      </w:r>
      <w:r w:rsidR="00754E27" w:rsidRPr="00DC1CBC">
        <w:rPr>
          <w:sz w:val="22"/>
          <w:szCs w:val="22"/>
        </w:rPr>
        <w:t xml:space="preserve"> is</w:t>
      </w:r>
      <w:r w:rsidR="0042421A">
        <w:rPr>
          <w:sz w:val="22"/>
          <w:szCs w:val="22"/>
        </w:rPr>
        <w:t xml:space="preserve"> </w:t>
      </w:r>
      <w:proofErr w:type="spellStart"/>
      <w:r w:rsidR="0042421A">
        <w:rPr>
          <w:sz w:val="22"/>
          <w:szCs w:val="22"/>
        </w:rPr>
        <w:t>analyzed</w:t>
      </w:r>
      <w:proofErr w:type="spellEnd"/>
      <w:r w:rsidR="00DC1CBC" w:rsidRPr="00DC1CBC">
        <w:rPr>
          <w:sz w:val="22"/>
          <w:szCs w:val="22"/>
        </w:rPr>
        <w:t xml:space="preserve"> </w:t>
      </w:r>
      <w:r w:rsidR="00E344C3" w:rsidRPr="00DC1CBC">
        <w:rPr>
          <w:sz w:val="22"/>
          <w:szCs w:val="22"/>
        </w:rPr>
        <w:t xml:space="preserve">in </w:t>
      </w:r>
      <w:proofErr w:type="spellStart"/>
      <w:r w:rsidR="00E344C3" w:rsidRPr="00DC1CBC">
        <w:rPr>
          <w:sz w:val="22"/>
          <w:szCs w:val="22"/>
        </w:rPr>
        <w:t>demod</w:t>
      </w:r>
      <w:proofErr w:type="spellEnd"/>
      <w:r w:rsidR="00E344C3" w:rsidRPr="00DC1CBC">
        <w:rPr>
          <w:sz w:val="22"/>
          <w:szCs w:val="22"/>
        </w:rPr>
        <w:t xml:space="preserve"> session and </w:t>
      </w:r>
      <w:r w:rsidR="00DC1CBC" w:rsidRPr="00DC1CBC">
        <w:rPr>
          <w:sz w:val="22"/>
          <w:szCs w:val="22"/>
          <w:lang w:eastAsia="ko-KR"/>
        </w:rPr>
        <w:t xml:space="preserve">complexity in implementation </w:t>
      </w:r>
      <w:r w:rsidR="0042421A">
        <w:rPr>
          <w:sz w:val="22"/>
          <w:szCs w:val="22"/>
          <w:lang w:eastAsia="ko-KR"/>
        </w:rPr>
        <w:t xml:space="preserve">would be brought </w:t>
      </w:r>
      <w:r w:rsidR="00DC1CBC" w:rsidRPr="00DC1CBC">
        <w:rPr>
          <w:sz w:val="22"/>
          <w:szCs w:val="22"/>
          <w:lang w:eastAsia="ko-KR"/>
        </w:rPr>
        <w:t xml:space="preserve">if </w:t>
      </w:r>
      <w:r w:rsidR="0042421A">
        <w:rPr>
          <w:sz w:val="22"/>
          <w:szCs w:val="22"/>
          <w:lang w:eastAsia="ko-KR"/>
        </w:rPr>
        <w:t>we propo</w:t>
      </w:r>
      <w:r w:rsidR="0042421A">
        <w:rPr>
          <w:sz w:val="22"/>
          <w:szCs w:val="22"/>
        </w:rPr>
        <w:t xml:space="preserve">se a </w:t>
      </w:r>
      <w:r w:rsidR="003C374F">
        <w:rPr>
          <w:sz w:val="22"/>
          <w:szCs w:val="22"/>
        </w:rPr>
        <w:t>similar</w:t>
      </w:r>
      <w:r w:rsidR="0042421A">
        <w:rPr>
          <w:sz w:val="22"/>
          <w:szCs w:val="22"/>
        </w:rPr>
        <w:t xml:space="preserve"> compromise option as that discussed in FR1 HST, </w:t>
      </w:r>
      <w:r w:rsidR="003C374F">
        <w:rPr>
          <w:sz w:val="22"/>
          <w:szCs w:val="22"/>
        </w:rPr>
        <w:t xml:space="preserve">so </w:t>
      </w:r>
      <w:r w:rsidR="0042421A">
        <w:rPr>
          <w:sz w:val="22"/>
          <w:szCs w:val="22"/>
        </w:rPr>
        <w:t>we su</w:t>
      </w:r>
      <w:r w:rsidR="0042421A" w:rsidRPr="005428DE">
        <w:rPr>
          <w:sz w:val="22"/>
          <w:szCs w:val="22"/>
        </w:rPr>
        <w:t>ggest to</w:t>
      </w:r>
      <w:r w:rsidR="00C029B7" w:rsidRPr="005428DE">
        <w:rPr>
          <w:sz w:val="22"/>
          <w:szCs w:val="22"/>
        </w:rPr>
        <w:t xml:space="preserve"> </w:t>
      </w:r>
      <w:r w:rsidR="00026988" w:rsidRPr="00026988">
        <w:rPr>
          <w:sz w:val="22"/>
          <w:szCs w:val="22"/>
        </w:rPr>
        <w:t xml:space="preserve">follow FR1 HST </w:t>
      </w:r>
      <w:r w:rsidR="00676A01">
        <w:rPr>
          <w:sz w:val="22"/>
          <w:szCs w:val="22"/>
        </w:rPr>
        <w:t>conclusion</w:t>
      </w:r>
      <w:r w:rsidR="00026988" w:rsidRPr="00026988">
        <w:rPr>
          <w:sz w:val="22"/>
          <w:szCs w:val="22"/>
        </w:rPr>
        <w:t xml:space="preserve"> tha</w:t>
      </w:r>
      <w:r w:rsidR="00026988" w:rsidRPr="00026988">
        <w:rPr>
          <w:sz w:val="22"/>
          <w:szCs w:val="22"/>
          <w:lang w:eastAsia="zh-CN"/>
        </w:rPr>
        <w:t>t</w:t>
      </w:r>
      <w:r w:rsidR="00026988" w:rsidRPr="005428DE">
        <w:rPr>
          <w:sz w:val="22"/>
          <w:szCs w:val="22"/>
          <w:lang w:eastAsia="zh-CN"/>
        </w:rPr>
        <w:t xml:space="preserve"> </w:t>
      </w:r>
      <w:r w:rsidR="00E31251">
        <w:rPr>
          <w:sz w:val="22"/>
          <w:szCs w:val="22"/>
          <w:lang w:eastAsia="zh-CN"/>
        </w:rPr>
        <w:t xml:space="preserve">do not </w:t>
      </w:r>
      <w:r w:rsidR="00E31251" w:rsidRPr="00E31251">
        <w:rPr>
          <w:sz w:val="22"/>
          <w:szCs w:val="22"/>
          <w:lang w:eastAsia="zh-CN"/>
        </w:rPr>
        <w:t xml:space="preserve">differentiate the </w:t>
      </w:r>
      <w:r w:rsidR="00E31251">
        <w:rPr>
          <w:sz w:val="22"/>
          <w:szCs w:val="22"/>
        </w:rPr>
        <w:t>requirement</w:t>
      </w:r>
      <w:r w:rsidR="00E31251" w:rsidRPr="00E31251">
        <w:rPr>
          <w:sz w:val="22"/>
          <w:szCs w:val="22"/>
          <w:lang w:eastAsia="zh-CN"/>
        </w:rPr>
        <w:t xml:space="preserve"> of L1-SINR accuracy side condition upper bound</w:t>
      </w:r>
      <w:r w:rsidR="00E31251">
        <w:rPr>
          <w:rFonts w:hint="eastAsia"/>
          <w:sz w:val="22"/>
          <w:szCs w:val="22"/>
          <w:lang w:eastAsia="zh-CN"/>
        </w:rPr>
        <w:t xml:space="preserve"> </w:t>
      </w:r>
      <w:r w:rsidR="006F0AE3" w:rsidRPr="006F0AE3">
        <w:rPr>
          <w:sz w:val="22"/>
          <w:szCs w:val="22"/>
          <w:lang w:eastAsia="zh-CN"/>
        </w:rPr>
        <w:t xml:space="preserve">for different DPS transmission modes </w:t>
      </w:r>
      <w:r w:rsidR="00E31251">
        <w:rPr>
          <w:sz w:val="22"/>
          <w:szCs w:val="22"/>
          <w:lang w:eastAsia="zh-CN"/>
        </w:rPr>
        <w:t xml:space="preserve">but </w:t>
      </w:r>
      <w:r w:rsidR="0038089E" w:rsidRPr="005428DE">
        <w:rPr>
          <w:sz w:val="22"/>
          <w:szCs w:val="22"/>
        </w:rPr>
        <w:t xml:space="preserve">specify a </w:t>
      </w:r>
      <w:r w:rsidR="0038089E">
        <w:rPr>
          <w:sz w:val="22"/>
          <w:szCs w:val="22"/>
        </w:rPr>
        <w:t xml:space="preserve">X dB </w:t>
      </w:r>
      <w:r w:rsidR="005428DE">
        <w:rPr>
          <w:sz w:val="22"/>
          <w:szCs w:val="22"/>
        </w:rPr>
        <w:t>to cover</w:t>
      </w:r>
      <w:r w:rsidR="0042421A">
        <w:rPr>
          <w:sz w:val="22"/>
          <w:szCs w:val="22"/>
        </w:rPr>
        <w:t xml:space="preserve"> all </w:t>
      </w:r>
      <w:r w:rsidR="00E31251">
        <w:rPr>
          <w:sz w:val="22"/>
          <w:szCs w:val="22"/>
        </w:rPr>
        <w:t>mode</w:t>
      </w:r>
      <w:r w:rsidR="00982CA8">
        <w:rPr>
          <w:sz w:val="22"/>
          <w:szCs w:val="22"/>
        </w:rPr>
        <w:t>s</w:t>
      </w:r>
      <w:r w:rsidR="00831978">
        <w:rPr>
          <w:sz w:val="22"/>
          <w:szCs w:val="22"/>
        </w:rPr>
        <w:t xml:space="preserve"> </w:t>
      </w:r>
      <w:r w:rsidR="00831978">
        <w:rPr>
          <w:bCs/>
          <w:sz w:val="22"/>
          <w:szCs w:val="22"/>
        </w:rPr>
        <w:t>as the minimum requirements</w:t>
      </w:r>
      <w:r w:rsidR="00E31251">
        <w:rPr>
          <w:sz w:val="22"/>
          <w:szCs w:val="22"/>
        </w:rPr>
        <w:t>.</w:t>
      </w:r>
    </w:p>
    <w:p w14:paraId="4AC3692C" w14:textId="47BA883B" w:rsidR="0006218A" w:rsidRPr="0006218A" w:rsidRDefault="0006218A" w:rsidP="0006218A">
      <w:pPr>
        <w:ind w:firstLineChars="200" w:firstLine="442"/>
        <w:rPr>
          <w:b/>
          <w:sz w:val="22"/>
          <w:szCs w:val="22"/>
        </w:rPr>
      </w:pPr>
      <w:r w:rsidRPr="0006218A">
        <w:rPr>
          <w:b/>
          <w:sz w:val="22"/>
          <w:szCs w:val="22"/>
          <w:lang w:eastAsia="ko-KR"/>
        </w:rPr>
        <w:t>Observation 1:</w:t>
      </w:r>
      <w:r w:rsidRPr="00B72984">
        <w:rPr>
          <w:b/>
          <w:i/>
          <w:sz w:val="22"/>
          <w:szCs w:val="22"/>
        </w:rPr>
        <w:t xml:space="preserve"> </w:t>
      </w:r>
      <w:r w:rsidRPr="0006218A">
        <w:rPr>
          <w:b/>
          <w:i/>
          <w:sz w:val="22"/>
          <w:szCs w:val="22"/>
        </w:rPr>
        <w:t>The Doppler shift associated to TRS tracking ability for</w:t>
      </w:r>
      <w:r w:rsidR="00B72984" w:rsidRPr="00B72984">
        <w:rPr>
          <w:b/>
          <w:i/>
          <w:sz w:val="22"/>
          <w:szCs w:val="22"/>
        </w:rPr>
        <w:t xml:space="preserve"> different DPS transmission modes</w:t>
      </w:r>
      <w:r w:rsidRPr="0006218A">
        <w:rPr>
          <w:b/>
          <w:i/>
          <w:sz w:val="22"/>
          <w:szCs w:val="22"/>
        </w:rPr>
        <w:t xml:space="preserve"> is </w:t>
      </w:r>
      <w:proofErr w:type="spellStart"/>
      <w:r w:rsidRPr="0006218A">
        <w:rPr>
          <w:b/>
          <w:i/>
          <w:sz w:val="22"/>
          <w:szCs w:val="22"/>
        </w:rPr>
        <w:t>analyzed</w:t>
      </w:r>
      <w:proofErr w:type="spellEnd"/>
      <w:r w:rsidRPr="0006218A">
        <w:rPr>
          <w:b/>
          <w:i/>
          <w:sz w:val="22"/>
          <w:szCs w:val="22"/>
        </w:rPr>
        <w:t xml:space="preserve"> in </w:t>
      </w:r>
      <w:proofErr w:type="spellStart"/>
      <w:r w:rsidRPr="0006218A">
        <w:rPr>
          <w:b/>
          <w:i/>
          <w:sz w:val="22"/>
          <w:szCs w:val="22"/>
        </w:rPr>
        <w:t>demod</w:t>
      </w:r>
      <w:proofErr w:type="spellEnd"/>
      <w:r w:rsidRPr="0006218A">
        <w:rPr>
          <w:b/>
          <w:i/>
          <w:sz w:val="22"/>
          <w:szCs w:val="22"/>
        </w:rPr>
        <w:t xml:space="preserve"> session and </w:t>
      </w:r>
      <w:r w:rsidRPr="0006218A">
        <w:rPr>
          <w:b/>
          <w:i/>
          <w:sz w:val="22"/>
          <w:szCs w:val="22"/>
          <w:lang w:eastAsia="ko-KR"/>
        </w:rPr>
        <w:t>complexity in implementation would be brought if propo</w:t>
      </w:r>
      <w:r w:rsidRPr="0006218A">
        <w:rPr>
          <w:b/>
          <w:i/>
          <w:sz w:val="22"/>
          <w:szCs w:val="22"/>
        </w:rPr>
        <w:t>se a similar compromise option as that discussed in FR1 HST.</w:t>
      </w:r>
    </w:p>
    <w:p w14:paraId="5BFCB4BC" w14:textId="0FCB5EF6" w:rsidR="0006218A" w:rsidRDefault="0006218A" w:rsidP="006F0AE3">
      <w:pPr>
        <w:ind w:firstLineChars="200" w:firstLine="442"/>
        <w:rPr>
          <w:b/>
          <w:i/>
          <w:sz w:val="22"/>
          <w:szCs w:val="22"/>
        </w:rPr>
      </w:pPr>
      <w:r w:rsidRPr="0006218A">
        <w:rPr>
          <w:b/>
          <w:sz w:val="22"/>
          <w:szCs w:val="22"/>
        </w:rPr>
        <w:t>Propose 1</w:t>
      </w:r>
      <w:r w:rsidR="0078032D">
        <w:rPr>
          <w:rFonts w:hint="eastAsia"/>
          <w:b/>
          <w:sz w:val="22"/>
          <w:szCs w:val="22"/>
          <w:lang w:eastAsia="zh-CN"/>
        </w:rPr>
        <w:t>：</w:t>
      </w:r>
      <w:r w:rsidR="0078032D">
        <w:rPr>
          <w:rFonts w:hint="eastAsia"/>
          <w:b/>
          <w:sz w:val="22"/>
          <w:szCs w:val="22"/>
          <w:lang w:eastAsia="zh-CN"/>
        </w:rPr>
        <w:t>S</w:t>
      </w:r>
      <w:r w:rsidR="0078032D">
        <w:rPr>
          <w:b/>
          <w:sz w:val="22"/>
          <w:szCs w:val="22"/>
          <w:lang w:eastAsia="zh-CN"/>
        </w:rPr>
        <w:t>u</w:t>
      </w:r>
      <w:r w:rsidR="00DF4B6C" w:rsidRPr="00167A8F">
        <w:rPr>
          <w:b/>
          <w:i/>
          <w:sz w:val="22"/>
          <w:szCs w:val="22"/>
        </w:rPr>
        <w:t xml:space="preserve">ggest </w:t>
      </w:r>
      <w:r w:rsidR="00DF4B6C">
        <w:rPr>
          <w:b/>
          <w:i/>
          <w:sz w:val="22"/>
          <w:szCs w:val="22"/>
        </w:rPr>
        <w:t>d</w:t>
      </w:r>
      <w:r w:rsidR="006F0AE3">
        <w:rPr>
          <w:b/>
          <w:i/>
          <w:sz w:val="22"/>
          <w:szCs w:val="22"/>
        </w:rPr>
        <w:t>o not</w:t>
      </w:r>
      <w:r w:rsidRPr="0006218A">
        <w:rPr>
          <w:b/>
          <w:i/>
          <w:sz w:val="22"/>
          <w:szCs w:val="22"/>
        </w:rPr>
        <w:t xml:space="preserve"> </w:t>
      </w:r>
      <w:r w:rsidR="006F0AE3" w:rsidRPr="006F0AE3">
        <w:rPr>
          <w:b/>
          <w:i/>
          <w:sz w:val="22"/>
          <w:szCs w:val="22"/>
        </w:rPr>
        <w:t>differentiate the requirement of L1-SINR accuracy</w:t>
      </w:r>
      <w:r w:rsidRPr="0006218A">
        <w:rPr>
          <w:b/>
          <w:i/>
          <w:sz w:val="22"/>
          <w:szCs w:val="22"/>
        </w:rPr>
        <w:t xml:space="preserve"> </w:t>
      </w:r>
      <w:r w:rsidR="006F0AE3" w:rsidRPr="006F0AE3">
        <w:rPr>
          <w:b/>
          <w:i/>
          <w:sz w:val="22"/>
          <w:szCs w:val="22"/>
        </w:rPr>
        <w:t>side condition upper bound</w:t>
      </w:r>
      <w:r w:rsidR="006F0AE3">
        <w:rPr>
          <w:b/>
          <w:i/>
          <w:sz w:val="22"/>
          <w:szCs w:val="22"/>
        </w:rPr>
        <w:t xml:space="preserve"> for different </w:t>
      </w:r>
      <w:r w:rsidR="006F0AE3" w:rsidRPr="006F0AE3">
        <w:rPr>
          <w:b/>
          <w:i/>
          <w:sz w:val="22"/>
          <w:szCs w:val="22"/>
        </w:rPr>
        <w:t>DPS transmission modes</w:t>
      </w:r>
      <w:r w:rsidR="006F0AE3">
        <w:rPr>
          <w:b/>
          <w:i/>
          <w:sz w:val="22"/>
          <w:szCs w:val="22"/>
        </w:rPr>
        <w:t xml:space="preserve"> but specify</w:t>
      </w:r>
      <w:r w:rsidR="006F0AE3">
        <w:rPr>
          <w:rFonts w:hint="eastAsia"/>
          <w:b/>
          <w:i/>
          <w:sz w:val="22"/>
          <w:szCs w:val="22"/>
          <w:lang w:eastAsia="zh-CN"/>
        </w:rPr>
        <w:t xml:space="preserve"> </w:t>
      </w:r>
      <w:r w:rsidRPr="0006218A">
        <w:rPr>
          <w:b/>
          <w:i/>
          <w:sz w:val="22"/>
          <w:szCs w:val="22"/>
        </w:rPr>
        <w:t>a SNR upper bound of X dB</w:t>
      </w:r>
      <w:r w:rsidRPr="0006218A">
        <w:rPr>
          <w:rFonts w:hint="eastAsia"/>
          <w:b/>
          <w:i/>
          <w:sz w:val="22"/>
          <w:szCs w:val="22"/>
        </w:rPr>
        <w:t xml:space="preserve"> </w:t>
      </w:r>
      <w:r w:rsidRPr="0006218A">
        <w:rPr>
          <w:b/>
          <w:i/>
          <w:sz w:val="22"/>
          <w:szCs w:val="22"/>
        </w:rPr>
        <w:t>to cover all</w:t>
      </w:r>
      <w:r w:rsidR="006F0AE3">
        <w:rPr>
          <w:b/>
          <w:i/>
          <w:sz w:val="22"/>
          <w:szCs w:val="22"/>
        </w:rPr>
        <w:t xml:space="preserve"> modes</w:t>
      </w:r>
      <w:r w:rsidR="00C2434E">
        <w:rPr>
          <w:b/>
          <w:i/>
          <w:sz w:val="22"/>
          <w:szCs w:val="22"/>
        </w:rPr>
        <w:t xml:space="preserve"> for FR2 HST</w:t>
      </w:r>
      <w:r w:rsidR="00831978">
        <w:rPr>
          <w:b/>
          <w:i/>
          <w:sz w:val="22"/>
          <w:szCs w:val="22"/>
        </w:rPr>
        <w:t xml:space="preserve"> as the </w:t>
      </w:r>
      <w:r w:rsidR="00831978" w:rsidRPr="00831978">
        <w:rPr>
          <w:b/>
          <w:i/>
          <w:sz w:val="22"/>
          <w:szCs w:val="22"/>
        </w:rPr>
        <w:t>minimum requirements</w:t>
      </w:r>
      <w:r w:rsidR="00831978">
        <w:rPr>
          <w:b/>
          <w:i/>
          <w:sz w:val="22"/>
          <w:szCs w:val="22"/>
        </w:rPr>
        <w:t>.</w:t>
      </w:r>
    </w:p>
    <w:p w14:paraId="04827043" w14:textId="07FBD619" w:rsidR="00170634" w:rsidRDefault="00170634" w:rsidP="00170634">
      <w:pPr>
        <w:pStyle w:val="Heading4"/>
        <w:rPr>
          <w:lang w:eastAsia="zh-CN"/>
        </w:rPr>
      </w:pPr>
      <w:r>
        <w:rPr>
          <w:lang w:eastAsia="zh-CN"/>
        </w:rPr>
        <w:t>2.1.1 Discussion on upper bound for different types</w:t>
      </w:r>
    </w:p>
    <w:p w14:paraId="6351222B" w14:textId="792A278B" w:rsidR="00394348" w:rsidRPr="00394348" w:rsidRDefault="00394348" w:rsidP="00394348">
      <w:pPr>
        <w:pStyle w:val="Heading5"/>
        <w:rPr>
          <w:lang w:eastAsia="zh-CN"/>
        </w:rPr>
      </w:pPr>
      <w:r>
        <w:rPr>
          <w:rFonts w:hint="eastAsia"/>
          <w:lang w:eastAsia="zh-CN"/>
        </w:rPr>
        <w:t>2</w:t>
      </w:r>
      <w:r>
        <w:rPr>
          <w:lang w:eastAsia="zh-CN"/>
        </w:rPr>
        <w:t>.1.1.1 Discussion on upper bound for type 1</w:t>
      </w:r>
    </w:p>
    <w:p w14:paraId="11BFD040" w14:textId="59790591" w:rsidR="00394348" w:rsidRDefault="00170634" w:rsidP="00DC20F3">
      <w:pPr>
        <w:ind w:firstLineChars="200" w:firstLine="440"/>
        <w:rPr>
          <w:sz w:val="22"/>
          <w:szCs w:val="22"/>
        </w:rPr>
      </w:pPr>
      <w:r>
        <w:rPr>
          <w:sz w:val="22"/>
          <w:szCs w:val="22"/>
        </w:rPr>
        <w:t xml:space="preserve">We think </w:t>
      </w:r>
      <w:r w:rsidR="00676A01" w:rsidRPr="00253873">
        <w:rPr>
          <w:sz w:val="22"/>
          <w:szCs w:val="22"/>
        </w:rPr>
        <w:t xml:space="preserve">type 1 will </w:t>
      </w:r>
      <w:r w:rsidR="003E15CD" w:rsidRPr="00253873">
        <w:rPr>
          <w:sz w:val="22"/>
          <w:szCs w:val="22"/>
        </w:rPr>
        <w:t>impacted by ICI</w:t>
      </w:r>
      <w:r w:rsidR="00856EFB" w:rsidRPr="00253873">
        <w:rPr>
          <w:sz w:val="22"/>
          <w:szCs w:val="22"/>
        </w:rPr>
        <w:t xml:space="preserve"> </w:t>
      </w:r>
      <w:r w:rsidR="00676A01" w:rsidRPr="00253873">
        <w:rPr>
          <w:sz w:val="22"/>
          <w:szCs w:val="22"/>
        </w:rPr>
        <w:t xml:space="preserve">that caused by Doppler shift, </w:t>
      </w:r>
      <w:r w:rsidR="00DC20F3">
        <w:rPr>
          <w:sz w:val="22"/>
          <w:szCs w:val="22"/>
        </w:rPr>
        <w:t xml:space="preserve">and may suffer </w:t>
      </w:r>
      <w:r w:rsidR="0057484A">
        <w:rPr>
          <w:sz w:val="22"/>
          <w:szCs w:val="22"/>
        </w:rPr>
        <w:t>greatly</w:t>
      </w:r>
      <w:r w:rsidR="00DC20F3">
        <w:rPr>
          <w:sz w:val="22"/>
          <w:szCs w:val="22"/>
        </w:rPr>
        <w:t xml:space="preserve"> L1-SINR performance degradation as SNR increases. </w:t>
      </w:r>
      <w:r w:rsidR="00871C0A" w:rsidRPr="00253873">
        <w:rPr>
          <w:sz w:val="22"/>
          <w:szCs w:val="22"/>
        </w:rPr>
        <w:t>And t</w:t>
      </w:r>
      <w:r w:rsidR="00D44183" w:rsidRPr="00253873">
        <w:rPr>
          <w:sz w:val="22"/>
          <w:szCs w:val="22"/>
        </w:rPr>
        <w:t>o evaluate</w:t>
      </w:r>
      <w:r w:rsidR="00EB0F7C" w:rsidRPr="00253873">
        <w:rPr>
          <w:sz w:val="22"/>
          <w:szCs w:val="22"/>
        </w:rPr>
        <w:t xml:space="preserve"> </w:t>
      </w:r>
      <w:r w:rsidR="006E729D" w:rsidRPr="00253873">
        <w:rPr>
          <w:sz w:val="22"/>
          <w:szCs w:val="22"/>
        </w:rPr>
        <w:t>whether the FR1 HST side condition can be reused</w:t>
      </w:r>
      <w:r w:rsidR="00D44183" w:rsidRPr="00253873">
        <w:rPr>
          <w:sz w:val="22"/>
          <w:szCs w:val="22"/>
        </w:rPr>
        <w:t xml:space="preserve"> for </w:t>
      </w:r>
      <w:r w:rsidR="00DC20F3">
        <w:rPr>
          <w:sz w:val="22"/>
          <w:szCs w:val="22"/>
        </w:rPr>
        <w:t>type 1</w:t>
      </w:r>
      <w:r w:rsidR="00D44183" w:rsidRPr="00253873">
        <w:rPr>
          <w:sz w:val="22"/>
          <w:szCs w:val="22"/>
        </w:rPr>
        <w:t>, we do the following simulations.</w:t>
      </w:r>
      <w:r w:rsidR="00EB0F7C" w:rsidRPr="00253873">
        <w:rPr>
          <w:sz w:val="22"/>
          <w:szCs w:val="22"/>
        </w:rPr>
        <w:t xml:space="preserve"> </w:t>
      </w:r>
      <w:r w:rsidR="00253873" w:rsidRPr="00253873">
        <w:rPr>
          <w:sz w:val="22"/>
          <w:szCs w:val="22"/>
        </w:rPr>
        <w:t xml:space="preserve">The simulation results of delta L1-SINR accuracy vs varying SNR values for SCS = 120 kHz and CFO = 19444 Hz </w:t>
      </w:r>
      <w:r w:rsidR="00752305">
        <w:rPr>
          <w:sz w:val="22"/>
          <w:szCs w:val="22"/>
        </w:rPr>
        <w:t>for</w:t>
      </w:r>
      <w:r w:rsidR="00253873" w:rsidRPr="00253873">
        <w:rPr>
          <w:sz w:val="22"/>
          <w:szCs w:val="22"/>
        </w:rPr>
        <w:t xml:space="preserve"> type 1 are shown in Figure 1 and Table 1, respectively.</w:t>
      </w:r>
      <w:r w:rsidR="00253873" w:rsidRPr="00253873">
        <w:rPr>
          <w:rFonts w:hint="eastAsia"/>
          <w:sz w:val="22"/>
          <w:szCs w:val="22"/>
        </w:rPr>
        <w:t xml:space="preserve"> </w:t>
      </w:r>
      <w:r w:rsidR="00253873">
        <w:rPr>
          <w:sz w:val="22"/>
          <w:szCs w:val="22"/>
        </w:rPr>
        <w:t xml:space="preserve">From Fig. 1 </w:t>
      </w:r>
      <w:r w:rsidR="00505BB3">
        <w:rPr>
          <w:sz w:val="22"/>
          <w:szCs w:val="22"/>
        </w:rPr>
        <w:t xml:space="preserve">and Table 1 </w:t>
      </w:r>
      <w:r w:rsidR="00EB0F7C" w:rsidRPr="00253873">
        <w:rPr>
          <w:sz w:val="22"/>
          <w:szCs w:val="22"/>
        </w:rPr>
        <w:t xml:space="preserve">we can </w:t>
      </w:r>
      <w:r w:rsidR="00253873">
        <w:rPr>
          <w:sz w:val="22"/>
          <w:szCs w:val="22"/>
        </w:rPr>
        <w:t>observe</w:t>
      </w:r>
      <w:r w:rsidR="00EB0F7C" w:rsidRPr="00253873">
        <w:rPr>
          <w:sz w:val="22"/>
          <w:szCs w:val="22"/>
        </w:rPr>
        <w:t xml:space="preserve"> that, </w:t>
      </w:r>
      <w:r w:rsidR="00505BB3" w:rsidRPr="006E0EF3">
        <w:rPr>
          <w:sz w:val="22"/>
          <w:szCs w:val="22"/>
        </w:rPr>
        <w:t xml:space="preserve">the difference </w:t>
      </w:r>
      <w:r w:rsidR="006E0EF3">
        <w:rPr>
          <w:sz w:val="22"/>
          <w:szCs w:val="22"/>
        </w:rPr>
        <w:t>between</w:t>
      </w:r>
      <w:r w:rsidR="006E0EF3" w:rsidRPr="006E0EF3">
        <w:rPr>
          <w:sz w:val="22"/>
          <w:szCs w:val="22"/>
        </w:rPr>
        <w:t xml:space="preserve"> the </w:t>
      </w:r>
      <w:r w:rsidR="006E0EF3" w:rsidRPr="00253873">
        <w:rPr>
          <w:sz w:val="22"/>
          <w:szCs w:val="22"/>
        </w:rPr>
        <w:t>delta L1-SINR</w:t>
      </w:r>
      <w:r w:rsidR="00505BB3" w:rsidRPr="006E0EF3">
        <w:rPr>
          <w:sz w:val="22"/>
          <w:szCs w:val="22"/>
        </w:rPr>
        <w:t xml:space="preserve"> </w:t>
      </w:r>
      <w:r w:rsidR="006E0EF3" w:rsidRPr="006E0EF3">
        <w:rPr>
          <w:sz w:val="22"/>
          <w:szCs w:val="22"/>
        </w:rPr>
        <w:t xml:space="preserve">values </w:t>
      </w:r>
      <w:r w:rsidR="00AC1641">
        <w:rPr>
          <w:sz w:val="22"/>
          <w:szCs w:val="22"/>
        </w:rPr>
        <w:t xml:space="preserve">computed at interest SNR points </w:t>
      </w:r>
      <w:r w:rsidR="00505BB3" w:rsidRPr="006E0EF3">
        <w:rPr>
          <w:sz w:val="22"/>
          <w:szCs w:val="22"/>
        </w:rPr>
        <w:t>is small</w:t>
      </w:r>
      <w:r w:rsidR="006E0EF3" w:rsidRPr="006E0EF3">
        <w:rPr>
          <w:sz w:val="22"/>
          <w:szCs w:val="22"/>
        </w:rPr>
        <w:t xml:space="preserve"> within the region for which SNR&lt; 6 dB</w:t>
      </w:r>
      <w:r w:rsidR="0057484A">
        <w:rPr>
          <w:sz w:val="22"/>
          <w:szCs w:val="22"/>
        </w:rPr>
        <w:t xml:space="preserve">, and the </w:t>
      </w:r>
      <w:r w:rsidR="0057484A" w:rsidRPr="00253873">
        <w:rPr>
          <w:sz w:val="22"/>
          <w:szCs w:val="22"/>
        </w:rPr>
        <w:t>delta L1-SINR</w:t>
      </w:r>
      <w:r w:rsidR="0057484A">
        <w:rPr>
          <w:sz w:val="22"/>
          <w:szCs w:val="22"/>
        </w:rPr>
        <w:t xml:space="preserve"> </w:t>
      </w:r>
      <w:r w:rsidR="0057484A" w:rsidRPr="0057484A">
        <w:rPr>
          <w:sz w:val="22"/>
          <w:szCs w:val="22"/>
        </w:rPr>
        <w:t xml:space="preserve">significantly </w:t>
      </w:r>
      <w:r w:rsidR="0057484A">
        <w:rPr>
          <w:sz w:val="22"/>
          <w:szCs w:val="22"/>
        </w:rPr>
        <w:t xml:space="preserve">increases with the SNR improves when </w:t>
      </w:r>
      <w:r w:rsidR="0057484A" w:rsidRPr="006E0EF3">
        <w:rPr>
          <w:sz w:val="22"/>
          <w:szCs w:val="22"/>
        </w:rPr>
        <w:t>SNR</w:t>
      </w:r>
      <w:r w:rsidR="0057484A">
        <w:rPr>
          <w:sz w:val="22"/>
          <w:szCs w:val="22"/>
        </w:rPr>
        <w:t>&gt;</w:t>
      </w:r>
      <w:r w:rsidR="0057484A" w:rsidRPr="006E0EF3">
        <w:rPr>
          <w:sz w:val="22"/>
          <w:szCs w:val="22"/>
        </w:rPr>
        <w:t xml:space="preserve"> 6 </w:t>
      </w:r>
      <w:proofErr w:type="spellStart"/>
      <w:r w:rsidR="0057484A" w:rsidRPr="006E0EF3">
        <w:rPr>
          <w:sz w:val="22"/>
          <w:szCs w:val="22"/>
        </w:rPr>
        <w:t>dB</w:t>
      </w:r>
      <w:r w:rsidR="00253873">
        <w:rPr>
          <w:sz w:val="22"/>
          <w:szCs w:val="22"/>
        </w:rPr>
        <w:t>.</w:t>
      </w:r>
      <w:proofErr w:type="spellEnd"/>
      <w:r w:rsidR="00253873" w:rsidRPr="00253873">
        <w:rPr>
          <w:sz w:val="22"/>
          <w:szCs w:val="22"/>
        </w:rPr>
        <w:t xml:space="preserve"> </w:t>
      </w:r>
      <w:r w:rsidR="0057484A">
        <w:rPr>
          <w:sz w:val="22"/>
          <w:szCs w:val="22"/>
        </w:rPr>
        <w:t>Meanwhile,</w:t>
      </w:r>
      <w:r w:rsidR="00253873">
        <w:rPr>
          <w:sz w:val="22"/>
          <w:szCs w:val="22"/>
        </w:rPr>
        <w:t xml:space="preserve"> from Table 1 we can find that, L1</w:t>
      </w:r>
      <w:r w:rsidR="00253873" w:rsidRPr="009649C1">
        <w:rPr>
          <w:sz w:val="22"/>
          <w:szCs w:val="22"/>
        </w:rPr>
        <w:t xml:space="preserve">-SINR accuracy requirement could </w:t>
      </w:r>
      <w:r w:rsidR="006D0E6E">
        <w:rPr>
          <w:sz w:val="22"/>
          <w:szCs w:val="22"/>
        </w:rPr>
        <w:t xml:space="preserve">still </w:t>
      </w:r>
      <w:r w:rsidR="00253873" w:rsidRPr="009649C1">
        <w:rPr>
          <w:sz w:val="22"/>
          <w:szCs w:val="22"/>
        </w:rPr>
        <w:t>be satisfied at SNR</w:t>
      </w:r>
      <w:r w:rsidR="00253873">
        <w:rPr>
          <w:sz w:val="22"/>
          <w:szCs w:val="22"/>
        </w:rPr>
        <w:t>=6</w:t>
      </w:r>
      <w:r w:rsidR="00253873" w:rsidRPr="009649C1">
        <w:rPr>
          <w:sz w:val="22"/>
          <w:szCs w:val="22"/>
        </w:rPr>
        <w:t>dB</w:t>
      </w:r>
      <w:r w:rsidR="00253873">
        <w:rPr>
          <w:sz w:val="22"/>
          <w:szCs w:val="22"/>
        </w:rPr>
        <w:t xml:space="preserve">. </w:t>
      </w:r>
      <w:r w:rsidR="006E0EF3">
        <w:rPr>
          <w:sz w:val="22"/>
          <w:szCs w:val="22"/>
        </w:rPr>
        <w:t xml:space="preserve">That is to say, </w:t>
      </w:r>
      <w:r w:rsidR="00FC3918" w:rsidRPr="00FC3918">
        <w:rPr>
          <w:sz w:val="22"/>
          <w:szCs w:val="22"/>
        </w:rPr>
        <w:t xml:space="preserve">L1-SINR measurement is reliable in SNR&lt;6 dB region </w:t>
      </w:r>
      <w:r w:rsidR="00FC3918">
        <w:rPr>
          <w:sz w:val="22"/>
          <w:szCs w:val="22"/>
        </w:rPr>
        <w:t xml:space="preserve">and </w:t>
      </w:r>
      <w:r w:rsidR="006E0EF3">
        <w:rPr>
          <w:sz w:val="22"/>
          <w:szCs w:val="22"/>
        </w:rPr>
        <w:t xml:space="preserve">the </w:t>
      </w:r>
      <w:r w:rsidR="00394348">
        <w:rPr>
          <w:sz w:val="22"/>
          <w:szCs w:val="22"/>
        </w:rPr>
        <w:t xml:space="preserve">upper bound SNR=6dB for </w:t>
      </w:r>
      <w:r w:rsidR="00AC1641">
        <w:rPr>
          <w:sz w:val="22"/>
          <w:szCs w:val="22"/>
        </w:rPr>
        <w:t>FR1 HST side condition can be adopted for FR2 HST</w:t>
      </w:r>
      <w:r w:rsidR="0057484A">
        <w:rPr>
          <w:sz w:val="22"/>
          <w:szCs w:val="22"/>
        </w:rPr>
        <w:t xml:space="preserve">. </w:t>
      </w:r>
    </w:p>
    <w:p w14:paraId="7AE7E38B" w14:textId="3B704826" w:rsidR="00D44183" w:rsidRDefault="006E729D" w:rsidP="006E729D">
      <w:pPr>
        <w:ind w:firstLineChars="200" w:firstLine="440"/>
        <w:jc w:val="center"/>
        <w:rPr>
          <w:rFonts w:eastAsiaTheme="minorEastAsia"/>
          <w:sz w:val="22"/>
          <w:szCs w:val="22"/>
          <w:lang w:eastAsia="zh-CN"/>
        </w:rPr>
      </w:pPr>
      <w:r>
        <w:rPr>
          <w:rFonts w:eastAsiaTheme="minorEastAsia"/>
          <w:noProof/>
          <w:sz w:val="22"/>
          <w:szCs w:val="22"/>
          <w:lang w:val="en-US" w:eastAsia="zh-CN"/>
        </w:rPr>
        <w:drawing>
          <wp:inline distT="0" distB="0" distL="0" distR="0" wp14:anchorId="5AB26D78" wp14:editId="2770E913">
            <wp:extent cx="2767005" cy="207563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MR.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00926" cy="2101078"/>
                    </a:xfrm>
                    <a:prstGeom prst="rect">
                      <a:avLst/>
                    </a:prstGeom>
                  </pic:spPr>
                </pic:pic>
              </a:graphicData>
            </a:graphic>
          </wp:inline>
        </w:drawing>
      </w:r>
    </w:p>
    <w:p w14:paraId="5D8CB451" w14:textId="2D594589" w:rsidR="006E729D" w:rsidRPr="00DC0006" w:rsidRDefault="006E729D" w:rsidP="00DC0006">
      <w:pPr>
        <w:ind w:firstLineChars="200" w:firstLine="442"/>
        <w:jc w:val="center"/>
        <w:rPr>
          <w:b/>
          <w:sz w:val="22"/>
          <w:szCs w:val="22"/>
        </w:rPr>
      </w:pPr>
      <w:r w:rsidRPr="00DC0006">
        <w:rPr>
          <w:b/>
          <w:sz w:val="22"/>
          <w:szCs w:val="22"/>
        </w:rPr>
        <w:t xml:space="preserve">Figure 1. </w:t>
      </w:r>
      <w:r w:rsidR="00DC0006" w:rsidRPr="00DC0006">
        <w:rPr>
          <w:b/>
          <w:sz w:val="22"/>
          <w:szCs w:val="22"/>
        </w:rPr>
        <w:t>The delta L1-SINR vs SNR</w:t>
      </w:r>
      <w:r w:rsidR="00DC0006">
        <w:rPr>
          <w:b/>
          <w:sz w:val="22"/>
          <w:szCs w:val="22"/>
        </w:rPr>
        <w:t>s</w:t>
      </w:r>
      <w:r w:rsidR="00DC0006" w:rsidRPr="00DC0006">
        <w:rPr>
          <w:b/>
          <w:sz w:val="22"/>
          <w:szCs w:val="22"/>
        </w:rPr>
        <w:t xml:space="preserve"> for type 1</w:t>
      </w:r>
      <w:r w:rsidR="00DC0006">
        <w:rPr>
          <w:b/>
          <w:sz w:val="22"/>
          <w:szCs w:val="22"/>
        </w:rPr>
        <w:t xml:space="preserve"> (1 sample)</w:t>
      </w:r>
    </w:p>
    <w:p w14:paraId="6D41E32B" w14:textId="20AA0D55" w:rsidR="00DC0006" w:rsidRPr="00412EFE" w:rsidRDefault="00DC0006" w:rsidP="00DC0006">
      <w:pPr>
        <w:ind w:firstLineChars="200" w:firstLine="442"/>
        <w:jc w:val="both"/>
        <w:rPr>
          <w:b/>
          <w:bCs/>
          <w:sz w:val="22"/>
          <w:szCs w:val="22"/>
        </w:rPr>
      </w:pPr>
      <w:r w:rsidRPr="00412EFE">
        <w:rPr>
          <w:b/>
          <w:sz w:val="22"/>
          <w:szCs w:val="22"/>
        </w:rPr>
        <w:t xml:space="preserve">Table </w:t>
      </w:r>
      <w:r w:rsidR="00EB0F7C">
        <w:rPr>
          <w:b/>
          <w:sz w:val="22"/>
          <w:szCs w:val="22"/>
        </w:rPr>
        <w:t>1</w:t>
      </w:r>
      <w:r w:rsidRPr="00412EFE">
        <w:rPr>
          <w:b/>
          <w:sz w:val="22"/>
          <w:szCs w:val="22"/>
        </w:rPr>
        <w:t xml:space="preserve">. </w:t>
      </w:r>
      <w:r w:rsidR="00D11BB1" w:rsidRPr="00D11BB1">
        <w:rPr>
          <w:b/>
          <w:sz w:val="22"/>
          <w:szCs w:val="22"/>
        </w:rPr>
        <w:t xml:space="preserve">Measurement accuracy </w:t>
      </w:r>
      <w:r w:rsidRPr="00412EFE">
        <w:rPr>
          <w:b/>
          <w:sz w:val="22"/>
          <w:szCs w:val="22"/>
        </w:rPr>
        <w:t xml:space="preserve">on </w:t>
      </w:r>
      <w:r w:rsidR="00D11BB1">
        <w:rPr>
          <w:b/>
          <w:sz w:val="22"/>
          <w:szCs w:val="22"/>
        </w:rPr>
        <w:t xml:space="preserve">delta </w:t>
      </w:r>
      <w:r>
        <w:rPr>
          <w:b/>
          <w:sz w:val="22"/>
          <w:szCs w:val="22"/>
        </w:rPr>
        <w:t>L1-SINR</w:t>
      </w:r>
      <w:r w:rsidRPr="00412EFE">
        <w:rPr>
          <w:b/>
          <w:sz w:val="22"/>
          <w:szCs w:val="22"/>
        </w:rPr>
        <w:t xml:space="preserve"> </w:t>
      </w:r>
      <w:r w:rsidR="00D11BB1" w:rsidRPr="00DC0006">
        <w:rPr>
          <w:b/>
          <w:sz w:val="22"/>
          <w:szCs w:val="22"/>
        </w:rPr>
        <w:t>vs SNR</w:t>
      </w:r>
      <w:r w:rsidR="00D11BB1">
        <w:rPr>
          <w:b/>
          <w:sz w:val="22"/>
          <w:szCs w:val="22"/>
        </w:rPr>
        <w:t>s</w:t>
      </w:r>
      <w:r w:rsidR="00D11BB1" w:rsidRPr="00412EFE">
        <w:rPr>
          <w:b/>
          <w:sz w:val="22"/>
          <w:szCs w:val="22"/>
        </w:rPr>
        <w:t xml:space="preserve"> </w:t>
      </w:r>
      <w:r w:rsidRPr="00412EFE">
        <w:rPr>
          <w:b/>
          <w:sz w:val="22"/>
          <w:szCs w:val="22"/>
        </w:rPr>
        <w:t xml:space="preserve">for </w:t>
      </w:r>
      <w:r w:rsidR="00EB0F7C">
        <w:rPr>
          <w:b/>
          <w:sz w:val="22"/>
          <w:szCs w:val="22"/>
        </w:rPr>
        <w:t>type 1</w:t>
      </w:r>
      <w:r w:rsidRPr="00412EFE">
        <w:rPr>
          <w:b/>
          <w:sz w:val="22"/>
          <w:szCs w:val="22"/>
        </w:rPr>
        <w:t>, SCS=120</w:t>
      </w:r>
      <w:r w:rsidR="00EB0F7C">
        <w:rPr>
          <w:b/>
          <w:sz w:val="22"/>
          <w:szCs w:val="22"/>
        </w:rPr>
        <w:t xml:space="preserve"> </w:t>
      </w:r>
      <w:r w:rsidRPr="00412EFE">
        <w:rPr>
          <w:b/>
          <w:sz w:val="22"/>
          <w:szCs w:val="22"/>
        </w:rPr>
        <w:t>kHz (</w:t>
      </w:r>
      <w:r>
        <w:rPr>
          <w:b/>
          <w:sz w:val="22"/>
          <w:szCs w:val="22"/>
        </w:rPr>
        <w:t>1</w:t>
      </w:r>
      <w:r w:rsidRPr="00412EFE">
        <w:rPr>
          <w:b/>
          <w:sz w:val="22"/>
          <w:szCs w:val="22"/>
        </w:rPr>
        <w:t xml:space="preserve"> samples)</w:t>
      </w:r>
    </w:p>
    <w:tbl>
      <w:tblPr>
        <w:tblW w:w="5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1"/>
        <w:gridCol w:w="992"/>
        <w:gridCol w:w="992"/>
        <w:gridCol w:w="1128"/>
      </w:tblGrid>
      <w:tr w:rsidR="006E729D" w:rsidRPr="004622B5" w14:paraId="74A34B25" w14:textId="77777777" w:rsidTr="00D12690">
        <w:trPr>
          <w:trHeight w:val="300"/>
          <w:jc w:val="center"/>
        </w:trPr>
        <w:tc>
          <w:tcPr>
            <w:tcW w:w="1129" w:type="dxa"/>
            <w:shd w:val="clear" w:color="auto" w:fill="auto"/>
            <w:vAlign w:val="center"/>
            <w:hideMark/>
          </w:tcPr>
          <w:p w14:paraId="447D29BD" w14:textId="77777777" w:rsidR="006E729D" w:rsidRPr="00DA2A46" w:rsidRDefault="006E729D" w:rsidP="00D12690">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10B718FF" w14:textId="77777777" w:rsidR="006E729D" w:rsidRPr="00DA2A46" w:rsidRDefault="006E729D" w:rsidP="00D12690">
            <w:pPr>
              <w:adjustRightInd w:val="0"/>
              <w:snapToGrid w:val="0"/>
              <w:spacing w:after="0"/>
              <w:jc w:val="center"/>
              <w:rPr>
                <w:b/>
                <w:bCs/>
                <w:color w:val="FF0000"/>
                <w:sz w:val="18"/>
                <w:szCs w:val="18"/>
              </w:rPr>
            </w:pPr>
            <w:r>
              <w:rPr>
                <w:b/>
                <w:bCs/>
                <w:sz w:val="18"/>
                <w:szCs w:val="18"/>
              </w:rPr>
              <w:t>SNR</w:t>
            </w:r>
            <w:r w:rsidRPr="00DA2A46">
              <w:rPr>
                <w:b/>
                <w:bCs/>
                <w:sz w:val="18"/>
                <w:szCs w:val="18"/>
              </w:rPr>
              <w:t xml:space="preserve"> [dB]</w:t>
            </w:r>
          </w:p>
        </w:tc>
        <w:tc>
          <w:tcPr>
            <w:tcW w:w="851" w:type="dxa"/>
            <w:shd w:val="clear" w:color="auto" w:fill="auto"/>
            <w:vAlign w:val="center"/>
            <w:hideMark/>
          </w:tcPr>
          <w:p w14:paraId="5B46A03D" w14:textId="77777777" w:rsidR="006E729D" w:rsidRPr="00DA2A46" w:rsidRDefault="006E729D" w:rsidP="00D12690">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3F7E2771" w14:textId="77777777" w:rsidR="006E729D" w:rsidRPr="00DA2A46" w:rsidRDefault="006E729D" w:rsidP="00D12690">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65BBE760" w14:textId="77777777" w:rsidR="006E729D" w:rsidRPr="00DA2A46" w:rsidRDefault="006E729D" w:rsidP="00D12690">
            <w:pPr>
              <w:adjustRightInd w:val="0"/>
              <w:snapToGrid w:val="0"/>
              <w:spacing w:after="0"/>
              <w:jc w:val="center"/>
              <w:rPr>
                <w:b/>
                <w:color w:val="000000"/>
                <w:sz w:val="18"/>
                <w:szCs w:val="18"/>
              </w:rPr>
            </w:pPr>
            <w:r w:rsidRPr="00DA2A46">
              <w:rPr>
                <w:b/>
                <w:color w:val="000000"/>
                <w:sz w:val="18"/>
                <w:szCs w:val="18"/>
              </w:rPr>
              <w:t>95%</w:t>
            </w:r>
          </w:p>
        </w:tc>
        <w:tc>
          <w:tcPr>
            <w:tcW w:w="1128" w:type="dxa"/>
          </w:tcPr>
          <w:p w14:paraId="74A83918" w14:textId="77777777" w:rsidR="006E729D" w:rsidRPr="00DA2A46" w:rsidRDefault="006E729D" w:rsidP="00D12690">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6E729D" w:rsidRPr="004622B5" w14:paraId="77AD2AD3" w14:textId="77777777" w:rsidTr="00D12690">
        <w:trPr>
          <w:trHeight w:val="300"/>
          <w:jc w:val="center"/>
        </w:trPr>
        <w:tc>
          <w:tcPr>
            <w:tcW w:w="1129" w:type="dxa"/>
            <w:vMerge w:val="restart"/>
            <w:shd w:val="clear" w:color="auto" w:fill="auto"/>
            <w:vAlign w:val="center"/>
          </w:tcPr>
          <w:p w14:paraId="3786CD58" w14:textId="77777777" w:rsidR="006E729D" w:rsidRPr="00AD4A62" w:rsidRDefault="006E729D" w:rsidP="00D12690">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49806908" w14:textId="61730817" w:rsidR="006E729D" w:rsidRPr="00AD4A62" w:rsidRDefault="006E729D" w:rsidP="00D12690">
            <w:pPr>
              <w:adjustRightInd w:val="0"/>
              <w:snapToGrid w:val="0"/>
              <w:spacing w:after="0"/>
              <w:jc w:val="center"/>
              <w:rPr>
                <w:color w:val="000000"/>
                <w:sz w:val="18"/>
                <w:szCs w:val="18"/>
                <w:lang w:eastAsia="zh-CN"/>
              </w:rPr>
            </w:pPr>
            <w:r>
              <w:rPr>
                <w:color w:val="000000"/>
                <w:sz w:val="18"/>
                <w:szCs w:val="18"/>
                <w:lang w:eastAsia="zh-CN"/>
              </w:rPr>
              <w:t>-3</w:t>
            </w:r>
          </w:p>
        </w:tc>
        <w:tc>
          <w:tcPr>
            <w:tcW w:w="851" w:type="dxa"/>
            <w:shd w:val="clear" w:color="auto" w:fill="auto"/>
            <w:vAlign w:val="center"/>
          </w:tcPr>
          <w:p w14:paraId="5E4A3D5C" w14:textId="13C9F864" w:rsidR="006E729D" w:rsidRPr="00E34763" w:rsidRDefault="006E729D" w:rsidP="00D12690">
            <w:pPr>
              <w:spacing w:after="0"/>
              <w:jc w:val="center"/>
              <w:rPr>
                <w:color w:val="000000"/>
                <w:sz w:val="18"/>
                <w:szCs w:val="18"/>
                <w:lang w:val="en-US" w:eastAsia="zh-CN"/>
              </w:rPr>
            </w:pPr>
            <w:r>
              <w:rPr>
                <w:color w:val="000000"/>
                <w:sz w:val="18"/>
                <w:szCs w:val="18"/>
                <w:lang w:val="en-US" w:eastAsia="zh-CN"/>
              </w:rPr>
              <w:t>-1.96</w:t>
            </w:r>
          </w:p>
        </w:tc>
        <w:tc>
          <w:tcPr>
            <w:tcW w:w="992" w:type="dxa"/>
            <w:shd w:val="clear" w:color="auto" w:fill="auto"/>
            <w:vAlign w:val="center"/>
          </w:tcPr>
          <w:p w14:paraId="6120CA03" w14:textId="3CBDA892" w:rsidR="006E729D" w:rsidRPr="00E34763" w:rsidRDefault="006E729D" w:rsidP="006E729D">
            <w:pPr>
              <w:spacing w:after="0"/>
              <w:jc w:val="center"/>
              <w:rPr>
                <w:color w:val="000000"/>
                <w:sz w:val="18"/>
                <w:szCs w:val="18"/>
                <w:lang w:val="en-US" w:eastAsia="zh-CN"/>
              </w:rPr>
            </w:pPr>
            <w:r>
              <w:rPr>
                <w:color w:val="000000"/>
                <w:sz w:val="18"/>
                <w:szCs w:val="18"/>
                <w:lang w:val="en-US" w:eastAsia="zh-CN"/>
              </w:rPr>
              <w:t>-0.45</w:t>
            </w:r>
          </w:p>
        </w:tc>
        <w:tc>
          <w:tcPr>
            <w:tcW w:w="992" w:type="dxa"/>
            <w:shd w:val="clear" w:color="auto" w:fill="auto"/>
            <w:vAlign w:val="center"/>
          </w:tcPr>
          <w:p w14:paraId="41F2BBE4" w14:textId="2D10579C" w:rsidR="006E729D" w:rsidRPr="00633F97" w:rsidRDefault="006E729D" w:rsidP="006E729D">
            <w:pPr>
              <w:spacing w:after="0"/>
              <w:jc w:val="center"/>
              <w:rPr>
                <w:sz w:val="18"/>
                <w:szCs w:val="18"/>
                <w:lang w:val="en-US" w:eastAsia="zh-CN"/>
              </w:rPr>
            </w:pPr>
            <w:r>
              <w:rPr>
                <w:sz w:val="18"/>
                <w:szCs w:val="18"/>
                <w:lang w:val="en-US" w:eastAsia="zh-CN"/>
              </w:rPr>
              <w:t>0.82</w:t>
            </w:r>
          </w:p>
        </w:tc>
        <w:tc>
          <w:tcPr>
            <w:tcW w:w="1128" w:type="dxa"/>
            <w:shd w:val="clear" w:color="auto" w:fill="auto"/>
            <w:vAlign w:val="center"/>
          </w:tcPr>
          <w:p w14:paraId="181EFBC3" w14:textId="0FE68866" w:rsidR="006E729D" w:rsidRDefault="006E729D" w:rsidP="00D12690">
            <w:pPr>
              <w:spacing w:after="0"/>
              <w:jc w:val="center"/>
              <w:rPr>
                <w:sz w:val="18"/>
                <w:szCs w:val="18"/>
                <w:lang w:val="en-US" w:eastAsia="zh-CN"/>
              </w:rPr>
            </w:pPr>
            <w:r>
              <w:rPr>
                <w:sz w:val="18"/>
                <w:szCs w:val="18"/>
                <w:lang w:val="en-US" w:eastAsia="zh-CN"/>
              </w:rPr>
              <w:t>1.96</w:t>
            </w:r>
          </w:p>
        </w:tc>
      </w:tr>
      <w:tr w:rsidR="006E729D" w:rsidRPr="004622B5" w14:paraId="322A3FDB" w14:textId="77777777" w:rsidTr="00D12690">
        <w:trPr>
          <w:trHeight w:val="300"/>
          <w:jc w:val="center"/>
        </w:trPr>
        <w:tc>
          <w:tcPr>
            <w:tcW w:w="1129" w:type="dxa"/>
            <w:vMerge/>
            <w:shd w:val="clear" w:color="auto" w:fill="auto"/>
            <w:vAlign w:val="center"/>
          </w:tcPr>
          <w:p w14:paraId="4950C954" w14:textId="77777777" w:rsidR="006E729D" w:rsidRPr="00AD4A62" w:rsidRDefault="006E729D" w:rsidP="00D12690">
            <w:pPr>
              <w:adjustRightInd w:val="0"/>
              <w:snapToGrid w:val="0"/>
              <w:spacing w:after="0"/>
              <w:jc w:val="center"/>
              <w:rPr>
                <w:b/>
                <w:bCs/>
                <w:color w:val="000000"/>
                <w:sz w:val="18"/>
                <w:szCs w:val="18"/>
              </w:rPr>
            </w:pPr>
          </w:p>
        </w:tc>
        <w:tc>
          <w:tcPr>
            <w:tcW w:w="709" w:type="dxa"/>
            <w:shd w:val="clear" w:color="auto" w:fill="auto"/>
            <w:vAlign w:val="center"/>
          </w:tcPr>
          <w:p w14:paraId="3B486BEA" w14:textId="43647521" w:rsidR="006E729D" w:rsidRDefault="006E729D" w:rsidP="00D12690">
            <w:pPr>
              <w:adjustRightInd w:val="0"/>
              <w:snapToGrid w:val="0"/>
              <w:spacing w:after="0"/>
              <w:jc w:val="center"/>
              <w:rPr>
                <w:color w:val="000000"/>
                <w:sz w:val="18"/>
                <w:szCs w:val="18"/>
                <w:lang w:eastAsia="zh-CN"/>
              </w:rPr>
            </w:pPr>
            <w:r>
              <w:rPr>
                <w:color w:val="000000"/>
                <w:sz w:val="18"/>
                <w:szCs w:val="18"/>
                <w:lang w:eastAsia="zh-CN"/>
              </w:rPr>
              <w:t>0</w:t>
            </w:r>
          </w:p>
        </w:tc>
        <w:tc>
          <w:tcPr>
            <w:tcW w:w="851" w:type="dxa"/>
            <w:shd w:val="clear" w:color="auto" w:fill="auto"/>
            <w:vAlign w:val="center"/>
          </w:tcPr>
          <w:p w14:paraId="6460C606" w14:textId="47F43C50" w:rsidR="006E729D" w:rsidRDefault="006E729D" w:rsidP="006E72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1.74</w:t>
            </w:r>
          </w:p>
        </w:tc>
        <w:tc>
          <w:tcPr>
            <w:tcW w:w="992" w:type="dxa"/>
            <w:shd w:val="clear" w:color="auto" w:fill="auto"/>
            <w:vAlign w:val="center"/>
          </w:tcPr>
          <w:p w14:paraId="6F99C219" w14:textId="2B4DA02B" w:rsidR="006E729D" w:rsidRDefault="006E729D" w:rsidP="00D12690">
            <w:pPr>
              <w:spacing w:after="0"/>
              <w:jc w:val="center"/>
              <w:rPr>
                <w:color w:val="000000"/>
                <w:sz w:val="18"/>
                <w:szCs w:val="18"/>
                <w:lang w:val="en-US" w:eastAsia="zh-CN"/>
              </w:rPr>
            </w:pPr>
            <w:r>
              <w:rPr>
                <w:color w:val="000000"/>
                <w:sz w:val="18"/>
                <w:szCs w:val="18"/>
                <w:lang w:val="en-US" w:eastAsia="zh-CN"/>
              </w:rPr>
              <w:t>-0.68</w:t>
            </w:r>
          </w:p>
        </w:tc>
        <w:tc>
          <w:tcPr>
            <w:tcW w:w="992" w:type="dxa"/>
            <w:shd w:val="clear" w:color="auto" w:fill="auto"/>
            <w:vAlign w:val="center"/>
          </w:tcPr>
          <w:p w14:paraId="78B824D3" w14:textId="63CAB8E8" w:rsidR="006E729D" w:rsidRDefault="006E729D" w:rsidP="00D12690">
            <w:pPr>
              <w:spacing w:after="0"/>
              <w:jc w:val="center"/>
              <w:rPr>
                <w:sz w:val="18"/>
                <w:szCs w:val="18"/>
                <w:lang w:val="en-US" w:eastAsia="zh-CN"/>
              </w:rPr>
            </w:pPr>
            <w:r>
              <w:rPr>
                <w:sz w:val="18"/>
                <w:szCs w:val="18"/>
                <w:lang w:val="en-US" w:eastAsia="zh-CN"/>
              </w:rPr>
              <w:t>0.32</w:t>
            </w:r>
          </w:p>
        </w:tc>
        <w:tc>
          <w:tcPr>
            <w:tcW w:w="1128" w:type="dxa"/>
            <w:shd w:val="clear" w:color="auto" w:fill="auto"/>
            <w:vAlign w:val="center"/>
          </w:tcPr>
          <w:p w14:paraId="4B69BAA6" w14:textId="7D23594A" w:rsidR="006E729D" w:rsidRDefault="006E729D" w:rsidP="00D12690">
            <w:pPr>
              <w:spacing w:after="0"/>
              <w:jc w:val="center"/>
              <w:rPr>
                <w:sz w:val="18"/>
                <w:szCs w:val="18"/>
                <w:lang w:val="en-US" w:eastAsia="zh-CN"/>
              </w:rPr>
            </w:pPr>
            <w:r>
              <w:rPr>
                <w:sz w:val="18"/>
                <w:szCs w:val="18"/>
                <w:lang w:val="en-US" w:eastAsia="zh-CN"/>
              </w:rPr>
              <w:t>1.74</w:t>
            </w:r>
          </w:p>
        </w:tc>
      </w:tr>
      <w:tr w:rsidR="006E729D" w:rsidRPr="004622B5" w14:paraId="6E5D100D" w14:textId="77777777" w:rsidTr="00D12690">
        <w:trPr>
          <w:trHeight w:val="300"/>
          <w:jc w:val="center"/>
        </w:trPr>
        <w:tc>
          <w:tcPr>
            <w:tcW w:w="1129" w:type="dxa"/>
            <w:vMerge/>
            <w:shd w:val="clear" w:color="auto" w:fill="auto"/>
            <w:vAlign w:val="center"/>
          </w:tcPr>
          <w:p w14:paraId="19E08E53" w14:textId="77777777" w:rsidR="006E729D" w:rsidRPr="00AD4A62" w:rsidRDefault="006E729D" w:rsidP="00D12690">
            <w:pPr>
              <w:adjustRightInd w:val="0"/>
              <w:snapToGrid w:val="0"/>
              <w:spacing w:after="0"/>
              <w:jc w:val="center"/>
              <w:rPr>
                <w:b/>
                <w:bCs/>
                <w:color w:val="000000"/>
                <w:sz w:val="18"/>
                <w:szCs w:val="18"/>
              </w:rPr>
            </w:pPr>
          </w:p>
        </w:tc>
        <w:tc>
          <w:tcPr>
            <w:tcW w:w="709" w:type="dxa"/>
            <w:shd w:val="clear" w:color="auto" w:fill="auto"/>
            <w:vAlign w:val="center"/>
          </w:tcPr>
          <w:p w14:paraId="56C0D0DB" w14:textId="74622E8C" w:rsidR="006E729D" w:rsidRDefault="006E729D" w:rsidP="00D12690">
            <w:pPr>
              <w:adjustRightInd w:val="0"/>
              <w:snapToGrid w:val="0"/>
              <w:spacing w:after="0"/>
              <w:jc w:val="center"/>
              <w:rPr>
                <w:color w:val="000000"/>
                <w:sz w:val="18"/>
                <w:szCs w:val="18"/>
                <w:lang w:eastAsia="zh-CN"/>
              </w:rPr>
            </w:pPr>
            <w:r>
              <w:rPr>
                <w:color w:val="000000"/>
                <w:sz w:val="18"/>
                <w:szCs w:val="18"/>
                <w:lang w:eastAsia="zh-CN"/>
              </w:rPr>
              <w:t>3</w:t>
            </w:r>
          </w:p>
        </w:tc>
        <w:tc>
          <w:tcPr>
            <w:tcW w:w="851" w:type="dxa"/>
            <w:shd w:val="clear" w:color="auto" w:fill="auto"/>
            <w:vAlign w:val="center"/>
          </w:tcPr>
          <w:p w14:paraId="3E193F12" w14:textId="2720C0DC" w:rsidR="006E729D" w:rsidRDefault="006E729D" w:rsidP="00D12690">
            <w:pPr>
              <w:spacing w:after="0"/>
              <w:jc w:val="center"/>
              <w:rPr>
                <w:color w:val="000000"/>
                <w:sz w:val="18"/>
                <w:szCs w:val="18"/>
                <w:lang w:val="en-US" w:eastAsia="zh-CN"/>
              </w:rPr>
            </w:pPr>
            <w:r>
              <w:rPr>
                <w:color w:val="000000"/>
                <w:sz w:val="18"/>
                <w:szCs w:val="18"/>
                <w:lang w:val="en-US" w:eastAsia="zh-CN"/>
              </w:rPr>
              <w:t>-1.84</w:t>
            </w:r>
          </w:p>
        </w:tc>
        <w:tc>
          <w:tcPr>
            <w:tcW w:w="992" w:type="dxa"/>
            <w:shd w:val="clear" w:color="auto" w:fill="auto"/>
            <w:vAlign w:val="center"/>
          </w:tcPr>
          <w:p w14:paraId="69956363" w14:textId="6198D582" w:rsidR="006E729D" w:rsidRDefault="006E729D" w:rsidP="00D12690">
            <w:pPr>
              <w:spacing w:after="0"/>
              <w:jc w:val="center"/>
              <w:rPr>
                <w:color w:val="000000"/>
                <w:sz w:val="18"/>
                <w:szCs w:val="18"/>
                <w:lang w:val="en-US" w:eastAsia="zh-CN"/>
              </w:rPr>
            </w:pPr>
            <w:r>
              <w:rPr>
                <w:color w:val="000000"/>
                <w:sz w:val="18"/>
                <w:szCs w:val="18"/>
                <w:lang w:val="en-US" w:eastAsia="zh-CN"/>
              </w:rPr>
              <w:t>-1.01</w:t>
            </w:r>
          </w:p>
        </w:tc>
        <w:tc>
          <w:tcPr>
            <w:tcW w:w="992" w:type="dxa"/>
            <w:shd w:val="clear" w:color="auto" w:fill="auto"/>
            <w:vAlign w:val="center"/>
          </w:tcPr>
          <w:p w14:paraId="2312C29B" w14:textId="36C19B1C" w:rsidR="006E729D" w:rsidRDefault="006E729D" w:rsidP="00D12690">
            <w:pPr>
              <w:spacing w:after="0"/>
              <w:jc w:val="center"/>
              <w:rPr>
                <w:sz w:val="18"/>
                <w:szCs w:val="18"/>
                <w:lang w:val="en-US" w:eastAsia="zh-CN"/>
              </w:rPr>
            </w:pPr>
            <w:r>
              <w:rPr>
                <w:sz w:val="18"/>
                <w:szCs w:val="18"/>
                <w:lang w:val="en-US" w:eastAsia="zh-CN"/>
              </w:rPr>
              <w:t>-0.19</w:t>
            </w:r>
          </w:p>
        </w:tc>
        <w:tc>
          <w:tcPr>
            <w:tcW w:w="1128" w:type="dxa"/>
            <w:shd w:val="clear" w:color="auto" w:fill="auto"/>
            <w:vAlign w:val="center"/>
          </w:tcPr>
          <w:p w14:paraId="21C06E88" w14:textId="4B485E7E" w:rsidR="006E729D" w:rsidRDefault="006E729D" w:rsidP="00D12690">
            <w:pPr>
              <w:spacing w:after="0"/>
              <w:jc w:val="center"/>
              <w:rPr>
                <w:sz w:val="18"/>
                <w:szCs w:val="18"/>
                <w:lang w:val="en-US" w:eastAsia="zh-CN"/>
              </w:rPr>
            </w:pPr>
            <w:r>
              <w:rPr>
                <w:sz w:val="18"/>
                <w:szCs w:val="18"/>
                <w:lang w:val="en-US" w:eastAsia="zh-CN"/>
              </w:rPr>
              <w:t>1.84</w:t>
            </w:r>
          </w:p>
        </w:tc>
      </w:tr>
      <w:tr w:rsidR="006E729D" w:rsidRPr="004622B5" w14:paraId="3C5E2D00" w14:textId="77777777" w:rsidTr="00D12690">
        <w:trPr>
          <w:trHeight w:val="300"/>
          <w:jc w:val="center"/>
        </w:trPr>
        <w:tc>
          <w:tcPr>
            <w:tcW w:w="1129" w:type="dxa"/>
            <w:vMerge/>
            <w:shd w:val="clear" w:color="auto" w:fill="auto"/>
            <w:vAlign w:val="center"/>
          </w:tcPr>
          <w:p w14:paraId="033DA8DB" w14:textId="77777777" w:rsidR="006E729D" w:rsidRPr="00AD4A62" w:rsidRDefault="006E729D" w:rsidP="00D12690">
            <w:pPr>
              <w:adjustRightInd w:val="0"/>
              <w:snapToGrid w:val="0"/>
              <w:spacing w:after="0"/>
              <w:jc w:val="center"/>
              <w:rPr>
                <w:b/>
                <w:bCs/>
                <w:color w:val="000000"/>
                <w:sz w:val="18"/>
                <w:szCs w:val="18"/>
              </w:rPr>
            </w:pPr>
          </w:p>
        </w:tc>
        <w:tc>
          <w:tcPr>
            <w:tcW w:w="709" w:type="dxa"/>
            <w:shd w:val="clear" w:color="auto" w:fill="auto"/>
            <w:vAlign w:val="center"/>
          </w:tcPr>
          <w:p w14:paraId="6F837CD9" w14:textId="2E26220C" w:rsidR="006E729D" w:rsidRDefault="006E729D" w:rsidP="00D12690">
            <w:pPr>
              <w:adjustRightInd w:val="0"/>
              <w:snapToGrid w:val="0"/>
              <w:spacing w:after="0"/>
              <w:jc w:val="center"/>
              <w:rPr>
                <w:color w:val="000000"/>
                <w:sz w:val="18"/>
                <w:szCs w:val="18"/>
                <w:lang w:eastAsia="zh-CN"/>
              </w:rPr>
            </w:pPr>
            <w:r>
              <w:rPr>
                <w:color w:val="000000"/>
                <w:sz w:val="18"/>
                <w:szCs w:val="18"/>
                <w:lang w:eastAsia="zh-CN"/>
              </w:rPr>
              <w:t>6</w:t>
            </w:r>
          </w:p>
        </w:tc>
        <w:tc>
          <w:tcPr>
            <w:tcW w:w="851" w:type="dxa"/>
            <w:shd w:val="clear" w:color="auto" w:fill="auto"/>
            <w:vAlign w:val="center"/>
          </w:tcPr>
          <w:p w14:paraId="22597FE1" w14:textId="62F4AF37" w:rsidR="006E729D" w:rsidRDefault="006E729D" w:rsidP="00D12690">
            <w:pPr>
              <w:spacing w:after="0"/>
              <w:jc w:val="center"/>
              <w:rPr>
                <w:color w:val="000000"/>
                <w:sz w:val="18"/>
                <w:szCs w:val="18"/>
                <w:lang w:val="en-US" w:eastAsia="zh-CN"/>
              </w:rPr>
            </w:pPr>
            <w:r>
              <w:rPr>
                <w:color w:val="000000"/>
                <w:sz w:val="18"/>
                <w:szCs w:val="18"/>
                <w:lang w:val="en-US" w:eastAsia="zh-CN"/>
              </w:rPr>
              <w:t>-2.31</w:t>
            </w:r>
          </w:p>
        </w:tc>
        <w:tc>
          <w:tcPr>
            <w:tcW w:w="992" w:type="dxa"/>
            <w:shd w:val="clear" w:color="auto" w:fill="auto"/>
            <w:vAlign w:val="center"/>
          </w:tcPr>
          <w:p w14:paraId="5E8BACA2" w14:textId="5A2134CC" w:rsidR="006E729D" w:rsidRDefault="006E729D" w:rsidP="00D12690">
            <w:pPr>
              <w:spacing w:after="0"/>
              <w:jc w:val="center"/>
              <w:rPr>
                <w:color w:val="000000"/>
                <w:sz w:val="18"/>
                <w:szCs w:val="18"/>
                <w:lang w:val="en-US" w:eastAsia="zh-CN"/>
              </w:rPr>
            </w:pPr>
            <w:r>
              <w:rPr>
                <w:color w:val="000000"/>
                <w:sz w:val="18"/>
                <w:szCs w:val="18"/>
                <w:lang w:val="en-US" w:eastAsia="zh-CN"/>
              </w:rPr>
              <w:t>-1.58</w:t>
            </w:r>
          </w:p>
        </w:tc>
        <w:tc>
          <w:tcPr>
            <w:tcW w:w="992" w:type="dxa"/>
            <w:shd w:val="clear" w:color="auto" w:fill="auto"/>
            <w:vAlign w:val="center"/>
          </w:tcPr>
          <w:p w14:paraId="2F6AB126" w14:textId="0F95DF1A" w:rsidR="006E729D" w:rsidRDefault="006E729D" w:rsidP="00D12690">
            <w:pPr>
              <w:spacing w:after="0"/>
              <w:jc w:val="center"/>
              <w:rPr>
                <w:sz w:val="18"/>
                <w:szCs w:val="18"/>
                <w:lang w:val="en-US" w:eastAsia="zh-CN"/>
              </w:rPr>
            </w:pPr>
            <w:r>
              <w:rPr>
                <w:sz w:val="18"/>
                <w:szCs w:val="18"/>
                <w:lang w:val="en-US" w:eastAsia="zh-CN"/>
              </w:rPr>
              <w:t>-0.86</w:t>
            </w:r>
          </w:p>
        </w:tc>
        <w:tc>
          <w:tcPr>
            <w:tcW w:w="1128" w:type="dxa"/>
            <w:shd w:val="clear" w:color="auto" w:fill="auto"/>
            <w:vAlign w:val="center"/>
          </w:tcPr>
          <w:p w14:paraId="2B1AC0AB" w14:textId="4261ADC5" w:rsidR="006E729D" w:rsidRDefault="006E729D" w:rsidP="00D12690">
            <w:pPr>
              <w:spacing w:after="0"/>
              <w:jc w:val="center"/>
              <w:rPr>
                <w:sz w:val="18"/>
                <w:szCs w:val="18"/>
                <w:lang w:val="en-US" w:eastAsia="zh-CN"/>
              </w:rPr>
            </w:pPr>
            <w:r>
              <w:rPr>
                <w:sz w:val="18"/>
                <w:szCs w:val="18"/>
                <w:lang w:val="en-US" w:eastAsia="zh-CN"/>
              </w:rPr>
              <w:t>2.31</w:t>
            </w:r>
          </w:p>
        </w:tc>
      </w:tr>
      <w:tr w:rsidR="006E729D" w:rsidRPr="004622B5" w14:paraId="08F5FCE4" w14:textId="77777777" w:rsidTr="00D12690">
        <w:trPr>
          <w:trHeight w:val="300"/>
          <w:jc w:val="center"/>
        </w:trPr>
        <w:tc>
          <w:tcPr>
            <w:tcW w:w="1129" w:type="dxa"/>
            <w:vMerge/>
            <w:shd w:val="clear" w:color="auto" w:fill="auto"/>
            <w:vAlign w:val="center"/>
          </w:tcPr>
          <w:p w14:paraId="03F11A6B" w14:textId="77777777" w:rsidR="006E729D" w:rsidRPr="00AD4A62" w:rsidRDefault="006E729D" w:rsidP="00D12690">
            <w:pPr>
              <w:adjustRightInd w:val="0"/>
              <w:snapToGrid w:val="0"/>
              <w:spacing w:after="0"/>
              <w:jc w:val="center"/>
              <w:rPr>
                <w:b/>
                <w:bCs/>
                <w:color w:val="000000"/>
                <w:sz w:val="18"/>
                <w:szCs w:val="18"/>
              </w:rPr>
            </w:pPr>
          </w:p>
        </w:tc>
        <w:tc>
          <w:tcPr>
            <w:tcW w:w="709" w:type="dxa"/>
            <w:shd w:val="clear" w:color="auto" w:fill="auto"/>
            <w:vAlign w:val="center"/>
          </w:tcPr>
          <w:p w14:paraId="538F1DF0" w14:textId="5B270C71" w:rsidR="006E729D" w:rsidRDefault="006E729D" w:rsidP="00D12690">
            <w:pPr>
              <w:adjustRightInd w:val="0"/>
              <w:snapToGrid w:val="0"/>
              <w:spacing w:after="0"/>
              <w:jc w:val="center"/>
              <w:rPr>
                <w:color w:val="000000"/>
                <w:sz w:val="18"/>
                <w:szCs w:val="18"/>
                <w:lang w:eastAsia="zh-CN"/>
              </w:rPr>
            </w:pPr>
            <w:r>
              <w:rPr>
                <w:color w:val="000000"/>
                <w:sz w:val="18"/>
                <w:szCs w:val="18"/>
                <w:lang w:eastAsia="zh-CN"/>
              </w:rPr>
              <w:t>9</w:t>
            </w:r>
          </w:p>
        </w:tc>
        <w:tc>
          <w:tcPr>
            <w:tcW w:w="851" w:type="dxa"/>
            <w:shd w:val="clear" w:color="auto" w:fill="auto"/>
            <w:vAlign w:val="center"/>
          </w:tcPr>
          <w:p w14:paraId="347C5A54" w14:textId="546C37E5" w:rsidR="006E729D" w:rsidRDefault="006E729D" w:rsidP="00D12690">
            <w:pPr>
              <w:spacing w:after="0"/>
              <w:jc w:val="center"/>
              <w:rPr>
                <w:color w:val="000000"/>
                <w:sz w:val="18"/>
                <w:szCs w:val="18"/>
                <w:lang w:val="en-US" w:eastAsia="zh-CN"/>
              </w:rPr>
            </w:pPr>
            <w:r>
              <w:rPr>
                <w:color w:val="000000"/>
                <w:sz w:val="18"/>
                <w:szCs w:val="18"/>
                <w:lang w:val="en-US" w:eastAsia="zh-CN"/>
              </w:rPr>
              <w:t>-3.22</w:t>
            </w:r>
          </w:p>
        </w:tc>
        <w:tc>
          <w:tcPr>
            <w:tcW w:w="992" w:type="dxa"/>
            <w:shd w:val="clear" w:color="auto" w:fill="auto"/>
            <w:vAlign w:val="center"/>
          </w:tcPr>
          <w:p w14:paraId="21A20FB3" w14:textId="57AB216E" w:rsidR="006E729D" w:rsidRDefault="006E729D" w:rsidP="00D12690">
            <w:pPr>
              <w:spacing w:after="0"/>
              <w:jc w:val="center"/>
              <w:rPr>
                <w:color w:val="000000"/>
                <w:sz w:val="18"/>
                <w:szCs w:val="18"/>
                <w:lang w:val="en-US" w:eastAsia="zh-CN"/>
              </w:rPr>
            </w:pPr>
            <w:r>
              <w:rPr>
                <w:color w:val="000000"/>
                <w:sz w:val="18"/>
                <w:szCs w:val="18"/>
                <w:lang w:val="en-US" w:eastAsia="zh-CN"/>
              </w:rPr>
              <w:t>-2.54</w:t>
            </w:r>
          </w:p>
        </w:tc>
        <w:tc>
          <w:tcPr>
            <w:tcW w:w="992" w:type="dxa"/>
            <w:shd w:val="clear" w:color="auto" w:fill="auto"/>
            <w:vAlign w:val="center"/>
          </w:tcPr>
          <w:p w14:paraId="61410EEE" w14:textId="06D26EC8" w:rsidR="006E729D" w:rsidRDefault="006E729D" w:rsidP="00D12690">
            <w:pPr>
              <w:spacing w:after="0"/>
              <w:jc w:val="center"/>
              <w:rPr>
                <w:sz w:val="18"/>
                <w:szCs w:val="18"/>
                <w:lang w:val="en-US" w:eastAsia="zh-CN"/>
              </w:rPr>
            </w:pPr>
            <w:r>
              <w:rPr>
                <w:sz w:val="18"/>
                <w:szCs w:val="18"/>
                <w:lang w:val="en-US" w:eastAsia="zh-CN"/>
              </w:rPr>
              <w:t>-1.86</w:t>
            </w:r>
          </w:p>
        </w:tc>
        <w:tc>
          <w:tcPr>
            <w:tcW w:w="1128" w:type="dxa"/>
            <w:shd w:val="clear" w:color="auto" w:fill="auto"/>
            <w:vAlign w:val="center"/>
          </w:tcPr>
          <w:p w14:paraId="17E6B68D" w14:textId="231D9787" w:rsidR="006E729D" w:rsidRDefault="006E729D" w:rsidP="00D12690">
            <w:pPr>
              <w:spacing w:after="0"/>
              <w:jc w:val="center"/>
              <w:rPr>
                <w:sz w:val="18"/>
                <w:szCs w:val="18"/>
                <w:lang w:val="en-US" w:eastAsia="zh-CN"/>
              </w:rPr>
            </w:pPr>
            <w:r>
              <w:rPr>
                <w:sz w:val="18"/>
                <w:szCs w:val="18"/>
                <w:lang w:val="en-US" w:eastAsia="zh-CN"/>
              </w:rPr>
              <w:t>3.22</w:t>
            </w:r>
          </w:p>
        </w:tc>
      </w:tr>
      <w:tr w:rsidR="006E729D" w:rsidRPr="004622B5" w14:paraId="60D630A1" w14:textId="77777777" w:rsidTr="00D12690">
        <w:trPr>
          <w:trHeight w:val="300"/>
          <w:jc w:val="center"/>
        </w:trPr>
        <w:tc>
          <w:tcPr>
            <w:tcW w:w="1129" w:type="dxa"/>
            <w:vMerge/>
            <w:shd w:val="clear" w:color="auto" w:fill="auto"/>
            <w:vAlign w:val="center"/>
          </w:tcPr>
          <w:p w14:paraId="5FF37D1C" w14:textId="77777777" w:rsidR="006E729D" w:rsidRPr="00AD4A62" w:rsidRDefault="006E729D" w:rsidP="00D12690">
            <w:pPr>
              <w:adjustRightInd w:val="0"/>
              <w:snapToGrid w:val="0"/>
              <w:spacing w:after="0"/>
              <w:jc w:val="center"/>
              <w:rPr>
                <w:b/>
                <w:bCs/>
                <w:color w:val="000000"/>
                <w:sz w:val="18"/>
                <w:szCs w:val="18"/>
              </w:rPr>
            </w:pPr>
          </w:p>
        </w:tc>
        <w:tc>
          <w:tcPr>
            <w:tcW w:w="709" w:type="dxa"/>
            <w:shd w:val="clear" w:color="auto" w:fill="auto"/>
            <w:vAlign w:val="center"/>
          </w:tcPr>
          <w:p w14:paraId="1B13838D" w14:textId="263D49DF" w:rsidR="006E729D" w:rsidRDefault="006E729D" w:rsidP="00D12690">
            <w:pPr>
              <w:adjustRightInd w:val="0"/>
              <w:snapToGrid w:val="0"/>
              <w:spacing w:after="0"/>
              <w:jc w:val="center"/>
              <w:rPr>
                <w:color w:val="000000"/>
                <w:sz w:val="18"/>
                <w:szCs w:val="18"/>
                <w:lang w:eastAsia="zh-CN"/>
              </w:rPr>
            </w:pPr>
            <w:r>
              <w:rPr>
                <w:color w:val="000000"/>
                <w:sz w:val="18"/>
                <w:szCs w:val="18"/>
                <w:lang w:eastAsia="zh-CN"/>
              </w:rPr>
              <w:t>12</w:t>
            </w:r>
          </w:p>
        </w:tc>
        <w:tc>
          <w:tcPr>
            <w:tcW w:w="851" w:type="dxa"/>
            <w:shd w:val="clear" w:color="auto" w:fill="auto"/>
            <w:vAlign w:val="center"/>
          </w:tcPr>
          <w:p w14:paraId="56AA6CAC" w14:textId="68FD52BF" w:rsidR="006E729D" w:rsidRDefault="006E729D" w:rsidP="00D12690">
            <w:pPr>
              <w:spacing w:after="0"/>
              <w:jc w:val="center"/>
              <w:rPr>
                <w:color w:val="000000"/>
                <w:sz w:val="18"/>
                <w:szCs w:val="18"/>
                <w:lang w:val="en-US" w:eastAsia="zh-CN"/>
              </w:rPr>
            </w:pPr>
            <w:r>
              <w:rPr>
                <w:color w:val="000000"/>
                <w:sz w:val="18"/>
                <w:szCs w:val="18"/>
                <w:lang w:val="en-US" w:eastAsia="zh-CN"/>
              </w:rPr>
              <w:t>-4.66</w:t>
            </w:r>
          </w:p>
        </w:tc>
        <w:tc>
          <w:tcPr>
            <w:tcW w:w="992" w:type="dxa"/>
            <w:shd w:val="clear" w:color="auto" w:fill="auto"/>
            <w:vAlign w:val="center"/>
          </w:tcPr>
          <w:p w14:paraId="6317E204" w14:textId="31AEE063" w:rsidR="006E729D" w:rsidRDefault="006E729D" w:rsidP="00D12690">
            <w:pPr>
              <w:spacing w:after="0"/>
              <w:jc w:val="center"/>
              <w:rPr>
                <w:color w:val="000000"/>
                <w:sz w:val="18"/>
                <w:szCs w:val="18"/>
                <w:lang w:val="en-US" w:eastAsia="zh-CN"/>
              </w:rPr>
            </w:pPr>
            <w:r>
              <w:rPr>
                <w:color w:val="000000"/>
                <w:sz w:val="18"/>
                <w:szCs w:val="18"/>
                <w:lang w:val="en-US" w:eastAsia="zh-CN"/>
              </w:rPr>
              <w:t>-3.99</w:t>
            </w:r>
          </w:p>
        </w:tc>
        <w:tc>
          <w:tcPr>
            <w:tcW w:w="992" w:type="dxa"/>
            <w:shd w:val="clear" w:color="auto" w:fill="auto"/>
            <w:vAlign w:val="center"/>
          </w:tcPr>
          <w:p w14:paraId="2646A3FF" w14:textId="65B9198B" w:rsidR="006E729D" w:rsidRDefault="006E729D" w:rsidP="00D12690">
            <w:pPr>
              <w:spacing w:after="0"/>
              <w:jc w:val="center"/>
              <w:rPr>
                <w:sz w:val="18"/>
                <w:szCs w:val="18"/>
                <w:lang w:val="en-US" w:eastAsia="zh-CN"/>
              </w:rPr>
            </w:pPr>
            <w:r>
              <w:rPr>
                <w:sz w:val="18"/>
                <w:szCs w:val="18"/>
                <w:lang w:val="en-US" w:eastAsia="zh-CN"/>
              </w:rPr>
              <w:t>-3.31</w:t>
            </w:r>
          </w:p>
        </w:tc>
        <w:tc>
          <w:tcPr>
            <w:tcW w:w="1128" w:type="dxa"/>
            <w:shd w:val="clear" w:color="auto" w:fill="auto"/>
            <w:vAlign w:val="center"/>
          </w:tcPr>
          <w:p w14:paraId="7F0E40BB" w14:textId="12662992" w:rsidR="006E729D" w:rsidRDefault="006E729D" w:rsidP="00D12690">
            <w:pPr>
              <w:spacing w:after="0"/>
              <w:jc w:val="center"/>
              <w:rPr>
                <w:sz w:val="18"/>
                <w:szCs w:val="18"/>
                <w:lang w:val="en-US" w:eastAsia="zh-CN"/>
              </w:rPr>
            </w:pPr>
            <w:r>
              <w:rPr>
                <w:sz w:val="18"/>
                <w:szCs w:val="18"/>
                <w:lang w:val="en-US" w:eastAsia="zh-CN"/>
              </w:rPr>
              <w:t>4.66</w:t>
            </w:r>
          </w:p>
        </w:tc>
      </w:tr>
      <w:tr w:rsidR="006E729D" w:rsidRPr="004622B5" w14:paraId="5DBFD66B" w14:textId="77777777" w:rsidTr="00D12690">
        <w:trPr>
          <w:trHeight w:val="300"/>
          <w:jc w:val="center"/>
        </w:trPr>
        <w:tc>
          <w:tcPr>
            <w:tcW w:w="1129" w:type="dxa"/>
            <w:vMerge/>
            <w:shd w:val="clear" w:color="auto" w:fill="auto"/>
            <w:vAlign w:val="center"/>
          </w:tcPr>
          <w:p w14:paraId="4EDABA3D" w14:textId="77777777" w:rsidR="006E729D" w:rsidRPr="00AD4A62" w:rsidRDefault="006E729D" w:rsidP="00D12690">
            <w:pPr>
              <w:adjustRightInd w:val="0"/>
              <w:snapToGrid w:val="0"/>
              <w:spacing w:after="0"/>
              <w:jc w:val="center"/>
              <w:rPr>
                <w:b/>
                <w:bCs/>
                <w:color w:val="000000"/>
                <w:sz w:val="18"/>
                <w:szCs w:val="18"/>
              </w:rPr>
            </w:pPr>
          </w:p>
        </w:tc>
        <w:tc>
          <w:tcPr>
            <w:tcW w:w="709" w:type="dxa"/>
            <w:shd w:val="clear" w:color="auto" w:fill="auto"/>
            <w:vAlign w:val="center"/>
          </w:tcPr>
          <w:p w14:paraId="38278FA0" w14:textId="43EB20AB" w:rsidR="006E729D" w:rsidRDefault="006E729D" w:rsidP="00D12690">
            <w:pPr>
              <w:adjustRightInd w:val="0"/>
              <w:snapToGrid w:val="0"/>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5</w:t>
            </w:r>
          </w:p>
        </w:tc>
        <w:tc>
          <w:tcPr>
            <w:tcW w:w="851" w:type="dxa"/>
            <w:shd w:val="clear" w:color="auto" w:fill="auto"/>
            <w:vAlign w:val="center"/>
          </w:tcPr>
          <w:p w14:paraId="60BDC251" w14:textId="1F66021E" w:rsidR="006E729D" w:rsidRDefault="006E729D"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6.62</w:t>
            </w:r>
          </w:p>
        </w:tc>
        <w:tc>
          <w:tcPr>
            <w:tcW w:w="992" w:type="dxa"/>
            <w:shd w:val="clear" w:color="auto" w:fill="auto"/>
            <w:vAlign w:val="center"/>
          </w:tcPr>
          <w:p w14:paraId="6AD48B6B" w14:textId="12A306FA" w:rsidR="006E729D" w:rsidRDefault="006E729D"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5.84</w:t>
            </w:r>
          </w:p>
        </w:tc>
        <w:tc>
          <w:tcPr>
            <w:tcW w:w="992" w:type="dxa"/>
            <w:shd w:val="clear" w:color="auto" w:fill="auto"/>
            <w:vAlign w:val="center"/>
          </w:tcPr>
          <w:p w14:paraId="76F57A95" w14:textId="37B06C4A" w:rsidR="006E729D" w:rsidRDefault="006E729D" w:rsidP="00D12690">
            <w:pPr>
              <w:spacing w:after="0"/>
              <w:jc w:val="center"/>
              <w:rPr>
                <w:sz w:val="18"/>
                <w:szCs w:val="18"/>
                <w:lang w:val="en-US" w:eastAsia="zh-CN"/>
              </w:rPr>
            </w:pPr>
            <w:r>
              <w:rPr>
                <w:sz w:val="18"/>
                <w:szCs w:val="18"/>
                <w:lang w:val="en-US" w:eastAsia="zh-CN"/>
              </w:rPr>
              <w:t>-5.24</w:t>
            </w:r>
          </w:p>
        </w:tc>
        <w:tc>
          <w:tcPr>
            <w:tcW w:w="1128" w:type="dxa"/>
            <w:shd w:val="clear" w:color="auto" w:fill="auto"/>
            <w:vAlign w:val="center"/>
          </w:tcPr>
          <w:p w14:paraId="426CA9EE" w14:textId="05732097" w:rsidR="006E729D" w:rsidRDefault="006E729D" w:rsidP="00D12690">
            <w:pPr>
              <w:spacing w:after="0"/>
              <w:jc w:val="center"/>
              <w:rPr>
                <w:sz w:val="18"/>
                <w:szCs w:val="18"/>
                <w:lang w:val="en-US" w:eastAsia="zh-CN"/>
              </w:rPr>
            </w:pPr>
            <w:r>
              <w:rPr>
                <w:sz w:val="18"/>
                <w:szCs w:val="18"/>
                <w:lang w:val="en-US" w:eastAsia="zh-CN"/>
              </w:rPr>
              <w:t>6.62</w:t>
            </w:r>
          </w:p>
        </w:tc>
      </w:tr>
    </w:tbl>
    <w:p w14:paraId="3E3FCF45" w14:textId="316C9AFE" w:rsidR="006605B5" w:rsidRDefault="00752305" w:rsidP="006605B5">
      <w:pPr>
        <w:ind w:firstLineChars="200" w:firstLine="442"/>
        <w:rPr>
          <w:b/>
          <w:i/>
          <w:sz w:val="22"/>
          <w:szCs w:val="22"/>
        </w:rPr>
      </w:pPr>
      <w:r w:rsidRPr="00DD51A6">
        <w:rPr>
          <w:b/>
          <w:sz w:val="22"/>
          <w:szCs w:val="22"/>
        </w:rPr>
        <w:t>Observation 2:</w:t>
      </w:r>
      <w:r w:rsidRPr="00DD51A6">
        <w:rPr>
          <w:b/>
          <w:i/>
          <w:sz w:val="22"/>
          <w:szCs w:val="22"/>
        </w:rPr>
        <w:t xml:space="preserve"> For type 1, </w:t>
      </w:r>
      <w:r w:rsidR="00DD51A6">
        <w:rPr>
          <w:b/>
          <w:i/>
          <w:sz w:val="22"/>
          <w:szCs w:val="22"/>
        </w:rPr>
        <w:t>t</w:t>
      </w:r>
      <w:r w:rsidR="006605B5" w:rsidRPr="006605B5">
        <w:rPr>
          <w:b/>
          <w:i/>
          <w:sz w:val="22"/>
          <w:szCs w:val="22"/>
        </w:rPr>
        <w:t xml:space="preserve">he </w:t>
      </w:r>
      <w:r w:rsidR="006605B5">
        <w:rPr>
          <w:b/>
          <w:i/>
          <w:sz w:val="22"/>
          <w:szCs w:val="22"/>
        </w:rPr>
        <w:t xml:space="preserve">difference between the </w:t>
      </w:r>
      <w:r w:rsidR="006605B5" w:rsidRPr="006605B5">
        <w:rPr>
          <w:b/>
          <w:i/>
          <w:sz w:val="22"/>
          <w:szCs w:val="22"/>
        </w:rPr>
        <w:t>delta L1-SINR values computed at interest SNR points is small within the region for which SNR&lt; 6 dB, the delta L1-SINR significantly increases with the SNR improves when SNR&gt; 6 dB</w:t>
      </w:r>
      <w:r w:rsidR="006605B5">
        <w:rPr>
          <w:b/>
          <w:i/>
          <w:sz w:val="22"/>
          <w:szCs w:val="22"/>
        </w:rPr>
        <w:t xml:space="preserve">, and </w:t>
      </w:r>
      <w:proofErr w:type="gramStart"/>
      <w:r w:rsidR="006605B5">
        <w:rPr>
          <w:b/>
          <w:i/>
          <w:sz w:val="22"/>
          <w:szCs w:val="22"/>
        </w:rPr>
        <w:t xml:space="preserve">the </w:t>
      </w:r>
      <w:r w:rsidR="006605B5" w:rsidRPr="006605B5">
        <w:rPr>
          <w:b/>
          <w:i/>
          <w:sz w:val="22"/>
          <w:szCs w:val="22"/>
        </w:rPr>
        <w:t xml:space="preserve"> L</w:t>
      </w:r>
      <w:proofErr w:type="gramEnd"/>
      <w:r w:rsidR="006605B5" w:rsidRPr="006605B5">
        <w:rPr>
          <w:b/>
          <w:i/>
          <w:sz w:val="22"/>
          <w:szCs w:val="22"/>
        </w:rPr>
        <w:t>1-SINR accuracy requirement could still be satisfied at SNR=6dB</w:t>
      </w:r>
      <w:r w:rsidR="006605B5">
        <w:rPr>
          <w:rFonts w:hint="eastAsia"/>
          <w:b/>
          <w:i/>
          <w:sz w:val="22"/>
          <w:szCs w:val="22"/>
          <w:lang w:eastAsia="zh-CN"/>
        </w:rPr>
        <w:t>。</w:t>
      </w:r>
    </w:p>
    <w:p w14:paraId="1A87F2F7" w14:textId="614DA9D9" w:rsidR="001A0A5E" w:rsidRDefault="001A0A5E" w:rsidP="006605B5">
      <w:pPr>
        <w:ind w:firstLineChars="200" w:firstLine="442"/>
        <w:rPr>
          <w:b/>
          <w:i/>
          <w:sz w:val="22"/>
          <w:szCs w:val="22"/>
        </w:rPr>
      </w:pPr>
      <w:r w:rsidRPr="0006218A">
        <w:rPr>
          <w:b/>
          <w:sz w:val="22"/>
          <w:szCs w:val="22"/>
        </w:rPr>
        <w:t xml:space="preserve">Propose </w:t>
      </w:r>
      <w:r>
        <w:rPr>
          <w:b/>
          <w:sz w:val="22"/>
          <w:szCs w:val="22"/>
        </w:rPr>
        <w:t>2</w:t>
      </w:r>
      <w:r w:rsidRPr="0006218A">
        <w:rPr>
          <w:rFonts w:hint="eastAsia"/>
          <w:b/>
          <w:sz w:val="22"/>
          <w:szCs w:val="22"/>
        </w:rPr>
        <w:t>：</w:t>
      </w:r>
      <w:r w:rsidRPr="00752305">
        <w:rPr>
          <w:b/>
          <w:i/>
          <w:sz w:val="22"/>
          <w:szCs w:val="22"/>
        </w:rPr>
        <w:t xml:space="preserve">For </w:t>
      </w:r>
      <w:r w:rsidR="00DF0173" w:rsidRPr="00752305">
        <w:rPr>
          <w:b/>
          <w:i/>
          <w:sz w:val="22"/>
          <w:szCs w:val="22"/>
        </w:rPr>
        <w:t xml:space="preserve">FR2 HST </w:t>
      </w:r>
      <w:r w:rsidRPr="00752305">
        <w:rPr>
          <w:b/>
          <w:i/>
          <w:sz w:val="22"/>
          <w:szCs w:val="22"/>
        </w:rPr>
        <w:t>L1-SINR measurement accuracy requirements of type 1, the upper bound of the side condition 6dB for FR1 HST can be reused</w:t>
      </w:r>
      <w:r w:rsidR="00DF0173">
        <w:rPr>
          <w:b/>
          <w:i/>
          <w:sz w:val="22"/>
          <w:szCs w:val="22"/>
        </w:rPr>
        <w:t>.</w:t>
      </w:r>
    </w:p>
    <w:p w14:paraId="7B79DF8B" w14:textId="1755942C" w:rsidR="009D5846" w:rsidRPr="009D5846" w:rsidRDefault="009D5846" w:rsidP="009D5846">
      <w:pPr>
        <w:pStyle w:val="Heading5"/>
        <w:rPr>
          <w:lang w:eastAsia="zh-CN"/>
        </w:rPr>
      </w:pPr>
      <w:r>
        <w:rPr>
          <w:rFonts w:hint="eastAsia"/>
          <w:lang w:eastAsia="zh-CN"/>
        </w:rPr>
        <w:t>2</w:t>
      </w:r>
      <w:r>
        <w:rPr>
          <w:lang w:eastAsia="zh-CN"/>
        </w:rPr>
        <w:t>.1.1.2 Discussion on upper bound for type 3</w:t>
      </w:r>
    </w:p>
    <w:p w14:paraId="277337B5" w14:textId="17C8D221" w:rsidR="00D64267" w:rsidRPr="00862A6B" w:rsidRDefault="00BA565C" w:rsidP="00D64267">
      <w:pPr>
        <w:ind w:firstLineChars="200" w:firstLine="440"/>
        <w:rPr>
          <w:bCs/>
          <w:sz w:val="22"/>
          <w:szCs w:val="22"/>
        </w:rPr>
      </w:pPr>
      <w:r>
        <w:rPr>
          <w:sz w:val="22"/>
          <w:szCs w:val="22"/>
        </w:rPr>
        <w:t xml:space="preserve">We think </w:t>
      </w:r>
      <w:r w:rsidRPr="00253873">
        <w:rPr>
          <w:sz w:val="22"/>
          <w:szCs w:val="22"/>
        </w:rPr>
        <w:t xml:space="preserve">type </w:t>
      </w:r>
      <w:r>
        <w:rPr>
          <w:sz w:val="22"/>
          <w:szCs w:val="22"/>
        </w:rPr>
        <w:t>3</w:t>
      </w:r>
      <w:r w:rsidRPr="00253873">
        <w:rPr>
          <w:sz w:val="22"/>
          <w:szCs w:val="22"/>
        </w:rPr>
        <w:t xml:space="preserve"> will </w:t>
      </w:r>
      <w:r>
        <w:rPr>
          <w:sz w:val="22"/>
          <w:szCs w:val="22"/>
        </w:rPr>
        <w:t xml:space="preserve">also </w:t>
      </w:r>
      <w:r w:rsidRPr="00253873">
        <w:rPr>
          <w:sz w:val="22"/>
          <w:szCs w:val="22"/>
        </w:rPr>
        <w:t xml:space="preserve">impacted by ICI that caused by Doppler shift, since that the interference is exist as part of the measurement for </w:t>
      </w:r>
      <w:r>
        <w:rPr>
          <w:sz w:val="22"/>
          <w:szCs w:val="22"/>
        </w:rPr>
        <w:t>this type as well</w:t>
      </w:r>
      <w:r w:rsidRPr="00253873">
        <w:rPr>
          <w:sz w:val="22"/>
          <w:szCs w:val="22"/>
        </w:rPr>
        <w:t>.</w:t>
      </w:r>
      <w:r>
        <w:rPr>
          <w:sz w:val="22"/>
          <w:szCs w:val="22"/>
        </w:rPr>
        <w:t xml:space="preserve"> </w:t>
      </w:r>
      <w:r w:rsidR="00177177">
        <w:rPr>
          <w:sz w:val="22"/>
          <w:szCs w:val="22"/>
        </w:rPr>
        <w:t>However, a</w:t>
      </w:r>
      <w:r w:rsidR="00D64267">
        <w:rPr>
          <w:bCs/>
          <w:sz w:val="22"/>
          <w:szCs w:val="22"/>
        </w:rPr>
        <w:t xml:space="preserve">ccording to the computation </w:t>
      </w:r>
      <w:r w:rsidR="00D64267" w:rsidRPr="00167A8F">
        <w:rPr>
          <w:bCs/>
          <w:sz w:val="22"/>
          <w:szCs w:val="22"/>
        </w:rPr>
        <w:t>equation</w:t>
      </w:r>
      <w:r w:rsidR="00D64267">
        <w:rPr>
          <w:bCs/>
          <w:sz w:val="22"/>
          <w:szCs w:val="22"/>
        </w:rPr>
        <w:t xml:space="preserve"> (1)</w:t>
      </w:r>
    </w:p>
    <w:p w14:paraId="12BAFD48" w14:textId="2F3E2D13" w:rsidR="00D64267" w:rsidRDefault="002B6BF3" w:rsidP="00091330">
      <w:pPr>
        <w:ind w:firstLineChars="200" w:firstLine="440"/>
        <w:jc w:val="right"/>
        <w:rPr>
          <w:sz w:val="22"/>
          <w:szCs w:val="22"/>
          <w:lang w:eastAsia="zh-CN"/>
        </w:rPr>
      </w:pPr>
      <m:oMath>
        <m:sSub>
          <m:sSubPr>
            <m:ctrlPr>
              <w:rPr>
                <w:rFonts w:ascii="Cambria Math" w:hAnsi="Cambria Math"/>
                <w:bCs/>
                <w:sz w:val="22"/>
                <w:szCs w:val="22"/>
              </w:rPr>
            </m:ctrlPr>
          </m:sSubPr>
          <m:e>
            <m:r>
              <w:rPr>
                <w:rFonts w:ascii="Cambria Math" w:hAnsi="Cambria Math"/>
                <w:sz w:val="22"/>
                <w:szCs w:val="22"/>
              </w:rPr>
              <m:t>SINR</m:t>
            </m:r>
          </m:e>
          <m:sub>
            <m:r>
              <w:rPr>
                <w:rFonts w:ascii="Cambria Math" w:hAnsi="Cambria Math"/>
                <w:sz w:val="22"/>
                <w:szCs w:val="22"/>
              </w:rPr>
              <m:t>CMR+IMR</m:t>
            </m:r>
          </m:sub>
        </m:sSub>
        <m:r>
          <w:rPr>
            <w:rFonts w:ascii="Cambria Math" w:hAnsi="Cambria Math" w:hint="eastAsia"/>
            <w:sz w:val="22"/>
            <w:szCs w:val="22"/>
            <w:lang w:eastAsia="zh-CN"/>
          </w:rPr>
          <m:t>=</m:t>
        </m:r>
        <m:f>
          <m:fPr>
            <m:ctrlPr>
              <w:rPr>
                <w:rFonts w:ascii="Cambria Math" w:hAnsi="Cambria Math"/>
                <w:bCs/>
                <w:i/>
                <w:sz w:val="22"/>
                <w:szCs w:val="22"/>
              </w:rPr>
            </m:ctrlPr>
          </m:fPr>
          <m:num>
            <m:r>
              <w:rPr>
                <w:rFonts w:ascii="Cambria Math" w:hAnsi="Cambria Math"/>
                <w:sz w:val="22"/>
                <w:szCs w:val="22"/>
              </w:rPr>
              <m:t>RSR</m:t>
            </m:r>
            <m:sSub>
              <m:sSubPr>
                <m:ctrlPr>
                  <w:rPr>
                    <w:rFonts w:ascii="Cambria Math" w:hAnsi="Cambria Math"/>
                    <w:bCs/>
                    <w:i/>
                    <w:sz w:val="22"/>
                    <w:szCs w:val="22"/>
                    <w:lang w:eastAsia="zh-CN"/>
                  </w:rPr>
                </m:ctrlPr>
              </m:sSubPr>
              <m:e>
                <m:r>
                  <w:rPr>
                    <w:rFonts w:ascii="Cambria Math" w:hAnsi="Cambria Math"/>
                    <w:sz w:val="22"/>
                    <w:szCs w:val="22"/>
                  </w:rPr>
                  <m:t>P</m:t>
                </m:r>
                <m:ctrlPr>
                  <w:rPr>
                    <w:rFonts w:ascii="Cambria Math" w:hAnsi="Cambria Math"/>
                    <w:bCs/>
                    <w:i/>
                    <w:sz w:val="22"/>
                    <w:szCs w:val="22"/>
                  </w:rPr>
                </m:ctrlPr>
              </m:e>
              <m:sub>
                <m:r>
                  <w:rPr>
                    <w:rFonts w:ascii="Cambria Math" w:hAnsi="Cambria Math"/>
                    <w:sz w:val="22"/>
                    <w:szCs w:val="22"/>
                    <w:lang w:eastAsia="zh-CN"/>
                  </w:rPr>
                  <m:t>CSI-RS_CMR</m:t>
                </m:r>
              </m:sub>
            </m:sSub>
          </m:num>
          <m:den>
            <m:r>
              <w:rPr>
                <w:rFonts w:ascii="Cambria Math" w:hAnsi="Cambria Math"/>
                <w:sz w:val="22"/>
                <w:szCs w:val="22"/>
              </w:rPr>
              <m:t>(I</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CSI-RS_IMR</m:t>
                </m:r>
              </m:sub>
            </m:sSub>
            <m:r>
              <w:rPr>
                <w:rFonts w:ascii="Cambria Math" w:hAnsi="Cambria Math"/>
                <w:sz w:val="22"/>
                <w:szCs w:val="22"/>
              </w:rPr>
              <m:t>+ICI</m:t>
            </m:r>
          </m:den>
        </m:f>
        <m:r>
          <w:rPr>
            <w:rFonts w:ascii="Cambria Math" w:hAnsi="Cambria Math"/>
            <w:sz w:val="22"/>
            <w:szCs w:val="22"/>
          </w:rPr>
          <m:t>≅</m:t>
        </m:r>
        <m:f>
          <m:fPr>
            <m:ctrlPr>
              <w:rPr>
                <w:rFonts w:ascii="Cambria Math" w:hAnsi="Cambria Math"/>
                <w:bCs/>
                <w:i/>
                <w:sz w:val="22"/>
                <w:szCs w:val="22"/>
              </w:rPr>
            </m:ctrlPr>
          </m:fPr>
          <m:num>
            <m:r>
              <w:rPr>
                <w:rFonts w:ascii="Cambria Math" w:hAnsi="Cambria Math"/>
                <w:sz w:val="22"/>
                <w:szCs w:val="22"/>
              </w:rPr>
              <m:t>RSR</m:t>
            </m:r>
            <m:sSub>
              <m:sSubPr>
                <m:ctrlPr>
                  <w:rPr>
                    <w:rFonts w:ascii="Cambria Math" w:hAnsi="Cambria Math"/>
                    <w:bCs/>
                    <w:i/>
                    <w:sz w:val="22"/>
                    <w:szCs w:val="22"/>
                    <w:lang w:eastAsia="zh-CN"/>
                  </w:rPr>
                </m:ctrlPr>
              </m:sSubPr>
              <m:e>
                <m:r>
                  <w:rPr>
                    <w:rFonts w:ascii="Cambria Math" w:hAnsi="Cambria Math"/>
                    <w:sz w:val="22"/>
                    <w:szCs w:val="22"/>
                  </w:rPr>
                  <m:t>P</m:t>
                </m:r>
                <m:ctrlPr>
                  <w:rPr>
                    <w:rFonts w:ascii="Cambria Math" w:hAnsi="Cambria Math"/>
                    <w:bCs/>
                    <w:i/>
                    <w:sz w:val="22"/>
                    <w:szCs w:val="22"/>
                  </w:rPr>
                </m:ctrlPr>
              </m:e>
              <m:sub>
                <m:r>
                  <w:rPr>
                    <w:rFonts w:ascii="Cambria Math" w:hAnsi="Cambria Math"/>
                    <w:sz w:val="22"/>
                    <w:szCs w:val="22"/>
                    <w:lang w:eastAsia="zh-CN"/>
                  </w:rPr>
                  <m:t>CSI-R</m:t>
                </m:r>
                <m:sSub>
                  <m:sSubPr>
                    <m:ctrlPr>
                      <w:rPr>
                        <w:rFonts w:ascii="Cambria Math" w:hAnsi="Cambria Math"/>
                        <w:bCs/>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CMR</m:t>
                    </m:r>
                  </m:sub>
                </m:sSub>
              </m:sub>
            </m:sSub>
          </m:num>
          <m:den>
            <m:sSup>
              <m:sSupPr>
                <m:ctrlPr>
                  <w:rPr>
                    <w:rFonts w:ascii="Cambria Math" w:hAnsi="Cambria Math"/>
                    <w:bCs/>
                    <w:i/>
                    <w:sz w:val="22"/>
                    <w:szCs w:val="22"/>
                  </w:rPr>
                </m:ctrlPr>
              </m:sSupPr>
              <m:e>
                <m:d>
                  <m:dPr>
                    <m:begChr m:val="|"/>
                    <m:endChr m:val="|"/>
                    <m:ctrlPr>
                      <w:rPr>
                        <w:rFonts w:ascii="Cambria Math" w:hAnsi="Cambria Math"/>
                        <w:bCs/>
                        <w:i/>
                        <w:sz w:val="22"/>
                        <w:szCs w:val="22"/>
                      </w:rPr>
                    </m:ctrlPr>
                  </m:dPr>
                  <m:e>
                    <m:r>
                      <w:rPr>
                        <w:rFonts w:ascii="Cambria Math" w:hAnsi="Cambria Math"/>
                        <w:sz w:val="22"/>
                        <w:szCs w:val="22"/>
                      </w:rPr>
                      <m:t>R</m:t>
                    </m:r>
                    <m:sSub>
                      <m:sSubPr>
                        <m:ctrlPr>
                          <w:rPr>
                            <w:rFonts w:ascii="Cambria Math" w:hAnsi="Cambria Math"/>
                            <w:bCs/>
                            <w:i/>
                            <w:sz w:val="22"/>
                            <w:szCs w:val="22"/>
                          </w:rPr>
                        </m:ctrlPr>
                      </m:sSubPr>
                      <m:e>
                        <m:r>
                          <w:rPr>
                            <w:rFonts w:ascii="Cambria Math" w:hAnsi="Cambria Math"/>
                            <w:sz w:val="22"/>
                            <w:szCs w:val="22"/>
                          </w:rPr>
                          <m:t>E</m:t>
                        </m:r>
                      </m:e>
                      <m:sub>
                        <m:r>
                          <w:rPr>
                            <w:rFonts w:ascii="Cambria Math" w:hAnsi="Cambria Math"/>
                            <w:sz w:val="22"/>
                            <w:szCs w:val="22"/>
                          </w:rPr>
                          <m:t>CSI-R</m:t>
                        </m:r>
                        <m:sSub>
                          <m:sSubPr>
                            <m:ctrlPr>
                              <w:rPr>
                                <w:rFonts w:ascii="Cambria Math" w:hAnsi="Cambria Math"/>
                                <w:bCs/>
                                <w:i/>
                                <w:sz w:val="22"/>
                                <w:szCs w:val="22"/>
                              </w:rPr>
                            </m:ctrlPr>
                          </m:sSubPr>
                          <m:e>
                            <m:r>
                              <w:rPr>
                                <w:rFonts w:ascii="Cambria Math" w:hAnsi="Cambria Math"/>
                                <w:sz w:val="22"/>
                                <w:szCs w:val="22"/>
                              </w:rPr>
                              <m:t>S</m:t>
                            </m:r>
                          </m:e>
                          <m:sub>
                            <m:r>
                              <w:rPr>
                                <w:rFonts w:ascii="Cambria Math" w:hAnsi="Cambria Math"/>
                                <w:sz w:val="22"/>
                                <w:szCs w:val="22"/>
                              </w:rPr>
                              <m:t>IMR</m:t>
                            </m:r>
                          </m:sub>
                        </m:sSub>
                      </m:sub>
                    </m:sSub>
                    <m:r>
                      <w:rPr>
                        <w:rFonts w:ascii="Cambria Math" w:hAnsi="Cambria Math"/>
                        <w:sz w:val="22"/>
                        <w:szCs w:val="22"/>
                      </w:rPr>
                      <m:t>*conj</m:t>
                    </m:r>
                    <m:d>
                      <m:dPr>
                        <m:ctrlPr>
                          <w:rPr>
                            <w:rFonts w:ascii="Cambria Math" w:hAnsi="Cambria Math"/>
                            <w:bCs/>
                            <w:i/>
                            <w:sz w:val="22"/>
                            <w:szCs w:val="22"/>
                          </w:rPr>
                        </m:ctrlPr>
                      </m:dPr>
                      <m:e>
                        <m:r>
                          <w:rPr>
                            <w:rFonts w:ascii="Cambria Math" w:hAnsi="Cambria Math"/>
                            <w:sz w:val="22"/>
                            <w:szCs w:val="22"/>
                          </w:rPr>
                          <m:t>R</m:t>
                        </m:r>
                        <m:sSub>
                          <m:sSubPr>
                            <m:ctrlPr>
                              <w:rPr>
                                <w:rFonts w:ascii="Cambria Math" w:hAnsi="Cambria Math"/>
                                <w:bCs/>
                                <w:i/>
                                <w:sz w:val="22"/>
                                <w:szCs w:val="22"/>
                              </w:rPr>
                            </m:ctrlPr>
                          </m:sSubPr>
                          <m:e>
                            <m:r>
                              <w:rPr>
                                <w:rFonts w:ascii="Cambria Math" w:hAnsi="Cambria Math"/>
                                <w:sz w:val="22"/>
                                <w:szCs w:val="22"/>
                              </w:rPr>
                              <m:t>E</m:t>
                            </m:r>
                          </m:e>
                          <m:sub>
                            <m:r>
                              <w:rPr>
                                <w:rFonts w:ascii="Cambria Math" w:hAnsi="Cambria Math"/>
                                <w:sz w:val="22"/>
                                <w:szCs w:val="22"/>
                              </w:rPr>
                              <m:t>CSI-R</m:t>
                            </m:r>
                            <m:sSub>
                              <m:sSubPr>
                                <m:ctrlPr>
                                  <w:rPr>
                                    <w:rFonts w:ascii="Cambria Math" w:hAnsi="Cambria Math"/>
                                    <w:bCs/>
                                    <w:i/>
                                    <w:sz w:val="22"/>
                                    <w:szCs w:val="22"/>
                                  </w:rPr>
                                </m:ctrlPr>
                              </m:sSubPr>
                              <m:e>
                                <m:r>
                                  <w:rPr>
                                    <w:rFonts w:ascii="Cambria Math" w:hAnsi="Cambria Math"/>
                                    <w:sz w:val="22"/>
                                    <w:szCs w:val="22"/>
                                  </w:rPr>
                                  <m:t>S</m:t>
                                </m:r>
                              </m:e>
                              <m:sub>
                                <m:r>
                                  <w:rPr>
                                    <w:rFonts w:ascii="Cambria Math" w:hAnsi="Cambria Math"/>
                                    <w:sz w:val="22"/>
                                    <w:szCs w:val="22"/>
                                  </w:rPr>
                                  <m:t>IMR</m:t>
                                </m:r>
                              </m:sub>
                            </m:sSub>
                          </m:sub>
                        </m:sSub>
                      </m:e>
                    </m:d>
                  </m:e>
                </m:d>
              </m:e>
              <m:sup>
                <m:r>
                  <w:rPr>
                    <w:rFonts w:ascii="Cambria Math" w:hAnsi="Cambria Math"/>
                    <w:sz w:val="22"/>
                    <w:szCs w:val="22"/>
                  </w:rPr>
                  <m:t>2</m:t>
                </m:r>
              </m:sup>
            </m:sSup>
            <m:r>
              <w:rPr>
                <w:rFonts w:ascii="Cambria Math" w:hAnsi="Cambria Math"/>
                <w:sz w:val="22"/>
                <w:szCs w:val="22"/>
              </w:rPr>
              <m:t>+ICI</m:t>
            </m:r>
          </m:den>
        </m:f>
        <m:r>
          <w:rPr>
            <w:rFonts w:ascii="Cambria Math" w:hAnsi="Cambria Math"/>
            <w:sz w:val="22"/>
            <w:szCs w:val="22"/>
          </w:rPr>
          <m:t>,</m:t>
        </m:r>
      </m:oMath>
      <w:r w:rsidR="00091330">
        <w:rPr>
          <w:rFonts w:hint="eastAsia"/>
          <w:bCs/>
          <w:sz w:val="22"/>
          <w:szCs w:val="22"/>
          <w:lang w:eastAsia="zh-CN"/>
        </w:rPr>
        <w:t xml:space="preserve"> </w:t>
      </w:r>
      <w:r w:rsidR="00091330">
        <w:rPr>
          <w:bCs/>
          <w:sz w:val="22"/>
          <w:szCs w:val="22"/>
          <w:lang w:eastAsia="zh-CN"/>
        </w:rPr>
        <w:t xml:space="preserve">                   (1)</w:t>
      </w:r>
    </w:p>
    <w:p w14:paraId="7E426B72" w14:textId="0B1ECC36" w:rsidR="00091330" w:rsidRDefault="003876B7" w:rsidP="00AB7827">
      <w:pPr>
        <w:rPr>
          <w:bCs/>
          <w:sz w:val="22"/>
          <w:szCs w:val="22"/>
        </w:rPr>
      </w:pPr>
      <w:r>
        <w:rPr>
          <w:bCs/>
          <w:sz w:val="22"/>
          <w:szCs w:val="22"/>
          <w:lang w:eastAsia="zh-CN"/>
        </w:rPr>
        <w:t>w</w:t>
      </w:r>
      <w:r w:rsidRPr="00CF0E06">
        <w:rPr>
          <w:bCs/>
          <w:sz w:val="22"/>
          <w:szCs w:val="22"/>
          <w:lang w:eastAsia="zh-CN"/>
        </w:rPr>
        <w:t xml:space="preserve">here </w:t>
      </w:r>
      <w:r>
        <w:rPr>
          <w:bCs/>
          <w:sz w:val="22"/>
          <w:szCs w:val="22"/>
          <w:lang w:eastAsia="zh-CN"/>
        </w:rPr>
        <w:t>CSI-RS_IMR</w:t>
      </w:r>
      <w:r w:rsidRPr="00CF0E06">
        <w:rPr>
          <w:bCs/>
          <w:sz w:val="22"/>
          <w:szCs w:val="22"/>
          <w:lang w:eastAsia="zh-CN"/>
        </w:rPr>
        <w:t xml:space="preserve"> </w:t>
      </w:r>
      <w:r>
        <w:rPr>
          <w:bCs/>
          <w:sz w:val="22"/>
          <w:szCs w:val="22"/>
          <w:lang w:eastAsia="zh-CN"/>
        </w:rPr>
        <w:t xml:space="preserve">can be NZP-IMR or CSI-IM, </w:t>
      </w:r>
      <w:r>
        <w:rPr>
          <w:sz w:val="22"/>
          <w:szCs w:val="22"/>
        </w:rPr>
        <w:t>t</w:t>
      </w:r>
      <w:r w:rsidR="00177177" w:rsidRPr="00091330">
        <w:rPr>
          <w:sz w:val="22"/>
          <w:szCs w:val="22"/>
        </w:rPr>
        <w:t>he</w:t>
      </w:r>
      <w:r w:rsidR="0054507B" w:rsidRPr="0054507B">
        <w:t xml:space="preserve"> </w:t>
      </w:r>
      <w:r w:rsidR="0054507B" w:rsidRPr="0054507B">
        <w:rPr>
          <w:sz w:val="22"/>
          <w:szCs w:val="22"/>
        </w:rPr>
        <w:t xml:space="preserve">L1-SINR measurement </w:t>
      </w:r>
      <w:r w:rsidR="0054507B">
        <w:rPr>
          <w:sz w:val="22"/>
          <w:szCs w:val="22"/>
        </w:rPr>
        <w:t>would be better</w:t>
      </w:r>
      <w:r w:rsidR="00177177" w:rsidRPr="00091330">
        <w:rPr>
          <w:sz w:val="22"/>
          <w:szCs w:val="22"/>
        </w:rPr>
        <w:t xml:space="preserve"> than </w:t>
      </w:r>
      <w:r w:rsidR="00177177">
        <w:rPr>
          <w:sz w:val="22"/>
          <w:szCs w:val="22"/>
        </w:rPr>
        <w:t xml:space="preserve">that on </w:t>
      </w:r>
      <w:r w:rsidR="00177177" w:rsidRPr="00091330">
        <w:rPr>
          <w:sz w:val="22"/>
          <w:szCs w:val="22"/>
        </w:rPr>
        <w:t>type 1</w:t>
      </w:r>
      <w:r w:rsidR="00177177">
        <w:rPr>
          <w:sz w:val="22"/>
          <w:szCs w:val="22"/>
        </w:rPr>
        <w:t xml:space="preserve">, since that </w:t>
      </w:r>
      <w:r w:rsidR="00AB7827">
        <w:rPr>
          <w:sz w:val="22"/>
          <w:szCs w:val="22"/>
          <w:lang w:eastAsia="zh-CN"/>
        </w:rPr>
        <w:t>t</w:t>
      </w:r>
      <w:r w:rsidR="00D64267">
        <w:rPr>
          <w:sz w:val="22"/>
          <w:szCs w:val="22"/>
          <w:lang w:eastAsia="zh-CN"/>
        </w:rPr>
        <w:t>he L1</w:t>
      </w:r>
      <w:r w:rsidR="00D64267">
        <w:rPr>
          <w:sz w:val="22"/>
          <w:szCs w:val="22"/>
        </w:rPr>
        <w:t xml:space="preserve">-SINR </w:t>
      </w:r>
      <w:r w:rsidR="00177177">
        <w:rPr>
          <w:sz w:val="22"/>
          <w:szCs w:val="22"/>
        </w:rPr>
        <w:t>in</w:t>
      </w:r>
      <w:r w:rsidR="00D64267">
        <w:rPr>
          <w:sz w:val="22"/>
          <w:szCs w:val="22"/>
        </w:rPr>
        <w:t xml:space="preserve"> type 3 </w:t>
      </w:r>
      <w:r w:rsidR="00D64267" w:rsidRPr="00862A6B">
        <w:rPr>
          <w:sz w:val="22"/>
          <w:szCs w:val="22"/>
        </w:rPr>
        <w:t>is computed as a ratio of CMR and IMR</w:t>
      </w:r>
      <w:r w:rsidR="00091330">
        <w:rPr>
          <w:sz w:val="22"/>
          <w:szCs w:val="22"/>
        </w:rPr>
        <w:t xml:space="preserve">, </w:t>
      </w:r>
      <w:r w:rsidR="00177177">
        <w:rPr>
          <w:sz w:val="22"/>
          <w:szCs w:val="22"/>
        </w:rPr>
        <w:t>while it</w:t>
      </w:r>
      <w:r w:rsidR="00091330">
        <w:rPr>
          <w:sz w:val="22"/>
          <w:szCs w:val="22"/>
        </w:rPr>
        <w:t xml:space="preserve"> is computed by CMR </w:t>
      </w:r>
      <w:r w:rsidR="00177177" w:rsidRPr="0054507B">
        <w:rPr>
          <w:bCs/>
          <w:sz w:val="22"/>
          <w:szCs w:val="22"/>
          <w:lang w:eastAsia="zh-CN"/>
        </w:rPr>
        <w:t>only in type 1</w:t>
      </w:r>
      <w:r w:rsidR="0054507B" w:rsidRPr="0054507B">
        <w:rPr>
          <w:bCs/>
          <w:sz w:val="22"/>
          <w:szCs w:val="22"/>
          <w:lang w:eastAsia="zh-CN"/>
        </w:rPr>
        <w:t>, f</w:t>
      </w:r>
      <w:r w:rsidR="0054507B">
        <w:rPr>
          <w:bCs/>
          <w:sz w:val="22"/>
          <w:szCs w:val="22"/>
          <w:lang w:eastAsia="zh-CN"/>
        </w:rPr>
        <w:t>or wh</w:t>
      </w:r>
      <w:r w:rsidR="0054507B" w:rsidRPr="0054507B">
        <w:rPr>
          <w:bCs/>
          <w:sz w:val="22"/>
          <w:szCs w:val="22"/>
          <w:lang w:eastAsia="zh-CN"/>
        </w:rPr>
        <w:t xml:space="preserve">ich the signal power and </w:t>
      </w:r>
      <w:r w:rsidR="0054507B">
        <w:rPr>
          <w:bCs/>
          <w:sz w:val="22"/>
          <w:szCs w:val="22"/>
          <w:lang w:eastAsia="zh-CN"/>
        </w:rPr>
        <w:t xml:space="preserve">I+N </w:t>
      </w:r>
      <w:r w:rsidR="0054507B" w:rsidRPr="0054507B">
        <w:rPr>
          <w:bCs/>
          <w:sz w:val="22"/>
          <w:szCs w:val="22"/>
          <w:lang w:eastAsia="zh-CN"/>
        </w:rPr>
        <w:t>power are estimated based on the same resources.</w:t>
      </w:r>
    </w:p>
    <w:p w14:paraId="66BADF44" w14:textId="0EA6E6C4" w:rsidR="00D11BB1" w:rsidRDefault="00542E8F" w:rsidP="00D32874">
      <w:pPr>
        <w:ind w:firstLineChars="200" w:firstLine="440"/>
        <w:rPr>
          <w:bCs/>
          <w:sz w:val="22"/>
          <w:szCs w:val="22"/>
        </w:rPr>
      </w:pPr>
      <w:r>
        <w:rPr>
          <w:bCs/>
          <w:sz w:val="22"/>
          <w:szCs w:val="22"/>
        </w:rPr>
        <w:t>F</w:t>
      </w:r>
      <w:r w:rsidR="001D2DFF">
        <w:rPr>
          <w:bCs/>
          <w:sz w:val="22"/>
          <w:szCs w:val="22"/>
        </w:rPr>
        <w:t xml:space="preserve">or </w:t>
      </w:r>
      <w:r w:rsidR="001D2DFF" w:rsidRPr="00F9740F">
        <w:rPr>
          <w:sz w:val="22"/>
          <w:szCs w:val="22"/>
        </w:rPr>
        <w:t>CMR+CSI-IM</w:t>
      </w:r>
      <w:r w:rsidR="001D2DFF">
        <w:rPr>
          <w:sz w:val="22"/>
          <w:szCs w:val="22"/>
        </w:rPr>
        <w:t xml:space="preserve"> </w:t>
      </w:r>
      <w:r w:rsidR="001D2DFF" w:rsidRPr="00F9740F">
        <w:rPr>
          <w:sz w:val="22"/>
          <w:szCs w:val="22"/>
        </w:rPr>
        <w:t>scenarios</w:t>
      </w:r>
      <w:r w:rsidR="001D2DFF">
        <w:rPr>
          <w:sz w:val="22"/>
          <w:szCs w:val="22"/>
        </w:rPr>
        <w:t>,</w:t>
      </w:r>
      <w:r w:rsidR="00862A6B">
        <w:rPr>
          <w:bCs/>
          <w:sz w:val="22"/>
          <w:szCs w:val="22"/>
        </w:rPr>
        <w:t xml:space="preserve"> d</w:t>
      </w:r>
      <w:r w:rsidR="00D11BB1">
        <w:rPr>
          <w:bCs/>
          <w:sz w:val="22"/>
          <w:szCs w:val="22"/>
        </w:rPr>
        <w:t>ue to the same CMR SNR level, the L1-SINR measurement performance</w:t>
      </w:r>
      <w:r w:rsidR="00D32874">
        <w:rPr>
          <w:bCs/>
          <w:sz w:val="22"/>
          <w:szCs w:val="22"/>
        </w:rPr>
        <w:t xml:space="preserve"> </w:t>
      </w:r>
      <w:r w:rsidR="00D11BB1">
        <w:rPr>
          <w:bCs/>
          <w:sz w:val="22"/>
          <w:szCs w:val="22"/>
        </w:rPr>
        <w:t xml:space="preserve">achieved by UE in this scenario is similar </w:t>
      </w:r>
      <w:r w:rsidR="00D32874">
        <w:rPr>
          <w:bCs/>
          <w:sz w:val="22"/>
          <w:szCs w:val="22"/>
        </w:rPr>
        <w:t>(</w:t>
      </w:r>
      <w:r w:rsidR="003876B7">
        <w:rPr>
          <w:bCs/>
          <w:sz w:val="22"/>
          <w:szCs w:val="22"/>
        </w:rPr>
        <w:t xml:space="preserve">and </w:t>
      </w:r>
      <w:r w:rsidR="00D32874">
        <w:rPr>
          <w:bCs/>
          <w:sz w:val="22"/>
          <w:szCs w:val="22"/>
        </w:rPr>
        <w:t xml:space="preserve">is slightly better) </w:t>
      </w:r>
      <w:r w:rsidR="00D11BB1">
        <w:rPr>
          <w:bCs/>
          <w:sz w:val="22"/>
          <w:szCs w:val="22"/>
        </w:rPr>
        <w:t xml:space="preserve">as </w:t>
      </w:r>
      <w:r w:rsidR="00D11BB1" w:rsidRPr="00505BB3">
        <w:rPr>
          <w:bCs/>
          <w:sz w:val="22"/>
          <w:szCs w:val="22"/>
        </w:rPr>
        <w:t>compared with</w:t>
      </w:r>
      <w:r w:rsidR="00D32874">
        <w:rPr>
          <w:bCs/>
          <w:sz w:val="22"/>
          <w:szCs w:val="22"/>
        </w:rPr>
        <w:t xml:space="preserve"> that in type 1, </w:t>
      </w:r>
      <w:r w:rsidR="00D11BB1">
        <w:rPr>
          <w:bCs/>
          <w:sz w:val="22"/>
          <w:szCs w:val="22"/>
        </w:rPr>
        <w:t xml:space="preserve">which can be observed from </w:t>
      </w:r>
      <w:r w:rsidR="00D11BB1" w:rsidRPr="006D2B75">
        <w:rPr>
          <w:sz w:val="22"/>
          <w:szCs w:val="22"/>
        </w:rPr>
        <w:t>Tabl</w:t>
      </w:r>
      <w:r w:rsidR="00D11BB1" w:rsidRPr="006D2B75">
        <w:rPr>
          <w:bCs/>
          <w:sz w:val="22"/>
          <w:szCs w:val="22"/>
        </w:rPr>
        <w:t>e 2</w:t>
      </w:r>
      <w:r w:rsidR="00D11BB1" w:rsidRPr="00693919">
        <w:rPr>
          <w:bCs/>
          <w:sz w:val="22"/>
          <w:szCs w:val="22"/>
        </w:rPr>
        <w:t>.</w:t>
      </w:r>
      <w:r w:rsidR="00D11BB1" w:rsidRPr="0020103D">
        <w:rPr>
          <w:bCs/>
          <w:sz w:val="22"/>
          <w:szCs w:val="22"/>
        </w:rPr>
        <w:t xml:space="preserve"> Thus, </w:t>
      </w:r>
      <w:r w:rsidR="00D11BB1">
        <w:rPr>
          <w:bCs/>
          <w:sz w:val="22"/>
          <w:szCs w:val="22"/>
        </w:rPr>
        <w:t>based on the simulations</w:t>
      </w:r>
      <w:r w:rsidR="00D11BB1" w:rsidRPr="00D8093D">
        <w:rPr>
          <w:bCs/>
          <w:sz w:val="22"/>
          <w:szCs w:val="22"/>
        </w:rPr>
        <w:t xml:space="preserve">, we think the L1-SINR accuracy requirements for type 1 </w:t>
      </w:r>
      <w:r w:rsidR="00906F0F">
        <w:rPr>
          <w:bCs/>
          <w:sz w:val="22"/>
          <w:szCs w:val="22"/>
        </w:rPr>
        <w:t>is</w:t>
      </w:r>
      <w:r w:rsidR="00906F0F" w:rsidRPr="00906F0F">
        <w:rPr>
          <w:bCs/>
          <w:sz w:val="22"/>
          <w:szCs w:val="22"/>
        </w:rPr>
        <w:t xml:space="preserve"> acceptable for</w:t>
      </w:r>
      <w:r w:rsidR="00D11BB1" w:rsidRPr="00D8093D">
        <w:rPr>
          <w:bCs/>
          <w:sz w:val="22"/>
          <w:szCs w:val="22"/>
        </w:rPr>
        <w:t xml:space="preserve"> type 3 CSI-RS based CMR+ CSI-IM scenario.</w:t>
      </w:r>
    </w:p>
    <w:p w14:paraId="1FC5BED1" w14:textId="51E38E63" w:rsidR="00505BB3" w:rsidRPr="00D11BB1" w:rsidRDefault="00D11BB1" w:rsidP="00D11BB1">
      <w:pPr>
        <w:ind w:firstLineChars="200" w:firstLine="442"/>
        <w:jc w:val="center"/>
        <w:rPr>
          <w:bCs/>
          <w:sz w:val="22"/>
          <w:szCs w:val="22"/>
        </w:rPr>
      </w:pPr>
      <w:r w:rsidRPr="00412EFE">
        <w:rPr>
          <w:b/>
          <w:sz w:val="22"/>
          <w:szCs w:val="22"/>
        </w:rPr>
        <w:t xml:space="preserve">Table </w:t>
      </w:r>
      <w:r>
        <w:rPr>
          <w:b/>
          <w:sz w:val="22"/>
          <w:szCs w:val="22"/>
        </w:rPr>
        <w:t>2</w:t>
      </w:r>
      <w:r w:rsidRPr="00412EFE">
        <w:rPr>
          <w:b/>
          <w:sz w:val="22"/>
          <w:szCs w:val="22"/>
        </w:rPr>
        <w:t xml:space="preserve">. </w:t>
      </w:r>
      <w:r>
        <w:rPr>
          <w:b/>
          <w:sz w:val="22"/>
          <w:szCs w:val="22"/>
        </w:rPr>
        <w:t>Comparison of m</w:t>
      </w:r>
      <w:r w:rsidRPr="00D11BB1">
        <w:rPr>
          <w:b/>
          <w:sz w:val="22"/>
          <w:szCs w:val="22"/>
        </w:rPr>
        <w:t>easurement accuracy on delta L1-SINR vs SNRs</w:t>
      </w:r>
      <w:r w:rsidRPr="00412EFE">
        <w:rPr>
          <w:b/>
          <w:sz w:val="22"/>
          <w:szCs w:val="22"/>
        </w:rPr>
        <w:t xml:space="preserve"> for </w:t>
      </w:r>
      <w:r w:rsidRPr="00D11BB1">
        <w:rPr>
          <w:b/>
          <w:sz w:val="22"/>
          <w:szCs w:val="22"/>
        </w:rPr>
        <w:t>CMR only and CMR+CSI-IM scenarios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09"/>
        <w:gridCol w:w="1412"/>
        <w:gridCol w:w="709"/>
        <w:gridCol w:w="850"/>
        <w:gridCol w:w="715"/>
        <w:gridCol w:w="1128"/>
      </w:tblGrid>
      <w:tr w:rsidR="00262E27" w:rsidRPr="004622B5" w14:paraId="51417DDC" w14:textId="77777777" w:rsidTr="008E6ED7">
        <w:trPr>
          <w:trHeight w:val="300"/>
          <w:jc w:val="center"/>
        </w:trPr>
        <w:tc>
          <w:tcPr>
            <w:tcW w:w="2127" w:type="dxa"/>
            <w:shd w:val="clear" w:color="auto" w:fill="auto"/>
            <w:vAlign w:val="center"/>
            <w:hideMark/>
          </w:tcPr>
          <w:p w14:paraId="2EE85CC6" w14:textId="77777777" w:rsidR="00262E27" w:rsidRPr="00DA2A46" w:rsidRDefault="00262E27" w:rsidP="00D12690">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233BDC91" w14:textId="77777777" w:rsidR="00262E27" w:rsidRPr="00DA2A46" w:rsidRDefault="00262E27" w:rsidP="00D12690">
            <w:pPr>
              <w:adjustRightInd w:val="0"/>
              <w:snapToGrid w:val="0"/>
              <w:spacing w:after="0"/>
              <w:jc w:val="center"/>
              <w:rPr>
                <w:b/>
                <w:bCs/>
                <w:color w:val="FF0000"/>
                <w:sz w:val="18"/>
                <w:szCs w:val="18"/>
              </w:rPr>
            </w:pPr>
            <w:r>
              <w:rPr>
                <w:b/>
                <w:bCs/>
                <w:sz w:val="18"/>
                <w:szCs w:val="18"/>
              </w:rPr>
              <w:t>SNR</w:t>
            </w:r>
            <w:r w:rsidRPr="00DA2A46">
              <w:rPr>
                <w:b/>
                <w:bCs/>
                <w:sz w:val="18"/>
                <w:szCs w:val="18"/>
              </w:rPr>
              <w:t xml:space="preserve"> [dB]</w:t>
            </w:r>
          </w:p>
        </w:tc>
        <w:tc>
          <w:tcPr>
            <w:tcW w:w="1412" w:type="dxa"/>
            <w:vAlign w:val="center"/>
          </w:tcPr>
          <w:p w14:paraId="78DE415A" w14:textId="68C7144C" w:rsidR="00262E27" w:rsidRPr="00DA2A46" w:rsidRDefault="008E6ED7" w:rsidP="008E6ED7">
            <w:pPr>
              <w:adjustRightInd w:val="0"/>
              <w:snapToGrid w:val="0"/>
              <w:spacing w:after="0"/>
              <w:jc w:val="center"/>
              <w:rPr>
                <w:b/>
                <w:color w:val="000000"/>
                <w:sz w:val="18"/>
                <w:szCs w:val="18"/>
              </w:rPr>
            </w:pPr>
            <w:r w:rsidRPr="008E6ED7">
              <w:rPr>
                <w:b/>
                <w:bCs/>
                <w:sz w:val="18"/>
                <w:szCs w:val="18"/>
              </w:rPr>
              <w:t>scenario</w:t>
            </w:r>
            <w:r>
              <w:rPr>
                <w:b/>
                <w:bCs/>
                <w:sz w:val="18"/>
                <w:szCs w:val="18"/>
              </w:rPr>
              <w:t>s</w:t>
            </w:r>
          </w:p>
        </w:tc>
        <w:tc>
          <w:tcPr>
            <w:tcW w:w="709" w:type="dxa"/>
            <w:shd w:val="clear" w:color="auto" w:fill="auto"/>
            <w:vAlign w:val="center"/>
            <w:hideMark/>
          </w:tcPr>
          <w:p w14:paraId="4A8968D6" w14:textId="5556AAAB" w:rsidR="00262E27" w:rsidRPr="00DA2A46" w:rsidRDefault="00262E27" w:rsidP="00D12690">
            <w:pPr>
              <w:adjustRightInd w:val="0"/>
              <w:snapToGrid w:val="0"/>
              <w:spacing w:after="0"/>
              <w:jc w:val="center"/>
              <w:rPr>
                <w:b/>
                <w:color w:val="000000"/>
                <w:sz w:val="18"/>
                <w:szCs w:val="18"/>
              </w:rPr>
            </w:pPr>
            <w:r w:rsidRPr="00DA2A46">
              <w:rPr>
                <w:b/>
                <w:color w:val="000000"/>
                <w:sz w:val="18"/>
                <w:szCs w:val="18"/>
              </w:rPr>
              <w:t>5%</w:t>
            </w:r>
          </w:p>
        </w:tc>
        <w:tc>
          <w:tcPr>
            <w:tcW w:w="850" w:type="dxa"/>
            <w:shd w:val="clear" w:color="auto" w:fill="auto"/>
            <w:vAlign w:val="center"/>
          </w:tcPr>
          <w:p w14:paraId="1487C27F" w14:textId="77777777" w:rsidR="00262E27" w:rsidRPr="00DA2A46" w:rsidRDefault="00262E27" w:rsidP="00D12690">
            <w:pPr>
              <w:adjustRightInd w:val="0"/>
              <w:snapToGrid w:val="0"/>
              <w:spacing w:after="0"/>
              <w:jc w:val="center"/>
              <w:rPr>
                <w:b/>
                <w:color w:val="000000"/>
                <w:sz w:val="18"/>
                <w:szCs w:val="18"/>
              </w:rPr>
            </w:pPr>
            <w:r w:rsidRPr="00DA2A46">
              <w:rPr>
                <w:b/>
                <w:color w:val="000000"/>
                <w:sz w:val="18"/>
                <w:szCs w:val="18"/>
              </w:rPr>
              <w:t>50%</w:t>
            </w:r>
          </w:p>
        </w:tc>
        <w:tc>
          <w:tcPr>
            <w:tcW w:w="715" w:type="dxa"/>
            <w:shd w:val="clear" w:color="auto" w:fill="auto"/>
            <w:vAlign w:val="center"/>
          </w:tcPr>
          <w:p w14:paraId="373D3311" w14:textId="77777777" w:rsidR="00262E27" w:rsidRPr="00DA2A46" w:rsidRDefault="00262E27" w:rsidP="00D12690">
            <w:pPr>
              <w:adjustRightInd w:val="0"/>
              <w:snapToGrid w:val="0"/>
              <w:spacing w:after="0"/>
              <w:jc w:val="center"/>
              <w:rPr>
                <w:b/>
                <w:color w:val="000000"/>
                <w:sz w:val="18"/>
                <w:szCs w:val="18"/>
              </w:rPr>
            </w:pPr>
            <w:r w:rsidRPr="00DA2A46">
              <w:rPr>
                <w:b/>
                <w:color w:val="000000"/>
                <w:sz w:val="18"/>
                <w:szCs w:val="18"/>
              </w:rPr>
              <w:t>95%</w:t>
            </w:r>
          </w:p>
        </w:tc>
        <w:tc>
          <w:tcPr>
            <w:tcW w:w="1128" w:type="dxa"/>
          </w:tcPr>
          <w:p w14:paraId="41DCDE1B" w14:textId="77777777" w:rsidR="00262E27" w:rsidRPr="00DA2A46" w:rsidRDefault="00262E27" w:rsidP="00D12690">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8E6ED7" w:rsidRPr="004622B5" w14:paraId="3424922C" w14:textId="77777777" w:rsidTr="008E6ED7">
        <w:trPr>
          <w:trHeight w:val="300"/>
          <w:jc w:val="center"/>
        </w:trPr>
        <w:tc>
          <w:tcPr>
            <w:tcW w:w="2127" w:type="dxa"/>
            <w:vMerge w:val="restart"/>
            <w:shd w:val="clear" w:color="auto" w:fill="auto"/>
            <w:vAlign w:val="center"/>
          </w:tcPr>
          <w:p w14:paraId="588648C5" w14:textId="77777777" w:rsidR="008E6ED7" w:rsidRPr="00AD4A62" w:rsidRDefault="008E6ED7" w:rsidP="00D12690">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vMerge w:val="restart"/>
            <w:shd w:val="clear" w:color="auto" w:fill="auto"/>
            <w:vAlign w:val="center"/>
          </w:tcPr>
          <w:p w14:paraId="32A2A454" w14:textId="77777777" w:rsidR="008E6ED7" w:rsidRPr="00AD4A62" w:rsidRDefault="008E6ED7" w:rsidP="00D12690">
            <w:pPr>
              <w:adjustRightInd w:val="0"/>
              <w:snapToGrid w:val="0"/>
              <w:spacing w:after="0"/>
              <w:jc w:val="center"/>
              <w:rPr>
                <w:color w:val="000000"/>
                <w:sz w:val="18"/>
                <w:szCs w:val="18"/>
                <w:lang w:eastAsia="zh-CN"/>
              </w:rPr>
            </w:pPr>
            <w:r>
              <w:rPr>
                <w:color w:val="000000"/>
                <w:sz w:val="18"/>
                <w:szCs w:val="18"/>
                <w:lang w:eastAsia="zh-CN"/>
              </w:rPr>
              <w:t>-3</w:t>
            </w:r>
          </w:p>
        </w:tc>
        <w:tc>
          <w:tcPr>
            <w:tcW w:w="1412" w:type="dxa"/>
          </w:tcPr>
          <w:p w14:paraId="5CEE074C" w14:textId="6966B634" w:rsidR="008E6ED7" w:rsidRPr="00262E27" w:rsidRDefault="008E6ED7" w:rsidP="00D12690">
            <w:pPr>
              <w:spacing w:after="0"/>
              <w:jc w:val="center"/>
              <w:rPr>
                <w:color w:val="000000"/>
                <w:sz w:val="18"/>
                <w:szCs w:val="18"/>
                <w:lang w:val="en-US" w:eastAsia="zh-CN"/>
              </w:rPr>
            </w:pPr>
            <w:r w:rsidRPr="00262E27">
              <w:rPr>
                <w:color w:val="000000"/>
                <w:sz w:val="18"/>
                <w:szCs w:val="18"/>
                <w:lang w:val="en-US" w:eastAsia="zh-CN"/>
              </w:rPr>
              <w:t>CMR only</w:t>
            </w:r>
          </w:p>
        </w:tc>
        <w:tc>
          <w:tcPr>
            <w:tcW w:w="709" w:type="dxa"/>
            <w:shd w:val="clear" w:color="auto" w:fill="auto"/>
            <w:vAlign w:val="center"/>
          </w:tcPr>
          <w:p w14:paraId="24870089" w14:textId="017E14BB" w:rsidR="008E6ED7" w:rsidRPr="00E34763" w:rsidRDefault="008E6ED7" w:rsidP="00D12690">
            <w:pPr>
              <w:spacing w:after="0"/>
              <w:jc w:val="center"/>
              <w:rPr>
                <w:color w:val="000000"/>
                <w:sz w:val="18"/>
                <w:szCs w:val="18"/>
                <w:lang w:val="en-US" w:eastAsia="zh-CN"/>
              </w:rPr>
            </w:pPr>
            <w:r>
              <w:rPr>
                <w:color w:val="000000"/>
                <w:sz w:val="18"/>
                <w:szCs w:val="18"/>
                <w:lang w:val="en-US" w:eastAsia="zh-CN"/>
              </w:rPr>
              <w:t>-1.96</w:t>
            </w:r>
          </w:p>
        </w:tc>
        <w:tc>
          <w:tcPr>
            <w:tcW w:w="850" w:type="dxa"/>
            <w:shd w:val="clear" w:color="auto" w:fill="auto"/>
            <w:vAlign w:val="center"/>
          </w:tcPr>
          <w:p w14:paraId="6A2C4F53" w14:textId="77777777" w:rsidR="008E6ED7" w:rsidRPr="00E34763" w:rsidRDefault="008E6ED7" w:rsidP="00D12690">
            <w:pPr>
              <w:spacing w:after="0"/>
              <w:jc w:val="center"/>
              <w:rPr>
                <w:color w:val="000000"/>
                <w:sz w:val="18"/>
                <w:szCs w:val="18"/>
                <w:lang w:val="en-US" w:eastAsia="zh-CN"/>
              </w:rPr>
            </w:pPr>
            <w:r>
              <w:rPr>
                <w:color w:val="000000"/>
                <w:sz w:val="18"/>
                <w:szCs w:val="18"/>
                <w:lang w:val="en-US" w:eastAsia="zh-CN"/>
              </w:rPr>
              <w:t>-0.45</w:t>
            </w:r>
          </w:p>
        </w:tc>
        <w:tc>
          <w:tcPr>
            <w:tcW w:w="715" w:type="dxa"/>
            <w:shd w:val="clear" w:color="auto" w:fill="auto"/>
            <w:vAlign w:val="center"/>
          </w:tcPr>
          <w:p w14:paraId="40EC0EE6" w14:textId="77777777" w:rsidR="008E6ED7" w:rsidRPr="00633F97" w:rsidRDefault="008E6ED7" w:rsidP="00D12690">
            <w:pPr>
              <w:spacing w:after="0"/>
              <w:jc w:val="center"/>
              <w:rPr>
                <w:sz w:val="18"/>
                <w:szCs w:val="18"/>
                <w:lang w:val="en-US" w:eastAsia="zh-CN"/>
              </w:rPr>
            </w:pPr>
            <w:r>
              <w:rPr>
                <w:sz w:val="18"/>
                <w:szCs w:val="18"/>
                <w:lang w:val="en-US" w:eastAsia="zh-CN"/>
              </w:rPr>
              <w:t>0.82</w:t>
            </w:r>
          </w:p>
        </w:tc>
        <w:tc>
          <w:tcPr>
            <w:tcW w:w="1128" w:type="dxa"/>
            <w:shd w:val="clear" w:color="auto" w:fill="auto"/>
            <w:vAlign w:val="center"/>
          </w:tcPr>
          <w:p w14:paraId="3B046F09" w14:textId="77777777" w:rsidR="008E6ED7" w:rsidRDefault="008E6ED7" w:rsidP="00D12690">
            <w:pPr>
              <w:spacing w:after="0"/>
              <w:jc w:val="center"/>
              <w:rPr>
                <w:sz w:val="18"/>
                <w:szCs w:val="18"/>
                <w:lang w:val="en-US" w:eastAsia="zh-CN"/>
              </w:rPr>
            </w:pPr>
            <w:r>
              <w:rPr>
                <w:sz w:val="18"/>
                <w:szCs w:val="18"/>
                <w:lang w:val="en-US" w:eastAsia="zh-CN"/>
              </w:rPr>
              <w:t>1.96</w:t>
            </w:r>
          </w:p>
        </w:tc>
      </w:tr>
      <w:tr w:rsidR="008E6ED7" w:rsidRPr="004622B5" w14:paraId="3A388269" w14:textId="77777777" w:rsidTr="008E6ED7">
        <w:trPr>
          <w:trHeight w:val="300"/>
          <w:jc w:val="center"/>
        </w:trPr>
        <w:tc>
          <w:tcPr>
            <w:tcW w:w="2127" w:type="dxa"/>
            <w:vMerge/>
            <w:shd w:val="clear" w:color="auto" w:fill="auto"/>
            <w:vAlign w:val="center"/>
          </w:tcPr>
          <w:p w14:paraId="1BCBA807" w14:textId="77777777" w:rsidR="008E6ED7" w:rsidRPr="00AD4A62" w:rsidRDefault="008E6ED7" w:rsidP="00D12690">
            <w:pPr>
              <w:adjustRightInd w:val="0"/>
              <w:snapToGrid w:val="0"/>
              <w:spacing w:after="0"/>
              <w:jc w:val="center"/>
              <w:rPr>
                <w:b/>
                <w:bCs/>
                <w:color w:val="000000"/>
                <w:sz w:val="18"/>
                <w:szCs w:val="18"/>
              </w:rPr>
            </w:pPr>
          </w:p>
        </w:tc>
        <w:tc>
          <w:tcPr>
            <w:tcW w:w="709" w:type="dxa"/>
            <w:vMerge/>
            <w:shd w:val="clear" w:color="auto" w:fill="auto"/>
            <w:vAlign w:val="center"/>
          </w:tcPr>
          <w:p w14:paraId="6EF9D3DB" w14:textId="77777777" w:rsidR="008E6ED7" w:rsidRDefault="008E6ED7" w:rsidP="00D12690">
            <w:pPr>
              <w:adjustRightInd w:val="0"/>
              <w:snapToGrid w:val="0"/>
              <w:spacing w:after="0"/>
              <w:jc w:val="center"/>
              <w:rPr>
                <w:color w:val="000000"/>
                <w:sz w:val="18"/>
                <w:szCs w:val="18"/>
                <w:lang w:eastAsia="zh-CN"/>
              </w:rPr>
            </w:pPr>
          </w:p>
        </w:tc>
        <w:tc>
          <w:tcPr>
            <w:tcW w:w="1412" w:type="dxa"/>
          </w:tcPr>
          <w:p w14:paraId="0141650F" w14:textId="656D2A4A" w:rsidR="008E6ED7" w:rsidRPr="00262E27" w:rsidRDefault="008E6ED7" w:rsidP="00D12690">
            <w:pPr>
              <w:spacing w:after="0"/>
              <w:jc w:val="center"/>
              <w:rPr>
                <w:color w:val="000000"/>
                <w:sz w:val="18"/>
                <w:szCs w:val="18"/>
                <w:lang w:val="en-US" w:eastAsia="zh-CN"/>
              </w:rPr>
            </w:pPr>
            <w:r w:rsidRPr="00262E27">
              <w:rPr>
                <w:bCs/>
                <w:sz w:val="18"/>
                <w:szCs w:val="18"/>
              </w:rPr>
              <w:t>CMR+CSI-IM</w:t>
            </w:r>
          </w:p>
        </w:tc>
        <w:tc>
          <w:tcPr>
            <w:tcW w:w="709" w:type="dxa"/>
            <w:shd w:val="clear" w:color="auto" w:fill="auto"/>
            <w:vAlign w:val="center"/>
          </w:tcPr>
          <w:p w14:paraId="44CEA486" w14:textId="399770EA" w:rsidR="008E6ED7" w:rsidRDefault="008E6ED7"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1.8</w:t>
            </w:r>
          </w:p>
        </w:tc>
        <w:tc>
          <w:tcPr>
            <w:tcW w:w="850" w:type="dxa"/>
            <w:shd w:val="clear" w:color="auto" w:fill="auto"/>
            <w:vAlign w:val="center"/>
          </w:tcPr>
          <w:p w14:paraId="468A8BBC" w14:textId="7D59A60A" w:rsidR="008E6ED7" w:rsidRDefault="008E6ED7"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0.51</w:t>
            </w:r>
          </w:p>
        </w:tc>
        <w:tc>
          <w:tcPr>
            <w:tcW w:w="715" w:type="dxa"/>
            <w:shd w:val="clear" w:color="auto" w:fill="auto"/>
            <w:vAlign w:val="center"/>
          </w:tcPr>
          <w:p w14:paraId="4C1F958B" w14:textId="1FCDE474" w:rsidR="008E6ED7" w:rsidRDefault="008E6ED7" w:rsidP="00D12690">
            <w:pPr>
              <w:spacing w:after="0"/>
              <w:jc w:val="center"/>
              <w:rPr>
                <w:sz w:val="18"/>
                <w:szCs w:val="18"/>
                <w:lang w:val="en-US" w:eastAsia="zh-CN"/>
              </w:rPr>
            </w:pPr>
            <w:r>
              <w:rPr>
                <w:rFonts w:hint="eastAsia"/>
                <w:sz w:val="18"/>
                <w:szCs w:val="18"/>
                <w:lang w:val="en-US" w:eastAsia="zh-CN"/>
              </w:rPr>
              <w:t>0</w:t>
            </w:r>
            <w:r>
              <w:rPr>
                <w:sz w:val="18"/>
                <w:szCs w:val="18"/>
                <w:lang w:val="en-US" w:eastAsia="zh-CN"/>
              </w:rPr>
              <w:t>.62</w:t>
            </w:r>
          </w:p>
        </w:tc>
        <w:tc>
          <w:tcPr>
            <w:tcW w:w="1128" w:type="dxa"/>
            <w:shd w:val="clear" w:color="auto" w:fill="auto"/>
            <w:vAlign w:val="center"/>
          </w:tcPr>
          <w:p w14:paraId="72B8E510" w14:textId="23C0783F" w:rsidR="008E6ED7" w:rsidRDefault="008E6ED7" w:rsidP="00D12690">
            <w:pPr>
              <w:spacing w:after="0"/>
              <w:jc w:val="center"/>
              <w:rPr>
                <w:sz w:val="18"/>
                <w:szCs w:val="18"/>
                <w:lang w:val="en-US" w:eastAsia="zh-CN"/>
              </w:rPr>
            </w:pPr>
            <w:r>
              <w:rPr>
                <w:rFonts w:hint="eastAsia"/>
                <w:sz w:val="18"/>
                <w:szCs w:val="18"/>
                <w:lang w:val="en-US" w:eastAsia="zh-CN"/>
              </w:rPr>
              <w:t>1</w:t>
            </w:r>
            <w:r>
              <w:rPr>
                <w:sz w:val="18"/>
                <w:szCs w:val="18"/>
                <w:lang w:val="en-US" w:eastAsia="zh-CN"/>
              </w:rPr>
              <w:t>.8</w:t>
            </w:r>
          </w:p>
        </w:tc>
      </w:tr>
      <w:tr w:rsidR="008E6ED7" w:rsidRPr="004622B5" w14:paraId="326F4C90" w14:textId="77777777" w:rsidTr="008E6ED7">
        <w:trPr>
          <w:trHeight w:val="300"/>
          <w:jc w:val="center"/>
        </w:trPr>
        <w:tc>
          <w:tcPr>
            <w:tcW w:w="2127" w:type="dxa"/>
            <w:vMerge/>
            <w:shd w:val="clear" w:color="auto" w:fill="auto"/>
            <w:vAlign w:val="center"/>
          </w:tcPr>
          <w:p w14:paraId="7A087D05" w14:textId="77777777" w:rsidR="008E6ED7" w:rsidRPr="00AD4A62" w:rsidRDefault="008E6ED7" w:rsidP="008E6ED7">
            <w:pPr>
              <w:adjustRightInd w:val="0"/>
              <w:snapToGrid w:val="0"/>
              <w:spacing w:after="0"/>
              <w:jc w:val="center"/>
              <w:rPr>
                <w:b/>
                <w:bCs/>
                <w:color w:val="000000"/>
                <w:sz w:val="18"/>
                <w:szCs w:val="18"/>
              </w:rPr>
            </w:pPr>
          </w:p>
        </w:tc>
        <w:tc>
          <w:tcPr>
            <w:tcW w:w="709" w:type="dxa"/>
            <w:vMerge w:val="restart"/>
            <w:shd w:val="clear" w:color="auto" w:fill="auto"/>
            <w:vAlign w:val="center"/>
          </w:tcPr>
          <w:p w14:paraId="32B11D42" w14:textId="77777777" w:rsidR="008E6ED7" w:rsidRDefault="008E6ED7" w:rsidP="008E6ED7">
            <w:pPr>
              <w:adjustRightInd w:val="0"/>
              <w:snapToGrid w:val="0"/>
              <w:spacing w:after="0"/>
              <w:jc w:val="center"/>
              <w:rPr>
                <w:color w:val="000000"/>
                <w:sz w:val="18"/>
                <w:szCs w:val="18"/>
                <w:lang w:eastAsia="zh-CN"/>
              </w:rPr>
            </w:pPr>
            <w:r>
              <w:rPr>
                <w:color w:val="000000"/>
                <w:sz w:val="18"/>
                <w:szCs w:val="18"/>
                <w:lang w:eastAsia="zh-CN"/>
              </w:rPr>
              <w:t>0</w:t>
            </w:r>
          </w:p>
        </w:tc>
        <w:tc>
          <w:tcPr>
            <w:tcW w:w="1412" w:type="dxa"/>
          </w:tcPr>
          <w:p w14:paraId="7B6CAE58" w14:textId="1BAB7062" w:rsidR="008E6ED7" w:rsidRDefault="008E6ED7" w:rsidP="008E6ED7">
            <w:pPr>
              <w:spacing w:after="0"/>
              <w:jc w:val="center"/>
              <w:rPr>
                <w:color w:val="000000"/>
                <w:sz w:val="18"/>
                <w:szCs w:val="18"/>
                <w:lang w:val="en-US" w:eastAsia="zh-CN"/>
              </w:rPr>
            </w:pPr>
            <w:r w:rsidRPr="00262E27">
              <w:rPr>
                <w:color w:val="000000"/>
                <w:sz w:val="18"/>
                <w:szCs w:val="18"/>
                <w:lang w:val="en-US" w:eastAsia="zh-CN"/>
              </w:rPr>
              <w:t>CMR only</w:t>
            </w:r>
          </w:p>
        </w:tc>
        <w:tc>
          <w:tcPr>
            <w:tcW w:w="709" w:type="dxa"/>
            <w:shd w:val="clear" w:color="auto" w:fill="auto"/>
            <w:vAlign w:val="center"/>
          </w:tcPr>
          <w:p w14:paraId="4FBC2AF1" w14:textId="329AE5BF"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1.74</w:t>
            </w:r>
          </w:p>
        </w:tc>
        <w:tc>
          <w:tcPr>
            <w:tcW w:w="850" w:type="dxa"/>
            <w:shd w:val="clear" w:color="auto" w:fill="auto"/>
            <w:vAlign w:val="center"/>
          </w:tcPr>
          <w:p w14:paraId="00C841B6" w14:textId="77777777" w:rsidR="008E6ED7" w:rsidRDefault="008E6ED7" w:rsidP="008E6ED7">
            <w:pPr>
              <w:spacing w:after="0"/>
              <w:jc w:val="center"/>
              <w:rPr>
                <w:color w:val="000000"/>
                <w:sz w:val="18"/>
                <w:szCs w:val="18"/>
                <w:lang w:val="en-US" w:eastAsia="zh-CN"/>
              </w:rPr>
            </w:pPr>
            <w:r>
              <w:rPr>
                <w:color w:val="000000"/>
                <w:sz w:val="18"/>
                <w:szCs w:val="18"/>
                <w:lang w:val="en-US" w:eastAsia="zh-CN"/>
              </w:rPr>
              <w:t>-0.68</w:t>
            </w:r>
          </w:p>
        </w:tc>
        <w:tc>
          <w:tcPr>
            <w:tcW w:w="715" w:type="dxa"/>
            <w:shd w:val="clear" w:color="auto" w:fill="auto"/>
            <w:vAlign w:val="center"/>
          </w:tcPr>
          <w:p w14:paraId="1D8D94A6" w14:textId="77777777" w:rsidR="008E6ED7" w:rsidRDefault="008E6ED7" w:rsidP="008E6ED7">
            <w:pPr>
              <w:spacing w:after="0"/>
              <w:jc w:val="center"/>
              <w:rPr>
                <w:sz w:val="18"/>
                <w:szCs w:val="18"/>
                <w:lang w:val="en-US" w:eastAsia="zh-CN"/>
              </w:rPr>
            </w:pPr>
            <w:r>
              <w:rPr>
                <w:sz w:val="18"/>
                <w:szCs w:val="18"/>
                <w:lang w:val="en-US" w:eastAsia="zh-CN"/>
              </w:rPr>
              <w:t>0.32</w:t>
            </w:r>
          </w:p>
        </w:tc>
        <w:tc>
          <w:tcPr>
            <w:tcW w:w="1128" w:type="dxa"/>
            <w:shd w:val="clear" w:color="auto" w:fill="auto"/>
            <w:vAlign w:val="center"/>
          </w:tcPr>
          <w:p w14:paraId="5B8C5A41" w14:textId="77777777" w:rsidR="008E6ED7" w:rsidRDefault="008E6ED7" w:rsidP="008E6ED7">
            <w:pPr>
              <w:spacing w:after="0"/>
              <w:jc w:val="center"/>
              <w:rPr>
                <w:sz w:val="18"/>
                <w:szCs w:val="18"/>
                <w:lang w:val="en-US" w:eastAsia="zh-CN"/>
              </w:rPr>
            </w:pPr>
            <w:r>
              <w:rPr>
                <w:sz w:val="18"/>
                <w:szCs w:val="18"/>
                <w:lang w:val="en-US" w:eastAsia="zh-CN"/>
              </w:rPr>
              <w:t>1.74</w:t>
            </w:r>
          </w:p>
        </w:tc>
      </w:tr>
      <w:tr w:rsidR="008E6ED7" w:rsidRPr="004622B5" w14:paraId="1D0394E7" w14:textId="77777777" w:rsidTr="008E6ED7">
        <w:trPr>
          <w:trHeight w:val="300"/>
          <w:jc w:val="center"/>
        </w:trPr>
        <w:tc>
          <w:tcPr>
            <w:tcW w:w="2127" w:type="dxa"/>
            <w:vMerge/>
            <w:shd w:val="clear" w:color="auto" w:fill="auto"/>
            <w:vAlign w:val="center"/>
          </w:tcPr>
          <w:p w14:paraId="5751CB69" w14:textId="77777777" w:rsidR="008E6ED7" w:rsidRPr="00AD4A62" w:rsidRDefault="008E6ED7" w:rsidP="008E6ED7">
            <w:pPr>
              <w:adjustRightInd w:val="0"/>
              <w:snapToGrid w:val="0"/>
              <w:spacing w:after="0"/>
              <w:jc w:val="center"/>
              <w:rPr>
                <w:b/>
                <w:bCs/>
                <w:color w:val="000000"/>
                <w:sz w:val="18"/>
                <w:szCs w:val="18"/>
              </w:rPr>
            </w:pPr>
          </w:p>
        </w:tc>
        <w:tc>
          <w:tcPr>
            <w:tcW w:w="709" w:type="dxa"/>
            <w:vMerge/>
            <w:shd w:val="clear" w:color="auto" w:fill="auto"/>
            <w:vAlign w:val="center"/>
          </w:tcPr>
          <w:p w14:paraId="77F55940" w14:textId="77777777" w:rsidR="008E6ED7" w:rsidRDefault="008E6ED7" w:rsidP="008E6ED7">
            <w:pPr>
              <w:adjustRightInd w:val="0"/>
              <w:snapToGrid w:val="0"/>
              <w:spacing w:after="0"/>
              <w:jc w:val="center"/>
              <w:rPr>
                <w:color w:val="000000"/>
                <w:sz w:val="18"/>
                <w:szCs w:val="18"/>
                <w:lang w:eastAsia="zh-CN"/>
              </w:rPr>
            </w:pPr>
          </w:p>
        </w:tc>
        <w:tc>
          <w:tcPr>
            <w:tcW w:w="1412" w:type="dxa"/>
          </w:tcPr>
          <w:p w14:paraId="1A6DF1DA" w14:textId="1B032DAE" w:rsidR="008E6ED7" w:rsidRDefault="008E6ED7" w:rsidP="008E6ED7">
            <w:pPr>
              <w:spacing w:after="0"/>
              <w:jc w:val="center"/>
              <w:rPr>
                <w:color w:val="000000"/>
                <w:sz w:val="18"/>
                <w:szCs w:val="18"/>
                <w:lang w:val="en-US" w:eastAsia="zh-CN"/>
              </w:rPr>
            </w:pPr>
            <w:r w:rsidRPr="00262E27">
              <w:rPr>
                <w:bCs/>
                <w:sz w:val="18"/>
                <w:szCs w:val="18"/>
              </w:rPr>
              <w:t>CMR+CSI-IM</w:t>
            </w:r>
          </w:p>
        </w:tc>
        <w:tc>
          <w:tcPr>
            <w:tcW w:w="709" w:type="dxa"/>
            <w:shd w:val="clear" w:color="auto" w:fill="auto"/>
            <w:vAlign w:val="center"/>
          </w:tcPr>
          <w:p w14:paraId="06E3E694" w14:textId="129E1650"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1.59</w:t>
            </w:r>
          </w:p>
        </w:tc>
        <w:tc>
          <w:tcPr>
            <w:tcW w:w="850" w:type="dxa"/>
            <w:shd w:val="clear" w:color="auto" w:fill="auto"/>
            <w:vAlign w:val="center"/>
          </w:tcPr>
          <w:p w14:paraId="70117FF3" w14:textId="4E373EAD"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0.69</w:t>
            </w:r>
          </w:p>
        </w:tc>
        <w:tc>
          <w:tcPr>
            <w:tcW w:w="715" w:type="dxa"/>
            <w:shd w:val="clear" w:color="auto" w:fill="auto"/>
            <w:vAlign w:val="center"/>
          </w:tcPr>
          <w:p w14:paraId="6A66725A" w14:textId="5AF0E86B" w:rsidR="008E6ED7" w:rsidRDefault="008E6ED7" w:rsidP="008E6ED7">
            <w:pPr>
              <w:spacing w:after="0"/>
              <w:jc w:val="center"/>
              <w:rPr>
                <w:sz w:val="18"/>
                <w:szCs w:val="18"/>
                <w:lang w:val="en-US" w:eastAsia="zh-CN"/>
              </w:rPr>
            </w:pPr>
            <w:r>
              <w:rPr>
                <w:rFonts w:hint="eastAsia"/>
                <w:sz w:val="18"/>
                <w:szCs w:val="18"/>
                <w:lang w:val="en-US" w:eastAsia="zh-CN"/>
              </w:rPr>
              <w:t>0</w:t>
            </w:r>
            <w:r>
              <w:rPr>
                <w:sz w:val="18"/>
                <w:szCs w:val="18"/>
                <w:lang w:val="en-US" w:eastAsia="zh-CN"/>
              </w:rPr>
              <w:t>.16</w:t>
            </w:r>
          </w:p>
        </w:tc>
        <w:tc>
          <w:tcPr>
            <w:tcW w:w="1128" w:type="dxa"/>
            <w:shd w:val="clear" w:color="auto" w:fill="auto"/>
            <w:vAlign w:val="center"/>
          </w:tcPr>
          <w:p w14:paraId="773DE83E" w14:textId="48875CC5" w:rsidR="008E6ED7" w:rsidRDefault="008E6ED7" w:rsidP="008E6ED7">
            <w:pPr>
              <w:spacing w:after="0"/>
              <w:jc w:val="center"/>
              <w:rPr>
                <w:sz w:val="18"/>
                <w:szCs w:val="18"/>
                <w:lang w:val="en-US" w:eastAsia="zh-CN"/>
              </w:rPr>
            </w:pPr>
            <w:r>
              <w:rPr>
                <w:rFonts w:hint="eastAsia"/>
                <w:sz w:val="18"/>
                <w:szCs w:val="18"/>
                <w:lang w:val="en-US" w:eastAsia="zh-CN"/>
              </w:rPr>
              <w:t>1</w:t>
            </w:r>
            <w:r>
              <w:rPr>
                <w:sz w:val="18"/>
                <w:szCs w:val="18"/>
                <w:lang w:val="en-US" w:eastAsia="zh-CN"/>
              </w:rPr>
              <w:t>.59</w:t>
            </w:r>
          </w:p>
        </w:tc>
      </w:tr>
      <w:tr w:rsidR="008E6ED7" w:rsidRPr="004622B5" w14:paraId="51F1BFAD" w14:textId="77777777" w:rsidTr="008E6ED7">
        <w:trPr>
          <w:trHeight w:val="300"/>
          <w:jc w:val="center"/>
        </w:trPr>
        <w:tc>
          <w:tcPr>
            <w:tcW w:w="2127" w:type="dxa"/>
            <w:vMerge/>
            <w:shd w:val="clear" w:color="auto" w:fill="auto"/>
            <w:vAlign w:val="center"/>
          </w:tcPr>
          <w:p w14:paraId="72D9037B" w14:textId="77777777" w:rsidR="008E6ED7" w:rsidRPr="00AD4A62" w:rsidRDefault="008E6ED7" w:rsidP="008E6ED7">
            <w:pPr>
              <w:adjustRightInd w:val="0"/>
              <w:snapToGrid w:val="0"/>
              <w:spacing w:after="0"/>
              <w:jc w:val="center"/>
              <w:rPr>
                <w:b/>
                <w:bCs/>
                <w:color w:val="000000"/>
                <w:sz w:val="18"/>
                <w:szCs w:val="18"/>
              </w:rPr>
            </w:pPr>
          </w:p>
        </w:tc>
        <w:tc>
          <w:tcPr>
            <w:tcW w:w="709" w:type="dxa"/>
            <w:vMerge w:val="restart"/>
            <w:shd w:val="clear" w:color="auto" w:fill="auto"/>
            <w:vAlign w:val="center"/>
          </w:tcPr>
          <w:p w14:paraId="0A67775A" w14:textId="77777777" w:rsidR="008E6ED7" w:rsidRDefault="008E6ED7" w:rsidP="008E6ED7">
            <w:pPr>
              <w:adjustRightInd w:val="0"/>
              <w:snapToGrid w:val="0"/>
              <w:spacing w:after="0"/>
              <w:jc w:val="center"/>
              <w:rPr>
                <w:color w:val="000000"/>
                <w:sz w:val="18"/>
                <w:szCs w:val="18"/>
                <w:lang w:eastAsia="zh-CN"/>
              </w:rPr>
            </w:pPr>
            <w:r>
              <w:rPr>
                <w:color w:val="000000"/>
                <w:sz w:val="18"/>
                <w:szCs w:val="18"/>
                <w:lang w:eastAsia="zh-CN"/>
              </w:rPr>
              <w:t>3</w:t>
            </w:r>
          </w:p>
        </w:tc>
        <w:tc>
          <w:tcPr>
            <w:tcW w:w="1412" w:type="dxa"/>
          </w:tcPr>
          <w:p w14:paraId="4C39C679" w14:textId="40AB27CF" w:rsidR="008E6ED7" w:rsidRDefault="008E6ED7" w:rsidP="008E6ED7">
            <w:pPr>
              <w:spacing w:after="0"/>
              <w:jc w:val="center"/>
              <w:rPr>
                <w:color w:val="000000"/>
                <w:sz w:val="18"/>
                <w:szCs w:val="18"/>
                <w:lang w:val="en-US" w:eastAsia="zh-CN"/>
              </w:rPr>
            </w:pPr>
            <w:r w:rsidRPr="00262E27">
              <w:rPr>
                <w:color w:val="000000"/>
                <w:sz w:val="18"/>
                <w:szCs w:val="18"/>
                <w:lang w:val="en-US" w:eastAsia="zh-CN"/>
              </w:rPr>
              <w:t>CMR only</w:t>
            </w:r>
          </w:p>
        </w:tc>
        <w:tc>
          <w:tcPr>
            <w:tcW w:w="709" w:type="dxa"/>
            <w:shd w:val="clear" w:color="auto" w:fill="auto"/>
            <w:vAlign w:val="center"/>
          </w:tcPr>
          <w:p w14:paraId="3E5A804D" w14:textId="13695DA2" w:rsidR="008E6ED7" w:rsidRDefault="008E6ED7" w:rsidP="008E6ED7">
            <w:pPr>
              <w:spacing w:after="0"/>
              <w:jc w:val="center"/>
              <w:rPr>
                <w:color w:val="000000"/>
                <w:sz w:val="18"/>
                <w:szCs w:val="18"/>
                <w:lang w:val="en-US" w:eastAsia="zh-CN"/>
              </w:rPr>
            </w:pPr>
            <w:r>
              <w:rPr>
                <w:color w:val="000000"/>
                <w:sz w:val="18"/>
                <w:szCs w:val="18"/>
                <w:lang w:val="en-US" w:eastAsia="zh-CN"/>
              </w:rPr>
              <w:t>-1.84</w:t>
            </w:r>
          </w:p>
        </w:tc>
        <w:tc>
          <w:tcPr>
            <w:tcW w:w="850" w:type="dxa"/>
            <w:shd w:val="clear" w:color="auto" w:fill="auto"/>
            <w:vAlign w:val="center"/>
          </w:tcPr>
          <w:p w14:paraId="30F8E430" w14:textId="77777777" w:rsidR="008E6ED7" w:rsidRDefault="008E6ED7" w:rsidP="008E6ED7">
            <w:pPr>
              <w:spacing w:after="0"/>
              <w:jc w:val="center"/>
              <w:rPr>
                <w:color w:val="000000"/>
                <w:sz w:val="18"/>
                <w:szCs w:val="18"/>
                <w:lang w:val="en-US" w:eastAsia="zh-CN"/>
              </w:rPr>
            </w:pPr>
            <w:r>
              <w:rPr>
                <w:color w:val="000000"/>
                <w:sz w:val="18"/>
                <w:szCs w:val="18"/>
                <w:lang w:val="en-US" w:eastAsia="zh-CN"/>
              </w:rPr>
              <w:t>-1.01</w:t>
            </w:r>
          </w:p>
        </w:tc>
        <w:tc>
          <w:tcPr>
            <w:tcW w:w="715" w:type="dxa"/>
            <w:shd w:val="clear" w:color="auto" w:fill="auto"/>
            <w:vAlign w:val="center"/>
          </w:tcPr>
          <w:p w14:paraId="5756D396" w14:textId="77777777" w:rsidR="008E6ED7" w:rsidRDefault="008E6ED7" w:rsidP="008E6ED7">
            <w:pPr>
              <w:spacing w:after="0"/>
              <w:jc w:val="center"/>
              <w:rPr>
                <w:sz w:val="18"/>
                <w:szCs w:val="18"/>
                <w:lang w:val="en-US" w:eastAsia="zh-CN"/>
              </w:rPr>
            </w:pPr>
            <w:r>
              <w:rPr>
                <w:sz w:val="18"/>
                <w:szCs w:val="18"/>
                <w:lang w:val="en-US" w:eastAsia="zh-CN"/>
              </w:rPr>
              <w:t>-0.19</w:t>
            </w:r>
          </w:p>
        </w:tc>
        <w:tc>
          <w:tcPr>
            <w:tcW w:w="1128" w:type="dxa"/>
            <w:shd w:val="clear" w:color="auto" w:fill="auto"/>
            <w:vAlign w:val="center"/>
          </w:tcPr>
          <w:p w14:paraId="39000CA4" w14:textId="77777777" w:rsidR="008E6ED7" w:rsidRDefault="008E6ED7" w:rsidP="008E6ED7">
            <w:pPr>
              <w:spacing w:after="0"/>
              <w:jc w:val="center"/>
              <w:rPr>
                <w:sz w:val="18"/>
                <w:szCs w:val="18"/>
                <w:lang w:val="en-US" w:eastAsia="zh-CN"/>
              </w:rPr>
            </w:pPr>
            <w:r>
              <w:rPr>
                <w:sz w:val="18"/>
                <w:szCs w:val="18"/>
                <w:lang w:val="en-US" w:eastAsia="zh-CN"/>
              </w:rPr>
              <w:t>1.84</w:t>
            </w:r>
          </w:p>
        </w:tc>
      </w:tr>
      <w:tr w:rsidR="008E6ED7" w:rsidRPr="004622B5" w14:paraId="06DA446E" w14:textId="77777777" w:rsidTr="008E6ED7">
        <w:trPr>
          <w:trHeight w:val="300"/>
          <w:jc w:val="center"/>
        </w:trPr>
        <w:tc>
          <w:tcPr>
            <w:tcW w:w="2127" w:type="dxa"/>
            <w:vMerge/>
            <w:shd w:val="clear" w:color="auto" w:fill="auto"/>
            <w:vAlign w:val="center"/>
          </w:tcPr>
          <w:p w14:paraId="0B965EC8" w14:textId="77777777" w:rsidR="008E6ED7" w:rsidRPr="00AD4A62" w:rsidRDefault="008E6ED7" w:rsidP="008E6ED7">
            <w:pPr>
              <w:adjustRightInd w:val="0"/>
              <w:snapToGrid w:val="0"/>
              <w:spacing w:after="0"/>
              <w:jc w:val="center"/>
              <w:rPr>
                <w:b/>
                <w:bCs/>
                <w:color w:val="000000"/>
                <w:sz w:val="18"/>
                <w:szCs w:val="18"/>
              </w:rPr>
            </w:pPr>
          </w:p>
        </w:tc>
        <w:tc>
          <w:tcPr>
            <w:tcW w:w="709" w:type="dxa"/>
            <w:vMerge/>
            <w:shd w:val="clear" w:color="auto" w:fill="auto"/>
            <w:vAlign w:val="center"/>
          </w:tcPr>
          <w:p w14:paraId="22BEDD39" w14:textId="77777777" w:rsidR="008E6ED7" w:rsidRDefault="008E6ED7" w:rsidP="008E6ED7">
            <w:pPr>
              <w:adjustRightInd w:val="0"/>
              <w:snapToGrid w:val="0"/>
              <w:spacing w:after="0"/>
              <w:jc w:val="center"/>
              <w:rPr>
                <w:color w:val="000000"/>
                <w:sz w:val="18"/>
                <w:szCs w:val="18"/>
                <w:lang w:eastAsia="zh-CN"/>
              </w:rPr>
            </w:pPr>
          </w:p>
        </w:tc>
        <w:tc>
          <w:tcPr>
            <w:tcW w:w="1412" w:type="dxa"/>
          </w:tcPr>
          <w:p w14:paraId="0F39A0E3" w14:textId="01230BB1" w:rsidR="008E6ED7" w:rsidRDefault="008E6ED7" w:rsidP="008E6ED7">
            <w:pPr>
              <w:spacing w:after="0"/>
              <w:jc w:val="center"/>
              <w:rPr>
                <w:color w:val="000000"/>
                <w:sz w:val="18"/>
                <w:szCs w:val="18"/>
                <w:lang w:val="en-US" w:eastAsia="zh-CN"/>
              </w:rPr>
            </w:pPr>
            <w:r w:rsidRPr="00262E27">
              <w:rPr>
                <w:bCs/>
                <w:sz w:val="18"/>
                <w:szCs w:val="18"/>
              </w:rPr>
              <w:t>CMR+CSI-IM</w:t>
            </w:r>
          </w:p>
        </w:tc>
        <w:tc>
          <w:tcPr>
            <w:tcW w:w="709" w:type="dxa"/>
            <w:shd w:val="clear" w:color="auto" w:fill="auto"/>
            <w:vAlign w:val="center"/>
          </w:tcPr>
          <w:p w14:paraId="30DDDB63" w14:textId="23D6A17A"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1.69</w:t>
            </w:r>
          </w:p>
        </w:tc>
        <w:tc>
          <w:tcPr>
            <w:tcW w:w="850" w:type="dxa"/>
            <w:shd w:val="clear" w:color="auto" w:fill="auto"/>
            <w:vAlign w:val="center"/>
          </w:tcPr>
          <w:p w14:paraId="4A364446" w14:textId="73E2BDAD"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0.99</w:t>
            </w:r>
          </w:p>
        </w:tc>
        <w:tc>
          <w:tcPr>
            <w:tcW w:w="715" w:type="dxa"/>
            <w:shd w:val="clear" w:color="auto" w:fill="auto"/>
            <w:vAlign w:val="center"/>
          </w:tcPr>
          <w:p w14:paraId="1EE60D12" w14:textId="0E4C3460" w:rsidR="008E6ED7" w:rsidRDefault="008E6ED7" w:rsidP="008E6ED7">
            <w:pPr>
              <w:spacing w:after="0"/>
              <w:jc w:val="center"/>
              <w:rPr>
                <w:sz w:val="18"/>
                <w:szCs w:val="18"/>
                <w:lang w:val="en-US" w:eastAsia="zh-CN"/>
              </w:rPr>
            </w:pPr>
            <w:r>
              <w:rPr>
                <w:rFonts w:hint="eastAsia"/>
                <w:sz w:val="18"/>
                <w:szCs w:val="18"/>
                <w:lang w:val="en-US" w:eastAsia="zh-CN"/>
              </w:rPr>
              <w:t>-</w:t>
            </w:r>
            <w:r>
              <w:rPr>
                <w:sz w:val="18"/>
                <w:szCs w:val="18"/>
                <w:lang w:val="en-US" w:eastAsia="zh-CN"/>
              </w:rPr>
              <w:t>0.31</w:t>
            </w:r>
          </w:p>
        </w:tc>
        <w:tc>
          <w:tcPr>
            <w:tcW w:w="1128" w:type="dxa"/>
            <w:shd w:val="clear" w:color="auto" w:fill="auto"/>
            <w:vAlign w:val="center"/>
          </w:tcPr>
          <w:p w14:paraId="7A9024A2" w14:textId="3FF0D3C8" w:rsidR="008E6ED7" w:rsidRDefault="008E6ED7" w:rsidP="008E6ED7">
            <w:pPr>
              <w:spacing w:after="0"/>
              <w:jc w:val="center"/>
              <w:rPr>
                <w:sz w:val="18"/>
                <w:szCs w:val="18"/>
                <w:lang w:val="en-US" w:eastAsia="zh-CN"/>
              </w:rPr>
            </w:pPr>
            <w:r>
              <w:rPr>
                <w:rFonts w:hint="eastAsia"/>
                <w:sz w:val="18"/>
                <w:szCs w:val="18"/>
                <w:lang w:val="en-US" w:eastAsia="zh-CN"/>
              </w:rPr>
              <w:t>1</w:t>
            </w:r>
            <w:r>
              <w:rPr>
                <w:sz w:val="18"/>
                <w:szCs w:val="18"/>
                <w:lang w:val="en-US" w:eastAsia="zh-CN"/>
              </w:rPr>
              <w:t>.69</w:t>
            </w:r>
          </w:p>
        </w:tc>
      </w:tr>
      <w:tr w:rsidR="008E6ED7" w:rsidRPr="004622B5" w14:paraId="6A77E82D" w14:textId="77777777" w:rsidTr="008E6ED7">
        <w:trPr>
          <w:trHeight w:val="300"/>
          <w:jc w:val="center"/>
        </w:trPr>
        <w:tc>
          <w:tcPr>
            <w:tcW w:w="2127" w:type="dxa"/>
            <w:vMerge/>
            <w:shd w:val="clear" w:color="auto" w:fill="auto"/>
            <w:vAlign w:val="center"/>
          </w:tcPr>
          <w:p w14:paraId="4253305B" w14:textId="77777777" w:rsidR="008E6ED7" w:rsidRPr="00AD4A62" w:rsidRDefault="008E6ED7" w:rsidP="008E6ED7">
            <w:pPr>
              <w:adjustRightInd w:val="0"/>
              <w:snapToGrid w:val="0"/>
              <w:spacing w:after="0"/>
              <w:jc w:val="center"/>
              <w:rPr>
                <w:b/>
                <w:bCs/>
                <w:color w:val="000000"/>
                <w:sz w:val="18"/>
                <w:szCs w:val="18"/>
              </w:rPr>
            </w:pPr>
          </w:p>
        </w:tc>
        <w:tc>
          <w:tcPr>
            <w:tcW w:w="709" w:type="dxa"/>
            <w:vMerge w:val="restart"/>
            <w:shd w:val="clear" w:color="auto" w:fill="auto"/>
            <w:vAlign w:val="center"/>
          </w:tcPr>
          <w:p w14:paraId="0C72EB1A" w14:textId="77777777" w:rsidR="008E6ED7" w:rsidRDefault="008E6ED7" w:rsidP="008E6ED7">
            <w:pPr>
              <w:adjustRightInd w:val="0"/>
              <w:snapToGrid w:val="0"/>
              <w:spacing w:after="0"/>
              <w:jc w:val="center"/>
              <w:rPr>
                <w:color w:val="000000"/>
                <w:sz w:val="18"/>
                <w:szCs w:val="18"/>
                <w:lang w:eastAsia="zh-CN"/>
              </w:rPr>
            </w:pPr>
            <w:r>
              <w:rPr>
                <w:color w:val="000000"/>
                <w:sz w:val="18"/>
                <w:szCs w:val="18"/>
                <w:lang w:eastAsia="zh-CN"/>
              </w:rPr>
              <w:t>6</w:t>
            </w:r>
          </w:p>
        </w:tc>
        <w:tc>
          <w:tcPr>
            <w:tcW w:w="1412" w:type="dxa"/>
          </w:tcPr>
          <w:p w14:paraId="4B9D4D3C" w14:textId="73B71C91" w:rsidR="008E6ED7" w:rsidRDefault="008E6ED7" w:rsidP="008E6ED7">
            <w:pPr>
              <w:spacing w:after="0"/>
              <w:jc w:val="center"/>
              <w:rPr>
                <w:color w:val="000000"/>
                <w:sz w:val="18"/>
                <w:szCs w:val="18"/>
                <w:lang w:val="en-US" w:eastAsia="zh-CN"/>
              </w:rPr>
            </w:pPr>
            <w:r w:rsidRPr="00262E27">
              <w:rPr>
                <w:color w:val="000000"/>
                <w:sz w:val="18"/>
                <w:szCs w:val="18"/>
                <w:lang w:val="en-US" w:eastAsia="zh-CN"/>
              </w:rPr>
              <w:t>CMR only</w:t>
            </w:r>
          </w:p>
        </w:tc>
        <w:tc>
          <w:tcPr>
            <w:tcW w:w="709" w:type="dxa"/>
            <w:shd w:val="clear" w:color="auto" w:fill="auto"/>
            <w:vAlign w:val="center"/>
          </w:tcPr>
          <w:p w14:paraId="2FB20855" w14:textId="5F7FF9C1" w:rsidR="008E6ED7" w:rsidRDefault="008E6ED7" w:rsidP="008E6ED7">
            <w:pPr>
              <w:spacing w:after="0"/>
              <w:jc w:val="center"/>
              <w:rPr>
                <w:color w:val="000000"/>
                <w:sz w:val="18"/>
                <w:szCs w:val="18"/>
                <w:lang w:val="en-US" w:eastAsia="zh-CN"/>
              </w:rPr>
            </w:pPr>
            <w:r>
              <w:rPr>
                <w:color w:val="000000"/>
                <w:sz w:val="18"/>
                <w:szCs w:val="18"/>
                <w:lang w:val="en-US" w:eastAsia="zh-CN"/>
              </w:rPr>
              <w:t>-2.31</w:t>
            </w:r>
          </w:p>
        </w:tc>
        <w:tc>
          <w:tcPr>
            <w:tcW w:w="850" w:type="dxa"/>
            <w:shd w:val="clear" w:color="auto" w:fill="auto"/>
            <w:vAlign w:val="center"/>
          </w:tcPr>
          <w:p w14:paraId="5BF66E15" w14:textId="77777777" w:rsidR="008E6ED7" w:rsidRDefault="008E6ED7" w:rsidP="008E6ED7">
            <w:pPr>
              <w:spacing w:after="0"/>
              <w:jc w:val="center"/>
              <w:rPr>
                <w:color w:val="000000"/>
                <w:sz w:val="18"/>
                <w:szCs w:val="18"/>
                <w:lang w:val="en-US" w:eastAsia="zh-CN"/>
              </w:rPr>
            </w:pPr>
            <w:r>
              <w:rPr>
                <w:color w:val="000000"/>
                <w:sz w:val="18"/>
                <w:szCs w:val="18"/>
                <w:lang w:val="en-US" w:eastAsia="zh-CN"/>
              </w:rPr>
              <w:t>-1.58</w:t>
            </w:r>
          </w:p>
        </w:tc>
        <w:tc>
          <w:tcPr>
            <w:tcW w:w="715" w:type="dxa"/>
            <w:shd w:val="clear" w:color="auto" w:fill="auto"/>
            <w:vAlign w:val="center"/>
          </w:tcPr>
          <w:p w14:paraId="17EA073B" w14:textId="77777777" w:rsidR="008E6ED7" w:rsidRDefault="008E6ED7" w:rsidP="008E6ED7">
            <w:pPr>
              <w:spacing w:after="0"/>
              <w:jc w:val="center"/>
              <w:rPr>
                <w:sz w:val="18"/>
                <w:szCs w:val="18"/>
                <w:lang w:val="en-US" w:eastAsia="zh-CN"/>
              </w:rPr>
            </w:pPr>
            <w:r>
              <w:rPr>
                <w:sz w:val="18"/>
                <w:szCs w:val="18"/>
                <w:lang w:val="en-US" w:eastAsia="zh-CN"/>
              </w:rPr>
              <w:t>-0.86</w:t>
            </w:r>
          </w:p>
        </w:tc>
        <w:tc>
          <w:tcPr>
            <w:tcW w:w="1128" w:type="dxa"/>
            <w:shd w:val="clear" w:color="auto" w:fill="auto"/>
            <w:vAlign w:val="center"/>
          </w:tcPr>
          <w:p w14:paraId="08240F9E" w14:textId="77777777" w:rsidR="008E6ED7" w:rsidRDefault="008E6ED7" w:rsidP="008E6ED7">
            <w:pPr>
              <w:spacing w:after="0"/>
              <w:jc w:val="center"/>
              <w:rPr>
                <w:sz w:val="18"/>
                <w:szCs w:val="18"/>
                <w:lang w:val="en-US" w:eastAsia="zh-CN"/>
              </w:rPr>
            </w:pPr>
            <w:r>
              <w:rPr>
                <w:sz w:val="18"/>
                <w:szCs w:val="18"/>
                <w:lang w:val="en-US" w:eastAsia="zh-CN"/>
              </w:rPr>
              <w:t>2.31</w:t>
            </w:r>
          </w:p>
        </w:tc>
      </w:tr>
      <w:tr w:rsidR="008E6ED7" w:rsidRPr="004622B5" w14:paraId="77B56941" w14:textId="77777777" w:rsidTr="008E6ED7">
        <w:trPr>
          <w:trHeight w:val="300"/>
          <w:jc w:val="center"/>
        </w:trPr>
        <w:tc>
          <w:tcPr>
            <w:tcW w:w="2127" w:type="dxa"/>
            <w:vMerge/>
            <w:shd w:val="clear" w:color="auto" w:fill="auto"/>
            <w:vAlign w:val="center"/>
          </w:tcPr>
          <w:p w14:paraId="3D11DD36" w14:textId="77777777" w:rsidR="008E6ED7" w:rsidRPr="00AD4A62" w:rsidRDefault="008E6ED7" w:rsidP="008E6ED7">
            <w:pPr>
              <w:adjustRightInd w:val="0"/>
              <w:snapToGrid w:val="0"/>
              <w:spacing w:after="0"/>
              <w:jc w:val="center"/>
              <w:rPr>
                <w:b/>
                <w:bCs/>
                <w:color w:val="000000"/>
                <w:sz w:val="18"/>
                <w:szCs w:val="18"/>
              </w:rPr>
            </w:pPr>
          </w:p>
        </w:tc>
        <w:tc>
          <w:tcPr>
            <w:tcW w:w="709" w:type="dxa"/>
            <w:vMerge/>
            <w:shd w:val="clear" w:color="auto" w:fill="auto"/>
            <w:vAlign w:val="center"/>
          </w:tcPr>
          <w:p w14:paraId="7160312A" w14:textId="77777777" w:rsidR="008E6ED7" w:rsidRDefault="008E6ED7" w:rsidP="008E6ED7">
            <w:pPr>
              <w:adjustRightInd w:val="0"/>
              <w:snapToGrid w:val="0"/>
              <w:spacing w:after="0"/>
              <w:jc w:val="center"/>
              <w:rPr>
                <w:color w:val="000000"/>
                <w:sz w:val="18"/>
                <w:szCs w:val="18"/>
                <w:lang w:eastAsia="zh-CN"/>
              </w:rPr>
            </w:pPr>
          </w:p>
        </w:tc>
        <w:tc>
          <w:tcPr>
            <w:tcW w:w="1412" w:type="dxa"/>
          </w:tcPr>
          <w:p w14:paraId="124AFC37" w14:textId="52CFE707" w:rsidR="008E6ED7" w:rsidRDefault="008E6ED7" w:rsidP="008E6ED7">
            <w:pPr>
              <w:spacing w:after="0"/>
              <w:jc w:val="center"/>
              <w:rPr>
                <w:color w:val="000000"/>
                <w:sz w:val="18"/>
                <w:szCs w:val="18"/>
                <w:lang w:val="en-US" w:eastAsia="zh-CN"/>
              </w:rPr>
            </w:pPr>
            <w:r w:rsidRPr="00262E27">
              <w:rPr>
                <w:bCs/>
                <w:sz w:val="18"/>
                <w:szCs w:val="18"/>
              </w:rPr>
              <w:t>CMR+CSI-IM</w:t>
            </w:r>
          </w:p>
        </w:tc>
        <w:tc>
          <w:tcPr>
            <w:tcW w:w="709" w:type="dxa"/>
            <w:shd w:val="clear" w:color="auto" w:fill="auto"/>
            <w:vAlign w:val="center"/>
          </w:tcPr>
          <w:p w14:paraId="61BA8971" w14:textId="5ABD4C7C"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2.13</w:t>
            </w:r>
          </w:p>
        </w:tc>
        <w:tc>
          <w:tcPr>
            <w:tcW w:w="850" w:type="dxa"/>
            <w:shd w:val="clear" w:color="auto" w:fill="auto"/>
            <w:vAlign w:val="center"/>
          </w:tcPr>
          <w:p w14:paraId="4C37AE7C" w14:textId="0209CB03"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1.53</w:t>
            </w:r>
          </w:p>
        </w:tc>
        <w:tc>
          <w:tcPr>
            <w:tcW w:w="715" w:type="dxa"/>
            <w:shd w:val="clear" w:color="auto" w:fill="auto"/>
            <w:vAlign w:val="center"/>
          </w:tcPr>
          <w:p w14:paraId="0F2D9D3F" w14:textId="2469FD5E" w:rsidR="008E6ED7" w:rsidRDefault="008E6ED7" w:rsidP="008E6ED7">
            <w:pPr>
              <w:spacing w:after="0"/>
              <w:jc w:val="center"/>
              <w:rPr>
                <w:sz w:val="18"/>
                <w:szCs w:val="18"/>
                <w:lang w:val="en-US" w:eastAsia="zh-CN"/>
              </w:rPr>
            </w:pPr>
            <w:r>
              <w:rPr>
                <w:sz w:val="18"/>
                <w:szCs w:val="18"/>
                <w:lang w:val="en-US" w:eastAsia="zh-CN"/>
              </w:rPr>
              <w:t>-0.94</w:t>
            </w:r>
          </w:p>
        </w:tc>
        <w:tc>
          <w:tcPr>
            <w:tcW w:w="1128" w:type="dxa"/>
            <w:shd w:val="clear" w:color="auto" w:fill="auto"/>
            <w:vAlign w:val="center"/>
          </w:tcPr>
          <w:p w14:paraId="63F63753" w14:textId="41CE6486" w:rsidR="008E6ED7" w:rsidRDefault="008E6ED7" w:rsidP="008E6ED7">
            <w:pPr>
              <w:spacing w:after="0"/>
              <w:jc w:val="center"/>
              <w:rPr>
                <w:sz w:val="18"/>
                <w:szCs w:val="18"/>
                <w:lang w:val="en-US" w:eastAsia="zh-CN"/>
              </w:rPr>
            </w:pPr>
            <w:r>
              <w:rPr>
                <w:rFonts w:hint="eastAsia"/>
                <w:sz w:val="18"/>
                <w:szCs w:val="18"/>
                <w:lang w:val="en-US" w:eastAsia="zh-CN"/>
              </w:rPr>
              <w:t>2</w:t>
            </w:r>
            <w:r>
              <w:rPr>
                <w:sz w:val="18"/>
                <w:szCs w:val="18"/>
                <w:lang w:val="en-US" w:eastAsia="zh-CN"/>
              </w:rPr>
              <w:t>.13</w:t>
            </w:r>
          </w:p>
        </w:tc>
      </w:tr>
      <w:tr w:rsidR="008E6ED7" w:rsidRPr="004622B5" w14:paraId="55BEBCF1" w14:textId="77777777" w:rsidTr="008E6ED7">
        <w:trPr>
          <w:trHeight w:val="300"/>
          <w:jc w:val="center"/>
        </w:trPr>
        <w:tc>
          <w:tcPr>
            <w:tcW w:w="2127" w:type="dxa"/>
            <w:vMerge/>
            <w:shd w:val="clear" w:color="auto" w:fill="auto"/>
            <w:vAlign w:val="center"/>
          </w:tcPr>
          <w:p w14:paraId="15130701" w14:textId="77777777" w:rsidR="008E6ED7" w:rsidRPr="00AD4A62" w:rsidRDefault="008E6ED7" w:rsidP="008E6ED7">
            <w:pPr>
              <w:adjustRightInd w:val="0"/>
              <w:snapToGrid w:val="0"/>
              <w:spacing w:after="0"/>
              <w:jc w:val="center"/>
              <w:rPr>
                <w:b/>
                <w:bCs/>
                <w:color w:val="000000"/>
                <w:sz w:val="18"/>
                <w:szCs w:val="18"/>
              </w:rPr>
            </w:pPr>
          </w:p>
        </w:tc>
        <w:tc>
          <w:tcPr>
            <w:tcW w:w="709" w:type="dxa"/>
            <w:vMerge w:val="restart"/>
            <w:shd w:val="clear" w:color="auto" w:fill="auto"/>
            <w:vAlign w:val="center"/>
          </w:tcPr>
          <w:p w14:paraId="1600601F" w14:textId="77777777" w:rsidR="008E6ED7" w:rsidRDefault="008E6ED7" w:rsidP="008E6ED7">
            <w:pPr>
              <w:adjustRightInd w:val="0"/>
              <w:snapToGrid w:val="0"/>
              <w:spacing w:after="0"/>
              <w:jc w:val="center"/>
              <w:rPr>
                <w:color w:val="000000"/>
                <w:sz w:val="18"/>
                <w:szCs w:val="18"/>
                <w:lang w:eastAsia="zh-CN"/>
              </w:rPr>
            </w:pPr>
            <w:r>
              <w:rPr>
                <w:color w:val="000000"/>
                <w:sz w:val="18"/>
                <w:szCs w:val="18"/>
                <w:lang w:eastAsia="zh-CN"/>
              </w:rPr>
              <w:t>9</w:t>
            </w:r>
          </w:p>
        </w:tc>
        <w:tc>
          <w:tcPr>
            <w:tcW w:w="1412" w:type="dxa"/>
          </w:tcPr>
          <w:p w14:paraId="23F6E7C7" w14:textId="7346D55D" w:rsidR="008E6ED7" w:rsidRDefault="008E6ED7" w:rsidP="008E6ED7">
            <w:pPr>
              <w:spacing w:after="0"/>
              <w:jc w:val="center"/>
              <w:rPr>
                <w:color w:val="000000"/>
                <w:sz w:val="18"/>
                <w:szCs w:val="18"/>
                <w:lang w:val="en-US" w:eastAsia="zh-CN"/>
              </w:rPr>
            </w:pPr>
            <w:r w:rsidRPr="00262E27">
              <w:rPr>
                <w:color w:val="000000"/>
                <w:sz w:val="18"/>
                <w:szCs w:val="18"/>
                <w:lang w:val="en-US" w:eastAsia="zh-CN"/>
              </w:rPr>
              <w:t>CMR only</w:t>
            </w:r>
          </w:p>
        </w:tc>
        <w:tc>
          <w:tcPr>
            <w:tcW w:w="709" w:type="dxa"/>
            <w:shd w:val="clear" w:color="auto" w:fill="auto"/>
            <w:vAlign w:val="center"/>
          </w:tcPr>
          <w:p w14:paraId="277445ED" w14:textId="6CA8D4C1" w:rsidR="008E6ED7" w:rsidRDefault="008E6ED7" w:rsidP="008E6ED7">
            <w:pPr>
              <w:spacing w:after="0"/>
              <w:jc w:val="center"/>
              <w:rPr>
                <w:color w:val="000000"/>
                <w:sz w:val="18"/>
                <w:szCs w:val="18"/>
                <w:lang w:val="en-US" w:eastAsia="zh-CN"/>
              </w:rPr>
            </w:pPr>
            <w:r>
              <w:rPr>
                <w:color w:val="000000"/>
                <w:sz w:val="18"/>
                <w:szCs w:val="18"/>
                <w:lang w:val="en-US" w:eastAsia="zh-CN"/>
              </w:rPr>
              <w:t>-3.22</w:t>
            </w:r>
          </w:p>
        </w:tc>
        <w:tc>
          <w:tcPr>
            <w:tcW w:w="850" w:type="dxa"/>
            <w:shd w:val="clear" w:color="auto" w:fill="auto"/>
            <w:vAlign w:val="center"/>
          </w:tcPr>
          <w:p w14:paraId="32AB6592" w14:textId="77777777" w:rsidR="008E6ED7" w:rsidRDefault="008E6ED7" w:rsidP="008E6ED7">
            <w:pPr>
              <w:spacing w:after="0"/>
              <w:jc w:val="center"/>
              <w:rPr>
                <w:color w:val="000000"/>
                <w:sz w:val="18"/>
                <w:szCs w:val="18"/>
                <w:lang w:val="en-US" w:eastAsia="zh-CN"/>
              </w:rPr>
            </w:pPr>
            <w:r>
              <w:rPr>
                <w:color w:val="000000"/>
                <w:sz w:val="18"/>
                <w:szCs w:val="18"/>
                <w:lang w:val="en-US" w:eastAsia="zh-CN"/>
              </w:rPr>
              <w:t>-2.54</w:t>
            </w:r>
          </w:p>
        </w:tc>
        <w:tc>
          <w:tcPr>
            <w:tcW w:w="715" w:type="dxa"/>
            <w:shd w:val="clear" w:color="auto" w:fill="auto"/>
            <w:vAlign w:val="center"/>
          </w:tcPr>
          <w:p w14:paraId="74646F06" w14:textId="77777777" w:rsidR="008E6ED7" w:rsidRDefault="008E6ED7" w:rsidP="008E6ED7">
            <w:pPr>
              <w:spacing w:after="0"/>
              <w:jc w:val="center"/>
              <w:rPr>
                <w:sz w:val="18"/>
                <w:szCs w:val="18"/>
                <w:lang w:val="en-US" w:eastAsia="zh-CN"/>
              </w:rPr>
            </w:pPr>
            <w:r>
              <w:rPr>
                <w:sz w:val="18"/>
                <w:szCs w:val="18"/>
                <w:lang w:val="en-US" w:eastAsia="zh-CN"/>
              </w:rPr>
              <w:t>-1.86</w:t>
            </w:r>
          </w:p>
        </w:tc>
        <w:tc>
          <w:tcPr>
            <w:tcW w:w="1128" w:type="dxa"/>
            <w:shd w:val="clear" w:color="auto" w:fill="auto"/>
            <w:vAlign w:val="center"/>
          </w:tcPr>
          <w:p w14:paraId="4C0422FA" w14:textId="77777777" w:rsidR="008E6ED7" w:rsidRDefault="008E6ED7" w:rsidP="008E6ED7">
            <w:pPr>
              <w:spacing w:after="0"/>
              <w:jc w:val="center"/>
              <w:rPr>
                <w:sz w:val="18"/>
                <w:szCs w:val="18"/>
                <w:lang w:val="en-US" w:eastAsia="zh-CN"/>
              </w:rPr>
            </w:pPr>
            <w:r>
              <w:rPr>
                <w:sz w:val="18"/>
                <w:szCs w:val="18"/>
                <w:lang w:val="en-US" w:eastAsia="zh-CN"/>
              </w:rPr>
              <w:t>3.22</w:t>
            </w:r>
          </w:p>
        </w:tc>
      </w:tr>
      <w:tr w:rsidR="008E6ED7" w:rsidRPr="004622B5" w14:paraId="743B2ACD" w14:textId="77777777" w:rsidTr="008E6ED7">
        <w:trPr>
          <w:trHeight w:val="300"/>
          <w:jc w:val="center"/>
        </w:trPr>
        <w:tc>
          <w:tcPr>
            <w:tcW w:w="2127" w:type="dxa"/>
            <w:vMerge/>
            <w:shd w:val="clear" w:color="auto" w:fill="auto"/>
            <w:vAlign w:val="center"/>
          </w:tcPr>
          <w:p w14:paraId="4C6FD83F" w14:textId="77777777" w:rsidR="008E6ED7" w:rsidRPr="00AD4A62" w:rsidRDefault="008E6ED7" w:rsidP="008E6ED7">
            <w:pPr>
              <w:adjustRightInd w:val="0"/>
              <w:snapToGrid w:val="0"/>
              <w:spacing w:after="0"/>
              <w:jc w:val="center"/>
              <w:rPr>
                <w:b/>
                <w:bCs/>
                <w:color w:val="000000"/>
                <w:sz w:val="18"/>
                <w:szCs w:val="18"/>
              </w:rPr>
            </w:pPr>
          </w:p>
        </w:tc>
        <w:tc>
          <w:tcPr>
            <w:tcW w:w="709" w:type="dxa"/>
            <w:vMerge/>
            <w:shd w:val="clear" w:color="auto" w:fill="auto"/>
            <w:vAlign w:val="center"/>
          </w:tcPr>
          <w:p w14:paraId="79C7BB15" w14:textId="77777777" w:rsidR="008E6ED7" w:rsidRDefault="008E6ED7" w:rsidP="008E6ED7">
            <w:pPr>
              <w:adjustRightInd w:val="0"/>
              <w:snapToGrid w:val="0"/>
              <w:spacing w:after="0"/>
              <w:jc w:val="center"/>
              <w:rPr>
                <w:color w:val="000000"/>
                <w:sz w:val="18"/>
                <w:szCs w:val="18"/>
                <w:lang w:eastAsia="zh-CN"/>
              </w:rPr>
            </w:pPr>
          </w:p>
        </w:tc>
        <w:tc>
          <w:tcPr>
            <w:tcW w:w="1412" w:type="dxa"/>
          </w:tcPr>
          <w:p w14:paraId="7E6103E5" w14:textId="7F744C7D" w:rsidR="008E6ED7" w:rsidRDefault="008E6ED7" w:rsidP="008E6ED7">
            <w:pPr>
              <w:spacing w:after="0"/>
              <w:jc w:val="center"/>
              <w:rPr>
                <w:color w:val="000000"/>
                <w:sz w:val="18"/>
                <w:szCs w:val="18"/>
                <w:lang w:val="en-US" w:eastAsia="zh-CN"/>
              </w:rPr>
            </w:pPr>
            <w:r w:rsidRPr="00262E27">
              <w:rPr>
                <w:bCs/>
                <w:sz w:val="18"/>
                <w:szCs w:val="18"/>
              </w:rPr>
              <w:t>CMR+CSI-IM</w:t>
            </w:r>
          </w:p>
        </w:tc>
        <w:tc>
          <w:tcPr>
            <w:tcW w:w="709" w:type="dxa"/>
            <w:shd w:val="clear" w:color="auto" w:fill="auto"/>
            <w:vAlign w:val="center"/>
          </w:tcPr>
          <w:p w14:paraId="6ADF5E5A" w14:textId="4D37FB06"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3</w:t>
            </w:r>
          </w:p>
        </w:tc>
        <w:tc>
          <w:tcPr>
            <w:tcW w:w="850" w:type="dxa"/>
            <w:shd w:val="clear" w:color="auto" w:fill="auto"/>
            <w:vAlign w:val="center"/>
          </w:tcPr>
          <w:p w14:paraId="16338DC5" w14:textId="510DCAB9"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2.45</w:t>
            </w:r>
          </w:p>
        </w:tc>
        <w:tc>
          <w:tcPr>
            <w:tcW w:w="715" w:type="dxa"/>
            <w:shd w:val="clear" w:color="auto" w:fill="auto"/>
            <w:vAlign w:val="center"/>
          </w:tcPr>
          <w:p w14:paraId="52D287C5" w14:textId="5FA69034" w:rsidR="008E6ED7" w:rsidRDefault="008E6ED7" w:rsidP="008E6ED7">
            <w:pPr>
              <w:spacing w:after="0"/>
              <w:jc w:val="center"/>
              <w:rPr>
                <w:sz w:val="18"/>
                <w:szCs w:val="18"/>
                <w:lang w:val="en-US" w:eastAsia="zh-CN"/>
              </w:rPr>
            </w:pPr>
            <w:r>
              <w:rPr>
                <w:rFonts w:hint="eastAsia"/>
                <w:sz w:val="18"/>
                <w:szCs w:val="18"/>
                <w:lang w:val="en-US" w:eastAsia="zh-CN"/>
              </w:rPr>
              <w:t>-</w:t>
            </w:r>
            <w:r>
              <w:rPr>
                <w:sz w:val="18"/>
                <w:szCs w:val="18"/>
                <w:lang w:val="en-US" w:eastAsia="zh-CN"/>
              </w:rPr>
              <w:t>1.89</w:t>
            </w:r>
          </w:p>
        </w:tc>
        <w:tc>
          <w:tcPr>
            <w:tcW w:w="1128" w:type="dxa"/>
            <w:shd w:val="clear" w:color="auto" w:fill="auto"/>
            <w:vAlign w:val="center"/>
          </w:tcPr>
          <w:p w14:paraId="71AF7C29" w14:textId="13F70046" w:rsidR="008E6ED7" w:rsidRDefault="008E6ED7" w:rsidP="008E6ED7">
            <w:pPr>
              <w:spacing w:after="0"/>
              <w:jc w:val="center"/>
              <w:rPr>
                <w:sz w:val="18"/>
                <w:szCs w:val="18"/>
                <w:lang w:val="en-US" w:eastAsia="zh-CN"/>
              </w:rPr>
            </w:pPr>
            <w:r>
              <w:rPr>
                <w:rFonts w:hint="eastAsia"/>
                <w:sz w:val="18"/>
                <w:szCs w:val="18"/>
                <w:lang w:val="en-US" w:eastAsia="zh-CN"/>
              </w:rPr>
              <w:t>3</w:t>
            </w:r>
          </w:p>
        </w:tc>
      </w:tr>
      <w:tr w:rsidR="008E6ED7" w:rsidRPr="004622B5" w14:paraId="29AF2582" w14:textId="77777777" w:rsidTr="008E6ED7">
        <w:trPr>
          <w:trHeight w:val="300"/>
          <w:jc w:val="center"/>
        </w:trPr>
        <w:tc>
          <w:tcPr>
            <w:tcW w:w="2127" w:type="dxa"/>
            <w:vMerge/>
            <w:shd w:val="clear" w:color="auto" w:fill="auto"/>
            <w:vAlign w:val="center"/>
          </w:tcPr>
          <w:p w14:paraId="11634784" w14:textId="77777777" w:rsidR="008E6ED7" w:rsidRPr="00AD4A62" w:rsidRDefault="008E6ED7" w:rsidP="008E6ED7">
            <w:pPr>
              <w:adjustRightInd w:val="0"/>
              <w:snapToGrid w:val="0"/>
              <w:spacing w:after="0"/>
              <w:jc w:val="center"/>
              <w:rPr>
                <w:b/>
                <w:bCs/>
                <w:color w:val="000000"/>
                <w:sz w:val="18"/>
                <w:szCs w:val="18"/>
              </w:rPr>
            </w:pPr>
          </w:p>
        </w:tc>
        <w:tc>
          <w:tcPr>
            <w:tcW w:w="709" w:type="dxa"/>
            <w:vMerge w:val="restart"/>
            <w:shd w:val="clear" w:color="auto" w:fill="auto"/>
            <w:vAlign w:val="center"/>
          </w:tcPr>
          <w:p w14:paraId="28BB3DE4" w14:textId="77777777" w:rsidR="008E6ED7" w:rsidRDefault="008E6ED7" w:rsidP="008E6ED7">
            <w:pPr>
              <w:adjustRightInd w:val="0"/>
              <w:snapToGrid w:val="0"/>
              <w:spacing w:after="0"/>
              <w:jc w:val="center"/>
              <w:rPr>
                <w:color w:val="000000"/>
                <w:sz w:val="18"/>
                <w:szCs w:val="18"/>
                <w:lang w:eastAsia="zh-CN"/>
              </w:rPr>
            </w:pPr>
            <w:r>
              <w:rPr>
                <w:color w:val="000000"/>
                <w:sz w:val="18"/>
                <w:szCs w:val="18"/>
                <w:lang w:eastAsia="zh-CN"/>
              </w:rPr>
              <w:t>12</w:t>
            </w:r>
          </w:p>
        </w:tc>
        <w:tc>
          <w:tcPr>
            <w:tcW w:w="1412" w:type="dxa"/>
          </w:tcPr>
          <w:p w14:paraId="2839C1CF" w14:textId="67EAA37A" w:rsidR="008E6ED7" w:rsidRDefault="008E6ED7" w:rsidP="008E6ED7">
            <w:pPr>
              <w:spacing w:after="0"/>
              <w:jc w:val="center"/>
              <w:rPr>
                <w:color w:val="000000"/>
                <w:sz w:val="18"/>
                <w:szCs w:val="18"/>
                <w:lang w:val="en-US" w:eastAsia="zh-CN"/>
              </w:rPr>
            </w:pPr>
            <w:r w:rsidRPr="00262E27">
              <w:rPr>
                <w:color w:val="000000"/>
                <w:sz w:val="18"/>
                <w:szCs w:val="18"/>
                <w:lang w:val="en-US" w:eastAsia="zh-CN"/>
              </w:rPr>
              <w:t>CMR only</w:t>
            </w:r>
          </w:p>
        </w:tc>
        <w:tc>
          <w:tcPr>
            <w:tcW w:w="709" w:type="dxa"/>
            <w:shd w:val="clear" w:color="auto" w:fill="auto"/>
            <w:vAlign w:val="center"/>
          </w:tcPr>
          <w:p w14:paraId="32420A61" w14:textId="522673EA" w:rsidR="008E6ED7" w:rsidRDefault="008E6ED7" w:rsidP="008E6ED7">
            <w:pPr>
              <w:spacing w:after="0"/>
              <w:jc w:val="center"/>
              <w:rPr>
                <w:color w:val="000000"/>
                <w:sz w:val="18"/>
                <w:szCs w:val="18"/>
                <w:lang w:val="en-US" w:eastAsia="zh-CN"/>
              </w:rPr>
            </w:pPr>
            <w:r>
              <w:rPr>
                <w:color w:val="000000"/>
                <w:sz w:val="18"/>
                <w:szCs w:val="18"/>
                <w:lang w:val="en-US" w:eastAsia="zh-CN"/>
              </w:rPr>
              <w:t>-4.66</w:t>
            </w:r>
          </w:p>
        </w:tc>
        <w:tc>
          <w:tcPr>
            <w:tcW w:w="850" w:type="dxa"/>
            <w:shd w:val="clear" w:color="auto" w:fill="auto"/>
            <w:vAlign w:val="center"/>
          </w:tcPr>
          <w:p w14:paraId="2A94E7B5" w14:textId="77777777" w:rsidR="008E6ED7" w:rsidRDefault="008E6ED7" w:rsidP="008E6ED7">
            <w:pPr>
              <w:spacing w:after="0"/>
              <w:jc w:val="center"/>
              <w:rPr>
                <w:color w:val="000000"/>
                <w:sz w:val="18"/>
                <w:szCs w:val="18"/>
                <w:lang w:val="en-US" w:eastAsia="zh-CN"/>
              </w:rPr>
            </w:pPr>
            <w:r>
              <w:rPr>
                <w:color w:val="000000"/>
                <w:sz w:val="18"/>
                <w:szCs w:val="18"/>
                <w:lang w:val="en-US" w:eastAsia="zh-CN"/>
              </w:rPr>
              <w:t>-3.99</w:t>
            </w:r>
          </w:p>
        </w:tc>
        <w:tc>
          <w:tcPr>
            <w:tcW w:w="715" w:type="dxa"/>
            <w:shd w:val="clear" w:color="auto" w:fill="auto"/>
            <w:vAlign w:val="center"/>
          </w:tcPr>
          <w:p w14:paraId="2D89D4A2" w14:textId="77777777" w:rsidR="008E6ED7" w:rsidRDefault="008E6ED7" w:rsidP="008E6ED7">
            <w:pPr>
              <w:spacing w:after="0"/>
              <w:jc w:val="center"/>
              <w:rPr>
                <w:sz w:val="18"/>
                <w:szCs w:val="18"/>
                <w:lang w:val="en-US" w:eastAsia="zh-CN"/>
              </w:rPr>
            </w:pPr>
            <w:r>
              <w:rPr>
                <w:sz w:val="18"/>
                <w:szCs w:val="18"/>
                <w:lang w:val="en-US" w:eastAsia="zh-CN"/>
              </w:rPr>
              <w:t>-3.31</w:t>
            </w:r>
          </w:p>
        </w:tc>
        <w:tc>
          <w:tcPr>
            <w:tcW w:w="1128" w:type="dxa"/>
            <w:shd w:val="clear" w:color="auto" w:fill="auto"/>
            <w:vAlign w:val="center"/>
          </w:tcPr>
          <w:p w14:paraId="1BAF2871" w14:textId="77777777" w:rsidR="008E6ED7" w:rsidRDefault="008E6ED7" w:rsidP="008E6ED7">
            <w:pPr>
              <w:spacing w:after="0"/>
              <w:jc w:val="center"/>
              <w:rPr>
                <w:sz w:val="18"/>
                <w:szCs w:val="18"/>
                <w:lang w:val="en-US" w:eastAsia="zh-CN"/>
              </w:rPr>
            </w:pPr>
            <w:r>
              <w:rPr>
                <w:sz w:val="18"/>
                <w:szCs w:val="18"/>
                <w:lang w:val="en-US" w:eastAsia="zh-CN"/>
              </w:rPr>
              <w:t>4.66</w:t>
            </w:r>
          </w:p>
        </w:tc>
      </w:tr>
      <w:tr w:rsidR="008E6ED7" w:rsidRPr="004622B5" w14:paraId="64FF80B5" w14:textId="77777777" w:rsidTr="008E6ED7">
        <w:trPr>
          <w:trHeight w:val="300"/>
          <w:jc w:val="center"/>
        </w:trPr>
        <w:tc>
          <w:tcPr>
            <w:tcW w:w="2127" w:type="dxa"/>
            <w:vMerge/>
            <w:shd w:val="clear" w:color="auto" w:fill="auto"/>
            <w:vAlign w:val="center"/>
          </w:tcPr>
          <w:p w14:paraId="3CBDB30C" w14:textId="77777777" w:rsidR="008E6ED7" w:rsidRPr="00AD4A62" w:rsidRDefault="008E6ED7" w:rsidP="008E6ED7">
            <w:pPr>
              <w:adjustRightInd w:val="0"/>
              <w:snapToGrid w:val="0"/>
              <w:spacing w:after="0"/>
              <w:jc w:val="center"/>
              <w:rPr>
                <w:b/>
                <w:bCs/>
                <w:color w:val="000000"/>
                <w:sz w:val="18"/>
                <w:szCs w:val="18"/>
              </w:rPr>
            </w:pPr>
          </w:p>
        </w:tc>
        <w:tc>
          <w:tcPr>
            <w:tcW w:w="709" w:type="dxa"/>
            <w:vMerge/>
            <w:shd w:val="clear" w:color="auto" w:fill="auto"/>
            <w:vAlign w:val="center"/>
          </w:tcPr>
          <w:p w14:paraId="548A9CF0" w14:textId="77777777" w:rsidR="008E6ED7" w:rsidRDefault="008E6ED7" w:rsidP="008E6ED7">
            <w:pPr>
              <w:adjustRightInd w:val="0"/>
              <w:snapToGrid w:val="0"/>
              <w:spacing w:after="0"/>
              <w:jc w:val="center"/>
              <w:rPr>
                <w:color w:val="000000"/>
                <w:sz w:val="18"/>
                <w:szCs w:val="18"/>
                <w:lang w:eastAsia="zh-CN"/>
              </w:rPr>
            </w:pPr>
          </w:p>
        </w:tc>
        <w:tc>
          <w:tcPr>
            <w:tcW w:w="1412" w:type="dxa"/>
          </w:tcPr>
          <w:p w14:paraId="64B38B43" w14:textId="2F8E703D" w:rsidR="008E6ED7" w:rsidRDefault="008E6ED7" w:rsidP="008E6ED7">
            <w:pPr>
              <w:spacing w:after="0"/>
              <w:jc w:val="center"/>
              <w:rPr>
                <w:color w:val="000000"/>
                <w:sz w:val="18"/>
                <w:szCs w:val="18"/>
                <w:lang w:val="en-US" w:eastAsia="zh-CN"/>
              </w:rPr>
            </w:pPr>
            <w:r w:rsidRPr="00262E27">
              <w:rPr>
                <w:bCs/>
                <w:sz w:val="18"/>
                <w:szCs w:val="18"/>
              </w:rPr>
              <w:t>CMR+CSI-IM</w:t>
            </w:r>
          </w:p>
        </w:tc>
        <w:tc>
          <w:tcPr>
            <w:tcW w:w="709" w:type="dxa"/>
            <w:shd w:val="clear" w:color="auto" w:fill="auto"/>
            <w:vAlign w:val="center"/>
          </w:tcPr>
          <w:p w14:paraId="56F26EA4" w14:textId="0B851B26"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4.37</w:t>
            </w:r>
          </w:p>
        </w:tc>
        <w:tc>
          <w:tcPr>
            <w:tcW w:w="850" w:type="dxa"/>
            <w:shd w:val="clear" w:color="auto" w:fill="auto"/>
            <w:vAlign w:val="center"/>
          </w:tcPr>
          <w:p w14:paraId="2D8B7999" w14:textId="492CB08C"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3.84</w:t>
            </w:r>
          </w:p>
        </w:tc>
        <w:tc>
          <w:tcPr>
            <w:tcW w:w="715" w:type="dxa"/>
            <w:shd w:val="clear" w:color="auto" w:fill="auto"/>
            <w:vAlign w:val="center"/>
          </w:tcPr>
          <w:p w14:paraId="5AC4AB43" w14:textId="52D52E8A" w:rsidR="008E6ED7" w:rsidRDefault="008E6ED7" w:rsidP="008E6ED7">
            <w:pPr>
              <w:spacing w:after="0"/>
              <w:jc w:val="center"/>
              <w:rPr>
                <w:sz w:val="18"/>
                <w:szCs w:val="18"/>
                <w:lang w:val="en-US" w:eastAsia="zh-CN"/>
              </w:rPr>
            </w:pPr>
            <w:r>
              <w:rPr>
                <w:rFonts w:hint="eastAsia"/>
                <w:sz w:val="18"/>
                <w:szCs w:val="18"/>
                <w:lang w:val="en-US" w:eastAsia="zh-CN"/>
              </w:rPr>
              <w:t>-</w:t>
            </w:r>
            <w:r>
              <w:rPr>
                <w:sz w:val="18"/>
                <w:szCs w:val="18"/>
                <w:lang w:val="en-US" w:eastAsia="zh-CN"/>
              </w:rPr>
              <w:t>3.31</w:t>
            </w:r>
          </w:p>
        </w:tc>
        <w:tc>
          <w:tcPr>
            <w:tcW w:w="1128" w:type="dxa"/>
            <w:shd w:val="clear" w:color="auto" w:fill="auto"/>
            <w:vAlign w:val="center"/>
          </w:tcPr>
          <w:p w14:paraId="45EB0A86" w14:textId="70A663B5" w:rsidR="008E6ED7" w:rsidRDefault="008E6ED7" w:rsidP="008E6ED7">
            <w:pPr>
              <w:spacing w:after="0"/>
              <w:jc w:val="center"/>
              <w:rPr>
                <w:sz w:val="18"/>
                <w:szCs w:val="18"/>
                <w:lang w:val="en-US" w:eastAsia="zh-CN"/>
              </w:rPr>
            </w:pPr>
            <w:r>
              <w:rPr>
                <w:sz w:val="18"/>
                <w:szCs w:val="18"/>
                <w:lang w:val="en-US" w:eastAsia="zh-CN"/>
              </w:rPr>
              <w:t>4.37</w:t>
            </w:r>
          </w:p>
        </w:tc>
      </w:tr>
      <w:tr w:rsidR="008E6ED7" w:rsidRPr="004622B5" w14:paraId="10D411A3" w14:textId="77777777" w:rsidTr="008E6ED7">
        <w:trPr>
          <w:trHeight w:val="300"/>
          <w:jc w:val="center"/>
        </w:trPr>
        <w:tc>
          <w:tcPr>
            <w:tcW w:w="2127" w:type="dxa"/>
            <w:vMerge/>
            <w:shd w:val="clear" w:color="auto" w:fill="auto"/>
            <w:vAlign w:val="center"/>
          </w:tcPr>
          <w:p w14:paraId="3F3EB761" w14:textId="77777777" w:rsidR="008E6ED7" w:rsidRPr="00AD4A62" w:rsidRDefault="008E6ED7" w:rsidP="008E6ED7">
            <w:pPr>
              <w:adjustRightInd w:val="0"/>
              <w:snapToGrid w:val="0"/>
              <w:spacing w:after="0"/>
              <w:jc w:val="center"/>
              <w:rPr>
                <w:b/>
                <w:bCs/>
                <w:color w:val="000000"/>
                <w:sz w:val="18"/>
                <w:szCs w:val="18"/>
              </w:rPr>
            </w:pPr>
          </w:p>
        </w:tc>
        <w:tc>
          <w:tcPr>
            <w:tcW w:w="709" w:type="dxa"/>
            <w:vMerge w:val="restart"/>
            <w:shd w:val="clear" w:color="auto" w:fill="auto"/>
            <w:vAlign w:val="center"/>
          </w:tcPr>
          <w:p w14:paraId="640DE532" w14:textId="77777777" w:rsidR="008E6ED7" w:rsidRDefault="008E6ED7" w:rsidP="008E6ED7">
            <w:pPr>
              <w:adjustRightInd w:val="0"/>
              <w:snapToGrid w:val="0"/>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5</w:t>
            </w:r>
          </w:p>
        </w:tc>
        <w:tc>
          <w:tcPr>
            <w:tcW w:w="1412" w:type="dxa"/>
          </w:tcPr>
          <w:p w14:paraId="31EB7FF7" w14:textId="6F892063" w:rsidR="008E6ED7" w:rsidRDefault="008E6ED7" w:rsidP="008E6ED7">
            <w:pPr>
              <w:spacing w:after="0"/>
              <w:jc w:val="center"/>
              <w:rPr>
                <w:color w:val="000000"/>
                <w:sz w:val="18"/>
                <w:szCs w:val="18"/>
                <w:lang w:val="en-US" w:eastAsia="zh-CN"/>
              </w:rPr>
            </w:pPr>
            <w:r w:rsidRPr="00262E27">
              <w:rPr>
                <w:color w:val="000000"/>
                <w:sz w:val="18"/>
                <w:szCs w:val="18"/>
                <w:lang w:val="en-US" w:eastAsia="zh-CN"/>
              </w:rPr>
              <w:t>CMR only</w:t>
            </w:r>
          </w:p>
        </w:tc>
        <w:tc>
          <w:tcPr>
            <w:tcW w:w="709" w:type="dxa"/>
            <w:shd w:val="clear" w:color="auto" w:fill="auto"/>
            <w:vAlign w:val="center"/>
          </w:tcPr>
          <w:p w14:paraId="041E8AA8" w14:textId="4ACCE7F5"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6.62</w:t>
            </w:r>
          </w:p>
        </w:tc>
        <w:tc>
          <w:tcPr>
            <w:tcW w:w="850" w:type="dxa"/>
            <w:shd w:val="clear" w:color="auto" w:fill="auto"/>
            <w:vAlign w:val="center"/>
          </w:tcPr>
          <w:p w14:paraId="22B9FA31" w14:textId="77777777"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5.84</w:t>
            </w:r>
          </w:p>
        </w:tc>
        <w:tc>
          <w:tcPr>
            <w:tcW w:w="715" w:type="dxa"/>
            <w:shd w:val="clear" w:color="auto" w:fill="auto"/>
            <w:vAlign w:val="center"/>
          </w:tcPr>
          <w:p w14:paraId="53BFF541" w14:textId="77777777" w:rsidR="008E6ED7" w:rsidRDefault="008E6ED7" w:rsidP="008E6ED7">
            <w:pPr>
              <w:spacing w:after="0"/>
              <w:jc w:val="center"/>
              <w:rPr>
                <w:sz w:val="18"/>
                <w:szCs w:val="18"/>
                <w:lang w:val="en-US" w:eastAsia="zh-CN"/>
              </w:rPr>
            </w:pPr>
            <w:r>
              <w:rPr>
                <w:sz w:val="18"/>
                <w:szCs w:val="18"/>
                <w:lang w:val="en-US" w:eastAsia="zh-CN"/>
              </w:rPr>
              <w:t>-5.24</w:t>
            </w:r>
          </w:p>
        </w:tc>
        <w:tc>
          <w:tcPr>
            <w:tcW w:w="1128" w:type="dxa"/>
            <w:shd w:val="clear" w:color="auto" w:fill="auto"/>
            <w:vAlign w:val="center"/>
          </w:tcPr>
          <w:p w14:paraId="06309516" w14:textId="77777777" w:rsidR="008E6ED7" w:rsidRDefault="008E6ED7" w:rsidP="008E6ED7">
            <w:pPr>
              <w:spacing w:after="0"/>
              <w:jc w:val="center"/>
              <w:rPr>
                <w:sz w:val="18"/>
                <w:szCs w:val="18"/>
                <w:lang w:val="en-US" w:eastAsia="zh-CN"/>
              </w:rPr>
            </w:pPr>
            <w:r>
              <w:rPr>
                <w:sz w:val="18"/>
                <w:szCs w:val="18"/>
                <w:lang w:val="en-US" w:eastAsia="zh-CN"/>
              </w:rPr>
              <w:t>6.62</w:t>
            </w:r>
          </w:p>
        </w:tc>
      </w:tr>
      <w:tr w:rsidR="008E6ED7" w:rsidRPr="004622B5" w14:paraId="3ABAE3DD" w14:textId="77777777" w:rsidTr="008E6ED7">
        <w:trPr>
          <w:trHeight w:val="300"/>
          <w:jc w:val="center"/>
        </w:trPr>
        <w:tc>
          <w:tcPr>
            <w:tcW w:w="2127" w:type="dxa"/>
            <w:vMerge/>
            <w:shd w:val="clear" w:color="auto" w:fill="auto"/>
            <w:vAlign w:val="center"/>
          </w:tcPr>
          <w:p w14:paraId="1FFC7C58" w14:textId="77777777" w:rsidR="008E6ED7" w:rsidRPr="00AD4A62" w:rsidRDefault="008E6ED7" w:rsidP="008E6ED7">
            <w:pPr>
              <w:adjustRightInd w:val="0"/>
              <w:snapToGrid w:val="0"/>
              <w:spacing w:after="0"/>
              <w:jc w:val="center"/>
              <w:rPr>
                <w:b/>
                <w:bCs/>
                <w:color w:val="000000"/>
                <w:sz w:val="18"/>
                <w:szCs w:val="18"/>
              </w:rPr>
            </w:pPr>
          </w:p>
        </w:tc>
        <w:tc>
          <w:tcPr>
            <w:tcW w:w="709" w:type="dxa"/>
            <w:vMerge/>
            <w:shd w:val="clear" w:color="auto" w:fill="auto"/>
            <w:vAlign w:val="center"/>
          </w:tcPr>
          <w:p w14:paraId="343AFBCF" w14:textId="77777777" w:rsidR="008E6ED7" w:rsidRDefault="008E6ED7" w:rsidP="008E6ED7">
            <w:pPr>
              <w:adjustRightInd w:val="0"/>
              <w:snapToGrid w:val="0"/>
              <w:spacing w:after="0"/>
              <w:jc w:val="center"/>
              <w:rPr>
                <w:color w:val="000000"/>
                <w:sz w:val="18"/>
                <w:szCs w:val="18"/>
                <w:lang w:eastAsia="zh-CN"/>
              </w:rPr>
            </w:pPr>
          </w:p>
        </w:tc>
        <w:tc>
          <w:tcPr>
            <w:tcW w:w="1412" w:type="dxa"/>
          </w:tcPr>
          <w:p w14:paraId="55DB04BF" w14:textId="7AAC715E" w:rsidR="008E6ED7" w:rsidRDefault="008E6ED7" w:rsidP="008E6ED7">
            <w:pPr>
              <w:spacing w:after="0"/>
              <w:jc w:val="center"/>
              <w:rPr>
                <w:color w:val="000000"/>
                <w:sz w:val="18"/>
                <w:szCs w:val="18"/>
                <w:lang w:val="en-US" w:eastAsia="zh-CN"/>
              </w:rPr>
            </w:pPr>
            <w:r w:rsidRPr="00262E27">
              <w:rPr>
                <w:bCs/>
                <w:sz w:val="18"/>
                <w:szCs w:val="18"/>
              </w:rPr>
              <w:t>CMR+CSI-IM</w:t>
            </w:r>
          </w:p>
        </w:tc>
        <w:tc>
          <w:tcPr>
            <w:tcW w:w="709" w:type="dxa"/>
            <w:shd w:val="clear" w:color="auto" w:fill="auto"/>
            <w:vAlign w:val="center"/>
          </w:tcPr>
          <w:p w14:paraId="4E51F757" w14:textId="42635C73"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6.26</w:t>
            </w:r>
          </w:p>
        </w:tc>
        <w:tc>
          <w:tcPr>
            <w:tcW w:w="850" w:type="dxa"/>
            <w:shd w:val="clear" w:color="auto" w:fill="auto"/>
            <w:vAlign w:val="center"/>
          </w:tcPr>
          <w:p w14:paraId="398AAA49" w14:textId="6E21B226" w:rsidR="008E6ED7" w:rsidRDefault="008E6ED7" w:rsidP="008E6ED7">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5.74</w:t>
            </w:r>
          </w:p>
        </w:tc>
        <w:tc>
          <w:tcPr>
            <w:tcW w:w="715" w:type="dxa"/>
            <w:shd w:val="clear" w:color="auto" w:fill="auto"/>
            <w:vAlign w:val="center"/>
          </w:tcPr>
          <w:p w14:paraId="17B378A8" w14:textId="31372938" w:rsidR="008E6ED7" w:rsidRDefault="008E6ED7" w:rsidP="008E6ED7">
            <w:pPr>
              <w:spacing w:after="0"/>
              <w:jc w:val="center"/>
              <w:rPr>
                <w:sz w:val="18"/>
                <w:szCs w:val="18"/>
                <w:lang w:val="en-US" w:eastAsia="zh-CN"/>
              </w:rPr>
            </w:pPr>
            <w:r>
              <w:rPr>
                <w:rFonts w:hint="eastAsia"/>
                <w:sz w:val="18"/>
                <w:szCs w:val="18"/>
                <w:lang w:val="en-US" w:eastAsia="zh-CN"/>
              </w:rPr>
              <w:t>-</w:t>
            </w:r>
            <w:r>
              <w:rPr>
                <w:sz w:val="18"/>
                <w:szCs w:val="18"/>
                <w:lang w:val="en-US" w:eastAsia="zh-CN"/>
              </w:rPr>
              <w:t>5.21</w:t>
            </w:r>
          </w:p>
        </w:tc>
        <w:tc>
          <w:tcPr>
            <w:tcW w:w="1128" w:type="dxa"/>
            <w:shd w:val="clear" w:color="auto" w:fill="auto"/>
            <w:vAlign w:val="center"/>
          </w:tcPr>
          <w:p w14:paraId="5B28791B" w14:textId="71607905" w:rsidR="008E6ED7" w:rsidRDefault="008E6ED7" w:rsidP="008E6ED7">
            <w:pPr>
              <w:spacing w:after="0"/>
              <w:jc w:val="center"/>
              <w:rPr>
                <w:sz w:val="18"/>
                <w:szCs w:val="18"/>
                <w:lang w:val="en-US" w:eastAsia="zh-CN"/>
              </w:rPr>
            </w:pPr>
            <w:r>
              <w:rPr>
                <w:rFonts w:hint="eastAsia"/>
                <w:sz w:val="18"/>
                <w:szCs w:val="18"/>
                <w:lang w:val="en-US" w:eastAsia="zh-CN"/>
              </w:rPr>
              <w:t>6</w:t>
            </w:r>
            <w:r>
              <w:rPr>
                <w:sz w:val="18"/>
                <w:szCs w:val="18"/>
                <w:lang w:val="en-US" w:eastAsia="zh-CN"/>
              </w:rPr>
              <w:t>.26</w:t>
            </w:r>
          </w:p>
        </w:tc>
      </w:tr>
    </w:tbl>
    <w:p w14:paraId="2F600877" w14:textId="6D38BFC3" w:rsidR="002E4F07" w:rsidRDefault="002E4F07" w:rsidP="002E4F07">
      <w:pPr>
        <w:ind w:firstLineChars="200" w:firstLine="442"/>
        <w:rPr>
          <w:b/>
          <w:i/>
          <w:sz w:val="22"/>
          <w:szCs w:val="22"/>
        </w:rPr>
      </w:pPr>
      <w:r w:rsidRPr="00752305">
        <w:rPr>
          <w:b/>
          <w:sz w:val="22"/>
          <w:szCs w:val="22"/>
        </w:rPr>
        <w:t xml:space="preserve">Observation </w:t>
      </w:r>
      <w:r>
        <w:rPr>
          <w:b/>
          <w:sz w:val="22"/>
          <w:szCs w:val="22"/>
        </w:rPr>
        <w:t>3</w:t>
      </w:r>
      <w:r w:rsidRPr="00752305">
        <w:rPr>
          <w:b/>
          <w:sz w:val="22"/>
          <w:szCs w:val="22"/>
        </w:rPr>
        <w:t>:</w:t>
      </w:r>
      <w:r w:rsidRPr="002E4F07">
        <w:rPr>
          <w:b/>
          <w:sz w:val="22"/>
          <w:szCs w:val="22"/>
        </w:rPr>
        <w:t xml:space="preserve"> </w:t>
      </w:r>
      <w:r w:rsidRPr="002E4F07">
        <w:rPr>
          <w:b/>
          <w:i/>
          <w:sz w:val="22"/>
          <w:szCs w:val="22"/>
        </w:rPr>
        <w:t xml:space="preserve">The L1-SINR measurement </w:t>
      </w:r>
      <w:r w:rsidR="00623069">
        <w:rPr>
          <w:b/>
          <w:i/>
          <w:sz w:val="22"/>
          <w:szCs w:val="22"/>
        </w:rPr>
        <w:t>accuracy</w:t>
      </w:r>
      <w:r w:rsidRPr="002E4F07">
        <w:rPr>
          <w:b/>
          <w:i/>
          <w:sz w:val="22"/>
          <w:szCs w:val="22"/>
        </w:rPr>
        <w:t xml:space="preserve"> achieved by UE in CMR+CSI-IM scenario </w:t>
      </w:r>
      <w:r w:rsidR="00623069">
        <w:rPr>
          <w:b/>
          <w:i/>
          <w:sz w:val="22"/>
          <w:szCs w:val="22"/>
        </w:rPr>
        <w:t>of</w:t>
      </w:r>
      <w:r w:rsidRPr="002E4F07">
        <w:rPr>
          <w:b/>
          <w:i/>
          <w:sz w:val="22"/>
          <w:szCs w:val="22"/>
        </w:rPr>
        <w:t xml:space="preserve"> type 3 is similar </w:t>
      </w:r>
      <w:r>
        <w:rPr>
          <w:b/>
          <w:i/>
          <w:sz w:val="22"/>
          <w:szCs w:val="22"/>
        </w:rPr>
        <w:t xml:space="preserve">and </w:t>
      </w:r>
      <w:r w:rsidR="00E70046" w:rsidRPr="00E70046">
        <w:rPr>
          <w:b/>
          <w:i/>
          <w:sz w:val="22"/>
          <w:szCs w:val="22"/>
        </w:rPr>
        <w:t>slightly</w:t>
      </w:r>
      <w:r w:rsidR="00E70046">
        <w:rPr>
          <w:b/>
          <w:i/>
          <w:sz w:val="22"/>
          <w:szCs w:val="22"/>
        </w:rPr>
        <w:t xml:space="preserve"> </w:t>
      </w:r>
      <w:r w:rsidR="00623069">
        <w:rPr>
          <w:b/>
          <w:i/>
          <w:sz w:val="22"/>
          <w:szCs w:val="22"/>
        </w:rPr>
        <w:t>better</w:t>
      </w:r>
      <w:r w:rsidR="00623069" w:rsidRPr="00623069">
        <w:rPr>
          <w:b/>
          <w:i/>
          <w:sz w:val="22"/>
          <w:szCs w:val="22"/>
        </w:rPr>
        <w:t xml:space="preserve"> compared </w:t>
      </w:r>
      <w:r w:rsidR="00480CDC">
        <w:rPr>
          <w:b/>
          <w:i/>
          <w:sz w:val="22"/>
          <w:szCs w:val="22"/>
        </w:rPr>
        <w:t>to</w:t>
      </w:r>
      <w:r w:rsidR="00623069" w:rsidRPr="00623069">
        <w:rPr>
          <w:b/>
          <w:i/>
          <w:sz w:val="22"/>
          <w:szCs w:val="22"/>
        </w:rPr>
        <w:t xml:space="preserve"> that in type 1</w:t>
      </w:r>
      <w:r>
        <w:rPr>
          <w:b/>
          <w:i/>
          <w:sz w:val="22"/>
          <w:szCs w:val="22"/>
        </w:rPr>
        <w:t>.</w:t>
      </w:r>
    </w:p>
    <w:p w14:paraId="3824E2F0" w14:textId="35DA07FF" w:rsidR="00964BAE" w:rsidRDefault="002E4F07" w:rsidP="00964BAE">
      <w:pPr>
        <w:ind w:firstLineChars="200" w:firstLine="442"/>
        <w:rPr>
          <w:b/>
          <w:i/>
          <w:sz w:val="22"/>
          <w:szCs w:val="22"/>
        </w:rPr>
      </w:pPr>
      <w:r w:rsidRPr="0006218A">
        <w:rPr>
          <w:b/>
          <w:sz w:val="22"/>
          <w:szCs w:val="22"/>
        </w:rPr>
        <w:t xml:space="preserve">Propose </w:t>
      </w:r>
      <w:r>
        <w:rPr>
          <w:b/>
          <w:sz w:val="22"/>
          <w:szCs w:val="22"/>
        </w:rPr>
        <w:t>3</w:t>
      </w:r>
      <w:r w:rsidRPr="0006218A">
        <w:rPr>
          <w:rFonts w:hint="eastAsia"/>
          <w:b/>
          <w:sz w:val="22"/>
          <w:szCs w:val="22"/>
        </w:rPr>
        <w:t>：</w:t>
      </w:r>
      <w:r w:rsidRPr="00752305">
        <w:rPr>
          <w:b/>
          <w:i/>
          <w:sz w:val="22"/>
          <w:szCs w:val="22"/>
        </w:rPr>
        <w:t xml:space="preserve">For </w:t>
      </w:r>
      <w:r w:rsidR="00E70046" w:rsidRPr="00752305">
        <w:rPr>
          <w:b/>
          <w:i/>
          <w:sz w:val="22"/>
          <w:szCs w:val="22"/>
        </w:rPr>
        <w:t xml:space="preserve">FR2 HST </w:t>
      </w:r>
      <w:r w:rsidRPr="00752305">
        <w:rPr>
          <w:b/>
          <w:i/>
          <w:sz w:val="22"/>
          <w:szCs w:val="22"/>
        </w:rPr>
        <w:t xml:space="preserve">L1-SINR measurement accuracy requirements of type </w:t>
      </w:r>
      <w:r>
        <w:rPr>
          <w:b/>
          <w:i/>
          <w:sz w:val="22"/>
          <w:szCs w:val="22"/>
        </w:rPr>
        <w:t xml:space="preserve">3 </w:t>
      </w:r>
      <w:r w:rsidRPr="002E4F07">
        <w:rPr>
          <w:b/>
          <w:i/>
          <w:sz w:val="22"/>
          <w:szCs w:val="22"/>
        </w:rPr>
        <w:t>CSI-RS based CMR+CSI-IM scenario</w:t>
      </w:r>
      <w:r w:rsidRPr="00752305">
        <w:rPr>
          <w:b/>
          <w:i/>
          <w:sz w:val="22"/>
          <w:szCs w:val="22"/>
        </w:rPr>
        <w:t xml:space="preserve">, the upper bound of the side condition 6dB for FR1 HST </w:t>
      </w:r>
      <w:r w:rsidR="002A5AA1">
        <w:rPr>
          <w:b/>
          <w:i/>
          <w:sz w:val="22"/>
          <w:szCs w:val="22"/>
        </w:rPr>
        <w:t>can be reused</w:t>
      </w:r>
      <w:r w:rsidR="00E70046">
        <w:rPr>
          <w:b/>
          <w:i/>
          <w:sz w:val="22"/>
          <w:szCs w:val="22"/>
        </w:rPr>
        <w:t>.</w:t>
      </w:r>
    </w:p>
    <w:p w14:paraId="7FE400FE" w14:textId="7DEA7F3D" w:rsidR="00D12886" w:rsidRPr="00964BAE" w:rsidRDefault="006D2B75" w:rsidP="00964BAE">
      <w:pPr>
        <w:ind w:firstLineChars="200" w:firstLine="440"/>
        <w:rPr>
          <w:b/>
          <w:i/>
          <w:sz w:val="22"/>
          <w:szCs w:val="22"/>
        </w:rPr>
      </w:pPr>
      <w:r>
        <w:rPr>
          <w:bCs/>
          <w:sz w:val="22"/>
          <w:szCs w:val="22"/>
        </w:rPr>
        <w:lastRenderedPageBreak/>
        <w:t xml:space="preserve">For </w:t>
      </w:r>
      <w:r w:rsidR="006355D1" w:rsidRPr="006355D1">
        <w:rPr>
          <w:bCs/>
          <w:sz w:val="22"/>
          <w:szCs w:val="22"/>
        </w:rPr>
        <w:t>CMR+</w:t>
      </w:r>
      <w:r w:rsidR="00E64705">
        <w:rPr>
          <w:bCs/>
          <w:sz w:val="22"/>
          <w:szCs w:val="22"/>
        </w:rPr>
        <w:t>NZP-IMR</w:t>
      </w:r>
      <w:r w:rsidR="006355D1" w:rsidRPr="006355D1">
        <w:rPr>
          <w:bCs/>
          <w:sz w:val="22"/>
          <w:szCs w:val="22"/>
        </w:rPr>
        <w:t xml:space="preserve"> scenario</w:t>
      </w:r>
      <w:r w:rsidR="002934C8">
        <w:rPr>
          <w:bCs/>
          <w:sz w:val="22"/>
          <w:szCs w:val="22"/>
        </w:rPr>
        <w:t xml:space="preserve">, </w:t>
      </w:r>
      <w:r>
        <w:rPr>
          <w:bCs/>
          <w:sz w:val="22"/>
          <w:szCs w:val="22"/>
          <w:lang w:eastAsia="zh-CN"/>
        </w:rPr>
        <w:t>s</w:t>
      </w:r>
      <w:r w:rsidR="008C5CFD">
        <w:rPr>
          <w:bCs/>
          <w:sz w:val="22"/>
          <w:szCs w:val="22"/>
          <w:lang w:eastAsia="zh-CN"/>
        </w:rPr>
        <w:t xml:space="preserve">ince NZP-IMR can be used for </w:t>
      </w:r>
      <w:r w:rsidR="008C5CFD" w:rsidRPr="008C5CFD">
        <w:rPr>
          <w:bCs/>
          <w:sz w:val="22"/>
          <w:szCs w:val="22"/>
          <w:lang w:eastAsia="zh-CN"/>
        </w:rPr>
        <w:t>intra-cell</w:t>
      </w:r>
      <w:r w:rsidR="008C5CFD">
        <w:rPr>
          <w:rFonts w:hint="eastAsia"/>
          <w:bCs/>
          <w:sz w:val="22"/>
          <w:szCs w:val="22"/>
          <w:lang w:eastAsia="zh-CN"/>
        </w:rPr>
        <w:t xml:space="preserve"> </w:t>
      </w:r>
      <w:r w:rsidR="008C5CFD">
        <w:rPr>
          <w:bCs/>
          <w:sz w:val="22"/>
          <w:szCs w:val="22"/>
          <w:lang w:eastAsia="zh-CN"/>
        </w:rPr>
        <w:t>i</w:t>
      </w:r>
      <w:r w:rsidR="008C5CFD" w:rsidRPr="008C5CFD">
        <w:rPr>
          <w:bCs/>
          <w:sz w:val="22"/>
          <w:szCs w:val="22"/>
          <w:lang w:eastAsia="zh-CN"/>
        </w:rPr>
        <w:t xml:space="preserve">nterference </w:t>
      </w:r>
      <w:r w:rsidR="008C5CFD">
        <w:rPr>
          <w:bCs/>
          <w:sz w:val="22"/>
          <w:szCs w:val="22"/>
          <w:lang w:eastAsia="zh-CN"/>
        </w:rPr>
        <w:t>m</w:t>
      </w:r>
      <w:r w:rsidR="008C5CFD" w:rsidRPr="008C5CFD">
        <w:rPr>
          <w:bCs/>
          <w:sz w:val="22"/>
          <w:szCs w:val="22"/>
          <w:lang w:eastAsia="zh-CN"/>
        </w:rPr>
        <w:t>easurement</w:t>
      </w:r>
      <w:r w:rsidR="00CF0E06">
        <w:rPr>
          <w:bCs/>
          <w:sz w:val="22"/>
          <w:szCs w:val="22"/>
          <w:lang w:eastAsia="zh-CN"/>
        </w:rPr>
        <w:t xml:space="preserve">, while </w:t>
      </w:r>
      <w:r w:rsidR="00BC1F49">
        <w:rPr>
          <w:bCs/>
          <w:sz w:val="22"/>
          <w:szCs w:val="22"/>
          <w:lang w:eastAsia="zh-CN"/>
        </w:rPr>
        <w:t xml:space="preserve">the </w:t>
      </w:r>
      <w:r w:rsidR="008C5CFD">
        <w:rPr>
          <w:bCs/>
          <w:sz w:val="22"/>
          <w:szCs w:val="22"/>
          <w:lang w:eastAsia="zh-CN"/>
        </w:rPr>
        <w:t xml:space="preserve">CSI-IM </w:t>
      </w:r>
      <w:r w:rsidR="00BC1F49">
        <w:rPr>
          <w:bCs/>
          <w:sz w:val="22"/>
          <w:szCs w:val="22"/>
          <w:lang w:eastAsia="zh-CN"/>
        </w:rPr>
        <w:t>provides resources on which the serving cell transmits nothing</w:t>
      </w:r>
      <w:r w:rsidR="00CF0E06">
        <w:rPr>
          <w:bCs/>
          <w:sz w:val="22"/>
          <w:szCs w:val="22"/>
          <w:lang w:eastAsia="zh-CN"/>
        </w:rPr>
        <w:t xml:space="preserve">, allowing for </w:t>
      </w:r>
      <w:r w:rsidR="00326DC4">
        <w:rPr>
          <w:bCs/>
          <w:sz w:val="22"/>
          <w:szCs w:val="22"/>
          <w:lang w:eastAsia="zh-CN"/>
        </w:rPr>
        <w:t>measurement of interference</w:t>
      </w:r>
      <w:r w:rsidR="00326DC4" w:rsidRPr="00CF0E06">
        <w:rPr>
          <w:bCs/>
          <w:iCs/>
          <w:sz w:val="22"/>
          <w:szCs w:val="22"/>
          <w:lang w:eastAsia="zh-CN"/>
        </w:rPr>
        <w:t xml:space="preserve"> </w:t>
      </w:r>
      <w:r w:rsidR="00326DC4">
        <w:rPr>
          <w:bCs/>
          <w:iCs/>
          <w:sz w:val="22"/>
          <w:szCs w:val="22"/>
          <w:lang w:eastAsia="zh-CN"/>
        </w:rPr>
        <w:t xml:space="preserve">transmission from </w:t>
      </w:r>
      <w:r w:rsidR="00CF0E06" w:rsidRPr="00CF0E06">
        <w:rPr>
          <w:bCs/>
          <w:iCs/>
          <w:sz w:val="22"/>
          <w:szCs w:val="22"/>
          <w:lang w:eastAsia="zh-CN"/>
        </w:rPr>
        <w:t>neighbouring cells</w:t>
      </w:r>
      <w:r w:rsidR="00CF0E06">
        <w:rPr>
          <w:bCs/>
          <w:sz w:val="22"/>
          <w:szCs w:val="22"/>
          <w:lang w:eastAsia="zh-CN"/>
        </w:rPr>
        <w:t xml:space="preserve">, and </w:t>
      </w:r>
      <m:oMath>
        <m:sSub>
          <m:sSubPr>
            <m:ctrlPr>
              <w:rPr>
                <w:rFonts w:ascii="Cambria Math" w:hAnsi="Cambria Math"/>
                <w:bCs/>
                <w:sz w:val="22"/>
                <w:szCs w:val="22"/>
                <w:lang w:eastAsia="zh-CN"/>
              </w:rPr>
            </m:ctrlPr>
          </m:sSubPr>
          <m:e>
            <m:r>
              <w:rPr>
                <w:rFonts w:ascii="Cambria Math" w:hAnsi="Cambria Math"/>
                <w:sz w:val="22"/>
                <w:szCs w:val="22"/>
                <w:lang w:eastAsia="zh-CN"/>
              </w:rPr>
              <m:t>Power</m:t>
            </m:r>
          </m:e>
          <m:sub>
            <m:r>
              <m:rPr>
                <m:sty m:val="p"/>
              </m:rPr>
              <w:rPr>
                <w:rFonts w:ascii="Cambria Math" w:hAnsi="Cambria Math"/>
                <w:sz w:val="22"/>
                <w:szCs w:val="22"/>
                <w:lang w:eastAsia="zh-CN"/>
              </w:rPr>
              <m:t>NZP-IMR</m:t>
            </m:r>
          </m:sub>
        </m:sSub>
        <m:r>
          <w:rPr>
            <w:rFonts w:ascii="Cambria Math" w:hAnsi="Cambria Math"/>
            <w:sz w:val="22"/>
            <w:szCs w:val="22"/>
            <w:lang w:eastAsia="zh-CN"/>
          </w:rPr>
          <m:t>≫</m:t>
        </m:r>
        <m:sSub>
          <m:sSubPr>
            <m:ctrlPr>
              <w:rPr>
                <w:rFonts w:ascii="Cambria Math" w:hAnsi="Cambria Math"/>
                <w:bCs/>
                <w:sz w:val="22"/>
                <w:szCs w:val="22"/>
                <w:lang w:eastAsia="zh-CN"/>
              </w:rPr>
            </m:ctrlPr>
          </m:sSubPr>
          <m:e>
            <m:r>
              <w:rPr>
                <w:rFonts w:ascii="Cambria Math" w:hAnsi="Cambria Math"/>
                <w:sz w:val="22"/>
                <w:szCs w:val="22"/>
                <w:lang w:eastAsia="zh-CN"/>
              </w:rPr>
              <m:t>Power</m:t>
            </m:r>
          </m:e>
          <m:sub>
            <m:r>
              <m:rPr>
                <m:sty m:val="p"/>
              </m:rPr>
              <w:rPr>
                <w:rFonts w:ascii="Cambria Math" w:hAnsi="Cambria Math"/>
                <w:sz w:val="22"/>
                <w:szCs w:val="22"/>
                <w:lang w:eastAsia="zh-CN"/>
              </w:rPr>
              <m:t>CSI-IM</m:t>
            </m:r>
          </m:sub>
        </m:sSub>
      </m:oMath>
      <w:r w:rsidR="00CF0E06">
        <w:rPr>
          <w:rFonts w:hint="eastAsia"/>
          <w:bCs/>
          <w:sz w:val="22"/>
          <w:szCs w:val="22"/>
          <w:lang w:eastAsia="zh-CN"/>
        </w:rPr>
        <w:t>,</w:t>
      </w:r>
      <w:r w:rsidR="00CF0E06">
        <w:rPr>
          <w:bCs/>
          <w:sz w:val="22"/>
          <w:szCs w:val="22"/>
          <w:lang w:eastAsia="zh-CN"/>
        </w:rPr>
        <w:t xml:space="preserve"> </w:t>
      </w:r>
      <w:r w:rsidR="003636E2" w:rsidRPr="003636E2">
        <w:rPr>
          <w:bCs/>
          <w:sz w:val="22"/>
          <w:szCs w:val="22"/>
          <w:lang w:eastAsia="zh-CN"/>
        </w:rPr>
        <w:t>the impact of ICI on</w:t>
      </w:r>
      <w:r w:rsidR="003636E2" w:rsidRPr="006355D1">
        <w:rPr>
          <w:bCs/>
          <w:sz w:val="22"/>
          <w:szCs w:val="22"/>
        </w:rPr>
        <w:t xml:space="preserve"> CMR+</w:t>
      </w:r>
      <w:r w:rsidR="003636E2">
        <w:rPr>
          <w:bCs/>
          <w:sz w:val="22"/>
          <w:szCs w:val="22"/>
        </w:rPr>
        <w:t>NZP-IMR</w:t>
      </w:r>
      <w:r w:rsidR="003636E2" w:rsidRPr="006355D1">
        <w:rPr>
          <w:bCs/>
          <w:sz w:val="22"/>
          <w:szCs w:val="22"/>
        </w:rPr>
        <w:t xml:space="preserve"> scenario</w:t>
      </w:r>
      <w:r w:rsidR="003636E2" w:rsidRPr="003636E2">
        <w:rPr>
          <w:bCs/>
          <w:sz w:val="22"/>
          <w:szCs w:val="22"/>
          <w:lang w:eastAsia="zh-CN"/>
        </w:rPr>
        <w:t xml:space="preserve"> is </w:t>
      </w:r>
      <w:r w:rsidR="00906F0F">
        <w:rPr>
          <w:bCs/>
          <w:sz w:val="22"/>
          <w:szCs w:val="22"/>
          <w:lang w:eastAsia="zh-CN"/>
        </w:rPr>
        <w:t xml:space="preserve">much </w:t>
      </w:r>
      <w:r w:rsidR="003636E2">
        <w:rPr>
          <w:bCs/>
          <w:sz w:val="22"/>
          <w:szCs w:val="22"/>
          <w:lang w:eastAsia="zh-CN"/>
        </w:rPr>
        <w:t>smaller</w:t>
      </w:r>
      <w:r>
        <w:rPr>
          <w:bCs/>
          <w:sz w:val="22"/>
          <w:szCs w:val="22"/>
          <w:lang w:eastAsia="zh-CN"/>
        </w:rPr>
        <w:t xml:space="preserve"> </w:t>
      </w:r>
      <w:r w:rsidR="003636E2" w:rsidRPr="003636E2">
        <w:rPr>
          <w:bCs/>
          <w:sz w:val="22"/>
          <w:szCs w:val="22"/>
          <w:lang w:eastAsia="zh-CN"/>
        </w:rPr>
        <w:t xml:space="preserve">than </w:t>
      </w:r>
      <w:r w:rsidR="003636E2">
        <w:rPr>
          <w:bCs/>
          <w:sz w:val="22"/>
          <w:szCs w:val="22"/>
          <w:lang w:eastAsia="zh-CN"/>
        </w:rPr>
        <w:t xml:space="preserve">that on </w:t>
      </w:r>
      <w:r w:rsidR="003636E2" w:rsidRPr="003636E2">
        <w:rPr>
          <w:bCs/>
          <w:sz w:val="22"/>
          <w:szCs w:val="22"/>
          <w:lang w:eastAsia="zh-CN"/>
        </w:rPr>
        <w:t>CMR+CSI-IM scenario</w:t>
      </w:r>
      <w:r w:rsidR="003636E2">
        <w:rPr>
          <w:bCs/>
          <w:sz w:val="22"/>
          <w:szCs w:val="22"/>
          <w:lang w:eastAsia="zh-CN"/>
        </w:rPr>
        <w:t xml:space="preserve">. </w:t>
      </w:r>
      <w:r w:rsidR="001A093D">
        <w:rPr>
          <w:bCs/>
          <w:sz w:val="22"/>
          <w:szCs w:val="22"/>
          <w:lang w:eastAsia="zh-CN"/>
        </w:rPr>
        <w:t xml:space="preserve">Actually, </w:t>
      </w:r>
      <w:r w:rsidR="00291D2B">
        <w:rPr>
          <w:bCs/>
          <w:sz w:val="22"/>
          <w:szCs w:val="22"/>
          <w:lang w:eastAsia="zh-CN"/>
        </w:rPr>
        <w:t xml:space="preserve">the similar </w:t>
      </w:r>
      <w:r>
        <w:rPr>
          <w:bCs/>
          <w:sz w:val="22"/>
          <w:szCs w:val="22"/>
          <w:lang w:eastAsia="zh-CN"/>
        </w:rPr>
        <w:t xml:space="preserve">large </w:t>
      </w:r>
      <w:r w:rsidR="00291D2B" w:rsidRPr="00291D2B">
        <w:rPr>
          <w:bCs/>
          <w:sz w:val="22"/>
          <w:szCs w:val="22"/>
          <w:lang w:eastAsia="zh-CN"/>
        </w:rPr>
        <w:t>performance degradation issues</w:t>
      </w:r>
      <w:r w:rsidR="00291D2B">
        <w:rPr>
          <w:bCs/>
          <w:sz w:val="22"/>
          <w:szCs w:val="22"/>
          <w:lang w:eastAsia="zh-CN"/>
        </w:rPr>
        <w:t xml:space="preserve"> discussed in above section 2.1.1.1 is not observed from </w:t>
      </w:r>
      <w:r w:rsidR="001A093D" w:rsidRPr="00291D2B">
        <w:rPr>
          <w:bCs/>
          <w:sz w:val="22"/>
          <w:szCs w:val="22"/>
          <w:lang w:eastAsia="zh-CN"/>
        </w:rPr>
        <w:t>our simulation results</w:t>
      </w:r>
      <w:r w:rsidR="007E19EA">
        <w:rPr>
          <w:bCs/>
          <w:sz w:val="22"/>
          <w:szCs w:val="22"/>
          <w:lang w:eastAsia="zh-CN"/>
        </w:rPr>
        <w:t xml:space="preserve"> as well</w:t>
      </w:r>
      <w:r w:rsidR="00291D2B">
        <w:rPr>
          <w:bCs/>
          <w:sz w:val="22"/>
          <w:szCs w:val="22"/>
          <w:lang w:eastAsia="zh-CN"/>
        </w:rPr>
        <w:t>.</w:t>
      </w:r>
      <w:r>
        <w:rPr>
          <w:bCs/>
          <w:sz w:val="22"/>
          <w:szCs w:val="22"/>
          <w:lang w:eastAsia="zh-CN"/>
        </w:rPr>
        <w:t xml:space="preserve"> </w:t>
      </w:r>
      <w:proofErr w:type="gramStart"/>
      <w:r>
        <w:rPr>
          <w:bCs/>
          <w:sz w:val="22"/>
          <w:szCs w:val="22"/>
          <w:lang w:eastAsia="zh-CN"/>
        </w:rPr>
        <w:t>So</w:t>
      </w:r>
      <w:proofErr w:type="gramEnd"/>
      <w:r>
        <w:rPr>
          <w:bCs/>
          <w:sz w:val="22"/>
          <w:szCs w:val="22"/>
          <w:lang w:eastAsia="zh-CN"/>
        </w:rPr>
        <w:t xml:space="preserve"> we think </w:t>
      </w:r>
      <w:r w:rsidRPr="00906F0F">
        <w:rPr>
          <w:bCs/>
          <w:sz w:val="22"/>
          <w:szCs w:val="22"/>
          <w:lang w:eastAsia="zh-CN"/>
        </w:rPr>
        <w:t>in general no need to defin</w:t>
      </w:r>
      <w:r w:rsidR="00906F0F">
        <w:rPr>
          <w:bCs/>
          <w:sz w:val="22"/>
          <w:szCs w:val="22"/>
          <w:lang w:eastAsia="zh-CN"/>
        </w:rPr>
        <w:t xml:space="preserve">e an </w:t>
      </w:r>
      <w:r w:rsidRPr="00906F0F">
        <w:rPr>
          <w:bCs/>
          <w:sz w:val="22"/>
          <w:szCs w:val="22"/>
          <w:lang w:eastAsia="zh-CN"/>
        </w:rPr>
        <w:t xml:space="preserve">upper bound for </w:t>
      </w:r>
      <w:r w:rsidR="00906F0F" w:rsidRPr="00906F0F">
        <w:rPr>
          <w:bCs/>
          <w:sz w:val="22"/>
          <w:szCs w:val="22"/>
          <w:lang w:eastAsia="zh-CN"/>
        </w:rPr>
        <w:t xml:space="preserve">type 3 </w:t>
      </w:r>
      <w:r w:rsidR="00906F0F" w:rsidRPr="006355D1">
        <w:rPr>
          <w:bCs/>
          <w:sz w:val="22"/>
          <w:szCs w:val="22"/>
          <w:lang w:eastAsia="zh-CN"/>
        </w:rPr>
        <w:t>CMR+</w:t>
      </w:r>
      <w:r w:rsidR="00906F0F">
        <w:rPr>
          <w:bCs/>
          <w:sz w:val="22"/>
          <w:szCs w:val="22"/>
          <w:lang w:eastAsia="zh-CN"/>
        </w:rPr>
        <w:t>NZP-IMR</w:t>
      </w:r>
      <w:r w:rsidR="00906F0F" w:rsidRPr="006355D1">
        <w:rPr>
          <w:bCs/>
          <w:sz w:val="22"/>
          <w:szCs w:val="22"/>
          <w:lang w:eastAsia="zh-CN"/>
        </w:rPr>
        <w:t xml:space="preserve"> scenario</w:t>
      </w:r>
      <w:r w:rsidR="00906F0F">
        <w:rPr>
          <w:bCs/>
          <w:sz w:val="22"/>
          <w:szCs w:val="22"/>
          <w:lang w:eastAsia="zh-CN"/>
        </w:rPr>
        <w:t>. Whi</w:t>
      </w:r>
      <w:r w:rsidR="00906F0F" w:rsidRPr="00911863">
        <w:rPr>
          <w:bCs/>
          <w:sz w:val="22"/>
          <w:szCs w:val="22"/>
          <w:lang w:eastAsia="zh-CN"/>
        </w:rPr>
        <w:t>le,</w:t>
      </w:r>
      <w:r w:rsidR="008312FF" w:rsidRPr="008312FF">
        <w:t xml:space="preserve"> </w:t>
      </w:r>
      <w:r w:rsidR="008312FF" w:rsidRPr="008312FF">
        <w:rPr>
          <w:bCs/>
          <w:sz w:val="22"/>
          <w:szCs w:val="22"/>
          <w:lang w:eastAsia="zh-CN"/>
        </w:rPr>
        <w:t>consider</w:t>
      </w:r>
      <w:r w:rsidR="008312FF">
        <w:rPr>
          <w:bCs/>
          <w:sz w:val="22"/>
          <w:szCs w:val="22"/>
          <w:lang w:eastAsia="zh-CN"/>
        </w:rPr>
        <w:t>ing</w:t>
      </w:r>
      <w:r w:rsidR="008312FF" w:rsidRPr="008312FF">
        <w:rPr>
          <w:bCs/>
          <w:sz w:val="22"/>
          <w:szCs w:val="22"/>
          <w:lang w:eastAsia="zh-CN"/>
        </w:rPr>
        <w:t xml:space="preserve"> the </w:t>
      </w:r>
      <w:r w:rsidR="008312FF">
        <w:rPr>
          <w:bCs/>
          <w:sz w:val="22"/>
          <w:szCs w:val="22"/>
          <w:lang w:eastAsia="zh-CN"/>
        </w:rPr>
        <w:t>minimum</w:t>
      </w:r>
      <w:r w:rsidR="008312FF" w:rsidRPr="008312FF">
        <w:rPr>
          <w:bCs/>
          <w:sz w:val="22"/>
          <w:szCs w:val="22"/>
          <w:lang w:eastAsia="zh-CN"/>
        </w:rPr>
        <w:t xml:space="preserve"> </w:t>
      </w:r>
      <w:r w:rsidR="008312FF">
        <w:rPr>
          <w:bCs/>
          <w:sz w:val="22"/>
          <w:szCs w:val="22"/>
          <w:lang w:eastAsia="zh-CN"/>
        </w:rPr>
        <w:t xml:space="preserve">requirement </w:t>
      </w:r>
      <w:r w:rsidR="008312FF" w:rsidRPr="008312FF">
        <w:rPr>
          <w:bCs/>
          <w:sz w:val="22"/>
          <w:szCs w:val="22"/>
          <w:lang w:eastAsia="zh-CN"/>
        </w:rPr>
        <w:t xml:space="preserve">for the L1-SINR accuracy among </w:t>
      </w:r>
      <w:r w:rsidR="008312FF">
        <w:rPr>
          <w:bCs/>
          <w:sz w:val="22"/>
          <w:szCs w:val="22"/>
          <w:lang w:eastAsia="zh-CN"/>
        </w:rPr>
        <w:t>both scenarios</w:t>
      </w:r>
      <w:r w:rsidR="00906F0F" w:rsidRPr="00911863">
        <w:rPr>
          <w:bCs/>
          <w:sz w:val="22"/>
          <w:szCs w:val="22"/>
          <w:lang w:eastAsia="zh-CN"/>
        </w:rPr>
        <w:t xml:space="preserve">, we suggest to </w:t>
      </w:r>
      <w:r w:rsidR="00143DC2" w:rsidRPr="00911863">
        <w:rPr>
          <w:bCs/>
          <w:sz w:val="22"/>
          <w:szCs w:val="22"/>
          <w:lang w:eastAsia="zh-CN"/>
        </w:rPr>
        <w:t xml:space="preserve">introduce </w:t>
      </w:r>
      <w:r w:rsidR="00D12886" w:rsidRPr="00911863">
        <w:rPr>
          <w:bCs/>
          <w:sz w:val="22"/>
          <w:szCs w:val="22"/>
          <w:lang w:eastAsia="zh-CN"/>
        </w:rPr>
        <w:t xml:space="preserve">and </w:t>
      </w:r>
      <w:r w:rsidR="00312AD7">
        <w:rPr>
          <w:bCs/>
          <w:sz w:val="22"/>
          <w:szCs w:val="22"/>
          <w:lang w:eastAsia="zh-CN"/>
        </w:rPr>
        <w:t>adopt</w:t>
      </w:r>
      <w:r w:rsidR="00D12886" w:rsidRPr="00911863">
        <w:rPr>
          <w:bCs/>
          <w:sz w:val="22"/>
          <w:szCs w:val="22"/>
          <w:lang w:eastAsia="zh-CN"/>
        </w:rPr>
        <w:t xml:space="preserve"> SNR=6 </w:t>
      </w:r>
      <w:r w:rsidR="00D12886" w:rsidRPr="00911863">
        <w:rPr>
          <w:rFonts w:hint="eastAsia"/>
          <w:bCs/>
          <w:sz w:val="22"/>
          <w:szCs w:val="22"/>
          <w:lang w:eastAsia="zh-CN"/>
        </w:rPr>
        <w:t>d</w:t>
      </w:r>
      <w:r w:rsidR="00D12886" w:rsidRPr="00911863">
        <w:rPr>
          <w:bCs/>
          <w:sz w:val="22"/>
          <w:szCs w:val="22"/>
          <w:lang w:eastAsia="zh-CN"/>
        </w:rPr>
        <w:t xml:space="preserve">B </w:t>
      </w:r>
      <w:r w:rsidR="00312AD7">
        <w:rPr>
          <w:bCs/>
          <w:sz w:val="22"/>
          <w:szCs w:val="22"/>
          <w:lang w:eastAsia="zh-CN"/>
        </w:rPr>
        <w:t>as the</w:t>
      </w:r>
      <w:r w:rsidR="00312AD7" w:rsidRPr="00911863">
        <w:rPr>
          <w:bCs/>
          <w:sz w:val="22"/>
          <w:szCs w:val="22"/>
          <w:lang w:eastAsia="zh-CN"/>
        </w:rPr>
        <w:t xml:space="preserve"> upper bound </w:t>
      </w:r>
      <w:r w:rsidR="00D12886" w:rsidRPr="00911863">
        <w:rPr>
          <w:bCs/>
          <w:sz w:val="22"/>
          <w:szCs w:val="22"/>
          <w:lang w:eastAsia="zh-CN"/>
        </w:rPr>
        <w:t xml:space="preserve">for </w:t>
      </w:r>
      <w:r w:rsidR="008A2BD8" w:rsidRPr="00911863">
        <w:rPr>
          <w:bCs/>
          <w:sz w:val="22"/>
          <w:szCs w:val="22"/>
          <w:lang w:eastAsia="zh-CN"/>
        </w:rPr>
        <w:t>L1</w:t>
      </w:r>
      <w:r w:rsidR="00143DC2" w:rsidRPr="00911863">
        <w:rPr>
          <w:bCs/>
          <w:sz w:val="22"/>
          <w:szCs w:val="22"/>
          <w:lang w:eastAsia="zh-CN"/>
        </w:rPr>
        <w:t xml:space="preserve">-SINR accuracy requirement </w:t>
      </w:r>
      <w:r w:rsidR="00D12886" w:rsidRPr="00911863">
        <w:rPr>
          <w:bCs/>
          <w:sz w:val="22"/>
          <w:szCs w:val="22"/>
          <w:lang w:eastAsia="zh-CN"/>
        </w:rPr>
        <w:t>of type 3 to ensure the accuracy performance.</w:t>
      </w:r>
    </w:p>
    <w:p w14:paraId="5F9D6C31" w14:textId="76DCB2DC" w:rsidR="006F7B96" w:rsidRPr="006F7B96" w:rsidRDefault="006F7B96" w:rsidP="006F7B96">
      <w:pPr>
        <w:ind w:firstLineChars="200" w:firstLine="442"/>
        <w:rPr>
          <w:b/>
          <w:i/>
          <w:sz w:val="22"/>
          <w:szCs w:val="22"/>
        </w:rPr>
      </w:pPr>
      <w:r w:rsidRPr="00752305">
        <w:rPr>
          <w:b/>
          <w:sz w:val="22"/>
          <w:szCs w:val="22"/>
        </w:rPr>
        <w:t xml:space="preserve">Observation </w:t>
      </w:r>
      <w:r>
        <w:rPr>
          <w:b/>
          <w:sz w:val="22"/>
          <w:szCs w:val="22"/>
        </w:rPr>
        <w:t>4</w:t>
      </w:r>
      <w:r w:rsidRPr="00752305">
        <w:rPr>
          <w:b/>
          <w:sz w:val="22"/>
          <w:szCs w:val="22"/>
        </w:rPr>
        <w:t>:</w:t>
      </w:r>
      <w:r w:rsidRPr="002E4F07">
        <w:rPr>
          <w:b/>
          <w:sz w:val="22"/>
          <w:szCs w:val="22"/>
        </w:rPr>
        <w:t xml:space="preserve"> </w:t>
      </w:r>
      <w:r w:rsidRPr="006F7B96">
        <w:rPr>
          <w:b/>
          <w:i/>
          <w:sz w:val="22"/>
          <w:szCs w:val="22"/>
        </w:rPr>
        <w:t>The impact of ICI on CMR+NZP-IMR scenario is much smaller than that on CMR+CSI-IM scenario</w:t>
      </w:r>
      <w:r>
        <w:rPr>
          <w:b/>
          <w:i/>
          <w:sz w:val="22"/>
          <w:szCs w:val="22"/>
        </w:rPr>
        <w:t xml:space="preserve">. The </w:t>
      </w:r>
      <w:r w:rsidRPr="006F7B96">
        <w:rPr>
          <w:b/>
          <w:i/>
          <w:sz w:val="22"/>
          <w:szCs w:val="22"/>
        </w:rPr>
        <w:t xml:space="preserve">large performance degradation issues </w:t>
      </w:r>
      <w:proofErr w:type="gramStart"/>
      <w:r w:rsidRPr="006F7B96">
        <w:rPr>
          <w:b/>
          <w:i/>
          <w:sz w:val="22"/>
          <w:szCs w:val="22"/>
        </w:rPr>
        <w:t>is</w:t>
      </w:r>
      <w:proofErr w:type="gramEnd"/>
      <w:r w:rsidRPr="006F7B96">
        <w:rPr>
          <w:b/>
          <w:i/>
          <w:sz w:val="22"/>
          <w:szCs w:val="22"/>
        </w:rPr>
        <w:t xml:space="preserve"> not </w:t>
      </w:r>
      <w:r w:rsidR="00B1510F">
        <w:rPr>
          <w:b/>
          <w:i/>
          <w:sz w:val="22"/>
          <w:szCs w:val="22"/>
        </w:rPr>
        <w:t>observed</w:t>
      </w:r>
      <w:r w:rsidRPr="006F7B96">
        <w:rPr>
          <w:b/>
          <w:i/>
          <w:sz w:val="22"/>
          <w:szCs w:val="22"/>
        </w:rPr>
        <w:t xml:space="preserve"> from</w:t>
      </w:r>
      <w:r>
        <w:rPr>
          <w:b/>
          <w:i/>
          <w:sz w:val="22"/>
          <w:szCs w:val="22"/>
        </w:rPr>
        <w:t xml:space="preserve"> </w:t>
      </w:r>
      <w:r w:rsidR="00D72D23">
        <w:rPr>
          <w:b/>
          <w:i/>
          <w:sz w:val="22"/>
          <w:szCs w:val="22"/>
        </w:rPr>
        <w:t>our</w:t>
      </w:r>
      <w:r w:rsidRPr="006F7B96">
        <w:rPr>
          <w:b/>
          <w:i/>
          <w:sz w:val="22"/>
          <w:szCs w:val="22"/>
        </w:rPr>
        <w:t xml:space="preserve"> simulation results</w:t>
      </w:r>
      <w:r w:rsidR="004770FD">
        <w:rPr>
          <w:b/>
          <w:i/>
          <w:sz w:val="22"/>
          <w:szCs w:val="22"/>
        </w:rPr>
        <w:t xml:space="preserve"> for</w:t>
      </w:r>
      <w:r>
        <w:rPr>
          <w:b/>
          <w:i/>
          <w:sz w:val="22"/>
          <w:szCs w:val="22"/>
        </w:rPr>
        <w:t xml:space="preserve"> </w:t>
      </w:r>
      <w:r w:rsidRPr="006F7B96">
        <w:rPr>
          <w:b/>
          <w:i/>
          <w:sz w:val="22"/>
          <w:szCs w:val="22"/>
        </w:rPr>
        <w:t>CMR+NZP-IMR scenario</w:t>
      </w:r>
      <w:r>
        <w:rPr>
          <w:b/>
          <w:i/>
          <w:sz w:val="22"/>
          <w:szCs w:val="22"/>
        </w:rPr>
        <w:t>.</w:t>
      </w:r>
    </w:p>
    <w:p w14:paraId="43D8F974" w14:textId="7F0E3893" w:rsidR="000B150A" w:rsidRDefault="00312AD7" w:rsidP="00312AD7">
      <w:pPr>
        <w:ind w:firstLineChars="200" w:firstLine="442"/>
        <w:rPr>
          <w:b/>
          <w:i/>
          <w:sz w:val="22"/>
          <w:szCs w:val="22"/>
        </w:rPr>
      </w:pPr>
      <w:r w:rsidRPr="0006218A">
        <w:rPr>
          <w:b/>
          <w:sz w:val="22"/>
          <w:szCs w:val="22"/>
        </w:rPr>
        <w:t xml:space="preserve">Propose </w:t>
      </w:r>
      <w:r w:rsidR="006812E6">
        <w:rPr>
          <w:b/>
          <w:sz w:val="22"/>
          <w:szCs w:val="22"/>
        </w:rPr>
        <w:t>4</w:t>
      </w:r>
      <w:r w:rsidRPr="0006218A">
        <w:rPr>
          <w:rFonts w:hint="eastAsia"/>
          <w:b/>
          <w:sz w:val="22"/>
          <w:szCs w:val="22"/>
        </w:rPr>
        <w:t>：</w:t>
      </w:r>
      <w:r w:rsidR="000B150A" w:rsidRPr="000B150A">
        <w:rPr>
          <w:b/>
          <w:i/>
          <w:sz w:val="22"/>
          <w:szCs w:val="22"/>
        </w:rPr>
        <w:t xml:space="preserve">In </w:t>
      </w:r>
      <w:proofErr w:type="gramStart"/>
      <w:r w:rsidR="000B150A" w:rsidRPr="000B150A">
        <w:rPr>
          <w:b/>
          <w:i/>
          <w:sz w:val="22"/>
          <w:szCs w:val="22"/>
        </w:rPr>
        <w:t>general</w:t>
      </w:r>
      <w:proofErr w:type="gramEnd"/>
      <w:r w:rsidR="000B150A" w:rsidRPr="000B150A">
        <w:rPr>
          <w:b/>
          <w:i/>
          <w:sz w:val="22"/>
          <w:szCs w:val="22"/>
        </w:rPr>
        <w:t xml:space="preserve"> no need to define an upper bound for type 3 CMR+NZP-IMR scenario</w:t>
      </w:r>
      <w:r w:rsidR="000B150A">
        <w:rPr>
          <w:b/>
          <w:i/>
          <w:sz w:val="22"/>
          <w:szCs w:val="22"/>
        </w:rPr>
        <w:t xml:space="preserve">. </w:t>
      </w:r>
    </w:p>
    <w:p w14:paraId="0A4F6C91" w14:textId="2C9943B0" w:rsidR="00312AD7" w:rsidRDefault="000B150A" w:rsidP="00312AD7">
      <w:pPr>
        <w:ind w:firstLineChars="200" w:firstLine="442"/>
        <w:rPr>
          <w:b/>
          <w:i/>
          <w:sz w:val="22"/>
          <w:szCs w:val="22"/>
        </w:rPr>
      </w:pPr>
      <w:r w:rsidRPr="0006218A">
        <w:rPr>
          <w:b/>
          <w:sz w:val="22"/>
          <w:szCs w:val="22"/>
        </w:rPr>
        <w:t xml:space="preserve">Propose </w:t>
      </w:r>
      <w:r>
        <w:rPr>
          <w:b/>
          <w:sz w:val="22"/>
          <w:szCs w:val="22"/>
        </w:rPr>
        <w:t>5</w:t>
      </w:r>
      <w:r w:rsidRPr="0006218A">
        <w:rPr>
          <w:rFonts w:hint="eastAsia"/>
          <w:b/>
          <w:sz w:val="22"/>
          <w:szCs w:val="22"/>
        </w:rPr>
        <w:t>：</w:t>
      </w:r>
      <w:r w:rsidR="008B02AE">
        <w:rPr>
          <w:b/>
          <w:i/>
          <w:sz w:val="22"/>
          <w:szCs w:val="22"/>
          <w:lang w:val="en-US"/>
        </w:rPr>
        <w:t>C</w:t>
      </w:r>
      <w:r w:rsidR="008312FF" w:rsidRPr="008312FF">
        <w:rPr>
          <w:b/>
          <w:i/>
          <w:sz w:val="22"/>
          <w:szCs w:val="22"/>
          <w:lang w:val="en-US"/>
        </w:rPr>
        <w:t>onsidering the minimum requirement for the L1-SINR accuracy among both scenarios</w:t>
      </w:r>
      <w:r w:rsidR="006812E6" w:rsidRPr="006812E6">
        <w:rPr>
          <w:b/>
          <w:i/>
          <w:sz w:val="22"/>
          <w:szCs w:val="22"/>
        </w:rPr>
        <w:t xml:space="preserve">, introduce and </w:t>
      </w:r>
      <w:r w:rsidR="002A5AA1">
        <w:rPr>
          <w:b/>
          <w:i/>
          <w:sz w:val="22"/>
          <w:szCs w:val="22"/>
        </w:rPr>
        <w:t>reuse</w:t>
      </w:r>
      <w:r w:rsidR="006812E6" w:rsidRPr="006812E6">
        <w:rPr>
          <w:b/>
          <w:i/>
          <w:sz w:val="22"/>
          <w:szCs w:val="22"/>
        </w:rPr>
        <w:t xml:space="preserve"> SNR=6 </w:t>
      </w:r>
      <w:r w:rsidR="006812E6" w:rsidRPr="006812E6">
        <w:rPr>
          <w:rFonts w:hint="eastAsia"/>
          <w:b/>
          <w:i/>
          <w:sz w:val="22"/>
          <w:szCs w:val="22"/>
        </w:rPr>
        <w:t>d</w:t>
      </w:r>
      <w:r w:rsidR="006812E6" w:rsidRPr="006812E6">
        <w:rPr>
          <w:b/>
          <w:i/>
          <w:sz w:val="22"/>
          <w:szCs w:val="22"/>
        </w:rPr>
        <w:t xml:space="preserve">B </w:t>
      </w:r>
      <w:r w:rsidR="002A5AA1">
        <w:rPr>
          <w:b/>
          <w:i/>
          <w:sz w:val="22"/>
          <w:szCs w:val="22"/>
        </w:rPr>
        <w:t xml:space="preserve">for FR1 HST </w:t>
      </w:r>
      <w:r w:rsidR="006812E6" w:rsidRPr="006812E6">
        <w:rPr>
          <w:b/>
          <w:i/>
          <w:sz w:val="22"/>
          <w:szCs w:val="22"/>
        </w:rPr>
        <w:t>as the upper bound for L1-SINR accuracy requirement of type 3 to ensure the accuracy performance.</w:t>
      </w:r>
    </w:p>
    <w:p w14:paraId="4DD60495" w14:textId="49F21546" w:rsidR="00F97EE0" w:rsidRPr="009D5846" w:rsidRDefault="00F97EE0" w:rsidP="00F97EE0">
      <w:pPr>
        <w:pStyle w:val="Heading5"/>
        <w:rPr>
          <w:lang w:eastAsia="zh-CN"/>
        </w:rPr>
      </w:pPr>
      <w:r>
        <w:rPr>
          <w:rFonts w:hint="eastAsia"/>
          <w:lang w:eastAsia="zh-CN"/>
        </w:rPr>
        <w:t>2</w:t>
      </w:r>
      <w:r>
        <w:rPr>
          <w:lang w:eastAsia="zh-CN"/>
        </w:rPr>
        <w:t>.1.1.2 Discussion on upper bound for type 2</w:t>
      </w:r>
    </w:p>
    <w:p w14:paraId="0ADC11F2" w14:textId="4C4F4E74" w:rsidR="00F13464" w:rsidRDefault="00996AB9" w:rsidP="00D12886">
      <w:pPr>
        <w:ind w:firstLineChars="200" w:firstLine="440"/>
        <w:rPr>
          <w:bCs/>
          <w:sz w:val="22"/>
          <w:szCs w:val="22"/>
          <w:lang w:eastAsia="zh-CN"/>
        </w:rPr>
      </w:pPr>
      <w:r>
        <w:rPr>
          <w:bCs/>
          <w:sz w:val="22"/>
          <w:szCs w:val="22"/>
          <w:lang w:val="sv-SE" w:eastAsia="zh-CN"/>
        </w:rPr>
        <w:t xml:space="preserve">First, using </w:t>
      </w:r>
      <w:r w:rsidR="009033B5" w:rsidRPr="00F13464">
        <w:rPr>
          <w:bCs/>
          <w:sz w:val="22"/>
          <w:szCs w:val="22"/>
          <w:lang w:eastAsia="zh-CN"/>
        </w:rPr>
        <w:t xml:space="preserve">SSB based </w:t>
      </w:r>
      <w:r w:rsidR="001909BA" w:rsidRPr="00F13464">
        <w:rPr>
          <w:bCs/>
          <w:sz w:val="22"/>
          <w:szCs w:val="22"/>
          <w:lang w:eastAsia="zh-CN"/>
        </w:rPr>
        <w:t>L1-SINR measurement</w:t>
      </w:r>
      <w:r>
        <w:rPr>
          <w:bCs/>
          <w:sz w:val="22"/>
          <w:szCs w:val="22"/>
          <w:lang w:eastAsia="zh-CN"/>
        </w:rPr>
        <w:t xml:space="preserve"> would have</w:t>
      </w:r>
      <w:r w:rsidR="00F13464">
        <w:rPr>
          <w:bCs/>
          <w:sz w:val="22"/>
          <w:szCs w:val="22"/>
          <w:lang w:eastAsia="zh-CN"/>
        </w:rPr>
        <w:t xml:space="preserve"> a </w:t>
      </w:r>
      <w:r w:rsidR="00B6762A">
        <w:rPr>
          <w:bCs/>
          <w:sz w:val="22"/>
          <w:szCs w:val="22"/>
          <w:lang w:eastAsia="zh-CN"/>
        </w:rPr>
        <w:t>worse</w:t>
      </w:r>
      <w:r w:rsidR="00F13464">
        <w:rPr>
          <w:bCs/>
          <w:sz w:val="22"/>
          <w:szCs w:val="22"/>
          <w:lang w:eastAsia="zh-CN"/>
        </w:rPr>
        <w:t xml:space="preserve"> </w:t>
      </w:r>
      <w:r w:rsidR="00B6762A">
        <w:rPr>
          <w:bCs/>
          <w:sz w:val="22"/>
          <w:szCs w:val="22"/>
          <w:lang w:eastAsia="zh-CN"/>
        </w:rPr>
        <w:t xml:space="preserve">SINR </w:t>
      </w:r>
      <w:r w:rsidR="001C2AA8">
        <w:rPr>
          <w:bCs/>
          <w:sz w:val="22"/>
          <w:szCs w:val="22"/>
          <w:lang w:eastAsia="zh-CN"/>
        </w:rPr>
        <w:t xml:space="preserve">performance </w:t>
      </w:r>
      <w:r w:rsidR="00B6762A">
        <w:rPr>
          <w:bCs/>
          <w:sz w:val="22"/>
          <w:szCs w:val="22"/>
          <w:lang w:eastAsia="zh-CN"/>
        </w:rPr>
        <w:t xml:space="preserve">than </w:t>
      </w:r>
      <w:r w:rsidR="00363AC5">
        <w:rPr>
          <w:bCs/>
          <w:sz w:val="22"/>
          <w:szCs w:val="22"/>
          <w:lang w:eastAsia="zh-CN"/>
        </w:rPr>
        <w:t xml:space="preserve">CSI-RS based, which can be found in our </w:t>
      </w:r>
      <w:r w:rsidR="001C2AA8" w:rsidRPr="001C2AA8">
        <w:rPr>
          <w:bCs/>
          <w:sz w:val="22"/>
          <w:szCs w:val="22"/>
          <w:lang w:eastAsia="zh-CN"/>
        </w:rPr>
        <w:t>preliminary simulations</w:t>
      </w:r>
      <w:r w:rsidR="001C2AA8">
        <w:rPr>
          <w:bCs/>
          <w:sz w:val="22"/>
          <w:szCs w:val="22"/>
          <w:lang w:eastAsia="zh-CN"/>
        </w:rPr>
        <w:t xml:space="preserve"> </w:t>
      </w:r>
      <w:r w:rsidR="00983E84">
        <w:rPr>
          <w:bCs/>
          <w:sz w:val="22"/>
          <w:szCs w:val="22"/>
          <w:lang w:eastAsia="zh-CN"/>
        </w:rPr>
        <w:t xml:space="preserve">[5] </w:t>
      </w:r>
      <w:r w:rsidR="001C2AA8">
        <w:rPr>
          <w:bCs/>
          <w:sz w:val="22"/>
          <w:szCs w:val="22"/>
          <w:lang w:eastAsia="zh-CN"/>
        </w:rPr>
        <w:t>and Table 3.</w:t>
      </w:r>
      <w:r w:rsidR="0031701B">
        <w:rPr>
          <w:bCs/>
          <w:sz w:val="22"/>
          <w:szCs w:val="22"/>
          <w:lang w:eastAsia="zh-CN"/>
        </w:rPr>
        <w:t xml:space="preserve"> While, based on the simulation results shown in Fig. 2</w:t>
      </w:r>
      <w:r w:rsidR="008C74BF">
        <w:rPr>
          <w:bCs/>
          <w:sz w:val="22"/>
          <w:szCs w:val="22"/>
          <w:lang w:eastAsia="zh-CN"/>
        </w:rPr>
        <w:t xml:space="preserve"> and Table 3</w:t>
      </w:r>
      <w:r w:rsidR="0031701B">
        <w:rPr>
          <w:bCs/>
          <w:sz w:val="22"/>
          <w:szCs w:val="22"/>
          <w:lang w:eastAsia="zh-CN"/>
        </w:rPr>
        <w:t xml:space="preserve">, the </w:t>
      </w:r>
      <w:r w:rsidR="008C74BF">
        <w:rPr>
          <w:bCs/>
          <w:sz w:val="22"/>
          <w:szCs w:val="22"/>
          <w:lang w:eastAsia="zh-CN"/>
        </w:rPr>
        <w:t xml:space="preserve">upper bound SNR=6 dB </w:t>
      </w:r>
      <w:r w:rsidR="00DB0F66">
        <w:rPr>
          <w:bCs/>
          <w:sz w:val="22"/>
          <w:szCs w:val="22"/>
          <w:lang w:eastAsia="zh-CN"/>
        </w:rPr>
        <w:t xml:space="preserve">can be adopted in </w:t>
      </w:r>
      <w:r w:rsidR="00447B84" w:rsidRPr="00447B84">
        <w:rPr>
          <w:bCs/>
          <w:sz w:val="22"/>
          <w:szCs w:val="22"/>
          <w:lang w:eastAsia="zh-CN"/>
        </w:rPr>
        <w:t>type 2 SSB based CMR+CSI-IM scenario</w:t>
      </w:r>
      <w:r w:rsidR="003B2B98">
        <w:rPr>
          <w:bCs/>
          <w:sz w:val="22"/>
          <w:szCs w:val="22"/>
          <w:lang w:eastAsia="zh-CN"/>
        </w:rPr>
        <w:t xml:space="preserve">, and </w:t>
      </w:r>
      <w:r w:rsidR="003B2B98">
        <w:rPr>
          <w:sz w:val="22"/>
          <w:szCs w:val="22"/>
        </w:rPr>
        <w:t>actually</w:t>
      </w:r>
      <w:r w:rsidR="003B2B98" w:rsidRPr="009649C1">
        <w:rPr>
          <w:sz w:val="22"/>
          <w:szCs w:val="22"/>
        </w:rPr>
        <w:t xml:space="preserve"> the </w:t>
      </w:r>
      <w:r w:rsidR="003B2B98">
        <w:rPr>
          <w:sz w:val="22"/>
          <w:szCs w:val="22"/>
        </w:rPr>
        <w:t>L1</w:t>
      </w:r>
      <w:r w:rsidR="003B2B98" w:rsidRPr="009649C1">
        <w:rPr>
          <w:sz w:val="22"/>
          <w:szCs w:val="22"/>
        </w:rPr>
        <w:t>-SINR accuracy requirement could still be satisfied at SNR</w:t>
      </w:r>
      <w:r w:rsidR="003B2B98">
        <w:rPr>
          <w:sz w:val="22"/>
          <w:szCs w:val="22"/>
        </w:rPr>
        <w:t>=9</w:t>
      </w:r>
      <w:r w:rsidR="003B2B98" w:rsidRPr="009649C1">
        <w:rPr>
          <w:sz w:val="22"/>
          <w:szCs w:val="22"/>
        </w:rPr>
        <w:t>dB</w:t>
      </w:r>
      <w:r w:rsidR="003B2B98">
        <w:rPr>
          <w:sz w:val="22"/>
          <w:szCs w:val="22"/>
        </w:rPr>
        <w:t xml:space="preserve"> shown in Table 3.</w:t>
      </w:r>
    </w:p>
    <w:p w14:paraId="30FA54E7" w14:textId="1440D2D3" w:rsidR="00447B84" w:rsidRDefault="00447B84" w:rsidP="00447B84">
      <w:pPr>
        <w:ind w:firstLineChars="200" w:firstLine="440"/>
        <w:jc w:val="center"/>
        <w:rPr>
          <w:bCs/>
          <w:sz w:val="22"/>
          <w:szCs w:val="22"/>
          <w:lang w:eastAsia="zh-CN"/>
        </w:rPr>
      </w:pPr>
      <w:r>
        <w:rPr>
          <w:bCs/>
          <w:noProof/>
          <w:sz w:val="22"/>
          <w:szCs w:val="22"/>
          <w:lang w:val="en-US" w:eastAsia="zh-CN"/>
        </w:rPr>
        <w:drawing>
          <wp:inline distT="0" distB="0" distL="0" distR="0" wp14:anchorId="1FC5378E" wp14:editId="671AB6E1">
            <wp:extent cx="2512235" cy="1901727"/>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b.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23814" cy="1910492"/>
                    </a:xfrm>
                    <a:prstGeom prst="rect">
                      <a:avLst/>
                    </a:prstGeom>
                  </pic:spPr>
                </pic:pic>
              </a:graphicData>
            </a:graphic>
          </wp:inline>
        </w:drawing>
      </w:r>
      <w:r w:rsidR="003B2B98">
        <w:rPr>
          <w:rFonts w:hint="eastAsia"/>
          <w:bCs/>
          <w:sz w:val="22"/>
          <w:szCs w:val="22"/>
          <w:lang w:eastAsia="zh-CN"/>
        </w:rPr>
        <w:t xml:space="preserve"> </w:t>
      </w:r>
    </w:p>
    <w:p w14:paraId="5BD08817" w14:textId="40595555" w:rsidR="00447B84" w:rsidRDefault="00447B84" w:rsidP="00447B84">
      <w:pPr>
        <w:ind w:firstLineChars="200" w:firstLine="442"/>
        <w:jc w:val="center"/>
        <w:rPr>
          <w:bCs/>
          <w:sz w:val="22"/>
          <w:szCs w:val="22"/>
          <w:lang w:eastAsia="zh-CN"/>
        </w:rPr>
      </w:pPr>
      <w:r w:rsidRPr="00DC0006">
        <w:rPr>
          <w:b/>
          <w:sz w:val="22"/>
          <w:szCs w:val="22"/>
        </w:rPr>
        <w:t xml:space="preserve">Figure </w:t>
      </w:r>
      <w:r>
        <w:rPr>
          <w:b/>
          <w:sz w:val="22"/>
          <w:szCs w:val="22"/>
        </w:rPr>
        <w:t>2</w:t>
      </w:r>
      <w:r w:rsidRPr="00DC0006">
        <w:rPr>
          <w:b/>
          <w:sz w:val="22"/>
          <w:szCs w:val="22"/>
        </w:rPr>
        <w:t>. The delta L1-SINR vs SNR</w:t>
      </w:r>
      <w:r>
        <w:rPr>
          <w:b/>
          <w:sz w:val="22"/>
          <w:szCs w:val="22"/>
        </w:rPr>
        <w:t>s</w:t>
      </w:r>
      <w:r w:rsidRPr="00DC0006">
        <w:rPr>
          <w:b/>
          <w:sz w:val="22"/>
          <w:szCs w:val="22"/>
        </w:rPr>
        <w:t xml:space="preserve"> for </w:t>
      </w:r>
      <w:r>
        <w:rPr>
          <w:b/>
          <w:sz w:val="22"/>
          <w:szCs w:val="22"/>
        </w:rPr>
        <w:t>type 2 SSB based CMR+CSI-IM scenario (1 sample)</w:t>
      </w:r>
    </w:p>
    <w:p w14:paraId="02F61AEB" w14:textId="3EA6A3FC" w:rsidR="00363AC5" w:rsidRPr="00363AC5" w:rsidRDefault="00363AC5" w:rsidP="00363AC5">
      <w:pPr>
        <w:widowControl w:val="0"/>
        <w:adjustRightInd w:val="0"/>
        <w:snapToGrid w:val="0"/>
        <w:jc w:val="center"/>
        <w:rPr>
          <w:rFonts w:cs="v5.0.0"/>
          <w:b/>
          <w:sz w:val="22"/>
          <w:lang w:eastAsia="zh-CN"/>
        </w:rPr>
      </w:pPr>
      <w:r w:rsidRPr="00412EFE">
        <w:rPr>
          <w:b/>
          <w:sz w:val="22"/>
          <w:szCs w:val="22"/>
        </w:rPr>
        <w:t xml:space="preserve">Table </w:t>
      </w:r>
      <w:proofErr w:type="gramStart"/>
      <w:r>
        <w:rPr>
          <w:b/>
          <w:sz w:val="22"/>
          <w:szCs w:val="22"/>
        </w:rPr>
        <w:t>3</w:t>
      </w:r>
      <w:r w:rsidRPr="00412EFE">
        <w:rPr>
          <w:b/>
          <w:sz w:val="22"/>
          <w:szCs w:val="22"/>
        </w:rPr>
        <w:t>.</w:t>
      </w:r>
      <w:r>
        <w:rPr>
          <w:rFonts w:cs="v5.0.0"/>
          <w:b/>
          <w:sz w:val="22"/>
          <w:lang w:eastAsia="zh-CN"/>
        </w:rPr>
        <w:t>Measurement</w:t>
      </w:r>
      <w:proofErr w:type="gramEnd"/>
      <w:r>
        <w:rPr>
          <w:rFonts w:cs="v5.0.0"/>
          <w:b/>
          <w:sz w:val="22"/>
          <w:lang w:eastAsia="zh-CN"/>
        </w:rPr>
        <w:t xml:space="preserve"> accuracy of </w:t>
      </w:r>
      <w:r w:rsidRPr="00102F0B">
        <w:rPr>
          <w:rFonts w:cs="v5.0.0"/>
          <w:b/>
          <w:sz w:val="22"/>
          <w:lang w:eastAsia="zh-CN"/>
        </w:rPr>
        <w:t>delta L1-SINR</w:t>
      </w:r>
      <w:r>
        <w:rPr>
          <w:rFonts w:cs="v5.0.0"/>
          <w:b/>
          <w:sz w:val="22"/>
          <w:lang w:eastAsia="zh-CN"/>
        </w:rPr>
        <w:t xml:space="preserve"> </w:t>
      </w:r>
      <w:r w:rsidRPr="00D11BB1">
        <w:rPr>
          <w:b/>
          <w:sz w:val="22"/>
          <w:szCs w:val="22"/>
        </w:rPr>
        <w:t>vs SNRs</w:t>
      </w:r>
      <w:r w:rsidRPr="00A65D5A">
        <w:rPr>
          <w:rFonts w:cs="v5.0.0"/>
          <w:b/>
          <w:sz w:val="22"/>
          <w:lang w:eastAsia="zh-CN"/>
        </w:rPr>
        <w:t xml:space="preserve"> in SSB based CMR+</w:t>
      </w:r>
      <w:r>
        <w:rPr>
          <w:rFonts w:cs="v5.0.0"/>
          <w:b/>
          <w:sz w:val="22"/>
          <w:lang w:eastAsia="zh-CN"/>
        </w:rPr>
        <w:t>CS-IM</w:t>
      </w:r>
      <w:r w:rsidRPr="00A65D5A">
        <w:rPr>
          <w:rFonts w:cs="v5.0.0"/>
          <w:b/>
          <w:sz w:val="22"/>
          <w:lang w:eastAsia="zh-CN"/>
        </w:rPr>
        <w:t xml:space="preserve"> scenario</w:t>
      </w:r>
      <w:r>
        <w:rPr>
          <w:rFonts w:cs="v5.0.0"/>
          <w:b/>
          <w:sz w:val="22"/>
          <w:lang w:eastAsia="zh-CN"/>
        </w:rPr>
        <w:t>, SCS 120 kHz (1 sample)</w:t>
      </w:r>
    </w:p>
    <w:tbl>
      <w:tblPr>
        <w:tblW w:w="5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1"/>
        <w:gridCol w:w="992"/>
        <w:gridCol w:w="992"/>
        <w:gridCol w:w="1128"/>
      </w:tblGrid>
      <w:tr w:rsidR="00F13464" w:rsidRPr="004622B5" w14:paraId="28F157C3" w14:textId="77777777" w:rsidTr="00B6762A">
        <w:trPr>
          <w:trHeight w:val="300"/>
          <w:jc w:val="center"/>
        </w:trPr>
        <w:tc>
          <w:tcPr>
            <w:tcW w:w="1129" w:type="dxa"/>
            <w:shd w:val="clear" w:color="auto" w:fill="auto"/>
            <w:vAlign w:val="center"/>
            <w:hideMark/>
          </w:tcPr>
          <w:p w14:paraId="568E2710" w14:textId="77777777" w:rsidR="00F13464" w:rsidRPr="00DA2A46" w:rsidRDefault="00F13464" w:rsidP="00B6762A">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267D8028" w14:textId="77777777" w:rsidR="00F13464" w:rsidRPr="00DA2A46" w:rsidRDefault="00F13464" w:rsidP="00B6762A">
            <w:pPr>
              <w:adjustRightInd w:val="0"/>
              <w:snapToGrid w:val="0"/>
              <w:spacing w:after="0"/>
              <w:jc w:val="center"/>
              <w:rPr>
                <w:b/>
                <w:bCs/>
                <w:color w:val="FF0000"/>
                <w:sz w:val="18"/>
                <w:szCs w:val="18"/>
              </w:rPr>
            </w:pPr>
            <w:r>
              <w:rPr>
                <w:b/>
                <w:bCs/>
                <w:sz w:val="18"/>
                <w:szCs w:val="18"/>
              </w:rPr>
              <w:t>SNR</w:t>
            </w:r>
            <w:r w:rsidRPr="00DA2A46">
              <w:rPr>
                <w:b/>
                <w:bCs/>
                <w:sz w:val="18"/>
                <w:szCs w:val="18"/>
              </w:rPr>
              <w:t xml:space="preserve"> [dB]</w:t>
            </w:r>
          </w:p>
        </w:tc>
        <w:tc>
          <w:tcPr>
            <w:tcW w:w="851" w:type="dxa"/>
            <w:shd w:val="clear" w:color="auto" w:fill="auto"/>
            <w:vAlign w:val="center"/>
            <w:hideMark/>
          </w:tcPr>
          <w:p w14:paraId="37AA5539" w14:textId="77777777" w:rsidR="00F13464" w:rsidRPr="00DA2A46" w:rsidRDefault="00F13464" w:rsidP="00B6762A">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1C944B9E" w14:textId="77777777" w:rsidR="00F13464" w:rsidRPr="00DA2A46" w:rsidRDefault="00F13464" w:rsidP="00B6762A">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0025B30F" w14:textId="77777777" w:rsidR="00F13464" w:rsidRPr="00DA2A46" w:rsidRDefault="00F13464" w:rsidP="00B6762A">
            <w:pPr>
              <w:adjustRightInd w:val="0"/>
              <w:snapToGrid w:val="0"/>
              <w:spacing w:after="0"/>
              <w:jc w:val="center"/>
              <w:rPr>
                <w:b/>
                <w:color w:val="000000"/>
                <w:sz w:val="18"/>
                <w:szCs w:val="18"/>
              </w:rPr>
            </w:pPr>
            <w:r w:rsidRPr="00DA2A46">
              <w:rPr>
                <w:b/>
                <w:color w:val="000000"/>
                <w:sz w:val="18"/>
                <w:szCs w:val="18"/>
              </w:rPr>
              <w:t>95%</w:t>
            </w:r>
          </w:p>
        </w:tc>
        <w:tc>
          <w:tcPr>
            <w:tcW w:w="1128" w:type="dxa"/>
          </w:tcPr>
          <w:p w14:paraId="415304F1" w14:textId="77777777" w:rsidR="00F13464" w:rsidRPr="00DA2A46" w:rsidRDefault="00F13464" w:rsidP="00B6762A">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F13464" w:rsidRPr="004622B5" w14:paraId="6FFF9CD1" w14:textId="77777777" w:rsidTr="00B6762A">
        <w:trPr>
          <w:trHeight w:val="300"/>
          <w:jc w:val="center"/>
        </w:trPr>
        <w:tc>
          <w:tcPr>
            <w:tcW w:w="1129" w:type="dxa"/>
            <w:vMerge w:val="restart"/>
            <w:shd w:val="clear" w:color="auto" w:fill="auto"/>
            <w:vAlign w:val="center"/>
          </w:tcPr>
          <w:p w14:paraId="4DC09D45" w14:textId="77777777" w:rsidR="00F13464" w:rsidRPr="00AD4A62" w:rsidRDefault="00F13464" w:rsidP="00F13464">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715E3A34" w14:textId="77777777" w:rsidR="00F13464" w:rsidRPr="00AD4A62" w:rsidRDefault="00F13464" w:rsidP="00F13464">
            <w:pPr>
              <w:adjustRightInd w:val="0"/>
              <w:snapToGrid w:val="0"/>
              <w:spacing w:after="0"/>
              <w:jc w:val="center"/>
              <w:rPr>
                <w:color w:val="000000"/>
                <w:sz w:val="18"/>
                <w:szCs w:val="18"/>
                <w:lang w:eastAsia="zh-CN"/>
              </w:rPr>
            </w:pPr>
            <w:r>
              <w:rPr>
                <w:color w:val="000000"/>
                <w:sz w:val="18"/>
                <w:szCs w:val="18"/>
                <w:lang w:eastAsia="zh-CN"/>
              </w:rPr>
              <w:t>-3</w:t>
            </w:r>
          </w:p>
        </w:tc>
        <w:tc>
          <w:tcPr>
            <w:tcW w:w="851" w:type="dxa"/>
            <w:shd w:val="clear" w:color="auto" w:fill="auto"/>
            <w:vAlign w:val="center"/>
          </w:tcPr>
          <w:p w14:paraId="46EBCA70" w14:textId="7EC41C41" w:rsidR="00F13464" w:rsidRPr="00E34763" w:rsidRDefault="00F13464" w:rsidP="00F13464">
            <w:pPr>
              <w:spacing w:after="0"/>
              <w:jc w:val="center"/>
              <w:rPr>
                <w:color w:val="000000"/>
                <w:sz w:val="18"/>
                <w:szCs w:val="18"/>
                <w:lang w:val="en-US" w:eastAsia="zh-CN"/>
              </w:rPr>
            </w:pPr>
            <w:r w:rsidRPr="000417DD">
              <w:rPr>
                <w:color w:val="000000"/>
                <w:sz w:val="18"/>
                <w:szCs w:val="18"/>
                <w:lang w:val="en-US" w:eastAsia="zh-CN"/>
              </w:rPr>
              <w:t>-2.05</w:t>
            </w:r>
          </w:p>
        </w:tc>
        <w:tc>
          <w:tcPr>
            <w:tcW w:w="992" w:type="dxa"/>
            <w:shd w:val="clear" w:color="auto" w:fill="auto"/>
            <w:vAlign w:val="center"/>
          </w:tcPr>
          <w:p w14:paraId="5EC1F3BE" w14:textId="04262B14" w:rsidR="00F13464" w:rsidRPr="00E34763" w:rsidRDefault="00F13464" w:rsidP="00F13464">
            <w:pPr>
              <w:spacing w:after="0"/>
              <w:jc w:val="center"/>
              <w:rPr>
                <w:color w:val="000000"/>
                <w:sz w:val="18"/>
                <w:szCs w:val="18"/>
                <w:lang w:val="en-US" w:eastAsia="zh-CN"/>
              </w:rPr>
            </w:pPr>
            <w:r w:rsidRPr="000417DD">
              <w:rPr>
                <w:color w:val="000000"/>
                <w:sz w:val="18"/>
                <w:szCs w:val="18"/>
                <w:lang w:val="en-US" w:eastAsia="zh-CN"/>
              </w:rPr>
              <w:t>-0.64</w:t>
            </w:r>
          </w:p>
        </w:tc>
        <w:tc>
          <w:tcPr>
            <w:tcW w:w="992" w:type="dxa"/>
            <w:shd w:val="clear" w:color="auto" w:fill="auto"/>
            <w:vAlign w:val="center"/>
          </w:tcPr>
          <w:p w14:paraId="51B09DAF" w14:textId="478728A3" w:rsidR="00F13464" w:rsidRPr="00633F97" w:rsidRDefault="00F13464" w:rsidP="00F13464">
            <w:pPr>
              <w:spacing w:after="0"/>
              <w:jc w:val="center"/>
              <w:rPr>
                <w:sz w:val="18"/>
                <w:szCs w:val="18"/>
                <w:lang w:val="en-US" w:eastAsia="zh-CN"/>
              </w:rPr>
            </w:pPr>
            <w:r w:rsidRPr="000417DD">
              <w:rPr>
                <w:sz w:val="18"/>
                <w:szCs w:val="18"/>
                <w:lang w:val="en-US" w:eastAsia="zh-CN"/>
              </w:rPr>
              <w:t>0.53</w:t>
            </w:r>
          </w:p>
        </w:tc>
        <w:tc>
          <w:tcPr>
            <w:tcW w:w="1128" w:type="dxa"/>
            <w:shd w:val="clear" w:color="auto" w:fill="auto"/>
            <w:vAlign w:val="center"/>
          </w:tcPr>
          <w:p w14:paraId="7F9E1E5C" w14:textId="79140F90" w:rsidR="00F13464" w:rsidRDefault="00F13464" w:rsidP="00F13464">
            <w:pPr>
              <w:spacing w:after="0"/>
              <w:jc w:val="center"/>
              <w:rPr>
                <w:sz w:val="18"/>
                <w:szCs w:val="18"/>
                <w:lang w:val="en-US" w:eastAsia="zh-CN"/>
              </w:rPr>
            </w:pPr>
            <w:r>
              <w:rPr>
                <w:sz w:val="18"/>
                <w:szCs w:val="18"/>
                <w:lang w:val="en-US" w:eastAsia="zh-CN"/>
              </w:rPr>
              <w:t>2.05</w:t>
            </w:r>
          </w:p>
        </w:tc>
      </w:tr>
      <w:tr w:rsidR="00311BEE" w:rsidRPr="004622B5" w14:paraId="1123ACBE" w14:textId="77777777" w:rsidTr="000B746F">
        <w:trPr>
          <w:trHeight w:val="300"/>
          <w:jc w:val="center"/>
        </w:trPr>
        <w:tc>
          <w:tcPr>
            <w:tcW w:w="1129" w:type="dxa"/>
            <w:vMerge/>
            <w:shd w:val="clear" w:color="auto" w:fill="auto"/>
            <w:vAlign w:val="center"/>
          </w:tcPr>
          <w:p w14:paraId="3C2FDF42" w14:textId="77777777" w:rsidR="00311BEE" w:rsidRPr="00AD4A62" w:rsidRDefault="00311BEE" w:rsidP="00311BEE">
            <w:pPr>
              <w:adjustRightInd w:val="0"/>
              <w:snapToGrid w:val="0"/>
              <w:spacing w:after="0"/>
              <w:jc w:val="center"/>
              <w:rPr>
                <w:b/>
                <w:bCs/>
                <w:color w:val="000000"/>
                <w:sz w:val="18"/>
                <w:szCs w:val="18"/>
              </w:rPr>
            </w:pPr>
          </w:p>
        </w:tc>
        <w:tc>
          <w:tcPr>
            <w:tcW w:w="709" w:type="dxa"/>
            <w:shd w:val="clear" w:color="auto" w:fill="auto"/>
            <w:vAlign w:val="center"/>
          </w:tcPr>
          <w:p w14:paraId="1394BF05" w14:textId="77777777" w:rsidR="00311BEE" w:rsidRDefault="00311BEE" w:rsidP="00311BEE">
            <w:pPr>
              <w:adjustRightInd w:val="0"/>
              <w:snapToGrid w:val="0"/>
              <w:spacing w:after="0"/>
              <w:jc w:val="center"/>
              <w:rPr>
                <w:color w:val="000000"/>
                <w:sz w:val="18"/>
                <w:szCs w:val="18"/>
                <w:lang w:eastAsia="zh-CN"/>
              </w:rPr>
            </w:pPr>
            <w:r>
              <w:rPr>
                <w:color w:val="000000"/>
                <w:sz w:val="18"/>
                <w:szCs w:val="18"/>
                <w:lang w:eastAsia="zh-CN"/>
              </w:rPr>
              <w:t>0</w:t>
            </w:r>
          </w:p>
        </w:tc>
        <w:tc>
          <w:tcPr>
            <w:tcW w:w="851" w:type="dxa"/>
            <w:shd w:val="clear" w:color="auto" w:fill="auto"/>
            <w:vAlign w:val="center"/>
          </w:tcPr>
          <w:p w14:paraId="4C70E6B3" w14:textId="19CEE9AD" w:rsidR="00311BEE" w:rsidRDefault="00311BEE" w:rsidP="000B746F">
            <w:pPr>
              <w:spacing w:after="0"/>
              <w:jc w:val="center"/>
              <w:rPr>
                <w:color w:val="000000"/>
                <w:sz w:val="18"/>
                <w:szCs w:val="18"/>
                <w:lang w:val="en-US" w:eastAsia="zh-CN"/>
              </w:rPr>
            </w:pPr>
            <w:r w:rsidRPr="00311BEE">
              <w:rPr>
                <w:color w:val="000000"/>
                <w:sz w:val="18"/>
                <w:szCs w:val="18"/>
                <w:lang w:val="en-US" w:eastAsia="zh-CN"/>
              </w:rPr>
              <w:t>-1.77</w:t>
            </w:r>
          </w:p>
        </w:tc>
        <w:tc>
          <w:tcPr>
            <w:tcW w:w="992" w:type="dxa"/>
            <w:shd w:val="clear" w:color="auto" w:fill="auto"/>
            <w:vAlign w:val="center"/>
          </w:tcPr>
          <w:p w14:paraId="224F5099" w14:textId="11750627" w:rsidR="00311BEE" w:rsidRDefault="00311BEE" w:rsidP="000B746F">
            <w:pPr>
              <w:spacing w:after="0"/>
              <w:jc w:val="center"/>
              <w:rPr>
                <w:color w:val="000000"/>
                <w:sz w:val="18"/>
                <w:szCs w:val="18"/>
                <w:lang w:val="en-US" w:eastAsia="zh-CN"/>
              </w:rPr>
            </w:pPr>
            <w:r w:rsidRPr="00311BEE">
              <w:rPr>
                <w:color w:val="000000"/>
                <w:sz w:val="18"/>
                <w:szCs w:val="18"/>
                <w:lang w:val="en-US" w:eastAsia="zh-CN"/>
              </w:rPr>
              <w:t>-0.83</w:t>
            </w:r>
          </w:p>
        </w:tc>
        <w:tc>
          <w:tcPr>
            <w:tcW w:w="992" w:type="dxa"/>
            <w:shd w:val="clear" w:color="auto" w:fill="auto"/>
            <w:vAlign w:val="center"/>
          </w:tcPr>
          <w:p w14:paraId="57D3C2D1" w14:textId="487A2218" w:rsidR="00311BEE" w:rsidRPr="00311BEE" w:rsidRDefault="00311BEE" w:rsidP="000B746F">
            <w:pPr>
              <w:spacing w:after="0"/>
              <w:jc w:val="center"/>
              <w:rPr>
                <w:color w:val="000000"/>
                <w:sz w:val="18"/>
                <w:szCs w:val="18"/>
                <w:lang w:val="en-US" w:eastAsia="zh-CN"/>
              </w:rPr>
            </w:pPr>
            <w:r w:rsidRPr="00311BEE">
              <w:rPr>
                <w:color w:val="000000"/>
                <w:sz w:val="18"/>
                <w:szCs w:val="18"/>
                <w:lang w:val="en-US" w:eastAsia="zh-CN"/>
              </w:rPr>
              <w:t>0.01</w:t>
            </w:r>
          </w:p>
        </w:tc>
        <w:tc>
          <w:tcPr>
            <w:tcW w:w="1128" w:type="dxa"/>
            <w:shd w:val="clear" w:color="auto" w:fill="auto"/>
            <w:vAlign w:val="center"/>
          </w:tcPr>
          <w:p w14:paraId="71E59F78" w14:textId="66B48AD6" w:rsidR="00311BEE" w:rsidRDefault="00311BEE" w:rsidP="00A21D6A">
            <w:pPr>
              <w:spacing w:after="0"/>
              <w:jc w:val="center"/>
              <w:rPr>
                <w:sz w:val="18"/>
                <w:szCs w:val="18"/>
                <w:lang w:val="en-US" w:eastAsia="zh-CN"/>
              </w:rPr>
            </w:pPr>
            <w:r>
              <w:rPr>
                <w:sz w:val="18"/>
                <w:szCs w:val="18"/>
                <w:lang w:val="en-US" w:eastAsia="zh-CN"/>
              </w:rPr>
              <w:t>1.7</w:t>
            </w:r>
            <w:r w:rsidR="00A21D6A">
              <w:rPr>
                <w:sz w:val="18"/>
                <w:szCs w:val="18"/>
                <w:lang w:val="en-US" w:eastAsia="zh-CN"/>
              </w:rPr>
              <w:t>7</w:t>
            </w:r>
          </w:p>
        </w:tc>
      </w:tr>
      <w:tr w:rsidR="00F13464" w:rsidRPr="004622B5" w14:paraId="28277DFC" w14:textId="77777777" w:rsidTr="00B6762A">
        <w:trPr>
          <w:trHeight w:val="300"/>
          <w:jc w:val="center"/>
        </w:trPr>
        <w:tc>
          <w:tcPr>
            <w:tcW w:w="1129" w:type="dxa"/>
            <w:vMerge/>
            <w:shd w:val="clear" w:color="auto" w:fill="auto"/>
            <w:vAlign w:val="center"/>
          </w:tcPr>
          <w:p w14:paraId="20A6A91A" w14:textId="77777777" w:rsidR="00F13464" w:rsidRPr="00AD4A62" w:rsidRDefault="00F13464" w:rsidP="00B6762A">
            <w:pPr>
              <w:adjustRightInd w:val="0"/>
              <w:snapToGrid w:val="0"/>
              <w:spacing w:after="0"/>
              <w:jc w:val="center"/>
              <w:rPr>
                <w:b/>
                <w:bCs/>
                <w:color w:val="000000"/>
                <w:sz w:val="18"/>
                <w:szCs w:val="18"/>
              </w:rPr>
            </w:pPr>
          </w:p>
        </w:tc>
        <w:tc>
          <w:tcPr>
            <w:tcW w:w="709" w:type="dxa"/>
            <w:shd w:val="clear" w:color="auto" w:fill="auto"/>
            <w:vAlign w:val="center"/>
          </w:tcPr>
          <w:p w14:paraId="34B20723" w14:textId="77777777" w:rsidR="00F13464" w:rsidRDefault="00F13464" w:rsidP="00B6762A">
            <w:pPr>
              <w:adjustRightInd w:val="0"/>
              <w:snapToGrid w:val="0"/>
              <w:spacing w:after="0"/>
              <w:jc w:val="center"/>
              <w:rPr>
                <w:color w:val="000000"/>
                <w:sz w:val="18"/>
                <w:szCs w:val="18"/>
                <w:lang w:eastAsia="zh-CN"/>
              </w:rPr>
            </w:pPr>
            <w:r>
              <w:rPr>
                <w:color w:val="000000"/>
                <w:sz w:val="18"/>
                <w:szCs w:val="18"/>
                <w:lang w:eastAsia="zh-CN"/>
              </w:rPr>
              <w:t>3</w:t>
            </w:r>
          </w:p>
        </w:tc>
        <w:tc>
          <w:tcPr>
            <w:tcW w:w="851" w:type="dxa"/>
            <w:shd w:val="clear" w:color="auto" w:fill="auto"/>
            <w:vAlign w:val="center"/>
          </w:tcPr>
          <w:p w14:paraId="2CC8A880" w14:textId="77777777" w:rsidR="00F13464" w:rsidRDefault="00F13464" w:rsidP="00B6762A">
            <w:pPr>
              <w:spacing w:after="0"/>
              <w:jc w:val="center"/>
              <w:rPr>
                <w:color w:val="000000"/>
                <w:sz w:val="18"/>
                <w:szCs w:val="18"/>
                <w:lang w:val="en-US" w:eastAsia="zh-CN"/>
              </w:rPr>
            </w:pPr>
            <w:r>
              <w:rPr>
                <w:color w:val="000000"/>
                <w:sz w:val="18"/>
                <w:szCs w:val="18"/>
                <w:lang w:val="en-US" w:eastAsia="zh-CN"/>
              </w:rPr>
              <w:t>-1.84</w:t>
            </w:r>
          </w:p>
        </w:tc>
        <w:tc>
          <w:tcPr>
            <w:tcW w:w="992" w:type="dxa"/>
            <w:shd w:val="clear" w:color="auto" w:fill="auto"/>
            <w:vAlign w:val="center"/>
          </w:tcPr>
          <w:p w14:paraId="28F507B9" w14:textId="77777777" w:rsidR="00F13464" w:rsidRDefault="00F13464" w:rsidP="00B6762A">
            <w:pPr>
              <w:spacing w:after="0"/>
              <w:jc w:val="center"/>
              <w:rPr>
                <w:color w:val="000000"/>
                <w:sz w:val="18"/>
                <w:szCs w:val="18"/>
                <w:lang w:val="en-US" w:eastAsia="zh-CN"/>
              </w:rPr>
            </w:pPr>
            <w:r>
              <w:rPr>
                <w:color w:val="000000"/>
                <w:sz w:val="18"/>
                <w:szCs w:val="18"/>
                <w:lang w:val="en-US" w:eastAsia="zh-CN"/>
              </w:rPr>
              <w:t>-1.01</w:t>
            </w:r>
          </w:p>
        </w:tc>
        <w:tc>
          <w:tcPr>
            <w:tcW w:w="992" w:type="dxa"/>
            <w:shd w:val="clear" w:color="auto" w:fill="auto"/>
            <w:vAlign w:val="center"/>
          </w:tcPr>
          <w:p w14:paraId="5B361A26" w14:textId="77777777" w:rsidR="00F13464" w:rsidRDefault="00F13464" w:rsidP="00B6762A">
            <w:pPr>
              <w:spacing w:after="0"/>
              <w:jc w:val="center"/>
              <w:rPr>
                <w:sz w:val="18"/>
                <w:szCs w:val="18"/>
                <w:lang w:val="en-US" w:eastAsia="zh-CN"/>
              </w:rPr>
            </w:pPr>
            <w:r>
              <w:rPr>
                <w:sz w:val="18"/>
                <w:szCs w:val="18"/>
                <w:lang w:val="en-US" w:eastAsia="zh-CN"/>
              </w:rPr>
              <w:t>-0.19</w:t>
            </w:r>
          </w:p>
        </w:tc>
        <w:tc>
          <w:tcPr>
            <w:tcW w:w="1128" w:type="dxa"/>
            <w:shd w:val="clear" w:color="auto" w:fill="auto"/>
            <w:vAlign w:val="center"/>
          </w:tcPr>
          <w:p w14:paraId="45960AC2" w14:textId="77777777" w:rsidR="00F13464" w:rsidRDefault="00F13464" w:rsidP="00B6762A">
            <w:pPr>
              <w:spacing w:after="0"/>
              <w:jc w:val="center"/>
              <w:rPr>
                <w:sz w:val="18"/>
                <w:szCs w:val="18"/>
                <w:lang w:val="en-US" w:eastAsia="zh-CN"/>
              </w:rPr>
            </w:pPr>
            <w:r>
              <w:rPr>
                <w:sz w:val="18"/>
                <w:szCs w:val="18"/>
                <w:lang w:val="en-US" w:eastAsia="zh-CN"/>
              </w:rPr>
              <w:t>1.84</w:t>
            </w:r>
          </w:p>
        </w:tc>
      </w:tr>
      <w:tr w:rsidR="002B232C" w:rsidRPr="004622B5" w14:paraId="16D93839" w14:textId="77777777" w:rsidTr="00A21D6A">
        <w:trPr>
          <w:trHeight w:val="300"/>
          <w:jc w:val="center"/>
        </w:trPr>
        <w:tc>
          <w:tcPr>
            <w:tcW w:w="1129" w:type="dxa"/>
            <w:vMerge/>
            <w:shd w:val="clear" w:color="auto" w:fill="auto"/>
            <w:vAlign w:val="center"/>
          </w:tcPr>
          <w:p w14:paraId="0E18E74B" w14:textId="77777777" w:rsidR="002B232C" w:rsidRPr="00AD4A62" w:rsidRDefault="002B232C" w:rsidP="002B232C">
            <w:pPr>
              <w:adjustRightInd w:val="0"/>
              <w:snapToGrid w:val="0"/>
              <w:spacing w:after="0"/>
              <w:jc w:val="center"/>
              <w:rPr>
                <w:b/>
                <w:bCs/>
                <w:color w:val="000000"/>
                <w:sz w:val="18"/>
                <w:szCs w:val="18"/>
              </w:rPr>
            </w:pPr>
          </w:p>
        </w:tc>
        <w:tc>
          <w:tcPr>
            <w:tcW w:w="709" w:type="dxa"/>
            <w:shd w:val="clear" w:color="auto" w:fill="auto"/>
            <w:vAlign w:val="center"/>
          </w:tcPr>
          <w:p w14:paraId="6C6DEB4E" w14:textId="77777777" w:rsidR="002B232C" w:rsidRDefault="002B232C" w:rsidP="002B232C">
            <w:pPr>
              <w:adjustRightInd w:val="0"/>
              <w:snapToGrid w:val="0"/>
              <w:spacing w:after="0"/>
              <w:jc w:val="center"/>
              <w:rPr>
                <w:color w:val="000000"/>
                <w:sz w:val="18"/>
                <w:szCs w:val="18"/>
                <w:lang w:eastAsia="zh-CN"/>
              </w:rPr>
            </w:pPr>
            <w:r>
              <w:rPr>
                <w:color w:val="000000"/>
                <w:sz w:val="18"/>
                <w:szCs w:val="18"/>
                <w:lang w:eastAsia="zh-CN"/>
              </w:rPr>
              <w:t>6</w:t>
            </w:r>
          </w:p>
        </w:tc>
        <w:tc>
          <w:tcPr>
            <w:tcW w:w="851" w:type="dxa"/>
            <w:shd w:val="clear" w:color="auto" w:fill="auto"/>
            <w:vAlign w:val="center"/>
          </w:tcPr>
          <w:p w14:paraId="4FE8FEFA" w14:textId="55AA1AFC" w:rsidR="002B232C" w:rsidRDefault="002B232C" w:rsidP="00A21D6A">
            <w:pPr>
              <w:spacing w:after="0"/>
              <w:jc w:val="center"/>
              <w:rPr>
                <w:color w:val="000000"/>
                <w:sz w:val="18"/>
                <w:szCs w:val="18"/>
                <w:lang w:val="en-US" w:eastAsia="zh-CN"/>
              </w:rPr>
            </w:pPr>
            <w:r w:rsidRPr="008C74BF">
              <w:rPr>
                <w:color w:val="000000"/>
                <w:sz w:val="18"/>
                <w:szCs w:val="18"/>
                <w:lang w:val="en-US" w:eastAsia="zh-CN"/>
              </w:rPr>
              <w:t>-2.25</w:t>
            </w:r>
          </w:p>
        </w:tc>
        <w:tc>
          <w:tcPr>
            <w:tcW w:w="992" w:type="dxa"/>
            <w:shd w:val="clear" w:color="auto" w:fill="auto"/>
            <w:vAlign w:val="center"/>
          </w:tcPr>
          <w:p w14:paraId="388AAF89" w14:textId="3CACE4BA" w:rsidR="002B232C" w:rsidRDefault="002B232C" w:rsidP="00A21D6A">
            <w:pPr>
              <w:spacing w:after="0"/>
              <w:jc w:val="center"/>
              <w:rPr>
                <w:color w:val="000000"/>
                <w:sz w:val="18"/>
                <w:szCs w:val="18"/>
                <w:lang w:val="en-US" w:eastAsia="zh-CN"/>
              </w:rPr>
            </w:pPr>
            <w:r w:rsidRPr="008C74BF">
              <w:rPr>
                <w:color w:val="000000"/>
                <w:sz w:val="18"/>
                <w:szCs w:val="18"/>
                <w:lang w:val="en-US" w:eastAsia="zh-CN"/>
              </w:rPr>
              <w:t>-1.68</w:t>
            </w:r>
          </w:p>
        </w:tc>
        <w:tc>
          <w:tcPr>
            <w:tcW w:w="992" w:type="dxa"/>
            <w:shd w:val="clear" w:color="auto" w:fill="auto"/>
            <w:vAlign w:val="center"/>
          </w:tcPr>
          <w:p w14:paraId="3B7CF821" w14:textId="64CD70B7" w:rsidR="002B232C" w:rsidRPr="008C74BF" w:rsidRDefault="002B232C" w:rsidP="00A21D6A">
            <w:pPr>
              <w:spacing w:after="0"/>
              <w:jc w:val="center"/>
              <w:rPr>
                <w:color w:val="000000"/>
                <w:sz w:val="18"/>
                <w:szCs w:val="18"/>
                <w:lang w:val="en-US" w:eastAsia="zh-CN"/>
              </w:rPr>
            </w:pPr>
            <w:r w:rsidRPr="008C74BF">
              <w:rPr>
                <w:color w:val="000000"/>
                <w:sz w:val="18"/>
                <w:szCs w:val="18"/>
                <w:lang w:val="en-US" w:eastAsia="zh-CN"/>
              </w:rPr>
              <w:t>-1.13</w:t>
            </w:r>
          </w:p>
        </w:tc>
        <w:tc>
          <w:tcPr>
            <w:tcW w:w="1128" w:type="dxa"/>
            <w:shd w:val="clear" w:color="auto" w:fill="auto"/>
            <w:vAlign w:val="center"/>
          </w:tcPr>
          <w:p w14:paraId="4447F044" w14:textId="6F2F31CC" w:rsidR="002B232C" w:rsidRDefault="008B02AE" w:rsidP="002B232C">
            <w:pPr>
              <w:spacing w:after="0"/>
              <w:jc w:val="center"/>
              <w:rPr>
                <w:sz w:val="18"/>
                <w:szCs w:val="18"/>
                <w:lang w:val="en-US" w:eastAsia="zh-CN"/>
              </w:rPr>
            </w:pPr>
            <w:r>
              <w:rPr>
                <w:sz w:val="18"/>
                <w:szCs w:val="18"/>
                <w:lang w:val="en-US" w:eastAsia="zh-CN"/>
              </w:rPr>
              <w:t>2.25</w:t>
            </w:r>
          </w:p>
        </w:tc>
      </w:tr>
      <w:tr w:rsidR="00363AC5" w:rsidRPr="004622B5" w14:paraId="346FCF10" w14:textId="77777777" w:rsidTr="008E2DC6">
        <w:trPr>
          <w:trHeight w:val="300"/>
          <w:jc w:val="center"/>
        </w:trPr>
        <w:tc>
          <w:tcPr>
            <w:tcW w:w="1129" w:type="dxa"/>
            <w:vMerge/>
            <w:shd w:val="clear" w:color="auto" w:fill="auto"/>
            <w:vAlign w:val="center"/>
          </w:tcPr>
          <w:p w14:paraId="264E9C2E" w14:textId="77777777" w:rsidR="00363AC5" w:rsidRPr="00AD4A62" w:rsidRDefault="00363AC5" w:rsidP="00363AC5">
            <w:pPr>
              <w:adjustRightInd w:val="0"/>
              <w:snapToGrid w:val="0"/>
              <w:spacing w:after="0"/>
              <w:jc w:val="center"/>
              <w:rPr>
                <w:b/>
                <w:bCs/>
                <w:color w:val="000000"/>
                <w:sz w:val="18"/>
                <w:szCs w:val="18"/>
              </w:rPr>
            </w:pPr>
          </w:p>
        </w:tc>
        <w:tc>
          <w:tcPr>
            <w:tcW w:w="709" w:type="dxa"/>
            <w:shd w:val="clear" w:color="auto" w:fill="auto"/>
            <w:vAlign w:val="center"/>
          </w:tcPr>
          <w:p w14:paraId="30CA5067" w14:textId="77777777" w:rsidR="00363AC5" w:rsidRDefault="00363AC5" w:rsidP="00363AC5">
            <w:pPr>
              <w:adjustRightInd w:val="0"/>
              <w:snapToGrid w:val="0"/>
              <w:spacing w:after="0"/>
              <w:jc w:val="center"/>
              <w:rPr>
                <w:color w:val="000000"/>
                <w:sz w:val="18"/>
                <w:szCs w:val="18"/>
                <w:lang w:eastAsia="zh-CN"/>
              </w:rPr>
            </w:pPr>
            <w:r>
              <w:rPr>
                <w:color w:val="000000"/>
                <w:sz w:val="18"/>
                <w:szCs w:val="18"/>
                <w:lang w:eastAsia="zh-CN"/>
              </w:rPr>
              <w:t>9</w:t>
            </w:r>
          </w:p>
        </w:tc>
        <w:tc>
          <w:tcPr>
            <w:tcW w:w="851" w:type="dxa"/>
            <w:shd w:val="clear" w:color="auto" w:fill="auto"/>
          </w:tcPr>
          <w:p w14:paraId="5C7B4207" w14:textId="4D8CD8C4" w:rsidR="00363AC5" w:rsidRDefault="00363AC5" w:rsidP="00363AC5">
            <w:pPr>
              <w:spacing w:after="0"/>
              <w:jc w:val="center"/>
              <w:rPr>
                <w:color w:val="000000"/>
                <w:sz w:val="18"/>
                <w:szCs w:val="18"/>
                <w:lang w:val="en-US" w:eastAsia="zh-CN"/>
              </w:rPr>
            </w:pPr>
            <w:r w:rsidRPr="008C74BF">
              <w:rPr>
                <w:color w:val="000000"/>
                <w:sz w:val="18"/>
                <w:szCs w:val="18"/>
                <w:lang w:val="en-US" w:eastAsia="zh-CN"/>
              </w:rPr>
              <w:t>-3.10</w:t>
            </w:r>
          </w:p>
        </w:tc>
        <w:tc>
          <w:tcPr>
            <w:tcW w:w="992" w:type="dxa"/>
            <w:shd w:val="clear" w:color="auto" w:fill="auto"/>
          </w:tcPr>
          <w:p w14:paraId="7FA0F2BC" w14:textId="48443E00" w:rsidR="00363AC5" w:rsidRDefault="00363AC5" w:rsidP="00363AC5">
            <w:pPr>
              <w:spacing w:after="0"/>
              <w:jc w:val="center"/>
              <w:rPr>
                <w:color w:val="000000"/>
                <w:sz w:val="18"/>
                <w:szCs w:val="18"/>
                <w:lang w:val="en-US" w:eastAsia="zh-CN"/>
              </w:rPr>
            </w:pPr>
            <w:r w:rsidRPr="008C74BF">
              <w:rPr>
                <w:color w:val="000000"/>
                <w:sz w:val="18"/>
                <w:szCs w:val="18"/>
                <w:lang w:val="en-US" w:eastAsia="zh-CN"/>
              </w:rPr>
              <w:t>-2.60</w:t>
            </w:r>
          </w:p>
        </w:tc>
        <w:tc>
          <w:tcPr>
            <w:tcW w:w="992" w:type="dxa"/>
            <w:shd w:val="clear" w:color="auto" w:fill="auto"/>
          </w:tcPr>
          <w:p w14:paraId="5C8D2196" w14:textId="37A7F571" w:rsidR="00363AC5" w:rsidRPr="008C74BF" w:rsidRDefault="00363AC5" w:rsidP="00363AC5">
            <w:pPr>
              <w:spacing w:after="0"/>
              <w:jc w:val="center"/>
              <w:rPr>
                <w:color w:val="000000"/>
                <w:sz w:val="18"/>
                <w:szCs w:val="18"/>
                <w:lang w:val="en-US" w:eastAsia="zh-CN"/>
              </w:rPr>
            </w:pPr>
            <w:r w:rsidRPr="008C74BF">
              <w:rPr>
                <w:color w:val="000000"/>
                <w:sz w:val="18"/>
                <w:szCs w:val="18"/>
                <w:lang w:val="en-US" w:eastAsia="zh-CN"/>
              </w:rPr>
              <w:t>-2.09</w:t>
            </w:r>
          </w:p>
        </w:tc>
        <w:tc>
          <w:tcPr>
            <w:tcW w:w="1128" w:type="dxa"/>
            <w:shd w:val="clear" w:color="auto" w:fill="auto"/>
            <w:vAlign w:val="center"/>
          </w:tcPr>
          <w:p w14:paraId="2D4E6B1C" w14:textId="46F06085" w:rsidR="00363AC5" w:rsidRDefault="00363AC5" w:rsidP="00363AC5">
            <w:pPr>
              <w:spacing w:after="0"/>
              <w:jc w:val="center"/>
              <w:rPr>
                <w:sz w:val="18"/>
                <w:szCs w:val="18"/>
                <w:lang w:val="en-US" w:eastAsia="zh-CN"/>
              </w:rPr>
            </w:pPr>
            <w:r>
              <w:rPr>
                <w:sz w:val="18"/>
                <w:szCs w:val="18"/>
                <w:lang w:val="en-US" w:eastAsia="zh-CN"/>
              </w:rPr>
              <w:t>3.1</w:t>
            </w:r>
          </w:p>
        </w:tc>
      </w:tr>
      <w:tr w:rsidR="001C2AA8" w:rsidRPr="004622B5" w14:paraId="4F504D34" w14:textId="77777777" w:rsidTr="007E1D03">
        <w:trPr>
          <w:trHeight w:val="300"/>
          <w:jc w:val="center"/>
        </w:trPr>
        <w:tc>
          <w:tcPr>
            <w:tcW w:w="1129" w:type="dxa"/>
            <w:vMerge/>
            <w:shd w:val="clear" w:color="auto" w:fill="auto"/>
            <w:vAlign w:val="center"/>
          </w:tcPr>
          <w:p w14:paraId="40677400" w14:textId="77777777" w:rsidR="001C2AA8" w:rsidRPr="00AD4A62" w:rsidRDefault="001C2AA8" w:rsidP="001C2AA8">
            <w:pPr>
              <w:adjustRightInd w:val="0"/>
              <w:snapToGrid w:val="0"/>
              <w:spacing w:after="0"/>
              <w:jc w:val="center"/>
              <w:rPr>
                <w:b/>
                <w:bCs/>
                <w:color w:val="000000"/>
                <w:sz w:val="18"/>
                <w:szCs w:val="18"/>
              </w:rPr>
            </w:pPr>
          </w:p>
        </w:tc>
        <w:tc>
          <w:tcPr>
            <w:tcW w:w="709" w:type="dxa"/>
            <w:shd w:val="clear" w:color="auto" w:fill="auto"/>
            <w:vAlign w:val="center"/>
          </w:tcPr>
          <w:p w14:paraId="5BDA0003" w14:textId="77777777" w:rsidR="001C2AA8" w:rsidRDefault="001C2AA8" w:rsidP="001C2AA8">
            <w:pPr>
              <w:adjustRightInd w:val="0"/>
              <w:snapToGrid w:val="0"/>
              <w:spacing w:after="0"/>
              <w:jc w:val="center"/>
              <w:rPr>
                <w:color w:val="000000"/>
                <w:sz w:val="18"/>
                <w:szCs w:val="18"/>
                <w:lang w:eastAsia="zh-CN"/>
              </w:rPr>
            </w:pPr>
            <w:r>
              <w:rPr>
                <w:color w:val="000000"/>
                <w:sz w:val="18"/>
                <w:szCs w:val="18"/>
                <w:lang w:eastAsia="zh-CN"/>
              </w:rPr>
              <w:t>12</w:t>
            </w:r>
          </w:p>
        </w:tc>
        <w:tc>
          <w:tcPr>
            <w:tcW w:w="851" w:type="dxa"/>
            <w:shd w:val="clear" w:color="auto" w:fill="auto"/>
          </w:tcPr>
          <w:p w14:paraId="553F4F07" w14:textId="48A8DF4E" w:rsidR="001C2AA8" w:rsidRDefault="001C2AA8" w:rsidP="001C2AA8">
            <w:pPr>
              <w:spacing w:after="0"/>
              <w:jc w:val="center"/>
              <w:rPr>
                <w:color w:val="000000"/>
                <w:sz w:val="18"/>
                <w:szCs w:val="18"/>
                <w:lang w:val="en-US" w:eastAsia="zh-CN"/>
              </w:rPr>
            </w:pPr>
            <w:r w:rsidRPr="008C74BF">
              <w:rPr>
                <w:color w:val="000000"/>
                <w:sz w:val="18"/>
                <w:szCs w:val="18"/>
                <w:lang w:val="en-US" w:eastAsia="zh-CN"/>
              </w:rPr>
              <w:t>-4.47</w:t>
            </w:r>
          </w:p>
        </w:tc>
        <w:tc>
          <w:tcPr>
            <w:tcW w:w="992" w:type="dxa"/>
            <w:shd w:val="clear" w:color="auto" w:fill="auto"/>
          </w:tcPr>
          <w:p w14:paraId="78C79482" w14:textId="33B37200" w:rsidR="001C2AA8" w:rsidRDefault="001C2AA8" w:rsidP="001C2AA8">
            <w:pPr>
              <w:spacing w:after="0"/>
              <w:jc w:val="center"/>
              <w:rPr>
                <w:color w:val="000000"/>
                <w:sz w:val="18"/>
                <w:szCs w:val="18"/>
                <w:lang w:val="en-US" w:eastAsia="zh-CN"/>
              </w:rPr>
            </w:pPr>
            <w:r w:rsidRPr="008C74BF">
              <w:rPr>
                <w:color w:val="000000"/>
                <w:sz w:val="18"/>
                <w:szCs w:val="18"/>
                <w:lang w:val="en-US" w:eastAsia="zh-CN"/>
              </w:rPr>
              <w:t>-4.00</w:t>
            </w:r>
          </w:p>
        </w:tc>
        <w:tc>
          <w:tcPr>
            <w:tcW w:w="992" w:type="dxa"/>
            <w:shd w:val="clear" w:color="auto" w:fill="auto"/>
          </w:tcPr>
          <w:p w14:paraId="1B993EAF" w14:textId="7758E992" w:rsidR="001C2AA8" w:rsidRPr="008C74BF" w:rsidRDefault="001C2AA8" w:rsidP="001C2AA8">
            <w:pPr>
              <w:spacing w:after="0"/>
              <w:jc w:val="center"/>
              <w:rPr>
                <w:color w:val="000000"/>
                <w:sz w:val="18"/>
                <w:szCs w:val="18"/>
                <w:lang w:val="en-US" w:eastAsia="zh-CN"/>
              </w:rPr>
            </w:pPr>
            <w:r w:rsidRPr="008C74BF">
              <w:rPr>
                <w:color w:val="000000"/>
                <w:sz w:val="18"/>
                <w:szCs w:val="18"/>
                <w:lang w:val="en-US" w:eastAsia="zh-CN"/>
              </w:rPr>
              <w:t>-3.51</w:t>
            </w:r>
          </w:p>
        </w:tc>
        <w:tc>
          <w:tcPr>
            <w:tcW w:w="1128" w:type="dxa"/>
            <w:shd w:val="clear" w:color="auto" w:fill="auto"/>
            <w:vAlign w:val="center"/>
          </w:tcPr>
          <w:p w14:paraId="61067200" w14:textId="31759DF1" w:rsidR="001C2AA8" w:rsidRDefault="001C2AA8" w:rsidP="001C2AA8">
            <w:pPr>
              <w:spacing w:after="0"/>
              <w:jc w:val="center"/>
              <w:rPr>
                <w:sz w:val="18"/>
                <w:szCs w:val="18"/>
                <w:lang w:val="en-US" w:eastAsia="zh-CN"/>
              </w:rPr>
            </w:pPr>
            <w:r>
              <w:rPr>
                <w:sz w:val="18"/>
                <w:szCs w:val="18"/>
                <w:lang w:val="en-US" w:eastAsia="zh-CN"/>
              </w:rPr>
              <w:t>4.47</w:t>
            </w:r>
          </w:p>
        </w:tc>
      </w:tr>
      <w:tr w:rsidR="008C74BF" w:rsidRPr="004622B5" w14:paraId="219F664E" w14:textId="77777777" w:rsidTr="00FF45FB">
        <w:trPr>
          <w:trHeight w:val="300"/>
          <w:jc w:val="center"/>
        </w:trPr>
        <w:tc>
          <w:tcPr>
            <w:tcW w:w="1129" w:type="dxa"/>
            <w:vMerge/>
            <w:shd w:val="clear" w:color="auto" w:fill="auto"/>
            <w:vAlign w:val="center"/>
          </w:tcPr>
          <w:p w14:paraId="56AEB09C" w14:textId="77777777" w:rsidR="008C74BF" w:rsidRPr="00AD4A62" w:rsidRDefault="008C74BF" w:rsidP="008C74BF">
            <w:pPr>
              <w:adjustRightInd w:val="0"/>
              <w:snapToGrid w:val="0"/>
              <w:spacing w:after="0"/>
              <w:jc w:val="center"/>
              <w:rPr>
                <w:b/>
                <w:bCs/>
                <w:color w:val="000000"/>
                <w:sz w:val="18"/>
                <w:szCs w:val="18"/>
              </w:rPr>
            </w:pPr>
          </w:p>
        </w:tc>
        <w:tc>
          <w:tcPr>
            <w:tcW w:w="709" w:type="dxa"/>
            <w:shd w:val="clear" w:color="auto" w:fill="auto"/>
            <w:vAlign w:val="center"/>
          </w:tcPr>
          <w:p w14:paraId="06BA4005" w14:textId="77777777" w:rsidR="008C74BF" w:rsidRDefault="008C74BF" w:rsidP="008C74BF">
            <w:pPr>
              <w:adjustRightInd w:val="0"/>
              <w:snapToGrid w:val="0"/>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5</w:t>
            </w:r>
          </w:p>
        </w:tc>
        <w:tc>
          <w:tcPr>
            <w:tcW w:w="851" w:type="dxa"/>
            <w:shd w:val="clear" w:color="auto" w:fill="auto"/>
          </w:tcPr>
          <w:p w14:paraId="3236B025" w14:textId="438F7F09" w:rsidR="008C74BF" w:rsidRDefault="008C74BF" w:rsidP="008C74BF">
            <w:pPr>
              <w:spacing w:after="0"/>
              <w:jc w:val="center"/>
              <w:rPr>
                <w:color w:val="000000"/>
                <w:sz w:val="18"/>
                <w:szCs w:val="18"/>
                <w:lang w:val="en-US" w:eastAsia="zh-CN"/>
              </w:rPr>
            </w:pPr>
            <w:r w:rsidRPr="008C74BF">
              <w:rPr>
                <w:color w:val="000000"/>
                <w:sz w:val="18"/>
                <w:szCs w:val="18"/>
                <w:lang w:val="en-US" w:eastAsia="zh-CN"/>
              </w:rPr>
              <w:t>-6.37</w:t>
            </w:r>
          </w:p>
        </w:tc>
        <w:tc>
          <w:tcPr>
            <w:tcW w:w="992" w:type="dxa"/>
            <w:shd w:val="clear" w:color="auto" w:fill="auto"/>
          </w:tcPr>
          <w:p w14:paraId="77105B59" w14:textId="4916A359" w:rsidR="008C74BF" w:rsidRDefault="008C74BF" w:rsidP="008C74BF">
            <w:pPr>
              <w:spacing w:after="0"/>
              <w:jc w:val="center"/>
              <w:rPr>
                <w:color w:val="000000"/>
                <w:sz w:val="18"/>
                <w:szCs w:val="18"/>
                <w:lang w:val="en-US" w:eastAsia="zh-CN"/>
              </w:rPr>
            </w:pPr>
            <w:r w:rsidRPr="008C74BF">
              <w:rPr>
                <w:color w:val="000000"/>
                <w:sz w:val="18"/>
                <w:szCs w:val="18"/>
                <w:lang w:val="en-US" w:eastAsia="zh-CN"/>
              </w:rPr>
              <w:t>-5.90</w:t>
            </w:r>
          </w:p>
        </w:tc>
        <w:tc>
          <w:tcPr>
            <w:tcW w:w="992" w:type="dxa"/>
            <w:shd w:val="clear" w:color="auto" w:fill="auto"/>
          </w:tcPr>
          <w:p w14:paraId="498D525A" w14:textId="0FBF3309" w:rsidR="008C74BF" w:rsidRPr="008C74BF" w:rsidRDefault="008C74BF" w:rsidP="008C74BF">
            <w:pPr>
              <w:spacing w:after="0"/>
              <w:jc w:val="center"/>
              <w:rPr>
                <w:color w:val="000000"/>
                <w:sz w:val="18"/>
                <w:szCs w:val="18"/>
                <w:lang w:val="en-US" w:eastAsia="zh-CN"/>
              </w:rPr>
            </w:pPr>
            <w:r w:rsidRPr="008C74BF">
              <w:rPr>
                <w:color w:val="000000"/>
                <w:sz w:val="18"/>
                <w:szCs w:val="18"/>
                <w:lang w:val="en-US" w:eastAsia="zh-CN"/>
              </w:rPr>
              <w:t>-5.42</w:t>
            </w:r>
          </w:p>
        </w:tc>
        <w:tc>
          <w:tcPr>
            <w:tcW w:w="1128" w:type="dxa"/>
            <w:shd w:val="clear" w:color="auto" w:fill="auto"/>
            <w:vAlign w:val="center"/>
          </w:tcPr>
          <w:p w14:paraId="4D9D2BA0" w14:textId="4C97D733" w:rsidR="008C74BF" w:rsidRDefault="008C74BF" w:rsidP="008C74BF">
            <w:pPr>
              <w:spacing w:after="0"/>
              <w:jc w:val="center"/>
              <w:rPr>
                <w:sz w:val="18"/>
                <w:szCs w:val="18"/>
                <w:lang w:val="en-US" w:eastAsia="zh-CN"/>
              </w:rPr>
            </w:pPr>
            <w:r>
              <w:rPr>
                <w:sz w:val="18"/>
                <w:szCs w:val="18"/>
                <w:lang w:val="en-US" w:eastAsia="zh-CN"/>
              </w:rPr>
              <w:t>6.37</w:t>
            </w:r>
          </w:p>
        </w:tc>
      </w:tr>
    </w:tbl>
    <w:p w14:paraId="23C65119" w14:textId="264E6958" w:rsidR="001D2F43" w:rsidRPr="00964BAE" w:rsidRDefault="003B2B98" w:rsidP="001D2F43">
      <w:pPr>
        <w:ind w:firstLineChars="200" w:firstLine="440"/>
        <w:rPr>
          <w:b/>
          <w:i/>
          <w:sz w:val="22"/>
          <w:szCs w:val="22"/>
        </w:rPr>
      </w:pPr>
      <w:r>
        <w:rPr>
          <w:rFonts w:hint="eastAsia"/>
          <w:bCs/>
          <w:sz w:val="22"/>
          <w:szCs w:val="22"/>
          <w:lang w:val="sv-SE" w:eastAsia="zh-CN"/>
        </w:rPr>
        <w:t>W</w:t>
      </w:r>
      <w:r>
        <w:rPr>
          <w:bCs/>
          <w:sz w:val="22"/>
          <w:szCs w:val="22"/>
          <w:lang w:val="sv-SE" w:eastAsia="zh-CN"/>
        </w:rPr>
        <w:t xml:space="preserve">hile, for </w:t>
      </w:r>
      <w:r w:rsidRPr="00447B84">
        <w:rPr>
          <w:bCs/>
          <w:sz w:val="22"/>
          <w:szCs w:val="22"/>
          <w:lang w:eastAsia="zh-CN"/>
        </w:rPr>
        <w:t>type 2 SSB based CMR+</w:t>
      </w:r>
      <w:r>
        <w:rPr>
          <w:bCs/>
          <w:sz w:val="22"/>
          <w:szCs w:val="22"/>
          <w:lang w:eastAsia="zh-CN"/>
        </w:rPr>
        <w:t>NZP-IMR</w:t>
      </w:r>
      <w:r w:rsidRPr="00447B84">
        <w:rPr>
          <w:bCs/>
          <w:sz w:val="22"/>
          <w:szCs w:val="22"/>
          <w:lang w:eastAsia="zh-CN"/>
        </w:rPr>
        <w:t xml:space="preserve"> scenario</w:t>
      </w:r>
      <w:r>
        <w:rPr>
          <w:bCs/>
          <w:sz w:val="22"/>
          <w:szCs w:val="22"/>
          <w:lang w:eastAsia="zh-CN"/>
        </w:rPr>
        <w:t xml:space="preserve">, as </w:t>
      </w:r>
      <w:r w:rsidR="004914D8">
        <w:rPr>
          <w:bCs/>
          <w:sz w:val="22"/>
          <w:szCs w:val="22"/>
          <w:lang w:eastAsia="zh-CN"/>
        </w:rPr>
        <w:t xml:space="preserve">similar </w:t>
      </w:r>
      <w:r w:rsidR="001D2F43">
        <w:rPr>
          <w:bCs/>
          <w:sz w:val="22"/>
          <w:szCs w:val="22"/>
          <w:lang w:eastAsia="zh-CN"/>
        </w:rPr>
        <w:t>discussed</w:t>
      </w:r>
      <w:r>
        <w:rPr>
          <w:bCs/>
          <w:sz w:val="22"/>
          <w:szCs w:val="22"/>
          <w:lang w:eastAsia="zh-CN"/>
        </w:rPr>
        <w:t xml:space="preserve"> in section 2.1.1.2, </w:t>
      </w:r>
      <w:r w:rsidRPr="003B2B98">
        <w:rPr>
          <w:bCs/>
          <w:sz w:val="22"/>
          <w:szCs w:val="22"/>
          <w:lang w:eastAsia="zh-CN"/>
        </w:rPr>
        <w:t>we do not see the necessity to have this upper bound</w:t>
      </w:r>
      <w:r w:rsidR="004914D8">
        <w:rPr>
          <w:bCs/>
          <w:sz w:val="22"/>
          <w:szCs w:val="22"/>
          <w:lang w:eastAsia="zh-CN"/>
        </w:rPr>
        <w:t xml:space="preserve">. Considering the </w:t>
      </w:r>
      <w:r w:rsidR="004914D8" w:rsidRPr="004914D8">
        <w:rPr>
          <w:bCs/>
          <w:sz w:val="22"/>
          <w:szCs w:val="22"/>
          <w:lang w:eastAsia="zh-CN"/>
        </w:rPr>
        <w:t xml:space="preserve">worst case for the L1-SINR accuracy </w:t>
      </w:r>
      <w:r w:rsidR="004914D8" w:rsidRPr="004914D8">
        <w:rPr>
          <w:bCs/>
          <w:sz w:val="22"/>
          <w:szCs w:val="22"/>
          <w:lang w:eastAsia="zh-CN"/>
        </w:rPr>
        <w:lastRenderedPageBreak/>
        <w:t>requirement among</w:t>
      </w:r>
      <w:r w:rsidR="001D2F43">
        <w:rPr>
          <w:bCs/>
          <w:sz w:val="22"/>
          <w:szCs w:val="22"/>
          <w:lang w:eastAsia="zh-CN"/>
        </w:rPr>
        <w:t xml:space="preserve"> both scenarios of type 2, </w:t>
      </w:r>
      <w:r w:rsidR="001D2F43" w:rsidRPr="00911863">
        <w:rPr>
          <w:bCs/>
          <w:sz w:val="22"/>
          <w:szCs w:val="22"/>
          <w:lang w:eastAsia="zh-CN"/>
        </w:rPr>
        <w:t xml:space="preserve">we suggest to introduce </w:t>
      </w:r>
      <w:r w:rsidR="001D2F43">
        <w:rPr>
          <w:bCs/>
          <w:sz w:val="22"/>
          <w:szCs w:val="22"/>
          <w:lang w:eastAsia="zh-CN"/>
        </w:rPr>
        <w:t>the</w:t>
      </w:r>
      <w:r w:rsidR="001D2F43" w:rsidRPr="00911863">
        <w:rPr>
          <w:bCs/>
          <w:sz w:val="22"/>
          <w:szCs w:val="22"/>
          <w:lang w:eastAsia="zh-CN"/>
        </w:rPr>
        <w:t xml:space="preserve"> upper bound for L1-SINR accuracy requirement of type </w:t>
      </w:r>
      <w:r w:rsidR="001D2F43">
        <w:rPr>
          <w:bCs/>
          <w:sz w:val="22"/>
          <w:szCs w:val="22"/>
          <w:lang w:eastAsia="zh-CN"/>
        </w:rPr>
        <w:t>2</w:t>
      </w:r>
      <w:r w:rsidR="001D2F43" w:rsidRPr="00911863">
        <w:rPr>
          <w:bCs/>
          <w:sz w:val="22"/>
          <w:szCs w:val="22"/>
          <w:lang w:eastAsia="zh-CN"/>
        </w:rPr>
        <w:t xml:space="preserve"> to ensure the accuracy performance</w:t>
      </w:r>
      <w:r w:rsidR="001D2F43">
        <w:rPr>
          <w:bCs/>
          <w:sz w:val="22"/>
          <w:szCs w:val="22"/>
          <w:lang w:eastAsia="zh-CN"/>
        </w:rPr>
        <w:t xml:space="preserve">, and reuse the FR1 HST side condition upper bound SNR=6 </w:t>
      </w:r>
      <w:proofErr w:type="spellStart"/>
      <w:r w:rsidR="001D2F43">
        <w:rPr>
          <w:bCs/>
          <w:sz w:val="22"/>
          <w:szCs w:val="22"/>
          <w:lang w:eastAsia="zh-CN"/>
        </w:rPr>
        <w:t>dB</w:t>
      </w:r>
      <w:r w:rsidR="001D2F43" w:rsidRPr="00911863">
        <w:rPr>
          <w:bCs/>
          <w:sz w:val="22"/>
          <w:szCs w:val="22"/>
          <w:lang w:eastAsia="zh-CN"/>
        </w:rPr>
        <w:t>.</w:t>
      </w:r>
      <w:proofErr w:type="spellEnd"/>
    </w:p>
    <w:p w14:paraId="7CC1AE4F" w14:textId="1313ECBB" w:rsidR="00CF3E0A" w:rsidRDefault="00CF3E0A" w:rsidP="00B1065C">
      <w:pPr>
        <w:ind w:firstLineChars="200" w:firstLine="442"/>
        <w:rPr>
          <w:bCs/>
          <w:sz w:val="22"/>
          <w:szCs w:val="22"/>
        </w:rPr>
      </w:pPr>
      <w:r w:rsidRPr="0006218A">
        <w:rPr>
          <w:b/>
          <w:sz w:val="22"/>
          <w:szCs w:val="22"/>
        </w:rPr>
        <w:t xml:space="preserve">Propose </w:t>
      </w:r>
      <w:r w:rsidR="004314E5">
        <w:rPr>
          <w:b/>
          <w:sz w:val="22"/>
          <w:szCs w:val="22"/>
        </w:rPr>
        <w:t>6</w:t>
      </w:r>
      <w:r w:rsidRPr="0006218A">
        <w:rPr>
          <w:rFonts w:hint="eastAsia"/>
          <w:b/>
          <w:sz w:val="22"/>
          <w:szCs w:val="22"/>
        </w:rPr>
        <w:t>：</w:t>
      </w:r>
      <w:r w:rsidR="004314E5" w:rsidRPr="004314E5">
        <w:rPr>
          <w:b/>
          <w:i/>
          <w:sz w:val="22"/>
          <w:szCs w:val="22"/>
        </w:rPr>
        <w:t xml:space="preserve">Considering the minimum requirement for the L1-SINR accuracy among both scenarios, introduce and reuse SNR=6 dB for FR1 HST as the upper bound for L1-SINR accuracy requirement of type </w:t>
      </w:r>
      <w:r w:rsidR="004314E5">
        <w:rPr>
          <w:b/>
          <w:i/>
          <w:sz w:val="22"/>
          <w:szCs w:val="22"/>
        </w:rPr>
        <w:t>2</w:t>
      </w:r>
      <w:r w:rsidR="004314E5" w:rsidRPr="004314E5">
        <w:rPr>
          <w:b/>
          <w:i/>
          <w:sz w:val="22"/>
          <w:szCs w:val="22"/>
        </w:rPr>
        <w:t xml:space="preserve"> to ensure the accuracy performance.</w:t>
      </w:r>
    </w:p>
    <w:p w14:paraId="00A5FE9F" w14:textId="1EE07259" w:rsidR="000D0F15" w:rsidRDefault="000D0F15" w:rsidP="000D0F15">
      <w:pPr>
        <w:pStyle w:val="Heading2"/>
        <w:rPr>
          <w:lang w:eastAsia="zh-CN"/>
        </w:rPr>
      </w:pPr>
      <w:r>
        <w:rPr>
          <w:lang w:eastAsia="zh-CN"/>
        </w:rPr>
        <w:t xml:space="preserve">2.2 </w:t>
      </w:r>
      <w:r w:rsidR="00A95C5C" w:rsidRPr="00A95C5C">
        <w:rPr>
          <w:lang w:eastAsia="zh-CN"/>
        </w:rPr>
        <w:t xml:space="preserve">Discussion on </w:t>
      </w:r>
      <w:r w:rsidR="00A95C5C">
        <w:rPr>
          <w:lang w:eastAsia="zh-CN"/>
        </w:rPr>
        <w:t>SS</w:t>
      </w:r>
      <w:r w:rsidR="00A95C5C" w:rsidRPr="00A95C5C">
        <w:rPr>
          <w:lang w:eastAsia="zh-CN"/>
        </w:rPr>
        <w:t>-SINR for FR2 HST</w:t>
      </w:r>
      <w:r>
        <w:rPr>
          <w:lang w:eastAsia="zh-CN"/>
        </w:rPr>
        <w:t xml:space="preserve"> </w:t>
      </w:r>
    </w:p>
    <w:p w14:paraId="442F8CEB" w14:textId="022A2A9C" w:rsidR="008F27B4" w:rsidRDefault="008F27B4" w:rsidP="00AA3749">
      <w:pPr>
        <w:ind w:firstLineChars="200" w:firstLine="440"/>
        <w:jc w:val="both"/>
        <w:rPr>
          <w:bCs/>
          <w:sz w:val="22"/>
          <w:szCs w:val="22"/>
          <w:lang w:eastAsia="zh-CN"/>
        </w:rPr>
      </w:pPr>
      <w:r w:rsidRPr="007A596B">
        <w:rPr>
          <w:rFonts w:hint="eastAsia"/>
          <w:bCs/>
          <w:sz w:val="22"/>
          <w:szCs w:val="22"/>
          <w:lang w:eastAsia="zh-CN"/>
        </w:rPr>
        <w:t>I</w:t>
      </w:r>
      <w:r w:rsidRPr="007A596B">
        <w:rPr>
          <w:bCs/>
          <w:sz w:val="22"/>
          <w:szCs w:val="22"/>
          <w:lang w:eastAsia="zh-CN"/>
        </w:rPr>
        <w:t xml:space="preserve">n Rel-15, the </w:t>
      </w:r>
      <w:r w:rsidRPr="007A596B">
        <w:rPr>
          <w:sz w:val="22"/>
          <w:szCs w:val="22"/>
        </w:rPr>
        <w:t>intra-frequency SS-SINR accuracy requirements is +-3</w:t>
      </w:r>
      <w:r w:rsidRPr="007A596B">
        <w:rPr>
          <w:rFonts w:hint="eastAsia"/>
          <w:sz w:val="22"/>
          <w:szCs w:val="22"/>
        </w:rPr>
        <w:t xml:space="preserve"> dB</w:t>
      </w:r>
      <w:r w:rsidRPr="007A596B">
        <w:rPr>
          <w:sz w:val="22"/>
          <w:szCs w:val="22"/>
        </w:rPr>
        <w:t xml:space="preserve"> for -3</w:t>
      </w:r>
      <w:r w:rsidRPr="007A596B">
        <w:rPr>
          <w:rFonts w:hint="eastAsia"/>
          <w:sz w:val="22"/>
          <w:szCs w:val="22"/>
        </w:rPr>
        <w:t xml:space="preserve"> dB</w:t>
      </w:r>
      <w:r w:rsidRPr="007A596B">
        <w:rPr>
          <w:sz w:val="22"/>
          <w:szCs w:val="22"/>
        </w:rPr>
        <w:t xml:space="preserve"> </w:t>
      </w:r>
      <w:r w:rsidR="003E6C7F">
        <w:rPr>
          <w:rFonts w:hint="eastAsia"/>
          <w:sz w:val="22"/>
          <w:szCs w:val="22"/>
          <w:lang w:eastAsia="zh-CN"/>
        </w:rPr>
        <w:t>&lt;</w:t>
      </w:r>
      <w:r w:rsidR="003E6C7F">
        <w:rPr>
          <w:sz w:val="22"/>
          <w:szCs w:val="22"/>
          <w:lang w:eastAsia="zh-CN"/>
        </w:rPr>
        <w:t>=</w:t>
      </w:r>
      <w:r w:rsidRPr="007A596B">
        <w:rPr>
          <w:rFonts w:hint="eastAsia"/>
          <w:sz w:val="22"/>
          <w:szCs w:val="22"/>
        </w:rPr>
        <w:t xml:space="preserve">SSB </w:t>
      </w:r>
      <w:proofErr w:type="spellStart"/>
      <w:r w:rsidRPr="007A596B">
        <w:rPr>
          <w:rFonts w:hint="eastAsia"/>
          <w:sz w:val="22"/>
          <w:szCs w:val="22"/>
        </w:rPr>
        <w:t>Ês</w:t>
      </w:r>
      <w:proofErr w:type="spellEnd"/>
      <w:r w:rsidRPr="007A596B">
        <w:rPr>
          <w:rFonts w:hint="eastAsia"/>
          <w:sz w:val="22"/>
          <w:szCs w:val="22"/>
        </w:rPr>
        <w:t>/</w:t>
      </w:r>
      <w:proofErr w:type="spellStart"/>
      <w:r w:rsidRPr="007A596B">
        <w:rPr>
          <w:rFonts w:hint="eastAsia"/>
          <w:sz w:val="22"/>
          <w:szCs w:val="22"/>
        </w:rPr>
        <w:t>Iot</w:t>
      </w:r>
      <w:proofErr w:type="spellEnd"/>
      <w:r w:rsidRPr="007A596B">
        <w:rPr>
          <w:rFonts w:hint="eastAsia"/>
          <w:sz w:val="22"/>
          <w:szCs w:val="22"/>
        </w:rPr>
        <w:t xml:space="preserve"> </w:t>
      </w:r>
      <w:r w:rsidR="003E6C7F">
        <w:rPr>
          <w:rFonts w:hint="eastAsia"/>
          <w:sz w:val="22"/>
          <w:szCs w:val="22"/>
          <w:lang w:eastAsia="zh-CN"/>
        </w:rPr>
        <w:t>&lt;</w:t>
      </w:r>
      <w:r w:rsidR="003E6C7F">
        <w:rPr>
          <w:sz w:val="22"/>
          <w:szCs w:val="22"/>
          <w:lang w:eastAsia="zh-CN"/>
        </w:rPr>
        <w:t>=</w:t>
      </w:r>
      <w:r>
        <w:rPr>
          <w:rFonts w:hint="eastAsia"/>
          <w:sz w:val="22"/>
          <w:szCs w:val="22"/>
        </w:rPr>
        <w:t xml:space="preserve"> 25</w:t>
      </w:r>
      <w:r>
        <w:rPr>
          <w:sz w:val="22"/>
          <w:szCs w:val="22"/>
        </w:rPr>
        <w:t xml:space="preserve"> </w:t>
      </w:r>
      <w:proofErr w:type="spellStart"/>
      <w:r w:rsidRPr="007A596B">
        <w:rPr>
          <w:rFonts w:hint="eastAsia"/>
          <w:sz w:val="22"/>
          <w:szCs w:val="22"/>
        </w:rPr>
        <w:t>dB</w:t>
      </w:r>
      <w:r>
        <w:rPr>
          <w:bCs/>
          <w:sz w:val="22"/>
          <w:szCs w:val="22"/>
          <w:lang w:eastAsia="zh-CN"/>
        </w:rPr>
        <w:t>.</w:t>
      </w:r>
      <w:proofErr w:type="spellEnd"/>
      <w:r>
        <w:rPr>
          <w:bCs/>
          <w:sz w:val="22"/>
          <w:szCs w:val="22"/>
          <w:lang w:eastAsia="zh-CN"/>
        </w:rPr>
        <w:t xml:space="preserve"> </w:t>
      </w:r>
      <w:r w:rsidR="0075245F">
        <w:rPr>
          <w:bCs/>
          <w:sz w:val="22"/>
          <w:szCs w:val="22"/>
          <w:lang w:eastAsia="zh-CN"/>
        </w:rPr>
        <w:t>O</w:t>
      </w:r>
      <w:r w:rsidR="00056F67">
        <w:rPr>
          <w:bCs/>
          <w:sz w:val="22"/>
          <w:szCs w:val="22"/>
          <w:lang w:eastAsia="zh-CN"/>
        </w:rPr>
        <w:t>ur</w:t>
      </w:r>
      <w:r>
        <w:rPr>
          <w:bCs/>
          <w:sz w:val="22"/>
          <w:szCs w:val="22"/>
          <w:lang w:eastAsia="zh-CN"/>
        </w:rPr>
        <w:t xml:space="preserve"> </w:t>
      </w:r>
      <w:r w:rsidR="00195571">
        <w:rPr>
          <w:bCs/>
          <w:sz w:val="22"/>
          <w:szCs w:val="22"/>
          <w:lang w:eastAsia="zh-CN"/>
        </w:rPr>
        <w:t>L3</w:t>
      </w:r>
      <w:r w:rsidR="00056F67">
        <w:rPr>
          <w:bCs/>
          <w:sz w:val="22"/>
          <w:szCs w:val="22"/>
          <w:lang w:eastAsia="zh-CN"/>
        </w:rPr>
        <w:t xml:space="preserve"> </w:t>
      </w:r>
      <w:r w:rsidR="00195571">
        <w:rPr>
          <w:bCs/>
          <w:sz w:val="22"/>
          <w:szCs w:val="22"/>
          <w:lang w:eastAsia="zh-CN"/>
        </w:rPr>
        <w:t>measurement simulation</w:t>
      </w:r>
      <w:r w:rsidR="00195571" w:rsidRPr="0075245F">
        <w:rPr>
          <w:bCs/>
          <w:color w:val="000000" w:themeColor="text1"/>
          <w:sz w:val="22"/>
          <w:szCs w:val="22"/>
          <w:lang w:eastAsia="zh-CN"/>
        </w:rPr>
        <w:t xml:space="preserve"> results provided in #104-e</w:t>
      </w:r>
      <w:r w:rsidR="0075245F" w:rsidRPr="0075245F">
        <w:rPr>
          <w:bCs/>
          <w:color w:val="000000" w:themeColor="text1"/>
          <w:sz w:val="22"/>
          <w:szCs w:val="22"/>
          <w:lang w:eastAsia="zh-CN"/>
        </w:rPr>
        <w:t xml:space="preserve"> show that </w:t>
      </w:r>
      <w:r w:rsidR="00195571" w:rsidRPr="0075245F">
        <w:rPr>
          <w:bCs/>
          <w:color w:val="000000" w:themeColor="text1"/>
          <w:sz w:val="22"/>
          <w:szCs w:val="22"/>
          <w:lang w:eastAsia="zh-CN"/>
        </w:rPr>
        <w:t>the</w:t>
      </w:r>
      <w:r w:rsidRPr="0075245F">
        <w:rPr>
          <w:bCs/>
          <w:color w:val="000000" w:themeColor="text1"/>
          <w:sz w:val="22"/>
          <w:szCs w:val="22"/>
          <w:lang w:eastAsia="zh-CN"/>
        </w:rPr>
        <w:t xml:space="preserve"> </w:t>
      </w:r>
      <w:r w:rsidR="0075245F" w:rsidRPr="0075245F">
        <w:rPr>
          <w:bCs/>
          <w:color w:val="000000" w:themeColor="text1"/>
          <w:sz w:val="22"/>
          <w:szCs w:val="22"/>
          <w:lang w:eastAsia="zh-CN"/>
        </w:rPr>
        <w:t>simulated</w:t>
      </w:r>
      <w:r w:rsidR="00195571" w:rsidRPr="0075245F">
        <w:rPr>
          <w:bCs/>
          <w:color w:val="000000" w:themeColor="text1"/>
          <w:sz w:val="22"/>
          <w:szCs w:val="22"/>
          <w:lang w:eastAsia="zh-CN"/>
        </w:rPr>
        <w:t xml:space="preserve"> </w:t>
      </w:r>
      <w:r w:rsidRPr="0075245F">
        <w:rPr>
          <w:bCs/>
          <w:color w:val="000000" w:themeColor="text1"/>
          <w:sz w:val="22"/>
          <w:szCs w:val="22"/>
          <w:lang w:eastAsia="zh-CN"/>
        </w:rPr>
        <w:t>SS-SINR</w:t>
      </w:r>
      <w:r w:rsidR="00195571" w:rsidRPr="0075245F">
        <w:rPr>
          <w:bCs/>
          <w:color w:val="000000" w:themeColor="text1"/>
          <w:sz w:val="22"/>
          <w:szCs w:val="22"/>
          <w:lang w:eastAsia="zh-CN"/>
        </w:rPr>
        <w:t xml:space="preserve"> </w:t>
      </w:r>
      <w:r w:rsidR="003E6C7F" w:rsidRPr="0075245F">
        <w:rPr>
          <w:bCs/>
          <w:color w:val="000000" w:themeColor="text1"/>
          <w:sz w:val="22"/>
          <w:szCs w:val="22"/>
          <w:lang w:eastAsia="zh-CN"/>
        </w:rPr>
        <w:t>values</w:t>
      </w:r>
      <w:r w:rsidR="00195571" w:rsidRPr="0075245F">
        <w:rPr>
          <w:bCs/>
          <w:color w:val="000000" w:themeColor="text1"/>
          <w:sz w:val="22"/>
          <w:szCs w:val="22"/>
          <w:lang w:eastAsia="zh-CN"/>
        </w:rPr>
        <w:t xml:space="preserve"> </w:t>
      </w:r>
      <w:r w:rsidR="0075245F" w:rsidRPr="0075245F">
        <w:rPr>
          <w:bCs/>
          <w:color w:val="000000" w:themeColor="text1"/>
          <w:sz w:val="22"/>
          <w:szCs w:val="22"/>
          <w:lang w:eastAsia="zh-CN"/>
        </w:rPr>
        <w:t>are</w:t>
      </w:r>
      <w:r w:rsidR="00195571" w:rsidRPr="0075245F">
        <w:rPr>
          <w:bCs/>
          <w:color w:val="000000" w:themeColor="text1"/>
          <w:sz w:val="22"/>
          <w:szCs w:val="22"/>
          <w:lang w:eastAsia="zh-CN"/>
        </w:rPr>
        <w:t xml:space="preserve"> </w:t>
      </w:r>
      <w:r w:rsidR="00195571" w:rsidRPr="0075245F">
        <w:rPr>
          <w:color w:val="000000" w:themeColor="text1"/>
          <w:sz w:val="22"/>
          <w:szCs w:val="22"/>
        </w:rPr>
        <w:t xml:space="preserve">within the SS-SINR accuracy </w:t>
      </w:r>
      <w:r w:rsidR="003E6C7F" w:rsidRPr="0075245F">
        <w:rPr>
          <w:color w:val="000000" w:themeColor="text1"/>
          <w:sz w:val="22"/>
          <w:szCs w:val="22"/>
        </w:rPr>
        <w:t xml:space="preserve">by </w:t>
      </w:r>
      <w:r w:rsidR="00DF37C4" w:rsidRPr="0075245F">
        <w:rPr>
          <w:color w:val="000000" w:themeColor="text1"/>
          <w:sz w:val="22"/>
          <w:szCs w:val="22"/>
        </w:rPr>
        <w:t>using the SNR in the interest region.</w:t>
      </w:r>
      <w:r w:rsidR="0075245F">
        <w:rPr>
          <w:color w:val="000000" w:themeColor="text1"/>
          <w:sz w:val="22"/>
          <w:szCs w:val="22"/>
        </w:rPr>
        <w:t xml:space="preserve"> </w:t>
      </w:r>
      <w:r w:rsidR="00195571">
        <w:rPr>
          <w:bCs/>
          <w:sz w:val="22"/>
          <w:szCs w:val="22"/>
          <w:lang w:eastAsia="zh-CN"/>
        </w:rPr>
        <w:t xml:space="preserve">Therefore, we propose to </w:t>
      </w:r>
      <w:r w:rsidR="000D1A38">
        <w:rPr>
          <w:bCs/>
          <w:sz w:val="22"/>
          <w:szCs w:val="22"/>
          <w:lang w:eastAsia="zh-CN"/>
        </w:rPr>
        <w:t>follow</w:t>
      </w:r>
      <w:r w:rsidR="00AA3749">
        <w:rPr>
          <w:bCs/>
          <w:sz w:val="22"/>
          <w:szCs w:val="22"/>
          <w:lang w:eastAsia="zh-CN"/>
        </w:rPr>
        <w:t xml:space="preserve"> the Rel-15 FR2 SS-SINR measurement.</w:t>
      </w:r>
    </w:p>
    <w:p w14:paraId="35FD22A4" w14:textId="4B462BE6" w:rsidR="00AA3749" w:rsidRPr="000D1A38" w:rsidRDefault="000D1A38" w:rsidP="00AA3749">
      <w:pPr>
        <w:ind w:firstLineChars="200" w:firstLine="442"/>
        <w:jc w:val="both"/>
        <w:rPr>
          <w:b/>
          <w:bCs/>
          <w:i/>
          <w:sz w:val="22"/>
          <w:szCs w:val="22"/>
          <w:lang w:eastAsia="zh-CN"/>
        </w:rPr>
      </w:pPr>
      <w:r w:rsidRPr="000D1A38">
        <w:rPr>
          <w:rFonts w:hint="eastAsia"/>
          <w:b/>
          <w:bCs/>
          <w:sz w:val="22"/>
          <w:szCs w:val="22"/>
          <w:lang w:eastAsia="zh-CN"/>
        </w:rPr>
        <w:t>P</w:t>
      </w:r>
      <w:r w:rsidRPr="000D1A38">
        <w:rPr>
          <w:b/>
          <w:bCs/>
          <w:sz w:val="22"/>
          <w:szCs w:val="22"/>
          <w:lang w:eastAsia="zh-CN"/>
        </w:rPr>
        <w:t xml:space="preserve">ropose </w:t>
      </w:r>
      <w:r w:rsidR="004314E5">
        <w:rPr>
          <w:b/>
          <w:bCs/>
          <w:sz w:val="22"/>
          <w:szCs w:val="22"/>
          <w:lang w:eastAsia="zh-CN"/>
        </w:rPr>
        <w:t>7</w:t>
      </w:r>
      <w:r w:rsidRPr="000D1A38">
        <w:rPr>
          <w:b/>
          <w:bCs/>
          <w:sz w:val="22"/>
          <w:szCs w:val="22"/>
          <w:lang w:eastAsia="zh-CN"/>
        </w:rPr>
        <w:t xml:space="preserve">: </w:t>
      </w:r>
      <w:r w:rsidRPr="000D1A38">
        <w:rPr>
          <w:b/>
          <w:bCs/>
          <w:i/>
          <w:sz w:val="22"/>
          <w:szCs w:val="22"/>
          <w:lang w:eastAsia="zh-CN"/>
        </w:rPr>
        <w:t>The Rel-15 FR2 SS-SINR measurement can be reused for FR2 HST</w:t>
      </w:r>
    </w:p>
    <w:p w14:paraId="7D5DBC95" w14:textId="15E9C4CC" w:rsidR="00237598" w:rsidRDefault="00417370" w:rsidP="007A596B">
      <w:pPr>
        <w:ind w:firstLineChars="200" w:firstLine="440"/>
        <w:jc w:val="both"/>
        <w:rPr>
          <w:bCs/>
          <w:sz w:val="22"/>
          <w:szCs w:val="22"/>
        </w:rPr>
      </w:pPr>
      <w:r w:rsidRPr="00BF313F">
        <w:rPr>
          <w:bCs/>
          <w:sz w:val="22"/>
          <w:szCs w:val="22"/>
        </w:rPr>
        <w:t>As</w:t>
      </w:r>
      <w:r w:rsidR="002C49A7" w:rsidRPr="00BF313F">
        <w:rPr>
          <w:bCs/>
          <w:sz w:val="22"/>
          <w:szCs w:val="22"/>
        </w:rPr>
        <w:t xml:space="preserve"> UE is leaving the serving cell and towards the target cell, the </w:t>
      </w:r>
      <w:r w:rsidR="00BA4B5C" w:rsidRPr="00BF313F">
        <w:rPr>
          <w:bCs/>
          <w:sz w:val="22"/>
          <w:szCs w:val="22"/>
        </w:rPr>
        <w:t>D</w:t>
      </w:r>
      <w:r w:rsidR="002C49A7" w:rsidRPr="00BF313F">
        <w:rPr>
          <w:bCs/>
          <w:sz w:val="22"/>
          <w:szCs w:val="22"/>
        </w:rPr>
        <w:t xml:space="preserve">oppler shift from serving cell and target cell is opposite. </w:t>
      </w:r>
      <w:r w:rsidRPr="00BF313F">
        <w:rPr>
          <w:bCs/>
          <w:sz w:val="22"/>
          <w:szCs w:val="22"/>
        </w:rPr>
        <w:t xml:space="preserve">Then, when UE performs the SS-SINR measurement on the </w:t>
      </w:r>
      <w:r w:rsidR="00BA4B5C" w:rsidRPr="00BF313F">
        <w:rPr>
          <w:bCs/>
          <w:sz w:val="22"/>
          <w:szCs w:val="22"/>
        </w:rPr>
        <w:t xml:space="preserve">target cell, </w:t>
      </w:r>
      <w:r w:rsidR="0028753E" w:rsidRPr="00BF313F">
        <w:rPr>
          <w:bCs/>
          <w:sz w:val="22"/>
          <w:szCs w:val="22"/>
        </w:rPr>
        <w:t xml:space="preserve">the relative frequency error becomes </w:t>
      </w:r>
      <w:r w:rsidR="00FB794E" w:rsidRPr="00BF313F">
        <w:rPr>
          <w:bCs/>
          <w:sz w:val="22"/>
          <w:szCs w:val="22"/>
        </w:rPr>
        <w:t>large</w:t>
      </w:r>
      <w:r w:rsidR="0028753E" w:rsidRPr="00BF313F">
        <w:rPr>
          <w:bCs/>
          <w:sz w:val="22"/>
          <w:szCs w:val="22"/>
        </w:rPr>
        <w:t xml:space="preserve">, </w:t>
      </w:r>
      <w:r w:rsidR="00BA4B5C" w:rsidRPr="00BF313F">
        <w:rPr>
          <w:bCs/>
          <w:sz w:val="22"/>
          <w:szCs w:val="22"/>
        </w:rPr>
        <w:t>especially the</w:t>
      </w:r>
      <w:r w:rsidR="0028753E" w:rsidRPr="00BF313F">
        <w:rPr>
          <w:bCs/>
          <w:sz w:val="22"/>
          <w:szCs w:val="22"/>
        </w:rPr>
        <w:t xml:space="preserve"> value</w:t>
      </w:r>
      <w:r w:rsidR="00BA4B5C" w:rsidRPr="00BF313F">
        <w:rPr>
          <w:bCs/>
          <w:sz w:val="22"/>
          <w:szCs w:val="22"/>
        </w:rPr>
        <w:t xml:space="preserve"> will be doubled for the bi-directional deployment scenario</w:t>
      </w:r>
      <w:r w:rsidR="0028753E" w:rsidRPr="00BF313F">
        <w:rPr>
          <w:bCs/>
          <w:sz w:val="22"/>
          <w:szCs w:val="22"/>
        </w:rPr>
        <w:t xml:space="preserve">, and this will </w:t>
      </w:r>
      <w:r w:rsidR="00FB794E" w:rsidRPr="00BF313F">
        <w:rPr>
          <w:bCs/>
          <w:sz w:val="22"/>
          <w:szCs w:val="22"/>
        </w:rPr>
        <w:t xml:space="preserve">bring ICI </w:t>
      </w:r>
      <w:r w:rsidR="00FB794E" w:rsidRPr="00BF313F">
        <w:rPr>
          <w:sz w:val="22"/>
          <w:szCs w:val="22"/>
        </w:rPr>
        <w:t>on the measurement of target cell</w:t>
      </w:r>
      <w:r w:rsidR="002A479A" w:rsidRPr="00BF313F">
        <w:rPr>
          <w:bCs/>
          <w:sz w:val="22"/>
          <w:szCs w:val="22"/>
          <w:lang w:eastAsia="zh-CN"/>
        </w:rPr>
        <w:t xml:space="preserve">. </w:t>
      </w:r>
      <w:r w:rsidR="00FB794E" w:rsidRPr="00BF313F">
        <w:rPr>
          <w:bCs/>
          <w:sz w:val="22"/>
          <w:szCs w:val="22"/>
        </w:rPr>
        <w:t xml:space="preserve">Based on the SS-SINR definition, </w:t>
      </w:r>
      <w:r w:rsidR="007258E0" w:rsidRPr="00BF313F">
        <w:rPr>
          <w:bCs/>
          <w:sz w:val="22"/>
          <w:szCs w:val="22"/>
        </w:rPr>
        <w:t xml:space="preserve">the SS-SINR performance may be significantly degraded at high SNR due to the ICI. </w:t>
      </w:r>
      <w:r w:rsidR="002B78DC">
        <w:rPr>
          <w:bCs/>
          <w:sz w:val="22"/>
          <w:szCs w:val="22"/>
        </w:rPr>
        <w:t xml:space="preserve">To </w:t>
      </w:r>
      <w:r w:rsidR="00E669A7">
        <w:rPr>
          <w:bCs/>
          <w:sz w:val="22"/>
          <w:szCs w:val="22"/>
        </w:rPr>
        <w:t>tackle this issue, the upper bound for the side condition of the SS-SINR under FR2 HST is needed</w:t>
      </w:r>
      <w:r w:rsidR="00E669A7" w:rsidRPr="005A2113">
        <w:rPr>
          <w:bCs/>
          <w:sz w:val="22"/>
          <w:szCs w:val="22"/>
        </w:rPr>
        <w:t xml:space="preserve"> to guarantee fair accuracy </w:t>
      </w:r>
      <w:r w:rsidR="00E669A7" w:rsidRPr="005A2113">
        <w:rPr>
          <w:sz w:val="22"/>
          <w:szCs w:val="22"/>
        </w:rPr>
        <w:t>performance.</w:t>
      </w:r>
    </w:p>
    <w:p w14:paraId="4D3FF45A" w14:textId="63A7E9BB" w:rsidR="00AF66D6" w:rsidRDefault="00715FAC" w:rsidP="00382DFF">
      <w:pPr>
        <w:ind w:firstLineChars="200" w:firstLine="440"/>
        <w:jc w:val="both"/>
        <w:rPr>
          <w:sz w:val="22"/>
          <w:szCs w:val="22"/>
        </w:rPr>
      </w:pPr>
      <w:r w:rsidRPr="005A2113">
        <w:rPr>
          <w:rFonts w:hint="eastAsia"/>
          <w:bCs/>
          <w:sz w:val="22"/>
          <w:szCs w:val="22"/>
          <w:lang w:eastAsia="zh-CN"/>
        </w:rPr>
        <w:t>T</w:t>
      </w:r>
      <w:r w:rsidRPr="005A2113">
        <w:rPr>
          <w:bCs/>
          <w:sz w:val="22"/>
          <w:szCs w:val="22"/>
          <w:lang w:eastAsia="zh-CN"/>
        </w:rPr>
        <w:t>o derive the concrete value of the upper bound</w:t>
      </w:r>
      <w:r w:rsidR="005A2113" w:rsidRPr="005A2113">
        <w:rPr>
          <w:bCs/>
          <w:sz w:val="22"/>
          <w:szCs w:val="22"/>
          <w:lang w:eastAsia="zh-CN"/>
        </w:rPr>
        <w:t xml:space="preserve">, simulations for the SS-SINR </w:t>
      </w:r>
      <w:r w:rsidR="00155A23">
        <w:rPr>
          <w:bCs/>
          <w:sz w:val="22"/>
          <w:szCs w:val="22"/>
          <w:lang w:eastAsia="zh-CN"/>
        </w:rPr>
        <w:t xml:space="preserve">accuracy </w:t>
      </w:r>
      <w:r w:rsidR="005A2113" w:rsidRPr="000D1A38">
        <w:rPr>
          <w:bCs/>
          <w:sz w:val="22"/>
          <w:szCs w:val="22"/>
          <w:lang w:eastAsia="zh-CN"/>
        </w:rPr>
        <w:t>vs varying SNR values based on the agreed simulation assumption [</w:t>
      </w:r>
      <w:r w:rsidR="00DF1BAF">
        <w:rPr>
          <w:bCs/>
          <w:sz w:val="22"/>
          <w:szCs w:val="22"/>
          <w:lang w:eastAsia="zh-CN"/>
        </w:rPr>
        <w:t>6</w:t>
      </w:r>
      <w:r w:rsidR="005A2113" w:rsidRPr="000D1A38">
        <w:rPr>
          <w:bCs/>
          <w:sz w:val="22"/>
          <w:szCs w:val="22"/>
          <w:lang w:eastAsia="zh-CN"/>
        </w:rPr>
        <w:t xml:space="preserve">] </w:t>
      </w:r>
      <w:r w:rsidR="00155A23" w:rsidRPr="005A2113">
        <w:rPr>
          <w:bCs/>
          <w:sz w:val="22"/>
          <w:szCs w:val="22"/>
          <w:lang w:eastAsia="zh-CN"/>
        </w:rPr>
        <w:t xml:space="preserve">in bi-directional deployment scenarios </w:t>
      </w:r>
      <w:r w:rsidR="00AF66D6">
        <w:rPr>
          <w:bCs/>
          <w:sz w:val="22"/>
          <w:szCs w:val="22"/>
          <w:lang w:eastAsia="zh-CN"/>
        </w:rPr>
        <w:t>is</w:t>
      </w:r>
      <w:r w:rsidR="005A2113" w:rsidRPr="005A2113">
        <w:rPr>
          <w:bCs/>
          <w:sz w:val="22"/>
          <w:szCs w:val="22"/>
          <w:lang w:eastAsia="zh-CN"/>
        </w:rPr>
        <w:t xml:space="preserve"> conducted</w:t>
      </w:r>
      <w:r w:rsidR="00AF66D6">
        <w:rPr>
          <w:bCs/>
          <w:sz w:val="22"/>
          <w:szCs w:val="22"/>
          <w:lang w:eastAsia="zh-CN"/>
        </w:rPr>
        <w:t>.</w:t>
      </w:r>
      <w:r w:rsidR="001F6411">
        <w:rPr>
          <w:bCs/>
          <w:sz w:val="22"/>
          <w:szCs w:val="22"/>
          <w:lang w:eastAsia="zh-CN"/>
        </w:rPr>
        <w:t xml:space="preserve"> </w:t>
      </w:r>
      <w:r w:rsidR="008F27B4" w:rsidRPr="000D1A38">
        <w:rPr>
          <w:bCs/>
          <w:sz w:val="22"/>
          <w:szCs w:val="22"/>
          <w:lang w:eastAsia="zh-CN"/>
        </w:rPr>
        <w:t xml:space="preserve">With the assumption that the Rel-15 SS-SINR accuracy requirements are reused for </w:t>
      </w:r>
      <w:r w:rsidR="000D1A38">
        <w:rPr>
          <w:bCs/>
          <w:sz w:val="22"/>
          <w:szCs w:val="22"/>
          <w:lang w:eastAsia="zh-CN"/>
        </w:rPr>
        <w:t xml:space="preserve">FR2 </w:t>
      </w:r>
      <w:r w:rsidR="008F27B4" w:rsidRPr="000D1A38">
        <w:rPr>
          <w:bCs/>
          <w:sz w:val="22"/>
          <w:szCs w:val="22"/>
          <w:lang w:eastAsia="zh-CN"/>
        </w:rPr>
        <w:t>HST</w:t>
      </w:r>
      <w:r w:rsidR="000D1A38">
        <w:rPr>
          <w:bCs/>
          <w:sz w:val="22"/>
          <w:szCs w:val="22"/>
          <w:lang w:eastAsia="zh-CN"/>
        </w:rPr>
        <w:t xml:space="preserve">. </w:t>
      </w:r>
      <w:r w:rsidR="001F6411">
        <w:rPr>
          <w:bCs/>
          <w:sz w:val="22"/>
          <w:szCs w:val="22"/>
          <w:lang w:eastAsia="zh-CN"/>
        </w:rPr>
        <w:t>According</w:t>
      </w:r>
      <w:r w:rsidR="005A2113" w:rsidRPr="000E35B7">
        <w:rPr>
          <w:bCs/>
          <w:sz w:val="22"/>
          <w:szCs w:val="22"/>
          <w:lang w:eastAsia="zh-CN"/>
        </w:rPr>
        <w:t xml:space="preserve"> to the simulati</w:t>
      </w:r>
      <w:r w:rsidR="00155A23" w:rsidRPr="000E35B7">
        <w:rPr>
          <w:bCs/>
          <w:sz w:val="22"/>
          <w:szCs w:val="22"/>
          <w:lang w:eastAsia="zh-CN"/>
        </w:rPr>
        <w:t>on results</w:t>
      </w:r>
      <w:r w:rsidR="001F6411">
        <w:rPr>
          <w:bCs/>
          <w:sz w:val="22"/>
          <w:szCs w:val="22"/>
          <w:lang w:eastAsia="zh-CN"/>
        </w:rPr>
        <w:t xml:space="preserve"> shown in </w:t>
      </w:r>
      <w:r w:rsidR="004B422F">
        <w:rPr>
          <w:bCs/>
          <w:sz w:val="22"/>
          <w:szCs w:val="22"/>
          <w:lang w:eastAsia="zh-CN"/>
        </w:rPr>
        <w:t xml:space="preserve">Fig.3 and </w:t>
      </w:r>
      <w:r w:rsidR="001F6411">
        <w:rPr>
          <w:bCs/>
          <w:sz w:val="22"/>
          <w:szCs w:val="22"/>
          <w:lang w:eastAsia="zh-CN"/>
        </w:rPr>
        <w:t xml:space="preserve">Table </w:t>
      </w:r>
      <w:r w:rsidR="004314E5">
        <w:rPr>
          <w:bCs/>
          <w:sz w:val="22"/>
          <w:szCs w:val="22"/>
          <w:lang w:eastAsia="zh-CN"/>
        </w:rPr>
        <w:t>4</w:t>
      </w:r>
      <w:r w:rsidR="00155A23" w:rsidRPr="000E35B7">
        <w:rPr>
          <w:bCs/>
          <w:sz w:val="22"/>
          <w:szCs w:val="22"/>
          <w:lang w:eastAsia="zh-CN"/>
        </w:rPr>
        <w:t xml:space="preserve">, we can </w:t>
      </w:r>
      <w:r w:rsidR="00AF66D6" w:rsidRPr="000E35B7">
        <w:rPr>
          <w:bCs/>
          <w:sz w:val="22"/>
          <w:szCs w:val="22"/>
          <w:lang w:eastAsia="zh-CN"/>
        </w:rPr>
        <w:t>observe</w:t>
      </w:r>
      <w:r w:rsidR="00155A23" w:rsidRPr="000E35B7">
        <w:rPr>
          <w:bCs/>
          <w:sz w:val="22"/>
          <w:szCs w:val="22"/>
          <w:lang w:eastAsia="zh-CN"/>
        </w:rPr>
        <w:t xml:space="preserve"> that</w:t>
      </w:r>
      <w:r w:rsidR="00AF66D6" w:rsidRPr="000E35B7">
        <w:rPr>
          <w:bCs/>
          <w:sz w:val="22"/>
          <w:szCs w:val="22"/>
          <w:lang w:eastAsia="zh-CN"/>
        </w:rPr>
        <w:t xml:space="preserve"> the FR1 HST upper bound of the side condition </w:t>
      </w:r>
      <w:r w:rsidR="00AF66D6" w:rsidRPr="000E35B7">
        <w:rPr>
          <w:sz w:val="22"/>
          <w:szCs w:val="22"/>
        </w:rPr>
        <w:t>5</w:t>
      </w:r>
      <w:r w:rsidR="00E95960">
        <w:rPr>
          <w:sz w:val="22"/>
          <w:szCs w:val="22"/>
        </w:rPr>
        <w:t xml:space="preserve"> </w:t>
      </w:r>
      <w:r w:rsidR="00AF66D6" w:rsidRPr="000E35B7">
        <w:rPr>
          <w:sz w:val="22"/>
          <w:szCs w:val="22"/>
        </w:rPr>
        <w:t xml:space="preserve">dB (the value was agreed in </w:t>
      </w:r>
      <w:r w:rsidR="00AF66D6" w:rsidRPr="009649C1">
        <w:rPr>
          <w:sz w:val="22"/>
          <w:szCs w:val="22"/>
        </w:rPr>
        <w:t>RAN4#104-e with bracket) is a little strict, since that the SS-SINR accuracy requirement could still be satisfied at SNR</w:t>
      </w:r>
      <w:r w:rsidR="00C30F3D">
        <w:rPr>
          <w:sz w:val="22"/>
          <w:szCs w:val="22"/>
        </w:rPr>
        <w:t>=</w:t>
      </w:r>
      <w:r w:rsidR="00AF66D6" w:rsidRPr="009649C1">
        <w:rPr>
          <w:sz w:val="22"/>
          <w:szCs w:val="22"/>
        </w:rPr>
        <w:t>1</w:t>
      </w:r>
      <w:r w:rsidR="005904F1">
        <w:rPr>
          <w:sz w:val="22"/>
          <w:szCs w:val="22"/>
        </w:rPr>
        <w:t>5</w:t>
      </w:r>
      <w:r w:rsidR="00AF66D6" w:rsidRPr="009649C1">
        <w:rPr>
          <w:sz w:val="22"/>
          <w:szCs w:val="22"/>
        </w:rPr>
        <w:t>dB</w:t>
      </w:r>
      <w:r w:rsidR="004B422F">
        <w:rPr>
          <w:sz w:val="22"/>
          <w:szCs w:val="22"/>
        </w:rPr>
        <w:t xml:space="preserve">. </w:t>
      </w:r>
      <w:r w:rsidR="00C30F3D">
        <w:rPr>
          <w:sz w:val="22"/>
          <w:szCs w:val="22"/>
        </w:rPr>
        <w:t>While, as observed in Fig.3, the delta SS-SINR increases as SNR increases</w:t>
      </w:r>
      <w:r w:rsidR="005904F1">
        <w:rPr>
          <w:sz w:val="22"/>
          <w:szCs w:val="22"/>
        </w:rPr>
        <w:t xml:space="preserve"> when SNR&gt;10 dB</w:t>
      </w:r>
      <w:r w:rsidR="004218A3">
        <w:rPr>
          <w:sz w:val="22"/>
          <w:szCs w:val="22"/>
        </w:rPr>
        <w:t xml:space="preserve"> </w:t>
      </w:r>
      <w:r w:rsidR="004218A3" w:rsidRPr="004218A3">
        <w:rPr>
          <w:sz w:val="22"/>
          <w:szCs w:val="22"/>
        </w:rPr>
        <w:t>strict</w:t>
      </w:r>
      <w:r w:rsidR="004218A3">
        <w:rPr>
          <w:sz w:val="22"/>
          <w:szCs w:val="22"/>
        </w:rPr>
        <w:t>ly and rapidly</w:t>
      </w:r>
      <w:r w:rsidR="00C30F3D">
        <w:rPr>
          <w:sz w:val="22"/>
          <w:szCs w:val="22"/>
        </w:rPr>
        <w:t xml:space="preserve">, and the trend of delta SS-SINR is relative flat </w:t>
      </w:r>
      <w:r w:rsidR="000203F5">
        <w:rPr>
          <w:sz w:val="22"/>
          <w:szCs w:val="22"/>
        </w:rPr>
        <w:t>with</w:t>
      </w:r>
      <w:r w:rsidR="005904F1" w:rsidRPr="00253873">
        <w:rPr>
          <w:sz w:val="22"/>
          <w:szCs w:val="22"/>
        </w:rPr>
        <w:t xml:space="preserve">in </w:t>
      </w:r>
      <w:r w:rsidR="005904F1">
        <w:rPr>
          <w:sz w:val="22"/>
          <w:szCs w:val="22"/>
        </w:rPr>
        <w:t>SNR&lt;</w:t>
      </w:r>
      <w:r w:rsidR="004218A3">
        <w:rPr>
          <w:sz w:val="22"/>
          <w:szCs w:val="22"/>
        </w:rPr>
        <w:t>=</w:t>
      </w:r>
      <w:r w:rsidR="005904F1">
        <w:rPr>
          <w:sz w:val="22"/>
          <w:szCs w:val="22"/>
        </w:rPr>
        <w:t>10 dB</w:t>
      </w:r>
      <w:r w:rsidR="005904F1" w:rsidRPr="00253873">
        <w:rPr>
          <w:sz w:val="22"/>
          <w:szCs w:val="22"/>
        </w:rPr>
        <w:t xml:space="preserve"> region</w:t>
      </w:r>
      <w:r w:rsidR="005904F1">
        <w:rPr>
          <w:sz w:val="22"/>
          <w:szCs w:val="22"/>
        </w:rPr>
        <w:t>. That means the SS</w:t>
      </w:r>
      <w:r w:rsidR="005904F1" w:rsidRPr="005904F1">
        <w:rPr>
          <w:sz w:val="22"/>
          <w:szCs w:val="22"/>
        </w:rPr>
        <w:t xml:space="preserve">-SINR measurement </w:t>
      </w:r>
      <w:r w:rsidR="005904F1">
        <w:rPr>
          <w:sz w:val="22"/>
          <w:szCs w:val="22"/>
        </w:rPr>
        <w:t>may be</w:t>
      </w:r>
      <w:r w:rsidR="005904F1" w:rsidRPr="005904F1">
        <w:rPr>
          <w:sz w:val="22"/>
          <w:szCs w:val="22"/>
        </w:rPr>
        <w:t xml:space="preserve"> not reliable except in </w:t>
      </w:r>
      <w:r w:rsidR="005904F1">
        <w:rPr>
          <w:sz w:val="22"/>
          <w:szCs w:val="22"/>
        </w:rPr>
        <w:t>SNR&lt;=10</w:t>
      </w:r>
      <w:r w:rsidR="005904F1" w:rsidRPr="005904F1">
        <w:rPr>
          <w:sz w:val="22"/>
          <w:szCs w:val="22"/>
        </w:rPr>
        <w:t xml:space="preserve"> region</w:t>
      </w:r>
      <w:r w:rsidR="005904F1">
        <w:rPr>
          <w:sz w:val="22"/>
          <w:szCs w:val="22"/>
        </w:rPr>
        <w:t xml:space="preserve">. </w:t>
      </w:r>
      <w:r w:rsidR="00D53F3D" w:rsidRPr="009649C1">
        <w:rPr>
          <w:sz w:val="22"/>
          <w:szCs w:val="22"/>
        </w:rPr>
        <w:t>So</w:t>
      </w:r>
      <w:r w:rsidR="00D53F3D">
        <w:rPr>
          <w:sz w:val="22"/>
          <w:szCs w:val="22"/>
        </w:rPr>
        <w:t xml:space="preserve">, </w:t>
      </w:r>
      <w:r w:rsidR="00E40F68" w:rsidRPr="009649C1">
        <w:rPr>
          <w:sz w:val="22"/>
          <w:szCs w:val="22"/>
        </w:rPr>
        <w:t xml:space="preserve">we </w:t>
      </w:r>
      <w:r w:rsidR="00382DFF">
        <w:rPr>
          <w:sz w:val="22"/>
          <w:szCs w:val="22"/>
        </w:rPr>
        <w:t>are ok to</w:t>
      </w:r>
      <w:r w:rsidR="00B32224">
        <w:rPr>
          <w:sz w:val="22"/>
          <w:szCs w:val="22"/>
        </w:rPr>
        <w:t xml:space="preserve"> define SNR=10 dB as the upper bound </w:t>
      </w:r>
      <w:r w:rsidR="00B32224">
        <w:rPr>
          <w:rFonts w:eastAsiaTheme="minorEastAsia"/>
          <w:sz w:val="22"/>
        </w:rPr>
        <w:t>for bi-directional</w:t>
      </w:r>
      <w:r w:rsidR="00B32224">
        <w:rPr>
          <w:sz w:val="22"/>
          <w:szCs w:val="22"/>
        </w:rPr>
        <w:t xml:space="preserve"> scenarios.</w:t>
      </w:r>
    </w:p>
    <w:p w14:paraId="14501FD0" w14:textId="6B2B0085" w:rsidR="00E909C4" w:rsidRDefault="005537A0" w:rsidP="005537A0">
      <w:pPr>
        <w:ind w:firstLineChars="200" w:firstLine="440"/>
        <w:jc w:val="center"/>
        <w:rPr>
          <w:sz w:val="22"/>
          <w:szCs w:val="22"/>
        </w:rPr>
      </w:pPr>
      <w:r>
        <w:rPr>
          <w:noProof/>
          <w:sz w:val="22"/>
          <w:szCs w:val="22"/>
          <w:lang w:val="en-US" w:eastAsia="zh-CN"/>
        </w:rPr>
        <w:drawing>
          <wp:inline distT="0" distB="0" distL="0" distR="0" wp14:anchorId="082D8EAF" wp14:editId="742F94C8">
            <wp:extent cx="2642224" cy="1982029"/>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S.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6593" cy="2007811"/>
                    </a:xfrm>
                    <a:prstGeom prst="rect">
                      <a:avLst/>
                    </a:prstGeom>
                  </pic:spPr>
                </pic:pic>
              </a:graphicData>
            </a:graphic>
          </wp:inline>
        </w:drawing>
      </w:r>
    </w:p>
    <w:p w14:paraId="3A17B98E" w14:textId="1CB1DBEB" w:rsidR="005537A0" w:rsidRPr="00DC0006" w:rsidRDefault="005537A0" w:rsidP="005537A0">
      <w:pPr>
        <w:ind w:firstLineChars="200" w:firstLine="442"/>
        <w:jc w:val="center"/>
        <w:rPr>
          <w:b/>
          <w:sz w:val="22"/>
          <w:szCs w:val="22"/>
        </w:rPr>
      </w:pPr>
      <w:r w:rsidRPr="00DC0006">
        <w:rPr>
          <w:b/>
          <w:sz w:val="22"/>
          <w:szCs w:val="22"/>
        </w:rPr>
        <w:t xml:space="preserve">Figure </w:t>
      </w:r>
      <w:r>
        <w:rPr>
          <w:b/>
          <w:sz w:val="22"/>
          <w:szCs w:val="22"/>
        </w:rPr>
        <w:t>3</w:t>
      </w:r>
      <w:r w:rsidRPr="00DC0006">
        <w:rPr>
          <w:b/>
          <w:sz w:val="22"/>
          <w:szCs w:val="22"/>
        </w:rPr>
        <w:t xml:space="preserve">. The delta </w:t>
      </w:r>
      <w:r>
        <w:rPr>
          <w:b/>
          <w:sz w:val="22"/>
          <w:szCs w:val="22"/>
        </w:rPr>
        <w:t>L3 SS</w:t>
      </w:r>
      <w:r w:rsidRPr="00DC0006">
        <w:rPr>
          <w:b/>
          <w:sz w:val="22"/>
          <w:szCs w:val="22"/>
        </w:rPr>
        <w:t>-SINR vs SNR</w:t>
      </w:r>
      <w:r>
        <w:rPr>
          <w:b/>
          <w:sz w:val="22"/>
          <w:szCs w:val="22"/>
        </w:rPr>
        <w:t>s</w:t>
      </w:r>
      <w:r w:rsidRPr="00DC0006">
        <w:rPr>
          <w:b/>
          <w:sz w:val="22"/>
          <w:szCs w:val="22"/>
        </w:rPr>
        <w:t xml:space="preserve"> </w:t>
      </w:r>
      <w:r>
        <w:rPr>
          <w:b/>
          <w:sz w:val="22"/>
          <w:szCs w:val="22"/>
        </w:rPr>
        <w:t>(3 samples)</w:t>
      </w:r>
    </w:p>
    <w:p w14:paraId="08A08515" w14:textId="7E122565" w:rsidR="00412EFE" w:rsidRPr="00412EFE" w:rsidRDefault="00412EFE" w:rsidP="001F6411">
      <w:pPr>
        <w:ind w:firstLineChars="200" w:firstLine="442"/>
        <w:jc w:val="both"/>
        <w:rPr>
          <w:b/>
          <w:bCs/>
          <w:sz w:val="22"/>
          <w:szCs w:val="22"/>
        </w:rPr>
      </w:pPr>
      <w:r w:rsidRPr="00412EFE">
        <w:rPr>
          <w:b/>
          <w:sz w:val="22"/>
          <w:szCs w:val="22"/>
        </w:rPr>
        <w:t xml:space="preserve">Table </w:t>
      </w:r>
      <w:r w:rsidR="004314E5">
        <w:rPr>
          <w:b/>
          <w:sz w:val="22"/>
          <w:szCs w:val="22"/>
        </w:rPr>
        <w:t>4</w:t>
      </w:r>
      <w:r w:rsidRPr="00412EFE">
        <w:rPr>
          <w:b/>
          <w:sz w:val="22"/>
          <w:szCs w:val="22"/>
        </w:rPr>
        <w:t xml:space="preserve">. </w:t>
      </w:r>
      <w:r>
        <w:rPr>
          <w:b/>
          <w:sz w:val="22"/>
          <w:szCs w:val="22"/>
        </w:rPr>
        <w:t>S</w:t>
      </w:r>
      <w:r w:rsidRPr="00412EFE">
        <w:rPr>
          <w:b/>
          <w:sz w:val="22"/>
          <w:szCs w:val="22"/>
        </w:rPr>
        <w:t>imulation results on SS-SINR vs SNRs for FR2 HST, SCS=120kHz (3 samples)</w:t>
      </w:r>
    </w:p>
    <w:tbl>
      <w:tblPr>
        <w:tblW w:w="5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1"/>
        <w:gridCol w:w="992"/>
        <w:gridCol w:w="992"/>
        <w:gridCol w:w="1128"/>
      </w:tblGrid>
      <w:tr w:rsidR="0073719D" w:rsidRPr="004622B5" w14:paraId="290467DA" w14:textId="77777777" w:rsidTr="0073719D">
        <w:trPr>
          <w:trHeight w:val="300"/>
          <w:jc w:val="center"/>
        </w:trPr>
        <w:tc>
          <w:tcPr>
            <w:tcW w:w="1129" w:type="dxa"/>
            <w:shd w:val="clear" w:color="auto" w:fill="auto"/>
            <w:vAlign w:val="center"/>
            <w:hideMark/>
          </w:tcPr>
          <w:p w14:paraId="20255403" w14:textId="77777777" w:rsidR="0073719D" w:rsidRPr="00DA2A46" w:rsidRDefault="0073719D" w:rsidP="00D12690">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5314C83D" w14:textId="7504F249" w:rsidR="0073719D" w:rsidRPr="00DA2A46" w:rsidRDefault="0073719D" w:rsidP="00D12690">
            <w:pPr>
              <w:adjustRightInd w:val="0"/>
              <w:snapToGrid w:val="0"/>
              <w:spacing w:after="0"/>
              <w:jc w:val="center"/>
              <w:rPr>
                <w:b/>
                <w:bCs/>
                <w:color w:val="FF0000"/>
                <w:sz w:val="18"/>
                <w:szCs w:val="18"/>
              </w:rPr>
            </w:pPr>
            <w:r>
              <w:rPr>
                <w:b/>
                <w:bCs/>
                <w:sz w:val="18"/>
                <w:szCs w:val="18"/>
              </w:rPr>
              <w:t>SNR</w:t>
            </w:r>
            <w:r w:rsidRPr="00DA2A46">
              <w:rPr>
                <w:b/>
                <w:bCs/>
                <w:sz w:val="18"/>
                <w:szCs w:val="18"/>
              </w:rPr>
              <w:t xml:space="preserve"> [dB]</w:t>
            </w:r>
          </w:p>
        </w:tc>
        <w:tc>
          <w:tcPr>
            <w:tcW w:w="851" w:type="dxa"/>
            <w:shd w:val="clear" w:color="auto" w:fill="auto"/>
            <w:vAlign w:val="center"/>
            <w:hideMark/>
          </w:tcPr>
          <w:p w14:paraId="5F529B22"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7F16526C"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1664E8BB"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95%</w:t>
            </w:r>
          </w:p>
        </w:tc>
        <w:tc>
          <w:tcPr>
            <w:tcW w:w="1128" w:type="dxa"/>
          </w:tcPr>
          <w:p w14:paraId="20DBBD93" w14:textId="77777777" w:rsidR="0073719D" w:rsidRPr="00DA2A46" w:rsidRDefault="0073719D" w:rsidP="00D12690">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9F2CA8" w:rsidRPr="004622B5" w14:paraId="34F4EB50" w14:textId="77777777" w:rsidTr="00BA185A">
        <w:trPr>
          <w:trHeight w:val="300"/>
          <w:jc w:val="center"/>
        </w:trPr>
        <w:tc>
          <w:tcPr>
            <w:tcW w:w="1129" w:type="dxa"/>
            <w:vMerge w:val="restart"/>
            <w:shd w:val="clear" w:color="auto" w:fill="auto"/>
            <w:vAlign w:val="center"/>
          </w:tcPr>
          <w:p w14:paraId="1BE55A01" w14:textId="1419C37D" w:rsidR="009F2CA8" w:rsidRPr="00AD4A62" w:rsidRDefault="009F2CA8" w:rsidP="00D12690">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48BA9F8C" w14:textId="3819E1B8"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3A8786C4" w14:textId="5C53FAFD" w:rsidR="009F2CA8" w:rsidRDefault="00E909C4"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1.03</w:t>
            </w:r>
          </w:p>
        </w:tc>
        <w:tc>
          <w:tcPr>
            <w:tcW w:w="992" w:type="dxa"/>
            <w:shd w:val="clear" w:color="auto" w:fill="auto"/>
            <w:vAlign w:val="center"/>
          </w:tcPr>
          <w:p w14:paraId="7C49DCEC" w14:textId="11820C0F" w:rsidR="009F2CA8" w:rsidRDefault="00E909C4" w:rsidP="00D12690">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.55</w:t>
            </w:r>
          </w:p>
        </w:tc>
        <w:tc>
          <w:tcPr>
            <w:tcW w:w="992" w:type="dxa"/>
            <w:shd w:val="clear" w:color="auto" w:fill="auto"/>
            <w:vAlign w:val="center"/>
          </w:tcPr>
          <w:p w14:paraId="38AD5421" w14:textId="79DFF58B" w:rsidR="009F2CA8" w:rsidRDefault="00E909C4" w:rsidP="00D12690">
            <w:pPr>
              <w:spacing w:after="0"/>
              <w:jc w:val="center"/>
              <w:rPr>
                <w:sz w:val="18"/>
                <w:szCs w:val="18"/>
                <w:lang w:val="en-US" w:eastAsia="zh-CN"/>
              </w:rPr>
            </w:pPr>
            <w:r>
              <w:rPr>
                <w:rFonts w:hint="eastAsia"/>
                <w:sz w:val="18"/>
                <w:szCs w:val="18"/>
                <w:lang w:val="en-US" w:eastAsia="zh-CN"/>
              </w:rPr>
              <w:t>1</w:t>
            </w:r>
            <w:r>
              <w:rPr>
                <w:sz w:val="18"/>
                <w:szCs w:val="18"/>
                <w:lang w:val="en-US" w:eastAsia="zh-CN"/>
              </w:rPr>
              <w:t>.82</w:t>
            </w:r>
          </w:p>
        </w:tc>
        <w:tc>
          <w:tcPr>
            <w:tcW w:w="1128" w:type="dxa"/>
            <w:shd w:val="clear" w:color="auto" w:fill="auto"/>
            <w:vAlign w:val="center"/>
          </w:tcPr>
          <w:p w14:paraId="6C813C58" w14:textId="18224BCA" w:rsidR="009F2CA8" w:rsidRDefault="00E909C4" w:rsidP="00BA185A">
            <w:pPr>
              <w:spacing w:after="0"/>
              <w:jc w:val="center"/>
              <w:rPr>
                <w:sz w:val="18"/>
                <w:szCs w:val="18"/>
                <w:lang w:val="en-US" w:eastAsia="zh-CN"/>
              </w:rPr>
            </w:pPr>
            <w:r>
              <w:rPr>
                <w:rFonts w:hint="eastAsia"/>
                <w:sz w:val="18"/>
                <w:szCs w:val="18"/>
                <w:lang w:val="en-US" w:eastAsia="zh-CN"/>
              </w:rPr>
              <w:t>1</w:t>
            </w:r>
            <w:r>
              <w:rPr>
                <w:sz w:val="18"/>
                <w:szCs w:val="18"/>
                <w:lang w:val="en-US" w:eastAsia="zh-CN"/>
              </w:rPr>
              <w:t>.82</w:t>
            </w:r>
          </w:p>
        </w:tc>
      </w:tr>
      <w:tr w:rsidR="009F2CA8" w:rsidRPr="004622B5" w14:paraId="3DDCA1D4" w14:textId="77777777" w:rsidTr="00BA185A">
        <w:trPr>
          <w:trHeight w:val="300"/>
          <w:jc w:val="center"/>
        </w:trPr>
        <w:tc>
          <w:tcPr>
            <w:tcW w:w="1129" w:type="dxa"/>
            <w:vMerge/>
            <w:shd w:val="clear" w:color="auto" w:fill="auto"/>
            <w:vAlign w:val="center"/>
          </w:tcPr>
          <w:p w14:paraId="1992280F" w14:textId="2232DB74"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171795D4" w14:textId="6DB3DDE1"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0</w:t>
            </w:r>
          </w:p>
        </w:tc>
        <w:tc>
          <w:tcPr>
            <w:tcW w:w="851" w:type="dxa"/>
            <w:shd w:val="clear" w:color="auto" w:fill="auto"/>
            <w:vAlign w:val="center"/>
          </w:tcPr>
          <w:p w14:paraId="7EDB9957" w14:textId="08E7CFB9" w:rsidR="009F2CA8" w:rsidRDefault="009F2CA8" w:rsidP="0073719D">
            <w:pPr>
              <w:spacing w:after="0"/>
              <w:jc w:val="center"/>
              <w:rPr>
                <w:color w:val="000000"/>
                <w:sz w:val="18"/>
                <w:szCs w:val="18"/>
                <w:lang w:val="en-US" w:eastAsia="zh-CN"/>
              </w:rPr>
            </w:pPr>
            <w:r>
              <w:rPr>
                <w:color w:val="000000"/>
                <w:sz w:val="18"/>
                <w:szCs w:val="18"/>
                <w:lang w:val="en-US" w:eastAsia="zh-CN"/>
              </w:rPr>
              <w:t>-0.94</w:t>
            </w:r>
          </w:p>
        </w:tc>
        <w:tc>
          <w:tcPr>
            <w:tcW w:w="992" w:type="dxa"/>
            <w:shd w:val="clear" w:color="auto" w:fill="auto"/>
            <w:vAlign w:val="center"/>
          </w:tcPr>
          <w:p w14:paraId="499688B4" w14:textId="2B6305DC" w:rsidR="009F2CA8" w:rsidRDefault="009F2CA8" w:rsidP="009F2CA8">
            <w:pPr>
              <w:spacing w:after="0"/>
              <w:jc w:val="center"/>
              <w:rPr>
                <w:color w:val="000000"/>
                <w:sz w:val="18"/>
                <w:szCs w:val="18"/>
                <w:lang w:val="en-US" w:eastAsia="zh-CN"/>
              </w:rPr>
            </w:pPr>
            <w:r>
              <w:rPr>
                <w:color w:val="000000"/>
                <w:sz w:val="18"/>
                <w:szCs w:val="18"/>
                <w:lang w:val="en-US" w:eastAsia="zh-CN"/>
              </w:rPr>
              <w:t>0.03</w:t>
            </w:r>
          </w:p>
        </w:tc>
        <w:tc>
          <w:tcPr>
            <w:tcW w:w="992" w:type="dxa"/>
            <w:shd w:val="clear" w:color="auto" w:fill="auto"/>
            <w:vAlign w:val="center"/>
          </w:tcPr>
          <w:p w14:paraId="2F074306" w14:textId="7A233FC9" w:rsidR="009F2CA8" w:rsidRDefault="009F2CA8" w:rsidP="00D12690">
            <w:pPr>
              <w:spacing w:after="0"/>
              <w:jc w:val="center"/>
              <w:rPr>
                <w:sz w:val="18"/>
                <w:szCs w:val="18"/>
                <w:lang w:val="en-US" w:eastAsia="zh-CN"/>
              </w:rPr>
            </w:pPr>
            <w:r>
              <w:rPr>
                <w:rFonts w:hint="eastAsia"/>
                <w:sz w:val="18"/>
                <w:szCs w:val="18"/>
                <w:lang w:val="en-US" w:eastAsia="zh-CN"/>
              </w:rPr>
              <w:t>0</w:t>
            </w:r>
            <w:r>
              <w:rPr>
                <w:sz w:val="18"/>
                <w:szCs w:val="18"/>
                <w:lang w:val="en-US" w:eastAsia="zh-CN"/>
              </w:rPr>
              <w:t>.88</w:t>
            </w:r>
          </w:p>
        </w:tc>
        <w:tc>
          <w:tcPr>
            <w:tcW w:w="1128" w:type="dxa"/>
            <w:shd w:val="clear" w:color="auto" w:fill="auto"/>
            <w:vAlign w:val="center"/>
          </w:tcPr>
          <w:p w14:paraId="44A30AA8" w14:textId="7D34B6E8" w:rsidR="009F2CA8" w:rsidRDefault="009F2CA8" w:rsidP="00BA185A">
            <w:pPr>
              <w:spacing w:after="0"/>
              <w:jc w:val="center"/>
              <w:rPr>
                <w:sz w:val="18"/>
                <w:szCs w:val="18"/>
                <w:lang w:val="en-US" w:eastAsia="zh-CN"/>
              </w:rPr>
            </w:pPr>
            <w:r>
              <w:rPr>
                <w:rFonts w:hint="eastAsia"/>
                <w:sz w:val="18"/>
                <w:szCs w:val="18"/>
                <w:lang w:val="en-US" w:eastAsia="zh-CN"/>
              </w:rPr>
              <w:t>0</w:t>
            </w:r>
            <w:r>
              <w:rPr>
                <w:sz w:val="18"/>
                <w:szCs w:val="18"/>
                <w:lang w:val="en-US" w:eastAsia="zh-CN"/>
              </w:rPr>
              <w:t>.94</w:t>
            </w:r>
          </w:p>
        </w:tc>
      </w:tr>
      <w:tr w:rsidR="009F2CA8" w:rsidRPr="004622B5" w14:paraId="2D348C33" w14:textId="77777777" w:rsidTr="00BA185A">
        <w:trPr>
          <w:trHeight w:val="300"/>
          <w:jc w:val="center"/>
        </w:trPr>
        <w:tc>
          <w:tcPr>
            <w:tcW w:w="1129" w:type="dxa"/>
            <w:vMerge/>
            <w:shd w:val="clear" w:color="auto" w:fill="auto"/>
            <w:vAlign w:val="center"/>
          </w:tcPr>
          <w:p w14:paraId="7B5EED0B" w14:textId="5B0F0B9A"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03B8A760" w14:textId="132F7DC0" w:rsidR="009F2CA8" w:rsidRPr="00AD4A62" w:rsidRDefault="009F2CA8" w:rsidP="00D12690">
            <w:pPr>
              <w:adjustRightInd w:val="0"/>
              <w:snapToGrid w:val="0"/>
              <w:spacing w:after="0"/>
              <w:jc w:val="center"/>
              <w:rPr>
                <w:color w:val="000000"/>
                <w:sz w:val="18"/>
                <w:szCs w:val="18"/>
                <w:lang w:eastAsia="zh-CN"/>
              </w:rPr>
            </w:pPr>
            <w:r>
              <w:rPr>
                <w:color w:val="000000"/>
                <w:sz w:val="18"/>
                <w:szCs w:val="18"/>
                <w:lang w:eastAsia="zh-CN"/>
              </w:rPr>
              <w:t>5</w:t>
            </w:r>
          </w:p>
        </w:tc>
        <w:tc>
          <w:tcPr>
            <w:tcW w:w="851" w:type="dxa"/>
            <w:shd w:val="clear" w:color="auto" w:fill="auto"/>
            <w:vAlign w:val="center"/>
          </w:tcPr>
          <w:p w14:paraId="5DF9C266" w14:textId="18759647" w:rsidR="009F2CA8" w:rsidRPr="00E34763" w:rsidRDefault="009F2CA8" w:rsidP="0073719D">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.88</w:t>
            </w:r>
          </w:p>
        </w:tc>
        <w:tc>
          <w:tcPr>
            <w:tcW w:w="992" w:type="dxa"/>
            <w:shd w:val="clear" w:color="auto" w:fill="auto"/>
            <w:vAlign w:val="center"/>
          </w:tcPr>
          <w:p w14:paraId="51A3A98E" w14:textId="5D54CD55" w:rsidR="009F2CA8" w:rsidRPr="00E34763" w:rsidRDefault="009F2CA8" w:rsidP="00D12690">
            <w:pPr>
              <w:spacing w:after="0"/>
              <w:jc w:val="center"/>
              <w:rPr>
                <w:color w:val="000000"/>
                <w:sz w:val="18"/>
                <w:szCs w:val="18"/>
                <w:lang w:val="en-US" w:eastAsia="zh-CN"/>
              </w:rPr>
            </w:pPr>
            <w:r>
              <w:rPr>
                <w:color w:val="000000"/>
                <w:sz w:val="18"/>
                <w:szCs w:val="18"/>
                <w:lang w:val="en-US" w:eastAsia="zh-CN"/>
              </w:rPr>
              <w:t>-0.42</w:t>
            </w:r>
          </w:p>
        </w:tc>
        <w:tc>
          <w:tcPr>
            <w:tcW w:w="992" w:type="dxa"/>
            <w:shd w:val="clear" w:color="auto" w:fill="auto"/>
            <w:vAlign w:val="center"/>
          </w:tcPr>
          <w:p w14:paraId="0EAC9903" w14:textId="159E44D7" w:rsidR="009F2CA8" w:rsidRPr="00633F97" w:rsidRDefault="009F2CA8" w:rsidP="00D12690">
            <w:pPr>
              <w:spacing w:after="0"/>
              <w:jc w:val="center"/>
              <w:rPr>
                <w:sz w:val="18"/>
                <w:szCs w:val="18"/>
                <w:lang w:val="en-US" w:eastAsia="zh-CN"/>
              </w:rPr>
            </w:pPr>
            <w:r>
              <w:rPr>
                <w:sz w:val="18"/>
                <w:szCs w:val="18"/>
                <w:lang w:val="en-US" w:eastAsia="zh-CN"/>
              </w:rPr>
              <w:t>0.04</w:t>
            </w:r>
          </w:p>
        </w:tc>
        <w:tc>
          <w:tcPr>
            <w:tcW w:w="1128" w:type="dxa"/>
            <w:shd w:val="clear" w:color="auto" w:fill="auto"/>
            <w:vAlign w:val="center"/>
          </w:tcPr>
          <w:p w14:paraId="0255B605" w14:textId="210B9F81" w:rsidR="009F2CA8" w:rsidRDefault="009F2CA8" w:rsidP="00BA185A">
            <w:pPr>
              <w:spacing w:after="0"/>
              <w:jc w:val="center"/>
              <w:rPr>
                <w:sz w:val="18"/>
                <w:szCs w:val="18"/>
                <w:lang w:val="en-US" w:eastAsia="zh-CN"/>
              </w:rPr>
            </w:pPr>
            <w:r>
              <w:rPr>
                <w:sz w:val="18"/>
                <w:szCs w:val="18"/>
                <w:lang w:val="en-US" w:eastAsia="zh-CN"/>
              </w:rPr>
              <w:t>0.88</w:t>
            </w:r>
          </w:p>
        </w:tc>
      </w:tr>
      <w:tr w:rsidR="009F2CA8" w:rsidRPr="004622B5" w14:paraId="57D0CA91" w14:textId="77777777" w:rsidTr="00BA185A">
        <w:trPr>
          <w:trHeight w:val="300"/>
          <w:jc w:val="center"/>
        </w:trPr>
        <w:tc>
          <w:tcPr>
            <w:tcW w:w="1129" w:type="dxa"/>
            <w:vMerge/>
            <w:shd w:val="clear" w:color="auto" w:fill="auto"/>
            <w:vAlign w:val="center"/>
          </w:tcPr>
          <w:p w14:paraId="4125DC4F"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64818EF9" w14:textId="77A33A1F"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0</w:t>
            </w:r>
          </w:p>
        </w:tc>
        <w:tc>
          <w:tcPr>
            <w:tcW w:w="851" w:type="dxa"/>
            <w:shd w:val="clear" w:color="auto" w:fill="auto"/>
            <w:vAlign w:val="center"/>
          </w:tcPr>
          <w:p w14:paraId="5956E336" w14:textId="6C39F997"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1.32</w:t>
            </w:r>
          </w:p>
        </w:tc>
        <w:tc>
          <w:tcPr>
            <w:tcW w:w="992" w:type="dxa"/>
            <w:shd w:val="clear" w:color="auto" w:fill="auto"/>
            <w:vAlign w:val="center"/>
          </w:tcPr>
          <w:p w14:paraId="75577903" w14:textId="37BE4D83"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1.03</w:t>
            </w:r>
          </w:p>
        </w:tc>
        <w:tc>
          <w:tcPr>
            <w:tcW w:w="992" w:type="dxa"/>
            <w:shd w:val="clear" w:color="auto" w:fill="auto"/>
            <w:vAlign w:val="center"/>
          </w:tcPr>
          <w:p w14:paraId="37CA6598" w14:textId="31693FBB" w:rsidR="009F2CA8" w:rsidRDefault="009F2CA8" w:rsidP="00D12690">
            <w:pPr>
              <w:spacing w:after="0"/>
              <w:jc w:val="center"/>
              <w:rPr>
                <w:sz w:val="18"/>
                <w:szCs w:val="18"/>
                <w:lang w:val="en-US" w:eastAsia="zh-CN"/>
              </w:rPr>
            </w:pPr>
            <w:r>
              <w:rPr>
                <w:sz w:val="18"/>
                <w:szCs w:val="18"/>
                <w:lang w:val="en-US" w:eastAsia="zh-CN"/>
              </w:rPr>
              <w:t>-0.74</w:t>
            </w:r>
          </w:p>
        </w:tc>
        <w:tc>
          <w:tcPr>
            <w:tcW w:w="1128" w:type="dxa"/>
            <w:shd w:val="clear" w:color="auto" w:fill="auto"/>
            <w:vAlign w:val="center"/>
          </w:tcPr>
          <w:p w14:paraId="6AA85BA5" w14:textId="3F23CC1B" w:rsidR="009F2CA8" w:rsidRDefault="009F2CA8" w:rsidP="00BA185A">
            <w:pPr>
              <w:spacing w:after="0"/>
              <w:jc w:val="center"/>
              <w:rPr>
                <w:sz w:val="18"/>
                <w:szCs w:val="18"/>
                <w:lang w:val="en-US" w:eastAsia="zh-CN"/>
              </w:rPr>
            </w:pPr>
            <w:r>
              <w:rPr>
                <w:rFonts w:hint="eastAsia"/>
                <w:sz w:val="18"/>
                <w:szCs w:val="18"/>
                <w:lang w:val="en-US" w:eastAsia="zh-CN"/>
              </w:rPr>
              <w:t>1</w:t>
            </w:r>
            <w:r>
              <w:rPr>
                <w:sz w:val="18"/>
                <w:szCs w:val="18"/>
                <w:lang w:val="en-US" w:eastAsia="zh-CN"/>
              </w:rPr>
              <w:t>.32</w:t>
            </w:r>
          </w:p>
        </w:tc>
      </w:tr>
      <w:tr w:rsidR="009F2CA8" w:rsidRPr="004622B5" w14:paraId="5F74844F" w14:textId="77777777" w:rsidTr="00BA185A">
        <w:trPr>
          <w:trHeight w:val="300"/>
          <w:jc w:val="center"/>
        </w:trPr>
        <w:tc>
          <w:tcPr>
            <w:tcW w:w="1129" w:type="dxa"/>
            <w:vMerge/>
            <w:shd w:val="clear" w:color="auto" w:fill="auto"/>
            <w:vAlign w:val="center"/>
          </w:tcPr>
          <w:p w14:paraId="6A5CA1B4"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7EB47504" w14:textId="420C4F80"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5</w:t>
            </w:r>
          </w:p>
        </w:tc>
        <w:tc>
          <w:tcPr>
            <w:tcW w:w="851" w:type="dxa"/>
            <w:shd w:val="clear" w:color="auto" w:fill="auto"/>
            <w:vAlign w:val="center"/>
          </w:tcPr>
          <w:p w14:paraId="6BFA2511" w14:textId="14E7FE53"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2.65</w:t>
            </w:r>
          </w:p>
        </w:tc>
        <w:tc>
          <w:tcPr>
            <w:tcW w:w="992" w:type="dxa"/>
            <w:shd w:val="clear" w:color="auto" w:fill="auto"/>
            <w:vAlign w:val="center"/>
          </w:tcPr>
          <w:p w14:paraId="766CFEE0" w14:textId="4B43764A"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2.44</w:t>
            </w:r>
          </w:p>
        </w:tc>
        <w:tc>
          <w:tcPr>
            <w:tcW w:w="992" w:type="dxa"/>
            <w:shd w:val="clear" w:color="auto" w:fill="auto"/>
            <w:vAlign w:val="center"/>
          </w:tcPr>
          <w:p w14:paraId="4E7AC166" w14:textId="570786C8" w:rsidR="009F2CA8" w:rsidRDefault="009F2CA8" w:rsidP="00D12690">
            <w:pPr>
              <w:spacing w:after="0"/>
              <w:jc w:val="center"/>
              <w:rPr>
                <w:sz w:val="18"/>
                <w:szCs w:val="18"/>
                <w:lang w:val="en-US" w:eastAsia="zh-CN"/>
              </w:rPr>
            </w:pPr>
            <w:r>
              <w:rPr>
                <w:rFonts w:hint="eastAsia"/>
                <w:sz w:val="18"/>
                <w:szCs w:val="18"/>
                <w:lang w:val="en-US" w:eastAsia="zh-CN"/>
              </w:rPr>
              <w:t>-</w:t>
            </w:r>
            <w:r>
              <w:rPr>
                <w:sz w:val="18"/>
                <w:szCs w:val="18"/>
                <w:lang w:val="en-US" w:eastAsia="zh-CN"/>
              </w:rPr>
              <w:t>2.22</w:t>
            </w:r>
          </w:p>
        </w:tc>
        <w:tc>
          <w:tcPr>
            <w:tcW w:w="1128" w:type="dxa"/>
            <w:shd w:val="clear" w:color="auto" w:fill="auto"/>
            <w:vAlign w:val="center"/>
          </w:tcPr>
          <w:p w14:paraId="565A40CB" w14:textId="32F43FCC" w:rsidR="009F2CA8" w:rsidRDefault="009F2CA8" w:rsidP="00BA185A">
            <w:pPr>
              <w:spacing w:after="0"/>
              <w:jc w:val="center"/>
              <w:rPr>
                <w:sz w:val="18"/>
                <w:szCs w:val="18"/>
                <w:lang w:val="en-US" w:eastAsia="zh-CN"/>
              </w:rPr>
            </w:pPr>
            <w:r>
              <w:rPr>
                <w:rFonts w:hint="eastAsia"/>
                <w:sz w:val="18"/>
                <w:szCs w:val="18"/>
                <w:lang w:val="en-US" w:eastAsia="zh-CN"/>
              </w:rPr>
              <w:t>2</w:t>
            </w:r>
            <w:r>
              <w:rPr>
                <w:sz w:val="18"/>
                <w:szCs w:val="18"/>
                <w:lang w:val="en-US" w:eastAsia="zh-CN"/>
              </w:rPr>
              <w:t>.65</w:t>
            </w:r>
          </w:p>
        </w:tc>
      </w:tr>
      <w:tr w:rsidR="009F2CA8" w:rsidRPr="004622B5" w14:paraId="164B0744" w14:textId="77777777" w:rsidTr="00BA185A">
        <w:trPr>
          <w:trHeight w:val="300"/>
          <w:jc w:val="center"/>
        </w:trPr>
        <w:tc>
          <w:tcPr>
            <w:tcW w:w="1129" w:type="dxa"/>
            <w:vMerge/>
            <w:shd w:val="clear" w:color="auto" w:fill="auto"/>
            <w:vAlign w:val="center"/>
          </w:tcPr>
          <w:p w14:paraId="78ADF104"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44041546" w14:textId="19CFEB72"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0</w:t>
            </w:r>
          </w:p>
        </w:tc>
        <w:tc>
          <w:tcPr>
            <w:tcW w:w="851" w:type="dxa"/>
            <w:shd w:val="clear" w:color="auto" w:fill="auto"/>
            <w:vAlign w:val="center"/>
          </w:tcPr>
          <w:p w14:paraId="6BB0EAC7" w14:textId="0C9A1C26"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5.36</w:t>
            </w:r>
          </w:p>
        </w:tc>
        <w:tc>
          <w:tcPr>
            <w:tcW w:w="992" w:type="dxa"/>
            <w:shd w:val="clear" w:color="auto" w:fill="auto"/>
            <w:vAlign w:val="center"/>
          </w:tcPr>
          <w:p w14:paraId="7D2BD803" w14:textId="2CB116DB"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5.2</w:t>
            </w:r>
          </w:p>
        </w:tc>
        <w:tc>
          <w:tcPr>
            <w:tcW w:w="992" w:type="dxa"/>
            <w:shd w:val="clear" w:color="auto" w:fill="auto"/>
            <w:vAlign w:val="center"/>
          </w:tcPr>
          <w:p w14:paraId="160AF7E2" w14:textId="08094392" w:rsidR="009F2CA8" w:rsidRDefault="009F2CA8" w:rsidP="00D12690">
            <w:pPr>
              <w:spacing w:after="0"/>
              <w:jc w:val="center"/>
              <w:rPr>
                <w:sz w:val="18"/>
                <w:szCs w:val="18"/>
                <w:lang w:val="en-US" w:eastAsia="zh-CN"/>
              </w:rPr>
            </w:pPr>
            <w:r>
              <w:rPr>
                <w:rFonts w:hint="eastAsia"/>
                <w:sz w:val="18"/>
                <w:szCs w:val="18"/>
                <w:lang w:val="en-US" w:eastAsia="zh-CN"/>
              </w:rPr>
              <w:t>-</w:t>
            </w:r>
            <w:r>
              <w:rPr>
                <w:sz w:val="18"/>
                <w:szCs w:val="18"/>
                <w:lang w:val="en-US" w:eastAsia="zh-CN"/>
              </w:rPr>
              <w:t>5.03</w:t>
            </w:r>
          </w:p>
        </w:tc>
        <w:tc>
          <w:tcPr>
            <w:tcW w:w="1128" w:type="dxa"/>
            <w:shd w:val="clear" w:color="auto" w:fill="auto"/>
            <w:vAlign w:val="center"/>
          </w:tcPr>
          <w:p w14:paraId="3DD45844" w14:textId="7C9E32BE" w:rsidR="009F2CA8" w:rsidRDefault="009F2CA8" w:rsidP="00BA185A">
            <w:pPr>
              <w:spacing w:after="0"/>
              <w:jc w:val="center"/>
              <w:rPr>
                <w:sz w:val="18"/>
                <w:szCs w:val="18"/>
                <w:lang w:val="en-US" w:eastAsia="zh-CN"/>
              </w:rPr>
            </w:pPr>
            <w:r>
              <w:rPr>
                <w:rFonts w:hint="eastAsia"/>
                <w:sz w:val="18"/>
                <w:szCs w:val="18"/>
                <w:lang w:val="en-US" w:eastAsia="zh-CN"/>
              </w:rPr>
              <w:t>5</w:t>
            </w:r>
            <w:r>
              <w:rPr>
                <w:sz w:val="18"/>
                <w:szCs w:val="18"/>
                <w:lang w:val="en-US" w:eastAsia="zh-CN"/>
              </w:rPr>
              <w:t>.36</w:t>
            </w:r>
          </w:p>
        </w:tc>
      </w:tr>
      <w:tr w:rsidR="009F2CA8" w:rsidRPr="004622B5" w14:paraId="37B3A3BB" w14:textId="77777777" w:rsidTr="00BA185A">
        <w:trPr>
          <w:trHeight w:val="300"/>
          <w:jc w:val="center"/>
        </w:trPr>
        <w:tc>
          <w:tcPr>
            <w:tcW w:w="1129" w:type="dxa"/>
            <w:vMerge/>
            <w:shd w:val="clear" w:color="auto" w:fill="auto"/>
            <w:vAlign w:val="center"/>
          </w:tcPr>
          <w:p w14:paraId="0497E8CD" w14:textId="77777777" w:rsidR="009F2CA8" w:rsidRPr="00AD4A62" w:rsidRDefault="009F2CA8" w:rsidP="00D12690">
            <w:pPr>
              <w:adjustRightInd w:val="0"/>
              <w:snapToGrid w:val="0"/>
              <w:spacing w:after="0"/>
              <w:jc w:val="center"/>
              <w:rPr>
                <w:b/>
                <w:bCs/>
                <w:color w:val="000000"/>
                <w:sz w:val="18"/>
                <w:szCs w:val="18"/>
              </w:rPr>
            </w:pPr>
          </w:p>
        </w:tc>
        <w:tc>
          <w:tcPr>
            <w:tcW w:w="709" w:type="dxa"/>
            <w:shd w:val="clear" w:color="auto" w:fill="auto"/>
            <w:vAlign w:val="center"/>
          </w:tcPr>
          <w:p w14:paraId="52CAB825" w14:textId="0F0136C7" w:rsidR="009F2CA8" w:rsidRDefault="009F2CA8" w:rsidP="00D12690">
            <w:pPr>
              <w:adjustRightInd w:val="0"/>
              <w:snapToGrid w:val="0"/>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5</w:t>
            </w:r>
          </w:p>
        </w:tc>
        <w:tc>
          <w:tcPr>
            <w:tcW w:w="851" w:type="dxa"/>
            <w:shd w:val="clear" w:color="auto" w:fill="auto"/>
            <w:vAlign w:val="center"/>
          </w:tcPr>
          <w:p w14:paraId="46073BB5" w14:textId="0844379B" w:rsidR="009F2CA8" w:rsidRDefault="009F2CA8" w:rsidP="0073719D">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9.32</w:t>
            </w:r>
          </w:p>
        </w:tc>
        <w:tc>
          <w:tcPr>
            <w:tcW w:w="992" w:type="dxa"/>
            <w:shd w:val="clear" w:color="auto" w:fill="auto"/>
            <w:vAlign w:val="center"/>
          </w:tcPr>
          <w:p w14:paraId="1E8A678C" w14:textId="20CBE10D" w:rsidR="009F2CA8" w:rsidRDefault="009F2CA8" w:rsidP="00D12690">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9.21</w:t>
            </w:r>
          </w:p>
        </w:tc>
        <w:tc>
          <w:tcPr>
            <w:tcW w:w="992" w:type="dxa"/>
            <w:shd w:val="clear" w:color="auto" w:fill="auto"/>
            <w:vAlign w:val="center"/>
          </w:tcPr>
          <w:p w14:paraId="3EB322B4" w14:textId="1FF1EDBE" w:rsidR="009F2CA8" w:rsidRDefault="009F2CA8" w:rsidP="00D12690">
            <w:pPr>
              <w:spacing w:after="0"/>
              <w:jc w:val="center"/>
              <w:rPr>
                <w:sz w:val="18"/>
                <w:szCs w:val="18"/>
                <w:lang w:val="en-US" w:eastAsia="zh-CN"/>
              </w:rPr>
            </w:pPr>
            <w:r>
              <w:rPr>
                <w:rFonts w:hint="eastAsia"/>
                <w:sz w:val="18"/>
                <w:szCs w:val="18"/>
                <w:lang w:val="en-US" w:eastAsia="zh-CN"/>
              </w:rPr>
              <w:t>-</w:t>
            </w:r>
            <w:r>
              <w:rPr>
                <w:sz w:val="18"/>
                <w:szCs w:val="18"/>
                <w:lang w:val="en-US" w:eastAsia="zh-CN"/>
              </w:rPr>
              <w:t>9.09</w:t>
            </w:r>
          </w:p>
        </w:tc>
        <w:tc>
          <w:tcPr>
            <w:tcW w:w="1128" w:type="dxa"/>
            <w:shd w:val="clear" w:color="auto" w:fill="auto"/>
            <w:vAlign w:val="center"/>
          </w:tcPr>
          <w:p w14:paraId="794719BF" w14:textId="10441BF8" w:rsidR="009F2CA8" w:rsidRDefault="009F2CA8" w:rsidP="00BA185A">
            <w:pPr>
              <w:spacing w:after="0"/>
              <w:jc w:val="center"/>
              <w:rPr>
                <w:sz w:val="18"/>
                <w:szCs w:val="18"/>
                <w:lang w:val="en-US" w:eastAsia="zh-CN"/>
              </w:rPr>
            </w:pPr>
            <w:r>
              <w:rPr>
                <w:rFonts w:hint="eastAsia"/>
                <w:sz w:val="18"/>
                <w:szCs w:val="18"/>
                <w:lang w:val="en-US" w:eastAsia="zh-CN"/>
              </w:rPr>
              <w:t>9</w:t>
            </w:r>
            <w:r>
              <w:rPr>
                <w:sz w:val="18"/>
                <w:szCs w:val="18"/>
                <w:lang w:val="en-US" w:eastAsia="zh-CN"/>
              </w:rPr>
              <w:t>.32</w:t>
            </w:r>
          </w:p>
        </w:tc>
      </w:tr>
    </w:tbl>
    <w:p w14:paraId="48B31582" w14:textId="328BAD5E" w:rsidR="00BB7433" w:rsidRPr="00D45C99" w:rsidRDefault="00BB7433" w:rsidP="00AF66D6">
      <w:pPr>
        <w:rPr>
          <w:rFonts w:eastAsiaTheme="minorEastAsia"/>
          <w:b/>
          <w:i/>
          <w:sz w:val="22"/>
          <w:szCs w:val="22"/>
          <w:lang w:eastAsia="zh-CN"/>
        </w:rPr>
      </w:pPr>
      <w:r w:rsidRPr="00F50AE8">
        <w:rPr>
          <w:rFonts w:eastAsiaTheme="minorEastAsia" w:hint="eastAsia"/>
          <w:b/>
          <w:sz w:val="22"/>
          <w:szCs w:val="22"/>
          <w:lang w:eastAsia="zh-CN"/>
        </w:rPr>
        <w:t>O</w:t>
      </w:r>
      <w:r w:rsidRPr="00F50AE8">
        <w:rPr>
          <w:rFonts w:eastAsiaTheme="minorEastAsia"/>
          <w:b/>
          <w:sz w:val="22"/>
          <w:szCs w:val="22"/>
          <w:lang w:eastAsia="zh-CN"/>
        </w:rPr>
        <w:t xml:space="preserve">bservation </w:t>
      </w:r>
      <w:r w:rsidR="004314E5">
        <w:rPr>
          <w:rFonts w:eastAsiaTheme="minorEastAsia"/>
          <w:b/>
          <w:sz w:val="22"/>
          <w:szCs w:val="22"/>
          <w:lang w:eastAsia="zh-CN"/>
        </w:rPr>
        <w:t>5</w:t>
      </w:r>
      <w:r w:rsidRPr="00F50AE8">
        <w:rPr>
          <w:rFonts w:eastAsiaTheme="minorEastAsia"/>
          <w:b/>
          <w:sz w:val="22"/>
          <w:szCs w:val="22"/>
          <w:lang w:eastAsia="zh-CN"/>
        </w:rPr>
        <w:t>:</w:t>
      </w:r>
      <w:r w:rsidRPr="00F50AE8">
        <w:rPr>
          <w:rFonts w:eastAsiaTheme="minorEastAsia"/>
          <w:b/>
          <w:i/>
          <w:sz w:val="22"/>
          <w:szCs w:val="22"/>
          <w:lang w:eastAsia="zh-CN"/>
        </w:rPr>
        <w:t xml:space="preserve"> </w:t>
      </w:r>
      <w:r w:rsidR="00E95960" w:rsidRPr="00F50AE8">
        <w:rPr>
          <w:rFonts w:eastAsiaTheme="minorEastAsia"/>
          <w:b/>
          <w:i/>
          <w:sz w:val="22"/>
          <w:szCs w:val="22"/>
          <w:lang w:eastAsia="zh-CN"/>
        </w:rPr>
        <w:t xml:space="preserve">SNR upper bound 5 dB of the FR1 HST is strict for FR2 HST. </w:t>
      </w:r>
      <w:r w:rsidR="00D45C99">
        <w:rPr>
          <w:rFonts w:eastAsiaTheme="minorEastAsia"/>
          <w:b/>
          <w:i/>
          <w:sz w:val="22"/>
          <w:szCs w:val="22"/>
          <w:lang w:eastAsia="zh-CN"/>
        </w:rPr>
        <w:t>SS</w:t>
      </w:r>
      <w:r w:rsidR="00D45C99" w:rsidRPr="00D45C99">
        <w:rPr>
          <w:rFonts w:eastAsiaTheme="minorEastAsia"/>
          <w:b/>
          <w:i/>
          <w:sz w:val="22"/>
          <w:szCs w:val="22"/>
          <w:lang w:eastAsia="zh-CN"/>
        </w:rPr>
        <w:t>-SINR measurement is reliable in</w:t>
      </w:r>
      <w:r w:rsidR="0045567F">
        <w:rPr>
          <w:rFonts w:eastAsiaTheme="minorEastAsia"/>
          <w:b/>
          <w:i/>
          <w:sz w:val="22"/>
          <w:szCs w:val="22"/>
          <w:lang w:eastAsia="zh-CN"/>
        </w:rPr>
        <w:t xml:space="preserve"> S</w:t>
      </w:r>
      <w:r w:rsidR="00D45C99">
        <w:rPr>
          <w:rFonts w:eastAsiaTheme="minorEastAsia"/>
          <w:b/>
          <w:i/>
          <w:sz w:val="22"/>
          <w:szCs w:val="22"/>
          <w:lang w:eastAsia="zh-CN"/>
        </w:rPr>
        <w:t>NR&lt;=10 dB</w:t>
      </w:r>
      <w:r w:rsidR="00D45C99" w:rsidRPr="00D45C99">
        <w:rPr>
          <w:rFonts w:eastAsiaTheme="minorEastAsia"/>
          <w:b/>
          <w:i/>
          <w:sz w:val="22"/>
          <w:szCs w:val="22"/>
          <w:lang w:eastAsia="zh-CN"/>
        </w:rPr>
        <w:t xml:space="preserve"> region</w:t>
      </w:r>
      <w:r w:rsidR="00D45C99">
        <w:rPr>
          <w:rFonts w:eastAsiaTheme="minorEastAsia"/>
          <w:b/>
          <w:i/>
          <w:sz w:val="22"/>
          <w:szCs w:val="22"/>
          <w:lang w:eastAsia="zh-CN"/>
        </w:rPr>
        <w:t xml:space="preserve">. </w:t>
      </w:r>
      <w:r w:rsidR="00F50AE8" w:rsidRPr="00F50AE8">
        <w:rPr>
          <w:rFonts w:eastAsiaTheme="minorEastAsia"/>
          <w:b/>
          <w:i/>
          <w:sz w:val="22"/>
          <w:szCs w:val="22"/>
          <w:lang w:eastAsia="zh-CN"/>
        </w:rPr>
        <w:t xml:space="preserve">The upper bound of </w:t>
      </w:r>
      <w:r w:rsidR="00E95960" w:rsidRPr="00F50AE8">
        <w:rPr>
          <w:rFonts w:eastAsiaTheme="minorEastAsia"/>
          <w:b/>
          <w:i/>
          <w:sz w:val="22"/>
          <w:szCs w:val="22"/>
          <w:lang w:eastAsia="zh-CN"/>
        </w:rPr>
        <w:t>SNR=1</w:t>
      </w:r>
      <w:r w:rsidR="004B422F">
        <w:rPr>
          <w:rFonts w:eastAsiaTheme="minorEastAsia"/>
          <w:b/>
          <w:i/>
          <w:sz w:val="22"/>
          <w:szCs w:val="22"/>
          <w:lang w:eastAsia="zh-CN"/>
        </w:rPr>
        <w:t>0</w:t>
      </w:r>
      <w:r w:rsidR="00E95960" w:rsidRPr="00F50AE8">
        <w:rPr>
          <w:rFonts w:eastAsiaTheme="minorEastAsia"/>
          <w:b/>
          <w:i/>
          <w:sz w:val="22"/>
          <w:szCs w:val="22"/>
          <w:lang w:eastAsia="zh-CN"/>
        </w:rPr>
        <w:t xml:space="preserve">dB can meet the SSB-based SS-SINR accuracy requirements </w:t>
      </w:r>
      <w:r w:rsidR="00F50AE8" w:rsidRPr="00F50AE8">
        <w:rPr>
          <w:rFonts w:eastAsiaTheme="minorEastAsia"/>
          <w:b/>
          <w:i/>
          <w:sz w:val="22"/>
          <w:szCs w:val="22"/>
          <w:lang w:eastAsia="zh-CN"/>
        </w:rPr>
        <w:t>for FR2 HST bi-directional scenarios</w:t>
      </w:r>
      <w:r w:rsidR="00382DFF">
        <w:rPr>
          <w:rFonts w:eastAsiaTheme="minorEastAsia"/>
          <w:b/>
          <w:i/>
          <w:sz w:val="22"/>
          <w:szCs w:val="22"/>
          <w:lang w:eastAsia="zh-CN"/>
        </w:rPr>
        <w:t>.</w:t>
      </w:r>
    </w:p>
    <w:p w14:paraId="7ED40BE0" w14:textId="12C4D472" w:rsidR="00AB3EE1" w:rsidRDefault="00E40F68" w:rsidP="00262E27">
      <w:pPr>
        <w:ind w:firstLineChars="200" w:firstLine="440"/>
        <w:rPr>
          <w:bCs/>
          <w:sz w:val="22"/>
          <w:szCs w:val="22"/>
          <w:lang w:eastAsia="zh-CN"/>
        </w:rPr>
      </w:pPr>
      <w:r w:rsidRPr="00F06213">
        <w:rPr>
          <w:rFonts w:hint="eastAsia"/>
          <w:bCs/>
          <w:sz w:val="22"/>
          <w:szCs w:val="22"/>
          <w:lang w:eastAsia="zh-CN"/>
        </w:rPr>
        <w:t>W</w:t>
      </w:r>
      <w:r w:rsidRPr="00F06213">
        <w:rPr>
          <w:bCs/>
          <w:sz w:val="22"/>
          <w:szCs w:val="22"/>
          <w:lang w:eastAsia="zh-CN"/>
        </w:rPr>
        <w:t xml:space="preserve">hile, </w:t>
      </w:r>
      <w:r w:rsidR="00F50AE8" w:rsidRPr="00F06213">
        <w:rPr>
          <w:bCs/>
          <w:sz w:val="22"/>
          <w:szCs w:val="22"/>
          <w:lang w:eastAsia="zh-CN"/>
        </w:rPr>
        <w:t xml:space="preserve">since </w:t>
      </w:r>
      <w:proofErr w:type="spellStart"/>
      <w:r w:rsidR="00F06213" w:rsidRPr="00F06213">
        <w:rPr>
          <w:bCs/>
          <w:sz w:val="22"/>
          <w:szCs w:val="22"/>
          <w:lang w:eastAsia="zh-CN"/>
        </w:rPr>
        <w:t>uni</w:t>
      </w:r>
      <w:proofErr w:type="spellEnd"/>
      <w:r w:rsidR="00F06213" w:rsidRPr="00F06213">
        <w:rPr>
          <w:bCs/>
          <w:sz w:val="22"/>
          <w:szCs w:val="22"/>
          <w:lang w:eastAsia="zh-CN"/>
        </w:rPr>
        <w:t>-</w:t>
      </w:r>
      <w:r w:rsidR="00F06213" w:rsidRPr="00BF313F">
        <w:rPr>
          <w:bCs/>
          <w:sz w:val="22"/>
          <w:szCs w:val="22"/>
          <w:lang w:eastAsia="zh-CN"/>
        </w:rPr>
        <w:t>directional deployment</w:t>
      </w:r>
      <w:r w:rsidR="00F06213">
        <w:rPr>
          <w:bCs/>
          <w:sz w:val="22"/>
          <w:szCs w:val="22"/>
          <w:lang w:eastAsia="zh-CN"/>
        </w:rPr>
        <w:t xml:space="preserve"> </w:t>
      </w:r>
      <w:r w:rsidR="00F06213">
        <w:rPr>
          <w:rFonts w:hint="eastAsia"/>
          <w:bCs/>
          <w:sz w:val="22"/>
          <w:szCs w:val="22"/>
          <w:lang w:eastAsia="zh-CN"/>
        </w:rPr>
        <w:t>h</w:t>
      </w:r>
      <w:r w:rsidR="00F06213">
        <w:rPr>
          <w:bCs/>
          <w:sz w:val="22"/>
          <w:szCs w:val="22"/>
          <w:lang w:eastAsia="zh-CN"/>
        </w:rPr>
        <w:t xml:space="preserve">as lower Doppler and smaller </w:t>
      </w:r>
      <w:r w:rsidR="00F06213" w:rsidRPr="00F06213">
        <w:rPr>
          <w:bCs/>
          <w:sz w:val="22"/>
          <w:szCs w:val="22"/>
          <w:lang w:eastAsia="zh-CN"/>
        </w:rPr>
        <w:t>frequency offset effect</w:t>
      </w:r>
      <w:r w:rsidR="00F06213">
        <w:rPr>
          <w:bCs/>
          <w:sz w:val="22"/>
          <w:szCs w:val="22"/>
          <w:lang w:eastAsia="zh-CN"/>
        </w:rPr>
        <w:t xml:space="preserve"> compared with bi</w:t>
      </w:r>
      <w:r w:rsidR="00382DFF">
        <w:rPr>
          <w:bCs/>
          <w:sz w:val="22"/>
          <w:szCs w:val="22"/>
          <w:lang w:eastAsia="zh-CN"/>
        </w:rPr>
        <w:t>-</w:t>
      </w:r>
      <w:r w:rsidR="00F06213" w:rsidRPr="00BF313F">
        <w:rPr>
          <w:bCs/>
          <w:sz w:val="22"/>
          <w:szCs w:val="22"/>
          <w:lang w:eastAsia="zh-CN"/>
        </w:rPr>
        <w:t>directional deployment</w:t>
      </w:r>
      <w:r w:rsidR="00F06213">
        <w:rPr>
          <w:bCs/>
          <w:sz w:val="22"/>
          <w:szCs w:val="22"/>
          <w:lang w:eastAsia="zh-CN"/>
        </w:rPr>
        <w:t xml:space="preserve">. Considering the </w:t>
      </w:r>
      <w:r w:rsidR="00F06213" w:rsidRPr="00F06213">
        <w:rPr>
          <w:bCs/>
          <w:sz w:val="22"/>
          <w:szCs w:val="22"/>
          <w:lang w:eastAsia="zh-CN"/>
        </w:rPr>
        <w:t>minimum requirements, we</w:t>
      </w:r>
      <w:r w:rsidR="00F06213">
        <w:rPr>
          <w:bCs/>
          <w:sz w:val="22"/>
          <w:szCs w:val="22"/>
          <w:lang w:eastAsia="zh-CN"/>
        </w:rPr>
        <w:t xml:space="preserve"> think it is </w:t>
      </w:r>
      <w:r w:rsidR="00F06213">
        <w:rPr>
          <w:rFonts w:eastAsiaTheme="minorEastAsia"/>
          <w:sz w:val="22"/>
        </w:rPr>
        <w:t xml:space="preserve">sufficient to define the SNR upper bound based on the </w:t>
      </w:r>
      <w:r w:rsidR="00F06213">
        <w:rPr>
          <w:bCs/>
          <w:sz w:val="22"/>
          <w:szCs w:val="22"/>
          <w:lang w:eastAsia="zh-CN"/>
        </w:rPr>
        <w:t>bi</w:t>
      </w:r>
      <w:r w:rsidR="00F06213" w:rsidRPr="00BF313F">
        <w:rPr>
          <w:bCs/>
          <w:sz w:val="22"/>
          <w:szCs w:val="22"/>
          <w:lang w:eastAsia="zh-CN"/>
        </w:rPr>
        <w:t>directional deployment</w:t>
      </w:r>
      <w:r w:rsidR="00F06213">
        <w:rPr>
          <w:bCs/>
          <w:sz w:val="22"/>
          <w:szCs w:val="22"/>
          <w:lang w:eastAsia="zh-CN"/>
        </w:rPr>
        <w:t xml:space="preserve">. </w:t>
      </w:r>
      <w:proofErr w:type="gramStart"/>
      <w:r w:rsidR="00F06213">
        <w:rPr>
          <w:bCs/>
          <w:sz w:val="22"/>
          <w:szCs w:val="22"/>
          <w:lang w:eastAsia="zh-CN"/>
        </w:rPr>
        <w:t>So</w:t>
      </w:r>
      <w:proofErr w:type="gramEnd"/>
      <w:r w:rsidR="00F06213">
        <w:rPr>
          <w:bCs/>
          <w:sz w:val="22"/>
          <w:szCs w:val="22"/>
          <w:lang w:eastAsia="zh-CN"/>
        </w:rPr>
        <w:t xml:space="preserve"> we </w:t>
      </w:r>
      <w:r w:rsidR="00AB3EE1">
        <w:rPr>
          <w:bCs/>
          <w:sz w:val="22"/>
          <w:szCs w:val="22"/>
          <w:lang w:eastAsia="zh-CN"/>
        </w:rPr>
        <w:t>propose</w:t>
      </w:r>
    </w:p>
    <w:p w14:paraId="35509376" w14:textId="3AFF608C" w:rsidR="00B55C0A" w:rsidRPr="00D2590D" w:rsidRDefault="00AB3EE1" w:rsidP="00B55C0A">
      <w:pPr>
        <w:rPr>
          <w:rFonts w:eastAsiaTheme="minorEastAsia"/>
          <w:b/>
          <w:sz w:val="22"/>
          <w:szCs w:val="22"/>
          <w:lang w:eastAsia="zh-CN"/>
        </w:rPr>
      </w:pPr>
      <w:r w:rsidRPr="00AB3EE1">
        <w:rPr>
          <w:rFonts w:eastAsiaTheme="minorEastAsia"/>
          <w:b/>
          <w:sz w:val="22"/>
          <w:szCs w:val="22"/>
          <w:lang w:eastAsia="zh-CN"/>
        </w:rPr>
        <w:t xml:space="preserve">Propose </w:t>
      </w:r>
      <w:r w:rsidR="004314E5">
        <w:rPr>
          <w:rFonts w:eastAsiaTheme="minorEastAsia"/>
          <w:b/>
          <w:sz w:val="22"/>
          <w:szCs w:val="22"/>
          <w:lang w:eastAsia="zh-CN"/>
        </w:rPr>
        <w:t>8</w:t>
      </w:r>
      <w:r w:rsidRPr="00AB3EE1">
        <w:rPr>
          <w:rFonts w:eastAsiaTheme="minorEastAsia"/>
          <w:b/>
          <w:sz w:val="22"/>
          <w:szCs w:val="22"/>
          <w:lang w:eastAsia="zh-CN"/>
        </w:rPr>
        <w:t xml:space="preserve">: </w:t>
      </w:r>
      <w:r w:rsidRPr="00AB3EE1">
        <w:rPr>
          <w:rFonts w:eastAsiaTheme="minorEastAsia"/>
          <w:b/>
          <w:i/>
          <w:sz w:val="22"/>
          <w:szCs w:val="22"/>
          <w:lang w:eastAsia="zh-CN"/>
        </w:rPr>
        <w:t>For SS-SINR measurement a</w:t>
      </w:r>
      <w:r w:rsidR="00382DFF">
        <w:rPr>
          <w:rFonts w:eastAsiaTheme="minorEastAsia"/>
          <w:b/>
          <w:i/>
          <w:sz w:val="22"/>
          <w:szCs w:val="22"/>
          <w:lang w:eastAsia="zh-CN"/>
        </w:rPr>
        <w:t>ccuracy requirements in FR2 HST</w:t>
      </w:r>
      <w:r w:rsidRPr="00AB3EE1">
        <w:rPr>
          <w:rFonts w:eastAsiaTheme="minorEastAsia"/>
          <w:b/>
          <w:i/>
          <w:sz w:val="22"/>
          <w:szCs w:val="22"/>
          <w:lang w:eastAsia="zh-CN"/>
        </w:rPr>
        <w:t>, the SNR upper bound of the side condition is 1</w:t>
      </w:r>
      <w:r w:rsidR="004B422F">
        <w:rPr>
          <w:rFonts w:eastAsiaTheme="minorEastAsia"/>
          <w:b/>
          <w:i/>
          <w:sz w:val="22"/>
          <w:szCs w:val="22"/>
          <w:lang w:eastAsia="zh-CN"/>
        </w:rPr>
        <w:t>0</w:t>
      </w:r>
      <w:r w:rsidRPr="00AB3EE1">
        <w:rPr>
          <w:rFonts w:eastAsiaTheme="minorEastAsia"/>
          <w:b/>
          <w:i/>
          <w:sz w:val="22"/>
          <w:szCs w:val="22"/>
          <w:lang w:eastAsia="zh-CN"/>
        </w:rPr>
        <w:t>dB.</w:t>
      </w:r>
      <w:r w:rsidR="00F06213" w:rsidRPr="00AB3EE1">
        <w:rPr>
          <w:rFonts w:eastAsiaTheme="minorEastAsia"/>
          <w:b/>
          <w:i/>
          <w:sz w:val="22"/>
          <w:szCs w:val="22"/>
          <w:lang w:eastAsia="zh-CN"/>
        </w:rPr>
        <w:t xml:space="preserve"> </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7C5A5ABD" w:rsidR="00BA45F7" w:rsidRPr="00FD2633" w:rsidRDefault="00E97802" w:rsidP="00FD2633">
      <w:pPr>
        <w:ind w:firstLineChars="200" w:firstLine="440"/>
        <w:rPr>
          <w:bCs/>
          <w:sz w:val="22"/>
          <w:szCs w:val="22"/>
          <w:lang w:eastAsia="zh-CN"/>
        </w:rPr>
      </w:pPr>
      <w:r w:rsidRPr="00FD2633">
        <w:rPr>
          <w:bCs/>
          <w:sz w:val="22"/>
          <w:szCs w:val="22"/>
          <w:lang w:eastAsia="zh-CN"/>
        </w:rPr>
        <w:t>In this contribution, we further provide our analysis on L1-SINR and SS-SINR measurements for FR2 HST,</w:t>
      </w:r>
      <w:r w:rsidR="009269B8" w:rsidRPr="00FD2633">
        <w:rPr>
          <w:bCs/>
          <w:sz w:val="22"/>
          <w:szCs w:val="22"/>
          <w:lang w:eastAsia="zh-CN"/>
        </w:rPr>
        <w:t xml:space="preserve"> accordingly the following observations and proposals are obtained: </w:t>
      </w:r>
    </w:p>
    <w:p w14:paraId="4330BC1A" w14:textId="77777777" w:rsidR="001F2091" w:rsidRPr="0006218A" w:rsidRDefault="001F2091" w:rsidP="001F2091">
      <w:pPr>
        <w:ind w:firstLineChars="200" w:firstLine="442"/>
        <w:rPr>
          <w:b/>
          <w:sz w:val="22"/>
          <w:szCs w:val="22"/>
        </w:rPr>
      </w:pPr>
      <w:r w:rsidRPr="0006218A">
        <w:rPr>
          <w:b/>
          <w:sz w:val="22"/>
          <w:szCs w:val="22"/>
          <w:lang w:eastAsia="ko-KR"/>
        </w:rPr>
        <w:t>Observation 1:</w:t>
      </w:r>
      <w:r w:rsidRPr="00B72984">
        <w:rPr>
          <w:b/>
          <w:i/>
          <w:sz w:val="22"/>
          <w:szCs w:val="22"/>
        </w:rPr>
        <w:t xml:space="preserve"> </w:t>
      </w:r>
      <w:r w:rsidRPr="0006218A">
        <w:rPr>
          <w:b/>
          <w:i/>
          <w:sz w:val="22"/>
          <w:szCs w:val="22"/>
        </w:rPr>
        <w:t>The Doppler shift associated to TRS tracking ability for</w:t>
      </w:r>
      <w:r w:rsidRPr="00B72984">
        <w:rPr>
          <w:b/>
          <w:i/>
          <w:sz w:val="22"/>
          <w:szCs w:val="22"/>
        </w:rPr>
        <w:t xml:space="preserve"> different DPS transmission modes</w:t>
      </w:r>
      <w:r w:rsidRPr="0006218A">
        <w:rPr>
          <w:b/>
          <w:i/>
          <w:sz w:val="22"/>
          <w:szCs w:val="22"/>
        </w:rPr>
        <w:t xml:space="preserve"> is </w:t>
      </w:r>
      <w:proofErr w:type="spellStart"/>
      <w:r w:rsidRPr="0006218A">
        <w:rPr>
          <w:b/>
          <w:i/>
          <w:sz w:val="22"/>
          <w:szCs w:val="22"/>
        </w:rPr>
        <w:t>analyzed</w:t>
      </w:r>
      <w:proofErr w:type="spellEnd"/>
      <w:r w:rsidRPr="0006218A">
        <w:rPr>
          <w:b/>
          <w:i/>
          <w:sz w:val="22"/>
          <w:szCs w:val="22"/>
        </w:rPr>
        <w:t xml:space="preserve"> in </w:t>
      </w:r>
      <w:proofErr w:type="spellStart"/>
      <w:r w:rsidRPr="0006218A">
        <w:rPr>
          <w:b/>
          <w:i/>
          <w:sz w:val="22"/>
          <w:szCs w:val="22"/>
        </w:rPr>
        <w:t>demod</w:t>
      </w:r>
      <w:proofErr w:type="spellEnd"/>
      <w:r w:rsidRPr="0006218A">
        <w:rPr>
          <w:b/>
          <w:i/>
          <w:sz w:val="22"/>
          <w:szCs w:val="22"/>
        </w:rPr>
        <w:t xml:space="preserve"> session and </w:t>
      </w:r>
      <w:r w:rsidRPr="0006218A">
        <w:rPr>
          <w:b/>
          <w:i/>
          <w:sz w:val="22"/>
          <w:szCs w:val="22"/>
          <w:lang w:eastAsia="ko-KR"/>
        </w:rPr>
        <w:t>complexity in implementation would be brought if propo</w:t>
      </w:r>
      <w:r w:rsidRPr="0006218A">
        <w:rPr>
          <w:b/>
          <w:i/>
          <w:sz w:val="22"/>
          <w:szCs w:val="22"/>
        </w:rPr>
        <w:t>se a similar compromise option as that discussed in FR1 HST.</w:t>
      </w:r>
    </w:p>
    <w:p w14:paraId="551611DE" w14:textId="77777777" w:rsidR="001F2091" w:rsidRDefault="001F2091" w:rsidP="001F2091">
      <w:pPr>
        <w:ind w:firstLineChars="200" w:firstLine="442"/>
        <w:rPr>
          <w:b/>
          <w:i/>
          <w:sz w:val="22"/>
          <w:szCs w:val="22"/>
        </w:rPr>
      </w:pPr>
      <w:r w:rsidRPr="00DD51A6">
        <w:rPr>
          <w:b/>
          <w:sz w:val="22"/>
          <w:szCs w:val="22"/>
        </w:rPr>
        <w:t>Observation 2:</w:t>
      </w:r>
      <w:r w:rsidRPr="00DD51A6">
        <w:rPr>
          <w:b/>
          <w:i/>
          <w:sz w:val="22"/>
          <w:szCs w:val="22"/>
        </w:rPr>
        <w:t xml:space="preserve"> For type 1, </w:t>
      </w:r>
      <w:r>
        <w:rPr>
          <w:b/>
          <w:i/>
          <w:sz w:val="22"/>
          <w:szCs w:val="22"/>
        </w:rPr>
        <w:t>t</w:t>
      </w:r>
      <w:r w:rsidRPr="006605B5">
        <w:rPr>
          <w:b/>
          <w:i/>
          <w:sz w:val="22"/>
          <w:szCs w:val="22"/>
        </w:rPr>
        <w:t xml:space="preserve">he </w:t>
      </w:r>
      <w:r>
        <w:rPr>
          <w:b/>
          <w:i/>
          <w:sz w:val="22"/>
          <w:szCs w:val="22"/>
        </w:rPr>
        <w:t xml:space="preserve">difference between the </w:t>
      </w:r>
      <w:r w:rsidRPr="006605B5">
        <w:rPr>
          <w:b/>
          <w:i/>
          <w:sz w:val="22"/>
          <w:szCs w:val="22"/>
        </w:rPr>
        <w:t>delta L1-SINR values computed at interest SNR points is small within the region for which SNR&lt; 6 dB, the delta L1-SINR significantly increases with the SNR improves when SNR&gt; 6 dB</w:t>
      </w:r>
      <w:r>
        <w:rPr>
          <w:b/>
          <w:i/>
          <w:sz w:val="22"/>
          <w:szCs w:val="22"/>
        </w:rPr>
        <w:t xml:space="preserve">, and </w:t>
      </w:r>
      <w:proofErr w:type="gramStart"/>
      <w:r>
        <w:rPr>
          <w:b/>
          <w:i/>
          <w:sz w:val="22"/>
          <w:szCs w:val="22"/>
        </w:rPr>
        <w:t xml:space="preserve">the </w:t>
      </w:r>
      <w:r w:rsidRPr="006605B5">
        <w:rPr>
          <w:b/>
          <w:i/>
          <w:sz w:val="22"/>
          <w:szCs w:val="22"/>
        </w:rPr>
        <w:t xml:space="preserve"> L</w:t>
      </w:r>
      <w:proofErr w:type="gramEnd"/>
      <w:r w:rsidRPr="006605B5">
        <w:rPr>
          <w:b/>
          <w:i/>
          <w:sz w:val="22"/>
          <w:szCs w:val="22"/>
        </w:rPr>
        <w:t>1-SINR accuracy requirement could still be satisfied at SNR=6dB</w:t>
      </w:r>
      <w:r>
        <w:rPr>
          <w:rFonts w:hint="eastAsia"/>
          <w:b/>
          <w:i/>
          <w:sz w:val="22"/>
          <w:szCs w:val="22"/>
          <w:lang w:eastAsia="zh-CN"/>
        </w:rPr>
        <w:t>。</w:t>
      </w:r>
    </w:p>
    <w:p w14:paraId="7C377E4F" w14:textId="77777777" w:rsidR="001F2091" w:rsidRDefault="001F2091" w:rsidP="001F2091">
      <w:pPr>
        <w:ind w:firstLineChars="200" w:firstLine="442"/>
        <w:rPr>
          <w:b/>
          <w:i/>
          <w:sz w:val="22"/>
          <w:szCs w:val="22"/>
        </w:rPr>
      </w:pPr>
      <w:r w:rsidRPr="00752305">
        <w:rPr>
          <w:b/>
          <w:sz w:val="22"/>
          <w:szCs w:val="22"/>
        </w:rPr>
        <w:t xml:space="preserve">Observation </w:t>
      </w:r>
      <w:r>
        <w:rPr>
          <w:b/>
          <w:sz w:val="22"/>
          <w:szCs w:val="22"/>
        </w:rPr>
        <w:t>3</w:t>
      </w:r>
      <w:r w:rsidRPr="00752305">
        <w:rPr>
          <w:b/>
          <w:sz w:val="22"/>
          <w:szCs w:val="22"/>
        </w:rPr>
        <w:t>:</w:t>
      </w:r>
      <w:r w:rsidRPr="002E4F07">
        <w:rPr>
          <w:b/>
          <w:sz w:val="22"/>
          <w:szCs w:val="22"/>
        </w:rPr>
        <w:t xml:space="preserve"> </w:t>
      </w:r>
      <w:r w:rsidRPr="002E4F07">
        <w:rPr>
          <w:b/>
          <w:i/>
          <w:sz w:val="22"/>
          <w:szCs w:val="22"/>
        </w:rPr>
        <w:t xml:space="preserve">The L1-SINR measurement </w:t>
      </w:r>
      <w:r>
        <w:rPr>
          <w:b/>
          <w:i/>
          <w:sz w:val="22"/>
          <w:szCs w:val="22"/>
        </w:rPr>
        <w:t>accuracy</w:t>
      </w:r>
      <w:r w:rsidRPr="002E4F07">
        <w:rPr>
          <w:b/>
          <w:i/>
          <w:sz w:val="22"/>
          <w:szCs w:val="22"/>
        </w:rPr>
        <w:t xml:space="preserve"> achieved by UE in CMR+CSI-IM scenario </w:t>
      </w:r>
      <w:r>
        <w:rPr>
          <w:b/>
          <w:i/>
          <w:sz w:val="22"/>
          <w:szCs w:val="22"/>
        </w:rPr>
        <w:t>of</w:t>
      </w:r>
      <w:r w:rsidRPr="002E4F07">
        <w:rPr>
          <w:b/>
          <w:i/>
          <w:sz w:val="22"/>
          <w:szCs w:val="22"/>
        </w:rPr>
        <w:t xml:space="preserve"> type 3 is similar </w:t>
      </w:r>
      <w:r>
        <w:rPr>
          <w:b/>
          <w:i/>
          <w:sz w:val="22"/>
          <w:szCs w:val="22"/>
        </w:rPr>
        <w:t xml:space="preserve">and </w:t>
      </w:r>
      <w:r w:rsidRPr="00E70046">
        <w:rPr>
          <w:b/>
          <w:i/>
          <w:sz w:val="22"/>
          <w:szCs w:val="22"/>
        </w:rPr>
        <w:t>slightly</w:t>
      </w:r>
      <w:r>
        <w:rPr>
          <w:b/>
          <w:i/>
          <w:sz w:val="22"/>
          <w:szCs w:val="22"/>
        </w:rPr>
        <w:t xml:space="preserve"> better</w:t>
      </w:r>
      <w:r w:rsidRPr="00623069">
        <w:rPr>
          <w:b/>
          <w:i/>
          <w:sz w:val="22"/>
          <w:szCs w:val="22"/>
        </w:rPr>
        <w:t xml:space="preserve"> compared with that in type 1</w:t>
      </w:r>
      <w:r>
        <w:rPr>
          <w:b/>
          <w:i/>
          <w:sz w:val="22"/>
          <w:szCs w:val="22"/>
        </w:rPr>
        <w:t>.</w:t>
      </w:r>
    </w:p>
    <w:p w14:paraId="54C967BB" w14:textId="46D03E46" w:rsidR="001F2091" w:rsidRDefault="001F2091" w:rsidP="001F2091">
      <w:pPr>
        <w:ind w:firstLineChars="200" w:firstLine="442"/>
        <w:rPr>
          <w:b/>
          <w:i/>
          <w:sz w:val="22"/>
          <w:szCs w:val="22"/>
        </w:rPr>
      </w:pPr>
      <w:r w:rsidRPr="00752305">
        <w:rPr>
          <w:b/>
          <w:sz w:val="22"/>
          <w:szCs w:val="22"/>
        </w:rPr>
        <w:t xml:space="preserve">Observation </w:t>
      </w:r>
      <w:r>
        <w:rPr>
          <w:b/>
          <w:sz w:val="22"/>
          <w:szCs w:val="22"/>
        </w:rPr>
        <w:t>4</w:t>
      </w:r>
      <w:r w:rsidRPr="00752305">
        <w:rPr>
          <w:b/>
          <w:sz w:val="22"/>
          <w:szCs w:val="22"/>
        </w:rPr>
        <w:t>:</w:t>
      </w:r>
      <w:r w:rsidRPr="002E4F07">
        <w:rPr>
          <w:b/>
          <w:sz w:val="22"/>
          <w:szCs w:val="22"/>
        </w:rPr>
        <w:t xml:space="preserve"> </w:t>
      </w:r>
      <w:r w:rsidRPr="006F7B96">
        <w:rPr>
          <w:b/>
          <w:i/>
          <w:sz w:val="22"/>
          <w:szCs w:val="22"/>
        </w:rPr>
        <w:t>The impact of ICI on CMR+NZP-IMR scenario is much smaller than that on CMR+CSI-IM scenario</w:t>
      </w:r>
      <w:r>
        <w:rPr>
          <w:b/>
          <w:i/>
          <w:sz w:val="22"/>
          <w:szCs w:val="22"/>
        </w:rPr>
        <w:t xml:space="preserve">. The </w:t>
      </w:r>
      <w:r w:rsidRPr="006F7B96">
        <w:rPr>
          <w:b/>
          <w:i/>
          <w:sz w:val="22"/>
          <w:szCs w:val="22"/>
        </w:rPr>
        <w:t xml:space="preserve">large performance degradation issues </w:t>
      </w:r>
      <w:proofErr w:type="gramStart"/>
      <w:r w:rsidRPr="006F7B96">
        <w:rPr>
          <w:b/>
          <w:i/>
          <w:sz w:val="22"/>
          <w:szCs w:val="22"/>
        </w:rPr>
        <w:t>is</w:t>
      </w:r>
      <w:proofErr w:type="gramEnd"/>
      <w:r w:rsidRPr="006F7B96">
        <w:rPr>
          <w:b/>
          <w:i/>
          <w:sz w:val="22"/>
          <w:szCs w:val="22"/>
        </w:rPr>
        <w:t xml:space="preserve"> not </w:t>
      </w:r>
      <w:r>
        <w:rPr>
          <w:b/>
          <w:i/>
          <w:sz w:val="22"/>
          <w:szCs w:val="22"/>
        </w:rPr>
        <w:t>observed</w:t>
      </w:r>
      <w:r w:rsidRPr="006F7B96">
        <w:rPr>
          <w:b/>
          <w:i/>
          <w:sz w:val="22"/>
          <w:szCs w:val="22"/>
        </w:rPr>
        <w:t xml:space="preserve"> from</w:t>
      </w:r>
      <w:r>
        <w:rPr>
          <w:b/>
          <w:i/>
          <w:sz w:val="22"/>
          <w:szCs w:val="22"/>
        </w:rPr>
        <w:t xml:space="preserve"> the</w:t>
      </w:r>
      <w:r w:rsidRPr="006F7B96">
        <w:rPr>
          <w:b/>
          <w:i/>
          <w:sz w:val="22"/>
          <w:szCs w:val="22"/>
        </w:rPr>
        <w:t xml:space="preserve"> simulation results</w:t>
      </w:r>
      <w:r>
        <w:rPr>
          <w:b/>
          <w:i/>
          <w:sz w:val="22"/>
          <w:szCs w:val="22"/>
        </w:rPr>
        <w:t xml:space="preserve"> for </w:t>
      </w:r>
      <w:r w:rsidRPr="006F7B96">
        <w:rPr>
          <w:b/>
          <w:i/>
          <w:sz w:val="22"/>
          <w:szCs w:val="22"/>
        </w:rPr>
        <w:t>CMR+NZP-IMR scenario</w:t>
      </w:r>
      <w:r>
        <w:rPr>
          <w:b/>
          <w:i/>
          <w:sz w:val="22"/>
          <w:szCs w:val="22"/>
        </w:rPr>
        <w:t>.</w:t>
      </w:r>
    </w:p>
    <w:p w14:paraId="3DF1DD1F" w14:textId="2B5BC74E" w:rsidR="001F2091" w:rsidRDefault="001F2091" w:rsidP="001F2091">
      <w:pPr>
        <w:ind w:firstLineChars="200" w:firstLine="442"/>
        <w:rPr>
          <w:b/>
          <w:sz w:val="22"/>
          <w:szCs w:val="22"/>
        </w:rPr>
      </w:pPr>
      <w:r w:rsidRPr="001F2091">
        <w:rPr>
          <w:rFonts w:hint="eastAsia"/>
          <w:b/>
          <w:sz w:val="22"/>
          <w:szCs w:val="22"/>
        </w:rPr>
        <w:t>O</w:t>
      </w:r>
      <w:r w:rsidRPr="001F2091">
        <w:rPr>
          <w:b/>
          <w:sz w:val="22"/>
          <w:szCs w:val="22"/>
        </w:rPr>
        <w:t xml:space="preserve">bservation 5: SNR upper bound 5 dB of the FR1 HST is strict for FR2 HST. SS-SINR measurement is reliable in </w:t>
      </w:r>
      <w:r w:rsidR="00D237E5">
        <w:rPr>
          <w:b/>
          <w:sz w:val="22"/>
          <w:szCs w:val="22"/>
        </w:rPr>
        <w:t>S</w:t>
      </w:r>
      <w:r w:rsidRPr="001F2091">
        <w:rPr>
          <w:b/>
          <w:sz w:val="22"/>
          <w:szCs w:val="22"/>
        </w:rPr>
        <w:t>NR&lt;=10 dB region. The upper bound of SNR=10dB can meet the SSB-based SS-SINR accuracy requirements for FR2 HST bi-directional scenarios.</w:t>
      </w:r>
    </w:p>
    <w:p w14:paraId="663CDA90" w14:textId="77777777" w:rsidR="001F2091" w:rsidRDefault="001F2091" w:rsidP="001F2091">
      <w:pPr>
        <w:ind w:firstLineChars="200" w:firstLine="442"/>
        <w:rPr>
          <w:b/>
          <w:i/>
          <w:sz w:val="22"/>
          <w:szCs w:val="22"/>
        </w:rPr>
      </w:pPr>
      <w:r w:rsidRPr="0006218A">
        <w:rPr>
          <w:b/>
          <w:sz w:val="22"/>
          <w:szCs w:val="22"/>
        </w:rPr>
        <w:t>Propose 1</w:t>
      </w:r>
      <w:r>
        <w:rPr>
          <w:rFonts w:hint="eastAsia"/>
          <w:b/>
          <w:sz w:val="22"/>
          <w:szCs w:val="22"/>
          <w:lang w:eastAsia="zh-CN"/>
        </w:rPr>
        <w:t>：</w:t>
      </w:r>
      <w:r>
        <w:rPr>
          <w:rFonts w:hint="eastAsia"/>
          <w:b/>
          <w:sz w:val="22"/>
          <w:szCs w:val="22"/>
          <w:lang w:eastAsia="zh-CN"/>
        </w:rPr>
        <w:t>S</w:t>
      </w:r>
      <w:r>
        <w:rPr>
          <w:b/>
          <w:sz w:val="22"/>
          <w:szCs w:val="22"/>
          <w:lang w:eastAsia="zh-CN"/>
        </w:rPr>
        <w:t>u</w:t>
      </w:r>
      <w:r w:rsidRPr="00167A8F">
        <w:rPr>
          <w:b/>
          <w:i/>
          <w:sz w:val="22"/>
          <w:szCs w:val="22"/>
        </w:rPr>
        <w:t xml:space="preserve">ggest </w:t>
      </w:r>
      <w:r>
        <w:rPr>
          <w:b/>
          <w:i/>
          <w:sz w:val="22"/>
          <w:szCs w:val="22"/>
        </w:rPr>
        <w:t>do not</w:t>
      </w:r>
      <w:r w:rsidRPr="0006218A">
        <w:rPr>
          <w:b/>
          <w:i/>
          <w:sz w:val="22"/>
          <w:szCs w:val="22"/>
        </w:rPr>
        <w:t xml:space="preserve"> </w:t>
      </w:r>
      <w:r w:rsidRPr="006F0AE3">
        <w:rPr>
          <w:b/>
          <w:i/>
          <w:sz w:val="22"/>
          <w:szCs w:val="22"/>
        </w:rPr>
        <w:t>differentiate the requirement of L1-SINR accuracy</w:t>
      </w:r>
      <w:r w:rsidRPr="0006218A">
        <w:rPr>
          <w:b/>
          <w:i/>
          <w:sz w:val="22"/>
          <w:szCs w:val="22"/>
        </w:rPr>
        <w:t xml:space="preserve"> </w:t>
      </w:r>
      <w:r w:rsidRPr="006F0AE3">
        <w:rPr>
          <w:b/>
          <w:i/>
          <w:sz w:val="22"/>
          <w:szCs w:val="22"/>
        </w:rPr>
        <w:t>side condition upper bound</w:t>
      </w:r>
      <w:r>
        <w:rPr>
          <w:b/>
          <w:i/>
          <w:sz w:val="22"/>
          <w:szCs w:val="22"/>
        </w:rPr>
        <w:t xml:space="preserve"> for different </w:t>
      </w:r>
      <w:r w:rsidRPr="006F0AE3">
        <w:rPr>
          <w:b/>
          <w:i/>
          <w:sz w:val="22"/>
          <w:szCs w:val="22"/>
        </w:rPr>
        <w:t>DPS transmission modes</w:t>
      </w:r>
      <w:r>
        <w:rPr>
          <w:b/>
          <w:i/>
          <w:sz w:val="22"/>
          <w:szCs w:val="22"/>
        </w:rPr>
        <w:t xml:space="preserve"> but specify</w:t>
      </w:r>
      <w:r>
        <w:rPr>
          <w:rFonts w:hint="eastAsia"/>
          <w:b/>
          <w:i/>
          <w:sz w:val="22"/>
          <w:szCs w:val="22"/>
          <w:lang w:eastAsia="zh-CN"/>
        </w:rPr>
        <w:t xml:space="preserve"> </w:t>
      </w:r>
      <w:r w:rsidRPr="0006218A">
        <w:rPr>
          <w:b/>
          <w:i/>
          <w:sz w:val="22"/>
          <w:szCs w:val="22"/>
        </w:rPr>
        <w:t>a SNR upper bound of X dB</w:t>
      </w:r>
      <w:r w:rsidRPr="0006218A">
        <w:rPr>
          <w:rFonts w:hint="eastAsia"/>
          <w:b/>
          <w:i/>
          <w:sz w:val="22"/>
          <w:szCs w:val="22"/>
        </w:rPr>
        <w:t xml:space="preserve"> </w:t>
      </w:r>
      <w:r w:rsidRPr="0006218A">
        <w:rPr>
          <w:b/>
          <w:i/>
          <w:sz w:val="22"/>
          <w:szCs w:val="22"/>
        </w:rPr>
        <w:t>to cover all</w:t>
      </w:r>
      <w:r>
        <w:rPr>
          <w:b/>
          <w:i/>
          <w:sz w:val="22"/>
          <w:szCs w:val="22"/>
        </w:rPr>
        <w:t xml:space="preserve"> modes for FR2 HST as the </w:t>
      </w:r>
      <w:r w:rsidRPr="00831978">
        <w:rPr>
          <w:b/>
          <w:i/>
          <w:sz w:val="22"/>
          <w:szCs w:val="22"/>
        </w:rPr>
        <w:t>minimum requirements</w:t>
      </w:r>
      <w:r>
        <w:rPr>
          <w:b/>
          <w:i/>
          <w:sz w:val="22"/>
          <w:szCs w:val="22"/>
        </w:rPr>
        <w:t>.</w:t>
      </w:r>
    </w:p>
    <w:p w14:paraId="6E5F2A48" w14:textId="77777777" w:rsidR="001F2091" w:rsidRDefault="001F2091" w:rsidP="001F2091">
      <w:pPr>
        <w:ind w:firstLineChars="200" w:firstLine="442"/>
        <w:rPr>
          <w:b/>
          <w:i/>
          <w:sz w:val="22"/>
          <w:szCs w:val="22"/>
        </w:rPr>
      </w:pPr>
      <w:r w:rsidRPr="0006218A">
        <w:rPr>
          <w:b/>
          <w:sz w:val="22"/>
          <w:szCs w:val="22"/>
        </w:rPr>
        <w:t xml:space="preserve">Propose </w:t>
      </w:r>
      <w:r>
        <w:rPr>
          <w:b/>
          <w:sz w:val="22"/>
          <w:szCs w:val="22"/>
        </w:rPr>
        <w:t>2</w:t>
      </w:r>
      <w:r w:rsidRPr="0006218A">
        <w:rPr>
          <w:rFonts w:hint="eastAsia"/>
          <w:b/>
          <w:sz w:val="22"/>
          <w:szCs w:val="22"/>
        </w:rPr>
        <w:t>：</w:t>
      </w:r>
      <w:r w:rsidRPr="00752305">
        <w:rPr>
          <w:b/>
          <w:i/>
          <w:sz w:val="22"/>
          <w:szCs w:val="22"/>
        </w:rPr>
        <w:t>For FR2 HST L1-SINR measurement accuracy requirements of type 1, the upper bound of the side condition 6dB for FR1 HST can be reused</w:t>
      </w:r>
      <w:r>
        <w:rPr>
          <w:b/>
          <w:i/>
          <w:sz w:val="22"/>
          <w:szCs w:val="22"/>
        </w:rPr>
        <w:t>.</w:t>
      </w:r>
    </w:p>
    <w:p w14:paraId="7FFE9F94" w14:textId="29720C2D" w:rsidR="001F2091" w:rsidRPr="001F2091" w:rsidRDefault="001F2091" w:rsidP="001F2091">
      <w:pPr>
        <w:ind w:firstLineChars="200" w:firstLine="442"/>
        <w:rPr>
          <w:b/>
          <w:i/>
          <w:sz w:val="22"/>
          <w:szCs w:val="22"/>
        </w:rPr>
      </w:pPr>
      <w:r w:rsidRPr="0006218A">
        <w:rPr>
          <w:b/>
          <w:sz w:val="22"/>
          <w:szCs w:val="22"/>
        </w:rPr>
        <w:t xml:space="preserve">Propose </w:t>
      </w:r>
      <w:r>
        <w:rPr>
          <w:b/>
          <w:sz w:val="22"/>
          <w:szCs w:val="22"/>
        </w:rPr>
        <w:t>3</w:t>
      </w:r>
      <w:r w:rsidRPr="0006218A">
        <w:rPr>
          <w:rFonts w:hint="eastAsia"/>
          <w:b/>
          <w:sz w:val="22"/>
          <w:szCs w:val="22"/>
        </w:rPr>
        <w:t>：</w:t>
      </w:r>
      <w:r w:rsidRPr="00752305">
        <w:rPr>
          <w:b/>
          <w:i/>
          <w:sz w:val="22"/>
          <w:szCs w:val="22"/>
        </w:rPr>
        <w:t xml:space="preserve">For FR2 HST L1-SINR measurement accuracy requirements of type </w:t>
      </w:r>
      <w:r>
        <w:rPr>
          <w:b/>
          <w:i/>
          <w:sz w:val="22"/>
          <w:szCs w:val="22"/>
        </w:rPr>
        <w:t xml:space="preserve">3 </w:t>
      </w:r>
      <w:r w:rsidRPr="002E4F07">
        <w:rPr>
          <w:b/>
          <w:i/>
          <w:sz w:val="22"/>
          <w:szCs w:val="22"/>
        </w:rPr>
        <w:t>CSI-RS based CMR+CSI-IM scenario</w:t>
      </w:r>
      <w:r w:rsidRPr="00752305">
        <w:rPr>
          <w:b/>
          <w:i/>
          <w:sz w:val="22"/>
          <w:szCs w:val="22"/>
        </w:rPr>
        <w:t xml:space="preserve">, the upper bound of the side condition 6dB for FR1 HST </w:t>
      </w:r>
      <w:r>
        <w:rPr>
          <w:b/>
          <w:i/>
          <w:sz w:val="22"/>
          <w:szCs w:val="22"/>
        </w:rPr>
        <w:t>can be reused.</w:t>
      </w:r>
    </w:p>
    <w:p w14:paraId="4D9D5749" w14:textId="77777777" w:rsidR="001F2091" w:rsidRDefault="001F2091" w:rsidP="001F2091">
      <w:pPr>
        <w:ind w:firstLineChars="200" w:firstLine="442"/>
        <w:rPr>
          <w:b/>
          <w:i/>
          <w:sz w:val="22"/>
          <w:szCs w:val="22"/>
        </w:rPr>
      </w:pPr>
      <w:r w:rsidRPr="0006218A">
        <w:rPr>
          <w:b/>
          <w:sz w:val="22"/>
          <w:szCs w:val="22"/>
        </w:rPr>
        <w:t xml:space="preserve">Propose </w:t>
      </w:r>
      <w:r>
        <w:rPr>
          <w:b/>
          <w:sz w:val="22"/>
          <w:szCs w:val="22"/>
        </w:rPr>
        <w:t>4</w:t>
      </w:r>
      <w:r w:rsidRPr="0006218A">
        <w:rPr>
          <w:rFonts w:hint="eastAsia"/>
          <w:b/>
          <w:sz w:val="22"/>
          <w:szCs w:val="22"/>
        </w:rPr>
        <w:t>：</w:t>
      </w:r>
      <w:r w:rsidRPr="000B150A">
        <w:rPr>
          <w:b/>
          <w:i/>
          <w:sz w:val="22"/>
          <w:szCs w:val="22"/>
        </w:rPr>
        <w:t xml:space="preserve">In </w:t>
      </w:r>
      <w:proofErr w:type="gramStart"/>
      <w:r w:rsidRPr="000B150A">
        <w:rPr>
          <w:b/>
          <w:i/>
          <w:sz w:val="22"/>
          <w:szCs w:val="22"/>
        </w:rPr>
        <w:t>general</w:t>
      </w:r>
      <w:proofErr w:type="gramEnd"/>
      <w:r w:rsidRPr="000B150A">
        <w:rPr>
          <w:b/>
          <w:i/>
          <w:sz w:val="22"/>
          <w:szCs w:val="22"/>
        </w:rPr>
        <w:t xml:space="preserve"> no need to define an upper bound for type 3 CMR+NZP-IMR scenario</w:t>
      </w:r>
      <w:r>
        <w:rPr>
          <w:b/>
          <w:i/>
          <w:sz w:val="22"/>
          <w:szCs w:val="22"/>
        </w:rPr>
        <w:t xml:space="preserve">. </w:t>
      </w:r>
    </w:p>
    <w:p w14:paraId="282A6A02" w14:textId="77777777" w:rsidR="001F2091" w:rsidRDefault="001F2091" w:rsidP="001F2091">
      <w:pPr>
        <w:ind w:firstLineChars="200" w:firstLine="442"/>
        <w:rPr>
          <w:b/>
          <w:i/>
          <w:sz w:val="22"/>
          <w:szCs w:val="22"/>
        </w:rPr>
      </w:pPr>
      <w:r w:rsidRPr="0006218A">
        <w:rPr>
          <w:b/>
          <w:sz w:val="22"/>
          <w:szCs w:val="22"/>
        </w:rPr>
        <w:t xml:space="preserve">Propose </w:t>
      </w:r>
      <w:r>
        <w:rPr>
          <w:b/>
          <w:sz w:val="22"/>
          <w:szCs w:val="22"/>
        </w:rPr>
        <w:t>5</w:t>
      </w:r>
      <w:r w:rsidRPr="0006218A">
        <w:rPr>
          <w:rFonts w:hint="eastAsia"/>
          <w:b/>
          <w:sz w:val="22"/>
          <w:szCs w:val="22"/>
        </w:rPr>
        <w:t>：</w:t>
      </w:r>
      <w:r>
        <w:rPr>
          <w:b/>
          <w:i/>
          <w:sz w:val="22"/>
          <w:szCs w:val="22"/>
          <w:lang w:val="en-US"/>
        </w:rPr>
        <w:t>C</w:t>
      </w:r>
      <w:r w:rsidRPr="008312FF">
        <w:rPr>
          <w:b/>
          <w:i/>
          <w:sz w:val="22"/>
          <w:szCs w:val="22"/>
          <w:lang w:val="en-US"/>
        </w:rPr>
        <w:t>onsidering the minimum requirement for the L1-SINR accuracy among both scenarios</w:t>
      </w:r>
      <w:r w:rsidRPr="006812E6">
        <w:rPr>
          <w:b/>
          <w:i/>
          <w:sz w:val="22"/>
          <w:szCs w:val="22"/>
        </w:rPr>
        <w:t xml:space="preserve">, introduce and </w:t>
      </w:r>
      <w:r>
        <w:rPr>
          <w:b/>
          <w:i/>
          <w:sz w:val="22"/>
          <w:szCs w:val="22"/>
        </w:rPr>
        <w:t>reuse</w:t>
      </w:r>
      <w:r w:rsidRPr="006812E6">
        <w:rPr>
          <w:b/>
          <w:i/>
          <w:sz w:val="22"/>
          <w:szCs w:val="22"/>
        </w:rPr>
        <w:t xml:space="preserve"> SNR=6 </w:t>
      </w:r>
      <w:r w:rsidRPr="006812E6">
        <w:rPr>
          <w:rFonts w:hint="eastAsia"/>
          <w:b/>
          <w:i/>
          <w:sz w:val="22"/>
          <w:szCs w:val="22"/>
        </w:rPr>
        <w:t>d</w:t>
      </w:r>
      <w:r w:rsidRPr="006812E6">
        <w:rPr>
          <w:b/>
          <w:i/>
          <w:sz w:val="22"/>
          <w:szCs w:val="22"/>
        </w:rPr>
        <w:t xml:space="preserve">B </w:t>
      </w:r>
      <w:r>
        <w:rPr>
          <w:b/>
          <w:i/>
          <w:sz w:val="22"/>
          <w:szCs w:val="22"/>
        </w:rPr>
        <w:t xml:space="preserve">for FR1 HST </w:t>
      </w:r>
      <w:r w:rsidRPr="006812E6">
        <w:rPr>
          <w:b/>
          <w:i/>
          <w:sz w:val="22"/>
          <w:szCs w:val="22"/>
        </w:rPr>
        <w:t>as the upper bound for L1-SINR accuracy requirement of type 3 to ensure the accuracy performance.</w:t>
      </w:r>
    </w:p>
    <w:p w14:paraId="4CA4B354" w14:textId="77777777" w:rsidR="001F2091" w:rsidRDefault="001F2091" w:rsidP="001F2091">
      <w:pPr>
        <w:ind w:firstLineChars="200" w:firstLine="442"/>
        <w:rPr>
          <w:bCs/>
          <w:sz w:val="22"/>
          <w:szCs w:val="22"/>
        </w:rPr>
      </w:pPr>
      <w:r w:rsidRPr="0006218A">
        <w:rPr>
          <w:b/>
          <w:sz w:val="22"/>
          <w:szCs w:val="22"/>
        </w:rPr>
        <w:lastRenderedPageBreak/>
        <w:t xml:space="preserve">Propose </w:t>
      </w:r>
      <w:r>
        <w:rPr>
          <w:b/>
          <w:sz w:val="22"/>
          <w:szCs w:val="22"/>
        </w:rPr>
        <w:t>6</w:t>
      </w:r>
      <w:r w:rsidRPr="0006218A">
        <w:rPr>
          <w:rFonts w:hint="eastAsia"/>
          <w:b/>
          <w:sz w:val="22"/>
          <w:szCs w:val="22"/>
        </w:rPr>
        <w:t>：</w:t>
      </w:r>
      <w:r w:rsidRPr="004314E5">
        <w:rPr>
          <w:b/>
          <w:i/>
          <w:sz w:val="22"/>
          <w:szCs w:val="22"/>
        </w:rPr>
        <w:t xml:space="preserve">Considering the minimum requirement for the L1-SINR accuracy among both scenarios, introduce and reuse SNR=6 dB for FR1 HST as the upper bound for L1-SINR accuracy requirement of type </w:t>
      </w:r>
      <w:r>
        <w:rPr>
          <w:b/>
          <w:i/>
          <w:sz w:val="22"/>
          <w:szCs w:val="22"/>
        </w:rPr>
        <w:t>2</w:t>
      </w:r>
      <w:r w:rsidRPr="004314E5">
        <w:rPr>
          <w:b/>
          <w:i/>
          <w:sz w:val="22"/>
          <w:szCs w:val="22"/>
        </w:rPr>
        <w:t xml:space="preserve"> to ensure the accuracy performance.</w:t>
      </w:r>
    </w:p>
    <w:p w14:paraId="0E301B8F" w14:textId="77777777" w:rsidR="001F2091" w:rsidRPr="000D1A38" w:rsidRDefault="001F2091" w:rsidP="001F2091">
      <w:pPr>
        <w:ind w:firstLineChars="200" w:firstLine="442"/>
        <w:jc w:val="both"/>
        <w:rPr>
          <w:b/>
          <w:bCs/>
          <w:i/>
          <w:sz w:val="22"/>
          <w:szCs w:val="22"/>
          <w:lang w:eastAsia="zh-CN"/>
        </w:rPr>
      </w:pPr>
      <w:r w:rsidRPr="000D1A38">
        <w:rPr>
          <w:rFonts w:hint="eastAsia"/>
          <w:b/>
          <w:bCs/>
          <w:sz w:val="22"/>
          <w:szCs w:val="22"/>
          <w:lang w:eastAsia="zh-CN"/>
        </w:rPr>
        <w:t>P</w:t>
      </w:r>
      <w:r w:rsidRPr="000D1A38">
        <w:rPr>
          <w:b/>
          <w:bCs/>
          <w:sz w:val="22"/>
          <w:szCs w:val="22"/>
          <w:lang w:eastAsia="zh-CN"/>
        </w:rPr>
        <w:t xml:space="preserve">ropose </w:t>
      </w:r>
      <w:r>
        <w:rPr>
          <w:b/>
          <w:bCs/>
          <w:sz w:val="22"/>
          <w:szCs w:val="22"/>
          <w:lang w:eastAsia="zh-CN"/>
        </w:rPr>
        <w:t>7</w:t>
      </w:r>
      <w:r w:rsidRPr="000D1A38">
        <w:rPr>
          <w:b/>
          <w:bCs/>
          <w:sz w:val="22"/>
          <w:szCs w:val="22"/>
          <w:lang w:eastAsia="zh-CN"/>
        </w:rPr>
        <w:t xml:space="preserve">: </w:t>
      </w:r>
      <w:r w:rsidRPr="000D1A38">
        <w:rPr>
          <w:b/>
          <w:bCs/>
          <w:i/>
          <w:sz w:val="22"/>
          <w:szCs w:val="22"/>
          <w:lang w:eastAsia="zh-CN"/>
        </w:rPr>
        <w:t>The Rel-15 FR2 SS-SINR measurement can be reused for FR2 HST</w:t>
      </w:r>
    </w:p>
    <w:p w14:paraId="5CCF3FC2" w14:textId="04808F61" w:rsidR="00E50E23" w:rsidRPr="00B044D3" w:rsidRDefault="001F2091" w:rsidP="00B044D3">
      <w:pPr>
        <w:ind w:firstLineChars="200" w:firstLine="442"/>
        <w:jc w:val="both"/>
        <w:rPr>
          <w:b/>
          <w:bCs/>
          <w:sz w:val="22"/>
          <w:szCs w:val="22"/>
          <w:lang w:eastAsia="zh-CN"/>
        </w:rPr>
      </w:pPr>
      <w:r w:rsidRPr="001F2091">
        <w:rPr>
          <w:b/>
          <w:bCs/>
          <w:sz w:val="22"/>
          <w:szCs w:val="22"/>
          <w:lang w:eastAsia="zh-CN"/>
        </w:rPr>
        <w:t xml:space="preserve">Propose 8: For SS-SINR measurement accuracy requirements in FR2 HST, the SNR upper bound of the side condition is 10dB. </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B19C3C3" w14:textId="77777777" w:rsidR="00356FDF" w:rsidRPr="00D155F5" w:rsidRDefault="00356FDF" w:rsidP="00356FDF">
      <w:pPr>
        <w:rPr>
          <w:sz w:val="22"/>
          <w:lang w:eastAsia="zh-CN"/>
        </w:rPr>
      </w:pPr>
      <w:r w:rsidRPr="00D155F5">
        <w:rPr>
          <w:rFonts w:hint="eastAsia"/>
          <w:sz w:val="22"/>
          <w:lang w:eastAsia="zh-CN"/>
        </w:rPr>
        <w:t>[</w:t>
      </w:r>
      <w:r w:rsidRPr="00D155F5">
        <w:rPr>
          <w:sz w:val="22"/>
          <w:lang w:eastAsia="zh-CN"/>
        </w:rPr>
        <w:t>1] RP-</w:t>
      </w:r>
      <w:r w:rsidRPr="00D155F5">
        <w:rPr>
          <w:rFonts w:hint="eastAsia"/>
          <w:sz w:val="22"/>
          <w:lang w:eastAsia="zh-CN"/>
        </w:rPr>
        <w:t>2</w:t>
      </w:r>
      <w:r w:rsidRPr="00D155F5">
        <w:rPr>
          <w:sz w:val="22"/>
          <w:lang w:eastAsia="zh-CN"/>
        </w:rPr>
        <w:t>10800</w:t>
      </w:r>
      <w:r>
        <w:rPr>
          <w:rFonts w:hint="eastAsia"/>
          <w:sz w:val="22"/>
          <w:lang w:eastAsia="zh-CN"/>
        </w:rPr>
        <w:t>,</w:t>
      </w:r>
      <w:r>
        <w:rPr>
          <w:sz w:val="22"/>
          <w:lang w:eastAsia="zh-CN"/>
        </w:rPr>
        <w:t xml:space="preserve"> “</w:t>
      </w:r>
      <w:r w:rsidRPr="005273E2">
        <w:rPr>
          <w:sz w:val="22"/>
          <w:lang w:eastAsia="zh-CN"/>
        </w:rPr>
        <w:t xml:space="preserve">Revised WID on NR support for </w:t>
      </w:r>
      <w:proofErr w:type="gramStart"/>
      <w:r w:rsidRPr="005273E2">
        <w:rPr>
          <w:sz w:val="22"/>
          <w:lang w:eastAsia="zh-CN"/>
        </w:rPr>
        <w:t>high speed</w:t>
      </w:r>
      <w:proofErr w:type="gramEnd"/>
      <w:r w:rsidRPr="005273E2">
        <w:rPr>
          <w:sz w:val="22"/>
          <w:lang w:eastAsia="zh-CN"/>
        </w:rPr>
        <w:t xml:space="preserve"> train scenario in frequency range 2 (FR2)</w:t>
      </w:r>
      <w:r>
        <w:rPr>
          <w:sz w:val="22"/>
          <w:lang w:eastAsia="zh-CN"/>
        </w:rPr>
        <w:t xml:space="preserve">”, </w:t>
      </w:r>
      <w:r w:rsidRPr="005273E2">
        <w:rPr>
          <w:sz w:val="22"/>
          <w:lang w:eastAsia="zh-CN"/>
        </w:rPr>
        <w:t>Samsung</w:t>
      </w:r>
      <w:r>
        <w:rPr>
          <w:sz w:val="22"/>
          <w:lang w:eastAsia="zh-CN"/>
        </w:rPr>
        <w:t>.</w:t>
      </w:r>
    </w:p>
    <w:p w14:paraId="6E43C15E" w14:textId="77777777" w:rsidR="00356FDF" w:rsidRPr="00D155F5" w:rsidRDefault="00356FDF" w:rsidP="00356FDF">
      <w:pPr>
        <w:rPr>
          <w:sz w:val="22"/>
          <w:lang w:eastAsia="zh-CN"/>
        </w:rPr>
      </w:pPr>
      <w:r w:rsidRPr="00D155F5">
        <w:rPr>
          <w:sz w:val="22"/>
          <w:lang w:eastAsia="zh-CN"/>
        </w:rPr>
        <w:t>[2]R4-2206848</w:t>
      </w:r>
      <w:r>
        <w:rPr>
          <w:sz w:val="22"/>
          <w:lang w:eastAsia="zh-CN"/>
        </w:rPr>
        <w:t>,</w:t>
      </w:r>
      <w:r w:rsidRPr="002E26AF">
        <w:rPr>
          <w:sz w:val="22"/>
          <w:lang w:eastAsia="zh-CN"/>
        </w:rPr>
        <w:t xml:space="preserve"> </w:t>
      </w:r>
      <w:r>
        <w:rPr>
          <w:sz w:val="22"/>
          <w:lang w:eastAsia="zh-CN"/>
        </w:rPr>
        <w:t>“</w:t>
      </w:r>
      <w:r w:rsidRPr="00DD7292">
        <w:rPr>
          <w:sz w:val="22"/>
          <w:lang w:eastAsia="zh-CN"/>
        </w:rPr>
        <w:t>WF on FR2 HST RRM (part 1)</w:t>
      </w:r>
      <w:r w:rsidRPr="002E26AF">
        <w:rPr>
          <w:sz w:val="22"/>
          <w:lang w:eastAsia="zh-CN"/>
        </w:rPr>
        <w:t xml:space="preserve">”, </w:t>
      </w:r>
      <w:r w:rsidRPr="00DD7292">
        <w:rPr>
          <w:sz w:val="22"/>
          <w:lang w:eastAsia="zh-CN"/>
        </w:rPr>
        <w:t>Nokia, Nokia Shanghai Bell</w:t>
      </w:r>
      <w:r w:rsidRPr="002E26AF">
        <w:rPr>
          <w:sz w:val="22"/>
          <w:lang w:eastAsia="zh-CN"/>
        </w:rPr>
        <w:t>.</w:t>
      </w:r>
    </w:p>
    <w:p w14:paraId="537F7333" w14:textId="77777777" w:rsidR="00356FDF" w:rsidRDefault="00356FDF" w:rsidP="00356FDF">
      <w:pPr>
        <w:rPr>
          <w:sz w:val="22"/>
          <w:lang w:eastAsia="zh-CN"/>
        </w:rPr>
      </w:pPr>
      <w:r w:rsidRPr="00D155F5">
        <w:rPr>
          <w:rFonts w:hint="eastAsia"/>
          <w:sz w:val="22"/>
          <w:lang w:eastAsia="zh-CN"/>
        </w:rPr>
        <w:t>[</w:t>
      </w:r>
      <w:r w:rsidRPr="00D155F5">
        <w:rPr>
          <w:sz w:val="22"/>
          <w:lang w:eastAsia="zh-CN"/>
        </w:rPr>
        <w:t>3]</w:t>
      </w:r>
      <w:r w:rsidRPr="001B3603">
        <w:rPr>
          <w:sz w:val="22"/>
          <w:lang w:eastAsia="zh-CN"/>
        </w:rPr>
        <w:t>R4-2210609</w:t>
      </w:r>
      <w:r>
        <w:rPr>
          <w:sz w:val="22"/>
          <w:lang w:eastAsia="zh-CN"/>
        </w:rPr>
        <w:t>, “</w:t>
      </w:r>
      <w:r w:rsidRPr="001B3603">
        <w:rPr>
          <w:sz w:val="22"/>
          <w:lang w:eastAsia="zh-CN"/>
        </w:rPr>
        <w:t>WF on RRM performance requirement for FR2 HST</w:t>
      </w:r>
      <w:r>
        <w:rPr>
          <w:sz w:val="22"/>
          <w:lang w:eastAsia="zh-CN"/>
        </w:rPr>
        <w:t>”</w:t>
      </w:r>
      <w:r w:rsidRPr="002E26AF">
        <w:rPr>
          <w:sz w:val="22"/>
          <w:lang w:eastAsia="zh-CN"/>
        </w:rPr>
        <w:t>,</w:t>
      </w:r>
      <w:r w:rsidRPr="00F94569">
        <w:rPr>
          <w:rFonts w:ascii="Arial" w:hAnsi="Arial" w:cs="Arial"/>
          <w:color w:val="000000"/>
        </w:rPr>
        <w:t xml:space="preserve"> </w:t>
      </w:r>
      <w:r w:rsidRPr="00F94569">
        <w:rPr>
          <w:sz w:val="22"/>
          <w:lang w:eastAsia="zh-CN"/>
        </w:rPr>
        <w:t>Samsung</w:t>
      </w:r>
    </w:p>
    <w:p w14:paraId="1420B701" w14:textId="43BF81C2" w:rsidR="00356FDF" w:rsidRDefault="00356FDF" w:rsidP="00356FDF">
      <w:pPr>
        <w:rPr>
          <w:sz w:val="22"/>
          <w:lang w:eastAsia="zh-CN"/>
        </w:rPr>
      </w:pPr>
      <w:r w:rsidRPr="00D155F5">
        <w:rPr>
          <w:rFonts w:hint="eastAsia"/>
          <w:sz w:val="22"/>
          <w:lang w:eastAsia="zh-CN"/>
        </w:rPr>
        <w:t>[</w:t>
      </w:r>
      <w:r>
        <w:rPr>
          <w:sz w:val="22"/>
          <w:lang w:eastAsia="zh-CN"/>
        </w:rPr>
        <w:t>4</w:t>
      </w:r>
      <w:r w:rsidRPr="00D155F5">
        <w:rPr>
          <w:sz w:val="22"/>
          <w:lang w:eastAsia="zh-CN"/>
        </w:rPr>
        <w:t>]</w:t>
      </w:r>
      <w:r w:rsidR="00545F54" w:rsidRPr="00545F54">
        <w:t xml:space="preserve"> </w:t>
      </w:r>
      <w:r w:rsidR="00545F54" w:rsidRPr="00545F54">
        <w:rPr>
          <w:sz w:val="22"/>
          <w:lang w:eastAsia="zh-CN"/>
        </w:rPr>
        <w:t>R4-2214470</w:t>
      </w:r>
      <w:r>
        <w:rPr>
          <w:sz w:val="22"/>
          <w:lang w:eastAsia="zh-CN"/>
        </w:rPr>
        <w:t>, “</w:t>
      </w:r>
      <w:r w:rsidR="00545F54" w:rsidRPr="00545F54">
        <w:rPr>
          <w:sz w:val="22"/>
          <w:lang w:eastAsia="zh-CN"/>
        </w:rPr>
        <w:t>WF on RRM performance requirement for FR2 HST</w:t>
      </w:r>
      <w:r>
        <w:rPr>
          <w:sz w:val="22"/>
          <w:lang w:eastAsia="zh-CN"/>
        </w:rPr>
        <w:t>”</w:t>
      </w:r>
      <w:r w:rsidRPr="002E26AF">
        <w:rPr>
          <w:sz w:val="22"/>
          <w:lang w:eastAsia="zh-CN"/>
        </w:rPr>
        <w:t>,</w:t>
      </w:r>
      <w:r w:rsidRPr="00F94569">
        <w:rPr>
          <w:rFonts w:ascii="Arial" w:hAnsi="Arial" w:cs="Arial"/>
          <w:color w:val="000000"/>
        </w:rPr>
        <w:t xml:space="preserve"> </w:t>
      </w:r>
      <w:r w:rsidRPr="00F94569">
        <w:rPr>
          <w:sz w:val="22"/>
          <w:lang w:eastAsia="zh-CN"/>
        </w:rPr>
        <w:t>Samsung</w:t>
      </w:r>
    </w:p>
    <w:p w14:paraId="3ED22DEA" w14:textId="62363C7E" w:rsidR="00F75C58" w:rsidRDefault="00F75C58" w:rsidP="00F75C58">
      <w:pPr>
        <w:rPr>
          <w:sz w:val="22"/>
          <w:lang w:eastAsia="zh-CN"/>
        </w:rPr>
      </w:pPr>
      <w:r w:rsidRPr="00D155F5">
        <w:rPr>
          <w:rFonts w:hint="eastAsia"/>
          <w:sz w:val="22"/>
          <w:lang w:eastAsia="zh-CN"/>
        </w:rPr>
        <w:t>[</w:t>
      </w:r>
      <w:r>
        <w:rPr>
          <w:sz w:val="22"/>
          <w:lang w:eastAsia="zh-CN"/>
        </w:rPr>
        <w:t>5</w:t>
      </w:r>
      <w:r w:rsidRPr="00D155F5">
        <w:rPr>
          <w:sz w:val="22"/>
          <w:lang w:eastAsia="zh-CN"/>
        </w:rPr>
        <w:t>]</w:t>
      </w:r>
      <w:r w:rsidRPr="00545F54">
        <w:t xml:space="preserve"> </w:t>
      </w:r>
      <w:r w:rsidR="00CA6512" w:rsidRPr="00CA6512">
        <w:rPr>
          <w:sz w:val="22"/>
          <w:lang w:eastAsia="zh-CN"/>
        </w:rPr>
        <w:t>R4-2212469</w:t>
      </w:r>
      <w:r>
        <w:rPr>
          <w:sz w:val="22"/>
          <w:lang w:eastAsia="zh-CN"/>
        </w:rPr>
        <w:t>, “</w:t>
      </w:r>
      <w:r w:rsidR="00CA6512" w:rsidRPr="00CA6512">
        <w:rPr>
          <w:sz w:val="22"/>
          <w:lang w:eastAsia="zh-CN"/>
        </w:rPr>
        <w:t>Simulation results of L1 and L3 measurement accuracy for FR2 HST</w:t>
      </w:r>
      <w:r>
        <w:rPr>
          <w:sz w:val="22"/>
          <w:lang w:eastAsia="zh-CN"/>
        </w:rPr>
        <w:t>”</w:t>
      </w:r>
      <w:r w:rsidRPr="002E26AF">
        <w:rPr>
          <w:sz w:val="22"/>
          <w:lang w:eastAsia="zh-CN"/>
        </w:rPr>
        <w:t>,</w:t>
      </w:r>
      <w:r w:rsidRPr="00F94569">
        <w:rPr>
          <w:rFonts w:ascii="Arial" w:hAnsi="Arial" w:cs="Arial"/>
          <w:color w:val="000000"/>
        </w:rPr>
        <w:t xml:space="preserve"> </w:t>
      </w:r>
      <w:r w:rsidRPr="00F94569">
        <w:rPr>
          <w:sz w:val="22"/>
          <w:lang w:eastAsia="zh-CN"/>
        </w:rPr>
        <w:t>Samsung</w:t>
      </w:r>
    </w:p>
    <w:p w14:paraId="4252471E" w14:textId="1DD92A49" w:rsidR="00DF1BAF" w:rsidRDefault="00DF1BAF" w:rsidP="00DF1BAF">
      <w:pPr>
        <w:rPr>
          <w:sz w:val="22"/>
          <w:lang w:eastAsia="zh-CN"/>
        </w:rPr>
      </w:pPr>
      <w:r w:rsidRPr="00D155F5">
        <w:rPr>
          <w:rFonts w:hint="eastAsia"/>
          <w:sz w:val="22"/>
          <w:lang w:eastAsia="zh-CN"/>
        </w:rPr>
        <w:t>[</w:t>
      </w:r>
      <w:r>
        <w:rPr>
          <w:sz w:val="22"/>
          <w:lang w:eastAsia="zh-CN"/>
        </w:rPr>
        <w:t>6</w:t>
      </w:r>
      <w:r w:rsidRPr="00D155F5">
        <w:rPr>
          <w:sz w:val="22"/>
          <w:lang w:eastAsia="zh-CN"/>
        </w:rPr>
        <w:t>]</w:t>
      </w:r>
      <w:r w:rsidRPr="00545F54">
        <w:t xml:space="preserve"> </w:t>
      </w:r>
      <w:r w:rsidRPr="00DF1BAF">
        <w:rPr>
          <w:sz w:val="22"/>
          <w:lang w:eastAsia="zh-CN"/>
        </w:rPr>
        <w:t>R4-2209525, “Link simulation assumptions for L1 and L3 measurement accuracy for FR2 HST scenarios”, Nokia, Nokia Shanghai Bell</w:t>
      </w:r>
    </w:p>
    <w:p w14:paraId="02BCD0AA" w14:textId="77777777" w:rsidR="003A43FE" w:rsidRPr="00DF1BAF" w:rsidRDefault="003A43FE" w:rsidP="00F9169C">
      <w:pPr>
        <w:rPr>
          <w:rFonts w:asciiTheme="minorHAnsi" w:hAnsiTheme="minorHAnsi" w:cstheme="minorHAnsi"/>
          <w:bCs/>
          <w:lang w:eastAsia="zh-CN"/>
        </w:rPr>
      </w:pPr>
    </w:p>
    <w:p w14:paraId="7B8F53E4" w14:textId="77777777" w:rsidR="004C68EB" w:rsidRPr="00F75C58"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AE81" w14:textId="77777777" w:rsidR="002B6BF3" w:rsidRDefault="002B6BF3">
      <w:r>
        <w:separator/>
      </w:r>
    </w:p>
  </w:endnote>
  <w:endnote w:type="continuationSeparator" w:id="0">
    <w:p w14:paraId="75CC3AE2" w14:textId="77777777" w:rsidR="002B6BF3" w:rsidRDefault="002B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89DAE" w14:textId="77777777" w:rsidR="002B6BF3" w:rsidRDefault="002B6BF3">
      <w:r>
        <w:separator/>
      </w:r>
    </w:p>
  </w:footnote>
  <w:footnote w:type="continuationSeparator" w:id="0">
    <w:p w14:paraId="1C5CA1C4" w14:textId="77777777" w:rsidR="002B6BF3" w:rsidRDefault="002B6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4C5"/>
    <w:multiLevelType w:val="hybridMultilevel"/>
    <w:tmpl w:val="8B642324"/>
    <w:lvl w:ilvl="0" w:tplc="B5BC5FFA">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F94503E"/>
    <w:multiLevelType w:val="hybridMultilevel"/>
    <w:tmpl w:val="7E006470"/>
    <w:lvl w:ilvl="0" w:tplc="4DA4F3F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640117"/>
    <w:multiLevelType w:val="hybridMultilevel"/>
    <w:tmpl w:val="CDAE2124"/>
    <w:lvl w:ilvl="0" w:tplc="13923BFE">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2F02D668"/>
    <w:lvl w:ilvl="0" w:tplc="DF46268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4B6AD4"/>
    <w:multiLevelType w:val="hybridMultilevel"/>
    <w:tmpl w:val="295AA9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1"/>
  </w:num>
  <w:num w:numId="4">
    <w:abstractNumId w:val="23"/>
  </w:num>
  <w:num w:numId="5">
    <w:abstractNumId w:val="4"/>
  </w:num>
  <w:num w:numId="6">
    <w:abstractNumId w:val="30"/>
  </w:num>
  <w:num w:numId="7">
    <w:abstractNumId w:val="26"/>
  </w:num>
  <w:num w:numId="8">
    <w:abstractNumId w:val="21"/>
  </w:num>
  <w:num w:numId="9">
    <w:abstractNumId w:val="25"/>
  </w:num>
  <w:num w:numId="10">
    <w:abstractNumId w:val="9"/>
  </w:num>
  <w:num w:numId="11">
    <w:abstractNumId w:val="22"/>
  </w:num>
  <w:num w:numId="12">
    <w:abstractNumId w:val="14"/>
  </w:num>
  <w:num w:numId="13">
    <w:abstractNumId w:val="29"/>
  </w:num>
  <w:num w:numId="14">
    <w:abstractNumId w:val="7"/>
  </w:num>
  <w:num w:numId="15">
    <w:abstractNumId w:val="0"/>
  </w:num>
  <w:num w:numId="16">
    <w:abstractNumId w:val="28"/>
  </w:num>
  <w:num w:numId="17">
    <w:abstractNumId w:val="8"/>
  </w:num>
  <w:num w:numId="18">
    <w:abstractNumId w:val="3"/>
  </w:num>
  <w:num w:numId="19">
    <w:abstractNumId w:val="10"/>
  </w:num>
  <w:num w:numId="20">
    <w:abstractNumId w:val="6"/>
  </w:num>
  <w:num w:numId="21">
    <w:abstractNumId w:val="27"/>
  </w:num>
  <w:num w:numId="22">
    <w:abstractNumId w:val="20"/>
  </w:num>
  <w:num w:numId="23">
    <w:abstractNumId w:val="1"/>
  </w:num>
  <w:num w:numId="24">
    <w:abstractNumId w:val="19"/>
  </w:num>
  <w:num w:numId="25">
    <w:abstractNumId w:val="11"/>
  </w:num>
  <w:num w:numId="26">
    <w:abstractNumId w:val="15"/>
  </w:num>
  <w:num w:numId="27">
    <w:abstractNumId w:val="5"/>
  </w:num>
  <w:num w:numId="28">
    <w:abstractNumId w:val="17"/>
  </w:num>
  <w:num w:numId="29">
    <w:abstractNumId w:val="13"/>
  </w:num>
  <w:num w:numId="30">
    <w:abstractNumId w:val="24"/>
  </w:num>
  <w:num w:numId="31">
    <w:abstractNumId w:val="2"/>
  </w:num>
  <w:num w:numId="3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75E"/>
    <w:rsid w:val="00012ECD"/>
    <w:rsid w:val="000203F5"/>
    <w:rsid w:val="000236C3"/>
    <w:rsid w:val="0002530B"/>
    <w:rsid w:val="00026988"/>
    <w:rsid w:val="00026F3E"/>
    <w:rsid w:val="00027EA4"/>
    <w:rsid w:val="00030E7A"/>
    <w:rsid w:val="0003171D"/>
    <w:rsid w:val="00031C1D"/>
    <w:rsid w:val="00032AF6"/>
    <w:rsid w:val="000350A2"/>
    <w:rsid w:val="000353D1"/>
    <w:rsid w:val="00040797"/>
    <w:rsid w:val="000457A1"/>
    <w:rsid w:val="00050001"/>
    <w:rsid w:val="00052041"/>
    <w:rsid w:val="0005326A"/>
    <w:rsid w:val="00054750"/>
    <w:rsid w:val="00055EB4"/>
    <w:rsid w:val="00056E6F"/>
    <w:rsid w:val="00056F67"/>
    <w:rsid w:val="00057F68"/>
    <w:rsid w:val="0006109E"/>
    <w:rsid w:val="0006218A"/>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1330"/>
    <w:rsid w:val="00093E7E"/>
    <w:rsid w:val="00096C57"/>
    <w:rsid w:val="00096F36"/>
    <w:rsid w:val="000A1830"/>
    <w:rsid w:val="000A2C30"/>
    <w:rsid w:val="000A4121"/>
    <w:rsid w:val="000A4AA3"/>
    <w:rsid w:val="000A550E"/>
    <w:rsid w:val="000B150A"/>
    <w:rsid w:val="000B15C4"/>
    <w:rsid w:val="000B196B"/>
    <w:rsid w:val="000B1A55"/>
    <w:rsid w:val="000B1B93"/>
    <w:rsid w:val="000B1F92"/>
    <w:rsid w:val="000B20BB"/>
    <w:rsid w:val="000B2EF6"/>
    <w:rsid w:val="000B2FA6"/>
    <w:rsid w:val="000B31A6"/>
    <w:rsid w:val="000B39CE"/>
    <w:rsid w:val="000B4AA0"/>
    <w:rsid w:val="000B4DA4"/>
    <w:rsid w:val="000B746F"/>
    <w:rsid w:val="000C244D"/>
    <w:rsid w:val="000C38C3"/>
    <w:rsid w:val="000C5B53"/>
    <w:rsid w:val="000C6BFD"/>
    <w:rsid w:val="000D0F15"/>
    <w:rsid w:val="000D1A38"/>
    <w:rsid w:val="000D44FB"/>
    <w:rsid w:val="000D66A7"/>
    <w:rsid w:val="000D6CFC"/>
    <w:rsid w:val="000E35B7"/>
    <w:rsid w:val="000E537B"/>
    <w:rsid w:val="000E57D0"/>
    <w:rsid w:val="000E595A"/>
    <w:rsid w:val="000E7858"/>
    <w:rsid w:val="000F330F"/>
    <w:rsid w:val="000F7828"/>
    <w:rsid w:val="0010249C"/>
    <w:rsid w:val="00103AB6"/>
    <w:rsid w:val="00104DFD"/>
    <w:rsid w:val="0010519A"/>
    <w:rsid w:val="0010639C"/>
    <w:rsid w:val="00107688"/>
    <w:rsid w:val="00110E26"/>
    <w:rsid w:val="0011183F"/>
    <w:rsid w:val="00117BD6"/>
    <w:rsid w:val="001206C2"/>
    <w:rsid w:val="00121360"/>
    <w:rsid w:val="00121978"/>
    <w:rsid w:val="00123422"/>
    <w:rsid w:val="001238DE"/>
    <w:rsid w:val="00124B6A"/>
    <w:rsid w:val="00126E68"/>
    <w:rsid w:val="001270DF"/>
    <w:rsid w:val="00127974"/>
    <w:rsid w:val="001318B6"/>
    <w:rsid w:val="00143DC2"/>
    <w:rsid w:val="00144F96"/>
    <w:rsid w:val="00150641"/>
    <w:rsid w:val="00151EAC"/>
    <w:rsid w:val="00153528"/>
    <w:rsid w:val="00153659"/>
    <w:rsid w:val="00154116"/>
    <w:rsid w:val="00154E68"/>
    <w:rsid w:val="00155A23"/>
    <w:rsid w:val="0015707D"/>
    <w:rsid w:val="00162548"/>
    <w:rsid w:val="00163AC0"/>
    <w:rsid w:val="00163D48"/>
    <w:rsid w:val="00167A8F"/>
    <w:rsid w:val="00170634"/>
    <w:rsid w:val="0017138B"/>
    <w:rsid w:val="00172183"/>
    <w:rsid w:val="001736A2"/>
    <w:rsid w:val="00174284"/>
    <w:rsid w:val="001751AB"/>
    <w:rsid w:val="00175A3F"/>
    <w:rsid w:val="00176427"/>
    <w:rsid w:val="00177177"/>
    <w:rsid w:val="00180E09"/>
    <w:rsid w:val="001832A4"/>
    <w:rsid w:val="00183D4C"/>
    <w:rsid w:val="00183F6D"/>
    <w:rsid w:val="0018670E"/>
    <w:rsid w:val="0018681E"/>
    <w:rsid w:val="00187C00"/>
    <w:rsid w:val="001909BA"/>
    <w:rsid w:val="00191505"/>
    <w:rsid w:val="00191F42"/>
    <w:rsid w:val="00195077"/>
    <w:rsid w:val="00195571"/>
    <w:rsid w:val="001A08AA"/>
    <w:rsid w:val="001A093D"/>
    <w:rsid w:val="001A0A5E"/>
    <w:rsid w:val="001A4177"/>
    <w:rsid w:val="001A5E1D"/>
    <w:rsid w:val="001A7004"/>
    <w:rsid w:val="001B4F40"/>
    <w:rsid w:val="001C0DE1"/>
    <w:rsid w:val="001C1409"/>
    <w:rsid w:val="001C2AA8"/>
    <w:rsid w:val="001C2EC3"/>
    <w:rsid w:val="001C4517"/>
    <w:rsid w:val="001C4A89"/>
    <w:rsid w:val="001C6177"/>
    <w:rsid w:val="001C636C"/>
    <w:rsid w:val="001C7605"/>
    <w:rsid w:val="001D0363"/>
    <w:rsid w:val="001D12EA"/>
    <w:rsid w:val="001D2DFF"/>
    <w:rsid w:val="001D2F43"/>
    <w:rsid w:val="001D39C5"/>
    <w:rsid w:val="001D7D94"/>
    <w:rsid w:val="001E064E"/>
    <w:rsid w:val="001E0673"/>
    <w:rsid w:val="001E2C98"/>
    <w:rsid w:val="001E4218"/>
    <w:rsid w:val="001E4714"/>
    <w:rsid w:val="001E4B3E"/>
    <w:rsid w:val="001E52F2"/>
    <w:rsid w:val="001F0B20"/>
    <w:rsid w:val="001F2091"/>
    <w:rsid w:val="001F6411"/>
    <w:rsid w:val="001F7E8A"/>
    <w:rsid w:val="00200A62"/>
    <w:rsid w:val="0020103D"/>
    <w:rsid w:val="002010E0"/>
    <w:rsid w:val="0020272F"/>
    <w:rsid w:val="00203740"/>
    <w:rsid w:val="002046C7"/>
    <w:rsid w:val="00211143"/>
    <w:rsid w:val="0021162C"/>
    <w:rsid w:val="002138EA"/>
    <w:rsid w:val="00213F84"/>
    <w:rsid w:val="00214FBD"/>
    <w:rsid w:val="00217651"/>
    <w:rsid w:val="00220CD1"/>
    <w:rsid w:val="00221F9A"/>
    <w:rsid w:val="00222897"/>
    <w:rsid w:val="00222B0C"/>
    <w:rsid w:val="00227A12"/>
    <w:rsid w:val="00230769"/>
    <w:rsid w:val="00230859"/>
    <w:rsid w:val="00232E2B"/>
    <w:rsid w:val="00235394"/>
    <w:rsid w:val="00235577"/>
    <w:rsid w:val="002364B2"/>
    <w:rsid w:val="00237598"/>
    <w:rsid w:val="0024200B"/>
    <w:rsid w:val="002435CA"/>
    <w:rsid w:val="0024469F"/>
    <w:rsid w:val="00251B51"/>
    <w:rsid w:val="002529D2"/>
    <w:rsid w:val="00252E27"/>
    <w:rsid w:val="002537BC"/>
    <w:rsid w:val="00253873"/>
    <w:rsid w:val="00255C56"/>
    <w:rsid w:val="00255C58"/>
    <w:rsid w:val="00260EC7"/>
    <w:rsid w:val="0026179F"/>
    <w:rsid w:val="00261CBB"/>
    <w:rsid w:val="00262550"/>
    <w:rsid w:val="00262E27"/>
    <w:rsid w:val="0026389A"/>
    <w:rsid w:val="00264F5A"/>
    <w:rsid w:val="00274AA2"/>
    <w:rsid w:val="00274E1A"/>
    <w:rsid w:val="002775B1"/>
    <w:rsid w:val="002775B9"/>
    <w:rsid w:val="002811C4"/>
    <w:rsid w:val="00281639"/>
    <w:rsid w:val="00282213"/>
    <w:rsid w:val="00283E5E"/>
    <w:rsid w:val="00283EBE"/>
    <w:rsid w:val="00284016"/>
    <w:rsid w:val="002848C5"/>
    <w:rsid w:val="002858BF"/>
    <w:rsid w:val="0028753E"/>
    <w:rsid w:val="00291D2B"/>
    <w:rsid w:val="002928D0"/>
    <w:rsid w:val="002934C8"/>
    <w:rsid w:val="002939AF"/>
    <w:rsid w:val="00294491"/>
    <w:rsid w:val="00294BDE"/>
    <w:rsid w:val="00295D81"/>
    <w:rsid w:val="00296A91"/>
    <w:rsid w:val="00297E2B"/>
    <w:rsid w:val="002A0CED"/>
    <w:rsid w:val="002A2BEE"/>
    <w:rsid w:val="002A479A"/>
    <w:rsid w:val="002A4CD0"/>
    <w:rsid w:val="002A5AA1"/>
    <w:rsid w:val="002A7DA6"/>
    <w:rsid w:val="002A7DC4"/>
    <w:rsid w:val="002B00C9"/>
    <w:rsid w:val="002B232C"/>
    <w:rsid w:val="002B516C"/>
    <w:rsid w:val="002B60C1"/>
    <w:rsid w:val="002B6BF3"/>
    <w:rsid w:val="002B78DC"/>
    <w:rsid w:val="002C043B"/>
    <w:rsid w:val="002C1090"/>
    <w:rsid w:val="002C340A"/>
    <w:rsid w:val="002C3573"/>
    <w:rsid w:val="002C49A7"/>
    <w:rsid w:val="002C4B52"/>
    <w:rsid w:val="002C5C0E"/>
    <w:rsid w:val="002D03E5"/>
    <w:rsid w:val="002D0457"/>
    <w:rsid w:val="002D14DE"/>
    <w:rsid w:val="002D36EB"/>
    <w:rsid w:val="002E125F"/>
    <w:rsid w:val="002E195F"/>
    <w:rsid w:val="002E2CE9"/>
    <w:rsid w:val="002E345E"/>
    <w:rsid w:val="002E3BF7"/>
    <w:rsid w:val="002E4F07"/>
    <w:rsid w:val="002E5694"/>
    <w:rsid w:val="002E7EAA"/>
    <w:rsid w:val="002F158C"/>
    <w:rsid w:val="002F4093"/>
    <w:rsid w:val="002F5636"/>
    <w:rsid w:val="002F5686"/>
    <w:rsid w:val="003022A5"/>
    <w:rsid w:val="00303AF7"/>
    <w:rsid w:val="00305393"/>
    <w:rsid w:val="00305CF9"/>
    <w:rsid w:val="00311116"/>
    <w:rsid w:val="00311148"/>
    <w:rsid w:val="00311BEE"/>
    <w:rsid w:val="0031298A"/>
    <w:rsid w:val="00312AD7"/>
    <w:rsid w:val="00315299"/>
    <w:rsid w:val="00315867"/>
    <w:rsid w:val="0031701B"/>
    <w:rsid w:val="00322146"/>
    <w:rsid w:val="00323197"/>
    <w:rsid w:val="00323613"/>
    <w:rsid w:val="003260D7"/>
    <w:rsid w:val="003267D0"/>
    <w:rsid w:val="00326DC4"/>
    <w:rsid w:val="003302F3"/>
    <w:rsid w:val="0033138D"/>
    <w:rsid w:val="003318FE"/>
    <w:rsid w:val="00332A1C"/>
    <w:rsid w:val="003339E0"/>
    <w:rsid w:val="003356B9"/>
    <w:rsid w:val="00346E8B"/>
    <w:rsid w:val="00351B8E"/>
    <w:rsid w:val="00352BCD"/>
    <w:rsid w:val="00355873"/>
    <w:rsid w:val="0035660F"/>
    <w:rsid w:val="00356FDF"/>
    <w:rsid w:val="003628B9"/>
    <w:rsid w:val="00362C6E"/>
    <w:rsid w:val="00362D8F"/>
    <w:rsid w:val="003636E2"/>
    <w:rsid w:val="00363AC5"/>
    <w:rsid w:val="00367397"/>
    <w:rsid w:val="00367724"/>
    <w:rsid w:val="00370F68"/>
    <w:rsid w:val="003729EC"/>
    <w:rsid w:val="003730C9"/>
    <w:rsid w:val="00373CF5"/>
    <w:rsid w:val="003763D8"/>
    <w:rsid w:val="0037651D"/>
    <w:rsid w:val="003770F6"/>
    <w:rsid w:val="0038089E"/>
    <w:rsid w:val="0038258E"/>
    <w:rsid w:val="00382DFF"/>
    <w:rsid w:val="003876B7"/>
    <w:rsid w:val="00387BB0"/>
    <w:rsid w:val="00391FCC"/>
    <w:rsid w:val="00392D61"/>
    <w:rsid w:val="00393042"/>
    <w:rsid w:val="00394348"/>
    <w:rsid w:val="00394AD5"/>
    <w:rsid w:val="0039642D"/>
    <w:rsid w:val="003A2E40"/>
    <w:rsid w:val="003A36EC"/>
    <w:rsid w:val="003A43FE"/>
    <w:rsid w:val="003A4F44"/>
    <w:rsid w:val="003B0158"/>
    <w:rsid w:val="003B027F"/>
    <w:rsid w:val="003B2B98"/>
    <w:rsid w:val="003B3CB3"/>
    <w:rsid w:val="003B56DB"/>
    <w:rsid w:val="003B5A80"/>
    <w:rsid w:val="003B755E"/>
    <w:rsid w:val="003C000B"/>
    <w:rsid w:val="003C0FF6"/>
    <w:rsid w:val="003C228E"/>
    <w:rsid w:val="003C374F"/>
    <w:rsid w:val="003C51E7"/>
    <w:rsid w:val="003C54E6"/>
    <w:rsid w:val="003C7B1F"/>
    <w:rsid w:val="003D0331"/>
    <w:rsid w:val="003D0CBF"/>
    <w:rsid w:val="003D1EFD"/>
    <w:rsid w:val="003D28BF"/>
    <w:rsid w:val="003D4215"/>
    <w:rsid w:val="003D7719"/>
    <w:rsid w:val="003E15CD"/>
    <w:rsid w:val="003E43B0"/>
    <w:rsid w:val="003E456F"/>
    <w:rsid w:val="003E6C7F"/>
    <w:rsid w:val="003E7869"/>
    <w:rsid w:val="003F0C1D"/>
    <w:rsid w:val="003F1C1B"/>
    <w:rsid w:val="004007FE"/>
    <w:rsid w:val="00401144"/>
    <w:rsid w:val="00407661"/>
    <w:rsid w:val="00410314"/>
    <w:rsid w:val="00411995"/>
    <w:rsid w:val="00412063"/>
    <w:rsid w:val="00412EB1"/>
    <w:rsid w:val="00412EFE"/>
    <w:rsid w:val="00414118"/>
    <w:rsid w:val="00416084"/>
    <w:rsid w:val="00416811"/>
    <w:rsid w:val="00417370"/>
    <w:rsid w:val="00420C71"/>
    <w:rsid w:val="004218A3"/>
    <w:rsid w:val="00422F51"/>
    <w:rsid w:val="0042421A"/>
    <w:rsid w:val="00424F8C"/>
    <w:rsid w:val="004271BA"/>
    <w:rsid w:val="00427EEC"/>
    <w:rsid w:val="004314E5"/>
    <w:rsid w:val="00433F81"/>
    <w:rsid w:val="004344E5"/>
    <w:rsid w:val="00434DC1"/>
    <w:rsid w:val="004350F4"/>
    <w:rsid w:val="00435144"/>
    <w:rsid w:val="0043653F"/>
    <w:rsid w:val="004412A0"/>
    <w:rsid w:val="0044678B"/>
    <w:rsid w:val="00447B84"/>
    <w:rsid w:val="00450F27"/>
    <w:rsid w:val="0045567F"/>
    <w:rsid w:val="0045619F"/>
    <w:rsid w:val="00456A75"/>
    <w:rsid w:val="00461E39"/>
    <w:rsid w:val="00462D3A"/>
    <w:rsid w:val="004634EB"/>
    <w:rsid w:val="00463521"/>
    <w:rsid w:val="00466306"/>
    <w:rsid w:val="00467842"/>
    <w:rsid w:val="00470968"/>
    <w:rsid w:val="00471125"/>
    <w:rsid w:val="0047437A"/>
    <w:rsid w:val="004757E2"/>
    <w:rsid w:val="0047671F"/>
    <w:rsid w:val="004770FD"/>
    <w:rsid w:val="00480CDC"/>
    <w:rsid w:val="00484C51"/>
    <w:rsid w:val="0048543E"/>
    <w:rsid w:val="00485492"/>
    <w:rsid w:val="004854B4"/>
    <w:rsid w:val="00486711"/>
    <w:rsid w:val="004868C1"/>
    <w:rsid w:val="00486A5C"/>
    <w:rsid w:val="004871E4"/>
    <w:rsid w:val="0048750F"/>
    <w:rsid w:val="004914D8"/>
    <w:rsid w:val="004A09D4"/>
    <w:rsid w:val="004A2652"/>
    <w:rsid w:val="004A495F"/>
    <w:rsid w:val="004A71D7"/>
    <w:rsid w:val="004B422F"/>
    <w:rsid w:val="004B69FF"/>
    <w:rsid w:val="004B6B0F"/>
    <w:rsid w:val="004B6B82"/>
    <w:rsid w:val="004B762D"/>
    <w:rsid w:val="004C15FF"/>
    <w:rsid w:val="004C33EA"/>
    <w:rsid w:val="004C68EB"/>
    <w:rsid w:val="004D364A"/>
    <w:rsid w:val="004D43CA"/>
    <w:rsid w:val="004D67CC"/>
    <w:rsid w:val="004D6A1D"/>
    <w:rsid w:val="004E1ECF"/>
    <w:rsid w:val="004E1F91"/>
    <w:rsid w:val="004E2659"/>
    <w:rsid w:val="004E30DF"/>
    <w:rsid w:val="004E39EE"/>
    <w:rsid w:val="004E41AF"/>
    <w:rsid w:val="004E56E0"/>
    <w:rsid w:val="004E57FF"/>
    <w:rsid w:val="004E7329"/>
    <w:rsid w:val="004F0DFB"/>
    <w:rsid w:val="004F2CB0"/>
    <w:rsid w:val="004F5B20"/>
    <w:rsid w:val="005017F7"/>
    <w:rsid w:val="00501FA7"/>
    <w:rsid w:val="005036A1"/>
    <w:rsid w:val="00505BB3"/>
    <w:rsid w:val="00505BFA"/>
    <w:rsid w:val="005071B4"/>
    <w:rsid w:val="00510D97"/>
    <w:rsid w:val="005117A9"/>
    <w:rsid w:val="00511B22"/>
    <w:rsid w:val="00511E35"/>
    <w:rsid w:val="00511F57"/>
    <w:rsid w:val="005131D3"/>
    <w:rsid w:val="00513C70"/>
    <w:rsid w:val="00515CBE"/>
    <w:rsid w:val="00515E2B"/>
    <w:rsid w:val="00517354"/>
    <w:rsid w:val="005173CE"/>
    <w:rsid w:val="00521DDF"/>
    <w:rsid w:val="00522A7E"/>
    <w:rsid w:val="00522F20"/>
    <w:rsid w:val="005259B8"/>
    <w:rsid w:val="00530A2E"/>
    <w:rsid w:val="00530FBE"/>
    <w:rsid w:val="005339DB"/>
    <w:rsid w:val="00534C89"/>
    <w:rsid w:val="00535C86"/>
    <w:rsid w:val="00541573"/>
    <w:rsid w:val="00541D12"/>
    <w:rsid w:val="00541D59"/>
    <w:rsid w:val="005428DE"/>
    <w:rsid w:val="00542E8F"/>
    <w:rsid w:val="0054348A"/>
    <w:rsid w:val="0054383B"/>
    <w:rsid w:val="0054507B"/>
    <w:rsid w:val="00545F54"/>
    <w:rsid w:val="00546D2D"/>
    <w:rsid w:val="00550DD1"/>
    <w:rsid w:val="0055136F"/>
    <w:rsid w:val="005516EA"/>
    <w:rsid w:val="005537A0"/>
    <w:rsid w:val="00561861"/>
    <w:rsid w:val="0056479E"/>
    <w:rsid w:val="00570C77"/>
    <w:rsid w:val="00573C8A"/>
    <w:rsid w:val="0057484A"/>
    <w:rsid w:val="00580E6D"/>
    <w:rsid w:val="005814E2"/>
    <w:rsid w:val="00582081"/>
    <w:rsid w:val="00582A45"/>
    <w:rsid w:val="0058519C"/>
    <w:rsid w:val="005904F1"/>
    <w:rsid w:val="00593201"/>
    <w:rsid w:val="005956EE"/>
    <w:rsid w:val="00595B3C"/>
    <w:rsid w:val="005976B1"/>
    <w:rsid w:val="005A083E"/>
    <w:rsid w:val="005A2113"/>
    <w:rsid w:val="005A4468"/>
    <w:rsid w:val="005A4EA2"/>
    <w:rsid w:val="005A74E2"/>
    <w:rsid w:val="005A7A26"/>
    <w:rsid w:val="005B0A97"/>
    <w:rsid w:val="005B145A"/>
    <w:rsid w:val="005B41C2"/>
    <w:rsid w:val="005B44FA"/>
    <w:rsid w:val="005B4D48"/>
    <w:rsid w:val="005B7C47"/>
    <w:rsid w:val="005C087C"/>
    <w:rsid w:val="005C1A61"/>
    <w:rsid w:val="005C1EA6"/>
    <w:rsid w:val="005C20B6"/>
    <w:rsid w:val="005D0B99"/>
    <w:rsid w:val="005D190F"/>
    <w:rsid w:val="005D308E"/>
    <w:rsid w:val="005D3A48"/>
    <w:rsid w:val="005D5AC0"/>
    <w:rsid w:val="005D6E74"/>
    <w:rsid w:val="005D7E46"/>
    <w:rsid w:val="005E0AF4"/>
    <w:rsid w:val="005E3D4B"/>
    <w:rsid w:val="005E5C23"/>
    <w:rsid w:val="005F006F"/>
    <w:rsid w:val="005F2145"/>
    <w:rsid w:val="005F25CC"/>
    <w:rsid w:val="005F57D1"/>
    <w:rsid w:val="00600BA4"/>
    <w:rsid w:val="006016E1"/>
    <w:rsid w:val="00602D27"/>
    <w:rsid w:val="0060425A"/>
    <w:rsid w:val="0061155E"/>
    <w:rsid w:val="0061331C"/>
    <w:rsid w:val="00613625"/>
    <w:rsid w:val="006144A1"/>
    <w:rsid w:val="00616096"/>
    <w:rsid w:val="006160A2"/>
    <w:rsid w:val="0062168F"/>
    <w:rsid w:val="00622315"/>
    <w:rsid w:val="00623069"/>
    <w:rsid w:val="00626535"/>
    <w:rsid w:val="006302AA"/>
    <w:rsid w:val="00634D84"/>
    <w:rsid w:val="006355D1"/>
    <w:rsid w:val="00635B33"/>
    <w:rsid w:val="006363BD"/>
    <w:rsid w:val="006412DC"/>
    <w:rsid w:val="006437E5"/>
    <w:rsid w:val="0064399B"/>
    <w:rsid w:val="00644790"/>
    <w:rsid w:val="006501AF"/>
    <w:rsid w:val="00650DDE"/>
    <w:rsid w:val="006515C1"/>
    <w:rsid w:val="0065360C"/>
    <w:rsid w:val="0065561E"/>
    <w:rsid w:val="00656C99"/>
    <w:rsid w:val="00656CCF"/>
    <w:rsid w:val="006605B5"/>
    <w:rsid w:val="00672307"/>
    <w:rsid w:val="00676A01"/>
    <w:rsid w:val="006808C6"/>
    <w:rsid w:val="006812E6"/>
    <w:rsid w:val="00692A68"/>
    <w:rsid w:val="00693919"/>
    <w:rsid w:val="00695D85"/>
    <w:rsid w:val="00696DB7"/>
    <w:rsid w:val="00697AEF"/>
    <w:rsid w:val="006A2715"/>
    <w:rsid w:val="006A39DE"/>
    <w:rsid w:val="006A5171"/>
    <w:rsid w:val="006A5871"/>
    <w:rsid w:val="006A6D23"/>
    <w:rsid w:val="006B012A"/>
    <w:rsid w:val="006B063F"/>
    <w:rsid w:val="006B0F07"/>
    <w:rsid w:val="006B111B"/>
    <w:rsid w:val="006B18C8"/>
    <w:rsid w:val="006B5654"/>
    <w:rsid w:val="006C0DC3"/>
    <w:rsid w:val="006C1C3B"/>
    <w:rsid w:val="006C37B3"/>
    <w:rsid w:val="006C4E1E"/>
    <w:rsid w:val="006C4E43"/>
    <w:rsid w:val="006C62D3"/>
    <w:rsid w:val="006C6435"/>
    <w:rsid w:val="006C643E"/>
    <w:rsid w:val="006C7ACB"/>
    <w:rsid w:val="006D0E6E"/>
    <w:rsid w:val="006D2B75"/>
    <w:rsid w:val="006D3671"/>
    <w:rsid w:val="006D470A"/>
    <w:rsid w:val="006D48B8"/>
    <w:rsid w:val="006D542A"/>
    <w:rsid w:val="006E0A73"/>
    <w:rsid w:val="006E0EF3"/>
    <w:rsid w:val="006E0FEE"/>
    <w:rsid w:val="006E25C2"/>
    <w:rsid w:val="006E2F4C"/>
    <w:rsid w:val="006E6C11"/>
    <w:rsid w:val="006E729D"/>
    <w:rsid w:val="006E7881"/>
    <w:rsid w:val="006F0AE3"/>
    <w:rsid w:val="006F5564"/>
    <w:rsid w:val="006F57C6"/>
    <w:rsid w:val="006F74E4"/>
    <w:rsid w:val="006F7B96"/>
    <w:rsid w:val="006F7C0C"/>
    <w:rsid w:val="00700755"/>
    <w:rsid w:val="00700954"/>
    <w:rsid w:val="00704EFF"/>
    <w:rsid w:val="0070646B"/>
    <w:rsid w:val="0071232B"/>
    <w:rsid w:val="007130A2"/>
    <w:rsid w:val="0071504A"/>
    <w:rsid w:val="00715463"/>
    <w:rsid w:val="00715FAC"/>
    <w:rsid w:val="007167D8"/>
    <w:rsid w:val="007206B0"/>
    <w:rsid w:val="00721E1E"/>
    <w:rsid w:val="007258E0"/>
    <w:rsid w:val="00727F46"/>
    <w:rsid w:val="00730655"/>
    <w:rsid w:val="007318A1"/>
    <w:rsid w:val="00731D77"/>
    <w:rsid w:val="00732360"/>
    <w:rsid w:val="00733588"/>
    <w:rsid w:val="0073390A"/>
    <w:rsid w:val="00734E64"/>
    <w:rsid w:val="00736B37"/>
    <w:rsid w:val="00736F41"/>
    <w:rsid w:val="0073719D"/>
    <w:rsid w:val="007375C6"/>
    <w:rsid w:val="007439E9"/>
    <w:rsid w:val="00746CC9"/>
    <w:rsid w:val="00750FD8"/>
    <w:rsid w:val="00751001"/>
    <w:rsid w:val="00751D93"/>
    <w:rsid w:val="007520B4"/>
    <w:rsid w:val="00752305"/>
    <w:rsid w:val="0075245F"/>
    <w:rsid w:val="007530EF"/>
    <w:rsid w:val="00754E27"/>
    <w:rsid w:val="00761F65"/>
    <w:rsid w:val="0076772D"/>
    <w:rsid w:val="00772410"/>
    <w:rsid w:val="007737D8"/>
    <w:rsid w:val="007763C1"/>
    <w:rsid w:val="00777E82"/>
    <w:rsid w:val="0078032D"/>
    <w:rsid w:val="00781359"/>
    <w:rsid w:val="00785251"/>
    <w:rsid w:val="00787237"/>
    <w:rsid w:val="0079126D"/>
    <w:rsid w:val="00791B81"/>
    <w:rsid w:val="007940F5"/>
    <w:rsid w:val="00794A50"/>
    <w:rsid w:val="007A1DA0"/>
    <w:rsid w:val="007A596B"/>
    <w:rsid w:val="007A5ACC"/>
    <w:rsid w:val="007A6D4E"/>
    <w:rsid w:val="007A6D8E"/>
    <w:rsid w:val="007A79FD"/>
    <w:rsid w:val="007B0B9D"/>
    <w:rsid w:val="007B0ED8"/>
    <w:rsid w:val="007B157E"/>
    <w:rsid w:val="007B43D6"/>
    <w:rsid w:val="007B5A43"/>
    <w:rsid w:val="007B709B"/>
    <w:rsid w:val="007C1343"/>
    <w:rsid w:val="007C1C76"/>
    <w:rsid w:val="007C1E65"/>
    <w:rsid w:val="007C4640"/>
    <w:rsid w:val="007C5EF1"/>
    <w:rsid w:val="007C68FC"/>
    <w:rsid w:val="007C7BF5"/>
    <w:rsid w:val="007D4AF9"/>
    <w:rsid w:val="007D59FA"/>
    <w:rsid w:val="007D75E5"/>
    <w:rsid w:val="007D773E"/>
    <w:rsid w:val="007E066E"/>
    <w:rsid w:val="007E1356"/>
    <w:rsid w:val="007E19EA"/>
    <w:rsid w:val="007E1B32"/>
    <w:rsid w:val="007E20FC"/>
    <w:rsid w:val="007E6FE8"/>
    <w:rsid w:val="007E7062"/>
    <w:rsid w:val="007F0E1E"/>
    <w:rsid w:val="007F177A"/>
    <w:rsid w:val="007F29A7"/>
    <w:rsid w:val="007F2D47"/>
    <w:rsid w:val="007F31CD"/>
    <w:rsid w:val="007F409E"/>
    <w:rsid w:val="007F6658"/>
    <w:rsid w:val="008021CD"/>
    <w:rsid w:val="00802CBD"/>
    <w:rsid w:val="00803915"/>
    <w:rsid w:val="00804AAC"/>
    <w:rsid w:val="008051D1"/>
    <w:rsid w:val="00807DD2"/>
    <w:rsid w:val="008145E5"/>
    <w:rsid w:val="00816078"/>
    <w:rsid w:val="008177E3"/>
    <w:rsid w:val="00821DDF"/>
    <w:rsid w:val="00823AA9"/>
    <w:rsid w:val="00825CD8"/>
    <w:rsid w:val="00827324"/>
    <w:rsid w:val="008312FF"/>
    <w:rsid w:val="00831978"/>
    <w:rsid w:val="008359C9"/>
    <w:rsid w:val="00836AD4"/>
    <w:rsid w:val="00837AAE"/>
    <w:rsid w:val="008429AD"/>
    <w:rsid w:val="008443C0"/>
    <w:rsid w:val="00850C75"/>
    <w:rsid w:val="00850E39"/>
    <w:rsid w:val="00851C04"/>
    <w:rsid w:val="008548DD"/>
    <w:rsid w:val="00854EF2"/>
    <w:rsid w:val="00855173"/>
    <w:rsid w:val="008557D9"/>
    <w:rsid w:val="00855BF7"/>
    <w:rsid w:val="00856214"/>
    <w:rsid w:val="00856EFB"/>
    <w:rsid w:val="0086027E"/>
    <w:rsid w:val="0086060E"/>
    <w:rsid w:val="008618FD"/>
    <w:rsid w:val="00862089"/>
    <w:rsid w:val="00862A6B"/>
    <w:rsid w:val="00865C3F"/>
    <w:rsid w:val="00866D5B"/>
    <w:rsid w:val="00866FF5"/>
    <w:rsid w:val="008670A3"/>
    <w:rsid w:val="008675CA"/>
    <w:rsid w:val="00871C0A"/>
    <w:rsid w:val="00871E3E"/>
    <w:rsid w:val="00873514"/>
    <w:rsid w:val="00873E1F"/>
    <w:rsid w:val="00873FB5"/>
    <w:rsid w:val="00874C16"/>
    <w:rsid w:val="0087792B"/>
    <w:rsid w:val="00877D2F"/>
    <w:rsid w:val="008802C6"/>
    <w:rsid w:val="00882634"/>
    <w:rsid w:val="00883F78"/>
    <w:rsid w:val="0088613F"/>
    <w:rsid w:val="00886D1F"/>
    <w:rsid w:val="00886F1E"/>
    <w:rsid w:val="008871E9"/>
    <w:rsid w:val="008903AA"/>
    <w:rsid w:val="00891EE1"/>
    <w:rsid w:val="00893987"/>
    <w:rsid w:val="008963EF"/>
    <w:rsid w:val="0089688E"/>
    <w:rsid w:val="008A1013"/>
    <w:rsid w:val="008A1FBE"/>
    <w:rsid w:val="008A2BD8"/>
    <w:rsid w:val="008A4046"/>
    <w:rsid w:val="008A7CF0"/>
    <w:rsid w:val="008B02AE"/>
    <w:rsid w:val="008B5AE7"/>
    <w:rsid w:val="008B5DB5"/>
    <w:rsid w:val="008B6156"/>
    <w:rsid w:val="008B789A"/>
    <w:rsid w:val="008B7FF5"/>
    <w:rsid w:val="008C184A"/>
    <w:rsid w:val="008C31D7"/>
    <w:rsid w:val="008C5CFD"/>
    <w:rsid w:val="008C605C"/>
    <w:rsid w:val="008C60E9"/>
    <w:rsid w:val="008C74BF"/>
    <w:rsid w:val="008D1B7C"/>
    <w:rsid w:val="008D3582"/>
    <w:rsid w:val="008D3D04"/>
    <w:rsid w:val="008D482A"/>
    <w:rsid w:val="008D6657"/>
    <w:rsid w:val="008D72B6"/>
    <w:rsid w:val="008E0362"/>
    <w:rsid w:val="008E17F5"/>
    <w:rsid w:val="008E1F60"/>
    <w:rsid w:val="008E24E9"/>
    <w:rsid w:val="008E307E"/>
    <w:rsid w:val="008E6ED7"/>
    <w:rsid w:val="008F1F17"/>
    <w:rsid w:val="008F27B4"/>
    <w:rsid w:val="008F2829"/>
    <w:rsid w:val="008F299B"/>
    <w:rsid w:val="008F2A72"/>
    <w:rsid w:val="008F3138"/>
    <w:rsid w:val="008F544F"/>
    <w:rsid w:val="008F6056"/>
    <w:rsid w:val="00901DD0"/>
    <w:rsid w:val="00902C07"/>
    <w:rsid w:val="009033B5"/>
    <w:rsid w:val="00905652"/>
    <w:rsid w:val="00905804"/>
    <w:rsid w:val="00906F0F"/>
    <w:rsid w:val="00907A08"/>
    <w:rsid w:val="009101E2"/>
    <w:rsid w:val="00911863"/>
    <w:rsid w:val="00911C55"/>
    <w:rsid w:val="00912AE9"/>
    <w:rsid w:val="009136C2"/>
    <w:rsid w:val="009149B2"/>
    <w:rsid w:val="00914B09"/>
    <w:rsid w:val="00915D73"/>
    <w:rsid w:val="00916077"/>
    <w:rsid w:val="009170A2"/>
    <w:rsid w:val="0091727C"/>
    <w:rsid w:val="00917320"/>
    <w:rsid w:val="009208A6"/>
    <w:rsid w:val="00924514"/>
    <w:rsid w:val="00924734"/>
    <w:rsid w:val="009269B8"/>
    <w:rsid w:val="00927316"/>
    <w:rsid w:val="00927C5A"/>
    <w:rsid w:val="00931B8C"/>
    <w:rsid w:val="009331BD"/>
    <w:rsid w:val="00933D12"/>
    <w:rsid w:val="00937065"/>
    <w:rsid w:val="00940285"/>
    <w:rsid w:val="0094483E"/>
    <w:rsid w:val="00946425"/>
    <w:rsid w:val="00947E7E"/>
    <w:rsid w:val="0095139A"/>
    <w:rsid w:val="009519D8"/>
    <w:rsid w:val="00953E16"/>
    <w:rsid w:val="009542AC"/>
    <w:rsid w:val="00954651"/>
    <w:rsid w:val="00957066"/>
    <w:rsid w:val="00957239"/>
    <w:rsid w:val="00957ED5"/>
    <w:rsid w:val="00961886"/>
    <w:rsid w:val="009638D6"/>
    <w:rsid w:val="009649C1"/>
    <w:rsid w:val="00964BAE"/>
    <w:rsid w:val="00965FB4"/>
    <w:rsid w:val="009664CA"/>
    <w:rsid w:val="00971E47"/>
    <w:rsid w:val="009728FA"/>
    <w:rsid w:val="0097408E"/>
    <w:rsid w:val="00974BB2"/>
    <w:rsid w:val="00974FA7"/>
    <w:rsid w:val="009756E5"/>
    <w:rsid w:val="009770B7"/>
    <w:rsid w:val="00977A8C"/>
    <w:rsid w:val="00981BDA"/>
    <w:rsid w:val="00982CA8"/>
    <w:rsid w:val="00983910"/>
    <w:rsid w:val="00983BAF"/>
    <w:rsid w:val="00983BE2"/>
    <w:rsid w:val="00983D09"/>
    <w:rsid w:val="00983E84"/>
    <w:rsid w:val="009863A5"/>
    <w:rsid w:val="009932AC"/>
    <w:rsid w:val="00996AB9"/>
    <w:rsid w:val="00997EC0"/>
    <w:rsid w:val="009A1A67"/>
    <w:rsid w:val="009A1DBF"/>
    <w:rsid w:val="009A1F55"/>
    <w:rsid w:val="009A68E6"/>
    <w:rsid w:val="009A7598"/>
    <w:rsid w:val="009B1D10"/>
    <w:rsid w:val="009B1DF8"/>
    <w:rsid w:val="009B3D20"/>
    <w:rsid w:val="009B53EB"/>
    <w:rsid w:val="009B5418"/>
    <w:rsid w:val="009B6531"/>
    <w:rsid w:val="009B699F"/>
    <w:rsid w:val="009C0727"/>
    <w:rsid w:val="009C4768"/>
    <w:rsid w:val="009C492F"/>
    <w:rsid w:val="009C5F17"/>
    <w:rsid w:val="009C7812"/>
    <w:rsid w:val="009D1B6B"/>
    <w:rsid w:val="009D279A"/>
    <w:rsid w:val="009D2FF2"/>
    <w:rsid w:val="009D3226"/>
    <w:rsid w:val="009D3385"/>
    <w:rsid w:val="009D5846"/>
    <w:rsid w:val="009E16A9"/>
    <w:rsid w:val="009E375F"/>
    <w:rsid w:val="009E5401"/>
    <w:rsid w:val="009E5607"/>
    <w:rsid w:val="009E5A9A"/>
    <w:rsid w:val="009E6A9F"/>
    <w:rsid w:val="009F2CA8"/>
    <w:rsid w:val="00A05B26"/>
    <w:rsid w:val="00A0758F"/>
    <w:rsid w:val="00A10439"/>
    <w:rsid w:val="00A11E3B"/>
    <w:rsid w:val="00A1570A"/>
    <w:rsid w:val="00A211B4"/>
    <w:rsid w:val="00A21D6A"/>
    <w:rsid w:val="00A23EFD"/>
    <w:rsid w:val="00A24567"/>
    <w:rsid w:val="00A303FF"/>
    <w:rsid w:val="00A33B4F"/>
    <w:rsid w:val="00A33DDF"/>
    <w:rsid w:val="00A34547"/>
    <w:rsid w:val="00A376B7"/>
    <w:rsid w:val="00A41BF5"/>
    <w:rsid w:val="00A43F09"/>
    <w:rsid w:val="00A469E7"/>
    <w:rsid w:val="00A52133"/>
    <w:rsid w:val="00A548ED"/>
    <w:rsid w:val="00A56596"/>
    <w:rsid w:val="00A604A4"/>
    <w:rsid w:val="00A6412C"/>
    <w:rsid w:val="00A64A13"/>
    <w:rsid w:val="00A6605B"/>
    <w:rsid w:val="00A66ADC"/>
    <w:rsid w:val="00A7118B"/>
    <w:rsid w:val="00A7147D"/>
    <w:rsid w:val="00A724EC"/>
    <w:rsid w:val="00A72612"/>
    <w:rsid w:val="00A77506"/>
    <w:rsid w:val="00A812CF"/>
    <w:rsid w:val="00A81B15"/>
    <w:rsid w:val="00A82B50"/>
    <w:rsid w:val="00A82C0D"/>
    <w:rsid w:val="00A837FF"/>
    <w:rsid w:val="00A846DF"/>
    <w:rsid w:val="00A84DC8"/>
    <w:rsid w:val="00A85DBC"/>
    <w:rsid w:val="00A87FEB"/>
    <w:rsid w:val="00A90F7B"/>
    <w:rsid w:val="00A93F9F"/>
    <w:rsid w:val="00A9420E"/>
    <w:rsid w:val="00A95C5C"/>
    <w:rsid w:val="00A97648"/>
    <w:rsid w:val="00AA1CFD"/>
    <w:rsid w:val="00AA2239"/>
    <w:rsid w:val="00AA33D2"/>
    <w:rsid w:val="00AA3749"/>
    <w:rsid w:val="00AA48FA"/>
    <w:rsid w:val="00AA4D50"/>
    <w:rsid w:val="00AA646D"/>
    <w:rsid w:val="00AB0950"/>
    <w:rsid w:val="00AB0C57"/>
    <w:rsid w:val="00AB1195"/>
    <w:rsid w:val="00AB2A32"/>
    <w:rsid w:val="00AB3EE1"/>
    <w:rsid w:val="00AB4182"/>
    <w:rsid w:val="00AB4210"/>
    <w:rsid w:val="00AB5793"/>
    <w:rsid w:val="00AB6A64"/>
    <w:rsid w:val="00AB7827"/>
    <w:rsid w:val="00AB7BEA"/>
    <w:rsid w:val="00AC1641"/>
    <w:rsid w:val="00AC27DB"/>
    <w:rsid w:val="00AC6D6B"/>
    <w:rsid w:val="00AD0353"/>
    <w:rsid w:val="00AD1085"/>
    <w:rsid w:val="00AD21F0"/>
    <w:rsid w:val="00AD3BD4"/>
    <w:rsid w:val="00AD3FB9"/>
    <w:rsid w:val="00AD47A8"/>
    <w:rsid w:val="00AD7736"/>
    <w:rsid w:val="00AE70D4"/>
    <w:rsid w:val="00AE7684"/>
    <w:rsid w:val="00AE7868"/>
    <w:rsid w:val="00AF0407"/>
    <w:rsid w:val="00AF2EA8"/>
    <w:rsid w:val="00AF30F5"/>
    <w:rsid w:val="00AF3204"/>
    <w:rsid w:val="00AF66D6"/>
    <w:rsid w:val="00B00012"/>
    <w:rsid w:val="00B02FD3"/>
    <w:rsid w:val="00B044D3"/>
    <w:rsid w:val="00B06AF2"/>
    <w:rsid w:val="00B072AB"/>
    <w:rsid w:val="00B1065C"/>
    <w:rsid w:val="00B1071A"/>
    <w:rsid w:val="00B108CA"/>
    <w:rsid w:val="00B13636"/>
    <w:rsid w:val="00B142FA"/>
    <w:rsid w:val="00B1510F"/>
    <w:rsid w:val="00B163F8"/>
    <w:rsid w:val="00B17F9F"/>
    <w:rsid w:val="00B2472D"/>
    <w:rsid w:val="00B2549F"/>
    <w:rsid w:val="00B267DD"/>
    <w:rsid w:val="00B32224"/>
    <w:rsid w:val="00B36DD9"/>
    <w:rsid w:val="00B51652"/>
    <w:rsid w:val="00B536E2"/>
    <w:rsid w:val="00B55C0A"/>
    <w:rsid w:val="00B57265"/>
    <w:rsid w:val="00B60EF9"/>
    <w:rsid w:val="00B63278"/>
    <w:rsid w:val="00B633AE"/>
    <w:rsid w:val="00B65009"/>
    <w:rsid w:val="00B665D2"/>
    <w:rsid w:val="00B6737C"/>
    <w:rsid w:val="00B6762A"/>
    <w:rsid w:val="00B70B36"/>
    <w:rsid w:val="00B715E1"/>
    <w:rsid w:val="00B7214D"/>
    <w:rsid w:val="00B72984"/>
    <w:rsid w:val="00B73E95"/>
    <w:rsid w:val="00B74372"/>
    <w:rsid w:val="00B77F06"/>
    <w:rsid w:val="00B80283"/>
    <w:rsid w:val="00B8095F"/>
    <w:rsid w:val="00B80B0C"/>
    <w:rsid w:val="00B80B11"/>
    <w:rsid w:val="00B8446C"/>
    <w:rsid w:val="00B87725"/>
    <w:rsid w:val="00B90552"/>
    <w:rsid w:val="00B92D0D"/>
    <w:rsid w:val="00BA185A"/>
    <w:rsid w:val="00BA259A"/>
    <w:rsid w:val="00BA259C"/>
    <w:rsid w:val="00BA29D3"/>
    <w:rsid w:val="00BA307F"/>
    <w:rsid w:val="00BA3210"/>
    <w:rsid w:val="00BA45F7"/>
    <w:rsid w:val="00BA4B5C"/>
    <w:rsid w:val="00BA5280"/>
    <w:rsid w:val="00BA54B1"/>
    <w:rsid w:val="00BA565C"/>
    <w:rsid w:val="00BA5F8E"/>
    <w:rsid w:val="00BB0946"/>
    <w:rsid w:val="00BB14F1"/>
    <w:rsid w:val="00BB1E31"/>
    <w:rsid w:val="00BB27D0"/>
    <w:rsid w:val="00BB286F"/>
    <w:rsid w:val="00BB2BAB"/>
    <w:rsid w:val="00BB572E"/>
    <w:rsid w:val="00BB7433"/>
    <w:rsid w:val="00BB74FD"/>
    <w:rsid w:val="00BB7D2E"/>
    <w:rsid w:val="00BC05FA"/>
    <w:rsid w:val="00BC1696"/>
    <w:rsid w:val="00BC1F49"/>
    <w:rsid w:val="00BC38C3"/>
    <w:rsid w:val="00BC3BFA"/>
    <w:rsid w:val="00BC4E7B"/>
    <w:rsid w:val="00BC5982"/>
    <w:rsid w:val="00BC6966"/>
    <w:rsid w:val="00BD4E6B"/>
    <w:rsid w:val="00BD6404"/>
    <w:rsid w:val="00BE178E"/>
    <w:rsid w:val="00BE181D"/>
    <w:rsid w:val="00BE2412"/>
    <w:rsid w:val="00BE33AE"/>
    <w:rsid w:val="00BE43E1"/>
    <w:rsid w:val="00BE7336"/>
    <w:rsid w:val="00BF031D"/>
    <w:rsid w:val="00BF046F"/>
    <w:rsid w:val="00BF313F"/>
    <w:rsid w:val="00BF5743"/>
    <w:rsid w:val="00BF6FE4"/>
    <w:rsid w:val="00C00A88"/>
    <w:rsid w:val="00C015F5"/>
    <w:rsid w:val="00C019F0"/>
    <w:rsid w:val="00C01D50"/>
    <w:rsid w:val="00C029B7"/>
    <w:rsid w:val="00C0537C"/>
    <w:rsid w:val="00C056DC"/>
    <w:rsid w:val="00C11C37"/>
    <w:rsid w:val="00C11D58"/>
    <w:rsid w:val="00C1329B"/>
    <w:rsid w:val="00C17202"/>
    <w:rsid w:val="00C2434E"/>
    <w:rsid w:val="00C30F3D"/>
    <w:rsid w:val="00C31283"/>
    <w:rsid w:val="00C33C48"/>
    <w:rsid w:val="00C340E5"/>
    <w:rsid w:val="00C35AA7"/>
    <w:rsid w:val="00C36968"/>
    <w:rsid w:val="00C417E9"/>
    <w:rsid w:val="00C41EE3"/>
    <w:rsid w:val="00C43BA1"/>
    <w:rsid w:val="00C43DAB"/>
    <w:rsid w:val="00C4446E"/>
    <w:rsid w:val="00C45B48"/>
    <w:rsid w:val="00C46904"/>
    <w:rsid w:val="00C47B29"/>
    <w:rsid w:val="00C47F08"/>
    <w:rsid w:val="00C536FB"/>
    <w:rsid w:val="00C5739F"/>
    <w:rsid w:val="00C57CF0"/>
    <w:rsid w:val="00C60ACF"/>
    <w:rsid w:val="00C6408C"/>
    <w:rsid w:val="00C642EB"/>
    <w:rsid w:val="00C64694"/>
    <w:rsid w:val="00C65891"/>
    <w:rsid w:val="00C724D3"/>
    <w:rsid w:val="00C72A2F"/>
    <w:rsid w:val="00C73664"/>
    <w:rsid w:val="00C736B0"/>
    <w:rsid w:val="00C7381D"/>
    <w:rsid w:val="00C77DD9"/>
    <w:rsid w:val="00C77F3F"/>
    <w:rsid w:val="00C85354"/>
    <w:rsid w:val="00C86ABA"/>
    <w:rsid w:val="00C92315"/>
    <w:rsid w:val="00C9394E"/>
    <w:rsid w:val="00C93F72"/>
    <w:rsid w:val="00C943F3"/>
    <w:rsid w:val="00CA08C6"/>
    <w:rsid w:val="00CA2729"/>
    <w:rsid w:val="00CA3057"/>
    <w:rsid w:val="00CA3CE6"/>
    <w:rsid w:val="00CA45F8"/>
    <w:rsid w:val="00CA6512"/>
    <w:rsid w:val="00CB33C7"/>
    <w:rsid w:val="00CB4B5B"/>
    <w:rsid w:val="00CC0AE4"/>
    <w:rsid w:val="00CC25B4"/>
    <w:rsid w:val="00CC2E7B"/>
    <w:rsid w:val="00CC4AFB"/>
    <w:rsid w:val="00CC69C8"/>
    <w:rsid w:val="00CC77A2"/>
    <w:rsid w:val="00CC7AEA"/>
    <w:rsid w:val="00CD5914"/>
    <w:rsid w:val="00CD6A1B"/>
    <w:rsid w:val="00CE0A7F"/>
    <w:rsid w:val="00CE1718"/>
    <w:rsid w:val="00CE64A0"/>
    <w:rsid w:val="00CF0E06"/>
    <w:rsid w:val="00CF3E0A"/>
    <w:rsid w:val="00CF4156"/>
    <w:rsid w:val="00D03D00"/>
    <w:rsid w:val="00D05168"/>
    <w:rsid w:val="00D05C30"/>
    <w:rsid w:val="00D079E7"/>
    <w:rsid w:val="00D11359"/>
    <w:rsid w:val="00D11BB1"/>
    <w:rsid w:val="00D12690"/>
    <w:rsid w:val="00D12886"/>
    <w:rsid w:val="00D14B0D"/>
    <w:rsid w:val="00D15E37"/>
    <w:rsid w:val="00D17607"/>
    <w:rsid w:val="00D237E5"/>
    <w:rsid w:val="00D24D31"/>
    <w:rsid w:val="00D2590D"/>
    <w:rsid w:val="00D27537"/>
    <w:rsid w:val="00D30F23"/>
    <w:rsid w:val="00D3188C"/>
    <w:rsid w:val="00D32874"/>
    <w:rsid w:val="00D34FA0"/>
    <w:rsid w:val="00D35F9B"/>
    <w:rsid w:val="00D3667C"/>
    <w:rsid w:val="00D36B69"/>
    <w:rsid w:val="00D408DD"/>
    <w:rsid w:val="00D426A6"/>
    <w:rsid w:val="00D44183"/>
    <w:rsid w:val="00D4570E"/>
    <w:rsid w:val="00D45C99"/>
    <w:rsid w:val="00D45D72"/>
    <w:rsid w:val="00D46A61"/>
    <w:rsid w:val="00D46CBC"/>
    <w:rsid w:val="00D520E4"/>
    <w:rsid w:val="00D539E0"/>
    <w:rsid w:val="00D53F3D"/>
    <w:rsid w:val="00D575DD"/>
    <w:rsid w:val="00D57DFA"/>
    <w:rsid w:val="00D62604"/>
    <w:rsid w:val="00D63029"/>
    <w:rsid w:val="00D64267"/>
    <w:rsid w:val="00D65EC2"/>
    <w:rsid w:val="00D709CE"/>
    <w:rsid w:val="00D71611"/>
    <w:rsid w:val="00D71F73"/>
    <w:rsid w:val="00D7281F"/>
    <w:rsid w:val="00D72848"/>
    <w:rsid w:val="00D72D23"/>
    <w:rsid w:val="00D74CE2"/>
    <w:rsid w:val="00D80786"/>
    <w:rsid w:val="00D8093D"/>
    <w:rsid w:val="00D81AA6"/>
    <w:rsid w:val="00D81CAB"/>
    <w:rsid w:val="00D81E9C"/>
    <w:rsid w:val="00D82A65"/>
    <w:rsid w:val="00D84192"/>
    <w:rsid w:val="00D8576F"/>
    <w:rsid w:val="00D8677F"/>
    <w:rsid w:val="00D87D86"/>
    <w:rsid w:val="00D91ED1"/>
    <w:rsid w:val="00D94582"/>
    <w:rsid w:val="00D9600A"/>
    <w:rsid w:val="00D9638E"/>
    <w:rsid w:val="00D97F0C"/>
    <w:rsid w:val="00DA21AB"/>
    <w:rsid w:val="00DA353E"/>
    <w:rsid w:val="00DA3A86"/>
    <w:rsid w:val="00DA4CC9"/>
    <w:rsid w:val="00DB0F66"/>
    <w:rsid w:val="00DB49AE"/>
    <w:rsid w:val="00DC0006"/>
    <w:rsid w:val="00DC1CBC"/>
    <w:rsid w:val="00DC20F3"/>
    <w:rsid w:val="00DC4CC6"/>
    <w:rsid w:val="00DC4D4A"/>
    <w:rsid w:val="00DC5A51"/>
    <w:rsid w:val="00DC77DC"/>
    <w:rsid w:val="00DC781F"/>
    <w:rsid w:val="00DD0C2C"/>
    <w:rsid w:val="00DD28BC"/>
    <w:rsid w:val="00DD51A6"/>
    <w:rsid w:val="00DD5B3C"/>
    <w:rsid w:val="00DD6928"/>
    <w:rsid w:val="00DE15D4"/>
    <w:rsid w:val="00DE31F0"/>
    <w:rsid w:val="00DE3D1C"/>
    <w:rsid w:val="00DE6290"/>
    <w:rsid w:val="00DF0173"/>
    <w:rsid w:val="00DF13CF"/>
    <w:rsid w:val="00DF1BAF"/>
    <w:rsid w:val="00DF2E94"/>
    <w:rsid w:val="00DF37C4"/>
    <w:rsid w:val="00DF437D"/>
    <w:rsid w:val="00DF4B6C"/>
    <w:rsid w:val="00DF5D39"/>
    <w:rsid w:val="00DF72F8"/>
    <w:rsid w:val="00E01CC3"/>
    <w:rsid w:val="00E0227D"/>
    <w:rsid w:val="00E04B84"/>
    <w:rsid w:val="00E0603D"/>
    <w:rsid w:val="00E06CFB"/>
    <w:rsid w:val="00E06FDA"/>
    <w:rsid w:val="00E1068A"/>
    <w:rsid w:val="00E12E8C"/>
    <w:rsid w:val="00E160A5"/>
    <w:rsid w:val="00E16574"/>
    <w:rsid w:val="00E1713D"/>
    <w:rsid w:val="00E20A43"/>
    <w:rsid w:val="00E213CF"/>
    <w:rsid w:val="00E221F6"/>
    <w:rsid w:val="00E235F2"/>
    <w:rsid w:val="00E23898"/>
    <w:rsid w:val="00E2410B"/>
    <w:rsid w:val="00E26085"/>
    <w:rsid w:val="00E31251"/>
    <w:rsid w:val="00E33CD2"/>
    <w:rsid w:val="00E344C3"/>
    <w:rsid w:val="00E40E90"/>
    <w:rsid w:val="00E40F68"/>
    <w:rsid w:val="00E42237"/>
    <w:rsid w:val="00E4303D"/>
    <w:rsid w:val="00E46995"/>
    <w:rsid w:val="00E50712"/>
    <w:rsid w:val="00E50AE3"/>
    <w:rsid w:val="00E50E23"/>
    <w:rsid w:val="00E531EB"/>
    <w:rsid w:val="00E54874"/>
    <w:rsid w:val="00E54B6F"/>
    <w:rsid w:val="00E55ACA"/>
    <w:rsid w:val="00E57B74"/>
    <w:rsid w:val="00E61D3F"/>
    <w:rsid w:val="00E62B51"/>
    <w:rsid w:val="00E64705"/>
    <w:rsid w:val="00E661FF"/>
    <w:rsid w:val="00E669A7"/>
    <w:rsid w:val="00E66B27"/>
    <w:rsid w:val="00E70046"/>
    <w:rsid w:val="00E70C6E"/>
    <w:rsid w:val="00E71A93"/>
    <w:rsid w:val="00E726EB"/>
    <w:rsid w:val="00E72C9A"/>
    <w:rsid w:val="00E809D6"/>
    <w:rsid w:val="00E80B52"/>
    <w:rsid w:val="00E824C3"/>
    <w:rsid w:val="00E83CE9"/>
    <w:rsid w:val="00E840B3"/>
    <w:rsid w:val="00E8629F"/>
    <w:rsid w:val="00E909C4"/>
    <w:rsid w:val="00E91008"/>
    <w:rsid w:val="00E91564"/>
    <w:rsid w:val="00E9224D"/>
    <w:rsid w:val="00E9374E"/>
    <w:rsid w:val="00E93FA9"/>
    <w:rsid w:val="00E94F54"/>
    <w:rsid w:val="00E95960"/>
    <w:rsid w:val="00E97802"/>
    <w:rsid w:val="00EA1111"/>
    <w:rsid w:val="00EA3B4F"/>
    <w:rsid w:val="00EA3C24"/>
    <w:rsid w:val="00EA6575"/>
    <w:rsid w:val="00EA68C0"/>
    <w:rsid w:val="00EA73DF"/>
    <w:rsid w:val="00EB0F7C"/>
    <w:rsid w:val="00EB335C"/>
    <w:rsid w:val="00EB516D"/>
    <w:rsid w:val="00EB55B4"/>
    <w:rsid w:val="00EB61AE"/>
    <w:rsid w:val="00EC1A60"/>
    <w:rsid w:val="00EC322D"/>
    <w:rsid w:val="00EC3D3C"/>
    <w:rsid w:val="00EC4741"/>
    <w:rsid w:val="00ED014D"/>
    <w:rsid w:val="00ED3307"/>
    <w:rsid w:val="00ED4182"/>
    <w:rsid w:val="00ED678F"/>
    <w:rsid w:val="00EE04A2"/>
    <w:rsid w:val="00EE14C9"/>
    <w:rsid w:val="00EF5583"/>
    <w:rsid w:val="00EF55EB"/>
    <w:rsid w:val="00EF6B34"/>
    <w:rsid w:val="00F00DCC"/>
    <w:rsid w:val="00F0156F"/>
    <w:rsid w:val="00F03022"/>
    <w:rsid w:val="00F040C5"/>
    <w:rsid w:val="00F05AC8"/>
    <w:rsid w:val="00F06213"/>
    <w:rsid w:val="00F07167"/>
    <w:rsid w:val="00F072D8"/>
    <w:rsid w:val="00F07CE0"/>
    <w:rsid w:val="00F13464"/>
    <w:rsid w:val="00F13D05"/>
    <w:rsid w:val="00F1599B"/>
    <w:rsid w:val="00F1679D"/>
    <w:rsid w:val="00F1682C"/>
    <w:rsid w:val="00F200B9"/>
    <w:rsid w:val="00F20B91"/>
    <w:rsid w:val="00F23041"/>
    <w:rsid w:val="00F24B8B"/>
    <w:rsid w:val="00F2589B"/>
    <w:rsid w:val="00F26C49"/>
    <w:rsid w:val="00F27257"/>
    <w:rsid w:val="00F30D2E"/>
    <w:rsid w:val="00F33F57"/>
    <w:rsid w:val="00F35516"/>
    <w:rsid w:val="00F35790"/>
    <w:rsid w:val="00F369F8"/>
    <w:rsid w:val="00F37071"/>
    <w:rsid w:val="00F379FC"/>
    <w:rsid w:val="00F4136D"/>
    <w:rsid w:val="00F4212E"/>
    <w:rsid w:val="00F42C20"/>
    <w:rsid w:val="00F42CD1"/>
    <w:rsid w:val="00F43E34"/>
    <w:rsid w:val="00F50AE8"/>
    <w:rsid w:val="00F521C4"/>
    <w:rsid w:val="00F552D1"/>
    <w:rsid w:val="00F55E2D"/>
    <w:rsid w:val="00F56685"/>
    <w:rsid w:val="00F57214"/>
    <w:rsid w:val="00F6083D"/>
    <w:rsid w:val="00F618EF"/>
    <w:rsid w:val="00F61F33"/>
    <w:rsid w:val="00F65582"/>
    <w:rsid w:val="00F66E75"/>
    <w:rsid w:val="00F75C58"/>
    <w:rsid w:val="00F77EB0"/>
    <w:rsid w:val="00F802F8"/>
    <w:rsid w:val="00F836EE"/>
    <w:rsid w:val="00F87CDD"/>
    <w:rsid w:val="00F9169C"/>
    <w:rsid w:val="00F91D53"/>
    <w:rsid w:val="00F92818"/>
    <w:rsid w:val="00F933F0"/>
    <w:rsid w:val="00F93B24"/>
    <w:rsid w:val="00F94715"/>
    <w:rsid w:val="00F94C34"/>
    <w:rsid w:val="00F964DB"/>
    <w:rsid w:val="00F96B02"/>
    <w:rsid w:val="00F9740F"/>
    <w:rsid w:val="00F97EE0"/>
    <w:rsid w:val="00FA4718"/>
    <w:rsid w:val="00FA7F3D"/>
    <w:rsid w:val="00FB49A7"/>
    <w:rsid w:val="00FB794E"/>
    <w:rsid w:val="00FC051F"/>
    <w:rsid w:val="00FC06FF"/>
    <w:rsid w:val="00FC3918"/>
    <w:rsid w:val="00FC582A"/>
    <w:rsid w:val="00FC71BD"/>
    <w:rsid w:val="00FD0694"/>
    <w:rsid w:val="00FD12A5"/>
    <w:rsid w:val="00FD25BE"/>
    <w:rsid w:val="00FD2633"/>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table" w:customStyle="1" w:styleId="TableGrid6">
    <w:name w:val="Table Grid6"/>
    <w:basedOn w:val="TableNormal"/>
    <w:next w:val="TableGrid"/>
    <w:qFormat/>
    <w:rsid w:val="00D84192"/>
    <w:pPr>
      <w:overflowPunct w:val="0"/>
      <w:autoSpaceDE w:val="0"/>
      <w:autoSpaceDN w:val="0"/>
      <w:adjustRightInd w:val="0"/>
      <w:spacing w:after="180" w:line="259" w:lineRule="auto"/>
      <w:textAlignment w:val="baseline"/>
    </w:pPr>
    <w:rPr>
      <w:rFonts w:eastAsia="Yu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B6B82"/>
    <w:rPr>
      <w:color w:val="808080"/>
    </w:rPr>
  </w:style>
  <w:style w:type="paragraph" w:customStyle="1" w:styleId="RAN4proposal">
    <w:name w:val="RAN4 proposal"/>
    <w:basedOn w:val="Normal"/>
    <w:next w:val="Normal"/>
    <w:link w:val="RAN4proposalChar"/>
    <w:qFormat/>
    <w:rsid w:val="00873FB5"/>
    <w:pPr>
      <w:numPr>
        <w:numId w:val="32"/>
      </w:numPr>
      <w:spacing w:after="200"/>
    </w:pPr>
    <w:rPr>
      <w:rFonts w:eastAsiaTheme="minorEastAsia" w:cstheme="minorBidi"/>
      <w:b/>
      <w:iCs/>
      <w:szCs w:val="18"/>
      <w:lang w:val="en-US"/>
    </w:rPr>
  </w:style>
  <w:style w:type="character" w:customStyle="1" w:styleId="RAN4proposalChar">
    <w:name w:val="RAN4 proposal Char"/>
    <w:basedOn w:val="DefaultParagraphFont"/>
    <w:link w:val="RAN4proposal"/>
    <w:rsid w:val="00873FB5"/>
    <w:rPr>
      <w:rFonts w:eastAsiaTheme="minorEastAsia" w:cstheme="minorBidi"/>
      <w:b/>
      <w:iCs/>
      <w:szCs w:val="18"/>
      <w:lang w:val="en-US" w:eastAsia="en-US"/>
    </w:rPr>
  </w:style>
  <w:style w:type="paragraph" w:customStyle="1" w:styleId="ordinary-output">
    <w:name w:val="ordinary-output"/>
    <w:basedOn w:val="Normal"/>
    <w:rsid w:val="00D1288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284330">
      <w:bodyDiv w:val="1"/>
      <w:marLeft w:val="0"/>
      <w:marRight w:val="0"/>
      <w:marTop w:val="0"/>
      <w:marBottom w:val="0"/>
      <w:divBdr>
        <w:top w:val="none" w:sz="0" w:space="0" w:color="auto"/>
        <w:left w:val="none" w:sz="0" w:space="0" w:color="auto"/>
        <w:bottom w:val="none" w:sz="0" w:space="0" w:color="auto"/>
        <w:right w:val="none" w:sz="0" w:space="0" w:color="auto"/>
      </w:divBdr>
      <w:divsChild>
        <w:div w:id="1270698985">
          <w:marLeft w:val="0"/>
          <w:marRight w:val="0"/>
          <w:marTop w:val="0"/>
          <w:marBottom w:val="0"/>
          <w:divBdr>
            <w:top w:val="none" w:sz="0" w:space="0" w:color="auto"/>
            <w:left w:val="none" w:sz="0" w:space="0" w:color="auto"/>
            <w:bottom w:val="none" w:sz="0" w:space="0" w:color="auto"/>
            <w:right w:val="none" w:sz="0" w:space="0" w:color="auto"/>
          </w:divBdr>
          <w:divsChild>
            <w:div w:id="336664032">
              <w:marLeft w:val="0"/>
              <w:marRight w:val="0"/>
              <w:marTop w:val="0"/>
              <w:marBottom w:val="0"/>
              <w:divBdr>
                <w:top w:val="single" w:sz="6" w:space="0" w:color="DEDEDE"/>
                <w:left w:val="single" w:sz="6" w:space="0" w:color="DEDEDE"/>
                <w:bottom w:val="single" w:sz="6" w:space="0" w:color="DEDEDE"/>
                <w:right w:val="single" w:sz="6" w:space="0" w:color="DEDEDE"/>
              </w:divBdr>
              <w:divsChild>
                <w:div w:id="245850363">
                  <w:marLeft w:val="0"/>
                  <w:marRight w:val="0"/>
                  <w:marTop w:val="0"/>
                  <w:marBottom w:val="0"/>
                  <w:divBdr>
                    <w:top w:val="none" w:sz="0" w:space="0" w:color="auto"/>
                    <w:left w:val="none" w:sz="0" w:space="0" w:color="auto"/>
                    <w:bottom w:val="none" w:sz="0" w:space="0" w:color="auto"/>
                    <w:right w:val="none" w:sz="0" w:space="0" w:color="auto"/>
                  </w:divBdr>
                  <w:divsChild>
                    <w:div w:id="25286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634455">
          <w:marLeft w:val="0"/>
          <w:marRight w:val="0"/>
          <w:marTop w:val="0"/>
          <w:marBottom w:val="0"/>
          <w:divBdr>
            <w:top w:val="none" w:sz="0" w:space="0" w:color="auto"/>
            <w:left w:val="none" w:sz="0" w:space="0" w:color="auto"/>
            <w:bottom w:val="none" w:sz="0" w:space="0" w:color="auto"/>
            <w:right w:val="none" w:sz="0" w:space="0" w:color="auto"/>
          </w:divBdr>
          <w:divsChild>
            <w:div w:id="176623707">
              <w:marLeft w:val="0"/>
              <w:marRight w:val="0"/>
              <w:marTop w:val="0"/>
              <w:marBottom w:val="0"/>
              <w:divBdr>
                <w:top w:val="none" w:sz="0" w:space="0" w:color="auto"/>
                <w:left w:val="none" w:sz="0" w:space="0" w:color="auto"/>
                <w:bottom w:val="none" w:sz="0" w:space="0" w:color="auto"/>
                <w:right w:val="none" w:sz="0" w:space="0" w:color="auto"/>
              </w:divBdr>
              <w:divsChild>
                <w:div w:id="185365259">
                  <w:marLeft w:val="0"/>
                  <w:marRight w:val="0"/>
                  <w:marTop w:val="0"/>
                  <w:marBottom w:val="0"/>
                  <w:divBdr>
                    <w:top w:val="single" w:sz="6" w:space="8" w:color="EEEEEE"/>
                    <w:left w:val="none" w:sz="0" w:space="0" w:color="auto"/>
                    <w:bottom w:val="single" w:sz="6" w:space="8" w:color="EEEEEE"/>
                    <w:right w:val="single" w:sz="6" w:space="8" w:color="EEEEEE"/>
                  </w:divBdr>
                  <w:divsChild>
                    <w:div w:id="65603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0" Type="http://schemas.openxmlformats.org/officeDocument/2006/relationships/image" Target="media/image2.tiff"/><Relationship Id="rId4" Type="http://schemas.openxmlformats.org/officeDocument/2006/relationships/styles" Target="styles.xml"/><Relationship Id="rId9"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AE6A3-300C-4468-AA4C-A495369AB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2943</Words>
  <Characters>16777</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2022-11-01T10:11:00Z</cp:lastPrinted>
  <dcterms:created xsi:type="dcterms:W3CDTF">2022-11-07T15:26:00Z</dcterms:created>
  <dcterms:modified xsi:type="dcterms:W3CDTF">2022-11-07T15:27:00Z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