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93C" w:rsidRPr="004A029C" w:rsidRDefault="00EE75C4" w:rsidP="007A793C">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007A793C" w:rsidRPr="004A029C">
        <w:rPr>
          <w:rFonts w:cs="Arial"/>
          <w:sz w:val="24"/>
          <w:szCs w:val="24"/>
        </w:rPr>
        <w:t>GPP TSG-RAN WG4 Meeting #</w:t>
      </w:r>
      <w:r w:rsidR="007A793C" w:rsidRPr="004A029C">
        <w:rPr>
          <w:rFonts w:cs="Arial"/>
        </w:rPr>
        <w:t xml:space="preserve"> </w:t>
      </w:r>
      <w:r w:rsidR="007A793C">
        <w:rPr>
          <w:rFonts w:cs="Arial"/>
          <w:sz w:val="24"/>
          <w:szCs w:val="24"/>
        </w:rPr>
        <w:t>10</w:t>
      </w:r>
      <w:r w:rsidR="006D2469">
        <w:rPr>
          <w:rFonts w:cs="Arial"/>
          <w:sz w:val="24"/>
          <w:szCs w:val="24"/>
        </w:rPr>
        <w:t>5</w:t>
      </w:r>
      <w:r w:rsidR="007A793C" w:rsidRPr="004A029C">
        <w:rPr>
          <w:rFonts w:cs="Arial"/>
          <w:sz w:val="24"/>
          <w:szCs w:val="24"/>
        </w:rPr>
        <w:tab/>
      </w:r>
      <w:bookmarkStart w:id="0" w:name="_GoBack"/>
      <w:r w:rsidR="00B254A2">
        <w:rPr>
          <w:rFonts w:cs="Arial"/>
          <w:sz w:val="24"/>
          <w:szCs w:val="24"/>
        </w:rPr>
        <w:t>R4-2219236</w:t>
      </w:r>
      <w:bookmarkEnd w:id="0"/>
    </w:p>
    <w:p w:rsidR="007A793C" w:rsidRPr="004A029C" w:rsidRDefault="0093281D" w:rsidP="007A793C">
      <w:pPr>
        <w:pStyle w:val="Header"/>
        <w:tabs>
          <w:tab w:val="right" w:pos="9781"/>
          <w:tab w:val="right" w:pos="13323"/>
        </w:tabs>
        <w:spacing w:before="60" w:after="60"/>
        <w:outlineLvl w:val="0"/>
        <w:rPr>
          <w:rFonts w:eastAsia="宋体" w:cs="Arial"/>
          <w:b w:val="0"/>
          <w:sz w:val="24"/>
          <w:szCs w:val="24"/>
          <w:lang w:eastAsia="zh-CN"/>
        </w:rPr>
      </w:pPr>
      <w:r>
        <w:rPr>
          <w:rFonts w:eastAsia="宋体" w:cs="Arial" w:hint="eastAsia"/>
          <w:sz w:val="24"/>
          <w:szCs w:val="24"/>
          <w:lang w:eastAsia="zh-CN"/>
        </w:rPr>
        <w:t>Toulouse,</w:t>
      </w:r>
      <w:r>
        <w:rPr>
          <w:rFonts w:eastAsia="宋体" w:cs="Arial"/>
          <w:sz w:val="24"/>
          <w:szCs w:val="24"/>
          <w:lang w:eastAsia="zh-CN"/>
        </w:rPr>
        <w:t xml:space="preserve"> France</w:t>
      </w:r>
      <w:r w:rsidR="007A793C">
        <w:rPr>
          <w:rFonts w:eastAsia="宋体" w:cs="Arial"/>
          <w:sz w:val="24"/>
          <w:szCs w:val="24"/>
          <w:lang w:eastAsia="zh-CN"/>
        </w:rPr>
        <w:t xml:space="preserve">, </w:t>
      </w:r>
      <w:r>
        <w:rPr>
          <w:rFonts w:eastAsia="宋体" w:cs="Arial" w:hint="eastAsia"/>
          <w:sz w:val="24"/>
          <w:szCs w:val="24"/>
          <w:lang w:eastAsia="zh-CN"/>
        </w:rPr>
        <w:t>November</w:t>
      </w:r>
      <w:r w:rsidR="00E41266" w:rsidRPr="00090215">
        <w:rPr>
          <w:rFonts w:eastAsia="宋体" w:cs="Arial"/>
          <w:sz w:val="24"/>
          <w:szCs w:val="24"/>
          <w:lang w:eastAsia="zh-CN"/>
        </w:rPr>
        <w:t xml:space="preserve"> 1</w:t>
      </w:r>
      <w:r>
        <w:rPr>
          <w:rFonts w:eastAsia="宋体" w:cs="Arial"/>
          <w:sz w:val="24"/>
          <w:szCs w:val="24"/>
          <w:lang w:eastAsia="zh-CN"/>
        </w:rPr>
        <w:t>4</w:t>
      </w:r>
      <w:r w:rsidR="00E41266" w:rsidRPr="00090215">
        <w:rPr>
          <w:rFonts w:eastAsia="宋体" w:cs="Arial"/>
          <w:sz w:val="24"/>
          <w:szCs w:val="24"/>
          <w:lang w:eastAsia="zh-CN"/>
        </w:rPr>
        <w:t xml:space="preserve"> – </w:t>
      </w:r>
      <w:r>
        <w:rPr>
          <w:rFonts w:eastAsia="宋体" w:cs="Arial" w:hint="eastAsia"/>
          <w:sz w:val="24"/>
          <w:szCs w:val="24"/>
          <w:lang w:eastAsia="zh-CN"/>
        </w:rPr>
        <w:t>November</w:t>
      </w:r>
      <w:r w:rsidRPr="00090215">
        <w:rPr>
          <w:rFonts w:eastAsia="宋体" w:cs="Arial"/>
          <w:sz w:val="24"/>
          <w:szCs w:val="24"/>
          <w:lang w:eastAsia="zh-CN"/>
        </w:rPr>
        <w:t xml:space="preserve"> 1</w:t>
      </w:r>
      <w:r>
        <w:rPr>
          <w:rFonts w:eastAsia="宋体" w:cs="Arial"/>
          <w:sz w:val="24"/>
          <w:szCs w:val="24"/>
          <w:lang w:eastAsia="zh-CN"/>
        </w:rPr>
        <w:t>8</w:t>
      </w:r>
      <w:r w:rsidR="00E41266" w:rsidRPr="00090215">
        <w:rPr>
          <w:rFonts w:eastAsia="宋体" w:cs="Arial"/>
          <w:sz w:val="24"/>
          <w:szCs w:val="24"/>
          <w:lang w:eastAsia="zh-CN"/>
        </w:rPr>
        <w:t>, 2022</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3C3F9C">
        <w:rPr>
          <w:rFonts w:ascii="Arial" w:hAnsi="Arial"/>
          <w:sz w:val="24"/>
          <w:lang w:val="en-US"/>
        </w:rPr>
        <w:t>8</w:t>
      </w:r>
      <w:r w:rsidR="006C7D66">
        <w:rPr>
          <w:rFonts w:ascii="Arial" w:hAnsi="Arial"/>
          <w:sz w:val="24"/>
          <w:lang w:val="en-US"/>
        </w:rPr>
        <w:t>.9.3</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6C7D66" w:rsidRPr="006C7D66">
        <w:rPr>
          <w:rFonts w:ascii="Arial" w:hAnsi="Arial"/>
          <w:sz w:val="24"/>
          <w:lang w:val="en-US"/>
        </w:rPr>
        <w:t>Discussion RRM requirements for FR1-FR1 NR-DC</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B221C2" w:rsidRPr="00622EBC" w:rsidRDefault="00B221C2" w:rsidP="00622EBC">
      <w:pPr>
        <w:rPr>
          <w:rFonts w:eastAsiaTheme="minorEastAsia"/>
          <w:lang w:val="en-US" w:eastAsia="zh-CN"/>
        </w:rPr>
      </w:pPr>
      <w:r>
        <w:rPr>
          <w:rFonts w:eastAsiaTheme="minorEastAsia"/>
          <w:lang w:val="en-US" w:eastAsia="zh-CN"/>
        </w:rPr>
        <w:t xml:space="preserve">RRM requirements for FR1+FR1 NR-DC are missing in TS 38.133. The objective of defining corresponding requirements is included in Rel-18 WI [1] and further revised [2]. </w:t>
      </w:r>
      <w:r w:rsidR="00CA70BA">
        <w:rPr>
          <w:rFonts w:eastAsiaTheme="minorEastAsia"/>
          <w:lang w:val="en-US" w:eastAsia="zh-CN"/>
        </w:rPr>
        <w:t>In RAN4#104</w:t>
      </w:r>
      <w:r w:rsidR="0093281D">
        <w:rPr>
          <w:rFonts w:eastAsiaTheme="minorEastAsia"/>
          <w:lang w:val="en-US" w:eastAsia="zh-CN"/>
        </w:rPr>
        <w:t>-bis-</w:t>
      </w:r>
      <w:r w:rsidR="00CA70BA">
        <w:rPr>
          <w:rFonts w:eastAsiaTheme="minorEastAsia"/>
          <w:lang w:val="en-US" w:eastAsia="zh-CN"/>
        </w:rPr>
        <w:t xml:space="preserve">e, the scope of the objective and RRM impacts are initially discussed with agreements captured in [3]. </w:t>
      </w:r>
      <w:r w:rsidR="00946BF6">
        <w:rPr>
          <w:rFonts w:eastAsiaTheme="minorEastAsia"/>
          <w:lang w:val="en-US" w:eastAsia="zh-CN"/>
        </w:rPr>
        <w:t xml:space="preserve">In this paper, we </w:t>
      </w:r>
      <w:r w:rsidR="00CA70BA">
        <w:rPr>
          <w:rFonts w:eastAsiaTheme="minorEastAsia"/>
          <w:lang w:val="en-US" w:eastAsia="zh-CN"/>
        </w:rPr>
        <w:t xml:space="preserve">further </w:t>
      </w:r>
      <w:r w:rsidR="00946BF6">
        <w:rPr>
          <w:rFonts w:eastAsiaTheme="minorEastAsia"/>
          <w:lang w:val="en-US" w:eastAsia="zh-CN"/>
        </w:rPr>
        <w:t xml:space="preserve">provide our views of RRM impact </w:t>
      </w:r>
      <w:r w:rsidR="004D23BA">
        <w:rPr>
          <w:rFonts w:eastAsiaTheme="minorEastAsia"/>
          <w:lang w:val="en-US" w:eastAsia="zh-CN"/>
        </w:rPr>
        <w:t>of the objective.</w:t>
      </w:r>
    </w:p>
    <w:p w:rsidR="00DF0231" w:rsidRDefault="00DF0231" w:rsidP="00DF0231">
      <w:pPr>
        <w:pStyle w:val="Heading1"/>
        <w:numPr>
          <w:ilvl w:val="0"/>
          <w:numId w:val="1"/>
        </w:numPr>
        <w:rPr>
          <w:lang w:val="en-US"/>
        </w:rPr>
      </w:pPr>
      <w:r w:rsidRPr="002D2977">
        <w:rPr>
          <w:lang w:val="en-US"/>
        </w:rPr>
        <w:t>Discussion</w:t>
      </w:r>
    </w:p>
    <w:p w:rsidR="00561171" w:rsidRDefault="00CA70BA" w:rsidP="008176F7">
      <w:pPr>
        <w:rPr>
          <w:rFonts w:eastAsiaTheme="minorEastAsia"/>
          <w:lang w:val="en-US" w:eastAsia="zh-CN"/>
        </w:rPr>
      </w:pPr>
      <w:r>
        <w:rPr>
          <w:rFonts w:eastAsiaTheme="minorEastAsia"/>
          <w:lang w:val="en-US" w:eastAsia="zh-CN"/>
        </w:rPr>
        <w:t xml:space="preserve">In last RAN4 meeting, the scope was initially discussed with following </w:t>
      </w:r>
      <w:r w:rsidR="00E26282">
        <w:rPr>
          <w:rFonts w:eastAsiaTheme="minorEastAsia"/>
          <w:lang w:val="en-US" w:eastAsia="zh-CN"/>
        </w:rPr>
        <w:t>agreements</w:t>
      </w:r>
      <w:r>
        <w:rPr>
          <w:rFonts w:eastAsiaTheme="minorEastAsia"/>
          <w:lang w:val="en-US" w:eastAsia="zh-CN"/>
        </w:rPr>
        <w:t>:</w:t>
      </w:r>
    </w:p>
    <w:tbl>
      <w:tblPr>
        <w:tblStyle w:val="TableGrid"/>
        <w:tblW w:w="0" w:type="auto"/>
        <w:tblLook w:val="04A0" w:firstRow="1" w:lastRow="0" w:firstColumn="1" w:lastColumn="0" w:noHBand="0" w:noVBand="1"/>
      </w:tblPr>
      <w:tblGrid>
        <w:gridCol w:w="9562"/>
      </w:tblGrid>
      <w:tr w:rsidR="00CA70BA" w:rsidTr="00CA70BA">
        <w:tc>
          <w:tcPr>
            <w:tcW w:w="9562" w:type="dxa"/>
          </w:tcPr>
          <w:p w:rsidR="00E26282" w:rsidRPr="00E26282" w:rsidRDefault="00E26282" w:rsidP="00E26282">
            <w:pPr>
              <w:keepNext/>
              <w:keepLines/>
              <w:overflowPunct w:val="0"/>
              <w:autoSpaceDE w:val="0"/>
              <w:autoSpaceDN w:val="0"/>
              <w:adjustRightInd w:val="0"/>
              <w:spacing w:after="0" w:line="360" w:lineRule="auto"/>
              <w:ind w:left="1134" w:hanging="1134"/>
              <w:textAlignment w:val="baseline"/>
              <w:outlineLvl w:val="2"/>
              <w:rPr>
                <w:rFonts w:ascii="Arial" w:eastAsia="宋体" w:hAnsi="Arial" w:cs="Arial"/>
                <w:sz w:val="24"/>
                <w:szCs w:val="21"/>
                <w:lang w:eastAsia="x-none"/>
              </w:rPr>
            </w:pPr>
            <w:r w:rsidRPr="00E26282">
              <w:rPr>
                <w:rFonts w:ascii="Arial" w:eastAsia="宋体" w:hAnsi="Arial" w:cs="Arial"/>
                <w:sz w:val="24"/>
                <w:szCs w:val="21"/>
                <w:lang w:eastAsia="x-none"/>
              </w:rPr>
              <w:t xml:space="preserve">Issue 1-1-1: </w:t>
            </w:r>
            <w:r w:rsidRPr="00E26282">
              <w:rPr>
                <w:rFonts w:ascii="Arial" w:eastAsia="宋体" w:hAnsi="Arial" w:cs="Arial"/>
                <w:sz w:val="24"/>
                <w:szCs w:val="21"/>
                <w:lang w:eastAsia="zh-CN"/>
              </w:rPr>
              <w:t>Applicability of the existing requirement for FR1+FR1 NR-DC</w:t>
            </w:r>
          </w:p>
          <w:p w:rsidR="00E26282" w:rsidRPr="00E26282" w:rsidRDefault="00E26282" w:rsidP="00E26282">
            <w:pPr>
              <w:spacing w:after="0" w:line="360" w:lineRule="auto"/>
              <w:rPr>
                <w:rFonts w:ascii="Arial" w:eastAsia="Times New Roman" w:hAnsi="Arial" w:cs="Arial"/>
                <w:sz w:val="24"/>
                <w:szCs w:val="24"/>
                <w:lang w:val="en-US" w:eastAsia="zh-CN"/>
              </w:rPr>
            </w:pPr>
            <w:r w:rsidRPr="00E26282">
              <w:rPr>
                <w:rFonts w:ascii="Arial" w:eastAsia="Times New Roman" w:hAnsi="Arial" w:cs="Arial"/>
                <w:b/>
                <w:sz w:val="24"/>
                <w:szCs w:val="24"/>
                <w:lang w:val="en-US" w:eastAsia="zh-CN"/>
              </w:rPr>
              <w:t>&lt;Agreement on Friday GTW&gt;</w:t>
            </w:r>
            <w:r w:rsidRPr="00E26282">
              <w:rPr>
                <w:rFonts w:ascii="Arial" w:eastAsia="Times New Roman" w:hAnsi="Arial" w:cs="Arial"/>
                <w:sz w:val="24"/>
                <w:szCs w:val="24"/>
                <w:lang w:val="en-US" w:eastAsia="zh-CN"/>
              </w:rPr>
              <w:t>:</w:t>
            </w:r>
          </w:p>
          <w:p w:rsidR="00E26282" w:rsidRPr="00E26282" w:rsidRDefault="00E26282" w:rsidP="00E26282">
            <w:pPr>
              <w:spacing w:after="0" w:line="360" w:lineRule="auto"/>
              <w:rPr>
                <w:rFonts w:eastAsia="等线"/>
                <w:color w:val="000000"/>
                <w:sz w:val="24"/>
                <w:szCs w:val="24"/>
                <w:lang w:val="en-US" w:eastAsia="zh-CN"/>
              </w:rPr>
            </w:pPr>
            <w:r w:rsidRPr="00E26282">
              <w:rPr>
                <w:rFonts w:eastAsia="等线"/>
                <w:color w:val="000000"/>
                <w:sz w:val="24"/>
                <w:szCs w:val="24"/>
                <w:lang w:val="en-US" w:eastAsia="zh-CN"/>
              </w:rPr>
              <w:t>For the features/requirements that have already been complied with FR1+FR1 NR-DC</w:t>
            </w:r>
          </w:p>
          <w:p w:rsidR="00E26282" w:rsidRPr="00E26282" w:rsidRDefault="00E26282" w:rsidP="009F3CCC">
            <w:pPr>
              <w:numPr>
                <w:ilvl w:val="0"/>
                <w:numId w:val="4"/>
              </w:numPr>
              <w:spacing w:after="0" w:line="360" w:lineRule="auto"/>
              <w:rPr>
                <w:rFonts w:eastAsia="等线"/>
                <w:color w:val="000000"/>
                <w:sz w:val="24"/>
                <w:szCs w:val="24"/>
                <w:lang w:val="en-US" w:eastAsia="zh-CN"/>
              </w:rPr>
            </w:pPr>
            <w:proofErr w:type="gramStart"/>
            <w:r w:rsidRPr="00E26282">
              <w:rPr>
                <w:rFonts w:eastAsia="等线"/>
                <w:color w:val="000000"/>
                <w:sz w:val="24"/>
                <w:szCs w:val="24"/>
                <w:lang w:val="en-US" w:eastAsia="zh-CN"/>
              </w:rPr>
              <w:t>keep</w:t>
            </w:r>
            <w:proofErr w:type="gramEnd"/>
            <w:r w:rsidRPr="00E26282">
              <w:rPr>
                <w:rFonts w:eastAsia="等线"/>
                <w:color w:val="000000"/>
                <w:sz w:val="24"/>
                <w:szCs w:val="24"/>
                <w:lang w:val="en-US" w:eastAsia="zh-CN"/>
              </w:rPr>
              <w:t xml:space="preserve"> current applicability rules as they are.</w:t>
            </w:r>
          </w:p>
          <w:p w:rsidR="00E26282" w:rsidRPr="00E26282" w:rsidRDefault="00E26282" w:rsidP="00E26282">
            <w:pPr>
              <w:spacing w:after="0" w:line="360" w:lineRule="auto"/>
              <w:rPr>
                <w:rFonts w:eastAsia="等线"/>
                <w:color w:val="000000"/>
                <w:sz w:val="24"/>
                <w:szCs w:val="24"/>
                <w:lang w:val="en-US" w:eastAsia="zh-CN"/>
              </w:rPr>
            </w:pPr>
            <w:r w:rsidRPr="00E26282">
              <w:rPr>
                <w:rFonts w:eastAsia="等线"/>
                <w:color w:val="000000"/>
                <w:sz w:val="24"/>
                <w:szCs w:val="24"/>
                <w:lang w:val="en-US" w:eastAsia="zh-CN"/>
              </w:rPr>
              <w:t>For requirements explicitly listed in the WID:</w:t>
            </w:r>
          </w:p>
          <w:p w:rsidR="00E26282" w:rsidRPr="00E26282" w:rsidRDefault="00E26282" w:rsidP="009F3CCC">
            <w:pPr>
              <w:numPr>
                <w:ilvl w:val="0"/>
                <w:numId w:val="4"/>
              </w:numPr>
              <w:spacing w:after="0" w:line="360" w:lineRule="auto"/>
              <w:rPr>
                <w:rFonts w:eastAsia="等线"/>
                <w:color w:val="000000"/>
                <w:sz w:val="24"/>
                <w:szCs w:val="24"/>
                <w:lang w:val="en-US" w:eastAsia="zh-CN"/>
              </w:rPr>
            </w:pPr>
            <w:r w:rsidRPr="00E26282">
              <w:rPr>
                <w:rFonts w:eastAsia="等线"/>
                <w:color w:val="000000"/>
                <w:sz w:val="24"/>
                <w:szCs w:val="24"/>
                <w:lang w:val="en-US" w:eastAsia="zh-CN"/>
              </w:rPr>
              <w:t>If applicability rules are specified for FR1+FR2 NR-DC requirements in the existing spec, applicability rules for FR1+FR1 NR-DC requirements are also specified;</w:t>
            </w:r>
          </w:p>
          <w:p w:rsidR="00E26282" w:rsidRPr="00E26282" w:rsidRDefault="00E26282" w:rsidP="00E26282">
            <w:pPr>
              <w:spacing w:after="0" w:line="360" w:lineRule="auto"/>
              <w:rPr>
                <w:rFonts w:ascii="Arial" w:eastAsia="Times New Roman" w:hAnsi="Arial" w:cs="Arial"/>
                <w:b/>
                <w:sz w:val="24"/>
                <w:szCs w:val="24"/>
                <w:lang w:val="en-US" w:eastAsia="zh-CN"/>
              </w:rPr>
            </w:pPr>
          </w:p>
          <w:p w:rsidR="00E26282" w:rsidRPr="00E26282" w:rsidRDefault="00E26282" w:rsidP="00E26282">
            <w:pPr>
              <w:spacing w:after="0" w:line="360" w:lineRule="auto"/>
              <w:rPr>
                <w:rFonts w:ascii="Arial" w:eastAsia="宋体" w:hAnsi="Arial" w:cs="Arial"/>
                <w:b/>
                <w:sz w:val="24"/>
                <w:szCs w:val="24"/>
                <w:u w:val="single"/>
                <w:lang w:val="en-US" w:eastAsia="zh-CN"/>
              </w:rPr>
            </w:pPr>
            <w:r w:rsidRPr="00E26282">
              <w:rPr>
                <w:rFonts w:ascii="Arial" w:eastAsia="Times New Roman" w:hAnsi="Arial" w:cs="Arial"/>
                <w:b/>
                <w:sz w:val="24"/>
                <w:szCs w:val="24"/>
                <w:lang w:val="en-US" w:eastAsia="zh-CN"/>
              </w:rPr>
              <w:t>&lt; Way forward &gt;</w:t>
            </w:r>
            <w:r w:rsidRPr="00E26282">
              <w:rPr>
                <w:rFonts w:ascii="Arial" w:eastAsia="Times New Roman" w:hAnsi="Arial" w:cs="Arial"/>
                <w:sz w:val="24"/>
                <w:szCs w:val="24"/>
                <w:lang w:val="en-US" w:eastAsia="zh-CN"/>
              </w:rPr>
              <w:t>:</w:t>
            </w:r>
          </w:p>
          <w:p w:rsidR="00E26282" w:rsidRPr="00E26282" w:rsidRDefault="00E26282" w:rsidP="00E26282">
            <w:pPr>
              <w:spacing w:after="0" w:line="360" w:lineRule="auto"/>
              <w:rPr>
                <w:rFonts w:ascii="Arial" w:eastAsia="宋体" w:hAnsi="Arial" w:cs="Arial"/>
                <w:color w:val="000000"/>
                <w:sz w:val="21"/>
                <w:szCs w:val="21"/>
                <w:lang w:val="en-US" w:eastAsia="zh-CN"/>
              </w:rPr>
            </w:pPr>
            <w:r w:rsidRPr="00E26282">
              <w:rPr>
                <w:rFonts w:ascii="Arial" w:eastAsia="宋体" w:hAnsi="Arial" w:cs="Arial"/>
                <w:color w:val="000000"/>
                <w:sz w:val="21"/>
                <w:szCs w:val="21"/>
                <w:lang w:val="en-US" w:eastAsia="zh-CN"/>
              </w:rPr>
              <w:t xml:space="preserve">For requirement not listed in the WID, </w:t>
            </w:r>
          </w:p>
          <w:p w:rsidR="00E26282" w:rsidRPr="00E26282" w:rsidRDefault="00E26282" w:rsidP="009F3CCC">
            <w:pPr>
              <w:numPr>
                <w:ilvl w:val="1"/>
                <w:numId w:val="5"/>
              </w:numPr>
              <w:overflowPunct w:val="0"/>
              <w:autoSpaceDE w:val="0"/>
              <w:autoSpaceDN w:val="0"/>
              <w:adjustRightInd w:val="0"/>
              <w:spacing w:after="0" w:line="360" w:lineRule="auto"/>
              <w:textAlignment w:val="baseline"/>
              <w:rPr>
                <w:rFonts w:ascii="Arial" w:eastAsia="宋体" w:hAnsi="Arial" w:cs="Arial"/>
                <w:snapToGrid w:val="0"/>
                <w:color w:val="000000"/>
                <w:sz w:val="21"/>
                <w:szCs w:val="21"/>
                <w:lang w:val="x-none" w:eastAsia="x-none"/>
              </w:rPr>
            </w:pPr>
            <w:r w:rsidRPr="00E26282">
              <w:rPr>
                <w:rFonts w:ascii="Arial" w:eastAsia="宋体" w:hAnsi="Arial" w:cs="Arial"/>
                <w:snapToGrid w:val="0"/>
                <w:color w:val="000000"/>
                <w:sz w:val="21"/>
                <w:szCs w:val="21"/>
                <w:lang w:val="x-none" w:eastAsia="x-none"/>
              </w:rPr>
              <w:t>Option 1(Intel): If it can be applied for FR1+FR2 NR-DC, check whether it can apply for FR1-FR1 NR DC. If yes, some applicability update may be needed. Otherwise, n</w:t>
            </w:r>
            <w:r w:rsidRPr="00E26282">
              <w:rPr>
                <w:rFonts w:ascii="Arial" w:eastAsia="PMingLiU" w:hAnsi="Arial" w:cs="Arial"/>
                <w:snapToGrid w:val="0"/>
                <w:color w:val="000000"/>
                <w:sz w:val="21"/>
                <w:szCs w:val="21"/>
                <w:lang w:val="x-none" w:eastAsia="zh-TW"/>
              </w:rPr>
              <w:t>ot applicable to FR1-FR1 NR-DC.</w:t>
            </w:r>
          </w:p>
          <w:p w:rsidR="00E26282" w:rsidRPr="00E26282" w:rsidRDefault="00E26282" w:rsidP="009F3CCC">
            <w:pPr>
              <w:numPr>
                <w:ilvl w:val="1"/>
                <w:numId w:val="5"/>
              </w:numPr>
              <w:overflowPunct w:val="0"/>
              <w:autoSpaceDE w:val="0"/>
              <w:autoSpaceDN w:val="0"/>
              <w:adjustRightInd w:val="0"/>
              <w:spacing w:after="0" w:line="360" w:lineRule="auto"/>
              <w:textAlignment w:val="baseline"/>
              <w:rPr>
                <w:rFonts w:ascii="Arial" w:eastAsia="宋体" w:hAnsi="Arial" w:cs="Arial"/>
                <w:i/>
                <w:snapToGrid w:val="0"/>
                <w:color w:val="000000"/>
                <w:sz w:val="21"/>
                <w:szCs w:val="21"/>
                <w:lang w:val="x-none" w:eastAsia="x-none"/>
              </w:rPr>
            </w:pPr>
            <w:r w:rsidRPr="00E26282">
              <w:rPr>
                <w:rFonts w:ascii="Arial" w:eastAsia="PMingLiU" w:hAnsi="Arial" w:cs="Arial"/>
                <w:snapToGrid w:val="0"/>
                <w:color w:val="000000"/>
                <w:sz w:val="21"/>
                <w:szCs w:val="21"/>
                <w:lang w:val="x-none" w:eastAsia="zh-TW"/>
              </w:rPr>
              <w:t>Option 2(OPPO, MTK, QC, Apple): Not applicable to FR1-FR1 NR-DC, i.e. no UE requirement applies. Any</w:t>
            </w:r>
            <w:r w:rsidRPr="00E26282">
              <w:rPr>
                <w:rFonts w:ascii="Arial" w:eastAsia="宋体" w:hAnsi="Arial" w:cs="Arial"/>
                <w:snapToGrid w:val="0"/>
                <w:color w:val="000000"/>
                <w:sz w:val="21"/>
                <w:szCs w:val="21"/>
                <w:lang w:val="x-none" w:eastAsia="x-none"/>
              </w:rPr>
              <w:t xml:space="preserve"> extension of scope needs to be discussed in RAN-P.</w:t>
            </w:r>
          </w:p>
          <w:p w:rsidR="00CA70BA" w:rsidRPr="00E26282" w:rsidRDefault="00E26282" w:rsidP="009F3CCC">
            <w:pPr>
              <w:numPr>
                <w:ilvl w:val="1"/>
                <w:numId w:val="5"/>
              </w:numPr>
              <w:overflowPunct w:val="0"/>
              <w:autoSpaceDE w:val="0"/>
              <w:autoSpaceDN w:val="0"/>
              <w:adjustRightInd w:val="0"/>
              <w:spacing w:after="0" w:line="360" w:lineRule="auto"/>
              <w:textAlignment w:val="baseline"/>
              <w:rPr>
                <w:rFonts w:ascii="Arial" w:eastAsia="宋体" w:hAnsi="Arial" w:cs="Arial"/>
                <w:snapToGrid w:val="0"/>
                <w:color w:val="000000"/>
                <w:sz w:val="21"/>
                <w:szCs w:val="21"/>
                <w:lang w:val="x-none" w:eastAsia="x-none"/>
              </w:rPr>
            </w:pPr>
            <w:r w:rsidRPr="00E26282">
              <w:rPr>
                <w:rFonts w:ascii="Arial" w:eastAsia="宋体" w:hAnsi="Arial" w:cs="Arial"/>
                <w:snapToGrid w:val="0"/>
                <w:color w:val="000000"/>
                <w:sz w:val="21"/>
                <w:szCs w:val="21"/>
                <w:lang w:val="x-none" w:eastAsia="x-none"/>
              </w:rPr>
              <w:t>Option 3(vivo): Further Check whether there need any additional changes at drafting CR stage.</w:t>
            </w:r>
          </w:p>
        </w:tc>
      </w:tr>
    </w:tbl>
    <w:p w:rsidR="00CA70BA" w:rsidRDefault="00CA70BA" w:rsidP="008176F7">
      <w:pPr>
        <w:rPr>
          <w:rFonts w:eastAsiaTheme="minorEastAsia"/>
          <w:lang w:val="en-US" w:eastAsia="zh-CN"/>
        </w:rPr>
      </w:pPr>
    </w:p>
    <w:p w:rsidR="00E26282" w:rsidRDefault="00E26282" w:rsidP="008176F7">
      <w:pPr>
        <w:rPr>
          <w:rFonts w:eastAsiaTheme="minorEastAsia"/>
          <w:lang w:val="en-US" w:eastAsia="zh-CN"/>
        </w:rPr>
      </w:pPr>
      <w:r>
        <w:rPr>
          <w:rFonts w:eastAsiaTheme="minorEastAsia"/>
          <w:lang w:val="en-US" w:eastAsia="zh-CN"/>
        </w:rPr>
        <w:t xml:space="preserve">The controversial part is how to treat the requirements which is not explicitly mentioned in the WID. </w:t>
      </w:r>
      <w:r w:rsidR="00784F91">
        <w:rPr>
          <w:rFonts w:eastAsiaTheme="minorEastAsia"/>
          <w:lang w:val="en-US" w:eastAsia="zh-CN"/>
        </w:rPr>
        <w:t xml:space="preserve">Based on the WID, other R16/17 features are not considered. For R15 requirements, they can be discussed in WI stage. </w:t>
      </w:r>
    </w:p>
    <w:p w:rsidR="00784F91" w:rsidRDefault="00784F91" w:rsidP="008176F7">
      <w:pPr>
        <w:rPr>
          <w:rFonts w:eastAsia="Batang"/>
          <w:b/>
          <w:lang w:val="en-US"/>
        </w:rPr>
      </w:pPr>
      <w:r w:rsidRPr="00784F91">
        <w:rPr>
          <w:rFonts w:eastAsiaTheme="minorEastAsia"/>
          <w:b/>
          <w:lang w:val="en-US" w:eastAsia="zh-CN"/>
        </w:rPr>
        <w:t xml:space="preserve">Objective 1: R16/17 features not listed in the WID are not to be considered. R15 requirements are </w:t>
      </w:r>
      <w:r w:rsidRPr="00784F91">
        <w:rPr>
          <w:rFonts w:eastAsia="Batang"/>
          <w:b/>
          <w:lang w:val="en-US"/>
        </w:rPr>
        <w:t>not precluded and are subject to WI stage discussion.</w:t>
      </w:r>
    </w:p>
    <w:p w:rsidR="00784F91" w:rsidRPr="00784F91" w:rsidRDefault="00784F91" w:rsidP="008176F7">
      <w:pPr>
        <w:rPr>
          <w:rFonts w:eastAsiaTheme="minorEastAsia"/>
          <w:lang w:val="en-US" w:eastAsia="zh-CN"/>
        </w:rPr>
      </w:pPr>
      <w:r w:rsidRPr="00784F91">
        <w:rPr>
          <w:rFonts w:eastAsiaTheme="minorEastAsia"/>
          <w:lang w:val="en-US" w:eastAsia="zh-CN"/>
        </w:rPr>
        <w:lastRenderedPageBreak/>
        <w:t>Thus, it is clear that R16/17 features not listed in the WID are not to be considered for FR1+FR NR-DC.</w:t>
      </w:r>
      <w:r>
        <w:rPr>
          <w:rFonts w:eastAsiaTheme="minorEastAsia"/>
          <w:lang w:val="en-US" w:eastAsia="zh-CN"/>
        </w:rPr>
        <w:t xml:space="preserve"> For Rel-15 requirements which are mainly basic features/requirements, e.g. timing requirements, </w:t>
      </w:r>
      <w:proofErr w:type="spellStart"/>
      <w:r>
        <w:rPr>
          <w:rFonts w:eastAsiaTheme="minorEastAsia"/>
          <w:lang w:val="en-US" w:eastAsia="zh-CN"/>
        </w:rPr>
        <w:t>SCell</w:t>
      </w:r>
      <w:proofErr w:type="spellEnd"/>
      <w:r>
        <w:rPr>
          <w:rFonts w:eastAsiaTheme="minorEastAsia"/>
          <w:lang w:val="en-US" w:eastAsia="zh-CN"/>
        </w:rPr>
        <w:t xml:space="preserve"> activation requirements. Whether these requirements need to be additionally considered can be further check at CR stage.</w:t>
      </w:r>
    </w:p>
    <w:p w:rsidR="00201D43" w:rsidRPr="00201D43" w:rsidRDefault="00784F91" w:rsidP="008176F7">
      <w:pPr>
        <w:rPr>
          <w:rFonts w:eastAsiaTheme="minorEastAsia"/>
          <w:b/>
          <w:lang w:val="en-US" w:eastAsia="zh-CN"/>
        </w:rPr>
      </w:pPr>
      <w:r w:rsidRPr="00201D43">
        <w:rPr>
          <w:rFonts w:eastAsiaTheme="minorEastAsia"/>
          <w:b/>
          <w:lang w:val="en-US" w:eastAsia="zh-CN"/>
        </w:rPr>
        <w:t xml:space="preserve">Proposal 1: </w:t>
      </w:r>
      <w:r w:rsidR="00201D43" w:rsidRPr="00201D43">
        <w:rPr>
          <w:rFonts w:eastAsiaTheme="minorEastAsia"/>
          <w:b/>
          <w:lang w:val="en-US" w:eastAsia="zh-CN"/>
        </w:rPr>
        <w:t>Focus on requirements explicitly listed in the WID. R16/17 features not listed in the WID will not be considered. For R15 requirements, it can be further check at CR stage.</w:t>
      </w:r>
    </w:p>
    <w:p w:rsidR="00201D43" w:rsidRDefault="003E1013" w:rsidP="008176F7">
      <w:pPr>
        <w:rPr>
          <w:rFonts w:eastAsiaTheme="minorEastAsia"/>
          <w:lang w:val="en-US" w:eastAsia="zh-CN"/>
        </w:rPr>
      </w:pPr>
      <w:r>
        <w:rPr>
          <w:rFonts w:eastAsiaTheme="minorEastAsia"/>
          <w:lang w:val="en-US" w:eastAsia="zh-CN"/>
        </w:rPr>
        <w:t>Another controversial discussion is about the scheduling availability. The current status are summarized as follows:</w:t>
      </w:r>
    </w:p>
    <w:tbl>
      <w:tblPr>
        <w:tblStyle w:val="TableGrid"/>
        <w:tblW w:w="0" w:type="auto"/>
        <w:tblLook w:val="04A0" w:firstRow="1" w:lastRow="0" w:firstColumn="1" w:lastColumn="0" w:noHBand="0" w:noVBand="1"/>
      </w:tblPr>
      <w:tblGrid>
        <w:gridCol w:w="9562"/>
      </w:tblGrid>
      <w:tr w:rsidR="0073425C" w:rsidTr="0073425C">
        <w:tc>
          <w:tcPr>
            <w:tcW w:w="9562" w:type="dxa"/>
          </w:tcPr>
          <w:p w:rsidR="0073425C" w:rsidRPr="0073425C" w:rsidRDefault="0073425C" w:rsidP="0073425C">
            <w:pPr>
              <w:keepNext/>
              <w:keepLines/>
              <w:overflowPunct w:val="0"/>
              <w:autoSpaceDE w:val="0"/>
              <w:autoSpaceDN w:val="0"/>
              <w:adjustRightInd w:val="0"/>
              <w:spacing w:after="0" w:line="360" w:lineRule="auto"/>
              <w:ind w:left="1134" w:hanging="1134"/>
              <w:textAlignment w:val="baseline"/>
              <w:outlineLvl w:val="2"/>
              <w:rPr>
                <w:rFonts w:ascii="Arial" w:eastAsia="宋体" w:hAnsi="Arial" w:cs="Arial"/>
                <w:sz w:val="24"/>
                <w:lang w:eastAsia="x-none"/>
              </w:rPr>
            </w:pPr>
            <w:r w:rsidRPr="0073425C">
              <w:rPr>
                <w:rFonts w:ascii="Arial" w:eastAsia="宋体" w:hAnsi="Arial" w:cs="Arial"/>
                <w:sz w:val="24"/>
                <w:lang w:eastAsia="x-none"/>
              </w:rPr>
              <w:t>Issue 1-4-1: Scheduling availability for RLM/BFD/CBD/L1-RSRP measurements</w:t>
            </w:r>
          </w:p>
          <w:p w:rsidR="0073425C" w:rsidRPr="0073425C" w:rsidRDefault="0073425C" w:rsidP="0073425C">
            <w:pPr>
              <w:spacing w:after="0" w:line="360" w:lineRule="auto"/>
              <w:rPr>
                <w:rFonts w:ascii="Arial" w:eastAsia="宋体" w:hAnsi="Arial" w:cs="Arial"/>
                <w:i/>
                <w:color w:val="0070C0"/>
                <w:lang w:val="en-US" w:eastAsia="zh-CN"/>
              </w:rPr>
            </w:pPr>
            <w:r w:rsidRPr="0073425C">
              <w:rPr>
                <w:rFonts w:ascii="Arial" w:eastAsia="Times New Roman" w:hAnsi="Arial" w:cs="Arial"/>
                <w:b/>
                <w:sz w:val="24"/>
                <w:szCs w:val="24"/>
                <w:lang w:val="en-US" w:eastAsia="zh-CN"/>
              </w:rPr>
              <w:t>&lt;Way forward&gt;</w:t>
            </w:r>
            <w:r w:rsidRPr="0073425C">
              <w:rPr>
                <w:rFonts w:ascii="Arial" w:eastAsia="Times New Roman" w:hAnsi="Arial" w:cs="Arial"/>
                <w:sz w:val="24"/>
                <w:szCs w:val="24"/>
                <w:lang w:val="en-US" w:eastAsia="zh-CN"/>
              </w:rPr>
              <w:t xml:space="preserve">: </w:t>
            </w:r>
            <w:r w:rsidRPr="0073425C">
              <w:rPr>
                <w:rFonts w:ascii="Arial" w:eastAsia="宋体" w:hAnsi="Arial" w:cs="Arial"/>
                <w:i/>
                <w:color w:val="0070C0"/>
                <w:lang w:val="en-US" w:eastAsia="zh-CN"/>
              </w:rPr>
              <w:t>Candidate options:</w:t>
            </w:r>
          </w:p>
          <w:p w:rsidR="0073425C" w:rsidRPr="0073425C" w:rsidRDefault="0073425C" w:rsidP="009F3CCC">
            <w:pPr>
              <w:numPr>
                <w:ilvl w:val="1"/>
                <w:numId w:val="6"/>
              </w:numPr>
              <w:overflowPunct w:val="0"/>
              <w:autoSpaceDE w:val="0"/>
              <w:autoSpaceDN w:val="0"/>
              <w:adjustRightInd w:val="0"/>
              <w:spacing w:after="0" w:line="360" w:lineRule="auto"/>
              <w:textAlignment w:val="baseline"/>
              <w:rPr>
                <w:rFonts w:ascii="Arial" w:eastAsia="宋体" w:hAnsi="Arial" w:cs="Arial"/>
                <w:szCs w:val="24"/>
                <w:lang w:eastAsia="zh-CN"/>
              </w:rPr>
            </w:pPr>
            <w:r w:rsidRPr="0073425C">
              <w:rPr>
                <w:rFonts w:ascii="Arial" w:eastAsia="宋体" w:hAnsi="Arial" w:cs="Arial"/>
                <w:szCs w:val="24"/>
                <w:lang w:eastAsia="zh-CN"/>
              </w:rPr>
              <w:t>Option 1: For RLM/BFD/CBD/L1-RSRP, the existing scheduling availability requirement for FR1 inter-band CA is used for FR1-FR1 NR-DC scenario.</w:t>
            </w:r>
          </w:p>
          <w:p w:rsidR="0073425C" w:rsidRPr="0073425C" w:rsidRDefault="0073425C" w:rsidP="009F3CCC">
            <w:pPr>
              <w:numPr>
                <w:ilvl w:val="2"/>
                <w:numId w:val="6"/>
              </w:numPr>
              <w:overflowPunct w:val="0"/>
              <w:autoSpaceDE w:val="0"/>
              <w:autoSpaceDN w:val="0"/>
              <w:adjustRightInd w:val="0"/>
              <w:spacing w:after="0" w:line="360" w:lineRule="auto"/>
              <w:textAlignment w:val="baseline"/>
              <w:rPr>
                <w:rFonts w:ascii="Arial" w:eastAsia="宋体" w:hAnsi="Arial" w:cs="Arial"/>
                <w:szCs w:val="24"/>
                <w:lang w:eastAsia="zh-CN"/>
              </w:rPr>
            </w:pPr>
            <w:r w:rsidRPr="0073425C">
              <w:rPr>
                <w:rFonts w:ascii="Arial" w:eastAsia="宋体" w:hAnsi="Arial" w:cs="Arial"/>
                <w:szCs w:val="24"/>
                <w:lang w:eastAsia="zh-CN"/>
              </w:rPr>
              <w:t xml:space="preserve">When inter-band carrier aggregation within FR1 or FR1+FR1+NR-DC is performed, there are no scheduling restrictions on FR1 serving cell(s) in the bands due to radio link monitoring performed on FR1 serving </w:t>
            </w:r>
            <w:proofErr w:type="spellStart"/>
            <w:r w:rsidRPr="0073425C">
              <w:rPr>
                <w:rFonts w:ascii="Arial" w:eastAsia="宋体" w:hAnsi="Arial" w:cs="Arial"/>
                <w:szCs w:val="24"/>
                <w:lang w:eastAsia="zh-CN"/>
              </w:rPr>
              <w:t>PCell</w:t>
            </w:r>
            <w:proofErr w:type="spellEnd"/>
            <w:r w:rsidRPr="0073425C">
              <w:rPr>
                <w:rFonts w:ascii="Arial" w:eastAsia="宋体" w:hAnsi="Arial" w:cs="Arial"/>
                <w:szCs w:val="24"/>
                <w:lang w:eastAsia="zh-CN"/>
              </w:rPr>
              <w:t xml:space="preserve"> or </w:t>
            </w:r>
            <w:proofErr w:type="spellStart"/>
            <w:r w:rsidRPr="0073425C">
              <w:rPr>
                <w:rFonts w:ascii="Arial" w:eastAsia="宋体" w:hAnsi="Arial" w:cs="Arial"/>
                <w:szCs w:val="24"/>
                <w:lang w:eastAsia="zh-CN"/>
              </w:rPr>
              <w:t>PSCell</w:t>
            </w:r>
            <w:proofErr w:type="spellEnd"/>
            <w:r w:rsidRPr="0073425C">
              <w:rPr>
                <w:rFonts w:ascii="Arial" w:eastAsia="宋体" w:hAnsi="Arial" w:cs="Arial"/>
                <w:szCs w:val="24"/>
                <w:lang w:eastAsia="zh-CN"/>
              </w:rPr>
              <w:t xml:space="preserve"> in different bands.</w:t>
            </w:r>
          </w:p>
          <w:p w:rsidR="0073425C" w:rsidRPr="0073425C" w:rsidRDefault="0073425C" w:rsidP="009F3CCC">
            <w:pPr>
              <w:numPr>
                <w:ilvl w:val="1"/>
                <w:numId w:val="6"/>
              </w:numPr>
              <w:overflowPunct w:val="0"/>
              <w:autoSpaceDE w:val="0"/>
              <w:autoSpaceDN w:val="0"/>
              <w:adjustRightInd w:val="0"/>
              <w:spacing w:after="0" w:line="360" w:lineRule="auto"/>
              <w:textAlignment w:val="baseline"/>
              <w:rPr>
                <w:rFonts w:ascii="Arial" w:eastAsia="宋体" w:hAnsi="Arial" w:cs="Arial"/>
                <w:szCs w:val="24"/>
                <w:lang w:eastAsia="zh-CN"/>
              </w:rPr>
            </w:pPr>
            <w:r w:rsidRPr="0073425C">
              <w:rPr>
                <w:rFonts w:ascii="Arial" w:eastAsia="宋体" w:hAnsi="Arial" w:cs="Arial"/>
                <w:szCs w:val="24"/>
                <w:lang w:eastAsia="zh-CN"/>
              </w:rPr>
              <w:t>Option 2: there are no scheduling restrictions on FR1 serving cells in the CG which is not the same CG that RLM/BFD/CBD/L1-RSRP performed.</w:t>
            </w:r>
          </w:p>
          <w:p w:rsidR="0073425C" w:rsidRPr="0073425C" w:rsidRDefault="0073425C" w:rsidP="0073425C">
            <w:pPr>
              <w:spacing w:after="0"/>
              <w:rPr>
                <w:rFonts w:ascii="Arial" w:eastAsia="Times New Roman" w:hAnsi="Arial" w:cs="Arial"/>
                <w:b/>
                <w:i/>
                <w:iCs/>
                <w:color w:val="FF0000"/>
                <w:szCs w:val="24"/>
                <w:u w:val="single"/>
                <w:lang w:val="en-US" w:eastAsia="ko-KR"/>
              </w:rPr>
            </w:pPr>
          </w:p>
          <w:p w:rsidR="0073425C" w:rsidRPr="0073425C" w:rsidRDefault="0073425C" w:rsidP="0073425C">
            <w:pPr>
              <w:spacing w:after="0" w:line="360" w:lineRule="auto"/>
              <w:rPr>
                <w:rFonts w:ascii="Arial" w:eastAsia="宋体" w:hAnsi="Arial" w:cs="Arial"/>
                <w:color w:val="000000"/>
                <w:lang w:val="x-none" w:eastAsia="zh-CN"/>
              </w:rPr>
            </w:pPr>
          </w:p>
          <w:p w:rsidR="0073425C" w:rsidRPr="0073425C" w:rsidRDefault="0073425C" w:rsidP="0073425C">
            <w:pPr>
              <w:keepNext/>
              <w:keepLines/>
              <w:overflowPunct w:val="0"/>
              <w:autoSpaceDE w:val="0"/>
              <w:autoSpaceDN w:val="0"/>
              <w:adjustRightInd w:val="0"/>
              <w:spacing w:after="0" w:line="360" w:lineRule="auto"/>
              <w:ind w:left="1134" w:hanging="1134"/>
              <w:textAlignment w:val="baseline"/>
              <w:outlineLvl w:val="2"/>
              <w:rPr>
                <w:rFonts w:ascii="Arial" w:eastAsia="宋体" w:hAnsi="Arial" w:cs="Arial"/>
                <w:sz w:val="24"/>
                <w:lang w:eastAsia="x-none"/>
              </w:rPr>
            </w:pPr>
            <w:r w:rsidRPr="0073425C">
              <w:rPr>
                <w:rFonts w:ascii="Arial" w:eastAsia="宋体" w:hAnsi="Arial" w:cs="Arial"/>
                <w:sz w:val="24"/>
                <w:lang w:eastAsia="x-none"/>
              </w:rPr>
              <w:t>Issue 1-4-2: Scheduling availability for intra-frequency measurement without MG</w:t>
            </w:r>
          </w:p>
          <w:p w:rsidR="0073425C" w:rsidRPr="0073425C" w:rsidRDefault="0073425C" w:rsidP="0073425C">
            <w:pPr>
              <w:spacing w:after="0" w:line="360" w:lineRule="auto"/>
              <w:rPr>
                <w:rFonts w:ascii="Arial" w:eastAsia="宋体" w:hAnsi="Arial" w:cs="Arial"/>
                <w:i/>
                <w:color w:val="0070C0"/>
                <w:lang w:val="en-US" w:eastAsia="zh-CN"/>
              </w:rPr>
            </w:pPr>
            <w:r w:rsidRPr="0073425C">
              <w:rPr>
                <w:rFonts w:ascii="Arial" w:eastAsia="Times New Roman" w:hAnsi="Arial" w:cs="Arial"/>
                <w:b/>
                <w:sz w:val="24"/>
                <w:szCs w:val="24"/>
                <w:lang w:val="en-US" w:eastAsia="zh-CN"/>
              </w:rPr>
              <w:t>&lt;Way forward&gt;</w:t>
            </w:r>
            <w:r w:rsidRPr="0073425C">
              <w:rPr>
                <w:rFonts w:ascii="Arial" w:eastAsia="Times New Roman" w:hAnsi="Arial" w:cs="Arial"/>
                <w:sz w:val="24"/>
                <w:szCs w:val="24"/>
                <w:lang w:val="en-US" w:eastAsia="zh-CN"/>
              </w:rPr>
              <w:t xml:space="preserve">: </w:t>
            </w:r>
            <w:r w:rsidRPr="0073425C">
              <w:rPr>
                <w:rFonts w:ascii="Arial" w:eastAsia="宋体" w:hAnsi="Arial" w:cs="Arial"/>
                <w:i/>
                <w:color w:val="0070C0"/>
                <w:lang w:val="en-US" w:eastAsia="zh-CN"/>
              </w:rPr>
              <w:t>Candidate options:</w:t>
            </w:r>
          </w:p>
          <w:p w:rsidR="0073425C" w:rsidRPr="0073425C" w:rsidRDefault="0073425C" w:rsidP="009F3CCC">
            <w:pPr>
              <w:numPr>
                <w:ilvl w:val="0"/>
                <w:numId w:val="3"/>
              </w:numPr>
              <w:spacing w:after="0" w:line="360" w:lineRule="auto"/>
              <w:rPr>
                <w:rFonts w:ascii="Arial" w:eastAsia="宋体" w:hAnsi="Arial" w:cs="Arial"/>
                <w:szCs w:val="24"/>
                <w:lang w:eastAsia="zh-CN"/>
              </w:rPr>
            </w:pPr>
            <w:r w:rsidRPr="0073425C">
              <w:rPr>
                <w:rFonts w:ascii="Arial" w:eastAsia="宋体" w:hAnsi="Arial" w:cs="Arial"/>
                <w:szCs w:val="24"/>
                <w:lang w:eastAsia="zh-CN"/>
              </w:rPr>
              <w:t xml:space="preserve">Option 1: the existing scheduling availability requirement of UE performing measurements in TDD bands in FR1 inter-band CA case is used for FR1-FR1 NR-DC scenario. </w:t>
            </w:r>
          </w:p>
          <w:p w:rsidR="0073425C" w:rsidRPr="0073425C" w:rsidRDefault="0073425C" w:rsidP="009F3CCC">
            <w:pPr>
              <w:numPr>
                <w:ilvl w:val="1"/>
                <w:numId w:val="3"/>
              </w:numPr>
              <w:spacing w:after="0" w:line="360" w:lineRule="auto"/>
              <w:rPr>
                <w:rFonts w:ascii="Arial" w:eastAsia="宋体" w:hAnsi="Arial" w:cs="Arial"/>
                <w:szCs w:val="24"/>
                <w:lang w:eastAsia="zh-CN"/>
              </w:rPr>
            </w:pPr>
            <w:r w:rsidRPr="0073425C">
              <w:rPr>
                <w:rFonts w:ascii="Arial" w:eastAsia="宋体" w:hAnsi="Arial" w:cs="Arial"/>
                <w:szCs w:val="24"/>
                <w:lang w:eastAsia="zh-CN"/>
              </w:rPr>
              <w:t>No need to introduce scheduling availability requirement of UE performing measurements with a different subcarrier spacing than PDSCH/PDCCH on FR1 for FR1-FR1 NR-DC scenario.</w:t>
            </w:r>
          </w:p>
          <w:p w:rsidR="0073425C" w:rsidRPr="0073425C" w:rsidRDefault="0073425C" w:rsidP="009F3CCC">
            <w:pPr>
              <w:numPr>
                <w:ilvl w:val="0"/>
                <w:numId w:val="3"/>
              </w:numPr>
              <w:spacing w:after="0" w:line="360" w:lineRule="auto"/>
              <w:rPr>
                <w:rFonts w:ascii="Arial" w:eastAsia="宋体" w:hAnsi="Arial" w:cs="Arial"/>
                <w:szCs w:val="24"/>
                <w:lang w:eastAsia="zh-CN"/>
              </w:rPr>
            </w:pPr>
            <w:r w:rsidRPr="0073425C">
              <w:rPr>
                <w:rFonts w:ascii="Arial" w:eastAsia="宋体" w:hAnsi="Arial" w:cs="Arial"/>
                <w:szCs w:val="24"/>
                <w:lang w:eastAsia="zh-CN"/>
              </w:rPr>
              <w:t xml:space="preserve">Option 2: No need to introduce scheduling availability requirements of UE performing measurements for FR1+FR1 NR-DC scenario. </w:t>
            </w:r>
          </w:p>
          <w:p w:rsidR="0073425C" w:rsidRPr="0073425C" w:rsidRDefault="0073425C" w:rsidP="0073425C">
            <w:pPr>
              <w:spacing w:after="0"/>
              <w:rPr>
                <w:rFonts w:ascii="Arial" w:eastAsia="Times New Roman" w:hAnsi="Arial" w:cs="Arial"/>
                <w:b/>
                <w:i/>
                <w:iCs/>
                <w:color w:val="FF0000"/>
                <w:szCs w:val="24"/>
                <w:u w:val="single"/>
                <w:lang w:val="en-US" w:eastAsia="ko-KR"/>
              </w:rPr>
            </w:pPr>
          </w:p>
          <w:p w:rsidR="0073425C" w:rsidRPr="0073425C" w:rsidRDefault="0073425C" w:rsidP="0073425C">
            <w:pPr>
              <w:spacing w:after="0" w:line="360" w:lineRule="auto"/>
              <w:rPr>
                <w:rFonts w:ascii="Arial" w:eastAsia="宋体" w:hAnsi="Arial" w:cs="Arial"/>
                <w:color w:val="000000"/>
                <w:lang w:val="x-none" w:eastAsia="zh-CN"/>
              </w:rPr>
            </w:pPr>
          </w:p>
          <w:p w:rsidR="0073425C" w:rsidRPr="0073425C" w:rsidRDefault="0073425C" w:rsidP="0073425C">
            <w:pPr>
              <w:keepNext/>
              <w:keepLines/>
              <w:overflowPunct w:val="0"/>
              <w:autoSpaceDE w:val="0"/>
              <w:autoSpaceDN w:val="0"/>
              <w:adjustRightInd w:val="0"/>
              <w:spacing w:after="0" w:line="360" w:lineRule="auto"/>
              <w:ind w:left="1134" w:hanging="1134"/>
              <w:textAlignment w:val="baseline"/>
              <w:outlineLvl w:val="2"/>
              <w:rPr>
                <w:rFonts w:ascii="Arial" w:eastAsia="宋体" w:hAnsi="Arial" w:cs="Arial"/>
                <w:sz w:val="24"/>
                <w:lang w:eastAsia="x-none"/>
              </w:rPr>
            </w:pPr>
            <w:r w:rsidRPr="0073425C">
              <w:rPr>
                <w:rFonts w:ascii="Arial" w:eastAsia="宋体" w:hAnsi="Arial" w:cs="Arial"/>
                <w:sz w:val="24"/>
                <w:lang w:eastAsia="x-none"/>
              </w:rPr>
              <w:t>Issue 1-4-3: Scheduling availability for inter-frequency measurement without MG</w:t>
            </w:r>
          </w:p>
          <w:p w:rsidR="0073425C" w:rsidRPr="0073425C" w:rsidRDefault="0073425C" w:rsidP="0073425C">
            <w:pPr>
              <w:spacing w:after="0" w:line="360" w:lineRule="auto"/>
              <w:rPr>
                <w:rFonts w:ascii="Arial" w:eastAsia="宋体" w:hAnsi="Arial" w:cs="Arial"/>
                <w:i/>
                <w:color w:val="0070C0"/>
                <w:lang w:val="en-US" w:eastAsia="zh-CN"/>
              </w:rPr>
            </w:pPr>
            <w:r w:rsidRPr="0073425C">
              <w:rPr>
                <w:rFonts w:ascii="Arial" w:eastAsia="Times New Roman" w:hAnsi="Arial" w:cs="Arial"/>
                <w:b/>
                <w:sz w:val="24"/>
                <w:szCs w:val="24"/>
                <w:lang w:val="en-US" w:eastAsia="zh-CN"/>
              </w:rPr>
              <w:t>&lt;Way forward&gt;</w:t>
            </w:r>
            <w:r w:rsidRPr="0073425C">
              <w:rPr>
                <w:rFonts w:ascii="Arial" w:eastAsia="Times New Roman" w:hAnsi="Arial" w:cs="Arial"/>
                <w:sz w:val="24"/>
                <w:szCs w:val="24"/>
                <w:lang w:val="en-US" w:eastAsia="zh-CN"/>
              </w:rPr>
              <w:t>:</w:t>
            </w:r>
            <w:r w:rsidRPr="0073425C" w:rsidDel="000712EB">
              <w:rPr>
                <w:rFonts w:ascii="Arial" w:eastAsia="宋体" w:hAnsi="Arial" w:cs="Arial"/>
                <w:i/>
                <w:color w:val="0070C0"/>
                <w:lang w:val="en-US" w:eastAsia="zh-CN"/>
              </w:rPr>
              <w:t xml:space="preserve"> </w:t>
            </w:r>
            <w:r w:rsidRPr="0073425C">
              <w:rPr>
                <w:rFonts w:ascii="Arial" w:eastAsia="宋体" w:hAnsi="Arial" w:cs="Arial"/>
                <w:i/>
                <w:color w:val="0070C0"/>
                <w:lang w:val="en-US" w:eastAsia="zh-CN"/>
              </w:rPr>
              <w:t>Candidate options:</w:t>
            </w:r>
          </w:p>
          <w:p w:rsidR="0073425C" w:rsidRPr="0073425C" w:rsidRDefault="0073425C" w:rsidP="009F3CCC">
            <w:pPr>
              <w:numPr>
                <w:ilvl w:val="0"/>
                <w:numId w:val="7"/>
              </w:numPr>
              <w:overflowPunct w:val="0"/>
              <w:autoSpaceDE w:val="0"/>
              <w:autoSpaceDN w:val="0"/>
              <w:adjustRightInd w:val="0"/>
              <w:spacing w:after="0" w:line="360" w:lineRule="auto"/>
              <w:ind w:leftChars="100" w:left="620"/>
              <w:textAlignment w:val="baseline"/>
              <w:rPr>
                <w:rFonts w:ascii="Arial" w:eastAsia="宋体" w:hAnsi="Arial" w:cs="Arial"/>
                <w:szCs w:val="24"/>
                <w:lang w:eastAsia="zh-CN"/>
              </w:rPr>
            </w:pPr>
            <w:r w:rsidRPr="0073425C">
              <w:rPr>
                <w:rFonts w:ascii="Arial" w:eastAsia="宋体" w:hAnsi="Arial" w:cs="Arial"/>
                <w:szCs w:val="24"/>
                <w:lang w:eastAsia="zh-CN"/>
              </w:rPr>
              <w:t>Option 1:</w:t>
            </w:r>
          </w:p>
          <w:p w:rsidR="0073425C" w:rsidRPr="0073425C" w:rsidRDefault="0073425C" w:rsidP="009F3CCC">
            <w:pPr>
              <w:numPr>
                <w:ilvl w:val="2"/>
                <w:numId w:val="8"/>
              </w:numPr>
              <w:spacing w:after="0" w:line="360" w:lineRule="auto"/>
              <w:ind w:rightChars="100" w:right="200"/>
              <w:rPr>
                <w:rFonts w:ascii="Arial" w:eastAsia="宋体" w:hAnsi="Arial" w:cs="Arial"/>
                <w:szCs w:val="24"/>
                <w:lang w:eastAsia="zh-CN"/>
              </w:rPr>
            </w:pPr>
            <w:r w:rsidRPr="0073425C">
              <w:rPr>
                <w:rFonts w:ascii="Arial" w:eastAsia="宋体" w:hAnsi="Arial" w:cs="Arial"/>
                <w:szCs w:val="24"/>
                <w:lang w:eastAsia="zh-CN"/>
              </w:rPr>
              <w:t xml:space="preserve">No need to introduce scheduling availability requirement of UE performing measurements in TDD bands for FR1-FR1 NR-DC scenario unless such requirement is introduced for FR1 inter-band CA. </w:t>
            </w:r>
          </w:p>
          <w:p w:rsidR="0073425C" w:rsidRPr="0073425C" w:rsidRDefault="0073425C" w:rsidP="009F3CCC">
            <w:pPr>
              <w:numPr>
                <w:ilvl w:val="2"/>
                <w:numId w:val="8"/>
              </w:numPr>
              <w:spacing w:after="0" w:line="360" w:lineRule="auto"/>
              <w:ind w:rightChars="100" w:right="200"/>
              <w:rPr>
                <w:rFonts w:ascii="Arial" w:eastAsia="宋体" w:hAnsi="Arial" w:cs="Arial"/>
                <w:szCs w:val="24"/>
                <w:lang w:eastAsia="zh-CN"/>
              </w:rPr>
            </w:pPr>
            <w:r w:rsidRPr="0073425C">
              <w:rPr>
                <w:rFonts w:ascii="Arial" w:eastAsia="宋体" w:hAnsi="Arial" w:cs="Arial"/>
                <w:szCs w:val="24"/>
                <w:lang w:eastAsia="zh-CN"/>
              </w:rPr>
              <w:t>No need to introduce scheduling availability requirement of UE performing measurements with a different subcarrier spacing than PDSCH/PDCCH on FR1 for FR1-FR1 NR-DC scenario.</w:t>
            </w:r>
          </w:p>
          <w:p w:rsidR="0073425C" w:rsidRPr="0073425C" w:rsidRDefault="0073425C" w:rsidP="009F3CCC">
            <w:pPr>
              <w:numPr>
                <w:ilvl w:val="0"/>
                <w:numId w:val="7"/>
              </w:numPr>
              <w:overflowPunct w:val="0"/>
              <w:autoSpaceDE w:val="0"/>
              <w:autoSpaceDN w:val="0"/>
              <w:adjustRightInd w:val="0"/>
              <w:spacing w:after="0" w:line="360" w:lineRule="auto"/>
              <w:ind w:leftChars="100" w:left="620"/>
              <w:textAlignment w:val="baseline"/>
              <w:rPr>
                <w:rFonts w:ascii="Arial" w:eastAsia="宋体" w:hAnsi="Arial" w:cs="Arial"/>
                <w:iCs/>
                <w:snapToGrid w:val="0"/>
                <w:color w:val="0070C0"/>
                <w:lang w:val="x-none" w:eastAsia="x-none"/>
              </w:rPr>
            </w:pPr>
            <w:r w:rsidRPr="0073425C">
              <w:rPr>
                <w:rFonts w:ascii="Arial" w:eastAsia="宋体" w:hAnsi="Arial" w:cs="Arial"/>
                <w:szCs w:val="24"/>
                <w:lang w:eastAsia="zh-CN"/>
              </w:rPr>
              <w:t>Option 2: No n</w:t>
            </w:r>
            <w:r w:rsidRPr="0073425C">
              <w:rPr>
                <w:rFonts w:ascii="Arial" w:eastAsia="宋体" w:hAnsi="Arial" w:cs="Arial"/>
                <w:snapToGrid w:val="0"/>
                <w:szCs w:val="21"/>
                <w:lang w:eastAsia="x-none"/>
              </w:rPr>
              <w:t>eed to introduce scheduling availability requirements of UE performing measurements for FR1+FR1 NR-DC scenario.</w:t>
            </w:r>
          </w:p>
          <w:p w:rsidR="0073425C" w:rsidRPr="0073425C" w:rsidRDefault="0073425C" w:rsidP="008176F7">
            <w:pPr>
              <w:rPr>
                <w:rFonts w:eastAsiaTheme="minorEastAsia"/>
                <w:lang w:val="x-none" w:eastAsia="zh-CN"/>
              </w:rPr>
            </w:pPr>
          </w:p>
        </w:tc>
      </w:tr>
    </w:tbl>
    <w:p w:rsidR="003E1013" w:rsidRPr="00201D43" w:rsidRDefault="003E1013" w:rsidP="008176F7">
      <w:pPr>
        <w:rPr>
          <w:rFonts w:eastAsiaTheme="minorEastAsia"/>
          <w:lang w:val="en-US" w:eastAsia="zh-CN"/>
        </w:rPr>
      </w:pPr>
    </w:p>
    <w:p w:rsidR="00C07A0B" w:rsidRDefault="00C07A0B" w:rsidP="00CA70BA">
      <w:pPr>
        <w:rPr>
          <w:rFonts w:eastAsiaTheme="minorEastAsia"/>
          <w:lang w:val="en-US" w:eastAsia="zh-CN"/>
        </w:rPr>
      </w:pPr>
      <w:r>
        <w:rPr>
          <w:rFonts w:eastAsiaTheme="minorEastAsia"/>
          <w:lang w:val="en-US" w:eastAsia="zh-CN"/>
        </w:rPr>
        <w:lastRenderedPageBreak/>
        <w:t>Based on the discussion in last meeting, we did not observe significant difference among options. The common understanding is that there is no scheduling for FR1+FR1 inter-band NR-DC. The only difference is about how to reflect such principle in the spec. Thus, regarding the specification drafting, it is preferred to use the existing spec as much as possible.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132DC" w:rsidRPr="007132DC" w:rsidTr="009041A6">
        <w:trPr>
          <w:cantSplit/>
          <w:tblHeader/>
        </w:trPr>
        <w:tc>
          <w:tcPr>
            <w:tcW w:w="6917" w:type="dxa"/>
          </w:tcPr>
          <w:p w:rsidR="007132DC" w:rsidRPr="007132DC" w:rsidRDefault="007132DC" w:rsidP="007132D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132DC">
              <w:rPr>
                <w:rFonts w:ascii="Arial" w:eastAsia="Times New Roman" w:hAnsi="Arial"/>
                <w:b/>
                <w:bCs/>
                <w:i/>
                <w:iCs/>
                <w:sz w:val="18"/>
                <w:lang w:eastAsia="ja-JP"/>
              </w:rPr>
              <w:t>simultaneousRxTxInterBandCA</w:t>
            </w:r>
            <w:proofErr w:type="spellEnd"/>
          </w:p>
          <w:p w:rsidR="007132DC" w:rsidRPr="007132DC" w:rsidRDefault="007132DC" w:rsidP="007132DC">
            <w:pPr>
              <w:keepNext/>
              <w:keepLines/>
              <w:overflowPunct w:val="0"/>
              <w:autoSpaceDE w:val="0"/>
              <w:autoSpaceDN w:val="0"/>
              <w:adjustRightInd w:val="0"/>
              <w:spacing w:after="0"/>
              <w:textAlignment w:val="baseline"/>
              <w:rPr>
                <w:rFonts w:ascii="Arial" w:eastAsia="Times New Roman" w:hAnsi="Arial"/>
                <w:sz w:val="18"/>
                <w:lang w:eastAsia="ja-JP"/>
              </w:rPr>
            </w:pPr>
            <w:r w:rsidRPr="007132DC">
              <w:rPr>
                <w:rFonts w:ascii="Arial" w:eastAsia="Times New Roman" w:hAnsi="Arial"/>
                <w:bCs/>
                <w:iCs/>
                <w:sz w:val="18"/>
                <w:lang w:eastAsia="ja-JP"/>
              </w:rPr>
              <w:t xml:space="preserve">Indicates whether the UE supports simultaneous transmission and reception in TDD-TDD and TDD-FDD inter-band NR CA. If this field is included in </w:t>
            </w:r>
            <w:r w:rsidRPr="007132DC">
              <w:rPr>
                <w:rFonts w:ascii="Arial" w:eastAsia="Times New Roman" w:hAnsi="Arial"/>
                <w:bCs/>
                <w:i/>
                <w:iCs/>
                <w:sz w:val="18"/>
                <w:highlight w:val="yellow"/>
                <w:lang w:eastAsia="ja-JP"/>
              </w:rPr>
              <w:t>ca-</w:t>
            </w:r>
            <w:proofErr w:type="spellStart"/>
            <w:r w:rsidRPr="007132DC">
              <w:rPr>
                <w:rFonts w:ascii="Arial" w:eastAsia="Times New Roman" w:hAnsi="Arial"/>
                <w:bCs/>
                <w:i/>
                <w:iCs/>
                <w:sz w:val="18"/>
                <w:highlight w:val="yellow"/>
                <w:lang w:eastAsia="ja-JP"/>
              </w:rPr>
              <w:t>ParametersNR</w:t>
            </w:r>
            <w:proofErr w:type="spellEnd"/>
            <w:r w:rsidRPr="007132DC">
              <w:rPr>
                <w:rFonts w:ascii="Arial" w:eastAsia="Times New Roman" w:hAnsi="Arial"/>
                <w:bCs/>
                <w:i/>
                <w:iCs/>
                <w:sz w:val="18"/>
                <w:highlight w:val="yellow"/>
                <w:lang w:eastAsia="ja-JP"/>
              </w:rPr>
              <w:t>-</w:t>
            </w:r>
            <w:proofErr w:type="spellStart"/>
            <w:r w:rsidRPr="007132DC">
              <w:rPr>
                <w:rFonts w:ascii="Arial" w:eastAsia="Times New Roman" w:hAnsi="Arial"/>
                <w:bCs/>
                <w:i/>
                <w:iCs/>
                <w:sz w:val="18"/>
                <w:highlight w:val="yellow"/>
                <w:lang w:eastAsia="ja-JP"/>
              </w:rPr>
              <w:t>ForDC</w:t>
            </w:r>
            <w:proofErr w:type="spellEnd"/>
            <w:r w:rsidRPr="007132DC">
              <w:rPr>
                <w:rFonts w:ascii="Arial" w:eastAsia="Times New Roman" w:hAnsi="Arial"/>
                <w:bCs/>
                <w:iCs/>
                <w:sz w:val="18"/>
                <w:lang w:eastAsia="ja-JP"/>
              </w:rPr>
              <w:t xml:space="preserve">, it indicates the UE supports simultaneous transmission and reception between any UL/DL band pair </w:t>
            </w:r>
            <w:r w:rsidRPr="007132DC">
              <w:rPr>
                <w:rFonts w:ascii="Arial" w:eastAsia="Times New Roman" w:hAnsi="Arial"/>
                <w:bCs/>
                <w:iCs/>
                <w:sz w:val="18"/>
                <w:highlight w:val="yellow"/>
                <w:lang w:eastAsia="ja-JP"/>
              </w:rPr>
              <w:t>within a cell group and across MCG and SCG</w:t>
            </w:r>
            <w:r w:rsidRPr="007132DC">
              <w:rPr>
                <w:rFonts w:ascii="Arial" w:eastAsia="Times New Roman" w:hAnsi="Arial"/>
                <w:bCs/>
                <w:iCs/>
                <w:sz w:val="18"/>
                <w:lang w:eastAsia="ja-JP"/>
              </w:rPr>
              <w:t xml:space="preserve"> in TDD-TDD and TDD-FDD inter-band NR-DC. It is mandatory for certain TDD-FDD and TDD-TDD band combinations defined in TS 38.101-1 [2], TS 38.101-2 [3] and TS 38.101-3 [4].</w:t>
            </w:r>
          </w:p>
        </w:tc>
        <w:tc>
          <w:tcPr>
            <w:tcW w:w="709" w:type="dxa"/>
          </w:tcPr>
          <w:p w:rsidR="007132DC" w:rsidRPr="007132DC" w:rsidRDefault="007132DC" w:rsidP="007132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2DC">
              <w:rPr>
                <w:rFonts w:ascii="Arial" w:eastAsia="Times New Roman" w:hAnsi="Arial"/>
                <w:bCs/>
                <w:iCs/>
                <w:sz w:val="18"/>
                <w:lang w:eastAsia="ja-JP"/>
              </w:rPr>
              <w:t>BC</w:t>
            </w:r>
          </w:p>
        </w:tc>
        <w:tc>
          <w:tcPr>
            <w:tcW w:w="567" w:type="dxa"/>
          </w:tcPr>
          <w:p w:rsidR="007132DC" w:rsidRPr="007132DC" w:rsidRDefault="007132DC" w:rsidP="007132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2DC">
              <w:rPr>
                <w:rFonts w:ascii="Arial" w:eastAsia="Times New Roman" w:hAnsi="Arial"/>
                <w:bCs/>
                <w:iCs/>
                <w:sz w:val="18"/>
                <w:lang w:eastAsia="ja-JP"/>
              </w:rPr>
              <w:t>CY</w:t>
            </w:r>
          </w:p>
        </w:tc>
        <w:tc>
          <w:tcPr>
            <w:tcW w:w="709" w:type="dxa"/>
          </w:tcPr>
          <w:p w:rsidR="007132DC" w:rsidRPr="007132DC" w:rsidRDefault="007132DC" w:rsidP="007132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2DC">
              <w:rPr>
                <w:rFonts w:ascii="Arial" w:eastAsia="Times New Roman" w:hAnsi="Arial"/>
                <w:bCs/>
                <w:iCs/>
                <w:sz w:val="18"/>
                <w:lang w:eastAsia="ja-JP"/>
              </w:rPr>
              <w:t>N/A</w:t>
            </w:r>
          </w:p>
        </w:tc>
        <w:tc>
          <w:tcPr>
            <w:tcW w:w="728" w:type="dxa"/>
          </w:tcPr>
          <w:p w:rsidR="007132DC" w:rsidRPr="007132DC" w:rsidRDefault="007132DC" w:rsidP="007132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2DC">
              <w:rPr>
                <w:rFonts w:ascii="Arial" w:eastAsia="Times New Roman" w:hAnsi="Arial"/>
                <w:bCs/>
                <w:iCs/>
                <w:sz w:val="18"/>
                <w:lang w:eastAsia="ja-JP"/>
              </w:rPr>
              <w:t>N/A</w:t>
            </w:r>
          </w:p>
        </w:tc>
      </w:tr>
    </w:tbl>
    <w:p w:rsidR="007132DC" w:rsidRDefault="007132DC" w:rsidP="00CA70BA">
      <w:pPr>
        <w:rPr>
          <w:rFonts w:eastAsiaTheme="minorEastAsia"/>
          <w:lang w:val="en-US" w:eastAsia="zh-CN"/>
        </w:rPr>
      </w:pP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7132DC" w:rsidRPr="007132DC" w:rsidTr="009041A6">
        <w:trPr>
          <w:cantSplit/>
        </w:trPr>
        <w:tc>
          <w:tcPr>
            <w:tcW w:w="6807" w:type="dxa"/>
          </w:tcPr>
          <w:p w:rsidR="007132DC" w:rsidRPr="007132DC" w:rsidRDefault="007132DC" w:rsidP="007132D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7132DC">
              <w:rPr>
                <w:rFonts w:ascii="Arial" w:eastAsia="Times New Roman" w:hAnsi="Arial" w:cs="Arial"/>
                <w:b/>
                <w:bCs/>
                <w:i/>
                <w:iCs/>
                <w:sz w:val="18"/>
                <w:szCs w:val="18"/>
                <w:lang w:eastAsia="ja-JP"/>
              </w:rPr>
              <w:t>simultaneousRxDataSSB-DiffNumerology</w:t>
            </w:r>
            <w:proofErr w:type="spellEnd"/>
          </w:p>
          <w:p w:rsidR="007132DC" w:rsidRPr="007132DC" w:rsidRDefault="007132DC" w:rsidP="007132D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2DC">
              <w:rPr>
                <w:rFonts w:ascii="Arial" w:eastAsia="Times New Roman" w:hAnsi="Arial"/>
                <w:sz w:val="18"/>
                <w:lang w:eastAsia="ja-JP"/>
              </w:rPr>
              <w:t xml:space="preserve">Indicates whether the UE supports concurrent </w:t>
            </w:r>
            <w:r w:rsidRPr="007132DC">
              <w:rPr>
                <w:rFonts w:ascii="Arial" w:eastAsia="Times New Roman" w:hAnsi="Arial"/>
                <w:sz w:val="18"/>
                <w:highlight w:val="yellow"/>
                <w:lang w:eastAsia="ja-JP"/>
              </w:rPr>
              <w:t>intra-frequency</w:t>
            </w:r>
            <w:r w:rsidRPr="007132DC">
              <w:rPr>
                <w:rFonts w:ascii="Arial" w:eastAsia="Times New Roman" w:hAnsi="Arial"/>
                <w:sz w:val="18"/>
                <w:lang w:eastAsia="ja-JP"/>
              </w:rPr>
              <w:t xml:space="preserve"> measurement on serving cell or neighbouring cell and PDCCH or PDSCH reception from the serving cell with a different numerology as defined in clause 8 and 9 of TS 38.133 [5].</w:t>
            </w:r>
          </w:p>
        </w:tc>
        <w:tc>
          <w:tcPr>
            <w:tcW w:w="709" w:type="dxa"/>
          </w:tcPr>
          <w:p w:rsidR="007132DC" w:rsidRPr="007132DC" w:rsidRDefault="007132DC" w:rsidP="007132D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2DC">
              <w:rPr>
                <w:rFonts w:ascii="Arial" w:eastAsia="Times New Roman" w:hAnsi="Arial" w:cs="Arial"/>
                <w:bCs/>
                <w:iCs/>
                <w:sz w:val="18"/>
                <w:szCs w:val="18"/>
                <w:lang w:eastAsia="ja-JP"/>
              </w:rPr>
              <w:t>UE</w:t>
            </w:r>
          </w:p>
        </w:tc>
        <w:tc>
          <w:tcPr>
            <w:tcW w:w="564" w:type="dxa"/>
          </w:tcPr>
          <w:p w:rsidR="007132DC" w:rsidRPr="007132DC" w:rsidRDefault="007132DC" w:rsidP="007132D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2DC">
              <w:rPr>
                <w:rFonts w:ascii="Arial" w:eastAsia="Times New Roman" w:hAnsi="Arial" w:cs="Arial"/>
                <w:bCs/>
                <w:iCs/>
                <w:sz w:val="18"/>
                <w:szCs w:val="18"/>
                <w:lang w:eastAsia="ja-JP"/>
              </w:rPr>
              <w:t>No</w:t>
            </w:r>
          </w:p>
        </w:tc>
        <w:tc>
          <w:tcPr>
            <w:tcW w:w="712" w:type="dxa"/>
          </w:tcPr>
          <w:p w:rsidR="007132DC" w:rsidRPr="007132DC" w:rsidRDefault="007132DC" w:rsidP="007132D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2DC">
              <w:rPr>
                <w:rFonts w:ascii="Arial" w:eastAsia="Times New Roman" w:hAnsi="Arial" w:cs="Arial"/>
                <w:bCs/>
                <w:iCs/>
                <w:sz w:val="18"/>
                <w:szCs w:val="18"/>
                <w:lang w:eastAsia="ja-JP"/>
              </w:rPr>
              <w:t>No</w:t>
            </w:r>
          </w:p>
        </w:tc>
        <w:tc>
          <w:tcPr>
            <w:tcW w:w="737" w:type="dxa"/>
          </w:tcPr>
          <w:p w:rsidR="007132DC" w:rsidRPr="007132DC" w:rsidRDefault="007132DC" w:rsidP="007132DC">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132DC">
              <w:rPr>
                <w:rFonts w:ascii="Arial" w:hAnsi="Arial" w:cs="Arial"/>
                <w:bCs/>
                <w:iCs/>
                <w:sz w:val="18"/>
                <w:szCs w:val="18"/>
                <w:lang w:eastAsia="ja-JP"/>
              </w:rPr>
              <w:t>Yes</w:t>
            </w:r>
          </w:p>
        </w:tc>
      </w:tr>
    </w:tbl>
    <w:p w:rsidR="007132DC" w:rsidRDefault="007132DC" w:rsidP="00CA70BA">
      <w:pPr>
        <w:rPr>
          <w:rFonts w:eastAsiaTheme="minorEastAsia"/>
          <w:lang w:val="en-US" w:eastAsia="zh-CN"/>
        </w:rPr>
      </w:pP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7132DC" w:rsidRPr="007132DC" w:rsidTr="009041A6">
        <w:trPr>
          <w:cantSplit/>
        </w:trPr>
        <w:tc>
          <w:tcPr>
            <w:tcW w:w="6807" w:type="dxa"/>
          </w:tcPr>
          <w:p w:rsidR="007132DC" w:rsidRPr="007132DC" w:rsidRDefault="007132DC" w:rsidP="007132D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7132DC">
              <w:rPr>
                <w:rFonts w:ascii="Arial" w:eastAsia="Times New Roman" w:hAnsi="Arial" w:cs="Arial"/>
                <w:b/>
                <w:bCs/>
                <w:i/>
                <w:iCs/>
                <w:sz w:val="18"/>
                <w:szCs w:val="18"/>
                <w:lang w:eastAsia="ja-JP"/>
              </w:rPr>
              <w:t>simultaneousRxDataSSB-DiffNumerology-Inter-r16</w:t>
            </w:r>
          </w:p>
          <w:p w:rsidR="007132DC" w:rsidRPr="007132DC" w:rsidRDefault="007132DC" w:rsidP="007132D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2DC">
              <w:rPr>
                <w:rFonts w:ascii="Arial" w:eastAsia="Times New Roman" w:hAnsi="Arial"/>
                <w:sz w:val="18"/>
                <w:lang w:eastAsia="ja-JP"/>
              </w:rPr>
              <w:t>Indicates whether the UE supports</w:t>
            </w:r>
            <w:r w:rsidRPr="007132DC">
              <w:rPr>
                <w:rFonts w:ascii="Arial" w:eastAsia="Times New Roman" w:hAnsi="Arial" w:cs="Arial"/>
                <w:sz w:val="18"/>
                <w:lang w:eastAsia="zh-CN"/>
              </w:rPr>
              <w:t xml:space="preserve"> </w:t>
            </w:r>
            <w:r w:rsidRPr="007132DC">
              <w:rPr>
                <w:rFonts w:ascii="Arial" w:eastAsia="Times New Roman" w:hAnsi="Arial"/>
                <w:sz w:val="18"/>
                <w:lang w:eastAsia="ja-JP"/>
              </w:rPr>
              <w:t xml:space="preserve">concurrent </w:t>
            </w:r>
            <w:r w:rsidRPr="007132DC">
              <w:rPr>
                <w:rFonts w:ascii="Arial" w:eastAsia="Times New Roman" w:hAnsi="Arial"/>
                <w:sz w:val="18"/>
                <w:lang w:eastAsia="zh-CN"/>
              </w:rPr>
              <w:t xml:space="preserve">SSB based </w:t>
            </w:r>
            <w:r w:rsidRPr="007132DC">
              <w:rPr>
                <w:rFonts w:ascii="Arial" w:eastAsia="Times New Roman" w:hAnsi="Arial" w:cs="Arial"/>
                <w:sz w:val="18"/>
                <w:highlight w:val="yellow"/>
                <w:lang w:eastAsia="zh-CN"/>
              </w:rPr>
              <w:t>inter-frequency</w:t>
            </w:r>
            <w:r w:rsidRPr="007132DC">
              <w:rPr>
                <w:rFonts w:ascii="Arial" w:eastAsia="Times New Roman" w:hAnsi="Arial" w:cs="Arial"/>
                <w:sz w:val="18"/>
                <w:lang w:eastAsia="zh-CN"/>
              </w:rPr>
              <w:t xml:space="preserve"> measurement without measurement gap</w:t>
            </w:r>
            <w:r w:rsidRPr="007132DC">
              <w:rPr>
                <w:rFonts w:ascii="Arial" w:eastAsia="Times New Roman" w:hAnsi="Arial"/>
                <w:sz w:val="18"/>
                <w:lang w:eastAsia="zh-CN"/>
              </w:rPr>
              <w:t xml:space="preserve"> </w:t>
            </w:r>
            <w:r w:rsidRPr="007132DC">
              <w:rPr>
                <w:rFonts w:ascii="Arial" w:eastAsia="Times New Roman" w:hAnsi="Arial"/>
                <w:sz w:val="18"/>
                <w:lang w:eastAsia="ja-JP"/>
              </w:rPr>
              <w:t xml:space="preserve">on neighbouring cell and PDCCH or PDSCH reception from the serving cell with a different numerology as defined in clause 8 and 9 of TS 38.133 [5]. UE indicates support of this indicates support of </w:t>
            </w:r>
            <w:r w:rsidRPr="007132DC">
              <w:rPr>
                <w:rFonts w:ascii="Arial" w:eastAsia="Times New Roman" w:hAnsi="Arial"/>
                <w:i/>
                <w:iCs/>
                <w:sz w:val="18"/>
                <w:lang w:eastAsia="ja-JP"/>
              </w:rPr>
              <w:t>interFrequencyMeas-NoGap-r16</w:t>
            </w:r>
            <w:r w:rsidRPr="007132DC">
              <w:rPr>
                <w:rFonts w:ascii="Arial" w:eastAsia="Times New Roman" w:hAnsi="Arial"/>
                <w:sz w:val="18"/>
                <w:lang w:eastAsia="ja-JP"/>
              </w:rPr>
              <w:t>. If this parameter is indicated for FR1 and FR2 differently, each indication corresponds to the frequency range where the SSB and PDCCH/PDSCH are received.</w:t>
            </w:r>
          </w:p>
        </w:tc>
        <w:tc>
          <w:tcPr>
            <w:tcW w:w="709" w:type="dxa"/>
          </w:tcPr>
          <w:p w:rsidR="007132DC" w:rsidRPr="007132DC" w:rsidRDefault="007132DC" w:rsidP="007132D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2DC">
              <w:rPr>
                <w:rFonts w:ascii="Arial" w:eastAsia="Times New Roman" w:hAnsi="Arial" w:cs="Arial"/>
                <w:bCs/>
                <w:iCs/>
                <w:sz w:val="18"/>
                <w:szCs w:val="18"/>
                <w:lang w:eastAsia="ja-JP"/>
              </w:rPr>
              <w:t>UE</w:t>
            </w:r>
          </w:p>
        </w:tc>
        <w:tc>
          <w:tcPr>
            <w:tcW w:w="564" w:type="dxa"/>
          </w:tcPr>
          <w:p w:rsidR="007132DC" w:rsidRPr="007132DC" w:rsidRDefault="007132DC" w:rsidP="007132D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2DC">
              <w:rPr>
                <w:rFonts w:ascii="Arial" w:eastAsia="Times New Roman" w:hAnsi="Arial" w:cs="Arial"/>
                <w:bCs/>
                <w:iCs/>
                <w:sz w:val="18"/>
                <w:szCs w:val="18"/>
                <w:lang w:eastAsia="ja-JP"/>
              </w:rPr>
              <w:t>No</w:t>
            </w:r>
          </w:p>
        </w:tc>
        <w:tc>
          <w:tcPr>
            <w:tcW w:w="712" w:type="dxa"/>
          </w:tcPr>
          <w:p w:rsidR="007132DC" w:rsidRPr="007132DC" w:rsidRDefault="007132DC" w:rsidP="007132D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2DC">
              <w:rPr>
                <w:rFonts w:ascii="Arial" w:eastAsia="Times New Roman" w:hAnsi="Arial" w:cs="Arial"/>
                <w:bCs/>
                <w:iCs/>
                <w:sz w:val="18"/>
                <w:szCs w:val="18"/>
                <w:lang w:eastAsia="ja-JP"/>
              </w:rPr>
              <w:t>No</w:t>
            </w:r>
          </w:p>
        </w:tc>
        <w:tc>
          <w:tcPr>
            <w:tcW w:w="737" w:type="dxa"/>
          </w:tcPr>
          <w:p w:rsidR="007132DC" w:rsidRPr="007132DC" w:rsidRDefault="007132DC" w:rsidP="007132DC">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132DC">
              <w:rPr>
                <w:rFonts w:ascii="Arial" w:hAnsi="Arial" w:cs="Arial"/>
                <w:bCs/>
                <w:iCs/>
                <w:sz w:val="18"/>
                <w:szCs w:val="18"/>
                <w:lang w:eastAsia="ja-JP"/>
              </w:rPr>
              <w:t>Yes</w:t>
            </w:r>
          </w:p>
        </w:tc>
      </w:tr>
    </w:tbl>
    <w:p w:rsidR="007132DC" w:rsidRDefault="007132DC" w:rsidP="00CA70BA">
      <w:pPr>
        <w:rPr>
          <w:rFonts w:eastAsiaTheme="minorEastAsia"/>
          <w:lang w:val="en-US" w:eastAsia="zh-CN"/>
        </w:rPr>
      </w:pPr>
    </w:p>
    <w:p w:rsidR="007132DC" w:rsidRPr="007132DC" w:rsidRDefault="007132DC" w:rsidP="007132DC">
      <w:pPr>
        <w:overflowPunct w:val="0"/>
        <w:autoSpaceDE w:val="0"/>
        <w:autoSpaceDN w:val="0"/>
        <w:adjustRightInd w:val="0"/>
        <w:textAlignment w:val="baseline"/>
        <w:rPr>
          <w:rFonts w:eastAsia="Malgun Gothic"/>
          <w:lang w:eastAsia="en-GB"/>
        </w:rPr>
      </w:pPr>
      <w:r w:rsidRPr="007132DC">
        <w:rPr>
          <w:rFonts w:eastAsia="Malgun Gothic"/>
          <w:lang w:eastAsia="en-GB"/>
        </w:rPr>
        <w:t xml:space="preserve">A measurement is defined as an </w:t>
      </w:r>
      <w:r w:rsidRPr="007132DC">
        <w:rPr>
          <w:rFonts w:eastAsia="Times New Roman"/>
          <w:lang w:eastAsia="en-GB"/>
        </w:rPr>
        <w:t xml:space="preserve">inter-frequency SSB based measurements without measurement gaps (either legacy measurement gap or NCSG) for UE capable of </w:t>
      </w:r>
      <w:proofErr w:type="spellStart"/>
      <w:r w:rsidRPr="007132DC">
        <w:rPr>
          <w:rFonts w:eastAsia="Times New Roman"/>
          <w:i/>
          <w:iCs/>
          <w:lang w:eastAsia="en-GB"/>
        </w:rPr>
        <w:t>interFrequencyMeas-NoGap</w:t>
      </w:r>
      <w:proofErr w:type="spellEnd"/>
      <w:r w:rsidRPr="007132DC">
        <w:rPr>
          <w:rFonts w:eastAsia="Times New Roman"/>
          <w:lang w:eastAsia="en-GB"/>
        </w:rPr>
        <w:t xml:space="preserve"> </w:t>
      </w:r>
      <w:r w:rsidRPr="007132DC">
        <w:rPr>
          <w:rFonts w:eastAsia="Malgun Gothic"/>
          <w:lang w:eastAsia="en-GB"/>
        </w:rPr>
        <w:t>provided</w:t>
      </w:r>
    </w:p>
    <w:p w:rsidR="007132DC" w:rsidRPr="007132DC" w:rsidRDefault="007132DC" w:rsidP="007132DC">
      <w:pPr>
        <w:overflowPunct w:val="0"/>
        <w:autoSpaceDE w:val="0"/>
        <w:autoSpaceDN w:val="0"/>
        <w:adjustRightInd w:val="0"/>
        <w:ind w:left="568" w:hanging="284"/>
        <w:textAlignment w:val="baseline"/>
        <w:rPr>
          <w:rFonts w:eastAsia="Times New Roman"/>
          <w:lang w:eastAsia="zh-CN"/>
        </w:rPr>
      </w:pPr>
      <w:r w:rsidRPr="007132DC">
        <w:rPr>
          <w:rFonts w:eastAsia="Times New Roman"/>
          <w:lang w:eastAsia="en-GB"/>
        </w:rPr>
        <w:t>-</w:t>
      </w:r>
      <w:r w:rsidRPr="007132DC">
        <w:rPr>
          <w:rFonts w:eastAsia="Times New Roman"/>
          <w:lang w:eastAsia="en-GB"/>
        </w:rPr>
        <w:tab/>
      </w:r>
      <w:proofErr w:type="gramStart"/>
      <w:r w:rsidRPr="007132DC">
        <w:rPr>
          <w:rFonts w:eastAsia="Times New Roman" w:hint="eastAsia"/>
          <w:lang w:eastAsia="zh-CN"/>
        </w:rPr>
        <w:t>the</w:t>
      </w:r>
      <w:proofErr w:type="gramEnd"/>
      <w:r w:rsidRPr="007132DC">
        <w:rPr>
          <w:rFonts w:eastAsia="Times New Roman" w:hint="eastAsia"/>
          <w:lang w:eastAsia="zh-CN"/>
        </w:rPr>
        <w:t xml:space="preserve"> UE supports </w:t>
      </w:r>
      <w:r w:rsidRPr="007132DC">
        <w:rPr>
          <w:rFonts w:eastAsia="Times New Roman"/>
          <w:i/>
          <w:iCs/>
          <w:lang w:eastAsia="zh-CN"/>
        </w:rPr>
        <w:t>interFrequencyMeas-Nogap-r16</w:t>
      </w:r>
      <w:r w:rsidRPr="007132DC">
        <w:rPr>
          <w:rFonts w:eastAsia="Times New Roman" w:hint="eastAsia"/>
          <w:lang w:eastAsia="zh-CN"/>
        </w:rPr>
        <w:t xml:space="preserve"> [15], and</w:t>
      </w:r>
    </w:p>
    <w:p w:rsidR="007132DC" w:rsidRPr="007132DC" w:rsidRDefault="007132DC" w:rsidP="007132DC">
      <w:pPr>
        <w:overflowPunct w:val="0"/>
        <w:autoSpaceDE w:val="0"/>
        <w:autoSpaceDN w:val="0"/>
        <w:adjustRightInd w:val="0"/>
        <w:ind w:left="568" w:hanging="284"/>
        <w:textAlignment w:val="baseline"/>
        <w:rPr>
          <w:rFonts w:eastAsia="Times New Roman"/>
          <w:lang w:eastAsia="zh-CN"/>
        </w:rPr>
      </w:pPr>
      <w:r w:rsidRPr="007132DC">
        <w:rPr>
          <w:rFonts w:eastAsia="Times New Roman"/>
          <w:lang w:eastAsia="en-GB"/>
        </w:rPr>
        <w:t>-</w:t>
      </w:r>
      <w:r w:rsidRPr="007132DC">
        <w:rPr>
          <w:rFonts w:eastAsia="Times New Roman"/>
          <w:lang w:eastAsia="en-GB"/>
        </w:rPr>
        <w:tab/>
      </w:r>
      <w:proofErr w:type="gramStart"/>
      <w:r w:rsidRPr="007132DC">
        <w:rPr>
          <w:rFonts w:eastAsia="Times New Roman"/>
          <w:highlight w:val="yellow"/>
          <w:lang w:eastAsia="en-GB"/>
        </w:rPr>
        <w:t>the</w:t>
      </w:r>
      <w:proofErr w:type="gramEnd"/>
      <w:r w:rsidRPr="007132DC">
        <w:rPr>
          <w:rFonts w:eastAsia="Times New Roman"/>
          <w:highlight w:val="yellow"/>
          <w:lang w:eastAsia="en-GB"/>
        </w:rPr>
        <w:t xml:space="preserve"> SSB is completely contained in the active BWP of the UE</w:t>
      </w:r>
      <w:r w:rsidRPr="007132DC">
        <w:rPr>
          <w:rFonts w:eastAsia="Times New Roman" w:hint="eastAsia"/>
          <w:lang w:eastAsia="zh-CN"/>
        </w:rPr>
        <w:t>.</w:t>
      </w:r>
    </w:p>
    <w:p w:rsidR="007132DC" w:rsidRPr="007132DC" w:rsidRDefault="007132DC" w:rsidP="00CA70BA">
      <w:pPr>
        <w:rPr>
          <w:rFonts w:eastAsiaTheme="minorEastAsia"/>
          <w:lang w:eastAsia="zh-CN"/>
        </w:rPr>
      </w:pPr>
      <w:r>
        <w:rPr>
          <w:rFonts w:eastAsiaTheme="minorEastAsia"/>
          <w:lang w:eastAsia="zh-CN"/>
        </w:rPr>
        <w:t xml:space="preserve">The related UE capabilities are copied above. It could be observed that </w:t>
      </w:r>
      <w:proofErr w:type="spellStart"/>
      <w:r w:rsidRPr="007132DC">
        <w:rPr>
          <w:rFonts w:eastAsiaTheme="minorEastAsia"/>
          <w:lang w:eastAsia="zh-CN"/>
        </w:rPr>
        <w:t>simultaneousRxTxInterBandCA</w:t>
      </w:r>
      <w:proofErr w:type="spellEnd"/>
      <w:r>
        <w:rPr>
          <w:rFonts w:eastAsiaTheme="minorEastAsia"/>
          <w:lang w:eastAsia="zh-CN"/>
        </w:rPr>
        <w:t xml:space="preserve"> can also apply to NR-DC between band pairs within and across CGs. For </w:t>
      </w:r>
      <w:proofErr w:type="spellStart"/>
      <w:r w:rsidRPr="007132DC">
        <w:rPr>
          <w:rFonts w:eastAsiaTheme="minorEastAsia"/>
          <w:lang w:eastAsia="zh-CN"/>
        </w:rPr>
        <w:t>simultaneousRxDataSSB-DiffNumerology</w:t>
      </w:r>
      <w:proofErr w:type="spellEnd"/>
      <w:r>
        <w:rPr>
          <w:rFonts w:eastAsiaTheme="minorEastAsia"/>
          <w:lang w:eastAsia="zh-CN"/>
        </w:rPr>
        <w:t xml:space="preserve">, it is only used for intra-frequency </w:t>
      </w:r>
      <w:r w:rsidR="005346ED">
        <w:rPr>
          <w:rFonts w:eastAsiaTheme="minorEastAsia"/>
          <w:lang w:eastAsia="zh-CN"/>
        </w:rPr>
        <w:t xml:space="preserve">which is apparently </w:t>
      </w:r>
      <w:r w:rsidR="008E0630">
        <w:rPr>
          <w:rFonts w:eastAsiaTheme="minorEastAsia"/>
          <w:lang w:eastAsia="zh-CN"/>
        </w:rPr>
        <w:t>it will not impact the scheduling for</w:t>
      </w:r>
      <w:r w:rsidR="005346ED">
        <w:rPr>
          <w:rFonts w:eastAsiaTheme="minorEastAsia"/>
          <w:lang w:eastAsia="zh-CN"/>
        </w:rPr>
        <w:t xml:space="preserve"> FR1+FR1 inter-band NR-DC. Similarly, for inter-frequency without gap, according to the conditions that SSB is completely contained in the active BWP of the UE, the </w:t>
      </w:r>
      <w:r w:rsidR="005346ED" w:rsidRPr="005346ED">
        <w:rPr>
          <w:rFonts w:eastAsiaTheme="minorEastAsia"/>
          <w:lang w:eastAsia="zh-CN"/>
        </w:rPr>
        <w:t>simultaneousRxDataSSB-DiffNumerology-Inter-r16</w:t>
      </w:r>
      <w:r w:rsidR="005346ED">
        <w:rPr>
          <w:rFonts w:eastAsiaTheme="minorEastAsia"/>
          <w:lang w:eastAsia="zh-CN"/>
        </w:rPr>
        <w:t xml:space="preserve"> is also not </w:t>
      </w:r>
      <w:r w:rsidR="008E0630">
        <w:rPr>
          <w:rFonts w:eastAsiaTheme="minorEastAsia"/>
          <w:lang w:eastAsia="zh-CN"/>
        </w:rPr>
        <w:t>impact data scheduling for</w:t>
      </w:r>
      <w:r w:rsidR="005346ED">
        <w:rPr>
          <w:rFonts w:eastAsiaTheme="minorEastAsia"/>
          <w:lang w:eastAsia="zh-CN"/>
        </w:rPr>
        <w:t xml:space="preserve"> FR1+FR1 inter-band NR-DC.</w:t>
      </w:r>
    </w:p>
    <w:p w:rsidR="00C07A0B" w:rsidRPr="00C07A0B" w:rsidRDefault="00C07A0B" w:rsidP="00C07A0B">
      <w:pPr>
        <w:rPr>
          <w:rFonts w:eastAsiaTheme="minorEastAsia"/>
          <w:b/>
          <w:lang w:val="en-US" w:eastAsia="zh-CN"/>
        </w:rPr>
      </w:pPr>
      <w:r w:rsidRPr="00C07A0B">
        <w:rPr>
          <w:rFonts w:eastAsiaTheme="minorEastAsia"/>
          <w:b/>
          <w:lang w:val="en-US" w:eastAsia="zh-CN"/>
        </w:rPr>
        <w:t>Proposal 2: For RLM/BFD/CBD/L1-RSRP, the existing scheduling availability requirement for FR1 inter-band CA is used for FR1-FR1 NR-DC scenario.</w:t>
      </w:r>
    </w:p>
    <w:p w:rsidR="00C07A0B" w:rsidRPr="00C07A0B" w:rsidRDefault="00C07A0B" w:rsidP="00C07A0B">
      <w:pPr>
        <w:rPr>
          <w:rFonts w:eastAsiaTheme="minorEastAsia"/>
          <w:b/>
          <w:lang w:val="en-US" w:eastAsia="zh-CN"/>
        </w:rPr>
      </w:pPr>
      <w:r w:rsidRPr="00C07A0B">
        <w:rPr>
          <w:rFonts w:eastAsiaTheme="minorEastAsia"/>
          <w:b/>
          <w:lang w:val="en-US" w:eastAsia="zh-CN"/>
        </w:rPr>
        <w:t>-</w:t>
      </w:r>
      <w:r w:rsidRPr="00C07A0B">
        <w:rPr>
          <w:rFonts w:eastAsiaTheme="minorEastAsia"/>
          <w:b/>
          <w:lang w:val="en-US" w:eastAsia="zh-CN"/>
        </w:rPr>
        <w:tab/>
        <w:t xml:space="preserve">When inter-band carrier aggregation within FR1 or FR1+FR1+NR-DC is performed, there are no scheduling restrictions on FR1 serving cell(s) in the bands due to radio link monitoring performed on FR1 serving </w:t>
      </w:r>
      <w:proofErr w:type="spellStart"/>
      <w:r w:rsidRPr="00C07A0B">
        <w:rPr>
          <w:rFonts w:eastAsiaTheme="minorEastAsia"/>
          <w:b/>
          <w:lang w:val="en-US" w:eastAsia="zh-CN"/>
        </w:rPr>
        <w:t>PCell</w:t>
      </w:r>
      <w:proofErr w:type="spellEnd"/>
      <w:r w:rsidRPr="00C07A0B">
        <w:rPr>
          <w:rFonts w:eastAsiaTheme="minorEastAsia"/>
          <w:b/>
          <w:lang w:val="en-US" w:eastAsia="zh-CN"/>
        </w:rPr>
        <w:t xml:space="preserve"> or </w:t>
      </w:r>
      <w:proofErr w:type="spellStart"/>
      <w:r w:rsidRPr="00C07A0B">
        <w:rPr>
          <w:rFonts w:eastAsiaTheme="minorEastAsia"/>
          <w:b/>
          <w:lang w:val="en-US" w:eastAsia="zh-CN"/>
        </w:rPr>
        <w:t>PSCell</w:t>
      </w:r>
      <w:proofErr w:type="spellEnd"/>
      <w:r w:rsidRPr="00C07A0B">
        <w:rPr>
          <w:rFonts w:eastAsiaTheme="minorEastAsia"/>
          <w:b/>
          <w:lang w:val="en-US" w:eastAsia="zh-CN"/>
        </w:rPr>
        <w:t xml:space="preserve"> in different bands.</w:t>
      </w:r>
    </w:p>
    <w:p w:rsidR="00C07A0B" w:rsidRPr="00C07A0B" w:rsidRDefault="00C07A0B" w:rsidP="00C07A0B">
      <w:pPr>
        <w:rPr>
          <w:rFonts w:eastAsiaTheme="minorEastAsia"/>
          <w:b/>
          <w:lang w:val="en-US" w:eastAsia="zh-CN"/>
        </w:rPr>
      </w:pPr>
      <w:r w:rsidRPr="00C07A0B">
        <w:rPr>
          <w:rFonts w:eastAsiaTheme="minorEastAsia"/>
          <w:b/>
          <w:lang w:val="en-US" w:eastAsia="zh-CN"/>
        </w:rPr>
        <w:t xml:space="preserve">Proposal 3: </w:t>
      </w:r>
      <w:r w:rsidR="008E0630">
        <w:rPr>
          <w:rFonts w:eastAsiaTheme="minorEastAsia"/>
          <w:b/>
          <w:lang w:val="en-US" w:eastAsia="zh-CN"/>
        </w:rPr>
        <w:t xml:space="preserve">For </w:t>
      </w:r>
      <w:r w:rsidR="008E0630" w:rsidRPr="008E0630">
        <w:rPr>
          <w:rFonts w:eastAsiaTheme="minorEastAsia"/>
          <w:b/>
          <w:lang w:val="en-US" w:eastAsia="zh-CN"/>
        </w:rPr>
        <w:t>intra-frequency measurement without MG</w:t>
      </w:r>
      <w:r w:rsidR="008E0630">
        <w:rPr>
          <w:rFonts w:eastAsiaTheme="minorEastAsia"/>
          <w:b/>
          <w:lang w:val="en-US" w:eastAsia="zh-CN"/>
        </w:rPr>
        <w:t xml:space="preserve">, </w:t>
      </w:r>
      <w:r w:rsidRPr="00C07A0B">
        <w:rPr>
          <w:rFonts w:eastAsiaTheme="minorEastAsia"/>
          <w:b/>
          <w:lang w:val="en-US" w:eastAsia="zh-CN"/>
        </w:rPr>
        <w:t xml:space="preserve">the existing scheduling availability requirement of UE performing measurements in TDD bands in FR1 inter-band CA case is used for FR1-FR1 NR-DC scenario. </w:t>
      </w:r>
    </w:p>
    <w:p w:rsidR="00C07A0B" w:rsidRPr="00C07A0B" w:rsidRDefault="00C07A0B" w:rsidP="00C07A0B">
      <w:pPr>
        <w:rPr>
          <w:rFonts w:eastAsiaTheme="minorEastAsia"/>
          <w:b/>
          <w:lang w:eastAsia="zh-CN"/>
        </w:rPr>
      </w:pPr>
      <w:r w:rsidRPr="00C07A0B">
        <w:rPr>
          <w:rFonts w:eastAsiaTheme="minorEastAsia"/>
          <w:b/>
          <w:lang w:val="en-US" w:eastAsia="zh-CN"/>
        </w:rPr>
        <w:t>-</w:t>
      </w:r>
      <w:r w:rsidRPr="00C07A0B">
        <w:rPr>
          <w:rFonts w:eastAsiaTheme="minorEastAsia"/>
          <w:b/>
          <w:lang w:val="en-US" w:eastAsia="zh-CN"/>
        </w:rPr>
        <w:tab/>
        <w:t>No need to introduce scheduling availability requirement of UE performing measurements with a different subcarrier spacing than PDSCH/PDCCH on FR1 for FR1-FR1 NR-DC scenario.</w:t>
      </w:r>
    </w:p>
    <w:p w:rsidR="00C07A0B" w:rsidRPr="00C07A0B" w:rsidRDefault="00C07A0B" w:rsidP="00C07A0B">
      <w:pPr>
        <w:rPr>
          <w:rFonts w:eastAsiaTheme="minorEastAsia"/>
          <w:b/>
          <w:lang w:val="en-US" w:eastAsia="zh-CN"/>
        </w:rPr>
      </w:pPr>
      <w:r w:rsidRPr="00C07A0B">
        <w:rPr>
          <w:rFonts w:eastAsiaTheme="minorEastAsia"/>
          <w:b/>
          <w:lang w:val="en-US" w:eastAsia="zh-CN"/>
        </w:rPr>
        <w:t xml:space="preserve">Proposal </w:t>
      </w:r>
      <w:r w:rsidR="0048763B">
        <w:rPr>
          <w:rFonts w:eastAsiaTheme="minorEastAsia"/>
          <w:b/>
          <w:lang w:val="en-US" w:eastAsia="zh-CN"/>
        </w:rPr>
        <w:t>4</w:t>
      </w:r>
      <w:r w:rsidRPr="00C07A0B">
        <w:rPr>
          <w:rFonts w:eastAsiaTheme="minorEastAsia"/>
          <w:b/>
          <w:lang w:val="en-US" w:eastAsia="zh-CN"/>
        </w:rPr>
        <w:t xml:space="preserve">: </w:t>
      </w:r>
      <w:r w:rsidR="008E0630">
        <w:rPr>
          <w:rFonts w:eastAsiaTheme="minorEastAsia"/>
          <w:b/>
          <w:lang w:val="en-US" w:eastAsia="zh-CN"/>
        </w:rPr>
        <w:t xml:space="preserve">For </w:t>
      </w:r>
      <w:r w:rsidR="008E0630" w:rsidRPr="008E0630">
        <w:rPr>
          <w:rFonts w:eastAsiaTheme="minorEastAsia"/>
          <w:b/>
          <w:lang w:val="en-US" w:eastAsia="zh-CN"/>
        </w:rPr>
        <w:t>inter-frequency measurement without MG</w:t>
      </w:r>
      <w:r w:rsidR="008E0630">
        <w:rPr>
          <w:rFonts w:eastAsiaTheme="minorEastAsia"/>
          <w:b/>
          <w:lang w:val="en-US" w:eastAsia="zh-CN"/>
        </w:rPr>
        <w:t>:</w:t>
      </w:r>
    </w:p>
    <w:p w:rsidR="00C07A0B" w:rsidRPr="00C07A0B" w:rsidRDefault="00C07A0B" w:rsidP="00C07A0B">
      <w:pPr>
        <w:rPr>
          <w:rFonts w:eastAsiaTheme="minorEastAsia"/>
          <w:b/>
          <w:lang w:eastAsia="zh-CN"/>
        </w:rPr>
      </w:pPr>
      <w:r w:rsidRPr="00C07A0B">
        <w:rPr>
          <w:rFonts w:eastAsiaTheme="minorEastAsia"/>
          <w:b/>
          <w:lang w:eastAsia="zh-CN"/>
        </w:rPr>
        <w:t xml:space="preserve">No need to introduce scheduling availability requirement of UE performing measurements in TDD bands for FR1-FR1 NR-DC scenario unless such requirement is introduced for FR1 inter-band CA. </w:t>
      </w:r>
    </w:p>
    <w:p w:rsidR="00C07A0B" w:rsidRDefault="00C07A0B" w:rsidP="00C07A0B">
      <w:pPr>
        <w:rPr>
          <w:rFonts w:eastAsiaTheme="minorEastAsia"/>
          <w:b/>
          <w:lang w:eastAsia="zh-CN"/>
        </w:rPr>
      </w:pPr>
      <w:r w:rsidRPr="00C07A0B">
        <w:rPr>
          <w:rFonts w:eastAsiaTheme="minorEastAsia"/>
          <w:b/>
          <w:lang w:eastAsia="zh-CN"/>
        </w:rPr>
        <w:t>No need to introduce scheduling availability requirement of UE performing measurements with a different subcarrier spacing than PDSCH/PDCCH on FR1 for FR1-FR1 NR-DC scenario.</w:t>
      </w:r>
    </w:p>
    <w:p w:rsidR="00C07A0B" w:rsidRPr="00BA7454" w:rsidRDefault="00BA7454" w:rsidP="00C07A0B">
      <w:pPr>
        <w:rPr>
          <w:rFonts w:eastAsiaTheme="minorEastAsia"/>
          <w:lang w:eastAsia="zh-CN"/>
        </w:rPr>
      </w:pPr>
      <w:r w:rsidRPr="00BA7454">
        <w:rPr>
          <w:rFonts w:eastAsiaTheme="minorEastAsia"/>
          <w:lang w:eastAsia="zh-CN"/>
        </w:rPr>
        <w:t>For measurement restriction, the status are quite similar with following options:</w:t>
      </w:r>
    </w:p>
    <w:tbl>
      <w:tblPr>
        <w:tblStyle w:val="TableGrid"/>
        <w:tblW w:w="0" w:type="auto"/>
        <w:tblLook w:val="04A0" w:firstRow="1" w:lastRow="0" w:firstColumn="1" w:lastColumn="0" w:noHBand="0" w:noVBand="1"/>
      </w:tblPr>
      <w:tblGrid>
        <w:gridCol w:w="9562"/>
      </w:tblGrid>
      <w:tr w:rsidR="00BA7454" w:rsidTr="00BA7454">
        <w:tc>
          <w:tcPr>
            <w:tcW w:w="9562" w:type="dxa"/>
          </w:tcPr>
          <w:p w:rsidR="00BA7454" w:rsidRPr="00BA7454" w:rsidRDefault="00BA7454" w:rsidP="00BA7454">
            <w:pPr>
              <w:spacing w:after="0"/>
              <w:rPr>
                <w:rFonts w:ascii="Arial" w:eastAsia="宋体" w:hAnsi="Arial" w:cs="Arial"/>
                <w:b/>
                <w:sz w:val="24"/>
                <w:szCs w:val="24"/>
                <w:u w:val="single"/>
                <w:lang w:val="en-US" w:eastAsia="zh-CN"/>
              </w:rPr>
            </w:pPr>
            <w:r w:rsidRPr="00BA7454">
              <w:rPr>
                <w:rFonts w:ascii="Arial" w:eastAsia="Times New Roman" w:hAnsi="Arial" w:cs="Arial"/>
                <w:b/>
                <w:sz w:val="24"/>
                <w:szCs w:val="24"/>
                <w:lang w:val="en-US" w:eastAsia="zh-CN"/>
              </w:rPr>
              <w:lastRenderedPageBreak/>
              <w:t>&lt; Way forward &gt;</w:t>
            </w:r>
            <w:r w:rsidRPr="00BA7454">
              <w:rPr>
                <w:rFonts w:ascii="Arial" w:eastAsia="Times New Roman" w:hAnsi="Arial" w:cs="Arial"/>
                <w:sz w:val="24"/>
                <w:szCs w:val="24"/>
                <w:lang w:val="en-US" w:eastAsia="zh-CN"/>
              </w:rPr>
              <w:t>:</w:t>
            </w:r>
          </w:p>
          <w:p w:rsidR="00BA7454" w:rsidRPr="00BA7454" w:rsidRDefault="00BA7454" w:rsidP="009F3CCC">
            <w:pPr>
              <w:numPr>
                <w:ilvl w:val="0"/>
                <w:numId w:val="3"/>
              </w:numPr>
              <w:spacing w:after="0" w:line="360" w:lineRule="auto"/>
              <w:rPr>
                <w:rFonts w:ascii="Arial" w:eastAsia="宋体" w:hAnsi="Arial" w:cs="Arial"/>
                <w:sz w:val="21"/>
                <w:szCs w:val="21"/>
                <w:lang w:eastAsia="zh-CN"/>
              </w:rPr>
            </w:pPr>
            <w:r w:rsidRPr="00BA7454">
              <w:rPr>
                <w:rFonts w:ascii="Arial" w:eastAsia="宋体" w:hAnsi="Arial" w:cs="Arial"/>
                <w:sz w:val="21"/>
                <w:szCs w:val="21"/>
                <w:lang w:eastAsia="zh-CN"/>
              </w:rPr>
              <w:t xml:space="preserve">Option 1(Huawei, OPPO, Xiaomi, Intel, </w:t>
            </w:r>
            <w:proofErr w:type="spellStart"/>
            <w:r w:rsidRPr="00BA7454">
              <w:rPr>
                <w:rFonts w:ascii="Arial" w:eastAsia="宋体" w:hAnsi="Arial" w:cs="Arial"/>
                <w:sz w:val="21"/>
                <w:szCs w:val="21"/>
                <w:lang w:eastAsia="zh-CN"/>
              </w:rPr>
              <w:t>MediaTek</w:t>
            </w:r>
            <w:proofErr w:type="spellEnd"/>
            <w:r w:rsidRPr="00BA7454">
              <w:rPr>
                <w:rFonts w:ascii="Arial" w:eastAsia="宋体" w:hAnsi="Arial" w:cs="Arial"/>
                <w:sz w:val="21"/>
                <w:szCs w:val="21"/>
                <w:lang w:eastAsia="zh-CN"/>
              </w:rPr>
              <w:t>, vivo, Apple, Qualcomm): the existing measurement restriction requirement can be reused for FR1-FR1 NR-DC scenario.</w:t>
            </w:r>
            <w:r w:rsidRPr="00BA7454">
              <w:rPr>
                <w:rFonts w:ascii="Arial" w:eastAsia="宋体" w:hAnsi="Arial" w:cs="Arial"/>
                <w:sz w:val="21"/>
                <w:szCs w:val="21"/>
                <w:lang w:eastAsia="zh-CN"/>
              </w:rPr>
              <w:tab/>
            </w:r>
          </w:p>
          <w:p w:rsidR="00BA7454" w:rsidRPr="00BA7454" w:rsidRDefault="00BA7454" w:rsidP="009F3CCC">
            <w:pPr>
              <w:numPr>
                <w:ilvl w:val="0"/>
                <w:numId w:val="3"/>
              </w:numPr>
              <w:spacing w:after="0" w:line="360" w:lineRule="auto"/>
              <w:rPr>
                <w:rFonts w:ascii="Arial" w:eastAsia="宋体" w:hAnsi="Arial" w:cs="Arial"/>
                <w:sz w:val="21"/>
                <w:szCs w:val="21"/>
                <w:lang w:eastAsia="zh-CN"/>
              </w:rPr>
            </w:pPr>
            <w:r w:rsidRPr="00BA7454">
              <w:rPr>
                <w:rFonts w:ascii="Arial" w:eastAsia="宋体" w:hAnsi="Arial" w:cs="Arial"/>
                <w:sz w:val="21"/>
                <w:szCs w:val="21"/>
                <w:lang w:eastAsia="zh-CN"/>
              </w:rPr>
              <w:t xml:space="preserve">Option 2(Ericsson, Nokia): No measurement restriction is needed for NR-DC scenario including FR1+FR1 and FR1+FR2. </w:t>
            </w:r>
          </w:p>
        </w:tc>
      </w:tr>
    </w:tbl>
    <w:p w:rsidR="00BA7454" w:rsidRDefault="00BA7454" w:rsidP="00C07A0B">
      <w:pPr>
        <w:rPr>
          <w:rFonts w:eastAsiaTheme="minorEastAsia"/>
          <w:b/>
          <w:lang w:eastAsia="zh-CN"/>
        </w:rPr>
      </w:pPr>
    </w:p>
    <w:p w:rsidR="00BA7454" w:rsidRDefault="00BA7454" w:rsidP="00C07A0B">
      <w:pPr>
        <w:rPr>
          <w:rFonts w:eastAsiaTheme="minorEastAsia"/>
          <w:lang w:val="en-US" w:eastAsia="zh-CN"/>
        </w:rPr>
      </w:pPr>
      <w:r w:rsidRPr="00BA7454">
        <w:rPr>
          <w:rFonts w:eastAsiaTheme="minorEastAsia"/>
          <w:lang w:val="en-US" w:eastAsia="zh-CN"/>
        </w:rPr>
        <w:t>For option 1,</w:t>
      </w:r>
      <w:r>
        <w:rPr>
          <w:rFonts w:eastAsiaTheme="minorEastAsia"/>
          <w:lang w:val="en-US" w:eastAsia="zh-CN"/>
        </w:rPr>
        <w:t xml:space="preserve"> it does not mean RAN4 to define additional measurement restrictions for FR1-FR1 NR-DC. Instead, it means that there is no spec impacts on existing measurement restrictions. Take the measurement restriction for L1-RSRP as example which is shown as follows</w:t>
      </w:r>
      <w:r w:rsidR="005533F5">
        <w:rPr>
          <w:rFonts w:eastAsiaTheme="minorEastAsia"/>
          <w:lang w:val="en-US" w:eastAsia="zh-CN"/>
        </w:rPr>
        <w:t>. It could be observed that the measurement restrictions are defined for the case when SSB/CSI-RS for measurement are overlapped with each other, which is within the same serving cell, and it is irrelevant to CA or DC. In other words, for UE supporting FR1+FR1 NR-DC, the following measurement restrictions shall also apply when the SSB and CSI-RS for L1-RSRP measurement are overlapped in one serving cell.</w:t>
      </w:r>
    </w:p>
    <w:tbl>
      <w:tblPr>
        <w:tblStyle w:val="TableGrid"/>
        <w:tblW w:w="0" w:type="auto"/>
        <w:tblLook w:val="04A0" w:firstRow="1" w:lastRow="0" w:firstColumn="1" w:lastColumn="0" w:noHBand="0" w:noVBand="1"/>
      </w:tblPr>
      <w:tblGrid>
        <w:gridCol w:w="9562"/>
      </w:tblGrid>
      <w:tr w:rsidR="005533F5" w:rsidTr="005533F5">
        <w:tc>
          <w:tcPr>
            <w:tcW w:w="9562" w:type="dxa"/>
          </w:tcPr>
          <w:p w:rsidR="005533F5" w:rsidRPr="005533F5" w:rsidRDefault="005533F5" w:rsidP="005533F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533F5">
              <w:rPr>
                <w:rFonts w:ascii="Arial" w:eastAsia="Times New Roman" w:hAnsi="Arial"/>
                <w:sz w:val="24"/>
                <w:lang w:eastAsia="en-GB"/>
              </w:rPr>
              <w:t>9.5.5.2</w:t>
            </w:r>
            <w:r w:rsidRPr="005533F5">
              <w:rPr>
                <w:rFonts w:ascii="Arial" w:eastAsia="Times New Roman" w:hAnsi="Arial"/>
                <w:sz w:val="24"/>
                <w:lang w:eastAsia="en-GB"/>
              </w:rPr>
              <w:tab/>
              <w:t>Measurement restriction for CSI-RS based L1-RSRP</w:t>
            </w:r>
          </w:p>
          <w:p w:rsidR="005533F5" w:rsidRPr="005533F5" w:rsidRDefault="005533F5" w:rsidP="005533F5">
            <w:pPr>
              <w:overflowPunct w:val="0"/>
              <w:autoSpaceDE w:val="0"/>
              <w:autoSpaceDN w:val="0"/>
              <w:adjustRightInd w:val="0"/>
              <w:textAlignment w:val="baseline"/>
              <w:rPr>
                <w:rFonts w:eastAsia="Times New Roman"/>
                <w:lang w:eastAsia="en-GB"/>
              </w:rPr>
            </w:pPr>
            <w:r w:rsidRPr="005533F5">
              <w:rPr>
                <w:rFonts w:eastAsia="Times New Roman"/>
                <w:lang w:eastAsia="en-GB"/>
              </w:rPr>
              <w:t>For both FR1 and FR2, when the CSI-RS for L1-RSRP measurement is in the same OFDM symbol as SSB for RLM, BFD, CBD or L1-RSRP measurement, UE is not required to receive CSI-RS for L1-RSRP measurement in the PRBs that overlap with an SSB.</w:t>
            </w:r>
          </w:p>
          <w:p w:rsidR="005533F5" w:rsidRPr="005533F5" w:rsidRDefault="005533F5" w:rsidP="005533F5">
            <w:pPr>
              <w:overflowPunct w:val="0"/>
              <w:autoSpaceDE w:val="0"/>
              <w:autoSpaceDN w:val="0"/>
              <w:adjustRightInd w:val="0"/>
              <w:textAlignment w:val="baseline"/>
              <w:rPr>
                <w:rFonts w:eastAsia="Times New Roman"/>
                <w:lang w:eastAsia="en-GB"/>
              </w:rPr>
            </w:pPr>
            <w:r w:rsidRPr="005533F5">
              <w:rPr>
                <w:rFonts w:eastAsia="Times New Roman"/>
                <w:lang w:eastAsia="zh-CN"/>
              </w:rPr>
              <w:t xml:space="preserve">For FR1, when the SSB </w:t>
            </w:r>
            <w:r w:rsidRPr="005533F5">
              <w:rPr>
                <w:rFonts w:eastAsia="Times New Roman"/>
                <w:lang w:eastAsia="en-GB"/>
              </w:rPr>
              <w:t>for RLM, BFD, CBD or L1-RSRP measurement</w:t>
            </w:r>
            <w:r w:rsidRPr="005533F5">
              <w:rPr>
                <w:rFonts w:eastAsia="Times New Roman"/>
                <w:lang w:eastAsia="zh-CN"/>
              </w:rPr>
              <w:t xml:space="preserve"> is within the active BWP and has same SCS than CSI-RS for L1-RSRP measurement, t</w:t>
            </w:r>
            <w:r w:rsidRPr="005533F5">
              <w:rPr>
                <w:rFonts w:eastAsia="Times New Roman"/>
                <w:lang w:eastAsia="en-GB"/>
              </w:rPr>
              <w:t>he UE shall be able to perform CSI-RS measurement without restrictions.</w:t>
            </w:r>
          </w:p>
          <w:p w:rsidR="005533F5" w:rsidRPr="005533F5" w:rsidRDefault="005533F5" w:rsidP="005533F5">
            <w:pPr>
              <w:overflowPunct w:val="0"/>
              <w:autoSpaceDE w:val="0"/>
              <w:autoSpaceDN w:val="0"/>
              <w:adjustRightInd w:val="0"/>
              <w:textAlignment w:val="baseline"/>
              <w:rPr>
                <w:rFonts w:eastAsia="Times New Roman"/>
                <w:lang w:eastAsia="en-GB"/>
              </w:rPr>
            </w:pPr>
            <w:r w:rsidRPr="005533F5">
              <w:rPr>
                <w:rFonts w:eastAsia="Times New Roman"/>
                <w:lang w:eastAsia="zh-CN"/>
              </w:rPr>
              <w:t xml:space="preserve">For FR1, when the SSB </w:t>
            </w:r>
            <w:r w:rsidRPr="005533F5">
              <w:rPr>
                <w:rFonts w:eastAsia="Times New Roman"/>
                <w:lang w:eastAsia="en-GB"/>
              </w:rPr>
              <w:t>for RLM, BFD, CBD or L1-RSRP measurement</w:t>
            </w:r>
            <w:r w:rsidRPr="005533F5">
              <w:rPr>
                <w:rFonts w:eastAsia="Times New Roman"/>
                <w:lang w:eastAsia="zh-CN"/>
              </w:rPr>
              <w:t xml:space="preserve"> is within the active BWP and has different SCS than CSI-RS for L1-RSRP measurement, t</w:t>
            </w:r>
            <w:r w:rsidRPr="005533F5">
              <w:rPr>
                <w:rFonts w:eastAsia="Times New Roman"/>
                <w:lang w:val="en-US" w:eastAsia="zh-CN"/>
              </w:rPr>
              <w:t xml:space="preserve">he UE shall be able to perform CSI-RS </w:t>
            </w:r>
            <w:r w:rsidRPr="005533F5">
              <w:rPr>
                <w:rFonts w:eastAsia="Times New Roman"/>
                <w:lang w:eastAsia="en-GB"/>
              </w:rPr>
              <w:t>measurement with restrictions according to its capabilities:</w:t>
            </w:r>
          </w:p>
          <w:p w:rsidR="005533F5" w:rsidRPr="005533F5" w:rsidRDefault="005533F5" w:rsidP="005533F5">
            <w:pPr>
              <w:overflowPunct w:val="0"/>
              <w:autoSpaceDE w:val="0"/>
              <w:autoSpaceDN w:val="0"/>
              <w:adjustRightInd w:val="0"/>
              <w:ind w:left="568" w:hanging="284"/>
              <w:textAlignment w:val="baseline"/>
              <w:rPr>
                <w:rFonts w:eastAsia="Times New Roman"/>
                <w:lang w:eastAsia="en-GB"/>
              </w:rPr>
            </w:pPr>
            <w:r w:rsidRPr="005533F5">
              <w:rPr>
                <w:rFonts w:eastAsia="Times New Roman"/>
                <w:lang w:eastAsia="en-GB"/>
              </w:rPr>
              <w:t>-</w:t>
            </w:r>
            <w:r w:rsidRPr="005533F5">
              <w:rPr>
                <w:rFonts w:eastAsia="Times New Roman"/>
                <w:lang w:eastAsia="en-GB"/>
              </w:rPr>
              <w:tab/>
              <w:t xml:space="preserve">If the UE supports </w:t>
            </w:r>
            <w:proofErr w:type="spellStart"/>
            <w:r w:rsidRPr="005533F5">
              <w:rPr>
                <w:rFonts w:eastAsia="Times New Roman"/>
                <w:i/>
                <w:lang w:eastAsia="en-GB"/>
              </w:rPr>
              <w:t>simultaneousRxDataSSB-DiffNumerology</w:t>
            </w:r>
            <w:proofErr w:type="spellEnd"/>
            <w:r w:rsidRPr="005533F5">
              <w:rPr>
                <w:rFonts w:eastAsia="Times New Roman"/>
                <w:lang w:eastAsia="en-GB"/>
              </w:rPr>
              <w:t xml:space="preserve"> the </w:t>
            </w:r>
            <w:r w:rsidRPr="005533F5">
              <w:rPr>
                <w:rFonts w:eastAsia="Times New Roman"/>
                <w:lang w:val="en-US" w:eastAsia="zh-CN"/>
              </w:rPr>
              <w:t xml:space="preserve">UE shall be able to perform CSI-RS </w:t>
            </w:r>
            <w:r w:rsidRPr="005533F5">
              <w:rPr>
                <w:rFonts w:eastAsia="Times New Roman"/>
                <w:lang w:eastAsia="en-GB"/>
              </w:rPr>
              <w:t>measurement without restrictions.</w:t>
            </w:r>
          </w:p>
          <w:p w:rsidR="005533F5" w:rsidRPr="005533F5" w:rsidRDefault="005533F5" w:rsidP="005533F5">
            <w:pPr>
              <w:overflowPunct w:val="0"/>
              <w:autoSpaceDE w:val="0"/>
              <w:autoSpaceDN w:val="0"/>
              <w:adjustRightInd w:val="0"/>
              <w:ind w:left="568" w:hanging="284"/>
              <w:textAlignment w:val="baseline"/>
              <w:rPr>
                <w:rFonts w:eastAsia="Times New Roman"/>
                <w:lang w:eastAsia="en-GB"/>
              </w:rPr>
            </w:pPr>
            <w:r w:rsidRPr="005533F5">
              <w:rPr>
                <w:rFonts w:eastAsia="Times New Roman"/>
                <w:lang w:eastAsia="en-GB"/>
              </w:rPr>
              <w:t>-</w:t>
            </w:r>
            <w:r w:rsidRPr="005533F5">
              <w:rPr>
                <w:rFonts w:eastAsia="Times New Roman"/>
                <w:lang w:eastAsia="en-GB"/>
              </w:rPr>
              <w:tab/>
              <w:t xml:space="preserve">If the UE does not support </w:t>
            </w:r>
            <w:proofErr w:type="spellStart"/>
            <w:r w:rsidRPr="005533F5">
              <w:rPr>
                <w:rFonts w:eastAsia="Times New Roman"/>
                <w:i/>
                <w:lang w:eastAsia="en-GB"/>
              </w:rPr>
              <w:t>simultaneousRxDataSSB-DiffNumerology</w:t>
            </w:r>
            <w:proofErr w:type="spellEnd"/>
            <w:r w:rsidRPr="005533F5">
              <w:rPr>
                <w:rFonts w:eastAsia="Times New Roman"/>
                <w:lang w:eastAsia="en-GB"/>
              </w:rPr>
              <w:t xml:space="preserve">, UE is required to measure one of but not both CSI-RS for L1-RSRP measurement and SSB. Longer measurement period for CSI-RS based L1-RSRP measurement is expected, and </w:t>
            </w:r>
            <w:r w:rsidRPr="005533F5">
              <w:rPr>
                <w:rFonts w:eastAsia="Times New Roman"/>
                <w:lang w:val="en-US" w:eastAsia="en-GB"/>
              </w:rPr>
              <w:t>no requirements are defined.</w:t>
            </w:r>
          </w:p>
          <w:p w:rsidR="005533F5" w:rsidRPr="005533F5" w:rsidRDefault="005533F5" w:rsidP="005533F5">
            <w:pPr>
              <w:overflowPunct w:val="0"/>
              <w:autoSpaceDE w:val="0"/>
              <w:autoSpaceDN w:val="0"/>
              <w:adjustRightInd w:val="0"/>
              <w:textAlignment w:val="baseline"/>
              <w:rPr>
                <w:rFonts w:eastAsia="Times New Roman"/>
                <w:lang w:eastAsia="en-GB"/>
              </w:rPr>
            </w:pPr>
            <w:r w:rsidRPr="005533F5">
              <w:rPr>
                <w:rFonts w:eastAsia="Times New Roman"/>
                <w:lang w:eastAsia="en-GB"/>
              </w:rPr>
              <w:t>For FR1, when the CSI-RS for L1-RSRP measurement is in the same OFDM symbol as another CSI-RS for RLM, BFD, CBD or L1-RSRP measurement, UE shall be able to measure the CSI-RS for L1-RSRP measurement without any restriction.</w:t>
            </w:r>
          </w:p>
        </w:tc>
      </w:tr>
    </w:tbl>
    <w:p w:rsidR="005533F5" w:rsidRDefault="005533F5" w:rsidP="00C07A0B">
      <w:pPr>
        <w:rPr>
          <w:rFonts w:eastAsiaTheme="minorEastAsia"/>
          <w:lang w:val="en-US" w:eastAsia="zh-CN"/>
        </w:rPr>
      </w:pPr>
    </w:p>
    <w:p w:rsidR="005533F5" w:rsidRPr="005533F5" w:rsidRDefault="005533F5" w:rsidP="00C07A0B">
      <w:pPr>
        <w:rPr>
          <w:rFonts w:eastAsiaTheme="minorEastAsia"/>
          <w:b/>
          <w:lang w:val="en-US" w:eastAsia="zh-CN"/>
        </w:rPr>
      </w:pPr>
      <w:r w:rsidRPr="005533F5">
        <w:rPr>
          <w:rFonts w:eastAsiaTheme="minorEastAsia"/>
          <w:b/>
          <w:lang w:val="en-US" w:eastAsia="zh-CN"/>
        </w:rPr>
        <w:t xml:space="preserve">Proposal </w:t>
      </w:r>
      <w:r w:rsidR="0048763B">
        <w:rPr>
          <w:rFonts w:eastAsiaTheme="minorEastAsia"/>
          <w:b/>
          <w:lang w:val="en-US" w:eastAsia="zh-CN"/>
        </w:rPr>
        <w:t>5</w:t>
      </w:r>
      <w:r w:rsidRPr="005533F5">
        <w:rPr>
          <w:rFonts w:eastAsiaTheme="minorEastAsia"/>
          <w:b/>
          <w:lang w:val="en-US" w:eastAsia="zh-CN"/>
        </w:rPr>
        <w:t>:</w:t>
      </w:r>
      <w:r w:rsidRPr="005533F5">
        <w:rPr>
          <w:b/>
        </w:rPr>
        <w:t xml:space="preserve"> </w:t>
      </w:r>
      <w:r w:rsidRPr="005533F5">
        <w:rPr>
          <w:rFonts w:eastAsiaTheme="minorEastAsia"/>
          <w:b/>
          <w:lang w:val="en-US" w:eastAsia="zh-CN"/>
        </w:rPr>
        <w:t>The existing measurement restriction requirement can be reused for FR1-FR1 NR-DC scenario (No spec impact).</w:t>
      </w:r>
    </w:p>
    <w:p w:rsidR="005533F5" w:rsidRDefault="0048763B" w:rsidP="00C07A0B">
      <w:pPr>
        <w:rPr>
          <w:rFonts w:eastAsiaTheme="minorEastAsia"/>
          <w:lang w:val="en-US" w:eastAsia="zh-CN"/>
        </w:rPr>
      </w:pPr>
      <w:r>
        <w:rPr>
          <w:rFonts w:eastAsiaTheme="minorEastAsia"/>
          <w:lang w:val="en-US" w:eastAsia="zh-CN"/>
        </w:rPr>
        <w:t xml:space="preserve">For the additional uncertainty delay for collision between </w:t>
      </w:r>
      <w:proofErr w:type="spellStart"/>
      <w:r>
        <w:rPr>
          <w:rFonts w:eastAsiaTheme="minorEastAsia"/>
          <w:lang w:val="en-US" w:eastAsia="zh-CN"/>
        </w:rPr>
        <w:t>PCell</w:t>
      </w:r>
      <w:proofErr w:type="spellEnd"/>
      <w:r>
        <w:rPr>
          <w:rFonts w:eastAsiaTheme="minorEastAsia"/>
          <w:lang w:val="en-US" w:eastAsia="zh-CN"/>
        </w:rPr>
        <w:t xml:space="preserve"> RACH and </w:t>
      </w:r>
      <w:proofErr w:type="spellStart"/>
      <w:r>
        <w:rPr>
          <w:rFonts w:eastAsiaTheme="minorEastAsia"/>
          <w:lang w:val="en-US" w:eastAsia="zh-CN"/>
        </w:rPr>
        <w:t>PSCell</w:t>
      </w:r>
      <w:proofErr w:type="spellEnd"/>
      <w:r>
        <w:rPr>
          <w:rFonts w:eastAsiaTheme="minorEastAsia"/>
          <w:lang w:val="en-US" w:eastAsia="zh-CN"/>
        </w:rPr>
        <w:t xml:space="preserve"> RACH. The related RAN1 spec are shown as follows:</w:t>
      </w:r>
    </w:p>
    <w:tbl>
      <w:tblPr>
        <w:tblStyle w:val="TableGrid"/>
        <w:tblW w:w="0" w:type="auto"/>
        <w:tblLook w:val="04A0" w:firstRow="1" w:lastRow="0" w:firstColumn="1" w:lastColumn="0" w:noHBand="0" w:noVBand="1"/>
      </w:tblPr>
      <w:tblGrid>
        <w:gridCol w:w="9562"/>
      </w:tblGrid>
      <w:tr w:rsidR="0048763B" w:rsidTr="0048763B">
        <w:tc>
          <w:tcPr>
            <w:tcW w:w="9562" w:type="dxa"/>
          </w:tcPr>
          <w:p w:rsidR="0048763B" w:rsidRDefault="0048763B" w:rsidP="00C07A0B">
            <w:pPr>
              <w:rPr>
                <w:rFonts w:eastAsiaTheme="minorEastAsia"/>
                <w:lang w:val="en-US" w:eastAsia="zh-CN"/>
              </w:rPr>
            </w:pPr>
            <w:r>
              <w:rPr>
                <w:rFonts w:eastAsiaTheme="minorEastAsia"/>
                <w:lang w:val="en-US" w:eastAsia="zh-CN"/>
              </w:rPr>
              <w:t>TS 38.213</w:t>
            </w:r>
          </w:p>
          <w:p w:rsidR="0048763B" w:rsidRPr="0048763B" w:rsidRDefault="0048763B" w:rsidP="0048763B">
            <w:pPr>
              <w:keepNext/>
              <w:keepLines/>
              <w:spacing w:before="120"/>
              <w:ind w:left="1134" w:hanging="1134"/>
              <w:outlineLvl w:val="2"/>
              <w:rPr>
                <w:rFonts w:ascii="Arial" w:eastAsia="宋体" w:hAnsi="Arial"/>
                <w:sz w:val="28"/>
              </w:rPr>
            </w:pPr>
            <w:bookmarkStart w:id="1" w:name="_Toc12021456"/>
            <w:bookmarkStart w:id="2" w:name="_Toc20311568"/>
            <w:bookmarkStart w:id="3" w:name="_Toc26719393"/>
            <w:bookmarkStart w:id="4" w:name="_Toc29894824"/>
            <w:bookmarkStart w:id="5" w:name="_Toc29899123"/>
            <w:bookmarkStart w:id="6" w:name="_Toc29899541"/>
            <w:bookmarkStart w:id="7" w:name="_Toc29917278"/>
            <w:bookmarkStart w:id="8" w:name="_Toc36498152"/>
            <w:bookmarkStart w:id="9" w:name="_Toc45699178"/>
            <w:bookmarkStart w:id="10" w:name="_Toc99993795"/>
            <w:r w:rsidRPr="0048763B">
              <w:rPr>
                <w:rFonts w:ascii="Arial" w:eastAsia="宋体" w:hAnsi="Arial"/>
                <w:sz w:val="28"/>
              </w:rPr>
              <w:t>7.6.2</w:t>
            </w:r>
            <w:r w:rsidRPr="0048763B">
              <w:rPr>
                <w:rFonts w:ascii="Arial" w:eastAsia="宋体" w:hAnsi="Arial"/>
                <w:sz w:val="28"/>
              </w:rPr>
              <w:tab/>
              <w:t>NR-DC</w:t>
            </w:r>
            <w:bookmarkEnd w:id="1"/>
            <w:bookmarkEnd w:id="2"/>
            <w:bookmarkEnd w:id="3"/>
            <w:bookmarkEnd w:id="4"/>
            <w:bookmarkEnd w:id="5"/>
            <w:bookmarkEnd w:id="6"/>
            <w:bookmarkEnd w:id="7"/>
            <w:bookmarkEnd w:id="8"/>
            <w:bookmarkEnd w:id="9"/>
            <w:bookmarkEnd w:id="10"/>
          </w:p>
          <w:p w:rsidR="0048763B" w:rsidRPr="0048763B" w:rsidRDefault="0048763B" w:rsidP="0048763B">
            <w:pPr>
              <w:rPr>
                <w:rFonts w:eastAsia="宋体"/>
                <w:lang w:eastAsia="ja-JP"/>
              </w:rPr>
            </w:pPr>
            <w:r w:rsidRPr="0048763B">
              <w:rPr>
                <w:rFonts w:eastAsia="宋体"/>
              </w:rPr>
              <w:t xml:space="preserve">If a UE is configured with an MCG using </w:t>
            </w:r>
            <w:r w:rsidRPr="0048763B">
              <w:rPr>
                <w:rFonts w:eastAsia="宋体"/>
                <w:lang w:val="en-US"/>
              </w:rPr>
              <w:t>NR</w:t>
            </w:r>
            <w:r w:rsidRPr="0048763B">
              <w:rPr>
                <w:rFonts w:eastAsia="宋体"/>
              </w:rPr>
              <w:t xml:space="preserve"> radio access </w:t>
            </w:r>
            <w:r w:rsidRPr="0048763B">
              <w:rPr>
                <w:rFonts w:eastAsia="宋体"/>
                <w:lang w:val="en-US"/>
              </w:rPr>
              <w:t xml:space="preserve">in </w:t>
            </w:r>
            <w:r w:rsidRPr="0048763B">
              <w:rPr>
                <w:rFonts w:eastAsia="宋体"/>
                <w:highlight w:val="yellow"/>
                <w:lang w:val="en-US"/>
              </w:rPr>
              <w:t>FR1 or in FR2</w:t>
            </w:r>
            <w:r w:rsidRPr="0048763B">
              <w:rPr>
                <w:rFonts w:eastAsia="宋体"/>
                <w:lang w:val="en-US"/>
              </w:rPr>
              <w:t xml:space="preserve"> </w:t>
            </w:r>
            <w:r w:rsidRPr="0048763B">
              <w:rPr>
                <w:rFonts w:eastAsia="宋体"/>
              </w:rPr>
              <w:t xml:space="preserve">and with a SCG using </w:t>
            </w:r>
            <w:r w:rsidRPr="0048763B">
              <w:rPr>
                <w:rFonts w:eastAsia="宋体"/>
                <w:lang w:eastAsia="ja-JP"/>
              </w:rPr>
              <w:t>NR radio access</w:t>
            </w:r>
            <w:r w:rsidRPr="0048763B">
              <w:rPr>
                <w:rFonts w:eastAsia="宋体"/>
                <w:lang w:val="en-US" w:eastAsia="ja-JP"/>
              </w:rPr>
              <w:t xml:space="preserve"> in </w:t>
            </w:r>
            <w:r w:rsidRPr="0048763B">
              <w:rPr>
                <w:rFonts w:eastAsia="宋体"/>
                <w:highlight w:val="yellow"/>
                <w:lang w:val="en-US"/>
              </w:rPr>
              <w:t>FR2 or in FR1</w:t>
            </w:r>
            <w:r w:rsidRPr="0048763B">
              <w:rPr>
                <w:rFonts w:eastAsia="宋体"/>
                <w:lang w:eastAsia="ja-JP"/>
              </w:rPr>
              <w:t xml:space="preserve">, </w:t>
            </w:r>
            <w:r w:rsidRPr="0048763B">
              <w:rPr>
                <w:rFonts w:eastAsia="宋体"/>
                <w:lang w:val="en-US" w:eastAsia="ja-JP"/>
              </w:rPr>
              <w:t xml:space="preserve">respectively, </w:t>
            </w:r>
            <w:r w:rsidRPr="0048763B">
              <w:rPr>
                <w:rFonts w:eastAsia="宋体"/>
              </w:rPr>
              <w:t xml:space="preserve">the </w:t>
            </w:r>
            <w:r w:rsidRPr="0048763B">
              <w:rPr>
                <w:rFonts w:eastAsia="宋体"/>
                <w:lang w:val="en-US"/>
              </w:rPr>
              <w:t>UE performs transmission power control independently per cell group as described in clauses 7.1 through 7.5</w:t>
            </w:r>
            <w:r w:rsidRPr="0048763B">
              <w:rPr>
                <w:rFonts w:eastAsia="宋体"/>
                <w:lang w:eastAsia="ja-JP"/>
              </w:rPr>
              <w:t>.</w:t>
            </w:r>
          </w:p>
          <w:p w:rsidR="0048763B" w:rsidRDefault="0048763B" w:rsidP="00C07A0B">
            <w:pPr>
              <w:rPr>
                <w:rFonts w:eastAsiaTheme="minorEastAsia"/>
                <w:lang w:eastAsia="zh-CN"/>
              </w:rPr>
            </w:pPr>
          </w:p>
          <w:p w:rsidR="0048763B" w:rsidRPr="0048763B" w:rsidRDefault="0048763B" w:rsidP="0048763B">
            <w:pPr>
              <w:keepNext/>
              <w:keepLines/>
              <w:spacing w:before="180"/>
              <w:ind w:left="566" w:hanging="566"/>
              <w:outlineLvl w:val="1"/>
              <w:rPr>
                <w:rFonts w:ascii="Arial" w:eastAsia="宋体" w:hAnsi="Arial"/>
                <w:sz w:val="32"/>
              </w:rPr>
            </w:pPr>
            <w:bookmarkStart w:id="11" w:name="_Toc12021452"/>
            <w:bookmarkStart w:id="12" w:name="_Toc20311564"/>
            <w:bookmarkStart w:id="13" w:name="_Toc26719389"/>
            <w:bookmarkStart w:id="14" w:name="_Toc29894820"/>
            <w:bookmarkStart w:id="15" w:name="_Toc29899119"/>
            <w:bookmarkStart w:id="16" w:name="_Toc29899537"/>
            <w:bookmarkStart w:id="17" w:name="_Toc29917274"/>
            <w:bookmarkStart w:id="18" w:name="_Toc36498148"/>
            <w:bookmarkStart w:id="19" w:name="_Toc45699174"/>
            <w:bookmarkStart w:id="20" w:name="_Toc99993791"/>
            <w:r w:rsidRPr="0048763B">
              <w:rPr>
                <w:rFonts w:ascii="Arial" w:eastAsia="宋体" w:hAnsi="Arial"/>
                <w:sz w:val="32"/>
              </w:rPr>
              <w:t>7.5</w:t>
            </w:r>
            <w:r w:rsidRPr="0048763B">
              <w:rPr>
                <w:rFonts w:ascii="Arial" w:eastAsia="宋体" w:hAnsi="Arial"/>
                <w:sz w:val="32"/>
              </w:rPr>
              <w:tab/>
              <w:t>Prioritizations for transmission power reductions</w:t>
            </w:r>
            <w:bookmarkEnd w:id="11"/>
            <w:bookmarkEnd w:id="12"/>
            <w:bookmarkEnd w:id="13"/>
            <w:bookmarkEnd w:id="14"/>
            <w:bookmarkEnd w:id="15"/>
            <w:bookmarkEnd w:id="16"/>
            <w:bookmarkEnd w:id="17"/>
            <w:bookmarkEnd w:id="18"/>
            <w:bookmarkEnd w:id="19"/>
            <w:bookmarkEnd w:id="20"/>
          </w:p>
          <w:p w:rsidR="0048763B" w:rsidRPr="0048763B" w:rsidRDefault="0048763B" w:rsidP="0048763B">
            <w:pPr>
              <w:rPr>
                <w:rFonts w:eastAsiaTheme="minorEastAsia"/>
                <w:lang w:eastAsia="zh-CN"/>
              </w:rPr>
            </w:pPr>
            <w:r w:rsidRPr="0048763B">
              <w:rPr>
                <w:rFonts w:eastAsia="宋体"/>
              </w:rPr>
              <w:t>For single cell operation with two uplink carriers or for operation with carrier aggregation, if a</w:t>
            </w:r>
            <w:r w:rsidRPr="0048763B">
              <w:rPr>
                <w:rFonts w:eastAsia="宋体"/>
                <w:iCs/>
              </w:rPr>
              <w:t xml:space="preserve"> total UE transmit power for PUSCH or PUCCH or PRACH or SRS transmissions on serving cells in a frequency range in a respective </w:t>
            </w:r>
            <w:r w:rsidRPr="0048763B">
              <w:rPr>
                <w:rFonts w:eastAsia="宋体"/>
                <w:iCs/>
              </w:rPr>
              <w:lastRenderedPageBreak/>
              <w:t xml:space="preserve">transmission occasion </w:t>
            </w:r>
            <w:r w:rsidRPr="0048763B">
              <w:rPr>
                <w:rFonts w:eastAsia="宋体"/>
                <w:iCs/>
                <w:noProof/>
                <w:position w:val="-6"/>
                <w:lang w:val="en-US" w:eastAsia="zh-CN"/>
              </w:rPr>
              <w:drawing>
                <wp:inline distT="0" distB="0" distL="0" distR="0">
                  <wp:extent cx="95250"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48763B">
              <w:rPr>
                <w:rFonts w:eastAsia="宋体"/>
                <w:iCs/>
              </w:rPr>
              <w:t xml:space="preserve"> would exceed </w:t>
            </w:r>
            <w:r w:rsidRPr="0048763B">
              <w:rPr>
                <w:rFonts w:eastAsia="宋体"/>
                <w:iCs/>
                <w:noProof/>
                <w:position w:val="-10"/>
                <w:lang w:val="en-US" w:eastAsia="zh-CN"/>
              </w:rPr>
              <w:drawing>
                <wp:inline distT="0" distB="0" distL="0" distR="0">
                  <wp:extent cx="466725" cy="1809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sidRPr="0048763B">
              <w:rPr>
                <w:rFonts w:eastAsia="宋体"/>
                <w:iCs/>
              </w:rPr>
              <w:t xml:space="preserve">, where </w:t>
            </w:r>
            <w:r w:rsidRPr="0048763B">
              <w:rPr>
                <w:rFonts w:eastAsia="宋体"/>
                <w:iCs/>
                <w:noProof/>
                <w:position w:val="-10"/>
                <w:lang w:val="en-US" w:eastAsia="zh-CN"/>
              </w:rPr>
              <w:drawing>
                <wp:inline distT="0" distB="0" distL="0" distR="0">
                  <wp:extent cx="466725" cy="1809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sidRPr="0048763B">
              <w:rPr>
                <w:rFonts w:eastAsia="宋体"/>
                <w:iCs/>
              </w:rPr>
              <w:t xml:space="preserve"> is the linear value of </w:t>
            </w:r>
            <w:r w:rsidRPr="0048763B">
              <w:rPr>
                <w:rFonts w:eastAsia="宋体"/>
                <w:iCs/>
                <w:noProof/>
                <w:position w:val="-10"/>
                <w:lang w:val="en-US" w:eastAsia="zh-CN"/>
              </w:rPr>
              <w:drawing>
                <wp:inline distT="0" distB="0" distL="0" distR="0">
                  <wp:extent cx="466725" cy="1809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sidRPr="0048763B">
              <w:rPr>
                <w:rFonts w:eastAsia="宋体"/>
                <w:iCs/>
              </w:rPr>
              <w:t xml:space="preserve"> in transmission occasion </w:t>
            </w:r>
            <w:r w:rsidRPr="0048763B">
              <w:rPr>
                <w:rFonts w:eastAsia="宋体"/>
                <w:iCs/>
                <w:noProof/>
                <w:position w:val="-6"/>
                <w:lang w:val="en-US" w:eastAsia="zh-CN"/>
              </w:rPr>
              <w:drawing>
                <wp:inline distT="0" distB="0" distL="0" distR="0">
                  <wp:extent cx="95250" cy="1809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48763B">
              <w:rPr>
                <w:rFonts w:eastAsia="宋体"/>
                <w:iCs/>
              </w:rPr>
              <w:t xml:space="preserve"> as defined in [8-1, TS 38.101-1] for FR1 </w:t>
            </w:r>
            <w:r w:rsidRPr="0048763B">
              <w:rPr>
                <w:rFonts w:eastAsia="宋体"/>
                <w:lang w:val="en-US"/>
              </w:rPr>
              <w:t>and [8-2, TS38.101-2]</w:t>
            </w:r>
            <w:r w:rsidRPr="0048763B">
              <w:rPr>
                <w:rFonts w:eastAsia="宋体"/>
                <w:iCs/>
              </w:rPr>
              <w:t xml:space="preserve"> for FR2, the UE allocates power to </w:t>
            </w:r>
            <w:r w:rsidRPr="0048763B">
              <w:rPr>
                <w:rFonts w:eastAsia="宋体"/>
              </w:rPr>
              <w:t>PUSCH/PUCCH/PRACH</w:t>
            </w:r>
            <w:r w:rsidRPr="0048763B">
              <w:rPr>
                <w:rFonts w:eastAsia="宋体"/>
                <w:iCs/>
              </w:rPr>
              <w:t xml:space="preserve">/SRS transmissions according to the following priority order (in descending order) so that the total UE transmit power for transmissions on serving cells in the frequency range is smaller than or equal to </w:t>
            </w:r>
            <w:r w:rsidRPr="0048763B">
              <w:rPr>
                <w:rFonts w:eastAsia="宋体"/>
                <w:iCs/>
                <w:noProof/>
                <w:position w:val="-10"/>
                <w:lang w:val="en-US" w:eastAsia="zh-CN"/>
              </w:rPr>
              <w:drawing>
                <wp:inline distT="0" distB="0" distL="0" distR="0">
                  <wp:extent cx="466725" cy="1809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sidRPr="0048763B">
              <w:rPr>
                <w:rFonts w:eastAsia="宋体"/>
                <w:iCs/>
              </w:rPr>
              <w:t xml:space="preserve"> for that frequency range in every symbol of transmission occasion </w:t>
            </w:r>
            <w:r w:rsidRPr="0048763B">
              <w:rPr>
                <w:rFonts w:eastAsia="宋体"/>
                <w:iCs/>
                <w:noProof/>
                <w:position w:val="-6"/>
                <w:lang w:val="en-US" w:eastAsia="zh-CN"/>
              </w:rPr>
              <w:drawing>
                <wp:inline distT="0" distB="0" distL="0" distR="0">
                  <wp:extent cx="95250" cy="1809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48763B">
              <w:rPr>
                <w:rFonts w:eastAsia="宋体"/>
                <w:iCs/>
              </w:rPr>
              <w:t>.</w:t>
            </w:r>
          </w:p>
        </w:tc>
      </w:tr>
    </w:tbl>
    <w:p w:rsidR="0048763B" w:rsidRDefault="0048763B" w:rsidP="00C07A0B">
      <w:pPr>
        <w:rPr>
          <w:rFonts w:eastAsiaTheme="minorEastAsia"/>
          <w:lang w:val="en-US" w:eastAsia="zh-CN"/>
        </w:rPr>
      </w:pPr>
    </w:p>
    <w:p w:rsidR="0048763B" w:rsidRDefault="0048763B" w:rsidP="00C07A0B">
      <w:pPr>
        <w:rPr>
          <w:rFonts w:eastAsiaTheme="minorEastAsia"/>
          <w:lang w:val="en-US" w:eastAsia="zh-CN"/>
        </w:rPr>
      </w:pPr>
      <w:r>
        <w:rPr>
          <w:rFonts w:eastAsiaTheme="minorEastAsia"/>
          <w:lang w:val="en-US" w:eastAsia="zh-CN"/>
        </w:rPr>
        <w:t>It could be observed from above requirements that, clause 7.6.2 are only for FR1+FR1 or FR1+FR2 NR-DC. For NR-DC with MCG and SCG in different frequency range, UE shall perform power control independently per cell group. For FR1+FR1 NR-DC, there is no transmission dropping as discussed for EN-DC. Thus, there is n</w:t>
      </w:r>
      <w:r w:rsidRPr="0048763B">
        <w:rPr>
          <w:rFonts w:eastAsiaTheme="minorEastAsia"/>
          <w:lang w:val="en-US" w:eastAsia="zh-CN"/>
        </w:rPr>
        <w:t>o need of additional uncertainty delay assuming UE has independent power control and no transmission will be delayed or dropped for FR1+FR1 NR-DC</w:t>
      </w:r>
      <w:r>
        <w:rPr>
          <w:rFonts w:eastAsiaTheme="minorEastAsia"/>
          <w:lang w:val="en-US" w:eastAsia="zh-CN"/>
        </w:rPr>
        <w:t>.</w:t>
      </w:r>
    </w:p>
    <w:p w:rsidR="0048763B" w:rsidRPr="0048763B" w:rsidRDefault="0048763B" w:rsidP="00C07A0B">
      <w:pPr>
        <w:rPr>
          <w:rFonts w:eastAsiaTheme="minorEastAsia"/>
          <w:b/>
          <w:lang w:val="en-US" w:eastAsia="zh-CN"/>
        </w:rPr>
      </w:pPr>
      <w:r w:rsidRPr="0048763B">
        <w:rPr>
          <w:rFonts w:eastAsiaTheme="minorEastAsia"/>
          <w:b/>
          <w:lang w:val="en-US" w:eastAsia="zh-CN"/>
        </w:rPr>
        <w:t>Proposal 6:</w:t>
      </w:r>
      <w:r w:rsidRPr="0048763B">
        <w:rPr>
          <w:b/>
        </w:rPr>
        <w:t xml:space="preserve"> </w:t>
      </w:r>
      <w:r w:rsidRPr="0048763B">
        <w:rPr>
          <w:rFonts w:eastAsiaTheme="minorEastAsia"/>
          <w:b/>
          <w:lang w:val="en-US" w:eastAsia="zh-CN"/>
        </w:rPr>
        <w:t>No need of additional uncertainty delay assuming UE has independent power control and no transmission will be delayed or dropped for FR1+FR1 NR-DC</w:t>
      </w:r>
    </w:p>
    <w:p w:rsidR="00BA7454" w:rsidRDefault="008708E3" w:rsidP="00CA70BA">
      <w:pPr>
        <w:rPr>
          <w:rFonts w:eastAsiaTheme="minorEastAsia"/>
          <w:lang w:val="en-US" w:eastAsia="zh-CN"/>
        </w:rPr>
      </w:pPr>
      <w:r>
        <w:rPr>
          <w:rFonts w:eastAsiaTheme="minorEastAsia"/>
          <w:lang w:val="en-US" w:eastAsia="zh-CN"/>
        </w:rPr>
        <w:t>For CSSF requirements, one remaining issue is for CSSF within gap on whether to update the mapping to group A and group B. The status are shown as follows:</w:t>
      </w:r>
    </w:p>
    <w:tbl>
      <w:tblPr>
        <w:tblStyle w:val="TableGrid"/>
        <w:tblW w:w="0" w:type="auto"/>
        <w:tblLook w:val="04A0" w:firstRow="1" w:lastRow="0" w:firstColumn="1" w:lastColumn="0" w:noHBand="0" w:noVBand="1"/>
      </w:tblPr>
      <w:tblGrid>
        <w:gridCol w:w="9562"/>
      </w:tblGrid>
      <w:tr w:rsidR="008708E3" w:rsidTr="008708E3">
        <w:tc>
          <w:tcPr>
            <w:tcW w:w="9562" w:type="dxa"/>
          </w:tcPr>
          <w:p w:rsidR="008708E3" w:rsidRPr="008708E3" w:rsidRDefault="008708E3" w:rsidP="009F3CCC">
            <w:pPr>
              <w:numPr>
                <w:ilvl w:val="0"/>
                <w:numId w:val="3"/>
              </w:numPr>
              <w:spacing w:after="0" w:line="360" w:lineRule="auto"/>
              <w:rPr>
                <w:rFonts w:ascii="Arial" w:eastAsia="宋体" w:hAnsi="Arial" w:cs="Arial"/>
                <w:sz w:val="21"/>
                <w:szCs w:val="21"/>
                <w:lang w:eastAsia="zh-CN"/>
              </w:rPr>
            </w:pPr>
            <w:r w:rsidRPr="008708E3">
              <w:rPr>
                <w:rFonts w:ascii="Arial" w:eastAsia="宋体" w:hAnsi="Arial" w:cs="Arial" w:hint="eastAsia"/>
                <w:sz w:val="21"/>
                <w:szCs w:val="21"/>
                <w:lang w:eastAsia="zh-CN"/>
              </w:rPr>
              <w:t>FFS</w:t>
            </w:r>
            <w:r w:rsidRPr="008708E3">
              <w:rPr>
                <w:rFonts w:ascii="Arial" w:eastAsia="宋体" w:hAnsi="Arial" w:cs="Arial"/>
                <w:sz w:val="21"/>
                <w:szCs w:val="21"/>
                <w:lang w:eastAsia="zh-CN"/>
              </w:rPr>
              <w:t xml:space="preserve"> Option 1: For CSSF within gap, update the grouping rule:</w:t>
            </w:r>
          </w:p>
          <w:p w:rsidR="008708E3" w:rsidRPr="008708E3" w:rsidRDefault="008708E3" w:rsidP="008708E3">
            <w:pPr>
              <w:spacing w:after="0" w:line="360" w:lineRule="auto"/>
              <w:ind w:left="1656"/>
              <w:rPr>
                <w:rFonts w:ascii="Arial" w:eastAsia="宋体" w:hAnsi="Arial" w:cs="Arial"/>
                <w:sz w:val="21"/>
                <w:szCs w:val="21"/>
                <w:lang w:eastAsia="zh-CN"/>
              </w:rPr>
            </w:pPr>
            <w:r w:rsidRPr="008708E3">
              <w:rPr>
                <w:rFonts w:ascii="Arial" w:eastAsia="宋体" w:hAnsi="Arial" w:cs="Arial"/>
                <w:sz w:val="21"/>
                <w:szCs w:val="21"/>
                <w:lang w:eastAsia="zh-CN"/>
              </w:rPr>
              <w:t xml:space="preserve">If the number of configured </w:t>
            </w:r>
            <w:proofErr w:type="spellStart"/>
            <w:r w:rsidRPr="008708E3">
              <w:rPr>
                <w:rFonts w:ascii="Arial" w:eastAsia="宋体" w:hAnsi="Arial" w:cs="Arial"/>
                <w:sz w:val="21"/>
                <w:szCs w:val="21"/>
                <w:lang w:eastAsia="zh-CN"/>
              </w:rPr>
              <w:t>interfrequency</w:t>
            </w:r>
            <w:proofErr w:type="spellEnd"/>
            <w:r w:rsidRPr="008708E3">
              <w:rPr>
                <w:rFonts w:ascii="Arial" w:eastAsia="宋体" w:hAnsi="Arial" w:cs="Arial"/>
                <w:sz w:val="21"/>
                <w:szCs w:val="21"/>
                <w:lang w:eastAsia="zh-CN"/>
              </w:rPr>
              <w:t xml:space="preserve"> and </w:t>
            </w:r>
            <w:proofErr w:type="spellStart"/>
            <w:r w:rsidRPr="008708E3">
              <w:rPr>
                <w:rFonts w:ascii="Arial" w:eastAsia="宋体" w:hAnsi="Arial" w:cs="Arial"/>
                <w:sz w:val="21"/>
                <w:szCs w:val="21"/>
                <w:lang w:eastAsia="zh-CN"/>
              </w:rPr>
              <w:t>interRAT</w:t>
            </w:r>
            <w:proofErr w:type="spellEnd"/>
            <w:r w:rsidRPr="008708E3">
              <w:rPr>
                <w:rFonts w:ascii="Arial" w:eastAsia="宋体" w:hAnsi="Arial" w:cs="Arial"/>
                <w:sz w:val="21"/>
                <w:szCs w:val="21"/>
                <w:lang w:eastAsia="zh-CN"/>
              </w:rPr>
              <w:t xml:space="preserve"> </w:t>
            </w:r>
            <w:proofErr w:type="spellStart"/>
            <w:r w:rsidRPr="008708E3">
              <w:rPr>
                <w:rFonts w:ascii="Arial" w:eastAsia="宋体" w:hAnsi="Arial" w:cs="Arial"/>
                <w:sz w:val="21"/>
                <w:szCs w:val="21"/>
                <w:lang w:eastAsia="zh-CN"/>
              </w:rPr>
              <w:t>measuerement</w:t>
            </w:r>
            <w:proofErr w:type="spellEnd"/>
            <w:r w:rsidRPr="008708E3">
              <w:rPr>
                <w:rFonts w:ascii="Arial" w:eastAsia="宋体" w:hAnsi="Arial" w:cs="Arial"/>
                <w:sz w:val="21"/>
                <w:szCs w:val="21"/>
                <w:lang w:eastAsia="zh-CN"/>
              </w:rPr>
              <w:t xml:space="preserve"> objects and NR PRS measurements on all positioning frequency layers is zero and the UE is configured with per UE gaps:</w:t>
            </w:r>
          </w:p>
          <w:p w:rsidR="008708E3" w:rsidRPr="008708E3" w:rsidRDefault="008708E3" w:rsidP="008708E3">
            <w:pPr>
              <w:spacing w:after="0" w:line="360" w:lineRule="auto"/>
              <w:ind w:left="1656"/>
              <w:rPr>
                <w:rFonts w:ascii="Arial" w:eastAsia="宋体" w:hAnsi="Arial" w:cs="Arial"/>
                <w:sz w:val="21"/>
                <w:szCs w:val="21"/>
                <w:lang w:eastAsia="zh-CN"/>
              </w:rPr>
            </w:pPr>
            <w:r w:rsidRPr="008708E3">
              <w:rPr>
                <w:rFonts w:ascii="Arial" w:eastAsia="宋体" w:hAnsi="Arial" w:cs="Arial"/>
                <w:sz w:val="21"/>
                <w:szCs w:val="21"/>
                <w:lang w:eastAsia="zh-CN"/>
              </w:rPr>
              <w:t xml:space="preserve">   - </w:t>
            </w:r>
            <w:proofErr w:type="spellStart"/>
            <w:r w:rsidRPr="008708E3">
              <w:rPr>
                <w:rFonts w:ascii="Arial" w:eastAsia="宋体" w:hAnsi="Arial" w:cs="Arial"/>
                <w:sz w:val="21"/>
                <w:szCs w:val="21"/>
                <w:lang w:eastAsia="zh-CN"/>
              </w:rPr>
              <w:t>intrafrequency</w:t>
            </w:r>
            <w:proofErr w:type="spellEnd"/>
            <w:r w:rsidRPr="008708E3">
              <w:rPr>
                <w:rFonts w:ascii="Arial" w:eastAsia="宋体" w:hAnsi="Arial" w:cs="Arial"/>
                <w:sz w:val="21"/>
                <w:szCs w:val="21"/>
                <w:lang w:eastAsia="zh-CN"/>
              </w:rPr>
              <w:t xml:space="preserve"> measurement objects of MCG belong to group A</w:t>
            </w:r>
          </w:p>
          <w:p w:rsidR="008708E3" w:rsidRPr="008708E3" w:rsidRDefault="008708E3" w:rsidP="008708E3">
            <w:pPr>
              <w:spacing w:after="0" w:line="360" w:lineRule="auto"/>
              <w:ind w:left="1656"/>
              <w:rPr>
                <w:rFonts w:ascii="Arial" w:eastAsia="宋体" w:hAnsi="Arial" w:cs="Arial"/>
                <w:sz w:val="21"/>
                <w:szCs w:val="21"/>
                <w:lang w:eastAsia="zh-CN"/>
              </w:rPr>
            </w:pPr>
            <w:r w:rsidRPr="008708E3">
              <w:rPr>
                <w:rFonts w:ascii="Arial" w:eastAsia="宋体" w:hAnsi="Arial" w:cs="Arial"/>
                <w:sz w:val="21"/>
                <w:szCs w:val="21"/>
                <w:lang w:eastAsia="zh-CN"/>
              </w:rPr>
              <w:tab/>
            </w:r>
            <w:r w:rsidRPr="008708E3">
              <w:rPr>
                <w:rFonts w:ascii="Arial" w:eastAsia="宋体" w:hAnsi="Arial" w:cs="Arial"/>
                <w:sz w:val="21"/>
                <w:szCs w:val="21"/>
                <w:lang w:eastAsia="zh-CN"/>
              </w:rPr>
              <w:tab/>
              <w:t xml:space="preserve">- </w:t>
            </w:r>
            <w:proofErr w:type="spellStart"/>
            <w:r w:rsidRPr="008708E3">
              <w:rPr>
                <w:rFonts w:ascii="Arial" w:eastAsia="宋体" w:hAnsi="Arial" w:cs="Arial"/>
                <w:sz w:val="21"/>
                <w:szCs w:val="21"/>
                <w:lang w:eastAsia="zh-CN"/>
              </w:rPr>
              <w:t>intrafrequency</w:t>
            </w:r>
            <w:proofErr w:type="spellEnd"/>
            <w:r w:rsidRPr="008708E3">
              <w:rPr>
                <w:rFonts w:ascii="Arial" w:eastAsia="宋体" w:hAnsi="Arial" w:cs="Arial"/>
                <w:sz w:val="21"/>
                <w:szCs w:val="21"/>
                <w:lang w:eastAsia="zh-CN"/>
              </w:rPr>
              <w:t xml:space="preserve"> measurement objects of SCG belong to group B</w:t>
            </w:r>
          </w:p>
        </w:tc>
      </w:tr>
    </w:tbl>
    <w:p w:rsidR="008708E3" w:rsidRDefault="008708E3" w:rsidP="00CA70BA">
      <w:pPr>
        <w:rPr>
          <w:rFonts w:eastAsiaTheme="minorEastAsia"/>
          <w:lang w:val="en-US" w:eastAsia="zh-CN"/>
        </w:rPr>
      </w:pPr>
    </w:p>
    <w:p w:rsidR="008708E3" w:rsidRDefault="008708E3" w:rsidP="00CA70BA">
      <w:pPr>
        <w:rPr>
          <w:rFonts w:eastAsiaTheme="minorEastAsia"/>
          <w:lang w:val="en-US" w:eastAsia="zh-CN"/>
        </w:rPr>
      </w:pPr>
      <w:r>
        <w:rPr>
          <w:rFonts w:eastAsiaTheme="minorEastAsia"/>
          <w:lang w:val="en-US" w:eastAsia="zh-CN"/>
        </w:rPr>
        <w:t xml:space="preserve">Based on the explanations from companies, it seems current spec is still working without updating. For FR1+FR1 NR-DC, it belongs to the case when </w:t>
      </w:r>
      <w:r w:rsidRPr="008708E3">
        <w:rPr>
          <w:rFonts w:eastAsia="Times New Roman"/>
          <w:noProof/>
          <w:lang w:eastAsia="en-GB"/>
        </w:rPr>
        <w:t>M</w:t>
      </w:r>
      <w:r w:rsidRPr="008708E3">
        <w:rPr>
          <w:rFonts w:eastAsia="Times New Roman"/>
          <w:noProof/>
          <w:vertAlign w:val="subscript"/>
          <w:lang w:eastAsia="en-GB"/>
        </w:rPr>
        <w:t>groupB,i,j</w:t>
      </w:r>
      <w:r>
        <w:rPr>
          <w:rFonts w:eastAsia="Times New Roman"/>
          <w:noProof/>
          <w:lang w:eastAsia="en-GB"/>
        </w:rPr>
        <w:t xml:space="preserve"> = 0. Then for equal sharing or non-equal sharing, current CSSF calculation can cover FR1+FR1 NR-DC.</w:t>
      </w:r>
    </w:p>
    <w:tbl>
      <w:tblPr>
        <w:tblStyle w:val="TableGrid"/>
        <w:tblW w:w="0" w:type="auto"/>
        <w:tblLook w:val="04A0" w:firstRow="1" w:lastRow="0" w:firstColumn="1" w:lastColumn="0" w:noHBand="0" w:noVBand="1"/>
      </w:tblPr>
      <w:tblGrid>
        <w:gridCol w:w="9562"/>
      </w:tblGrid>
      <w:tr w:rsidR="008708E3" w:rsidTr="008708E3">
        <w:tc>
          <w:tcPr>
            <w:tcW w:w="9562" w:type="dxa"/>
          </w:tcPr>
          <w:p w:rsidR="008708E3" w:rsidRPr="008708E3" w:rsidRDefault="008708E3" w:rsidP="008708E3">
            <w:pPr>
              <w:overflowPunct w:val="0"/>
              <w:autoSpaceDE w:val="0"/>
              <w:autoSpaceDN w:val="0"/>
              <w:adjustRightInd w:val="0"/>
              <w:ind w:left="568" w:hanging="284"/>
              <w:textAlignment w:val="baseline"/>
              <w:rPr>
                <w:rFonts w:eastAsia="Times New Roman"/>
                <w:noProof/>
                <w:lang w:eastAsia="en-GB"/>
              </w:rPr>
            </w:pPr>
            <w:r w:rsidRPr="008708E3">
              <w:rPr>
                <w:rFonts w:eastAsia="Times New Roman"/>
                <w:lang w:eastAsia="en-GB"/>
              </w:rPr>
              <w:tab/>
            </w:r>
            <w:r w:rsidRPr="008708E3">
              <w:rPr>
                <w:rFonts w:eastAsia="Times New Roman"/>
                <w:noProof/>
                <w:lang w:eastAsia="en-GB"/>
              </w:rPr>
              <w:t xml:space="preserve">If </w:t>
            </w:r>
            <w:proofErr w:type="spellStart"/>
            <w:r w:rsidRPr="008708E3">
              <w:rPr>
                <w:rFonts w:eastAsia="Times New Roman"/>
                <w:i/>
                <w:lang w:eastAsia="en-GB"/>
              </w:rPr>
              <w:t>measGapSharingScheme</w:t>
            </w:r>
            <w:proofErr w:type="spellEnd"/>
            <w:r w:rsidRPr="008708E3">
              <w:rPr>
                <w:rFonts w:eastAsia="Times New Roman"/>
                <w:noProof/>
                <w:lang w:eastAsia="en-GB"/>
              </w:rPr>
              <w:t xml:space="preserve"> is equal sharing, </w:t>
            </w:r>
            <w:proofErr w:type="spellStart"/>
            <w:r w:rsidRPr="008708E3">
              <w:rPr>
                <w:rFonts w:eastAsia="Times New Roman"/>
                <w:noProof/>
                <w:lang w:eastAsia="en-GB"/>
              </w:rPr>
              <w:t>CSSF</w:t>
            </w:r>
            <w:r w:rsidRPr="008708E3">
              <w:rPr>
                <w:rFonts w:eastAsia="Times New Roman"/>
                <w:vertAlign w:val="subscript"/>
                <w:lang w:eastAsia="en-GB"/>
              </w:rPr>
              <w:t>within_gap,i</w:t>
            </w:r>
            <w:proofErr w:type="spellEnd"/>
            <w:r w:rsidRPr="008708E3">
              <w:rPr>
                <w:rFonts w:eastAsia="Times New Roman"/>
                <w:noProof/>
                <w:lang w:eastAsia="en-GB"/>
              </w:rPr>
              <w:t>= max(ceil(R</w:t>
            </w:r>
            <w:r w:rsidRPr="008708E3">
              <w:rPr>
                <w:rFonts w:eastAsia="Times New Roman"/>
                <w:noProof/>
                <w:vertAlign w:val="subscript"/>
                <w:lang w:eastAsia="en-GB"/>
              </w:rPr>
              <w:t>i</w:t>
            </w:r>
            <w:r w:rsidRPr="008708E3">
              <w:rPr>
                <w:rFonts w:eastAsia="Times New Roman"/>
                <w:noProof/>
                <w:lang w:eastAsia="en-GB"/>
              </w:rPr>
              <w:t>×M</w:t>
            </w:r>
            <w:r w:rsidRPr="008708E3">
              <w:rPr>
                <w:rFonts w:eastAsia="Times New Roman"/>
                <w:noProof/>
                <w:vertAlign w:val="subscript"/>
                <w:lang w:eastAsia="en-GB"/>
              </w:rPr>
              <w:t>tot,i,j</w:t>
            </w:r>
            <w:r w:rsidRPr="008708E3">
              <w:rPr>
                <w:rFonts w:eastAsia="Times New Roman"/>
                <w:noProof/>
                <w:lang w:eastAsia="en-GB"/>
              </w:rPr>
              <w:t xml:space="preserve">)), where </w:t>
            </w:r>
            <w:r w:rsidRPr="008708E3">
              <w:rPr>
                <w:rFonts w:eastAsia="Times New Roman"/>
                <w:i/>
                <w:noProof/>
                <w:lang w:eastAsia="en-GB"/>
              </w:rPr>
              <w:t>j</w:t>
            </w:r>
            <w:r w:rsidRPr="008708E3">
              <w:rPr>
                <w:rFonts w:eastAsia="Times New Roman"/>
                <w:noProof/>
                <w:lang w:eastAsia="en-GB"/>
              </w:rPr>
              <w:t>=0…(160/MGRP)-1</w:t>
            </w:r>
          </w:p>
          <w:p w:rsidR="008708E3" w:rsidRPr="008708E3" w:rsidRDefault="008708E3" w:rsidP="008708E3">
            <w:pPr>
              <w:overflowPunct w:val="0"/>
              <w:autoSpaceDE w:val="0"/>
              <w:autoSpaceDN w:val="0"/>
              <w:adjustRightInd w:val="0"/>
              <w:ind w:left="568" w:hanging="284"/>
              <w:textAlignment w:val="baseline"/>
              <w:rPr>
                <w:rFonts w:eastAsia="Times New Roman"/>
                <w:noProof/>
                <w:lang w:eastAsia="en-GB"/>
              </w:rPr>
            </w:pPr>
            <w:r w:rsidRPr="008708E3">
              <w:rPr>
                <w:rFonts w:eastAsia="Times New Roman"/>
                <w:lang w:eastAsia="en-GB"/>
              </w:rPr>
              <w:tab/>
            </w:r>
            <w:r w:rsidRPr="008708E3">
              <w:rPr>
                <w:rFonts w:eastAsia="Times New Roman"/>
                <w:noProof/>
                <w:lang w:eastAsia="en-GB"/>
              </w:rPr>
              <w:t xml:space="preserve">If </w:t>
            </w:r>
            <w:proofErr w:type="spellStart"/>
            <w:r w:rsidRPr="008708E3">
              <w:rPr>
                <w:rFonts w:eastAsia="Times New Roman"/>
                <w:i/>
                <w:lang w:eastAsia="en-GB"/>
              </w:rPr>
              <w:t>measGapSharingScheme</w:t>
            </w:r>
            <w:proofErr w:type="spellEnd"/>
            <w:r w:rsidRPr="008708E3">
              <w:rPr>
                <w:rFonts w:eastAsia="Times New Roman"/>
                <w:noProof/>
                <w:lang w:eastAsia="en-GB"/>
              </w:rPr>
              <w:t xml:space="preserve"> is not equal sharing and</w:t>
            </w:r>
          </w:p>
          <w:p w:rsidR="008708E3" w:rsidRPr="008708E3" w:rsidRDefault="008708E3" w:rsidP="008708E3">
            <w:pPr>
              <w:overflowPunct w:val="0"/>
              <w:autoSpaceDE w:val="0"/>
              <w:autoSpaceDN w:val="0"/>
              <w:adjustRightInd w:val="0"/>
              <w:ind w:left="851" w:hanging="284"/>
              <w:textAlignment w:val="baseline"/>
              <w:rPr>
                <w:rFonts w:eastAsia="Times New Roman"/>
                <w:noProof/>
                <w:lang w:eastAsia="en-GB"/>
              </w:rPr>
            </w:pPr>
            <w:r w:rsidRPr="008708E3">
              <w:rPr>
                <w:rFonts w:eastAsia="Times New Roman"/>
                <w:noProof/>
                <w:lang w:eastAsia="en-GB"/>
              </w:rPr>
              <w:t>-</w:t>
            </w:r>
            <w:r w:rsidRPr="008708E3">
              <w:rPr>
                <w:rFonts w:eastAsia="Times New Roman"/>
                <w:noProof/>
                <w:lang w:eastAsia="en-GB"/>
              </w:rPr>
              <w:tab/>
              <w:t>measurement object</w:t>
            </w:r>
            <w:r w:rsidRPr="008708E3">
              <w:rPr>
                <w:rFonts w:eastAsia="Times New Roman"/>
                <w:i/>
                <w:noProof/>
                <w:lang w:eastAsia="en-GB"/>
              </w:rPr>
              <w:t xml:space="preserve"> i</w:t>
            </w:r>
            <w:r w:rsidRPr="008708E3">
              <w:rPr>
                <w:rFonts w:eastAsia="Times New Roman"/>
                <w:noProof/>
                <w:lang w:eastAsia="en-GB"/>
              </w:rPr>
              <w:t xml:space="preserve"> is a group A measurement object, CSSF</w:t>
            </w:r>
            <w:proofErr w:type="spellStart"/>
            <w:r w:rsidRPr="008708E3">
              <w:rPr>
                <w:rFonts w:eastAsia="Times New Roman"/>
                <w:vertAlign w:val="subscript"/>
                <w:lang w:eastAsia="en-GB"/>
              </w:rPr>
              <w:t>within_gap,i</w:t>
            </w:r>
            <w:proofErr w:type="spellEnd"/>
            <w:r w:rsidRPr="008708E3">
              <w:rPr>
                <w:rFonts w:eastAsia="Times New Roman"/>
                <w:noProof/>
                <w:lang w:eastAsia="en-GB"/>
              </w:rPr>
              <w:t xml:space="preserve"> is the maximum among</w:t>
            </w:r>
          </w:p>
          <w:p w:rsidR="008708E3" w:rsidRPr="008708E3" w:rsidRDefault="008708E3" w:rsidP="008708E3">
            <w:pPr>
              <w:overflowPunct w:val="0"/>
              <w:autoSpaceDE w:val="0"/>
              <w:autoSpaceDN w:val="0"/>
              <w:adjustRightInd w:val="0"/>
              <w:ind w:left="1135" w:hanging="284"/>
              <w:textAlignment w:val="baseline"/>
              <w:rPr>
                <w:rFonts w:eastAsia="Times New Roman"/>
                <w:noProof/>
                <w:lang w:eastAsia="en-GB"/>
              </w:rPr>
            </w:pPr>
            <w:r w:rsidRPr="008708E3">
              <w:rPr>
                <w:rFonts w:eastAsia="Times New Roman"/>
                <w:noProof/>
                <w:lang w:eastAsia="en-GB"/>
              </w:rPr>
              <w:t>-</w:t>
            </w:r>
            <w:r w:rsidRPr="008708E3">
              <w:rPr>
                <w:rFonts w:eastAsia="Times New Roman"/>
                <w:noProof/>
                <w:lang w:eastAsia="en-GB"/>
              </w:rPr>
              <w:tab/>
              <w:t>ceil(R</w:t>
            </w:r>
            <w:r w:rsidRPr="008708E3">
              <w:rPr>
                <w:rFonts w:eastAsia="Times New Roman"/>
                <w:noProof/>
                <w:vertAlign w:val="subscript"/>
                <w:lang w:eastAsia="en-GB"/>
              </w:rPr>
              <w:t>i</w:t>
            </w:r>
            <w:r w:rsidRPr="008708E3">
              <w:rPr>
                <w:rFonts w:eastAsia="Times New Roman"/>
                <w:noProof/>
                <w:lang w:eastAsia="en-GB"/>
              </w:rPr>
              <w:t>×K</w:t>
            </w:r>
            <w:r w:rsidRPr="008708E3">
              <w:rPr>
                <w:rFonts w:eastAsia="Times New Roman"/>
                <w:noProof/>
                <w:vertAlign w:val="subscript"/>
                <w:lang w:eastAsia="en-GB"/>
              </w:rPr>
              <w:t>intra</w:t>
            </w:r>
            <w:r w:rsidRPr="008708E3">
              <w:rPr>
                <w:rFonts w:eastAsia="Times New Roman"/>
                <w:noProof/>
                <w:lang w:eastAsia="en-GB"/>
              </w:rPr>
              <w:t>×M</w:t>
            </w:r>
            <w:r w:rsidRPr="008708E3">
              <w:rPr>
                <w:rFonts w:eastAsia="Times New Roman"/>
                <w:noProof/>
                <w:vertAlign w:val="subscript"/>
                <w:lang w:eastAsia="en-GB"/>
              </w:rPr>
              <w:t>groupA,i,j</w:t>
            </w:r>
            <w:r w:rsidRPr="008708E3">
              <w:rPr>
                <w:rFonts w:eastAsia="Times New Roman"/>
                <w:noProof/>
                <w:lang w:eastAsia="en-GB"/>
              </w:rPr>
              <w:t>) in gaps where M</w:t>
            </w:r>
            <w:r w:rsidRPr="008708E3">
              <w:rPr>
                <w:rFonts w:eastAsia="Times New Roman"/>
                <w:noProof/>
                <w:vertAlign w:val="subscript"/>
                <w:lang w:eastAsia="en-GB"/>
              </w:rPr>
              <w:t>groupB,i,j</w:t>
            </w:r>
            <w:r w:rsidRPr="008708E3">
              <w:rPr>
                <w:rFonts w:eastAsia="Times New Roman"/>
                <w:noProof/>
                <w:lang w:eastAsia="en-GB"/>
              </w:rPr>
              <w:t xml:space="preserve">≠0, where </w:t>
            </w:r>
            <w:r w:rsidRPr="008708E3">
              <w:rPr>
                <w:rFonts w:eastAsia="Times New Roman"/>
                <w:i/>
                <w:noProof/>
                <w:lang w:eastAsia="en-GB"/>
              </w:rPr>
              <w:t>j</w:t>
            </w:r>
            <w:r w:rsidRPr="008708E3">
              <w:rPr>
                <w:rFonts w:eastAsia="Times New Roman"/>
                <w:noProof/>
                <w:lang w:eastAsia="en-GB"/>
              </w:rPr>
              <w:t>=0…(160/MGRP)-1</w:t>
            </w:r>
          </w:p>
          <w:p w:rsidR="008708E3" w:rsidRPr="008708E3" w:rsidRDefault="008708E3" w:rsidP="008708E3">
            <w:pPr>
              <w:overflowPunct w:val="0"/>
              <w:autoSpaceDE w:val="0"/>
              <w:autoSpaceDN w:val="0"/>
              <w:adjustRightInd w:val="0"/>
              <w:ind w:left="1135" w:hanging="284"/>
              <w:textAlignment w:val="baseline"/>
              <w:rPr>
                <w:rFonts w:eastAsia="Times New Roman"/>
                <w:noProof/>
                <w:lang w:eastAsia="en-GB"/>
              </w:rPr>
            </w:pPr>
            <w:r w:rsidRPr="008708E3">
              <w:rPr>
                <w:rFonts w:eastAsia="Times New Roman"/>
                <w:noProof/>
                <w:lang w:eastAsia="en-GB"/>
              </w:rPr>
              <w:t>-</w:t>
            </w:r>
            <w:r w:rsidRPr="008708E3">
              <w:rPr>
                <w:rFonts w:eastAsia="Times New Roman"/>
                <w:noProof/>
                <w:lang w:eastAsia="en-GB"/>
              </w:rPr>
              <w:tab/>
              <w:t>ceil(R</w:t>
            </w:r>
            <w:r w:rsidRPr="008708E3">
              <w:rPr>
                <w:rFonts w:eastAsia="Times New Roman"/>
                <w:noProof/>
                <w:vertAlign w:val="subscript"/>
                <w:lang w:eastAsia="en-GB"/>
              </w:rPr>
              <w:t>i</w:t>
            </w:r>
            <w:r w:rsidRPr="008708E3">
              <w:rPr>
                <w:rFonts w:eastAsia="Times New Roman"/>
                <w:noProof/>
                <w:lang w:eastAsia="en-GB"/>
              </w:rPr>
              <w:t>×M</w:t>
            </w:r>
            <w:r w:rsidRPr="008708E3">
              <w:rPr>
                <w:rFonts w:eastAsia="Times New Roman"/>
                <w:noProof/>
                <w:vertAlign w:val="subscript"/>
                <w:lang w:eastAsia="en-GB"/>
              </w:rPr>
              <w:t>groupA,i,j</w:t>
            </w:r>
            <w:r w:rsidRPr="008708E3">
              <w:rPr>
                <w:rFonts w:eastAsia="Times New Roman"/>
                <w:noProof/>
                <w:lang w:eastAsia="en-GB"/>
              </w:rPr>
              <w:t>) in gaps where M</w:t>
            </w:r>
            <w:r w:rsidRPr="008708E3">
              <w:rPr>
                <w:rFonts w:eastAsia="Times New Roman"/>
                <w:noProof/>
                <w:vertAlign w:val="subscript"/>
                <w:lang w:eastAsia="en-GB"/>
              </w:rPr>
              <w:t>groupB,i,j</w:t>
            </w:r>
            <w:r w:rsidRPr="008708E3">
              <w:rPr>
                <w:rFonts w:eastAsia="Times New Roman"/>
                <w:noProof/>
                <w:lang w:eastAsia="en-GB"/>
              </w:rPr>
              <w:t xml:space="preserve">=0, where </w:t>
            </w:r>
            <w:r w:rsidRPr="008708E3">
              <w:rPr>
                <w:rFonts w:eastAsia="Times New Roman"/>
                <w:i/>
                <w:noProof/>
                <w:lang w:eastAsia="en-GB"/>
              </w:rPr>
              <w:t>j</w:t>
            </w:r>
            <w:r w:rsidRPr="008708E3">
              <w:rPr>
                <w:rFonts w:eastAsia="Times New Roman"/>
                <w:noProof/>
                <w:lang w:eastAsia="en-GB"/>
              </w:rPr>
              <w:t>=0…(160/MGRP)-1</w:t>
            </w:r>
          </w:p>
          <w:p w:rsidR="008708E3" w:rsidRPr="008708E3" w:rsidRDefault="008708E3" w:rsidP="00CA70BA">
            <w:pPr>
              <w:rPr>
                <w:rFonts w:eastAsiaTheme="minorEastAsia"/>
                <w:lang w:eastAsia="zh-CN"/>
              </w:rPr>
            </w:pPr>
          </w:p>
        </w:tc>
      </w:tr>
    </w:tbl>
    <w:p w:rsidR="008708E3" w:rsidRDefault="008708E3" w:rsidP="00CA70BA">
      <w:pPr>
        <w:rPr>
          <w:rFonts w:eastAsiaTheme="minorEastAsia"/>
          <w:lang w:val="en-US" w:eastAsia="zh-CN"/>
        </w:rPr>
      </w:pPr>
    </w:p>
    <w:p w:rsidR="008708E3" w:rsidRDefault="008708E3" w:rsidP="00CA70BA">
      <w:pPr>
        <w:rPr>
          <w:rFonts w:eastAsiaTheme="minorEastAsia"/>
          <w:lang w:val="en-US" w:eastAsia="zh-CN"/>
        </w:rPr>
      </w:pPr>
      <w:r>
        <w:rPr>
          <w:rFonts w:eastAsiaTheme="minorEastAsia"/>
          <w:lang w:val="en-US" w:eastAsia="zh-CN"/>
        </w:rPr>
        <w:t>For CSSF within gap for FR1+FR1 NR-DC, existing requirements can apply.</w:t>
      </w:r>
    </w:p>
    <w:p w:rsidR="008708E3" w:rsidRPr="008708E3" w:rsidRDefault="008708E3" w:rsidP="008708E3">
      <w:pPr>
        <w:rPr>
          <w:rFonts w:eastAsiaTheme="minorEastAsia"/>
          <w:b/>
          <w:lang w:val="en-US" w:eastAsia="zh-CN"/>
        </w:rPr>
      </w:pPr>
      <w:r w:rsidRPr="008708E3">
        <w:rPr>
          <w:rFonts w:eastAsiaTheme="minorEastAsia"/>
          <w:b/>
          <w:lang w:val="en-US" w:eastAsia="zh-CN"/>
        </w:rPr>
        <w:t>Proposal 7: For CSSF within gap for FR1+FR1 NR-DC, existing requirements can apply.</w:t>
      </w:r>
    </w:p>
    <w:p w:rsidR="008708E3" w:rsidRDefault="008708E3" w:rsidP="00CA70BA">
      <w:pPr>
        <w:rPr>
          <w:rFonts w:eastAsiaTheme="minorEastAsia"/>
          <w:lang w:val="en-US" w:eastAsia="zh-CN"/>
        </w:rPr>
      </w:pPr>
    </w:p>
    <w:p w:rsidR="0048763B" w:rsidRPr="008D5A5A" w:rsidRDefault="0048763B" w:rsidP="00561171">
      <w:pPr>
        <w:jc w:val="both"/>
        <w:rPr>
          <w:rFonts w:eastAsiaTheme="minorEastAsia"/>
          <w:b/>
          <w:lang w:val="en-US" w:eastAsia="zh-CN"/>
        </w:rPr>
      </w:pPr>
    </w:p>
    <w:p w:rsidR="00386BEA" w:rsidRPr="00386BEA" w:rsidRDefault="00DF0231" w:rsidP="00A86270">
      <w:pPr>
        <w:pStyle w:val="Heading1"/>
        <w:numPr>
          <w:ilvl w:val="0"/>
          <w:numId w:val="1"/>
        </w:numPr>
        <w:rPr>
          <w:lang w:val="en-US"/>
        </w:rPr>
      </w:pPr>
      <w:r w:rsidRPr="002D2977">
        <w:rPr>
          <w:lang w:val="en-US"/>
        </w:rPr>
        <w:t>Conclusions</w:t>
      </w:r>
    </w:p>
    <w:p w:rsidR="008708E3" w:rsidRPr="008708E3" w:rsidRDefault="008708E3" w:rsidP="008708E3">
      <w:pPr>
        <w:jc w:val="both"/>
        <w:rPr>
          <w:rFonts w:eastAsiaTheme="minorEastAsia"/>
          <w:b/>
          <w:lang w:eastAsia="zh-CN"/>
        </w:rPr>
      </w:pPr>
      <w:r w:rsidRPr="008708E3">
        <w:rPr>
          <w:rFonts w:eastAsiaTheme="minorEastAsia"/>
          <w:b/>
          <w:lang w:eastAsia="zh-CN"/>
        </w:rPr>
        <w:t>Objective 1: R16/17 features not listed in the WID are not to be considered. R15 requirements are not precluded and are subject to WI stage discussion.</w:t>
      </w:r>
    </w:p>
    <w:p w:rsidR="008708E3" w:rsidRPr="008708E3" w:rsidRDefault="008708E3" w:rsidP="008708E3">
      <w:pPr>
        <w:jc w:val="both"/>
        <w:rPr>
          <w:rFonts w:eastAsiaTheme="minorEastAsia"/>
          <w:b/>
          <w:lang w:eastAsia="zh-CN"/>
        </w:rPr>
      </w:pPr>
      <w:r w:rsidRPr="008708E3">
        <w:rPr>
          <w:rFonts w:eastAsiaTheme="minorEastAsia"/>
          <w:b/>
          <w:lang w:eastAsia="zh-CN"/>
        </w:rPr>
        <w:lastRenderedPageBreak/>
        <w:t>Proposal 1: Focus on requirements explicitly listed in the WID. R16/17 features not listed in the WID will not be considered. For R15 requirements, it can be further check at CR stage.</w:t>
      </w:r>
    </w:p>
    <w:p w:rsidR="008708E3" w:rsidRPr="008708E3" w:rsidRDefault="008708E3" w:rsidP="008708E3">
      <w:pPr>
        <w:jc w:val="both"/>
        <w:rPr>
          <w:rFonts w:eastAsiaTheme="minorEastAsia"/>
          <w:b/>
          <w:lang w:eastAsia="zh-CN"/>
        </w:rPr>
      </w:pPr>
      <w:r w:rsidRPr="008708E3">
        <w:rPr>
          <w:rFonts w:eastAsiaTheme="minorEastAsia"/>
          <w:b/>
          <w:lang w:eastAsia="zh-CN"/>
        </w:rPr>
        <w:t>Proposal 2: For RLM/BFD/CBD/L1-RSRP, the existing scheduling availability requirement for FR1 inter-band CA is used for FR1-FR1 NR-DC scenario.</w:t>
      </w:r>
    </w:p>
    <w:p w:rsidR="008708E3" w:rsidRPr="008708E3" w:rsidRDefault="008708E3" w:rsidP="008708E3">
      <w:pPr>
        <w:jc w:val="both"/>
        <w:rPr>
          <w:rFonts w:eastAsiaTheme="minorEastAsia"/>
          <w:b/>
          <w:lang w:eastAsia="zh-CN"/>
        </w:rPr>
      </w:pPr>
      <w:r w:rsidRPr="008708E3">
        <w:rPr>
          <w:rFonts w:eastAsiaTheme="minorEastAsia"/>
          <w:b/>
          <w:lang w:eastAsia="zh-CN"/>
        </w:rPr>
        <w:t>-</w:t>
      </w:r>
      <w:r w:rsidRPr="008708E3">
        <w:rPr>
          <w:rFonts w:eastAsiaTheme="minorEastAsia"/>
          <w:b/>
          <w:lang w:eastAsia="zh-CN"/>
        </w:rPr>
        <w:tab/>
        <w:t xml:space="preserve">When inter-band carrier aggregation within FR1 or FR1+FR1+NR-DC is performed, there are no scheduling restrictions on FR1 serving cell(s) in the bands due to radio link monitoring performed on FR1 serving </w:t>
      </w:r>
      <w:proofErr w:type="spellStart"/>
      <w:r w:rsidRPr="008708E3">
        <w:rPr>
          <w:rFonts w:eastAsiaTheme="minorEastAsia"/>
          <w:b/>
          <w:lang w:eastAsia="zh-CN"/>
        </w:rPr>
        <w:t>PCell</w:t>
      </w:r>
      <w:proofErr w:type="spellEnd"/>
      <w:r w:rsidRPr="008708E3">
        <w:rPr>
          <w:rFonts w:eastAsiaTheme="minorEastAsia"/>
          <w:b/>
          <w:lang w:eastAsia="zh-CN"/>
        </w:rPr>
        <w:t xml:space="preserve"> or </w:t>
      </w:r>
      <w:proofErr w:type="spellStart"/>
      <w:r w:rsidRPr="008708E3">
        <w:rPr>
          <w:rFonts w:eastAsiaTheme="minorEastAsia"/>
          <w:b/>
          <w:lang w:eastAsia="zh-CN"/>
        </w:rPr>
        <w:t>PSCell</w:t>
      </w:r>
      <w:proofErr w:type="spellEnd"/>
      <w:r w:rsidRPr="008708E3">
        <w:rPr>
          <w:rFonts w:eastAsiaTheme="minorEastAsia"/>
          <w:b/>
          <w:lang w:eastAsia="zh-CN"/>
        </w:rPr>
        <w:t xml:space="preserve"> in different bands.</w:t>
      </w:r>
    </w:p>
    <w:p w:rsidR="008E0630" w:rsidRPr="00C07A0B" w:rsidRDefault="008E0630" w:rsidP="008E0630">
      <w:pPr>
        <w:rPr>
          <w:rFonts w:eastAsiaTheme="minorEastAsia"/>
          <w:b/>
          <w:lang w:val="en-US" w:eastAsia="zh-CN"/>
        </w:rPr>
      </w:pPr>
      <w:r w:rsidRPr="00C07A0B">
        <w:rPr>
          <w:rFonts w:eastAsiaTheme="minorEastAsia"/>
          <w:b/>
          <w:lang w:val="en-US" w:eastAsia="zh-CN"/>
        </w:rPr>
        <w:t xml:space="preserve">Proposal 3: </w:t>
      </w:r>
      <w:r>
        <w:rPr>
          <w:rFonts w:eastAsiaTheme="minorEastAsia"/>
          <w:b/>
          <w:lang w:val="en-US" w:eastAsia="zh-CN"/>
        </w:rPr>
        <w:t xml:space="preserve">For </w:t>
      </w:r>
      <w:r w:rsidRPr="008E0630">
        <w:rPr>
          <w:rFonts w:eastAsiaTheme="minorEastAsia"/>
          <w:b/>
          <w:lang w:val="en-US" w:eastAsia="zh-CN"/>
        </w:rPr>
        <w:t>intra-frequency measurement without MG</w:t>
      </w:r>
      <w:r>
        <w:rPr>
          <w:rFonts w:eastAsiaTheme="minorEastAsia"/>
          <w:b/>
          <w:lang w:val="en-US" w:eastAsia="zh-CN"/>
        </w:rPr>
        <w:t xml:space="preserve">, </w:t>
      </w:r>
      <w:r w:rsidRPr="00C07A0B">
        <w:rPr>
          <w:rFonts w:eastAsiaTheme="minorEastAsia"/>
          <w:b/>
          <w:lang w:val="en-US" w:eastAsia="zh-CN"/>
        </w:rPr>
        <w:t xml:space="preserve">the existing scheduling availability requirement of UE performing measurements in TDD bands in FR1 inter-band CA case is used for FR1-FR1 NR-DC scenario. </w:t>
      </w:r>
    </w:p>
    <w:p w:rsidR="008E0630" w:rsidRPr="00C07A0B" w:rsidRDefault="008E0630" w:rsidP="008E0630">
      <w:pPr>
        <w:rPr>
          <w:rFonts w:eastAsiaTheme="minorEastAsia"/>
          <w:b/>
          <w:lang w:eastAsia="zh-CN"/>
        </w:rPr>
      </w:pPr>
      <w:r w:rsidRPr="00C07A0B">
        <w:rPr>
          <w:rFonts w:eastAsiaTheme="minorEastAsia"/>
          <w:b/>
          <w:lang w:val="en-US" w:eastAsia="zh-CN"/>
        </w:rPr>
        <w:t>-</w:t>
      </w:r>
      <w:r w:rsidRPr="00C07A0B">
        <w:rPr>
          <w:rFonts w:eastAsiaTheme="minorEastAsia"/>
          <w:b/>
          <w:lang w:val="en-US" w:eastAsia="zh-CN"/>
        </w:rPr>
        <w:tab/>
        <w:t>No need to introduce scheduling availability requirement of UE performing measurements with a different subcarrier spacing than PDSCH/PDCCH on FR1 for FR1-FR1 NR-DC scenario.</w:t>
      </w:r>
    </w:p>
    <w:p w:rsidR="008E0630" w:rsidRPr="00C07A0B" w:rsidRDefault="008E0630" w:rsidP="008E0630">
      <w:pPr>
        <w:rPr>
          <w:rFonts w:eastAsiaTheme="minorEastAsia"/>
          <w:b/>
          <w:lang w:val="en-US" w:eastAsia="zh-CN"/>
        </w:rPr>
      </w:pPr>
      <w:r w:rsidRPr="00C07A0B">
        <w:rPr>
          <w:rFonts w:eastAsiaTheme="minorEastAsia"/>
          <w:b/>
          <w:lang w:val="en-US" w:eastAsia="zh-CN"/>
        </w:rPr>
        <w:t xml:space="preserve">Proposal </w:t>
      </w:r>
      <w:r>
        <w:rPr>
          <w:rFonts w:eastAsiaTheme="minorEastAsia"/>
          <w:b/>
          <w:lang w:val="en-US" w:eastAsia="zh-CN"/>
        </w:rPr>
        <w:t>4</w:t>
      </w:r>
      <w:r w:rsidRPr="00C07A0B">
        <w:rPr>
          <w:rFonts w:eastAsiaTheme="minorEastAsia"/>
          <w:b/>
          <w:lang w:val="en-US" w:eastAsia="zh-CN"/>
        </w:rPr>
        <w:t xml:space="preserve">: </w:t>
      </w:r>
      <w:r>
        <w:rPr>
          <w:rFonts w:eastAsiaTheme="minorEastAsia"/>
          <w:b/>
          <w:lang w:val="en-US" w:eastAsia="zh-CN"/>
        </w:rPr>
        <w:t xml:space="preserve">For </w:t>
      </w:r>
      <w:r w:rsidRPr="008E0630">
        <w:rPr>
          <w:rFonts w:eastAsiaTheme="minorEastAsia"/>
          <w:b/>
          <w:lang w:val="en-US" w:eastAsia="zh-CN"/>
        </w:rPr>
        <w:t>inter-frequency measurement without MG</w:t>
      </w:r>
      <w:r>
        <w:rPr>
          <w:rFonts w:eastAsiaTheme="minorEastAsia"/>
          <w:b/>
          <w:lang w:val="en-US" w:eastAsia="zh-CN"/>
        </w:rPr>
        <w:t>:</w:t>
      </w:r>
    </w:p>
    <w:p w:rsidR="008E0630" w:rsidRPr="00C07A0B" w:rsidRDefault="008E0630" w:rsidP="008E0630">
      <w:pPr>
        <w:rPr>
          <w:rFonts w:eastAsiaTheme="minorEastAsia"/>
          <w:b/>
          <w:lang w:eastAsia="zh-CN"/>
        </w:rPr>
      </w:pPr>
      <w:r w:rsidRPr="00C07A0B">
        <w:rPr>
          <w:rFonts w:eastAsiaTheme="minorEastAsia"/>
          <w:b/>
          <w:lang w:eastAsia="zh-CN"/>
        </w:rPr>
        <w:t xml:space="preserve">No need to introduce scheduling availability requirement of UE performing measurements in TDD bands for FR1-FR1 NR-DC scenario unless such requirement is introduced for FR1 inter-band CA. </w:t>
      </w:r>
    </w:p>
    <w:p w:rsidR="008E0630" w:rsidRDefault="008E0630" w:rsidP="008E0630">
      <w:pPr>
        <w:rPr>
          <w:rFonts w:eastAsiaTheme="minorEastAsia"/>
          <w:b/>
          <w:lang w:eastAsia="zh-CN"/>
        </w:rPr>
      </w:pPr>
      <w:r w:rsidRPr="00C07A0B">
        <w:rPr>
          <w:rFonts w:eastAsiaTheme="minorEastAsia"/>
          <w:b/>
          <w:lang w:eastAsia="zh-CN"/>
        </w:rPr>
        <w:t>No need to introduce scheduling availability requirement of UE performing measurements with a different subcarrier spacing than PDSCH/PDCCH on FR1 for FR1-FR1 NR-DC scenario.</w:t>
      </w:r>
    </w:p>
    <w:p w:rsidR="008E0630" w:rsidRPr="005533F5" w:rsidRDefault="008E0630" w:rsidP="008E0630">
      <w:pPr>
        <w:rPr>
          <w:rFonts w:eastAsiaTheme="minorEastAsia"/>
          <w:b/>
          <w:lang w:val="en-US" w:eastAsia="zh-CN"/>
        </w:rPr>
      </w:pPr>
      <w:r w:rsidRPr="005533F5">
        <w:rPr>
          <w:rFonts w:eastAsiaTheme="minorEastAsia"/>
          <w:b/>
          <w:lang w:val="en-US" w:eastAsia="zh-CN"/>
        </w:rPr>
        <w:t xml:space="preserve">Proposal </w:t>
      </w:r>
      <w:r>
        <w:rPr>
          <w:rFonts w:eastAsiaTheme="minorEastAsia"/>
          <w:b/>
          <w:lang w:val="en-US" w:eastAsia="zh-CN"/>
        </w:rPr>
        <w:t>5</w:t>
      </w:r>
      <w:r w:rsidRPr="005533F5">
        <w:rPr>
          <w:rFonts w:eastAsiaTheme="minorEastAsia"/>
          <w:b/>
          <w:lang w:val="en-US" w:eastAsia="zh-CN"/>
        </w:rPr>
        <w:t>:</w:t>
      </w:r>
      <w:r w:rsidRPr="005533F5">
        <w:rPr>
          <w:b/>
        </w:rPr>
        <w:t xml:space="preserve"> </w:t>
      </w:r>
      <w:r w:rsidRPr="005533F5">
        <w:rPr>
          <w:rFonts w:eastAsiaTheme="minorEastAsia"/>
          <w:b/>
          <w:lang w:val="en-US" w:eastAsia="zh-CN"/>
        </w:rPr>
        <w:t>The existing measurement restriction requirement can be reused for FR1-FR1 NR-DC scenario (No spec impact).</w:t>
      </w:r>
    </w:p>
    <w:p w:rsidR="008E0630" w:rsidRPr="0048763B" w:rsidRDefault="008E0630" w:rsidP="008E0630">
      <w:pPr>
        <w:rPr>
          <w:rFonts w:eastAsiaTheme="minorEastAsia"/>
          <w:b/>
          <w:lang w:val="en-US" w:eastAsia="zh-CN"/>
        </w:rPr>
      </w:pPr>
      <w:r w:rsidRPr="0048763B">
        <w:rPr>
          <w:rFonts w:eastAsiaTheme="minorEastAsia"/>
          <w:b/>
          <w:lang w:val="en-US" w:eastAsia="zh-CN"/>
        </w:rPr>
        <w:t>Proposal 6:</w:t>
      </w:r>
      <w:r w:rsidRPr="0048763B">
        <w:rPr>
          <w:b/>
        </w:rPr>
        <w:t xml:space="preserve"> </w:t>
      </w:r>
      <w:r w:rsidRPr="0048763B">
        <w:rPr>
          <w:rFonts w:eastAsiaTheme="minorEastAsia"/>
          <w:b/>
          <w:lang w:val="en-US" w:eastAsia="zh-CN"/>
        </w:rPr>
        <w:t>No need of additional uncertainty delay assuming UE has independent power control and no transmission will be delayed or dropped for FR1+FR1 NR-DC</w:t>
      </w:r>
    </w:p>
    <w:p w:rsidR="008E0630" w:rsidRPr="008E0630" w:rsidRDefault="008E0630" w:rsidP="008E0630">
      <w:pPr>
        <w:rPr>
          <w:rFonts w:eastAsiaTheme="minorEastAsia"/>
          <w:b/>
          <w:lang w:val="en-US" w:eastAsia="zh-CN"/>
        </w:rPr>
      </w:pPr>
      <w:r w:rsidRPr="008708E3">
        <w:rPr>
          <w:rFonts w:eastAsiaTheme="minorEastAsia"/>
          <w:b/>
          <w:lang w:val="en-US" w:eastAsia="zh-CN"/>
        </w:rPr>
        <w:t>Proposal 7: For CSSF within gap for FR1+FR1 NR-DC, existing requirements can apply.</w:t>
      </w:r>
    </w:p>
    <w:p w:rsidR="00DF0231" w:rsidRPr="002D2977" w:rsidRDefault="00DF0231" w:rsidP="00DF0231">
      <w:pPr>
        <w:pStyle w:val="Heading1"/>
        <w:tabs>
          <w:tab w:val="clear" w:pos="432"/>
        </w:tabs>
        <w:ind w:left="0" w:firstLine="0"/>
        <w:rPr>
          <w:lang w:val="en-US"/>
        </w:rPr>
      </w:pPr>
      <w:r w:rsidRPr="002D2977">
        <w:rPr>
          <w:lang w:val="en-US"/>
        </w:rPr>
        <w:t>References</w:t>
      </w:r>
    </w:p>
    <w:p w:rsidR="00B221C2" w:rsidRDefault="00B221C2" w:rsidP="00637A49">
      <w:pPr>
        <w:rPr>
          <w:rFonts w:eastAsiaTheme="minorEastAsia"/>
          <w:lang w:eastAsia="zh-CN"/>
        </w:rPr>
      </w:pPr>
      <w:r>
        <w:rPr>
          <w:rFonts w:eastAsiaTheme="minorEastAsia"/>
          <w:lang w:eastAsia="zh-CN"/>
        </w:rPr>
        <w:t xml:space="preserve">[1] </w:t>
      </w:r>
      <w:r w:rsidRPr="00B221C2">
        <w:rPr>
          <w:rFonts w:eastAsiaTheme="minorEastAsia"/>
          <w:lang w:eastAsia="zh-CN"/>
        </w:rPr>
        <w:t>RP-220977</w:t>
      </w:r>
      <w:r>
        <w:rPr>
          <w:rFonts w:eastAsiaTheme="minorEastAsia"/>
          <w:lang w:eastAsia="zh-CN"/>
        </w:rPr>
        <w:t xml:space="preserve"> </w:t>
      </w:r>
      <w:r w:rsidRPr="00B221C2">
        <w:rPr>
          <w:rFonts w:eastAsiaTheme="minorEastAsia"/>
          <w:lang w:eastAsia="zh-CN"/>
        </w:rPr>
        <w:t>New WID: Even Further RRM enhancement for NR and MR-DC</w:t>
      </w:r>
    </w:p>
    <w:p w:rsidR="00637A49" w:rsidRPr="00771E1C" w:rsidRDefault="007E1DD2" w:rsidP="00637A49">
      <w:pPr>
        <w:rPr>
          <w:rFonts w:eastAsiaTheme="minorEastAsia"/>
          <w:lang w:eastAsia="zh-CN"/>
        </w:rPr>
      </w:pPr>
      <w:r>
        <w:rPr>
          <w:rFonts w:eastAsiaTheme="minorEastAsia" w:hint="eastAsia"/>
          <w:lang w:eastAsia="zh-CN"/>
        </w:rPr>
        <w:t>[</w:t>
      </w:r>
      <w:r w:rsidR="00B221C2">
        <w:rPr>
          <w:rFonts w:eastAsiaTheme="minorEastAsia"/>
          <w:lang w:eastAsia="zh-CN"/>
        </w:rPr>
        <w:t>2</w:t>
      </w:r>
      <w:r>
        <w:rPr>
          <w:rFonts w:eastAsiaTheme="minorEastAsia"/>
          <w:lang w:eastAsia="zh-CN"/>
        </w:rPr>
        <w:t xml:space="preserve">] </w:t>
      </w:r>
      <w:r w:rsidR="00B221C2" w:rsidRPr="00B221C2">
        <w:rPr>
          <w:rFonts w:eastAsiaTheme="minorEastAsia"/>
          <w:lang w:eastAsia="zh-CN"/>
        </w:rPr>
        <w:t>RP-221696</w:t>
      </w:r>
      <w:r w:rsidR="00B221C2">
        <w:rPr>
          <w:rFonts w:eastAsiaTheme="minorEastAsia"/>
          <w:lang w:eastAsia="zh-CN"/>
        </w:rPr>
        <w:t xml:space="preserve"> </w:t>
      </w:r>
      <w:r w:rsidR="00B221C2" w:rsidRPr="00B221C2">
        <w:rPr>
          <w:rFonts w:eastAsiaTheme="minorEastAsia"/>
          <w:lang w:eastAsia="zh-CN"/>
        </w:rPr>
        <w:t>Revised WID: Even Further RRM enhancement for NR and MR-DC</w:t>
      </w:r>
    </w:p>
    <w:p w:rsidR="007E1DD2" w:rsidRPr="007E1DD2" w:rsidRDefault="00CA70BA">
      <w:pPr>
        <w:rPr>
          <w:rFonts w:eastAsiaTheme="minorEastAsia"/>
          <w:lang w:val="en-US" w:eastAsia="zh-CN"/>
        </w:rPr>
      </w:pPr>
      <w:r>
        <w:rPr>
          <w:rFonts w:eastAsiaTheme="minorEastAsia"/>
          <w:lang w:val="en-US" w:eastAsia="zh-CN"/>
        </w:rPr>
        <w:t xml:space="preserve">[3] </w:t>
      </w:r>
      <w:r w:rsidR="0093281D" w:rsidRPr="005D4239">
        <w:t>R4-2217250</w:t>
      </w:r>
      <w:r w:rsidR="0093281D">
        <w:t xml:space="preserve"> </w:t>
      </w:r>
      <w:r w:rsidR="0093281D" w:rsidRPr="0093281D">
        <w:rPr>
          <w:rFonts w:eastAsiaTheme="minorEastAsia"/>
          <w:lang w:val="en-US" w:eastAsia="zh-CN"/>
        </w:rPr>
        <w:t xml:space="preserve">WF on R18 </w:t>
      </w:r>
      <w:proofErr w:type="spellStart"/>
      <w:r w:rsidR="0093281D" w:rsidRPr="0093281D">
        <w:rPr>
          <w:rFonts w:eastAsiaTheme="minorEastAsia"/>
          <w:lang w:val="en-US" w:eastAsia="zh-CN"/>
        </w:rPr>
        <w:t>eFeRRM</w:t>
      </w:r>
      <w:proofErr w:type="spellEnd"/>
      <w:r w:rsidR="0093281D" w:rsidRPr="0093281D">
        <w:rPr>
          <w:rFonts w:eastAsiaTheme="minorEastAsia"/>
          <w:lang w:val="en-US" w:eastAsia="zh-CN"/>
        </w:rPr>
        <w:t xml:space="preserve"> – RRM requirements for FR1-FR1 NRDC  </w:t>
      </w:r>
    </w:p>
    <w:sectPr w:rsidR="007E1DD2" w:rsidRPr="007E1DD2" w:rsidSect="00701598">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6E69" w:rsidRDefault="005B6E69">
      <w:pPr>
        <w:spacing w:after="0"/>
      </w:pPr>
      <w:r>
        <w:separator/>
      </w:r>
    </w:p>
  </w:endnote>
  <w:endnote w:type="continuationSeparator" w:id="0">
    <w:p w:rsidR="005B6E69" w:rsidRDefault="005B6E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4F91" w:rsidRDefault="00784F9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784F91" w:rsidRDefault="00784F9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4F91" w:rsidRDefault="00784F9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254A2">
      <w:rPr>
        <w:rStyle w:val="PageNumber"/>
      </w:rPr>
      <w:t>6</w:t>
    </w:r>
    <w:r>
      <w:rPr>
        <w:rStyle w:val="PageNumber"/>
      </w:rPr>
      <w:fldChar w:fldCharType="end"/>
    </w:r>
  </w:p>
  <w:p w:rsidR="00784F91" w:rsidRDefault="00784F9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6E69" w:rsidRDefault="005B6E69">
      <w:pPr>
        <w:spacing w:after="0"/>
      </w:pPr>
      <w:r>
        <w:separator/>
      </w:r>
    </w:p>
  </w:footnote>
  <w:footnote w:type="continuationSeparator" w:id="0">
    <w:p w:rsidR="005B6E69" w:rsidRDefault="005B6E6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F000CD"/>
    <w:multiLevelType w:val="multilevel"/>
    <w:tmpl w:val="D400C612"/>
    <w:lvl w:ilvl="0">
      <w:start w:val="1"/>
      <w:numFmt w:val="bullet"/>
      <w:lvlText w:val="o"/>
      <w:lvlJc w:val="left"/>
      <w:pPr>
        <w:ind w:left="704"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7"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6"/>
  </w:num>
  <w:num w:numId="3">
    <w:abstractNumId w:val="3"/>
  </w:num>
  <w:num w:numId="4">
    <w:abstractNumId w:val="0"/>
  </w:num>
  <w:num w:numId="5">
    <w:abstractNumId w:val="4"/>
  </w:num>
  <w:num w:numId="6">
    <w:abstractNumId w:val="5"/>
  </w:num>
  <w:num w:numId="7">
    <w:abstractNumId w:val="1"/>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0127C"/>
    <w:rsid w:val="00003EC2"/>
    <w:rsid w:val="000131D4"/>
    <w:rsid w:val="00025036"/>
    <w:rsid w:val="00026F45"/>
    <w:rsid w:val="00035B7C"/>
    <w:rsid w:val="00035D42"/>
    <w:rsid w:val="00040779"/>
    <w:rsid w:val="0004356B"/>
    <w:rsid w:val="0004558E"/>
    <w:rsid w:val="00046547"/>
    <w:rsid w:val="00055B5D"/>
    <w:rsid w:val="00063B55"/>
    <w:rsid w:val="00063E08"/>
    <w:rsid w:val="00066D98"/>
    <w:rsid w:val="000676A1"/>
    <w:rsid w:val="00067A48"/>
    <w:rsid w:val="00067B89"/>
    <w:rsid w:val="000731A5"/>
    <w:rsid w:val="00076C0A"/>
    <w:rsid w:val="00086874"/>
    <w:rsid w:val="00087858"/>
    <w:rsid w:val="000903D2"/>
    <w:rsid w:val="00092907"/>
    <w:rsid w:val="00096503"/>
    <w:rsid w:val="00097E39"/>
    <w:rsid w:val="000A12FD"/>
    <w:rsid w:val="000A1878"/>
    <w:rsid w:val="000A2ED7"/>
    <w:rsid w:val="000A4BCB"/>
    <w:rsid w:val="000A4DF7"/>
    <w:rsid w:val="000A5097"/>
    <w:rsid w:val="000A7A19"/>
    <w:rsid w:val="000B15EC"/>
    <w:rsid w:val="000B2586"/>
    <w:rsid w:val="000C2147"/>
    <w:rsid w:val="000C2641"/>
    <w:rsid w:val="000C3708"/>
    <w:rsid w:val="000D2930"/>
    <w:rsid w:val="000D59F6"/>
    <w:rsid w:val="000D6B9B"/>
    <w:rsid w:val="000E0A8A"/>
    <w:rsid w:val="000E2C03"/>
    <w:rsid w:val="000F04C6"/>
    <w:rsid w:val="000F39EE"/>
    <w:rsid w:val="000F7DE7"/>
    <w:rsid w:val="0010016B"/>
    <w:rsid w:val="00100360"/>
    <w:rsid w:val="00102199"/>
    <w:rsid w:val="0010262D"/>
    <w:rsid w:val="00104362"/>
    <w:rsid w:val="00107AF6"/>
    <w:rsid w:val="00110BAD"/>
    <w:rsid w:val="0011207E"/>
    <w:rsid w:val="001137CA"/>
    <w:rsid w:val="0011551D"/>
    <w:rsid w:val="001230FF"/>
    <w:rsid w:val="001241FC"/>
    <w:rsid w:val="00124231"/>
    <w:rsid w:val="00127EDD"/>
    <w:rsid w:val="001328F2"/>
    <w:rsid w:val="00132B63"/>
    <w:rsid w:val="001343DA"/>
    <w:rsid w:val="001365E9"/>
    <w:rsid w:val="001406A8"/>
    <w:rsid w:val="0014128A"/>
    <w:rsid w:val="00141870"/>
    <w:rsid w:val="001435CB"/>
    <w:rsid w:val="00143CF7"/>
    <w:rsid w:val="00151949"/>
    <w:rsid w:val="00152334"/>
    <w:rsid w:val="001531EC"/>
    <w:rsid w:val="00153CFF"/>
    <w:rsid w:val="00161981"/>
    <w:rsid w:val="00163724"/>
    <w:rsid w:val="00165992"/>
    <w:rsid w:val="001734E7"/>
    <w:rsid w:val="00175B04"/>
    <w:rsid w:val="0017747E"/>
    <w:rsid w:val="0018314E"/>
    <w:rsid w:val="00184719"/>
    <w:rsid w:val="0019343D"/>
    <w:rsid w:val="00197964"/>
    <w:rsid w:val="001A0A8D"/>
    <w:rsid w:val="001A1E7C"/>
    <w:rsid w:val="001C4240"/>
    <w:rsid w:val="001C5D98"/>
    <w:rsid w:val="001D154C"/>
    <w:rsid w:val="001D3006"/>
    <w:rsid w:val="001E17E6"/>
    <w:rsid w:val="001E24D0"/>
    <w:rsid w:val="001E2574"/>
    <w:rsid w:val="001E7174"/>
    <w:rsid w:val="001F03D0"/>
    <w:rsid w:val="0020000C"/>
    <w:rsid w:val="0020033A"/>
    <w:rsid w:val="00201D43"/>
    <w:rsid w:val="00207FF4"/>
    <w:rsid w:val="00216AAB"/>
    <w:rsid w:val="00217770"/>
    <w:rsid w:val="002204E2"/>
    <w:rsid w:val="00221C9D"/>
    <w:rsid w:val="002221AC"/>
    <w:rsid w:val="00222A85"/>
    <w:rsid w:val="00222AF7"/>
    <w:rsid w:val="00224857"/>
    <w:rsid w:val="00232120"/>
    <w:rsid w:val="002328DD"/>
    <w:rsid w:val="00234AA1"/>
    <w:rsid w:val="00241980"/>
    <w:rsid w:val="00243552"/>
    <w:rsid w:val="00243BFC"/>
    <w:rsid w:val="002454B4"/>
    <w:rsid w:val="00245810"/>
    <w:rsid w:val="00254F38"/>
    <w:rsid w:val="00267D3F"/>
    <w:rsid w:val="00272F1F"/>
    <w:rsid w:val="0027365E"/>
    <w:rsid w:val="002736F0"/>
    <w:rsid w:val="00282D3C"/>
    <w:rsid w:val="00294B79"/>
    <w:rsid w:val="002978A7"/>
    <w:rsid w:val="002A0BB1"/>
    <w:rsid w:val="002A235C"/>
    <w:rsid w:val="002A2EF8"/>
    <w:rsid w:val="002A5E54"/>
    <w:rsid w:val="002A677B"/>
    <w:rsid w:val="002B45C3"/>
    <w:rsid w:val="002B6FD5"/>
    <w:rsid w:val="002D2FA8"/>
    <w:rsid w:val="002E109C"/>
    <w:rsid w:val="002E2E5C"/>
    <w:rsid w:val="002E3A74"/>
    <w:rsid w:val="002E668C"/>
    <w:rsid w:val="002F00F2"/>
    <w:rsid w:val="002F579F"/>
    <w:rsid w:val="002F7A50"/>
    <w:rsid w:val="00300DB8"/>
    <w:rsid w:val="003069D8"/>
    <w:rsid w:val="00311CF9"/>
    <w:rsid w:val="003158EC"/>
    <w:rsid w:val="00321181"/>
    <w:rsid w:val="00323702"/>
    <w:rsid w:val="003356E3"/>
    <w:rsid w:val="00336939"/>
    <w:rsid w:val="00341AD6"/>
    <w:rsid w:val="003422A4"/>
    <w:rsid w:val="00352697"/>
    <w:rsid w:val="003567C2"/>
    <w:rsid w:val="00356FB6"/>
    <w:rsid w:val="003622B2"/>
    <w:rsid w:val="00362F43"/>
    <w:rsid w:val="003664ED"/>
    <w:rsid w:val="0036703C"/>
    <w:rsid w:val="00376522"/>
    <w:rsid w:val="00377D59"/>
    <w:rsid w:val="003844DE"/>
    <w:rsid w:val="0038462A"/>
    <w:rsid w:val="0038557C"/>
    <w:rsid w:val="003866C4"/>
    <w:rsid w:val="00386BEA"/>
    <w:rsid w:val="00387129"/>
    <w:rsid w:val="0039404F"/>
    <w:rsid w:val="003A5CBC"/>
    <w:rsid w:val="003A5E2B"/>
    <w:rsid w:val="003B169F"/>
    <w:rsid w:val="003B3884"/>
    <w:rsid w:val="003C092B"/>
    <w:rsid w:val="003C3F9C"/>
    <w:rsid w:val="003C6DC4"/>
    <w:rsid w:val="003D6632"/>
    <w:rsid w:val="003D6F09"/>
    <w:rsid w:val="003D77C1"/>
    <w:rsid w:val="003E097F"/>
    <w:rsid w:val="003E1013"/>
    <w:rsid w:val="003E6285"/>
    <w:rsid w:val="003E7C96"/>
    <w:rsid w:val="003F0F9F"/>
    <w:rsid w:val="003F4698"/>
    <w:rsid w:val="003F762D"/>
    <w:rsid w:val="00401473"/>
    <w:rsid w:val="00415933"/>
    <w:rsid w:val="00423683"/>
    <w:rsid w:val="00423FB0"/>
    <w:rsid w:val="004273E7"/>
    <w:rsid w:val="00430F24"/>
    <w:rsid w:val="00433560"/>
    <w:rsid w:val="00435D65"/>
    <w:rsid w:val="00435EBD"/>
    <w:rsid w:val="0043678E"/>
    <w:rsid w:val="00451B80"/>
    <w:rsid w:val="00455FD0"/>
    <w:rsid w:val="004569BB"/>
    <w:rsid w:val="00466D02"/>
    <w:rsid w:val="00477263"/>
    <w:rsid w:val="00485549"/>
    <w:rsid w:val="0048763B"/>
    <w:rsid w:val="0049501A"/>
    <w:rsid w:val="004A0F19"/>
    <w:rsid w:val="004A29B2"/>
    <w:rsid w:val="004A5529"/>
    <w:rsid w:val="004A678E"/>
    <w:rsid w:val="004A7CF2"/>
    <w:rsid w:val="004A7F44"/>
    <w:rsid w:val="004B1ECE"/>
    <w:rsid w:val="004B4633"/>
    <w:rsid w:val="004C11F4"/>
    <w:rsid w:val="004C4868"/>
    <w:rsid w:val="004D23BA"/>
    <w:rsid w:val="004D3C97"/>
    <w:rsid w:val="004D5EAE"/>
    <w:rsid w:val="004E3732"/>
    <w:rsid w:val="004E5D51"/>
    <w:rsid w:val="004F0167"/>
    <w:rsid w:val="004F1FE4"/>
    <w:rsid w:val="004F344B"/>
    <w:rsid w:val="00501A1D"/>
    <w:rsid w:val="00502991"/>
    <w:rsid w:val="00505B5F"/>
    <w:rsid w:val="00513ECE"/>
    <w:rsid w:val="00514A5F"/>
    <w:rsid w:val="0052002B"/>
    <w:rsid w:val="005235DB"/>
    <w:rsid w:val="005249D7"/>
    <w:rsid w:val="00526B85"/>
    <w:rsid w:val="00527DD4"/>
    <w:rsid w:val="00530DAB"/>
    <w:rsid w:val="00530EB0"/>
    <w:rsid w:val="00533C4E"/>
    <w:rsid w:val="005346ED"/>
    <w:rsid w:val="005347EA"/>
    <w:rsid w:val="005375AA"/>
    <w:rsid w:val="005409B9"/>
    <w:rsid w:val="00545EC2"/>
    <w:rsid w:val="0054734A"/>
    <w:rsid w:val="005514D9"/>
    <w:rsid w:val="00552174"/>
    <w:rsid w:val="005533F5"/>
    <w:rsid w:val="005546D8"/>
    <w:rsid w:val="005567E5"/>
    <w:rsid w:val="00557527"/>
    <w:rsid w:val="00561171"/>
    <w:rsid w:val="00575156"/>
    <w:rsid w:val="005755A4"/>
    <w:rsid w:val="005763DF"/>
    <w:rsid w:val="00582652"/>
    <w:rsid w:val="005906DB"/>
    <w:rsid w:val="005A2A55"/>
    <w:rsid w:val="005A2C70"/>
    <w:rsid w:val="005A456B"/>
    <w:rsid w:val="005B0D68"/>
    <w:rsid w:val="005B6053"/>
    <w:rsid w:val="005B6E69"/>
    <w:rsid w:val="005C337F"/>
    <w:rsid w:val="005D15A2"/>
    <w:rsid w:val="005D231A"/>
    <w:rsid w:val="005D3DC0"/>
    <w:rsid w:val="005D6BEF"/>
    <w:rsid w:val="005E2248"/>
    <w:rsid w:val="005E29AA"/>
    <w:rsid w:val="005E4CCD"/>
    <w:rsid w:val="005E6DB7"/>
    <w:rsid w:val="005F5231"/>
    <w:rsid w:val="005F74CF"/>
    <w:rsid w:val="006014ED"/>
    <w:rsid w:val="00604490"/>
    <w:rsid w:val="0060650F"/>
    <w:rsid w:val="00607CE8"/>
    <w:rsid w:val="00616123"/>
    <w:rsid w:val="0061679F"/>
    <w:rsid w:val="00622EBC"/>
    <w:rsid w:val="00622FBA"/>
    <w:rsid w:val="00625728"/>
    <w:rsid w:val="00637900"/>
    <w:rsid w:val="00637A49"/>
    <w:rsid w:val="006420CE"/>
    <w:rsid w:val="006538FE"/>
    <w:rsid w:val="0065634B"/>
    <w:rsid w:val="006617B8"/>
    <w:rsid w:val="0066186B"/>
    <w:rsid w:val="00664D04"/>
    <w:rsid w:val="00671047"/>
    <w:rsid w:val="0067220D"/>
    <w:rsid w:val="00672FCE"/>
    <w:rsid w:val="006769A2"/>
    <w:rsid w:val="00677991"/>
    <w:rsid w:val="00681F59"/>
    <w:rsid w:val="006901CA"/>
    <w:rsid w:val="006A68E5"/>
    <w:rsid w:val="006A7936"/>
    <w:rsid w:val="006A7B70"/>
    <w:rsid w:val="006B21AC"/>
    <w:rsid w:val="006B3462"/>
    <w:rsid w:val="006B637D"/>
    <w:rsid w:val="006C3D21"/>
    <w:rsid w:val="006C4BDB"/>
    <w:rsid w:val="006C7D66"/>
    <w:rsid w:val="006D2469"/>
    <w:rsid w:val="006D43CD"/>
    <w:rsid w:val="006D7325"/>
    <w:rsid w:val="006E2BAB"/>
    <w:rsid w:val="006E38A1"/>
    <w:rsid w:val="006F1BAF"/>
    <w:rsid w:val="006F27CD"/>
    <w:rsid w:val="006F4D95"/>
    <w:rsid w:val="006F5874"/>
    <w:rsid w:val="00701598"/>
    <w:rsid w:val="007028B4"/>
    <w:rsid w:val="00702FA5"/>
    <w:rsid w:val="00703B4D"/>
    <w:rsid w:val="007069DA"/>
    <w:rsid w:val="00712395"/>
    <w:rsid w:val="00712608"/>
    <w:rsid w:val="007132DC"/>
    <w:rsid w:val="00714064"/>
    <w:rsid w:val="007166C4"/>
    <w:rsid w:val="007200C7"/>
    <w:rsid w:val="00723883"/>
    <w:rsid w:val="00724D14"/>
    <w:rsid w:val="00732D90"/>
    <w:rsid w:val="007334B6"/>
    <w:rsid w:val="0073425C"/>
    <w:rsid w:val="007349B6"/>
    <w:rsid w:val="00734B34"/>
    <w:rsid w:val="00736D84"/>
    <w:rsid w:val="00751E52"/>
    <w:rsid w:val="00763EF7"/>
    <w:rsid w:val="00766048"/>
    <w:rsid w:val="007711B8"/>
    <w:rsid w:val="0077159B"/>
    <w:rsid w:val="00771E1C"/>
    <w:rsid w:val="007825B4"/>
    <w:rsid w:val="00782C5D"/>
    <w:rsid w:val="00784099"/>
    <w:rsid w:val="00784F91"/>
    <w:rsid w:val="00786C50"/>
    <w:rsid w:val="007902A8"/>
    <w:rsid w:val="007969CD"/>
    <w:rsid w:val="007A103E"/>
    <w:rsid w:val="007A336E"/>
    <w:rsid w:val="007A37DA"/>
    <w:rsid w:val="007A52D1"/>
    <w:rsid w:val="007A535E"/>
    <w:rsid w:val="007A6ED4"/>
    <w:rsid w:val="007A793C"/>
    <w:rsid w:val="007B119C"/>
    <w:rsid w:val="007B18BC"/>
    <w:rsid w:val="007B3DC0"/>
    <w:rsid w:val="007B57F3"/>
    <w:rsid w:val="007B7B6A"/>
    <w:rsid w:val="007C0D2E"/>
    <w:rsid w:val="007C4507"/>
    <w:rsid w:val="007C5B24"/>
    <w:rsid w:val="007D0DF7"/>
    <w:rsid w:val="007D2DFC"/>
    <w:rsid w:val="007D3409"/>
    <w:rsid w:val="007D58F5"/>
    <w:rsid w:val="007E1DD2"/>
    <w:rsid w:val="007E2057"/>
    <w:rsid w:val="007E2E8A"/>
    <w:rsid w:val="007E423D"/>
    <w:rsid w:val="007E5F97"/>
    <w:rsid w:val="007E67EC"/>
    <w:rsid w:val="007F045C"/>
    <w:rsid w:val="007F2371"/>
    <w:rsid w:val="007F2E6A"/>
    <w:rsid w:val="007F7E14"/>
    <w:rsid w:val="008001CA"/>
    <w:rsid w:val="00804945"/>
    <w:rsid w:val="00814B83"/>
    <w:rsid w:val="008176F7"/>
    <w:rsid w:val="00821B76"/>
    <w:rsid w:val="008239D9"/>
    <w:rsid w:val="00826A80"/>
    <w:rsid w:val="00826D4C"/>
    <w:rsid w:val="00835745"/>
    <w:rsid w:val="00836937"/>
    <w:rsid w:val="00836C28"/>
    <w:rsid w:val="008408E7"/>
    <w:rsid w:val="00840E09"/>
    <w:rsid w:val="00841386"/>
    <w:rsid w:val="008446CE"/>
    <w:rsid w:val="00851458"/>
    <w:rsid w:val="00852630"/>
    <w:rsid w:val="0086032B"/>
    <w:rsid w:val="00861078"/>
    <w:rsid w:val="008708B9"/>
    <w:rsid w:val="008708E3"/>
    <w:rsid w:val="0087326D"/>
    <w:rsid w:val="00873C1C"/>
    <w:rsid w:val="00873F55"/>
    <w:rsid w:val="00874D51"/>
    <w:rsid w:val="008766C3"/>
    <w:rsid w:val="00885469"/>
    <w:rsid w:val="008921D4"/>
    <w:rsid w:val="008924AB"/>
    <w:rsid w:val="00892EAE"/>
    <w:rsid w:val="00893C66"/>
    <w:rsid w:val="00895188"/>
    <w:rsid w:val="008A1C4E"/>
    <w:rsid w:val="008A2B76"/>
    <w:rsid w:val="008A4FA1"/>
    <w:rsid w:val="008B3970"/>
    <w:rsid w:val="008B4540"/>
    <w:rsid w:val="008B4A2C"/>
    <w:rsid w:val="008B4F73"/>
    <w:rsid w:val="008B7660"/>
    <w:rsid w:val="008C31D2"/>
    <w:rsid w:val="008C398B"/>
    <w:rsid w:val="008C7AA4"/>
    <w:rsid w:val="008D2D3D"/>
    <w:rsid w:val="008D55C5"/>
    <w:rsid w:val="008D5A5A"/>
    <w:rsid w:val="008E0630"/>
    <w:rsid w:val="008E2591"/>
    <w:rsid w:val="008E446A"/>
    <w:rsid w:val="008E5C09"/>
    <w:rsid w:val="008E6EB5"/>
    <w:rsid w:val="008E79C6"/>
    <w:rsid w:val="008F3787"/>
    <w:rsid w:val="008F37CA"/>
    <w:rsid w:val="008F4CD0"/>
    <w:rsid w:val="008F67CF"/>
    <w:rsid w:val="00902B5D"/>
    <w:rsid w:val="00904C87"/>
    <w:rsid w:val="0090797C"/>
    <w:rsid w:val="009118FA"/>
    <w:rsid w:val="00914A03"/>
    <w:rsid w:val="00915DEA"/>
    <w:rsid w:val="0092386A"/>
    <w:rsid w:val="00923CC3"/>
    <w:rsid w:val="0092433F"/>
    <w:rsid w:val="00931830"/>
    <w:rsid w:val="0093281D"/>
    <w:rsid w:val="009333B5"/>
    <w:rsid w:val="0093686E"/>
    <w:rsid w:val="009450D8"/>
    <w:rsid w:val="00946BF6"/>
    <w:rsid w:val="009524AD"/>
    <w:rsid w:val="00957098"/>
    <w:rsid w:val="009660E3"/>
    <w:rsid w:val="009708D0"/>
    <w:rsid w:val="00972D26"/>
    <w:rsid w:val="00973C4C"/>
    <w:rsid w:val="009814D6"/>
    <w:rsid w:val="0099102E"/>
    <w:rsid w:val="00993157"/>
    <w:rsid w:val="009968CF"/>
    <w:rsid w:val="009A355B"/>
    <w:rsid w:val="009A5118"/>
    <w:rsid w:val="009A5F4B"/>
    <w:rsid w:val="009B2082"/>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DC8"/>
    <w:rsid w:val="009E7810"/>
    <w:rsid w:val="009F3CCC"/>
    <w:rsid w:val="009F583E"/>
    <w:rsid w:val="009F7F10"/>
    <w:rsid w:val="00A00597"/>
    <w:rsid w:val="00A0093B"/>
    <w:rsid w:val="00A0192C"/>
    <w:rsid w:val="00A12052"/>
    <w:rsid w:val="00A1597D"/>
    <w:rsid w:val="00A22790"/>
    <w:rsid w:val="00A25160"/>
    <w:rsid w:val="00A26AB0"/>
    <w:rsid w:val="00A34913"/>
    <w:rsid w:val="00A35F07"/>
    <w:rsid w:val="00A36D03"/>
    <w:rsid w:val="00A42E3A"/>
    <w:rsid w:val="00A558AB"/>
    <w:rsid w:val="00A63AF5"/>
    <w:rsid w:val="00A657C7"/>
    <w:rsid w:val="00A7739E"/>
    <w:rsid w:val="00A777D8"/>
    <w:rsid w:val="00A848D0"/>
    <w:rsid w:val="00A86270"/>
    <w:rsid w:val="00A87084"/>
    <w:rsid w:val="00A91783"/>
    <w:rsid w:val="00A93E0D"/>
    <w:rsid w:val="00AA31F0"/>
    <w:rsid w:val="00AB1128"/>
    <w:rsid w:val="00AC2317"/>
    <w:rsid w:val="00AC2C97"/>
    <w:rsid w:val="00AC2CD4"/>
    <w:rsid w:val="00AC7A7B"/>
    <w:rsid w:val="00AD0679"/>
    <w:rsid w:val="00AD65F4"/>
    <w:rsid w:val="00AD69AA"/>
    <w:rsid w:val="00AE1670"/>
    <w:rsid w:val="00AE1773"/>
    <w:rsid w:val="00AE3383"/>
    <w:rsid w:val="00AE384C"/>
    <w:rsid w:val="00AE38F5"/>
    <w:rsid w:val="00AE67DF"/>
    <w:rsid w:val="00AE6BE0"/>
    <w:rsid w:val="00AF02CB"/>
    <w:rsid w:val="00AF5966"/>
    <w:rsid w:val="00B02A13"/>
    <w:rsid w:val="00B07979"/>
    <w:rsid w:val="00B10C6E"/>
    <w:rsid w:val="00B1402B"/>
    <w:rsid w:val="00B22016"/>
    <w:rsid w:val="00B221C2"/>
    <w:rsid w:val="00B23292"/>
    <w:rsid w:val="00B254A2"/>
    <w:rsid w:val="00B26D02"/>
    <w:rsid w:val="00B343A3"/>
    <w:rsid w:val="00B361DD"/>
    <w:rsid w:val="00B41E6D"/>
    <w:rsid w:val="00B450D5"/>
    <w:rsid w:val="00B51F58"/>
    <w:rsid w:val="00B54E66"/>
    <w:rsid w:val="00B55463"/>
    <w:rsid w:val="00B56E67"/>
    <w:rsid w:val="00B60998"/>
    <w:rsid w:val="00B7158B"/>
    <w:rsid w:val="00B71C35"/>
    <w:rsid w:val="00B72BEC"/>
    <w:rsid w:val="00B73A82"/>
    <w:rsid w:val="00B76F4D"/>
    <w:rsid w:val="00B77412"/>
    <w:rsid w:val="00B77752"/>
    <w:rsid w:val="00B83BC0"/>
    <w:rsid w:val="00B87A6F"/>
    <w:rsid w:val="00B91028"/>
    <w:rsid w:val="00B91712"/>
    <w:rsid w:val="00B92509"/>
    <w:rsid w:val="00B9763F"/>
    <w:rsid w:val="00BA0FB3"/>
    <w:rsid w:val="00BA4C0A"/>
    <w:rsid w:val="00BA7454"/>
    <w:rsid w:val="00BB2A32"/>
    <w:rsid w:val="00BB6484"/>
    <w:rsid w:val="00BC0BC9"/>
    <w:rsid w:val="00BC24F8"/>
    <w:rsid w:val="00BC3920"/>
    <w:rsid w:val="00BC47AB"/>
    <w:rsid w:val="00BD0D7C"/>
    <w:rsid w:val="00BD2AB1"/>
    <w:rsid w:val="00BD3A7F"/>
    <w:rsid w:val="00BE09C1"/>
    <w:rsid w:val="00BE194F"/>
    <w:rsid w:val="00BE1FD4"/>
    <w:rsid w:val="00BE677A"/>
    <w:rsid w:val="00BE6A2E"/>
    <w:rsid w:val="00BF00A7"/>
    <w:rsid w:val="00BF136F"/>
    <w:rsid w:val="00BF33D9"/>
    <w:rsid w:val="00C075BD"/>
    <w:rsid w:val="00C07A0B"/>
    <w:rsid w:val="00C11B10"/>
    <w:rsid w:val="00C12EA5"/>
    <w:rsid w:val="00C15E40"/>
    <w:rsid w:val="00C161BE"/>
    <w:rsid w:val="00C338CA"/>
    <w:rsid w:val="00C35CB3"/>
    <w:rsid w:val="00C50A0A"/>
    <w:rsid w:val="00C572D7"/>
    <w:rsid w:val="00C60016"/>
    <w:rsid w:val="00C638D8"/>
    <w:rsid w:val="00C63D6B"/>
    <w:rsid w:val="00C64128"/>
    <w:rsid w:val="00C710B7"/>
    <w:rsid w:val="00C73515"/>
    <w:rsid w:val="00C74442"/>
    <w:rsid w:val="00C754BC"/>
    <w:rsid w:val="00C76E52"/>
    <w:rsid w:val="00C83525"/>
    <w:rsid w:val="00CA1729"/>
    <w:rsid w:val="00CA1984"/>
    <w:rsid w:val="00CA1DAE"/>
    <w:rsid w:val="00CA234E"/>
    <w:rsid w:val="00CA70BA"/>
    <w:rsid w:val="00CA7429"/>
    <w:rsid w:val="00CB6216"/>
    <w:rsid w:val="00CC09A6"/>
    <w:rsid w:val="00CC3973"/>
    <w:rsid w:val="00CC4578"/>
    <w:rsid w:val="00CC5C60"/>
    <w:rsid w:val="00CD0284"/>
    <w:rsid w:val="00CD0A91"/>
    <w:rsid w:val="00CD160F"/>
    <w:rsid w:val="00CD1A9E"/>
    <w:rsid w:val="00CE0DA0"/>
    <w:rsid w:val="00CE477D"/>
    <w:rsid w:val="00CE4E8D"/>
    <w:rsid w:val="00CF030B"/>
    <w:rsid w:val="00CF1B90"/>
    <w:rsid w:val="00CF1DFC"/>
    <w:rsid w:val="00CF2856"/>
    <w:rsid w:val="00CF5CE7"/>
    <w:rsid w:val="00CF5EF5"/>
    <w:rsid w:val="00CF7481"/>
    <w:rsid w:val="00CF7EE3"/>
    <w:rsid w:val="00D04320"/>
    <w:rsid w:val="00D0739E"/>
    <w:rsid w:val="00D13FC8"/>
    <w:rsid w:val="00D14E7C"/>
    <w:rsid w:val="00D26163"/>
    <w:rsid w:val="00D3442D"/>
    <w:rsid w:val="00D34F1B"/>
    <w:rsid w:val="00D35ED3"/>
    <w:rsid w:val="00D41D2D"/>
    <w:rsid w:val="00D463A3"/>
    <w:rsid w:val="00D51833"/>
    <w:rsid w:val="00D5448A"/>
    <w:rsid w:val="00D55894"/>
    <w:rsid w:val="00D57BE5"/>
    <w:rsid w:val="00D67ABE"/>
    <w:rsid w:val="00D73373"/>
    <w:rsid w:val="00D74CA3"/>
    <w:rsid w:val="00D75026"/>
    <w:rsid w:val="00D76666"/>
    <w:rsid w:val="00D828E1"/>
    <w:rsid w:val="00D8441F"/>
    <w:rsid w:val="00D850B9"/>
    <w:rsid w:val="00D94E39"/>
    <w:rsid w:val="00D9789C"/>
    <w:rsid w:val="00DB10D2"/>
    <w:rsid w:val="00DB1DD4"/>
    <w:rsid w:val="00DB61B3"/>
    <w:rsid w:val="00DC49A6"/>
    <w:rsid w:val="00DD0915"/>
    <w:rsid w:val="00DD1DFF"/>
    <w:rsid w:val="00DD33CF"/>
    <w:rsid w:val="00DE3896"/>
    <w:rsid w:val="00DE4435"/>
    <w:rsid w:val="00DF0231"/>
    <w:rsid w:val="00DF6E96"/>
    <w:rsid w:val="00E035EA"/>
    <w:rsid w:val="00E04C43"/>
    <w:rsid w:val="00E11FA9"/>
    <w:rsid w:val="00E13E91"/>
    <w:rsid w:val="00E16040"/>
    <w:rsid w:val="00E16D37"/>
    <w:rsid w:val="00E17E17"/>
    <w:rsid w:val="00E17F78"/>
    <w:rsid w:val="00E21B03"/>
    <w:rsid w:val="00E222F0"/>
    <w:rsid w:val="00E22D0F"/>
    <w:rsid w:val="00E26282"/>
    <w:rsid w:val="00E26722"/>
    <w:rsid w:val="00E31284"/>
    <w:rsid w:val="00E34071"/>
    <w:rsid w:val="00E406F2"/>
    <w:rsid w:val="00E41266"/>
    <w:rsid w:val="00E415BA"/>
    <w:rsid w:val="00E42C77"/>
    <w:rsid w:val="00E470EC"/>
    <w:rsid w:val="00E5666B"/>
    <w:rsid w:val="00E577DD"/>
    <w:rsid w:val="00E60952"/>
    <w:rsid w:val="00E706B8"/>
    <w:rsid w:val="00E72064"/>
    <w:rsid w:val="00E76A71"/>
    <w:rsid w:val="00E82ED7"/>
    <w:rsid w:val="00E83483"/>
    <w:rsid w:val="00E85BF2"/>
    <w:rsid w:val="00E91110"/>
    <w:rsid w:val="00E9184C"/>
    <w:rsid w:val="00E94DD3"/>
    <w:rsid w:val="00EA2254"/>
    <w:rsid w:val="00EA49BA"/>
    <w:rsid w:val="00EA4E79"/>
    <w:rsid w:val="00EA5149"/>
    <w:rsid w:val="00EB02DF"/>
    <w:rsid w:val="00EB2795"/>
    <w:rsid w:val="00EB7895"/>
    <w:rsid w:val="00EC42A1"/>
    <w:rsid w:val="00EE1CF7"/>
    <w:rsid w:val="00EE6F45"/>
    <w:rsid w:val="00EE75C4"/>
    <w:rsid w:val="00EF0E38"/>
    <w:rsid w:val="00EF0E4A"/>
    <w:rsid w:val="00EF2DE4"/>
    <w:rsid w:val="00EF653C"/>
    <w:rsid w:val="00EF66B2"/>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4526"/>
    <w:rsid w:val="00F413E7"/>
    <w:rsid w:val="00F42BFC"/>
    <w:rsid w:val="00F45711"/>
    <w:rsid w:val="00F4766A"/>
    <w:rsid w:val="00F52FBD"/>
    <w:rsid w:val="00F52FE8"/>
    <w:rsid w:val="00F543C6"/>
    <w:rsid w:val="00F5790A"/>
    <w:rsid w:val="00F609CD"/>
    <w:rsid w:val="00F61DAD"/>
    <w:rsid w:val="00F66108"/>
    <w:rsid w:val="00F72D98"/>
    <w:rsid w:val="00F76B81"/>
    <w:rsid w:val="00F83F8A"/>
    <w:rsid w:val="00F941E7"/>
    <w:rsid w:val="00FA4943"/>
    <w:rsid w:val="00FB6BD9"/>
    <w:rsid w:val="00FC0544"/>
    <w:rsid w:val="00FC0F9D"/>
    <w:rsid w:val="00FC3492"/>
    <w:rsid w:val="00FD1CDD"/>
    <w:rsid w:val="00FD518E"/>
    <w:rsid w:val="00FD7EED"/>
    <w:rsid w:val="00FE1A35"/>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2409366">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4F972-6FCB-477E-B387-9185F0EC8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15158</TotalTime>
  <Pages>6</Pages>
  <Words>2404</Words>
  <Characters>13705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16077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RAN4#105</cp:lastModifiedBy>
  <cp:revision>315</cp:revision>
  <dcterms:created xsi:type="dcterms:W3CDTF">2019-09-18T02:52:00Z</dcterms:created>
  <dcterms:modified xsi:type="dcterms:W3CDTF">2022-11-07T12:35:00Z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(3)fuotawS5zlB1SfWDKCzcZ+1rV1IsMbmk2iBWhLi8XLVbT1JX1O936CaUFIgSo+YklZ9n6pwO
vBnlKRZcFi9gw1KNSNx2ViBZkOjj75gHHhTPOdD9W4ls1NmJAEgYOgI3PzPx7aXrG8zz+XS6
Lcbn1HH/Hi2xO9iNIywfEykgQOtB6bXPoHuTVs3mBCzfIj++D5twOQShn021aNEqDYoyOhnA
DW/Hv1aHM1sugi904m</vt:lpwstr>
  </property>
  <property fmtid="{D5CDD505-2E9C-101B-9397-08002B2CF9AE}" pid="3" name="_2015_ms_pID_7253431">
    <vt:lpwstr>iuIfK0F04/7ECNRdu2S9P06lUbyianyRqH9kmhhwaBHFAexNnGmf87
11IuaF2S8Zs3qCUPAchIJOdSABQiXN77YamRN3JdNMWLRh/lOoBBwFryDsJ8zBUtKPVJTYjl
tCi3vfEfw3qzaA5pLyu8quT3kmO70uKCdw8P0xN34WaolbDXGnyHAxRjbKIILJXfDlwFbJNT
52TnbFhaSW4f7I77GU/CC3CuawRX6s92Jwjk</vt:lpwstr>
  </property>
  <property fmtid="{D5CDD505-2E9C-101B-9397-08002B2CF9AE}" pid="4" name="_2015_ms_pID_7253432">
    <vt:lpwstr>gF8m82IclmqWm0KF0O7yyKI=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1667474044</vt:lpwstr>
  </property>
</Properties>
</file>