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3C15A7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B79CF">
        <w:rPr>
          <w:rFonts w:ascii="Arial" w:eastAsia="SimSun" w:hAnsi="Arial" w:cs="Times New Roman"/>
          <w:b/>
          <w:bCs/>
          <w:sz w:val="24"/>
          <w:szCs w:val="20"/>
        </w:rPr>
        <w:t>3GPP T</w:t>
      </w:r>
      <w:bookmarkStart w:id="2" w:name="_Ref452454252"/>
      <w:bookmarkEnd w:id="2"/>
      <w:r w:rsidRPr="00BB79CF">
        <w:rPr>
          <w:rFonts w:ascii="Arial" w:eastAsia="SimSun" w:hAnsi="Arial" w:cs="Times New Roman"/>
          <w:b/>
          <w:bCs/>
          <w:sz w:val="24"/>
          <w:szCs w:val="20"/>
        </w:rPr>
        <w:t xml:space="preserve">SG-RAN </w:t>
      </w:r>
      <w:r w:rsidR="00ED7600" w:rsidRPr="00BB79CF">
        <w:rPr>
          <w:rFonts w:ascii="Arial" w:eastAsia="SimSun" w:hAnsi="Arial" w:cs="Times New Roman"/>
          <w:b/>
          <w:sz w:val="24"/>
          <w:szCs w:val="20"/>
        </w:rPr>
        <w:t>WG4 Meeting #</w:t>
      </w:r>
      <w:r w:rsidR="001868EE" w:rsidRPr="00BB79CF">
        <w:rPr>
          <w:rFonts w:ascii="Arial" w:eastAsia="SimSun" w:hAnsi="Arial" w:cs="Times New Roman"/>
          <w:b/>
          <w:sz w:val="24"/>
          <w:szCs w:val="20"/>
        </w:rPr>
        <w:t>10</w:t>
      </w:r>
      <w:r w:rsidR="00240E80">
        <w:rPr>
          <w:rFonts w:ascii="Arial" w:eastAsia="SimSun" w:hAnsi="Arial" w:cs="Times New Roman"/>
          <w:b/>
          <w:sz w:val="24"/>
          <w:szCs w:val="20"/>
        </w:rPr>
        <w:t>5</w:t>
      </w:r>
      <w:r w:rsidRPr="00BB79CF">
        <w:rPr>
          <w:rFonts w:ascii="Arial" w:eastAsia="SimSun" w:hAnsi="Arial" w:cs="Times New Roman"/>
          <w:b/>
          <w:bCs/>
          <w:sz w:val="24"/>
          <w:szCs w:val="20"/>
        </w:rPr>
        <w:tab/>
      </w:r>
      <w:r w:rsidRPr="00BB79CF">
        <w:rPr>
          <w:rFonts w:ascii="Arial" w:eastAsia="SimSun" w:hAnsi="Arial" w:cs="Times New Roman"/>
          <w:b/>
          <w:bCs/>
          <w:sz w:val="24"/>
          <w:szCs w:val="20"/>
          <w:lang w:eastAsia="ja-JP"/>
        </w:rPr>
        <w:t>R4-</w:t>
      </w:r>
      <w:r w:rsidR="00AE2BA5" w:rsidRPr="00B57D32">
        <w:rPr>
          <w:rFonts w:ascii="Arial" w:eastAsia="SimSun" w:hAnsi="Arial" w:cs="Times New Roman"/>
          <w:b/>
          <w:bCs/>
          <w:sz w:val="24"/>
          <w:szCs w:val="20"/>
          <w:lang w:eastAsia="zh-CN"/>
        </w:rPr>
        <w:t>2</w:t>
      </w:r>
      <w:r w:rsidR="00A04992" w:rsidRPr="00B57D32">
        <w:rPr>
          <w:rFonts w:ascii="Arial" w:eastAsia="SimSun" w:hAnsi="Arial" w:cs="Times New Roman"/>
          <w:b/>
          <w:bCs/>
          <w:sz w:val="24"/>
          <w:szCs w:val="20"/>
          <w:lang w:eastAsia="zh-CN"/>
        </w:rPr>
        <w:t>2</w:t>
      </w:r>
      <w:r w:rsidR="00BB79CF" w:rsidRPr="00B57D32">
        <w:rPr>
          <w:rFonts w:ascii="Arial" w:eastAsia="SimSun" w:hAnsi="Arial" w:cs="Times New Roman"/>
          <w:b/>
          <w:bCs/>
          <w:sz w:val="24"/>
          <w:szCs w:val="20"/>
          <w:lang w:val="en-GB" w:eastAsia="zh-CN"/>
        </w:rPr>
        <w:t>1</w:t>
      </w:r>
      <w:r w:rsidR="00B57D32" w:rsidRPr="009356E9">
        <w:rPr>
          <w:rFonts w:ascii="Arial" w:eastAsia="SimSun" w:hAnsi="Arial" w:cs="Times New Roman"/>
          <w:b/>
          <w:bCs/>
          <w:sz w:val="24"/>
          <w:szCs w:val="20"/>
          <w:lang w:val="en-GB" w:eastAsia="zh-CN"/>
        </w:rPr>
        <w:t>9050</w:t>
      </w:r>
    </w:p>
    <w:p w14:paraId="457FCC4F" w14:textId="22107596" w:rsidR="00841BCD" w:rsidRPr="00EF698B" w:rsidRDefault="00240E8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 France</w:t>
      </w:r>
      <w:r w:rsidR="005C23A4" w:rsidRPr="00EF698B">
        <w:rPr>
          <w:rFonts w:ascii="Arial" w:eastAsia="SimSun" w:hAnsi="Arial" w:cs="Times New Roman"/>
          <w:b/>
          <w:sz w:val="24"/>
          <w:szCs w:val="20"/>
        </w:rPr>
        <w:t xml:space="preserve">, </w:t>
      </w:r>
      <w:r>
        <w:rPr>
          <w:rFonts w:ascii="Arial" w:eastAsia="SimSun" w:hAnsi="Arial" w:cs="Times New Roman"/>
          <w:b/>
          <w:sz w:val="24"/>
          <w:szCs w:val="20"/>
        </w:rPr>
        <w:t>November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Pr>
          <w:rFonts w:ascii="Arial" w:eastAsia="SimSun" w:hAnsi="Arial" w:cs="Times New Roman"/>
          <w:b/>
          <w:sz w:val="24"/>
          <w:szCs w:val="20"/>
        </w:rPr>
        <w:t>4</w:t>
      </w:r>
      <w:r w:rsidR="00A04992" w:rsidRPr="00EF698B">
        <w:rPr>
          <w:rFonts w:ascii="Arial" w:eastAsia="SimSun" w:hAnsi="Arial" w:cs="Times New Roman"/>
          <w:b/>
          <w:sz w:val="24"/>
          <w:szCs w:val="20"/>
        </w:rPr>
        <w:t xml:space="preserve"> – </w:t>
      </w:r>
      <w:r>
        <w:rPr>
          <w:rFonts w:ascii="Arial" w:eastAsia="SimSun" w:hAnsi="Arial" w:cs="Times New Roman"/>
          <w:b/>
          <w:sz w:val="24"/>
          <w:szCs w:val="20"/>
        </w:rPr>
        <w:t>November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4E679A0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14423" w:rsidRPr="00914423">
        <w:rPr>
          <w:rFonts w:ascii="Arial" w:eastAsia="Calibri" w:hAnsi="Arial" w:cs="Arial"/>
          <w:b/>
          <w:bCs/>
          <w:sz w:val="24"/>
        </w:rPr>
        <w:t>Discussion on remaining issues for NR_IIOT_URLLC</w:t>
      </w:r>
      <w:r w:rsidR="00914423">
        <w:rPr>
          <w:rFonts w:ascii="Arial" w:eastAsia="Calibri" w:hAnsi="Arial" w:cs="Arial"/>
          <w:b/>
          <w:bCs/>
          <w:sz w:val="24"/>
        </w:rPr>
        <w:t xml:space="preserve"> </w:t>
      </w:r>
    </w:p>
    <w:p w14:paraId="641E8BEA" w14:textId="03164934"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F58AB">
        <w:rPr>
          <w:rFonts w:ascii="Arial" w:eastAsia="MS Mincho" w:hAnsi="Arial" w:cs="Arial"/>
          <w:b/>
          <w:bCs/>
          <w:sz w:val="24"/>
          <w:szCs w:val="20"/>
        </w:rPr>
        <w:t>6</w:t>
      </w:r>
      <w:r w:rsidR="00914423">
        <w:rPr>
          <w:rFonts w:ascii="Arial" w:eastAsia="MS Mincho" w:hAnsi="Arial" w:cs="Arial"/>
          <w:b/>
          <w:bCs/>
          <w:sz w:val="24"/>
          <w:szCs w:val="20"/>
        </w:rPr>
        <w:t>.7.1</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2145312F" w14:textId="7CFAC39B" w:rsidR="00914423" w:rsidRDefault="00914423" w:rsidP="005C23A4">
      <w:r>
        <w:t>In RAN4#104</w:t>
      </w:r>
      <w:r w:rsidR="00240E80">
        <w:t>bis</w:t>
      </w:r>
      <w:r>
        <w:t xml:space="preserve"> meeting RAN4 managed to progress the work well </w:t>
      </w:r>
      <w:r w:rsidR="00240E80">
        <w:t xml:space="preserve">and </w:t>
      </w:r>
      <w:r>
        <w:t xml:space="preserve">closing </w:t>
      </w:r>
      <w:r w:rsidR="00240E80">
        <w:t xml:space="preserve">most of the </w:t>
      </w:r>
      <w:r>
        <w:t xml:space="preserve">open issues related to performance requirements discussion. For the Core requirements </w:t>
      </w:r>
      <w:r w:rsidR="00240E80">
        <w:t>2</w:t>
      </w:r>
      <w:r>
        <w:t xml:space="preserve"> issues remain</w:t>
      </w:r>
      <w:r w:rsidR="00240E80">
        <w:t>s</w:t>
      </w:r>
      <w:r>
        <w:t xml:space="preserve"> open for further discussion related to Sub-topic 1-</w:t>
      </w:r>
      <w:r w:rsidR="00CF58AB">
        <w:t>2</w:t>
      </w:r>
      <w:r>
        <w:t>, Issues 1-2</w:t>
      </w:r>
      <w:r w:rsidR="00B511B3">
        <w:t>, and Sub-topic 1-4</w:t>
      </w:r>
      <w:r w:rsidR="00802A89">
        <w:t xml:space="preserve"> </w:t>
      </w:r>
      <w:r w:rsidR="00240E80">
        <w:t xml:space="preserve">(new) </w:t>
      </w:r>
      <w:r w:rsidR="00802A89">
        <w:t>in the WF [2]</w:t>
      </w:r>
      <w:r w:rsidR="00B511B3">
        <w:t>.</w:t>
      </w:r>
    </w:p>
    <w:p w14:paraId="7B93B185" w14:textId="13305BBF" w:rsidR="00B511B3" w:rsidRDefault="00B511B3" w:rsidP="005C23A4">
      <w:r>
        <w:t>In general, we see 3 aspects to be discussed and settled:</w:t>
      </w:r>
    </w:p>
    <w:p w14:paraId="2F1351A8" w14:textId="6792D311" w:rsidR="00B511B3" w:rsidRDefault="00B511B3" w:rsidP="00B511B3">
      <w:pPr>
        <w:pStyle w:val="ListParagraph"/>
        <w:numPr>
          <w:ilvl w:val="0"/>
          <w:numId w:val="24"/>
        </w:numPr>
      </w:pPr>
      <w:r>
        <w:t>H</w:t>
      </w:r>
      <w:r w:rsidRPr="00B511B3">
        <w:rPr>
          <w:iCs/>
          <w:lang w:val="en-GB"/>
        </w:rPr>
        <w:t xml:space="preserve">ow </w:t>
      </w:r>
      <w:r w:rsidRPr="00B511B3">
        <w:rPr>
          <w:iCs/>
        </w:rPr>
        <w:t>to account for overlap between PDC RS and Measurement Gaps</w:t>
      </w:r>
    </w:p>
    <w:p w14:paraId="0640D695" w14:textId="5E35ACA7" w:rsidR="00B511B3" w:rsidRDefault="00CF58AB" w:rsidP="00B511B3">
      <w:pPr>
        <w:pStyle w:val="ListParagraph"/>
        <w:numPr>
          <w:ilvl w:val="0"/>
          <w:numId w:val="24"/>
        </w:numPr>
      </w:pPr>
      <w:r w:rsidRPr="001B57CD">
        <w:rPr>
          <w:lang w:eastAsia="zh-CN"/>
        </w:rPr>
        <w:t xml:space="preserve">FFS on </w:t>
      </w:r>
      <w:r>
        <w:rPr>
          <w:lang w:eastAsia="zh-CN"/>
        </w:rPr>
        <w:t>whether</w:t>
      </w:r>
      <w:r w:rsidRPr="001B57CD">
        <w:rPr>
          <w:lang w:eastAsia="zh-CN"/>
        </w:rPr>
        <w:t xml:space="preserve"> max or LCM</w:t>
      </w:r>
      <w:r>
        <w:rPr>
          <w:lang w:eastAsia="zh-CN"/>
        </w:rPr>
        <w:t xml:space="preserve"> on (T_RS, </w:t>
      </w:r>
      <w:proofErr w:type="spellStart"/>
      <w:r>
        <w:rPr>
          <w:lang w:eastAsia="zh-CN"/>
        </w:rPr>
        <w:t>T_DRx</w:t>
      </w:r>
      <w:proofErr w:type="spellEnd"/>
      <w:r>
        <w:rPr>
          <w:lang w:eastAsia="zh-CN"/>
        </w:rPr>
        <w:t>) should be used to reflect the above agreement in the requirement</w:t>
      </w:r>
    </w:p>
    <w:p w14:paraId="2C2C1388" w14:textId="40966651" w:rsidR="00914423" w:rsidRDefault="00914423" w:rsidP="005C23A4">
      <w:r>
        <w:t>In this paper we address these remaining open issues.</w:t>
      </w:r>
    </w:p>
    <w:p w14:paraId="1BA44BB9" w14:textId="77777777" w:rsidR="005B4801" w:rsidRPr="00EF698B" w:rsidRDefault="005B4801" w:rsidP="005C23A4"/>
    <w:p w14:paraId="5E6E091D" w14:textId="77777777" w:rsidR="003B659E" w:rsidRPr="00EF698B" w:rsidRDefault="003B659E" w:rsidP="00AE56B1">
      <w:pPr>
        <w:pStyle w:val="RAN4H1"/>
        <w:rPr>
          <w:lang w:val="en-US"/>
        </w:rPr>
      </w:pPr>
      <w:r w:rsidRPr="00EF698B">
        <w:rPr>
          <w:lang w:val="en-US"/>
        </w:rPr>
        <w:t>Discussion</w:t>
      </w:r>
    </w:p>
    <w:p w14:paraId="29D09E81" w14:textId="22C3D090" w:rsidR="0049177C" w:rsidRDefault="0049177C" w:rsidP="0049177C">
      <w:pPr>
        <w:pStyle w:val="RAN4H2"/>
      </w:pPr>
      <w:r>
        <w:t>H</w:t>
      </w:r>
      <w:r w:rsidRPr="00B511B3">
        <w:rPr>
          <w:lang w:val="en-GB"/>
        </w:rPr>
        <w:t xml:space="preserve">ow </w:t>
      </w:r>
      <w:r w:rsidRPr="00B511B3">
        <w:t>to account for overlap between PDC RS and Measurement Gaps</w:t>
      </w:r>
    </w:p>
    <w:p w14:paraId="5FF81246" w14:textId="32885B3D" w:rsidR="0049177C" w:rsidRDefault="0049177C" w:rsidP="005C23A4">
      <w:r>
        <w:t>In the last meeting companies were not able to reach compromise regarding how to define requirements regarding possible overlap between PDC RS and measurement gaps. After 2</w:t>
      </w:r>
      <w:r w:rsidRPr="0049177C">
        <w:rPr>
          <w:vertAlign w:val="superscript"/>
        </w:rPr>
        <w:t>nd</w:t>
      </w:r>
      <w:r>
        <w:t xml:space="preserve"> round discussion </w:t>
      </w:r>
      <w:r w:rsidR="00802A89">
        <w:t>[</w:t>
      </w:r>
      <w:r w:rsidR="00CF58AB">
        <w:t>WF</w:t>
      </w:r>
      <w:r w:rsidR="00802A89">
        <w:t xml:space="preserve">] </w:t>
      </w:r>
      <w:r>
        <w:t>the status was:</w:t>
      </w:r>
    </w:p>
    <w:p w14:paraId="1D9AB1BA" w14:textId="77777777" w:rsidR="00CF58AB" w:rsidRDefault="00CF58AB" w:rsidP="00CF58AB">
      <w:pPr>
        <w:spacing w:afterLines="50" w:after="120"/>
        <w:rPr>
          <w:iCs/>
          <w:szCs w:val="24"/>
          <w:lang w:eastAsia="zh-CN"/>
        </w:rPr>
      </w:pPr>
      <w:r w:rsidRPr="008C3B2D">
        <w:rPr>
          <w:iCs/>
          <w:szCs w:val="24"/>
          <w:lang w:eastAsia="zh-CN"/>
        </w:rPr>
        <w:t>Further discuss how to account for overlap between PDC RS and Measurement Gaps</w:t>
      </w:r>
      <w:r>
        <w:rPr>
          <w:iCs/>
          <w:szCs w:val="24"/>
          <w:lang w:eastAsia="zh-CN"/>
        </w:rPr>
        <w:t>:</w:t>
      </w:r>
    </w:p>
    <w:p w14:paraId="52A0F925" w14:textId="77777777" w:rsidR="00CF58AB" w:rsidRPr="00805BE8" w:rsidRDefault="00CF58AB" w:rsidP="00CF58AB">
      <w:pPr>
        <w:pStyle w:val="ListParagraph"/>
        <w:numPr>
          <w:ilvl w:val="1"/>
          <w:numId w:val="25"/>
        </w:numPr>
        <w:spacing w:after="120" w:line="240" w:lineRule="auto"/>
        <w:ind w:left="1440"/>
        <w:contextualSpacing w:val="0"/>
        <w:rPr>
          <w:color w:val="0070C0"/>
          <w:szCs w:val="24"/>
          <w:lang w:eastAsia="zh-CN"/>
        </w:rPr>
      </w:pPr>
      <w:r w:rsidRPr="00805BE8">
        <w:rPr>
          <w:color w:val="0070C0"/>
          <w:szCs w:val="24"/>
          <w:lang w:eastAsia="zh-CN"/>
        </w:rPr>
        <w:t xml:space="preserve">Option 1: </w:t>
      </w:r>
      <w:r w:rsidRPr="00553B82">
        <w:rPr>
          <w:iCs/>
          <w:color w:val="0070C0"/>
          <w:szCs w:val="24"/>
          <w:lang w:eastAsia="zh-CN"/>
        </w:rPr>
        <w:t xml:space="preserve">Introduce a scaling factor </w:t>
      </w:r>
      <w:proofErr w:type="spellStart"/>
      <w:r w:rsidRPr="00553B82">
        <w:rPr>
          <w:iCs/>
          <w:color w:val="0070C0"/>
          <w:szCs w:val="24"/>
          <w:lang w:eastAsia="zh-CN"/>
        </w:rPr>
        <w:t>K</w:t>
      </w:r>
      <w:r w:rsidRPr="00553B82">
        <w:rPr>
          <w:iCs/>
          <w:color w:val="0070C0"/>
          <w:szCs w:val="24"/>
          <w:vertAlign w:val="subscript"/>
          <w:lang w:eastAsia="zh-CN"/>
        </w:rPr>
        <w:t>gap</w:t>
      </w:r>
      <w:proofErr w:type="spellEnd"/>
      <w:r w:rsidRPr="00553B82">
        <w:rPr>
          <w:iCs/>
          <w:color w:val="0070C0"/>
          <w:szCs w:val="24"/>
          <w:lang w:eastAsia="zh-CN"/>
        </w:rPr>
        <w:t>, to account for overlap between PDC RS and Measurement gaps</w:t>
      </w:r>
      <w:r>
        <w:rPr>
          <w:iCs/>
          <w:color w:val="0070C0"/>
          <w:szCs w:val="24"/>
          <w:lang w:eastAsia="zh-CN"/>
        </w:rPr>
        <w:t>.</w:t>
      </w:r>
    </w:p>
    <w:p w14:paraId="0482F2B6" w14:textId="77777777" w:rsidR="00CF58AB" w:rsidRPr="00553B82" w:rsidRDefault="00CF58AB" w:rsidP="00CF58AB">
      <w:pPr>
        <w:pStyle w:val="ListParagraph"/>
        <w:numPr>
          <w:ilvl w:val="1"/>
          <w:numId w:val="25"/>
        </w:numPr>
        <w:spacing w:after="120" w:line="240" w:lineRule="auto"/>
        <w:ind w:left="1440"/>
        <w:contextualSpacing w:val="0"/>
        <w:rPr>
          <w:color w:val="0070C0"/>
          <w:szCs w:val="24"/>
          <w:lang w:eastAsia="zh-CN"/>
        </w:rPr>
      </w:pPr>
      <w:r w:rsidRPr="00805BE8">
        <w:rPr>
          <w:color w:val="0070C0"/>
          <w:szCs w:val="24"/>
          <w:lang w:eastAsia="zh-CN"/>
        </w:rPr>
        <w:t xml:space="preserve">Option 2: </w:t>
      </w:r>
      <w:r w:rsidRPr="00553B82">
        <w:rPr>
          <w:iCs/>
          <w:color w:val="0070C0"/>
          <w:szCs w:val="24"/>
          <w:lang w:eastAsia="zh-CN"/>
        </w:rPr>
        <w:t>Allow for additional delay if there is any overlap between PDC RSs and Measurement gaps</w:t>
      </w:r>
    </w:p>
    <w:p w14:paraId="5E4246A1" w14:textId="6EA8EA3F" w:rsidR="000850B6" w:rsidRDefault="000850B6" w:rsidP="005C23A4">
      <w:r>
        <w:t>Based on the 2</w:t>
      </w:r>
      <w:r w:rsidRPr="000850B6">
        <w:rPr>
          <w:vertAlign w:val="superscript"/>
        </w:rPr>
        <w:t>nd</w:t>
      </w:r>
      <w:r>
        <w:t xml:space="preserve"> discussion in the last meeting it seems that all companies can compromise to introduce </w:t>
      </w:r>
      <w:r w:rsidRPr="00BA06BF">
        <w:rPr>
          <w:iCs/>
          <w:szCs w:val="24"/>
          <w:lang w:eastAsia="zh-CN"/>
        </w:rPr>
        <w:t xml:space="preserve">a scaling factor </w:t>
      </w:r>
      <w:proofErr w:type="spellStart"/>
      <w:r w:rsidRPr="00BA06BF">
        <w:rPr>
          <w:iCs/>
          <w:szCs w:val="24"/>
          <w:lang w:eastAsia="zh-CN"/>
        </w:rPr>
        <w:t>K</w:t>
      </w:r>
      <w:r w:rsidRPr="00BA06BF">
        <w:rPr>
          <w:iCs/>
          <w:szCs w:val="24"/>
          <w:vertAlign w:val="subscript"/>
          <w:lang w:eastAsia="zh-CN"/>
        </w:rPr>
        <w:t>gap</w:t>
      </w:r>
      <w:proofErr w:type="spellEnd"/>
      <w:r w:rsidRPr="00BA06BF">
        <w:rPr>
          <w:iCs/>
          <w:szCs w:val="24"/>
          <w:lang w:eastAsia="zh-CN"/>
        </w:rPr>
        <w:t>, to account for overlap between PDC RS and Measurement gaps</w:t>
      </w:r>
      <w:r>
        <w:rPr>
          <w:iCs/>
          <w:szCs w:val="24"/>
          <w:lang w:eastAsia="zh-CN"/>
        </w:rPr>
        <w:t>. However, the actual agreement is missing.</w:t>
      </w:r>
    </w:p>
    <w:p w14:paraId="1DCE5687" w14:textId="14167B18" w:rsidR="000850B6" w:rsidRDefault="000850B6" w:rsidP="005C23A4"/>
    <w:p w14:paraId="3D7D0A55" w14:textId="482EB5A2" w:rsidR="000850B6" w:rsidRDefault="000850B6" w:rsidP="005C23A4">
      <w:r>
        <w:t>From [</w:t>
      </w:r>
      <w:r w:rsidR="00626BD3">
        <w:t>1</w:t>
      </w:r>
      <w:r>
        <w:t>]:</w:t>
      </w:r>
    </w:p>
    <w:p w14:paraId="36C3EED2" w14:textId="77777777" w:rsidR="000850B6" w:rsidRDefault="000850B6" w:rsidP="000850B6">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p w14:paraId="15ADB852" w14:textId="77777777" w:rsidR="000850B6" w:rsidRDefault="000850B6" w:rsidP="000850B6">
      <w:pPr>
        <w:rPr>
          <w:rFonts w:eastAsiaTheme="minorEastAsia"/>
          <w:iCs/>
          <w:lang w:eastAsia="zh-CN"/>
        </w:rPr>
      </w:pPr>
      <w:r w:rsidRPr="00402573">
        <w:rPr>
          <w:color w:val="0070C0"/>
          <w:lang w:eastAsia="ko-KR"/>
        </w:rPr>
        <w:t xml:space="preserve">Issue 1-2: </w:t>
      </w:r>
      <w:r w:rsidRPr="00BA06BF">
        <w:rPr>
          <w:rFonts w:eastAsiaTheme="minorEastAsia"/>
          <w:iCs/>
          <w:lang w:eastAsia="zh-CN"/>
        </w:rPr>
        <w:t xml:space="preserve">Companies which have a technical concern </w:t>
      </w:r>
      <w:r>
        <w:rPr>
          <w:rFonts w:eastAsiaTheme="minorEastAsia"/>
          <w:iCs/>
          <w:lang w:eastAsia="zh-CN"/>
        </w:rPr>
        <w:t xml:space="preserve">with the tentative agreement </w:t>
      </w:r>
      <w:r w:rsidRPr="00BA06BF">
        <w:rPr>
          <w:rFonts w:eastAsiaTheme="minorEastAsia"/>
          <w:iCs/>
          <w:lang w:eastAsia="zh-CN"/>
        </w:rPr>
        <w:t>may raise the concern</w:t>
      </w:r>
      <w:r>
        <w:rPr>
          <w:rFonts w:eastAsiaTheme="minorEastAsia"/>
          <w:iCs/>
          <w:lang w:eastAsia="zh-CN"/>
        </w:rPr>
        <w:t>:</w:t>
      </w:r>
    </w:p>
    <w:p w14:paraId="6238C3FF" w14:textId="09E5B357" w:rsidR="000850B6" w:rsidRPr="000850B6" w:rsidRDefault="000850B6" w:rsidP="005C23A4">
      <w:pPr>
        <w:rPr>
          <w:color w:val="0070C0"/>
          <w:lang w:eastAsia="ko-KR"/>
        </w:rPr>
      </w:pPr>
      <w:r w:rsidRPr="00BA06BF">
        <w:rPr>
          <w:iCs/>
          <w:szCs w:val="24"/>
          <w:lang w:eastAsia="zh-CN"/>
        </w:rPr>
        <w:t xml:space="preserve">Introduce a scaling factor </w:t>
      </w:r>
      <w:proofErr w:type="spellStart"/>
      <w:r w:rsidRPr="00BA06BF">
        <w:rPr>
          <w:iCs/>
          <w:szCs w:val="24"/>
          <w:lang w:eastAsia="zh-CN"/>
        </w:rPr>
        <w:t>K</w:t>
      </w:r>
      <w:r w:rsidRPr="00BA06BF">
        <w:rPr>
          <w:iCs/>
          <w:szCs w:val="24"/>
          <w:vertAlign w:val="subscript"/>
          <w:lang w:eastAsia="zh-CN"/>
        </w:rPr>
        <w:t>gap</w:t>
      </w:r>
      <w:proofErr w:type="spellEnd"/>
      <w:r w:rsidRPr="00BA06BF">
        <w:rPr>
          <w:iCs/>
          <w:szCs w:val="24"/>
          <w:lang w:eastAsia="zh-CN"/>
        </w:rPr>
        <w:t>, to account for overlap between PDC RS and Measurement gaps</w:t>
      </w:r>
    </w:p>
    <w:tbl>
      <w:tblPr>
        <w:tblStyle w:val="TableGrid"/>
        <w:tblW w:w="0" w:type="auto"/>
        <w:tblLook w:val="04A0" w:firstRow="1" w:lastRow="0" w:firstColumn="1" w:lastColumn="0" w:noHBand="0" w:noVBand="1"/>
      </w:tblPr>
      <w:tblGrid>
        <w:gridCol w:w="1236"/>
        <w:gridCol w:w="8381"/>
      </w:tblGrid>
      <w:tr w:rsidR="000850B6" w14:paraId="0D63B7AA" w14:textId="77777777" w:rsidTr="00FD002F">
        <w:tc>
          <w:tcPr>
            <w:tcW w:w="1236" w:type="dxa"/>
          </w:tcPr>
          <w:p w14:paraId="71C0792D" w14:textId="77777777" w:rsidR="000850B6" w:rsidRPr="00805BE8" w:rsidRDefault="000850B6" w:rsidP="00FD002F">
            <w:pPr>
              <w:spacing w:after="120"/>
              <w:rPr>
                <w:rFonts w:eastAsiaTheme="minorEastAsia"/>
                <w:b/>
                <w:bCs/>
                <w:color w:val="0070C0"/>
                <w:lang w:eastAsia="zh-CN"/>
              </w:rPr>
            </w:pPr>
            <w:r w:rsidRPr="00805BE8">
              <w:rPr>
                <w:rFonts w:eastAsiaTheme="minorEastAsia"/>
                <w:b/>
                <w:bCs/>
                <w:color w:val="0070C0"/>
                <w:lang w:eastAsia="zh-CN"/>
              </w:rPr>
              <w:t>Company</w:t>
            </w:r>
          </w:p>
        </w:tc>
        <w:tc>
          <w:tcPr>
            <w:tcW w:w="8395" w:type="dxa"/>
          </w:tcPr>
          <w:p w14:paraId="7FF5A263" w14:textId="77777777" w:rsidR="000850B6" w:rsidRPr="00805BE8" w:rsidRDefault="000850B6" w:rsidP="00FD002F">
            <w:pPr>
              <w:spacing w:after="120"/>
              <w:rPr>
                <w:rFonts w:eastAsiaTheme="minorEastAsia"/>
                <w:b/>
                <w:bCs/>
                <w:color w:val="0070C0"/>
                <w:lang w:eastAsia="zh-CN"/>
              </w:rPr>
            </w:pPr>
            <w:r>
              <w:rPr>
                <w:rFonts w:eastAsiaTheme="minorEastAsia"/>
                <w:b/>
                <w:bCs/>
                <w:color w:val="0070C0"/>
                <w:lang w:eastAsia="zh-CN"/>
              </w:rPr>
              <w:t>Comments</w:t>
            </w:r>
          </w:p>
        </w:tc>
      </w:tr>
      <w:tr w:rsidR="000850B6" w14:paraId="6A48029B" w14:textId="77777777" w:rsidTr="00FD002F">
        <w:tc>
          <w:tcPr>
            <w:tcW w:w="1236" w:type="dxa"/>
          </w:tcPr>
          <w:p w14:paraId="4589A66F" w14:textId="77777777" w:rsidR="000850B6" w:rsidRPr="00CA6A52" w:rsidRDefault="000850B6" w:rsidP="00FD002F">
            <w:pPr>
              <w:spacing w:after="120"/>
              <w:rPr>
                <w:rFonts w:eastAsiaTheme="minorEastAsia"/>
                <w:color w:val="0070C0"/>
                <w:lang w:eastAsia="zh-CN"/>
              </w:rPr>
            </w:pPr>
            <w:r w:rsidRPr="00CA6A52">
              <w:rPr>
                <w:rFonts w:eastAsiaTheme="minorEastAsia"/>
                <w:color w:val="0070C0"/>
                <w:lang w:eastAsia="zh-CN"/>
              </w:rPr>
              <w:t>Ericsson</w:t>
            </w:r>
          </w:p>
        </w:tc>
        <w:tc>
          <w:tcPr>
            <w:tcW w:w="8395" w:type="dxa"/>
          </w:tcPr>
          <w:p w14:paraId="4CC2DA92" w14:textId="77777777" w:rsidR="000850B6" w:rsidRPr="00CA6A52" w:rsidRDefault="000850B6" w:rsidP="00FD002F">
            <w:pPr>
              <w:spacing w:after="120"/>
              <w:rPr>
                <w:rFonts w:eastAsiaTheme="minorEastAsia"/>
                <w:color w:val="0070C0"/>
                <w:lang w:eastAsia="zh-CN"/>
              </w:rPr>
            </w:pPr>
            <w:r>
              <w:rPr>
                <w:rFonts w:eastAsiaTheme="minorEastAsia"/>
                <w:color w:val="0070C0"/>
                <w:lang w:eastAsia="zh-CN"/>
              </w:rPr>
              <w:t xml:space="preserve">Tentative agreement is fine: </w:t>
            </w:r>
            <w:r w:rsidRPr="00BA06BF">
              <w:rPr>
                <w:rFonts w:eastAsia="SimSun"/>
                <w:iCs/>
                <w:szCs w:val="24"/>
                <w:lang w:eastAsia="zh-CN"/>
              </w:rPr>
              <w:t xml:space="preserve">Introduce a scaling factor </w:t>
            </w:r>
            <w:proofErr w:type="spellStart"/>
            <w:r w:rsidRPr="00BA06BF">
              <w:rPr>
                <w:rFonts w:eastAsia="SimSun"/>
                <w:iCs/>
                <w:szCs w:val="24"/>
                <w:lang w:eastAsia="zh-CN"/>
              </w:rPr>
              <w:t>K</w:t>
            </w:r>
            <w:r w:rsidRPr="00BA06BF">
              <w:rPr>
                <w:rFonts w:eastAsia="SimSun"/>
                <w:iCs/>
                <w:szCs w:val="24"/>
                <w:vertAlign w:val="subscript"/>
                <w:lang w:eastAsia="zh-CN"/>
              </w:rPr>
              <w:t>gap</w:t>
            </w:r>
            <w:proofErr w:type="spellEnd"/>
            <w:r w:rsidRPr="00BA06BF">
              <w:rPr>
                <w:rFonts w:eastAsia="SimSun"/>
                <w:iCs/>
                <w:szCs w:val="24"/>
                <w:lang w:eastAsia="zh-CN"/>
              </w:rPr>
              <w:t>, to account for overlap between PDC RS and Measurement gaps</w:t>
            </w:r>
            <w:r>
              <w:rPr>
                <w:rFonts w:eastAsia="SimSun"/>
                <w:iCs/>
                <w:szCs w:val="24"/>
                <w:lang w:eastAsia="zh-CN"/>
              </w:rPr>
              <w:t>.</w:t>
            </w:r>
          </w:p>
        </w:tc>
      </w:tr>
      <w:tr w:rsidR="000850B6" w14:paraId="208A7ECD" w14:textId="77777777" w:rsidTr="00FD002F">
        <w:tc>
          <w:tcPr>
            <w:tcW w:w="1236" w:type="dxa"/>
          </w:tcPr>
          <w:p w14:paraId="6798DFE7" w14:textId="77777777" w:rsidR="000850B6" w:rsidRPr="00CA6A52" w:rsidRDefault="000850B6" w:rsidP="00FD002F">
            <w:pPr>
              <w:spacing w:after="120"/>
              <w:rPr>
                <w:rFonts w:eastAsiaTheme="minorEastAsia"/>
                <w:color w:val="0070C0"/>
                <w:lang w:eastAsia="zh-CN"/>
              </w:rPr>
            </w:pPr>
            <w:r>
              <w:rPr>
                <w:rFonts w:eastAsiaTheme="minorEastAsia"/>
                <w:color w:val="0070C0"/>
                <w:lang w:eastAsia="zh-CN"/>
              </w:rPr>
              <w:lastRenderedPageBreak/>
              <w:t>QC</w:t>
            </w:r>
          </w:p>
        </w:tc>
        <w:tc>
          <w:tcPr>
            <w:tcW w:w="8395" w:type="dxa"/>
          </w:tcPr>
          <w:p w14:paraId="6ED29AD3" w14:textId="77777777" w:rsidR="000850B6" w:rsidRDefault="000850B6" w:rsidP="00FD002F">
            <w:pPr>
              <w:spacing w:after="120"/>
              <w:rPr>
                <w:rFonts w:eastAsiaTheme="minorEastAsia"/>
                <w:color w:val="0070C0"/>
                <w:lang w:eastAsia="zh-CN"/>
              </w:rPr>
            </w:pPr>
            <w:r>
              <w:rPr>
                <w:rFonts w:eastAsiaTheme="minorEastAsia"/>
                <w:color w:val="0070C0"/>
                <w:lang w:eastAsia="zh-CN"/>
              </w:rPr>
              <w:t>Support tentative agreement.</w:t>
            </w:r>
          </w:p>
        </w:tc>
      </w:tr>
      <w:tr w:rsidR="000850B6" w14:paraId="24437AF2" w14:textId="77777777" w:rsidTr="00FD002F">
        <w:tc>
          <w:tcPr>
            <w:tcW w:w="1236" w:type="dxa"/>
          </w:tcPr>
          <w:p w14:paraId="7C2F328B" w14:textId="77777777" w:rsidR="000850B6" w:rsidRDefault="000850B6" w:rsidP="00FD002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39B307EA" w14:textId="77777777" w:rsidR="000850B6" w:rsidRDefault="000850B6" w:rsidP="00FD002F">
            <w:pPr>
              <w:spacing w:after="120"/>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 xml:space="preserve">o strong view between option 1 and option 2. Also fine with the tentative agreement. </w:t>
            </w:r>
          </w:p>
        </w:tc>
      </w:tr>
      <w:tr w:rsidR="000850B6" w14:paraId="30C727DF" w14:textId="77777777" w:rsidTr="00FD002F">
        <w:tc>
          <w:tcPr>
            <w:tcW w:w="1236" w:type="dxa"/>
          </w:tcPr>
          <w:p w14:paraId="4BD04EB6" w14:textId="77777777" w:rsidR="000850B6" w:rsidRPr="00DE6E24" w:rsidRDefault="000850B6" w:rsidP="00FD002F">
            <w:pPr>
              <w:spacing w:after="120"/>
              <w:rPr>
                <w:rFonts w:eastAsiaTheme="minorEastAsia"/>
                <w:color w:val="0070C0"/>
                <w:lang w:eastAsia="zh-CN"/>
              </w:rPr>
            </w:pPr>
            <w:r>
              <w:rPr>
                <w:rFonts w:eastAsiaTheme="minorEastAsia"/>
                <w:color w:val="0070C0"/>
                <w:lang w:eastAsia="zh-CN"/>
              </w:rPr>
              <w:t>vivo</w:t>
            </w:r>
          </w:p>
        </w:tc>
        <w:tc>
          <w:tcPr>
            <w:tcW w:w="8395" w:type="dxa"/>
          </w:tcPr>
          <w:p w14:paraId="116869D2" w14:textId="77777777" w:rsidR="000850B6" w:rsidRDefault="000850B6" w:rsidP="00FD002F">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ur preference is not to introduce a scaling factor </w:t>
            </w:r>
            <w:proofErr w:type="spellStart"/>
            <w:r>
              <w:rPr>
                <w:rFonts w:eastAsiaTheme="minorEastAsia"/>
                <w:color w:val="0070C0"/>
                <w:lang w:eastAsia="zh-CN"/>
              </w:rPr>
              <w:t>K</w:t>
            </w:r>
            <w:r w:rsidRPr="00721828">
              <w:rPr>
                <w:rFonts w:eastAsiaTheme="minorEastAsia"/>
                <w:color w:val="0070C0"/>
                <w:vertAlign w:val="subscript"/>
                <w:lang w:eastAsia="zh-CN"/>
              </w:rPr>
              <w:t>gap</w:t>
            </w:r>
            <w:proofErr w:type="spellEnd"/>
            <w:r>
              <w:rPr>
                <w:rFonts w:eastAsiaTheme="minorEastAsia"/>
                <w:color w:val="0070C0"/>
                <w:lang w:eastAsia="zh-CN"/>
              </w:rPr>
              <w:t xml:space="preserve"> for accounting for overlap between PDC RS and measurement gap as it is better that the overlap is avoided by NW. In addition, the overlap between PDC RS and SMTC occasion should also be considered together.</w:t>
            </w:r>
          </w:p>
          <w:p w14:paraId="6DB05EA0" w14:textId="77777777" w:rsidR="000850B6" w:rsidRDefault="000850B6" w:rsidP="00FD002F">
            <w:pPr>
              <w:spacing w:after="120"/>
              <w:rPr>
                <w:rFonts w:eastAsiaTheme="minorEastAsia"/>
                <w:color w:val="0070C0"/>
                <w:lang w:eastAsia="zh-CN"/>
              </w:rPr>
            </w:pPr>
            <w:proofErr w:type="gramStart"/>
            <w:r>
              <w:rPr>
                <w:rFonts w:eastAsiaTheme="minorEastAsia"/>
                <w:color w:val="0070C0"/>
                <w:lang w:eastAsia="zh-CN"/>
              </w:rPr>
              <w:t>Similar to</w:t>
            </w:r>
            <w:proofErr w:type="gramEnd"/>
            <w:r>
              <w:rPr>
                <w:rFonts w:eastAsiaTheme="minorEastAsia"/>
                <w:color w:val="0070C0"/>
                <w:lang w:eastAsia="zh-CN"/>
              </w:rPr>
              <w:t xml:space="preserve"> other L1 measurements, the scaling factor should be depending on PDC-RS overlap status with MG and/or SMTC occasions. For FR1, only overlapping with MG needs to be considered and it is simple. However, in FR2 PDC-RS overlapping with MG and/or SMTC occasion together needs to be considered, and it is quite complicated. </w:t>
            </w:r>
          </w:p>
          <w:p w14:paraId="222B08F4" w14:textId="77777777" w:rsidR="000850B6" w:rsidRDefault="000850B6" w:rsidP="00FD002F">
            <w:pPr>
              <w:spacing w:after="120"/>
              <w:rPr>
                <w:rFonts w:eastAsiaTheme="minorEastAsia"/>
                <w:color w:val="0070C0"/>
                <w:lang w:eastAsia="zh-CN"/>
              </w:rPr>
            </w:pPr>
            <w:r>
              <w:rPr>
                <w:rFonts w:eastAsiaTheme="minorEastAsia"/>
                <w:color w:val="0070C0"/>
                <w:lang w:eastAsia="zh-CN"/>
              </w:rPr>
              <w:t xml:space="preserve">If companies think it is necessary to have such complicated requirements, we can compromise to move forward. However, we should have common understanding what the scaling factor is. </w:t>
            </w:r>
          </w:p>
          <w:p w14:paraId="6803309C" w14:textId="77777777" w:rsidR="000850B6" w:rsidRDefault="000850B6" w:rsidP="00FD002F">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he proposal may be revised as below.</w:t>
            </w:r>
          </w:p>
          <w:p w14:paraId="5D6CC4CF" w14:textId="77777777" w:rsidR="000850B6" w:rsidRPr="00CD24B0" w:rsidRDefault="000850B6" w:rsidP="000850B6">
            <w:pPr>
              <w:pStyle w:val="ListParagraph"/>
              <w:numPr>
                <w:ilvl w:val="0"/>
                <w:numId w:val="35"/>
              </w:numPr>
              <w:overflowPunct w:val="0"/>
              <w:autoSpaceDE w:val="0"/>
              <w:autoSpaceDN w:val="0"/>
              <w:adjustRightInd w:val="0"/>
              <w:spacing w:after="120"/>
              <w:contextualSpacing w:val="0"/>
              <w:textAlignment w:val="baseline"/>
              <w:rPr>
                <w:rFonts w:eastAsiaTheme="minorEastAsia"/>
                <w:color w:val="0070C0"/>
                <w:lang w:eastAsia="zh-CN"/>
              </w:rPr>
            </w:pPr>
            <w:r w:rsidRPr="00CD24B0">
              <w:rPr>
                <w:rFonts w:eastAsia="Yu Mincho"/>
                <w:iCs/>
                <w:szCs w:val="24"/>
                <w:lang w:eastAsia="zh-CN"/>
              </w:rPr>
              <w:t xml:space="preserve">Introduce a scaling factor K to account for overlap between PDC RS and </w:t>
            </w:r>
            <w:r w:rsidRPr="00CD24B0">
              <w:rPr>
                <w:rFonts w:eastAsia="Yu Mincho"/>
                <w:iCs/>
                <w:szCs w:val="24"/>
                <w:highlight w:val="yellow"/>
                <w:lang w:eastAsia="zh-CN"/>
              </w:rPr>
              <w:t xml:space="preserve">measurement gaps and/or SMTC occasions. </w:t>
            </w:r>
            <w:r w:rsidRPr="00CD24B0">
              <w:rPr>
                <w:rFonts w:eastAsiaTheme="minorEastAsia" w:hint="eastAsia"/>
                <w:color w:val="0070C0"/>
                <w:highlight w:val="yellow"/>
                <w:lang w:eastAsia="zh-CN"/>
              </w:rPr>
              <w:t>F</w:t>
            </w:r>
            <w:r w:rsidRPr="00CD24B0">
              <w:rPr>
                <w:rFonts w:eastAsiaTheme="minorEastAsia"/>
                <w:color w:val="0070C0"/>
                <w:highlight w:val="yellow"/>
                <w:lang w:eastAsia="zh-CN"/>
              </w:rPr>
              <w:t>FS how K is defined.</w:t>
            </w:r>
          </w:p>
        </w:tc>
      </w:tr>
      <w:tr w:rsidR="000850B6" w14:paraId="0F0D832B" w14:textId="77777777" w:rsidTr="00FD002F">
        <w:tc>
          <w:tcPr>
            <w:tcW w:w="1236" w:type="dxa"/>
          </w:tcPr>
          <w:p w14:paraId="6351545A" w14:textId="77777777" w:rsidR="000850B6" w:rsidRDefault="000850B6" w:rsidP="00FD002F">
            <w:pPr>
              <w:spacing w:after="120"/>
              <w:rPr>
                <w:rFonts w:eastAsiaTheme="minorEastAsia"/>
                <w:color w:val="0070C0"/>
                <w:lang w:eastAsia="zh-CN"/>
              </w:rPr>
            </w:pPr>
            <w:r>
              <w:rPr>
                <w:rFonts w:eastAsiaTheme="minorEastAsia"/>
                <w:color w:val="0070C0"/>
                <w:lang w:eastAsia="zh-CN"/>
              </w:rPr>
              <w:t>Nokia</w:t>
            </w:r>
          </w:p>
        </w:tc>
        <w:tc>
          <w:tcPr>
            <w:tcW w:w="8395" w:type="dxa"/>
          </w:tcPr>
          <w:p w14:paraId="421DDF54" w14:textId="77777777" w:rsidR="000850B6" w:rsidRDefault="000850B6" w:rsidP="00FD002F">
            <w:pPr>
              <w:spacing w:after="120"/>
              <w:rPr>
                <w:rFonts w:eastAsiaTheme="minorEastAsia"/>
                <w:color w:val="0070C0"/>
                <w:lang w:eastAsia="zh-CN"/>
              </w:rPr>
            </w:pPr>
            <w:r>
              <w:rPr>
                <w:rFonts w:eastAsiaTheme="minorEastAsia"/>
                <w:color w:val="0070C0"/>
                <w:lang w:eastAsia="zh-CN"/>
              </w:rPr>
              <w:t>We can support the tentative agreement</w:t>
            </w:r>
          </w:p>
        </w:tc>
      </w:tr>
    </w:tbl>
    <w:p w14:paraId="46B74055" w14:textId="7F2BD2D1" w:rsidR="000850B6" w:rsidRDefault="000850B6" w:rsidP="005C23A4"/>
    <w:p w14:paraId="4DF48147" w14:textId="0EC5D78C" w:rsidR="00A3318A" w:rsidRDefault="000850B6" w:rsidP="00A3318A">
      <w:pPr>
        <w:pStyle w:val="RAN4proposal"/>
      </w:pPr>
      <w:r w:rsidRPr="00BA06BF">
        <w:rPr>
          <w:szCs w:val="24"/>
          <w:lang w:eastAsia="zh-CN"/>
        </w:rPr>
        <w:t xml:space="preserve">Introduce a scaling factor </w:t>
      </w:r>
      <w:proofErr w:type="spellStart"/>
      <w:r w:rsidRPr="00BA06BF">
        <w:rPr>
          <w:szCs w:val="24"/>
          <w:lang w:eastAsia="zh-CN"/>
        </w:rPr>
        <w:t>K</w:t>
      </w:r>
      <w:r w:rsidRPr="00BA06BF">
        <w:rPr>
          <w:szCs w:val="24"/>
          <w:vertAlign w:val="subscript"/>
          <w:lang w:eastAsia="zh-CN"/>
        </w:rPr>
        <w:t>gap</w:t>
      </w:r>
      <w:proofErr w:type="spellEnd"/>
      <w:r w:rsidR="00996408">
        <w:rPr>
          <w:szCs w:val="24"/>
          <w:vertAlign w:val="subscript"/>
          <w:lang w:eastAsia="zh-CN"/>
        </w:rPr>
        <w:t xml:space="preserve"> </w:t>
      </w:r>
      <w:r w:rsidR="00996408">
        <w:rPr>
          <w:szCs w:val="24"/>
          <w:lang w:eastAsia="zh-CN"/>
        </w:rPr>
        <w:t>(</w:t>
      </w:r>
      <w:r w:rsidR="00996408">
        <w:t>K</w:t>
      </w:r>
      <w:r w:rsidR="00996408" w:rsidRPr="007B0F17">
        <w:rPr>
          <w:vertAlign w:val="subscript"/>
        </w:rPr>
        <w:t>layer3</w:t>
      </w:r>
      <w:r w:rsidR="00996408">
        <w:rPr>
          <w:szCs w:val="24"/>
          <w:lang w:eastAsia="zh-CN"/>
        </w:rPr>
        <w:t>),</w:t>
      </w:r>
      <w:r w:rsidRPr="00BA06BF">
        <w:rPr>
          <w:szCs w:val="24"/>
          <w:lang w:eastAsia="zh-CN"/>
        </w:rPr>
        <w:t xml:space="preserve"> to account for overlap between PDC RS and Measurement gaps</w:t>
      </w:r>
      <w:r w:rsidR="00A3318A">
        <w:t>.</w:t>
      </w:r>
    </w:p>
    <w:p w14:paraId="07E9E2FD" w14:textId="48B6D293" w:rsidR="00A3318A" w:rsidRDefault="007B0F17" w:rsidP="005C23A4">
      <w:r>
        <w:t>Next is to consider h</w:t>
      </w:r>
      <w:r w:rsidR="001369A6">
        <w:t xml:space="preserve">ow to </w:t>
      </w:r>
      <w:r>
        <w:t>define the K</w:t>
      </w:r>
      <w:r w:rsidRPr="007B0F17">
        <w:rPr>
          <w:vertAlign w:val="subscript"/>
        </w:rPr>
        <w:t>layer3</w:t>
      </w:r>
      <w:r>
        <w:t xml:space="preserve"> scaling as RAN4 decided in last meeting that </w:t>
      </w:r>
      <w:proofErr w:type="spellStart"/>
      <w:r w:rsidR="00353910">
        <w:t>Kgap</w:t>
      </w:r>
      <w:proofErr w:type="spellEnd"/>
      <w:r w:rsidR="00353910">
        <w:t xml:space="preserve"> is now </w:t>
      </w:r>
      <w:r>
        <w:t>K</w:t>
      </w:r>
      <w:r w:rsidRPr="007B0F17">
        <w:rPr>
          <w:vertAlign w:val="subscript"/>
        </w:rPr>
        <w:t>layer3</w:t>
      </w:r>
      <w:r w:rsidR="00353910">
        <w:t xml:space="preserve"> in latest CR. </w:t>
      </w:r>
      <w:r>
        <w:t>One approach is to reuse concurrent gap approach and define the K</w:t>
      </w:r>
      <w:r w:rsidRPr="007B0F17">
        <w:rPr>
          <w:vertAlign w:val="subscript"/>
        </w:rPr>
        <w:t>layer3</w:t>
      </w:r>
      <w:r>
        <w:t xml:space="preserve"> as the ratio between </w:t>
      </w:r>
      <w:r w:rsidR="00353910">
        <w:t xml:space="preserve">the number of overlap occurrences between TRS/PRS and </w:t>
      </w:r>
      <w:r>
        <w:t xml:space="preserve">measurement </w:t>
      </w:r>
      <w:r w:rsidR="00353910">
        <w:t>gap</w:t>
      </w:r>
      <w:r>
        <w:t>s</w:t>
      </w:r>
      <w:r w:rsidR="00353910">
        <w:t xml:space="preserve"> within the measurement </w:t>
      </w:r>
      <w:r>
        <w:t xml:space="preserve">period of </w:t>
      </w:r>
      <w:proofErr w:type="spellStart"/>
      <w:r w:rsidR="00353910">
        <w:t>N</w:t>
      </w:r>
      <w:r w:rsidR="00353910" w:rsidRPr="007B0F17">
        <w:rPr>
          <w:vertAlign w:val="subscript"/>
        </w:rPr>
        <w:t>sample</w:t>
      </w:r>
      <w:proofErr w:type="spellEnd"/>
      <w:r w:rsidR="00353910">
        <w:t>:</w:t>
      </w:r>
    </w:p>
    <w:p w14:paraId="5CF3B608" w14:textId="6D207AFB" w:rsidR="00353910" w:rsidRPr="0084207A" w:rsidRDefault="007B0F17" w:rsidP="00353910">
      <w:pPr>
        <w:pStyle w:val="B1"/>
        <w:rPr>
          <w:rFonts w:eastAsia="SimSun"/>
          <w:u w:val="single"/>
          <w:lang w:eastAsia="zh-CN"/>
        </w:rPr>
      </w:pPr>
      <w:r>
        <w:t>K</w:t>
      </w:r>
      <w:r w:rsidRPr="007B0F17">
        <w:rPr>
          <w:vertAlign w:val="subscript"/>
        </w:rPr>
        <w:t>layer3</w:t>
      </w:r>
      <w:r w:rsidR="00353910" w:rsidRPr="0084207A">
        <w:rPr>
          <w:rFonts w:eastAsia="SimSun"/>
          <w:lang w:eastAsia="zh-CN"/>
        </w:rPr>
        <w:t xml:space="preserve"> = </w:t>
      </w:r>
      <w:proofErr w:type="spellStart"/>
      <w:r w:rsidR="00353910" w:rsidRPr="0084207A">
        <w:rPr>
          <w:rFonts w:eastAsia="SimSun"/>
          <w:bCs/>
          <w:lang w:eastAsia="zh-CN"/>
        </w:rPr>
        <w:t>N</w:t>
      </w:r>
      <w:r w:rsidR="00353910" w:rsidRPr="0084207A">
        <w:rPr>
          <w:rFonts w:eastAsia="SimSun"/>
          <w:bCs/>
          <w:vertAlign w:val="subscript"/>
          <w:lang w:eastAsia="zh-CN"/>
        </w:rPr>
        <w:t>total</w:t>
      </w:r>
      <w:proofErr w:type="spellEnd"/>
      <w:r w:rsidR="00353910" w:rsidRPr="0084207A">
        <w:rPr>
          <w:rFonts w:eastAsia="SimSun"/>
          <w:bCs/>
          <w:lang w:eastAsia="zh-CN"/>
        </w:rPr>
        <w:t xml:space="preserve"> / </w:t>
      </w:r>
      <w:proofErr w:type="spellStart"/>
      <w:r w:rsidR="00353910" w:rsidRPr="0084207A">
        <w:rPr>
          <w:rFonts w:eastAsia="SimSun"/>
          <w:bCs/>
          <w:lang w:eastAsia="zh-CN"/>
        </w:rPr>
        <w:t>N</w:t>
      </w:r>
      <w:r w:rsidR="00353910" w:rsidRPr="0084207A">
        <w:rPr>
          <w:rFonts w:eastAsia="SimSun"/>
          <w:bCs/>
          <w:vertAlign w:val="subscript"/>
          <w:lang w:eastAsia="zh-CN"/>
        </w:rPr>
        <w:t>available</w:t>
      </w:r>
      <w:proofErr w:type="spellEnd"/>
      <w:r w:rsidR="00353910" w:rsidRPr="0084207A">
        <w:rPr>
          <w:rFonts w:eastAsia="SimSun" w:hint="eastAsia"/>
          <w:bCs/>
          <w:lang w:eastAsia="zh-CN"/>
        </w:rPr>
        <w:t>,</w:t>
      </w:r>
      <w:r w:rsidR="00353910" w:rsidRPr="0084207A">
        <w:rPr>
          <w:rFonts w:eastAsia="SimSun"/>
          <w:bCs/>
          <w:lang w:eastAsia="zh-CN"/>
        </w:rPr>
        <w:t xml:space="preserve"> where </w:t>
      </w:r>
      <w:proofErr w:type="spellStart"/>
      <w:r w:rsidR="00353910" w:rsidRPr="0084207A">
        <w:rPr>
          <w:rFonts w:eastAsia="SimSun"/>
          <w:bCs/>
          <w:lang w:eastAsia="zh-CN"/>
        </w:rPr>
        <w:t>N</w:t>
      </w:r>
      <w:r w:rsidR="00353910" w:rsidRPr="0084207A">
        <w:rPr>
          <w:rFonts w:eastAsia="SimSun"/>
          <w:bCs/>
          <w:vertAlign w:val="subscript"/>
          <w:lang w:eastAsia="zh-CN"/>
        </w:rPr>
        <w:t>available</w:t>
      </w:r>
      <w:proofErr w:type="spellEnd"/>
      <w:r w:rsidR="00353910" w:rsidRPr="0084207A">
        <w:rPr>
          <w:rFonts w:eastAsia="SimSun"/>
          <w:bCs/>
          <w:lang w:eastAsia="zh-CN"/>
        </w:rPr>
        <w:t xml:space="preserve"> and </w:t>
      </w:r>
      <w:proofErr w:type="spellStart"/>
      <w:r w:rsidR="00353910" w:rsidRPr="0084207A">
        <w:rPr>
          <w:rFonts w:eastAsia="SimSun"/>
          <w:bCs/>
          <w:lang w:eastAsia="zh-CN"/>
        </w:rPr>
        <w:t>N</w:t>
      </w:r>
      <w:r w:rsidR="00353910" w:rsidRPr="0084207A">
        <w:rPr>
          <w:rFonts w:eastAsia="SimSun"/>
          <w:bCs/>
          <w:vertAlign w:val="subscript"/>
          <w:lang w:eastAsia="zh-CN"/>
        </w:rPr>
        <w:t>total</w:t>
      </w:r>
      <w:proofErr w:type="spellEnd"/>
      <w:r w:rsidR="00353910" w:rsidRPr="0084207A">
        <w:rPr>
          <w:rFonts w:eastAsia="SimSun"/>
          <w:bCs/>
          <w:lang w:eastAsia="zh-CN"/>
        </w:rPr>
        <w:t xml:space="preserve"> are calculated as follows:</w:t>
      </w:r>
    </w:p>
    <w:p w14:paraId="0C9B3730" w14:textId="34318227" w:rsidR="00353910" w:rsidRPr="0084207A" w:rsidRDefault="00353910" w:rsidP="00353910">
      <w:pPr>
        <w:pStyle w:val="B1"/>
        <w:rPr>
          <w:rFonts w:eastAsia="SimSun"/>
          <w:lang w:eastAsia="zh-CN"/>
        </w:rPr>
      </w:pPr>
      <w:r w:rsidRPr="0084207A">
        <w:rPr>
          <w:rFonts w:eastAsia="SimSun"/>
          <w:lang w:eastAsia="zh-CN"/>
        </w:rPr>
        <w:t>-</w:t>
      </w:r>
      <w:r w:rsidRPr="0084207A">
        <w:rPr>
          <w:rFonts w:eastAsia="SimSun"/>
          <w:lang w:eastAsia="zh-CN"/>
        </w:rPr>
        <w:tab/>
        <w:t xml:space="preserve">For a duration </w:t>
      </w:r>
      <w:proofErr w:type="spellStart"/>
      <w:r w:rsidR="007B0F17">
        <w:t>N</w:t>
      </w:r>
      <w:r w:rsidR="007B0F17" w:rsidRPr="007B0F17">
        <w:rPr>
          <w:vertAlign w:val="subscript"/>
        </w:rPr>
        <w:t>sample</w:t>
      </w:r>
      <w:proofErr w:type="spellEnd"/>
      <w:r w:rsidRPr="0084207A">
        <w:rPr>
          <w:rFonts w:eastAsia="SimSun"/>
          <w:lang w:eastAsia="zh-CN"/>
        </w:rPr>
        <w:t>:</w:t>
      </w:r>
    </w:p>
    <w:p w14:paraId="39A0DD97" w14:textId="3BD36E9F" w:rsidR="00353910" w:rsidRPr="0084207A" w:rsidRDefault="00353910" w:rsidP="00353910">
      <w:pPr>
        <w:pStyle w:val="B2"/>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w:t>
      </w:r>
      <w:r w:rsidR="006B511A">
        <w:rPr>
          <w:rFonts w:eastAsia="SimSun"/>
          <w:lang w:eastAsia="zh-CN"/>
        </w:rPr>
        <w:t>PRS/TRS</w:t>
      </w:r>
      <w:r w:rsidRPr="0084207A">
        <w:rPr>
          <w:rFonts w:eastAsia="SimSun"/>
          <w:lang w:eastAsia="zh-CN"/>
        </w:rPr>
        <w:t xml:space="preserve"> occasions within </w:t>
      </w:r>
      <w:proofErr w:type="spellStart"/>
      <w:r w:rsidR="007B0F17">
        <w:t>N</w:t>
      </w:r>
      <w:r w:rsidR="007B0F17" w:rsidRPr="007B0F17">
        <w:rPr>
          <w:vertAlign w:val="subscript"/>
        </w:rPr>
        <w:t>sample</w:t>
      </w:r>
      <w:proofErr w:type="spellEnd"/>
      <w:r w:rsidRPr="0084207A">
        <w:rPr>
          <w:rFonts w:eastAsia="SimSun"/>
          <w:lang w:eastAsia="zh-CN"/>
        </w:rPr>
        <w:t xml:space="preserve">,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w:t>
      </w:r>
      <w:proofErr w:type="spellStart"/>
      <w:r w:rsidR="007B0F17">
        <w:t>N</w:t>
      </w:r>
      <w:r w:rsidR="007B0F17" w:rsidRPr="007B0F17">
        <w:rPr>
          <w:vertAlign w:val="subscript"/>
        </w:rPr>
        <w:t>sample</w:t>
      </w:r>
      <w:proofErr w:type="spellEnd"/>
      <w:r w:rsidRPr="0084207A">
        <w:rPr>
          <w:rFonts w:eastAsia="SimSun"/>
          <w:lang w:eastAsia="zh-CN"/>
        </w:rPr>
        <w:t>, and</w:t>
      </w:r>
    </w:p>
    <w:p w14:paraId="6B61C9B0" w14:textId="3CE75AAA" w:rsidR="00353910" w:rsidRPr="0084207A" w:rsidRDefault="00353910" w:rsidP="00353910">
      <w:pPr>
        <w:pStyle w:val="B2"/>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w:t>
      </w:r>
      <w:r w:rsidR="006B511A">
        <w:rPr>
          <w:rFonts w:eastAsia="SimSun"/>
          <w:lang w:eastAsia="zh-CN"/>
        </w:rPr>
        <w:t>PRS/TRS</w:t>
      </w:r>
      <w:r w:rsidRPr="0084207A">
        <w:rPr>
          <w:rFonts w:eastAsia="SimSun"/>
          <w:lang w:eastAsia="zh-CN"/>
        </w:rPr>
        <w:t xml:space="preserve"> occasions that are not overlapped with </w:t>
      </w:r>
      <w:r w:rsidR="006B511A">
        <w:rPr>
          <w:rFonts w:eastAsia="SimSun"/>
          <w:lang w:eastAsia="zh-CN"/>
        </w:rPr>
        <w:t xml:space="preserve">a </w:t>
      </w:r>
      <w:r w:rsidRPr="0084207A">
        <w:rPr>
          <w:rFonts w:eastAsia="SimSun"/>
          <w:lang w:eastAsia="zh-CN"/>
        </w:rPr>
        <w:t xml:space="preserve">MG occasion within </w:t>
      </w:r>
      <w:proofErr w:type="spellStart"/>
      <w:r w:rsidR="007B0F17">
        <w:t>N</w:t>
      </w:r>
      <w:r w:rsidR="007B0F17" w:rsidRPr="007B0F17">
        <w:rPr>
          <w:vertAlign w:val="subscript"/>
        </w:rPr>
        <w:t>sample</w:t>
      </w:r>
      <w:proofErr w:type="spellEnd"/>
      <w:r w:rsidRPr="0084207A">
        <w:rPr>
          <w:rFonts w:eastAsia="SimSun"/>
          <w:lang w:eastAsia="zh-CN"/>
        </w:rPr>
        <w:t>.</w:t>
      </w:r>
    </w:p>
    <w:p w14:paraId="21834AFE" w14:textId="2C4AB2B7" w:rsidR="00353910" w:rsidRPr="0084207A" w:rsidRDefault="00353910" w:rsidP="00353910">
      <w:pPr>
        <w:pStyle w:val="B2"/>
        <w:rPr>
          <w:rFonts w:eastAsia="SimSun"/>
          <w:lang w:eastAsia="zh-CN"/>
        </w:rPr>
      </w:pPr>
      <w:r w:rsidRPr="0084207A">
        <w:rPr>
          <w:rFonts w:eastAsia="SimSun"/>
          <w:lang w:eastAsia="zh-TW"/>
        </w:rPr>
        <w:tab/>
      </w:r>
      <w:r w:rsidR="007B0F17">
        <w:t>K</w:t>
      </w:r>
      <w:r w:rsidR="007B0F17" w:rsidRPr="007B0F17">
        <w:rPr>
          <w:vertAlign w:val="subscript"/>
        </w:rPr>
        <w:t>layer3</w:t>
      </w:r>
      <w:r w:rsidRPr="0084207A">
        <w:rPr>
          <w:rFonts w:eastAsia="SimSun"/>
          <w:lang w:eastAsia="zh-TW"/>
        </w:rPr>
        <w:t xml:space="preserve"> = 1 </w:t>
      </w:r>
      <w:r w:rsidR="007B0F17">
        <w:rPr>
          <w:rFonts w:eastAsia="SimSun"/>
          <w:lang w:eastAsia="zh-TW"/>
        </w:rPr>
        <w:t>if</w:t>
      </w:r>
      <w:r w:rsidRPr="0084207A">
        <w:rPr>
          <w:rFonts w:eastAsia="SimSun"/>
          <w:lang w:eastAsia="zh-TW"/>
        </w:rPr>
        <w:t xml:space="preserve">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1DFCF15B" w14:textId="5E4FAA8E" w:rsidR="00E65E4D" w:rsidRPr="00353910" w:rsidRDefault="006B511A" w:rsidP="005C23A4">
      <w:r>
        <w:t xml:space="preserve">Hence, </w:t>
      </w:r>
      <w:r w:rsidR="00E65E4D">
        <w:t xml:space="preserve">within the </w:t>
      </w:r>
      <w:r>
        <w:t xml:space="preserve">needed number of samples, </w:t>
      </w:r>
      <w:proofErr w:type="spellStart"/>
      <w:r w:rsidR="007B0F17">
        <w:t>N</w:t>
      </w:r>
      <w:r w:rsidR="007B0F17" w:rsidRPr="007B0F17">
        <w:rPr>
          <w:vertAlign w:val="subscript"/>
        </w:rPr>
        <w:t>sample</w:t>
      </w:r>
      <w:proofErr w:type="spellEnd"/>
      <w:r>
        <w:t xml:space="preserve">, we account </w:t>
      </w:r>
      <w:r w:rsidR="00E65E4D">
        <w:t xml:space="preserve">the number of gaps that overlap with PRS/TRS resources </w:t>
      </w:r>
      <w:r>
        <w:t xml:space="preserve">as provided </w:t>
      </w:r>
      <w:r w:rsidR="00E65E4D">
        <w:t xml:space="preserve">in </w:t>
      </w:r>
      <w:r w:rsidR="00E65E4D" w:rsidRPr="004E1596">
        <w:rPr>
          <w:i/>
          <w:iCs/>
        </w:rPr>
        <w:t>prs-Ref-r17</w:t>
      </w:r>
      <w:r w:rsidR="00353910">
        <w:t>/</w:t>
      </w:r>
      <w:r w:rsidR="00353910" w:rsidRPr="00353910">
        <w:rPr>
          <w:i/>
          <w:iCs/>
        </w:rPr>
        <w:t xml:space="preserve"> </w:t>
      </w:r>
      <w:r w:rsidR="00353910" w:rsidRPr="004E1596">
        <w:rPr>
          <w:i/>
          <w:iCs/>
        </w:rPr>
        <w:t>csi-RS-Ref-r17</w:t>
      </w:r>
      <w:r w:rsidR="00353910">
        <w:t xml:space="preserve"> in </w:t>
      </w:r>
      <w:r w:rsidR="00353910" w:rsidRPr="004E1596">
        <w:rPr>
          <w:i/>
          <w:iCs/>
        </w:rPr>
        <w:t>MeasObjectRxTxDiff</w:t>
      </w:r>
      <w:r w:rsidR="00353910" w:rsidRPr="00D27132">
        <w:t>-r1</w:t>
      </w:r>
      <w:r w:rsidR="00353910">
        <w:t xml:space="preserve">7 </w:t>
      </w:r>
      <w:r>
        <w:t>and compensate accordingly</w:t>
      </w:r>
      <w:r w:rsidR="007B0F17">
        <w:t>.</w:t>
      </w:r>
    </w:p>
    <w:p w14:paraId="1A24FD86" w14:textId="0002D3CA" w:rsidR="0070274B" w:rsidRDefault="00626BD3" w:rsidP="005C23A4">
      <w:r>
        <w:t>In [3] we have provided a CR capturing the proposal.</w:t>
      </w:r>
    </w:p>
    <w:p w14:paraId="416B86D1" w14:textId="77777777" w:rsidR="00626BD3" w:rsidRDefault="00626BD3" w:rsidP="005C23A4"/>
    <w:p w14:paraId="009CCE15" w14:textId="560FA668" w:rsidR="0049177C" w:rsidRDefault="001369A6" w:rsidP="0049177C">
      <w:pPr>
        <w:pStyle w:val="RAN4H2"/>
      </w:pPr>
      <w:r>
        <w:rPr>
          <w:lang w:eastAsia="zh-CN"/>
        </w:rPr>
        <w:t>Whether</w:t>
      </w:r>
      <w:r w:rsidRPr="001B57CD">
        <w:rPr>
          <w:lang w:eastAsia="zh-CN"/>
        </w:rPr>
        <w:t xml:space="preserve"> max or LCM</w:t>
      </w:r>
      <w:r>
        <w:rPr>
          <w:lang w:eastAsia="zh-CN"/>
        </w:rPr>
        <w:t xml:space="preserve"> on (T_RS, </w:t>
      </w:r>
      <w:proofErr w:type="spellStart"/>
      <w:r>
        <w:rPr>
          <w:lang w:eastAsia="zh-CN"/>
        </w:rPr>
        <w:t>T_DRx</w:t>
      </w:r>
      <w:proofErr w:type="spellEnd"/>
      <w:r>
        <w:rPr>
          <w:lang w:eastAsia="zh-CN"/>
        </w:rPr>
        <w:t>) should be used to reflect the agreement in the requirement</w:t>
      </w:r>
    </w:p>
    <w:p w14:paraId="3A05FE73" w14:textId="6233EF90" w:rsidR="0049177C" w:rsidRDefault="00976013" w:rsidP="005C23A4">
      <w:r>
        <w:t>An</w:t>
      </w:r>
      <w:r w:rsidR="001369A6">
        <w:t>o</w:t>
      </w:r>
      <w:r>
        <w:t xml:space="preserve">ther aspect </w:t>
      </w:r>
      <w:r w:rsidR="001369A6">
        <w:t xml:space="preserve">raised and </w:t>
      </w:r>
      <w:r>
        <w:t>left open from RAN4#104</w:t>
      </w:r>
      <w:r w:rsidR="001369A6">
        <w:t>bis</w:t>
      </w:r>
      <w:r>
        <w:t xml:space="preserve"> meeting was </w:t>
      </w:r>
      <w:r w:rsidR="001369A6">
        <w:rPr>
          <w:lang w:eastAsia="zh-CN"/>
        </w:rPr>
        <w:t>whether</w:t>
      </w:r>
      <w:r w:rsidR="001369A6" w:rsidRPr="001B57CD">
        <w:rPr>
          <w:lang w:eastAsia="zh-CN"/>
        </w:rPr>
        <w:t xml:space="preserve"> </w:t>
      </w:r>
      <w:r w:rsidR="001369A6">
        <w:rPr>
          <w:lang w:eastAsia="zh-CN"/>
        </w:rPr>
        <w:t xml:space="preserve">to </w:t>
      </w:r>
      <w:r w:rsidR="001369A6" w:rsidRPr="001B57CD">
        <w:rPr>
          <w:lang w:eastAsia="zh-CN"/>
        </w:rPr>
        <w:t>max or LCM</w:t>
      </w:r>
      <w:r w:rsidR="001369A6">
        <w:rPr>
          <w:lang w:eastAsia="zh-CN"/>
        </w:rPr>
        <w:t xml:space="preserve"> on (T_RS, </w:t>
      </w:r>
      <w:proofErr w:type="spellStart"/>
      <w:r w:rsidR="001369A6">
        <w:rPr>
          <w:lang w:eastAsia="zh-CN"/>
        </w:rPr>
        <w:t>T_DRx</w:t>
      </w:r>
      <w:proofErr w:type="spellEnd"/>
      <w:r w:rsidR="001369A6">
        <w:rPr>
          <w:lang w:eastAsia="zh-CN"/>
        </w:rPr>
        <w:t>) should be used to reflect the agreement in the requirement</w:t>
      </w:r>
      <w:r>
        <w:t>.</w:t>
      </w:r>
    </w:p>
    <w:p w14:paraId="7D7A596D" w14:textId="434E6134" w:rsidR="00036F5B" w:rsidRDefault="00036F5B" w:rsidP="005C23A4">
      <w:r>
        <w:t>In positioning, the Tx-Rx measurement requirement has the following:</w:t>
      </w:r>
    </w:p>
    <w:p w14:paraId="7FEDF362" w14:textId="77777777" w:rsidR="00036F5B" w:rsidRDefault="003027E6" w:rsidP="00036F5B">
      <m:oMathPara>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cs="Calibri"/>
                  <w:sz w:val="22"/>
                </w:rPr>
              </m:ctrlPr>
            </m:dPr>
            <m:e>
              <m:f>
                <m:fPr>
                  <m:ctrlPr>
                    <w:rPr>
                      <w:rFonts w:ascii="Cambria Math" w:hAnsi="Cambria Math" w:cs="Calibri"/>
                      <w:sz w:val="22"/>
                    </w:rPr>
                  </m:ctrlPr>
                </m:fPr>
                <m:num>
                  <m:sSub>
                    <m:sSubPr>
                      <m:ctrlPr>
                        <w:rPr>
                          <w:rFonts w:ascii="Cambria Math" w:hAnsi="Cambria Math" w:cs="Calibri"/>
                          <w:sz w:val="22"/>
                        </w:rPr>
                      </m:ctrlPr>
                    </m:sSubPr>
                    <m:e>
                      <m:r>
                        <w:rPr>
                          <w:rFonts w:ascii="Cambria Math" w:hAnsi="Cambria Math"/>
                        </w:rPr>
                        <m:t>T</m:t>
                      </m:r>
                    </m:e>
                    <m:sub>
                      <m:r>
                        <w:rPr>
                          <w:rFonts w:ascii="Cambria Math" w:hAnsi="Cambria Math"/>
                        </w:rPr>
                        <m:t>i</m:t>
                      </m:r>
                    </m:sub>
                  </m:sSub>
                </m:num>
                <m:den>
                  <m:sSub>
                    <m:sSubPr>
                      <m:ctrlPr>
                        <w:rPr>
                          <w:rFonts w:ascii="Cambria Math" w:hAnsi="Cambria Math" w:cs="Calibri"/>
                          <w:sz w:val="22"/>
                        </w:rPr>
                      </m:ctrlPr>
                    </m:sSubPr>
                    <m:e>
                      <m:r>
                        <w:rPr>
                          <w:rFonts w:ascii="Cambria Math" w:hAnsi="Cambria Math"/>
                        </w:rPr>
                        <m:t>T</m:t>
                      </m:r>
                    </m:e>
                    <m:sub>
                      <m:r>
                        <w:rPr>
                          <w:rFonts w:ascii="Cambria Math" w:hAnsi="Cambria Math"/>
                        </w:rPr>
                        <m:t>availabl</m:t>
                      </m:r>
                      <m:sSub>
                        <m:sSubPr>
                          <m:ctrlPr>
                            <w:rPr>
                              <w:rFonts w:ascii="Cambria Math" w:hAnsi="Cambria Math" w:cs="Calibri"/>
                              <w:sz w:val="22"/>
                            </w:rPr>
                          </m:ctrlPr>
                        </m:sSubPr>
                        <m:e>
                          <m:r>
                            <w:rPr>
                              <w:rFonts w:ascii="Cambria Math" w:hAnsi="Cambria Math"/>
                            </w:rPr>
                            <m:t>e</m:t>
                          </m:r>
                          <m:ctrlPr>
                            <w:rPr>
                              <w:rFonts w:ascii="Cambria Math" w:hAnsi="Cambria Math" w:cs="Calibri"/>
                              <w:i/>
                              <w:iCs/>
                              <w:sz w:val="22"/>
                            </w:rPr>
                          </m:ctrlPr>
                        </m:e>
                        <m:sub>
                          <m:r>
                            <w:rPr>
                              <w:rFonts w:ascii="Cambria Math" w:hAnsi="Cambria Math"/>
                            </w:rPr>
                            <m:t>PRS</m:t>
                          </m:r>
                        </m:sub>
                      </m:sSub>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cs="Calibri"/>
                  <w:sz w:val="22"/>
                </w:rPr>
              </m:ctrlPr>
            </m:sSubPr>
            <m:e>
              <m:r>
                <w:rPr>
                  <w:rFonts w:ascii="Cambria Math" w:hAnsi="Cambria Math"/>
                </w:rPr>
                <m:t>T</m:t>
              </m:r>
            </m:e>
            <m:sub>
              <m:r>
                <w:rPr>
                  <w:rFonts w:ascii="Cambria Math" w:hAnsi="Cambria Math"/>
                </w:rPr>
                <m:t>availabl</m:t>
              </m:r>
              <m:sSub>
                <m:sSubPr>
                  <m:ctrlPr>
                    <w:rPr>
                      <w:rFonts w:ascii="Cambria Math" w:hAnsi="Cambria Math" w:cs="Calibri"/>
                      <w:sz w:val="22"/>
                    </w:rPr>
                  </m:ctrlPr>
                </m:sSubPr>
                <m:e>
                  <m:r>
                    <w:rPr>
                      <w:rFonts w:ascii="Cambria Math" w:hAnsi="Cambria Math"/>
                    </w:rPr>
                    <m:t>e</m:t>
                  </m:r>
                  <m:ctrlPr>
                    <w:rPr>
                      <w:rFonts w:ascii="Cambria Math" w:hAnsi="Cambria Math" w:cs="Calibri"/>
                      <w:i/>
                      <w:iCs/>
                      <w:sz w:val="22"/>
                    </w:rPr>
                  </m:ctrlPr>
                </m:e>
                <m:sub>
                  <m:r>
                    <w:rPr>
                      <w:rFonts w:ascii="Cambria Math" w:hAnsi="Cambria Math"/>
                    </w:rPr>
                    <m:t>PRS</m:t>
                  </m:r>
                </m:sub>
              </m:sSub>
              <m:r>
                <m:rPr>
                  <m:sty m:val="p"/>
                </m:rPr>
                <w:rPr>
                  <w:rFonts w:ascii="Cambria Math" w:hAnsi="Cambria Math"/>
                </w:rPr>
                <m:t>,</m:t>
              </m:r>
              <m:r>
                <w:rPr>
                  <w:rFonts w:ascii="Cambria Math" w:hAnsi="Cambria Math"/>
                </w:rPr>
                <m:t>i</m:t>
              </m:r>
            </m:sub>
          </m:sSub>
        </m:oMath>
      </m:oMathPara>
    </w:p>
    <w:p w14:paraId="30F3E434" w14:textId="6C312801" w:rsidR="00036F5B" w:rsidRDefault="00036F5B" w:rsidP="005C23A4">
      <w:r>
        <w:t>where:</w:t>
      </w:r>
    </w:p>
    <w:p w14:paraId="3AB7C057" w14:textId="77777777" w:rsidR="00036F5B" w:rsidRDefault="003027E6" w:rsidP="00036F5B">
      <w:pPr>
        <w:pStyle w:val="ListParagraph"/>
        <w:numPr>
          <w:ilvl w:val="0"/>
          <w:numId w:val="36"/>
        </w:numPr>
      </w:pP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effect,i</m:t>
            </m:r>
          </m:sub>
        </m:sSub>
      </m:oMath>
      <w:r w:rsidR="00036F5B">
        <w:t xml:space="preserve"> is periodicity of UE Rx-Tx time difference measurement in positioning frequency layer </w:t>
      </w:r>
      <w:r w:rsidR="00036F5B" w:rsidRPr="00036F5B">
        <w:rPr>
          <w:i/>
          <w:iCs/>
        </w:rPr>
        <w:t>i</w:t>
      </w:r>
    </w:p>
    <w:p w14:paraId="365A9A74" w14:textId="77777777" w:rsidR="00036F5B" w:rsidRDefault="003027E6" w:rsidP="00036F5B">
      <w:pPr>
        <w:pStyle w:val="ListParagraph"/>
        <w:numPr>
          <w:ilvl w:val="0"/>
          <w:numId w:val="36"/>
        </w:numPr>
      </w:pPr>
      <m:oMath>
        <m:sSub>
          <m:sSubPr>
            <m:ctrlPr>
              <w:rPr>
                <w:rFonts w:ascii="Cambria Math" w:hAnsi="Cambria Math" w:cs="Calibri"/>
                <w:sz w:val="22"/>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cs="Calibri"/>
                <w:sz w:val="22"/>
              </w:rPr>
            </m:ctrlPr>
          </m:dPr>
          <m:e>
            <m:sSub>
              <m:sSubPr>
                <m:ctrlPr>
                  <w:rPr>
                    <w:rFonts w:ascii="Cambria Math" w:hAnsi="Cambria Math" w:cs="Calibri"/>
                    <w:sz w:val="22"/>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cs="Calibri"/>
                    <w:sz w:val="22"/>
                  </w:rPr>
                </m:ctrlPr>
              </m:sSubPr>
              <m:e>
                <m:r>
                  <w:rPr>
                    <w:rFonts w:ascii="Cambria Math" w:hAnsi="Cambria Math"/>
                  </w:rPr>
                  <m:t>MGRP</m:t>
                </m:r>
              </m:e>
              <m:sub>
                <m:r>
                  <m:rPr>
                    <m:sty m:val="p"/>
                  </m:rPr>
                  <w:rPr>
                    <w:rFonts w:ascii="Cambria Math" w:hAnsi="Cambria Math"/>
                  </w:rPr>
                  <m:t>i</m:t>
                </m:r>
              </m:sub>
            </m:sSub>
          </m:e>
        </m:d>
      </m:oMath>
      <w:r w:rsidR="00036F5B">
        <w:t xml:space="preserve">, the least common multiple between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PRS,i</m:t>
            </m:r>
          </m:sub>
        </m:sSub>
      </m:oMath>
      <w:r w:rsidR="00036F5B">
        <w:t xml:space="preserve"> and </w:t>
      </w:r>
      <m:oMath>
        <m:sSub>
          <m:sSubPr>
            <m:ctrlPr>
              <w:rPr>
                <w:rFonts w:ascii="Cambria Math" w:hAnsi="Cambria Math" w:cs="Calibri"/>
                <w:sz w:val="22"/>
              </w:rPr>
            </m:ctrlPr>
          </m:sSubPr>
          <m:e>
            <m:r>
              <w:rPr>
                <w:rFonts w:ascii="Cambria Math" w:hAnsi="Cambria Math"/>
              </w:rPr>
              <m:t>MGRP</m:t>
            </m:r>
          </m:e>
          <m:sub>
            <m:r>
              <m:rPr>
                <m:sty m:val="p"/>
              </m:rPr>
              <w:rPr>
                <w:rFonts w:ascii="Cambria Math" w:hAnsi="Cambria Math"/>
              </w:rPr>
              <m:t>i</m:t>
            </m:r>
          </m:sub>
        </m:sSub>
      </m:oMath>
      <w:r w:rsidR="00036F5B">
        <w:t xml:space="preserve">   </w:t>
      </w:r>
    </w:p>
    <w:p w14:paraId="5C49C3A8" w14:textId="37E7008E" w:rsidR="001369A6" w:rsidRDefault="00036F5B" w:rsidP="00036F5B">
      <w:r>
        <w:lastRenderedPageBreak/>
        <w:t xml:space="preserve">Based on this we can agree to use LCM on the (T_RS, T_DRX). </w:t>
      </w:r>
    </w:p>
    <w:p w14:paraId="0DD19707" w14:textId="76A885B0" w:rsidR="00996408" w:rsidRDefault="00996408" w:rsidP="00996408">
      <w:pPr>
        <w:pStyle w:val="RAN4proposal"/>
      </w:pPr>
      <w:r>
        <w:t xml:space="preserve">Use </w:t>
      </w:r>
      <w:r w:rsidRPr="00036F5B">
        <w:rPr>
          <w:lang w:eastAsia="zh-CN"/>
        </w:rPr>
        <w:t>LCM</w:t>
      </w:r>
      <w:r>
        <w:rPr>
          <w:lang w:eastAsia="zh-CN"/>
        </w:rPr>
        <w:t xml:space="preserve"> on (T_RS, </w:t>
      </w:r>
      <w:proofErr w:type="spellStart"/>
      <w:r>
        <w:rPr>
          <w:lang w:eastAsia="zh-CN"/>
        </w:rPr>
        <w:t>T_DRx</w:t>
      </w:r>
      <w:proofErr w:type="spellEnd"/>
      <w:r>
        <w:rPr>
          <w:lang w:eastAsia="zh-CN"/>
        </w:rPr>
        <w:t>) to reflect the agreement in the requirement</w:t>
      </w:r>
      <w:r>
        <w:t>.</w:t>
      </w:r>
    </w:p>
    <w:p w14:paraId="05D77946" w14:textId="77777777" w:rsidR="001369A6" w:rsidRDefault="001369A6" w:rsidP="005C23A4"/>
    <w:p w14:paraId="14E9AB23" w14:textId="77777777" w:rsidR="005B4801" w:rsidRPr="00EF698B" w:rsidRDefault="005B4801" w:rsidP="005C23A4"/>
    <w:p w14:paraId="16CA844C" w14:textId="77777777" w:rsidR="00CD7492" w:rsidRPr="009F0089" w:rsidRDefault="00CD7492" w:rsidP="00A37002">
      <w:pPr>
        <w:pStyle w:val="RAN4H1"/>
        <w:rPr>
          <w:lang w:val="en-US"/>
        </w:rPr>
      </w:pPr>
      <w:r w:rsidRPr="009F0089">
        <w:rPr>
          <w:lang w:val="en-US"/>
        </w:rPr>
        <w:t>Conclusion</w:t>
      </w:r>
    </w:p>
    <w:p w14:paraId="031667AA" w14:textId="2B69CEEF" w:rsidR="00AB067D" w:rsidRDefault="00AB067D" w:rsidP="00AB067D">
      <w:r>
        <w:t xml:space="preserve">In this paper we have addressed the </w:t>
      </w:r>
      <w:r w:rsidR="00036F5B">
        <w:t>2</w:t>
      </w:r>
      <w:r>
        <w:t xml:space="preserve"> remaining aspects to be discussed and settled in this meeting:</w:t>
      </w:r>
    </w:p>
    <w:p w14:paraId="0D939E88" w14:textId="77777777" w:rsidR="00AB067D" w:rsidRDefault="00AB067D" w:rsidP="00AB067D">
      <w:pPr>
        <w:pStyle w:val="ListParagraph"/>
        <w:numPr>
          <w:ilvl w:val="0"/>
          <w:numId w:val="33"/>
        </w:numPr>
      </w:pPr>
      <w:r>
        <w:t>H</w:t>
      </w:r>
      <w:r w:rsidRPr="00B511B3">
        <w:rPr>
          <w:iCs/>
          <w:lang w:val="en-GB"/>
        </w:rPr>
        <w:t xml:space="preserve">ow </w:t>
      </w:r>
      <w:r w:rsidRPr="00B511B3">
        <w:rPr>
          <w:iCs/>
        </w:rPr>
        <w:t>to account for overlap between PDC RS and Measurement Gaps</w:t>
      </w:r>
    </w:p>
    <w:p w14:paraId="73357C9B" w14:textId="56B01CCF" w:rsidR="00AB067D" w:rsidRDefault="00996408" w:rsidP="00AB067D">
      <w:pPr>
        <w:pStyle w:val="ListParagraph"/>
        <w:numPr>
          <w:ilvl w:val="0"/>
          <w:numId w:val="33"/>
        </w:numPr>
      </w:pPr>
      <w:r>
        <w:rPr>
          <w:lang w:eastAsia="zh-CN"/>
        </w:rPr>
        <w:t>Whether</w:t>
      </w:r>
      <w:r w:rsidRPr="001B57CD">
        <w:rPr>
          <w:lang w:eastAsia="zh-CN"/>
        </w:rPr>
        <w:t xml:space="preserve"> max or LCM</w:t>
      </w:r>
      <w:r>
        <w:rPr>
          <w:lang w:eastAsia="zh-CN"/>
        </w:rPr>
        <w:t xml:space="preserve"> on (T_RS, </w:t>
      </w:r>
      <w:proofErr w:type="spellStart"/>
      <w:r>
        <w:rPr>
          <w:lang w:eastAsia="zh-CN"/>
        </w:rPr>
        <w:t>T_DRx</w:t>
      </w:r>
      <w:proofErr w:type="spellEnd"/>
      <w:r>
        <w:rPr>
          <w:lang w:eastAsia="zh-CN"/>
        </w:rPr>
        <w:t>) should be used to reflect the agreement in the requirement</w:t>
      </w:r>
    </w:p>
    <w:p w14:paraId="724223BC" w14:textId="0992C01D" w:rsidR="005C23A4" w:rsidRDefault="00AB067D" w:rsidP="005C23A4">
      <w:r>
        <w:t>Based on the discussion we propose following:</w:t>
      </w:r>
    </w:p>
    <w:p w14:paraId="269C95AD" w14:textId="77777777" w:rsidR="00996408" w:rsidRDefault="00996408" w:rsidP="00996408">
      <w:pPr>
        <w:pStyle w:val="RAN4proposal"/>
        <w:numPr>
          <w:ilvl w:val="0"/>
          <w:numId w:val="34"/>
        </w:numPr>
      </w:pPr>
      <w:r w:rsidRPr="00996408">
        <w:rPr>
          <w:szCs w:val="24"/>
          <w:lang w:eastAsia="zh-CN"/>
        </w:rPr>
        <w:t xml:space="preserve">Introduce a scaling factor </w:t>
      </w:r>
      <w:proofErr w:type="spellStart"/>
      <w:r w:rsidRPr="00996408">
        <w:rPr>
          <w:szCs w:val="24"/>
          <w:lang w:eastAsia="zh-CN"/>
        </w:rPr>
        <w:t>K</w:t>
      </w:r>
      <w:r w:rsidRPr="00996408">
        <w:rPr>
          <w:szCs w:val="24"/>
          <w:vertAlign w:val="subscript"/>
          <w:lang w:eastAsia="zh-CN"/>
        </w:rPr>
        <w:t>gap</w:t>
      </w:r>
      <w:proofErr w:type="spellEnd"/>
      <w:r w:rsidRPr="00996408">
        <w:rPr>
          <w:szCs w:val="24"/>
          <w:vertAlign w:val="subscript"/>
          <w:lang w:eastAsia="zh-CN"/>
        </w:rPr>
        <w:t xml:space="preserve"> </w:t>
      </w:r>
      <w:r w:rsidRPr="00996408">
        <w:rPr>
          <w:szCs w:val="24"/>
          <w:lang w:eastAsia="zh-CN"/>
        </w:rPr>
        <w:t>(</w:t>
      </w:r>
      <w:r>
        <w:t>K</w:t>
      </w:r>
      <w:r w:rsidRPr="00996408">
        <w:rPr>
          <w:vertAlign w:val="subscript"/>
        </w:rPr>
        <w:t>layer3</w:t>
      </w:r>
      <w:r w:rsidRPr="00996408">
        <w:rPr>
          <w:szCs w:val="24"/>
          <w:lang w:eastAsia="zh-CN"/>
        </w:rPr>
        <w:t>), to account for overlap between PDC RS and Measurement gaps</w:t>
      </w:r>
      <w:r>
        <w:t>.</w:t>
      </w:r>
    </w:p>
    <w:p w14:paraId="0BC37C37" w14:textId="77777777" w:rsidR="00036F5B" w:rsidRDefault="00036F5B" w:rsidP="00036F5B">
      <w:pPr>
        <w:pStyle w:val="RAN4proposal"/>
        <w:numPr>
          <w:ilvl w:val="0"/>
          <w:numId w:val="34"/>
        </w:numPr>
      </w:pPr>
      <w:r>
        <w:t xml:space="preserve">Use </w:t>
      </w:r>
      <w:r w:rsidRPr="00036F5B">
        <w:rPr>
          <w:lang w:eastAsia="zh-CN"/>
        </w:rPr>
        <w:t>LCM</w:t>
      </w:r>
      <w:r>
        <w:rPr>
          <w:lang w:eastAsia="zh-CN"/>
        </w:rPr>
        <w:t xml:space="preserve"> on (T_RS, </w:t>
      </w:r>
      <w:proofErr w:type="spellStart"/>
      <w:r>
        <w:rPr>
          <w:lang w:eastAsia="zh-CN"/>
        </w:rPr>
        <w:t>T_DRx</w:t>
      </w:r>
      <w:proofErr w:type="spellEnd"/>
      <w:r>
        <w:rPr>
          <w:lang w:eastAsia="zh-CN"/>
        </w:rPr>
        <w:t>) to reflect the agreement in the requirement</w:t>
      </w:r>
      <w:r>
        <w:t>.</w:t>
      </w:r>
    </w:p>
    <w:p w14:paraId="134FF1BE" w14:textId="40A4F354" w:rsidR="00090E18" w:rsidRPr="00EF698B" w:rsidRDefault="004F0FFA" w:rsidP="005C23A4">
      <w:r>
        <w:t>In [3] we have provided a CR capturing proposal 1.</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6CB59FC2" w:rsidR="00687FA0" w:rsidRPr="00626BD3" w:rsidRDefault="00626BD3" w:rsidP="00D66188">
      <w:pPr>
        <w:pStyle w:val="ListParagraph"/>
        <w:numPr>
          <w:ilvl w:val="0"/>
          <w:numId w:val="21"/>
        </w:numPr>
        <w:ind w:right="-22"/>
      </w:pPr>
      <w:r w:rsidRPr="00626BD3">
        <w:t>R4-2217142</w:t>
      </w:r>
      <w:r w:rsidR="00060A71" w:rsidRPr="00626BD3">
        <w:t xml:space="preserve">, </w:t>
      </w:r>
      <w:r w:rsidR="00060A71" w:rsidRPr="00626BD3">
        <w:rPr>
          <w:lang w:val="en-GB"/>
        </w:rPr>
        <w:t>Email Discussion Summary for [104</w:t>
      </w:r>
      <w:r w:rsidRPr="00626BD3">
        <w:rPr>
          <w:lang w:val="en-GB"/>
        </w:rPr>
        <w:t>-bis</w:t>
      </w:r>
      <w:r w:rsidR="00060A71" w:rsidRPr="00626BD3">
        <w:rPr>
          <w:lang w:val="en-GB"/>
        </w:rPr>
        <w:t>-e][2</w:t>
      </w:r>
      <w:r w:rsidRPr="00626BD3">
        <w:rPr>
          <w:lang w:val="en-GB"/>
        </w:rPr>
        <w:t>09</w:t>
      </w:r>
      <w:r w:rsidR="00060A71" w:rsidRPr="00626BD3">
        <w:rPr>
          <w:lang w:val="en-GB"/>
        </w:rPr>
        <w:t xml:space="preserve">] </w:t>
      </w:r>
      <w:proofErr w:type="spellStart"/>
      <w:r w:rsidR="00060A71" w:rsidRPr="00626BD3">
        <w:rPr>
          <w:lang w:val="en-GB"/>
        </w:rPr>
        <w:t>NR_IIOT_URLLC_enh</w:t>
      </w:r>
      <w:proofErr w:type="spellEnd"/>
      <w:r w:rsidR="00060A71" w:rsidRPr="00626BD3">
        <w:rPr>
          <w:lang w:val="en-GB"/>
        </w:rPr>
        <w:t>,</w:t>
      </w:r>
      <w:r w:rsidR="00060A71" w:rsidRPr="00626BD3">
        <w:t xml:space="preserve"> </w:t>
      </w:r>
      <w:r w:rsidR="00060A71" w:rsidRPr="00626BD3">
        <w:rPr>
          <w:lang w:val="en-GB"/>
        </w:rPr>
        <w:t>Moderator (Nokia)</w:t>
      </w:r>
    </w:p>
    <w:p w14:paraId="51C63E8F" w14:textId="46BA4660" w:rsidR="00802A89" w:rsidRPr="00626BD3" w:rsidRDefault="00626BD3" w:rsidP="00D66188">
      <w:pPr>
        <w:pStyle w:val="ListParagraph"/>
        <w:numPr>
          <w:ilvl w:val="0"/>
          <w:numId w:val="21"/>
        </w:numPr>
        <w:ind w:right="-22"/>
      </w:pPr>
      <w:r w:rsidRPr="00626BD3">
        <w:t>R4-2217236</w:t>
      </w:r>
      <w:r w:rsidR="00060A71" w:rsidRPr="00626BD3">
        <w:t xml:space="preserve">, WF on </w:t>
      </w:r>
      <w:proofErr w:type="spellStart"/>
      <w:r w:rsidR="00060A71" w:rsidRPr="00626BD3">
        <w:t>NR_IIOT_URLLC_enh</w:t>
      </w:r>
      <w:proofErr w:type="spellEnd"/>
      <w:r w:rsidR="00060A71" w:rsidRPr="00626BD3">
        <w:t>, Moderator (Nokia)</w:t>
      </w:r>
    </w:p>
    <w:p w14:paraId="6EB0EDC3" w14:textId="369CD1E4" w:rsidR="00802A89" w:rsidRPr="00FC68D6" w:rsidRDefault="00802A89" w:rsidP="00D66188">
      <w:pPr>
        <w:pStyle w:val="ListParagraph"/>
        <w:numPr>
          <w:ilvl w:val="0"/>
          <w:numId w:val="21"/>
        </w:numPr>
        <w:ind w:right="-22"/>
      </w:pPr>
      <w:r w:rsidRPr="00FC68D6">
        <w:t>R4-221</w:t>
      </w:r>
      <w:r w:rsidR="00FC68D6" w:rsidRPr="009356E9">
        <w:rPr>
          <w:lang w:val="en-GB"/>
        </w:rPr>
        <w:t>9051</w:t>
      </w:r>
      <w:r w:rsidRPr="00FC68D6">
        <w:t xml:space="preserve">, </w:t>
      </w:r>
      <w:r w:rsidR="00626BD3" w:rsidRPr="00FC68D6">
        <w:rPr>
          <w:noProof/>
        </w:rPr>
        <w:t>CR to TS 38.133: Correction to measurement core requirements for PDC, Nokia, Nokia Shanghai Bell</w:t>
      </w:r>
    </w:p>
    <w:p w14:paraId="0E1295ED" w14:textId="7A0E4B15" w:rsidR="00252814" w:rsidRDefault="00252814" w:rsidP="00252814">
      <w:pPr>
        <w:ind w:right="-22"/>
      </w:pPr>
    </w:p>
    <w:p w14:paraId="1163685B" w14:textId="77777777" w:rsidR="00252814" w:rsidRPr="00EF698B" w:rsidRDefault="00252814" w:rsidP="00252814">
      <w:pPr>
        <w:ind w:right="-22"/>
      </w:pPr>
    </w:p>
    <w:sectPr w:rsidR="00252814"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2197" w14:textId="77777777" w:rsidR="004E1389" w:rsidRDefault="004E1389" w:rsidP="00001C9B">
      <w:pPr>
        <w:spacing w:after="0" w:line="240" w:lineRule="auto"/>
      </w:pPr>
      <w:r>
        <w:separator/>
      </w:r>
    </w:p>
  </w:endnote>
  <w:endnote w:type="continuationSeparator" w:id="0">
    <w:p w14:paraId="63AF02CB" w14:textId="77777777" w:rsidR="004E1389" w:rsidRDefault="004E138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98668" w14:textId="77777777" w:rsidR="004E1389" w:rsidRDefault="004E1389" w:rsidP="00001C9B">
      <w:pPr>
        <w:spacing w:after="0" w:line="240" w:lineRule="auto"/>
      </w:pPr>
      <w:r>
        <w:separator/>
      </w:r>
    </w:p>
  </w:footnote>
  <w:footnote w:type="continuationSeparator" w:id="0">
    <w:p w14:paraId="0D7EC6C0" w14:textId="77777777" w:rsidR="004E1389" w:rsidRDefault="004E138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201C67"/>
    <w:multiLevelType w:val="multilevel"/>
    <w:tmpl w:val="9B406F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D41B77"/>
    <w:multiLevelType w:val="multilevel"/>
    <w:tmpl w:val="9B406F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97EE0"/>
    <w:multiLevelType w:val="hybridMultilevel"/>
    <w:tmpl w:val="34ECA0C2"/>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36534"/>
    <w:multiLevelType w:val="hybridMultilevel"/>
    <w:tmpl w:val="C06ED16A"/>
    <w:lvl w:ilvl="0" w:tplc="D6AE8BB2">
      <w:start w:val="1"/>
      <w:numFmt w:val="bullet"/>
      <w:lvlText w:val="-"/>
      <w:lvlJc w:val="left"/>
      <w:pPr>
        <w:ind w:left="1080" w:hanging="360"/>
      </w:pPr>
      <w:rPr>
        <w:rFonts w:ascii="Times" w:eastAsia="Times New Roman"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3C12CA0"/>
    <w:multiLevelType w:val="hybridMultilevel"/>
    <w:tmpl w:val="9B76A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EE48CA"/>
    <w:multiLevelType w:val="hybridMultilevel"/>
    <w:tmpl w:val="DD6AEA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6E3167"/>
    <w:multiLevelType w:val="hybridMultilevel"/>
    <w:tmpl w:val="EE0A799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4066B4"/>
    <w:multiLevelType w:val="hybridMultilevel"/>
    <w:tmpl w:val="C630D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99642E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020B4B"/>
    <w:multiLevelType w:val="multilevel"/>
    <w:tmpl w:val="D472D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56205E9"/>
    <w:multiLevelType w:val="hybridMultilevel"/>
    <w:tmpl w:val="DD6AE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3"/>
  </w:num>
  <w:num w:numId="4">
    <w:abstractNumId w:val="4"/>
  </w:num>
  <w:num w:numId="5">
    <w:abstractNumId w:val="19"/>
  </w:num>
  <w:num w:numId="6">
    <w:abstractNumId w:val="10"/>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0"/>
    <w:lvlOverride w:ilvl="0">
      <w:startOverride w:val="1"/>
    </w:lvlOverride>
  </w:num>
  <w:num w:numId="12">
    <w:abstractNumId w:val="12"/>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21"/>
  </w:num>
  <w:num w:numId="16">
    <w:abstractNumId w:val="1"/>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10"/>
    <w:lvlOverride w:ilvl="0">
      <w:startOverride w:val="1"/>
    </w:lvlOverride>
  </w:num>
  <w:num w:numId="23">
    <w:abstractNumId w:val="12"/>
    <w:lvlOverride w:ilvl="0">
      <w:startOverride w:val="1"/>
    </w:lvlOverride>
  </w:num>
  <w:num w:numId="24">
    <w:abstractNumId w:val="20"/>
  </w:num>
  <w:num w:numId="25">
    <w:abstractNumId w:val="15"/>
  </w:num>
  <w:num w:numId="26">
    <w:abstractNumId w:val="7"/>
  </w:num>
  <w:num w:numId="27">
    <w:abstractNumId w:val="8"/>
  </w:num>
  <w:num w:numId="28">
    <w:abstractNumId w:val="17"/>
  </w:num>
  <w:num w:numId="29">
    <w:abstractNumId w:val="3"/>
    <w:lvlOverride w:ilvl="0">
      <w:startOverride w:val="50"/>
    </w:lvlOverride>
  </w:num>
  <w:num w:numId="30">
    <w:abstractNumId w:val="3"/>
    <w:lvlOverride w:ilvl="0">
      <w:startOverride w:val="50"/>
    </w:lvlOverride>
  </w:num>
  <w:num w:numId="31">
    <w:abstractNumId w:val="3"/>
    <w:lvlOverride w:ilvl="0">
      <w:startOverride w:val="50"/>
    </w:lvlOverride>
  </w:num>
  <w:num w:numId="32">
    <w:abstractNumId w:val="2"/>
  </w:num>
  <w:num w:numId="33">
    <w:abstractNumId w:val="11"/>
  </w:num>
  <w:num w:numId="34">
    <w:abstractNumId w:val="12"/>
    <w:lvlOverride w:ilvl="0">
      <w:startOverride w:val="1"/>
    </w:lvlOverride>
  </w:num>
  <w:num w:numId="35">
    <w:abstractNumId w:val="5"/>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36F5B"/>
    <w:rsid w:val="00060A71"/>
    <w:rsid w:val="00077DEE"/>
    <w:rsid w:val="000850B6"/>
    <w:rsid w:val="0008612A"/>
    <w:rsid w:val="00090E18"/>
    <w:rsid w:val="000B0056"/>
    <w:rsid w:val="001369A6"/>
    <w:rsid w:val="00140221"/>
    <w:rsid w:val="0016139D"/>
    <w:rsid w:val="001745F8"/>
    <w:rsid w:val="001838CF"/>
    <w:rsid w:val="001868EE"/>
    <w:rsid w:val="001A3BA4"/>
    <w:rsid w:val="001E30F6"/>
    <w:rsid w:val="00235F5C"/>
    <w:rsid w:val="00240E80"/>
    <w:rsid w:val="00252814"/>
    <w:rsid w:val="00284A4E"/>
    <w:rsid w:val="002B4922"/>
    <w:rsid w:val="002C2D19"/>
    <w:rsid w:val="002D10FA"/>
    <w:rsid w:val="002D4C55"/>
    <w:rsid w:val="003027E6"/>
    <w:rsid w:val="0032499A"/>
    <w:rsid w:val="00327522"/>
    <w:rsid w:val="00331C76"/>
    <w:rsid w:val="00353910"/>
    <w:rsid w:val="003A710A"/>
    <w:rsid w:val="003B659E"/>
    <w:rsid w:val="0043750A"/>
    <w:rsid w:val="00437E42"/>
    <w:rsid w:val="004854BB"/>
    <w:rsid w:val="0049177C"/>
    <w:rsid w:val="004E1389"/>
    <w:rsid w:val="004E5E66"/>
    <w:rsid w:val="004F0FFA"/>
    <w:rsid w:val="00503B4D"/>
    <w:rsid w:val="00504EE9"/>
    <w:rsid w:val="0054442C"/>
    <w:rsid w:val="00550285"/>
    <w:rsid w:val="00572A20"/>
    <w:rsid w:val="005836F8"/>
    <w:rsid w:val="005918FA"/>
    <w:rsid w:val="005B4801"/>
    <w:rsid w:val="005C23A4"/>
    <w:rsid w:val="005D1CDF"/>
    <w:rsid w:val="005E61A8"/>
    <w:rsid w:val="005F6419"/>
    <w:rsid w:val="006168BE"/>
    <w:rsid w:val="00617400"/>
    <w:rsid w:val="00626BD3"/>
    <w:rsid w:val="00664950"/>
    <w:rsid w:val="00683220"/>
    <w:rsid w:val="00687FA0"/>
    <w:rsid w:val="006B511A"/>
    <w:rsid w:val="006B7010"/>
    <w:rsid w:val="006E6311"/>
    <w:rsid w:val="0070274B"/>
    <w:rsid w:val="007145FF"/>
    <w:rsid w:val="00715B2A"/>
    <w:rsid w:val="00751515"/>
    <w:rsid w:val="00784DF6"/>
    <w:rsid w:val="00785232"/>
    <w:rsid w:val="007B0F17"/>
    <w:rsid w:val="007C3ED0"/>
    <w:rsid w:val="00802A89"/>
    <w:rsid w:val="00806A76"/>
    <w:rsid w:val="00811C9D"/>
    <w:rsid w:val="00816C80"/>
    <w:rsid w:val="00841BCD"/>
    <w:rsid w:val="00851A8E"/>
    <w:rsid w:val="00874FEA"/>
    <w:rsid w:val="008826C1"/>
    <w:rsid w:val="008B0961"/>
    <w:rsid w:val="0090091A"/>
    <w:rsid w:val="009042BD"/>
    <w:rsid w:val="00914423"/>
    <w:rsid w:val="00976013"/>
    <w:rsid w:val="00977E1D"/>
    <w:rsid w:val="00996408"/>
    <w:rsid w:val="009F0089"/>
    <w:rsid w:val="00A04992"/>
    <w:rsid w:val="00A147AA"/>
    <w:rsid w:val="00A21D71"/>
    <w:rsid w:val="00A22B78"/>
    <w:rsid w:val="00A25AE5"/>
    <w:rsid w:val="00A3318A"/>
    <w:rsid w:val="00A37002"/>
    <w:rsid w:val="00A61691"/>
    <w:rsid w:val="00AA1B0E"/>
    <w:rsid w:val="00AB067D"/>
    <w:rsid w:val="00AC5CA7"/>
    <w:rsid w:val="00AE2BA5"/>
    <w:rsid w:val="00AE56B1"/>
    <w:rsid w:val="00AE6D09"/>
    <w:rsid w:val="00B511B3"/>
    <w:rsid w:val="00B57D32"/>
    <w:rsid w:val="00B73862"/>
    <w:rsid w:val="00B7779D"/>
    <w:rsid w:val="00BA6E48"/>
    <w:rsid w:val="00BB79CF"/>
    <w:rsid w:val="00BF2218"/>
    <w:rsid w:val="00C638BA"/>
    <w:rsid w:val="00CD7492"/>
    <w:rsid w:val="00CE3A6B"/>
    <w:rsid w:val="00CF58AB"/>
    <w:rsid w:val="00D00211"/>
    <w:rsid w:val="00D06309"/>
    <w:rsid w:val="00D351EA"/>
    <w:rsid w:val="00D43403"/>
    <w:rsid w:val="00D62E71"/>
    <w:rsid w:val="00D66188"/>
    <w:rsid w:val="00D740CA"/>
    <w:rsid w:val="00D85728"/>
    <w:rsid w:val="00DF2997"/>
    <w:rsid w:val="00E65E4D"/>
    <w:rsid w:val="00EC7BC3"/>
    <w:rsid w:val="00ED7600"/>
    <w:rsid w:val="00EF698B"/>
    <w:rsid w:val="00F1362C"/>
    <w:rsid w:val="00F508B8"/>
    <w:rsid w:val="00F824F5"/>
    <w:rsid w:val="00FC29B9"/>
    <w:rsid w:val="00FC68D6"/>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A4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874FEA"/>
    <w:rPr>
      <w:sz w:val="16"/>
      <w:szCs w:val="16"/>
    </w:rPr>
  </w:style>
  <w:style w:type="paragraph" w:styleId="CommentText">
    <w:name w:val="annotation text"/>
    <w:basedOn w:val="Normal"/>
    <w:link w:val="CommentTextChar"/>
    <w:uiPriority w:val="99"/>
    <w:semiHidden/>
    <w:unhideWhenUsed/>
    <w:rsid w:val="00874FEA"/>
    <w:pPr>
      <w:spacing w:line="240" w:lineRule="auto"/>
    </w:pPr>
    <w:rPr>
      <w:szCs w:val="20"/>
    </w:rPr>
  </w:style>
  <w:style w:type="character" w:customStyle="1" w:styleId="CommentTextChar">
    <w:name w:val="Comment Text Char"/>
    <w:basedOn w:val="DefaultParagraphFont"/>
    <w:link w:val="CommentText"/>
    <w:uiPriority w:val="99"/>
    <w:semiHidden/>
    <w:rsid w:val="00874FE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74FEA"/>
    <w:rPr>
      <w:b/>
      <w:bCs/>
    </w:rPr>
  </w:style>
  <w:style w:type="character" w:customStyle="1" w:styleId="CommentSubjectChar">
    <w:name w:val="Comment Subject Char"/>
    <w:basedOn w:val="CommentTextChar"/>
    <w:link w:val="CommentSubject"/>
    <w:uiPriority w:val="99"/>
    <w:semiHidden/>
    <w:rsid w:val="00874FEA"/>
    <w:rPr>
      <w:rFonts w:ascii="Times New Roman" w:hAnsi="Times New Roman"/>
      <w:b/>
      <w:bCs/>
      <w:sz w:val="20"/>
      <w:szCs w:val="20"/>
    </w:rPr>
  </w:style>
  <w:style w:type="paragraph" w:styleId="NormalWeb">
    <w:name w:val="Normal (Web)"/>
    <w:basedOn w:val="Normal"/>
    <w:uiPriority w:val="99"/>
    <w:semiHidden/>
    <w:unhideWhenUsed/>
    <w:rsid w:val="00252814"/>
    <w:pPr>
      <w:spacing w:before="100" w:beforeAutospacing="1" w:after="100" w:afterAutospacing="1" w:line="240" w:lineRule="auto"/>
    </w:pPr>
    <w:rPr>
      <w:rFonts w:eastAsia="Times New Roman" w:cs="Times New Roman"/>
      <w:sz w:val="24"/>
      <w:szCs w:val="24"/>
      <w:lang w:val="en-GB" w:eastAsia="en-GB"/>
    </w:rPr>
  </w:style>
  <w:style w:type="paragraph" w:customStyle="1" w:styleId="B1">
    <w:name w:val="B1"/>
    <w:basedOn w:val="List"/>
    <w:link w:val="B1Char"/>
    <w:rsid w:val="00353910"/>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353910"/>
    <w:rPr>
      <w:rFonts w:ascii="Times New Roman" w:eastAsia="Times New Roman" w:hAnsi="Times New Roman" w:cs="Times New Roman"/>
      <w:sz w:val="20"/>
      <w:szCs w:val="20"/>
      <w:lang w:val="en-GB" w:eastAsia="en-GB"/>
    </w:rPr>
  </w:style>
  <w:style w:type="paragraph" w:customStyle="1" w:styleId="B2">
    <w:name w:val="B2"/>
    <w:basedOn w:val="List2"/>
    <w:link w:val="B2Char"/>
    <w:rsid w:val="00353910"/>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35391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53910"/>
    <w:pPr>
      <w:ind w:left="283" w:hanging="283"/>
      <w:contextualSpacing/>
    </w:pPr>
  </w:style>
  <w:style w:type="paragraph" w:styleId="List2">
    <w:name w:val="List 2"/>
    <w:basedOn w:val="Normal"/>
    <w:uiPriority w:val="99"/>
    <w:semiHidden/>
    <w:unhideWhenUsed/>
    <w:rsid w:val="0035391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075">
      <w:bodyDiv w:val="1"/>
      <w:marLeft w:val="0"/>
      <w:marRight w:val="0"/>
      <w:marTop w:val="0"/>
      <w:marBottom w:val="0"/>
      <w:divBdr>
        <w:top w:val="none" w:sz="0" w:space="0" w:color="auto"/>
        <w:left w:val="none" w:sz="0" w:space="0" w:color="auto"/>
        <w:bottom w:val="none" w:sz="0" w:space="0" w:color="auto"/>
        <w:right w:val="none" w:sz="0" w:space="0" w:color="auto"/>
      </w:divBdr>
    </w:div>
    <w:div w:id="755321152">
      <w:bodyDiv w:val="1"/>
      <w:marLeft w:val="0"/>
      <w:marRight w:val="0"/>
      <w:marTop w:val="0"/>
      <w:marBottom w:val="0"/>
      <w:divBdr>
        <w:top w:val="none" w:sz="0" w:space="0" w:color="auto"/>
        <w:left w:val="none" w:sz="0" w:space="0" w:color="auto"/>
        <w:bottom w:val="none" w:sz="0" w:space="0" w:color="auto"/>
        <w:right w:val="none" w:sz="0" w:space="0" w:color="auto"/>
      </w:divBdr>
    </w:div>
    <w:div w:id="808478177">
      <w:bodyDiv w:val="1"/>
      <w:marLeft w:val="0"/>
      <w:marRight w:val="0"/>
      <w:marTop w:val="0"/>
      <w:marBottom w:val="0"/>
      <w:divBdr>
        <w:top w:val="none" w:sz="0" w:space="0" w:color="auto"/>
        <w:left w:val="none" w:sz="0" w:space="0" w:color="auto"/>
        <w:bottom w:val="none" w:sz="0" w:space="0" w:color="auto"/>
        <w:right w:val="none" w:sz="0" w:space="0" w:color="auto"/>
      </w:divBdr>
    </w:div>
    <w:div w:id="90834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5AIRPNAIUNRU-1328258698-18336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https://nokia.sharepoint.com/sites/c5g/5gradio/_layouts/15/DocIdRedir.aspx?ID=5AIRPNAIUNRU-1328258698-18336</Url>
      <Description>5AIRPNAIUNRU-1328258698-18336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B7334FD-E23D-48BE-B902-FC3EE6D08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2022-11-07T20:26:00Z</dcterms:created>
  <dcterms:modified xsi:type="dcterms:W3CDTF">2022-11-07T20:26:00Z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56386e39-18e0-4cda-97e9-bdc1e7a0f674</vt:lpwstr>
  </property>
  <property fmtid="{D5CDD505-2E9C-101B-9397-08002B2CF9AE}" pid="11" name="MediaServiceImageTags">
    <vt:lpwstr/>
  </property>
</Properties>
</file>