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361E7D" w14:textId="390F4CF5" w:rsidR="000011FB" w:rsidRPr="00B56820" w:rsidRDefault="00D419E7" w:rsidP="000011FB">
      <w:pPr>
        <w:pStyle w:val="a3"/>
        <w:tabs>
          <w:tab w:val="left" w:pos="8280"/>
        </w:tabs>
        <w:spacing w:line="280" w:lineRule="exact"/>
        <w:rPr>
          <w:rFonts w:cs="Arial"/>
          <w:color w:val="FF0000"/>
          <w:sz w:val="24"/>
          <w:szCs w:val="24"/>
          <w:lang w:val="en-US"/>
        </w:rPr>
      </w:pPr>
      <w:r w:rsidRPr="00D419E7">
        <w:rPr>
          <w:rFonts w:cs="Arial"/>
          <w:color w:val="000000"/>
          <w:sz w:val="24"/>
          <w:szCs w:val="24"/>
          <w:lang w:val="en-US"/>
        </w:rPr>
        <w:t>3GPP TSG RAN WG4 #105 meeting</w:t>
      </w:r>
      <w:r w:rsidR="000011FB" w:rsidRPr="0063304F">
        <w:rPr>
          <w:rFonts w:cs="Arial"/>
          <w:color w:val="000000"/>
          <w:sz w:val="24"/>
          <w:szCs w:val="24"/>
          <w:lang w:val="en-US"/>
        </w:rPr>
        <w:t xml:space="preserve">           </w:t>
      </w:r>
      <w:r>
        <w:rPr>
          <w:rFonts w:cs="Arial"/>
          <w:color w:val="000000"/>
          <w:sz w:val="24"/>
          <w:szCs w:val="24"/>
          <w:lang w:val="en-US"/>
        </w:rPr>
        <w:t xml:space="preserve"> </w:t>
      </w:r>
      <w:r w:rsidR="000011FB" w:rsidRPr="0063304F">
        <w:rPr>
          <w:rFonts w:cs="Arial"/>
          <w:color w:val="000000"/>
          <w:sz w:val="24"/>
          <w:szCs w:val="24"/>
          <w:lang w:val="en-US"/>
        </w:rPr>
        <w:t xml:space="preserve">                </w:t>
      </w:r>
      <w:r w:rsidR="000011FB" w:rsidRPr="00F550BC">
        <w:rPr>
          <w:rFonts w:ascii="新細明體" w:eastAsia="新細明體" w:hAnsi="新細明體" w:cs="Arial" w:hint="eastAsia"/>
          <w:color w:val="000000"/>
          <w:sz w:val="24"/>
          <w:szCs w:val="24"/>
          <w:lang w:val="en-US" w:eastAsia="zh-TW"/>
        </w:rPr>
        <w:t xml:space="preserve"> </w:t>
      </w:r>
      <w:r w:rsidR="000011FB" w:rsidRPr="0063304F">
        <w:rPr>
          <w:rFonts w:cs="Arial" w:hint="eastAsia"/>
          <w:color w:val="000000"/>
          <w:sz w:val="24"/>
          <w:szCs w:val="24"/>
          <w:lang w:val="en-US"/>
        </w:rPr>
        <w:t xml:space="preserve"> </w:t>
      </w:r>
      <w:r w:rsidR="00CB44FE" w:rsidRPr="005954E3">
        <w:rPr>
          <w:rFonts w:ascii="新細明體" w:eastAsia="新細明體" w:hAnsi="新細明體" w:cs="Arial" w:hint="eastAsia"/>
          <w:color w:val="000000"/>
          <w:sz w:val="24"/>
          <w:szCs w:val="24"/>
          <w:lang w:val="en-US" w:eastAsia="zh-TW"/>
        </w:rPr>
        <w:t xml:space="preserve">    </w:t>
      </w:r>
      <w:r w:rsidR="000011FB" w:rsidRPr="005954E3">
        <w:rPr>
          <w:rFonts w:cs="Arial" w:hint="eastAsia"/>
          <w:color w:val="000000"/>
          <w:sz w:val="24"/>
          <w:szCs w:val="24"/>
          <w:lang w:val="en-US"/>
        </w:rPr>
        <w:t xml:space="preserve"> </w:t>
      </w:r>
      <w:r w:rsidR="00CB44FE" w:rsidRPr="005954E3">
        <w:rPr>
          <w:rFonts w:cs="Arial"/>
          <w:color w:val="000000"/>
          <w:sz w:val="24"/>
          <w:szCs w:val="24"/>
          <w:lang w:val="en-US"/>
        </w:rPr>
        <w:t>R4-</w:t>
      </w:r>
      <w:r w:rsidR="00E52112" w:rsidRPr="00E52112">
        <w:t xml:space="preserve"> </w:t>
      </w:r>
      <w:r w:rsidR="00E52112" w:rsidRPr="00E52112">
        <w:rPr>
          <w:rFonts w:cs="Arial"/>
          <w:color w:val="000000"/>
          <w:sz w:val="24"/>
          <w:szCs w:val="24"/>
          <w:lang w:val="en-US"/>
        </w:rPr>
        <w:t>2218940</w:t>
      </w:r>
    </w:p>
    <w:p w14:paraId="1BD2C920" w14:textId="2629EC5D" w:rsidR="008A3175" w:rsidRDefault="00D419E7" w:rsidP="008A3175">
      <w:pPr>
        <w:tabs>
          <w:tab w:val="left" w:pos="1985"/>
        </w:tabs>
        <w:jc w:val="both"/>
        <w:rPr>
          <w:rFonts w:ascii="Arial" w:eastAsia="SimSun" w:hAnsi="Arial" w:cs="Arial"/>
          <w:b/>
          <w:color w:val="000000"/>
          <w:lang w:eastAsia="zh-CN"/>
        </w:rPr>
      </w:pPr>
      <w:r w:rsidRPr="00D419E7">
        <w:rPr>
          <w:rFonts w:ascii="Arial" w:eastAsia="SimSun" w:hAnsi="Arial" w:cs="Arial"/>
          <w:b/>
          <w:color w:val="000000"/>
          <w:lang w:eastAsia="zh-CN"/>
        </w:rPr>
        <w:t>Toulouse, France, November 14 – November 18, 2022</w:t>
      </w:r>
    </w:p>
    <w:p w14:paraId="1E99A201" w14:textId="77777777" w:rsidR="008377BA" w:rsidRPr="00A95676" w:rsidRDefault="008377B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2712FEC5"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r w:rsidR="00D51892">
        <w:rPr>
          <w:rFonts w:ascii="Arial" w:hAnsi="Arial" w:cs="Arial"/>
          <w:color w:val="000000"/>
        </w:rPr>
        <w:t xml:space="preserve">Discussion on </w:t>
      </w:r>
      <w:r w:rsidR="001945B4">
        <w:rPr>
          <w:rFonts w:ascii="Arial" w:hAnsi="Arial" w:cs="Arial"/>
          <w:color w:val="000000"/>
        </w:rPr>
        <w:t>E</w:t>
      </w:r>
      <w:r w:rsidR="001945B4" w:rsidRPr="00D51892">
        <w:rPr>
          <w:rFonts w:ascii="Arial" w:hAnsi="Arial" w:cs="Arial"/>
          <w:color w:val="000000"/>
        </w:rPr>
        <w:t xml:space="preserve">VM </w:t>
      </w:r>
      <w:r w:rsidR="00D51892" w:rsidRPr="00D51892">
        <w:rPr>
          <w:rFonts w:ascii="Arial" w:eastAsia="新細明體" w:hAnsi="Arial" w:cs="Arial"/>
          <w:lang w:val="en-GB"/>
        </w:rPr>
        <w:t>requirement</w:t>
      </w:r>
      <w:r w:rsidR="00D51892">
        <w:rPr>
          <w:rFonts w:ascii="Arial" w:eastAsia="新細明體" w:hAnsi="Arial" w:cs="Arial"/>
          <w:lang w:val="en-GB"/>
        </w:rPr>
        <w:t>s</w:t>
      </w:r>
      <w:r w:rsidR="001945B4" w:rsidRPr="00D51892">
        <w:rPr>
          <w:rFonts w:ascii="Arial" w:hAnsi="Arial" w:cs="Arial"/>
          <w:color w:val="000000"/>
        </w:rPr>
        <w:t xml:space="preserve"> for</w:t>
      </w:r>
      <w:r w:rsidR="00681556" w:rsidRPr="00D51892">
        <w:rPr>
          <w:rFonts w:ascii="Arial" w:hAnsi="Arial" w:cs="Arial"/>
          <w:color w:val="000000"/>
        </w:rPr>
        <w:t xml:space="preserve"> FR2-</w:t>
      </w:r>
      <w:r w:rsidR="0068157B" w:rsidRPr="00D51892">
        <w:rPr>
          <w:rFonts w:ascii="Arial" w:hAnsi="Arial" w:cs="Arial"/>
          <w:color w:val="000000"/>
        </w:rPr>
        <w:t>1</w:t>
      </w:r>
      <w:r w:rsidR="00681556" w:rsidRPr="00D51892">
        <w:rPr>
          <w:rFonts w:ascii="Arial" w:hAnsi="Arial" w:cs="Arial"/>
          <w:color w:val="000000"/>
        </w:rPr>
        <w:t xml:space="preserve"> </w:t>
      </w:r>
      <w:r w:rsidR="0068157B" w:rsidRPr="00D51892">
        <w:rPr>
          <w:rFonts w:ascii="Arial" w:hAnsi="Arial" w:cs="Arial"/>
          <w:color w:val="000000"/>
        </w:rPr>
        <w:t>UL 256QA</w:t>
      </w:r>
      <w:r w:rsidR="001945B4" w:rsidRPr="00D51892">
        <w:rPr>
          <w:rFonts w:ascii="Arial" w:hAnsi="Arial" w:cs="Arial"/>
          <w:color w:val="000000"/>
        </w:rPr>
        <w:t>M</w:t>
      </w:r>
    </w:p>
    <w:p w14:paraId="77BBC9DF" w14:textId="7827BF8E"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667D0E">
        <w:rPr>
          <w:rFonts w:ascii="Arial" w:hAnsi="Arial" w:cs="Arial"/>
          <w:color w:val="000000"/>
        </w:rPr>
        <w:t>8.7.2</w:t>
      </w:r>
    </w:p>
    <w:p w14:paraId="7A3C583C" w14:textId="26A3888A"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84DA5">
        <w:rPr>
          <w:rFonts w:ascii="Arial" w:eastAsia="SimSun" w:hAnsi="Arial" w:cs="Arial"/>
          <w:lang w:eastAsia="zh-CN"/>
        </w:rPr>
        <w:t>Approval</w:t>
      </w:r>
    </w:p>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0C81393A" w14:textId="1195CF47" w:rsidR="00FE2D61" w:rsidRDefault="002D2145" w:rsidP="00A80169">
      <w:pPr>
        <w:jc w:val="both"/>
        <w:rPr>
          <w:color w:val="000000"/>
          <w:sz w:val="20"/>
          <w:szCs w:val="20"/>
        </w:rPr>
      </w:pPr>
      <w:r>
        <w:rPr>
          <w:color w:val="000000"/>
          <w:sz w:val="20"/>
          <w:szCs w:val="20"/>
        </w:rPr>
        <w:t>On FR2-1 UL 256QAM, EVM evaluation by link level simulation was agreed in last RAN4 meeting as shown below [1]</w:t>
      </w:r>
      <w:r w:rsidR="00261E1D">
        <w:rPr>
          <w:color w:val="000000"/>
          <w:sz w:val="20"/>
          <w:szCs w:val="20"/>
        </w:rPr>
        <w:t xml:space="preserve">: </w:t>
      </w:r>
    </w:p>
    <w:p w14:paraId="3C586507" w14:textId="77777777" w:rsidR="00667D0E" w:rsidRPr="00E85F3A" w:rsidRDefault="00667D0E" w:rsidP="00A80169">
      <w:pPr>
        <w:jc w:val="both"/>
        <w:rPr>
          <w:rFonts w:eastAsiaTheme="minorEastAsia"/>
          <w:color w:val="000000"/>
          <w:sz w:val="20"/>
          <w:szCs w:val="20"/>
        </w:rPr>
      </w:pPr>
    </w:p>
    <w:tbl>
      <w:tblPr>
        <w:tblStyle w:val="a7"/>
        <w:tblW w:w="0" w:type="auto"/>
        <w:tblLook w:val="04A0" w:firstRow="1" w:lastRow="0" w:firstColumn="1" w:lastColumn="0" w:noHBand="0" w:noVBand="1"/>
      </w:tblPr>
      <w:tblGrid>
        <w:gridCol w:w="9629"/>
      </w:tblGrid>
      <w:tr w:rsidR="00261E1D" w14:paraId="607FF02E" w14:textId="77777777" w:rsidTr="003A5EDC">
        <w:tc>
          <w:tcPr>
            <w:tcW w:w="9855" w:type="dxa"/>
          </w:tcPr>
          <w:p w14:paraId="4B53AA74" w14:textId="772B7443" w:rsidR="00261E1D" w:rsidRPr="00261E1D" w:rsidRDefault="00261E1D" w:rsidP="00261E1D">
            <w:pPr>
              <w:pStyle w:val="af3"/>
              <w:spacing w:after="120"/>
              <w:ind w:left="0"/>
              <w:contextualSpacing w:val="0"/>
              <w:rPr>
                <w:b/>
                <w:sz w:val="20"/>
                <w:szCs w:val="20"/>
                <w:lang w:eastAsia="zh-CN"/>
              </w:rPr>
            </w:pPr>
            <w:r w:rsidRPr="00261E1D">
              <w:rPr>
                <w:rFonts w:hint="eastAsia"/>
                <w:b/>
                <w:sz w:val="20"/>
                <w:szCs w:val="20"/>
                <w:lang w:eastAsia="zh-CN"/>
              </w:rPr>
              <w:t>A</w:t>
            </w:r>
            <w:r w:rsidRPr="00261E1D">
              <w:rPr>
                <w:b/>
                <w:sz w:val="20"/>
                <w:szCs w:val="20"/>
                <w:lang w:eastAsia="zh-CN"/>
              </w:rPr>
              <w:t>greement:</w:t>
            </w:r>
          </w:p>
          <w:p w14:paraId="0CA82078" w14:textId="3C8B694E" w:rsidR="00261E1D" w:rsidRPr="00261E1D" w:rsidRDefault="00261E1D" w:rsidP="003A5EDC">
            <w:pPr>
              <w:tabs>
                <w:tab w:val="left" w:pos="1440"/>
              </w:tabs>
              <w:overflowPunct w:val="0"/>
              <w:adjustRightInd w:val="0"/>
              <w:ind w:leftChars="41" w:left="98"/>
              <w:textAlignment w:val="baseline"/>
              <w:rPr>
                <w:b/>
                <w:sz w:val="20"/>
                <w:szCs w:val="20"/>
                <w:u w:val="single"/>
              </w:rPr>
            </w:pPr>
            <w:r w:rsidRPr="00261E1D">
              <w:rPr>
                <w:b/>
                <w:sz w:val="20"/>
                <w:szCs w:val="20"/>
                <w:u w:val="single"/>
              </w:rPr>
              <w:t>EVM evaluation by link level simulation</w:t>
            </w:r>
          </w:p>
          <w:p w14:paraId="28F25DD5" w14:textId="37192EEE" w:rsidR="00261E1D" w:rsidRPr="00261E1D" w:rsidRDefault="00261E1D" w:rsidP="00261E1D">
            <w:pPr>
              <w:numPr>
                <w:ilvl w:val="1"/>
                <w:numId w:val="17"/>
              </w:numPr>
              <w:tabs>
                <w:tab w:val="left" w:pos="1440"/>
              </w:tabs>
              <w:overflowPunct w:val="0"/>
              <w:autoSpaceDE w:val="0"/>
              <w:autoSpaceDN w:val="0"/>
              <w:adjustRightInd w:val="0"/>
              <w:ind w:leftChars="219" w:left="886"/>
              <w:textAlignment w:val="baseline"/>
              <w:rPr>
                <w:sz w:val="20"/>
                <w:szCs w:val="20"/>
              </w:rPr>
            </w:pPr>
            <w:r w:rsidRPr="00261E1D">
              <w:rPr>
                <w:sz w:val="20"/>
                <w:szCs w:val="20"/>
              </w:rPr>
              <w:t>EVM requirement for 29GHz</w:t>
            </w:r>
          </w:p>
          <w:p w14:paraId="11C77623" w14:textId="1D5ED0C9" w:rsidR="00261E1D" w:rsidRDefault="00261E1D" w:rsidP="00261E1D">
            <w:pPr>
              <w:pStyle w:val="af3"/>
              <w:numPr>
                <w:ilvl w:val="2"/>
                <w:numId w:val="17"/>
              </w:numPr>
              <w:rPr>
                <w:sz w:val="20"/>
                <w:szCs w:val="20"/>
              </w:rPr>
            </w:pPr>
            <w:r w:rsidRPr="00261E1D">
              <w:rPr>
                <w:sz w:val="20"/>
                <w:szCs w:val="20"/>
              </w:rPr>
              <w:t>3.5% EVM for 29GHz, FFS for operating SNR.</w:t>
            </w:r>
          </w:p>
          <w:p w14:paraId="597C75FA" w14:textId="745C29A4" w:rsidR="00261E1D" w:rsidRPr="00261E1D" w:rsidRDefault="00261E1D" w:rsidP="00261E1D">
            <w:pPr>
              <w:pStyle w:val="af3"/>
              <w:numPr>
                <w:ilvl w:val="3"/>
                <w:numId w:val="17"/>
              </w:numPr>
              <w:spacing w:after="0"/>
              <w:rPr>
                <w:sz w:val="20"/>
                <w:szCs w:val="20"/>
              </w:rPr>
            </w:pPr>
            <w:r w:rsidRPr="00261E1D">
              <w:rPr>
                <w:sz w:val="20"/>
                <w:szCs w:val="20"/>
              </w:rPr>
              <w:t>The target power class is PC1, PC2, and PC5.</w:t>
            </w:r>
          </w:p>
          <w:p w14:paraId="7E3E8F0B" w14:textId="77777777" w:rsidR="00261E1D" w:rsidRPr="00261E1D" w:rsidRDefault="00261E1D" w:rsidP="00261E1D">
            <w:pPr>
              <w:tabs>
                <w:tab w:val="left" w:pos="1440"/>
              </w:tabs>
              <w:overflowPunct w:val="0"/>
              <w:adjustRightInd w:val="0"/>
              <w:spacing w:after="0"/>
              <w:ind w:leftChars="-138" w:left="-331"/>
              <w:textAlignment w:val="baseline"/>
              <w:rPr>
                <w:sz w:val="20"/>
                <w:szCs w:val="20"/>
              </w:rPr>
            </w:pPr>
          </w:p>
          <w:p w14:paraId="410295D4" w14:textId="44BA850C" w:rsidR="00261E1D" w:rsidRPr="00261E1D" w:rsidRDefault="00261E1D" w:rsidP="00261E1D">
            <w:pPr>
              <w:numPr>
                <w:ilvl w:val="1"/>
                <w:numId w:val="17"/>
              </w:numPr>
              <w:tabs>
                <w:tab w:val="left" w:pos="1440"/>
              </w:tabs>
              <w:overflowPunct w:val="0"/>
              <w:autoSpaceDE w:val="0"/>
              <w:autoSpaceDN w:val="0"/>
              <w:adjustRightInd w:val="0"/>
              <w:spacing w:after="0"/>
              <w:ind w:leftChars="219" w:left="886"/>
              <w:textAlignment w:val="baseline"/>
              <w:rPr>
                <w:sz w:val="20"/>
                <w:szCs w:val="20"/>
              </w:rPr>
            </w:pPr>
            <w:r w:rsidRPr="00261E1D">
              <w:rPr>
                <w:sz w:val="20"/>
                <w:szCs w:val="20"/>
              </w:rPr>
              <w:t>EVM requirement for 39GHz</w:t>
            </w:r>
          </w:p>
          <w:p w14:paraId="2E5107CB" w14:textId="32EF909F" w:rsidR="00261E1D" w:rsidRDefault="00261E1D" w:rsidP="00261E1D">
            <w:pPr>
              <w:pStyle w:val="af3"/>
              <w:numPr>
                <w:ilvl w:val="2"/>
                <w:numId w:val="17"/>
              </w:numPr>
              <w:rPr>
                <w:sz w:val="20"/>
                <w:szCs w:val="20"/>
              </w:rPr>
            </w:pPr>
            <w:r w:rsidRPr="00261E1D">
              <w:rPr>
                <w:sz w:val="20"/>
                <w:szCs w:val="20"/>
              </w:rPr>
              <w:t>3.5% EVM for 39GHz and using average value FFS for operating SNR with limited MCS.</w:t>
            </w:r>
          </w:p>
          <w:p w14:paraId="104AE380" w14:textId="77777777" w:rsidR="00261E1D" w:rsidRPr="00261E1D" w:rsidRDefault="00261E1D" w:rsidP="00261E1D">
            <w:pPr>
              <w:pStyle w:val="af3"/>
              <w:numPr>
                <w:ilvl w:val="3"/>
                <w:numId w:val="17"/>
              </w:numPr>
              <w:rPr>
                <w:sz w:val="20"/>
                <w:szCs w:val="20"/>
              </w:rPr>
            </w:pPr>
            <w:r w:rsidRPr="00261E1D">
              <w:rPr>
                <w:sz w:val="20"/>
                <w:szCs w:val="20"/>
              </w:rPr>
              <w:t>The limited MCS is the subset of MCS with 256QAM</w:t>
            </w:r>
          </w:p>
          <w:p w14:paraId="24065010" w14:textId="77777777" w:rsidR="00261E1D" w:rsidRPr="00261E1D" w:rsidRDefault="00261E1D" w:rsidP="00261E1D">
            <w:pPr>
              <w:pStyle w:val="af3"/>
              <w:numPr>
                <w:ilvl w:val="3"/>
                <w:numId w:val="17"/>
              </w:numPr>
              <w:rPr>
                <w:sz w:val="20"/>
                <w:szCs w:val="20"/>
              </w:rPr>
            </w:pPr>
            <w:r w:rsidRPr="00261E1D">
              <w:rPr>
                <w:sz w:val="20"/>
                <w:szCs w:val="20"/>
              </w:rPr>
              <w:t>FFS on the list of MCS</w:t>
            </w:r>
          </w:p>
          <w:p w14:paraId="213A2FE2" w14:textId="77777777" w:rsidR="00261E1D" w:rsidRPr="00261E1D" w:rsidRDefault="00261E1D" w:rsidP="00261E1D">
            <w:pPr>
              <w:pStyle w:val="af3"/>
              <w:numPr>
                <w:ilvl w:val="3"/>
                <w:numId w:val="17"/>
              </w:numPr>
              <w:rPr>
                <w:sz w:val="20"/>
                <w:szCs w:val="20"/>
              </w:rPr>
            </w:pPr>
            <w:r w:rsidRPr="00261E1D">
              <w:rPr>
                <w:sz w:val="20"/>
                <w:szCs w:val="20"/>
              </w:rPr>
              <w:t>Decide the operating SNR based on list of MCS</w:t>
            </w:r>
          </w:p>
          <w:p w14:paraId="5DC4C329" w14:textId="2A3E58CD" w:rsidR="00261E1D" w:rsidRPr="00261E1D" w:rsidRDefault="00261E1D" w:rsidP="00261E1D">
            <w:pPr>
              <w:pStyle w:val="af3"/>
              <w:numPr>
                <w:ilvl w:val="3"/>
                <w:numId w:val="17"/>
              </w:numPr>
              <w:rPr>
                <w:sz w:val="20"/>
                <w:szCs w:val="20"/>
              </w:rPr>
            </w:pPr>
            <w:r w:rsidRPr="00261E1D">
              <w:rPr>
                <w:sz w:val="20"/>
                <w:szCs w:val="20"/>
              </w:rPr>
              <w:t>The target power class is PC1, PC2, and PC5.</w:t>
            </w:r>
          </w:p>
        </w:tc>
      </w:tr>
    </w:tbl>
    <w:p w14:paraId="6E2C85CC" w14:textId="77777777" w:rsidR="00E85F3A" w:rsidRPr="00261E1D" w:rsidRDefault="00E85F3A" w:rsidP="008F2F98">
      <w:pPr>
        <w:jc w:val="both"/>
        <w:rPr>
          <w:rFonts w:eastAsia="新細明體"/>
          <w:color w:val="000000"/>
          <w:sz w:val="20"/>
          <w:szCs w:val="20"/>
        </w:rPr>
      </w:pPr>
    </w:p>
    <w:p w14:paraId="07269AC8" w14:textId="7CA3D16D" w:rsidR="00E85F3A" w:rsidRDefault="006F7BA8" w:rsidP="008F2F98">
      <w:pPr>
        <w:jc w:val="both"/>
        <w:rPr>
          <w:sz w:val="20"/>
          <w:szCs w:val="20"/>
          <w:lang w:eastAsia="de-DE"/>
        </w:rPr>
      </w:pPr>
      <w:r w:rsidRPr="00EF63CE">
        <w:rPr>
          <w:rFonts w:eastAsia="新細明體"/>
          <w:color w:val="000000"/>
          <w:sz w:val="20"/>
          <w:szCs w:val="20"/>
        </w:rPr>
        <w:t>In t</w:t>
      </w:r>
      <w:r w:rsidR="00B73D82" w:rsidRPr="00EF63CE">
        <w:rPr>
          <w:rFonts w:eastAsia="新細明體"/>
          <w:color w:val="000000"/>
          <w:sz w:val="20"/>
          <w:szCs w:val="20"/>
        </w:rPr>
        <w:t>his contribution</w:t>
      </w:r>
      <w:r w:rsidRPr="00EF63CE">
        <w:rPr>
          <w:rFonts w:eastAsia="新細明體"/>
          <w:color w:val="000000"/>
          <w:sz w:val="20"/>
          <w:szCs w:val="20"/>
        </w:rPr>
        <w:t>, we</w:t>
      </w:r>
      <w:r w:rsidR="00D357BE">
        <w:rPr>
          <w:rFonts w:eastAsia="新細明體"/>
          <w:color w:val="000000"/>
          <w:sz w:val="20"/>
          <w:szCs w:val="20"/>
        </w:rPr>
        <w:t xml:space="preserve"> will have some discussions about EVM requirements and</w:t>
      </w:r>
      <w:r w:rsidR="0008082B">
        <w:rPr>
          <w:rFonts w:eastAsia="新細明體"/>
          <w:color w:val="000000"/>
          <w:sz w:val="20"/>
          <w:szCs w:val="20"/>
        </w:rPr>
        <w:t xml:space="preserve"> propose</w:t>
      </w:r>
      <w:r w:rsidR="009D5628" w:rsidRPr="00EF63CE">
        <w:rPr>
          <w:rFonts w:eastAsia="新細明體"/>
          <w:color w:val="000000"/>
          <w:sz w:val="20"/>
          <w:szCs w:val="20"/>
        </w:rPr>
        <w:t xml:space="preserve"> </w:t>
      </w:r>
      <w:r w:rsidR="00EF63CE">
        <w:rPr>
          <w:rFonts w:eastAsia="新細明體"/>
          <w:color w:val="000000"/>
          <w:sz w:val="20"/>
          <w:szCs w:val="20"/>
        </w:rPr>
        <w:t>the</w:t>
      </w:r>
      <w:r w:rsidR="009D5628" w:rsidRPr="00EF63CE">
        <w:rPr>
          <w:rFonts w:eastAsia="新細明體"/>
          <w:color w:val="000000"/>
          <w:sz w:val="20"/>
          <w:szCs w:val="20"/>
        </w:rPr>
        <w:t xml:space="preserve"> </w:t>
      </w:r>
      <w:r w:rsidR="00EF63CE" w:rsidRPr="00EF63CE">
        <w:rPr>
          <w:rFonts w:eastAsia="新細明體"/>
          <w:color w:val="000000"/>
          <w:sz w:val="20"/>
          <w:szCs w:val="20"/>
        </w:rPr>
        <w:t>EVM budget</w:t>
      </w:r>
      <w:r w:rsidR="00B73D82" w:rsidRPr="00EF63CE">
        <w:rPr>
          <w:rFonts w:eastAsia="新細明體"/>
          <w:color w:val="000000"/>
          <w:sz w:val="20"/>
          <w:szCs w:val="20"/>
        </w:rPr>
        <w:t xml:space="preserve"> </w:t>
      </w:r>
      <w:r w:rsidR="00F5287C" w:rsidRPr="00EF63CE">
        <w:rPr>
          <w:rFonts w:eastAsia="新細明體"/>
          <w:color w:val="000000"/>
          <w:sz w:val="20"/>
          <w:szCs w:val="20"/>
        </w:rPr>
        <w:t xml:space="preserve">for </w:t>
      </w:r>
      <w:r w:rsidR="00B73D82" w:rsidRPr="00EF63CE">
        <w:rPr>
          <w:rFonts w:eastAsia="新細明體"/>
          <w:color w:val="000000"/>
          <w:sz w:val="20"/>
          <w:szCs w:val="20"/>
        </w:rPr>
        <w:t>FR2-1 UL 256QAM</w:t>
      </w:r>
      <w:r w:rsidR="00A21E9E" w:rsidRPr="00EF63CE">
        <w:rPr>
          <w:rFonts w:eastAsia="新細明體"/>
          <w:color w:val="000000"/>
          <w:sz w:val="20"/>
          <w:szCs w:val="20"/>
        </w:rPr>
        <w:t xml:space="preserve"> </w:t>
      </w:r>
      <w:r w:rsidR="00A21E9E" w:rsidRPr="00EF63CE">
        <w:rPr>
          <w:sz w:val="20"/>
          <w:szCs w:val="20"/>
          <w:lang w:eastAsia="de-DE"/>
        </w:rPr>
        <w:t>MPR</w:t>
      </w:r>
      <w:r w:rsidR="008D0A4E">
        <w:rPr>
          <w:sz w:val="20"/>
          <w:szCs w:val="20"/>
          <w:lang w:eastAsia="de-DE"/>
        </w:rPr>
        <w:t xml:space="preserve"> simulation based on</w:t>
      </w:r>
      <w:r w:rsidR="002D2145">
        <w:rPr>
          <w:sz w:val="20"/>
          <w:szCs w:val="20"/>
          <w:lang w:eastAsia="de-DE"/>
        </w:rPr>
        <w:t xml:space="preserve"> the way-forward</w:t>
      </w:r>
      <w:r w:rsidR="008D0A4E">
        <w:rPr>
          <w:sz w:val="20"/>
          <w:szCs w:val="20"/>
          <w:lang w:eastAsia="de-DE"/>
        </w:rPr>
        <w:t xml:space="preserve"> [1].</w:t>
      </w:r>
    </w:p>
    <w:p w14:paraId="7506118E" w14:textId="77777777" w:rsidR="00E85F3A" w:rsidRPr="00E85F3A" w:rsidRDefault="00E85F3A" w:rsidP="008F2F98">
      <w:pPr>
        <w:jc w:val="both"/>
        <w:rPr>
          <w:sz w:val="20"/>
          <w:szCs w:val="20"/>
          <w:lang w:eastAsia="de-DE"/>
        </w:rPr>
      </w:pPr>
    </w:p>
    <w:p w14:paraId="4F489D92" w14:textId="2FD1CFF1" w:rsidR="00E85F3A" w:rsidRPr="00E85F3A" w:rsidRDefault="00C549D3" w:rsidP="00E85F3A">
      <w:pPr>
        <w:pStyle w:val="1"/>
        <w:numPr>
          <w:ilvl w:val="0"/>
          <w:numId w:val="0"/>
        </w:numPr>
        <w:ind w:left="425" w:hanging="425"/>
        <w:rPr>
          <w:rFonts w:cs="Arial"/>
        </w:rPr>
      </w:pPr>
      <w:r w:rsidRPr="00F71F2D">
        <w:rPr>
          <w:rFonts w:cs="Arial"/>
        </w:rPr>
        <w:t>2</w:t>
      </w:r>
      <w:r w:rsidRPr="00F71F2D">
        <w:rPr>
          <w:rFonts w:cs="Arial"/>
        </w:rPr>
        <w:tab/>
      </w:r>
      <w:r w:rsidR="00FE2D61">
        <w:rPr>
          <w:rFonts w:cs="Arial"/>
        </w:rPr>
        <w:t>Discussion</w:t>
      </w:r>
    </w:p>
    <w:p w14:paraId="76410EBB" w14:textId="6DF4A9A6" w:rsidR="00E85F3A" w:rsidRDefault="00280856" w:rsidP="006314FD">
      <w:pPr>
        <w:jc w:val="both"/>
        <w:rPr>
          <w:rFonts w:eastAsiaTheme="minorEastAsia"/>
          <w:sz w:val="20"/>
          <w:szCs w:val="20"/>
        </w:rPr>
      </w:pPr>
      <w:r>
        <w:rPr>
          <w:rFonts w:eastAsia="新細明體"/>
          <w:sz w:val="20"/>
          <w:szCs w:val="20"/>
          <w:lang w:val="en-GB"/>
        </w:rPr>
        <w:t>Literally t</w:t>
      </w:r>
      <w:r w:rsidRPr="00A27A0E">
        <w:rPr>
          <w:rFonts w:eastAsia="新細明體"/>
          <w:sz w:val="20"/>
          <w:szCs w:val="20"/>
          <w:lang w:val="en-GB"/>
        </w:rPr>
        <w:t xml:space="preserve">he </w:t>
      </w:r>
      <w:r w:rsidR="00F5287C" w:rsidRPr="00A27A0E">
        <w:rPr>
          <w:rFonts w:eastAsia="新細明體"/>
          <w:sz w:val="20"/>
          <w:szCs w:val="20"/>
          <w:lang w:val="en-GB"/>
        </w:rPr>
        <w:t xml:space="preserve">EVM requirement </w:t>
      </w:r>
      <w:r w:rsidR="00011754" w:rsidRPr="00A27A0E">
        <w:rPr>
          <w:rFonts w:eastAsia="新細明體"/>
          <w:sz w:val="20"/>
          <w:szCs w:val="20"/>
          <w:lang w:val="en-GB"/>
        </w:rPr>
        <w:t>should be specified by considering the network performance.</w:t>
      </w:r>
      <w:r w:rsidR="001E234E" w:rsidRPr="00A27A0E">
        <w:rPr>
          <w:rFonts w:eastAsia="新細明體"/>
          <w:sz w:val="20"/>
          <w:szCs w:val="20"/>
          <w:lang w:val="en-GB"/>
        </w:rPr>
        <w:t xml:space="preserve"> </w:t>
      </w:r>
      <w:r w:rsidR="00A80169" w:rsidRPr="00A27A0E">
        <w:rPr>
          <w:sz w:val="20"/>
          <w:szCs w:val="20"/>
        </w:rPr>
        <w:t xml:space="preserve">For </w:t>
      </w:r>
      <w:r w:rsidR="00C770F9" w:rsidRPr="00A27A0E">
        <w:rPr>
          <w:rFonts w:eastAsia="新細明體"/>
          <w:color w:val="000000"/>
          <w:sz w:val="20"/>
          <w:szCs w:val="20"/>
        </w:rPr>
        <w:t>UE</w:t>
      </w:r>
      <w:r w:rsidR="00A80169" w:rsidRPr="00A27A0E">
        <w:rPr>
          <w:sz w:val="20"/>
          <w:szCs w:val="20"/>
        </w:rPr>
        <w:t xml:space="preserve">, RAN4 needs to run system simulations to determine </w:t>
      </w:r>
      <w:r w:rsidR="001E234E" w:rsidRPr="00A27A0E">
        <w:rPr>
          <w:sz w:val="20"/>
          <w:szCs w:val="20"/>
        </w:rPr>
        <w:t xml:space="preserve">the </w:t>
      </w:r>
      <w:r w:rsidR="00E12EC7" w:rsidRPr="00A27A0E">
        <w:rPr>
          <w:sz w:val="20"/>
          <w:szCs w:val="20"/>
        </w:rPr>
        <w:t>proper</w:t>
      </w:r>
      <w:r w:rsidR="00272079" w:rsidRPr="00A27A0E">
        <w:rPr>
          <w:sz w:val="20"/>
          <w:szCs w:val="20"/>
        </w:rPr>
        <w:t xml:space="preserve"> </w:t>
      </w:r>
      <w:r w:rsidR="001E234E" w:rsidRPr="00A27A0E">
        <w:rPr>
          <w:sz w:val="20"/>
          <w:szCs w:val="20"/>
        </w:rPr>
        <w:t>EVM val</w:t>
      </w:r>
      <w:r w:rsidR="00D72275" w:rsidRPr="00A27A0E">
        <w:rPr>
          <w:sz w:val="20"/>
          <w:szCs w:val="20"/>
        </w:rPr>
        <w:t>ue.</w:t>
      </w:r>
      <w:r w:rsidR="00272079" w:rsidRPr="00A27A0E">
        <w:rPr>
          <w:sz w:val="20"/>
          <w:szCs w:val="20"/>
        </w:rPr>
        <w:t xml:space="preserve"> </w:t>
      </w:r>
      <w:r>
        <w:rPr>
          <w:sz w:val="20"/>
          <w:szCs w:val="20"/>
        </w:rPr>
        <w:t>At</w:t>
      </w:r>
      <w:r w:rsidRPr="00A27A0E">
        <w:rPr>
          <w:sz w:val="20"/>
          <w:szCs w:val="20"/>
        </w:rPr>
        <w:t xml:space="preserve"> </w:t>
      </w:r>
      <w:r w:rsidR="00D128A0" w:rsidRPr="00A27A0E">
        <w:rPr>
          <w:sz w:val="20"/>
          <w:szCs w:val="20"/>
        </w:rPr>
        <w:t>the</w:t>
      </w:r>
      <w:r w:rsidR="00A27A0E" w:rsidRPr="00A27A0E">
        <w:rPr>
          <w:sz w:val="20"/>
          <w:szCs w:val="20"/>
        </w:rPr>
        <w:t xml:space="preserve"> transmitter</w:t>
      </w:r>
      <w:r>
        <w:rPr>
          <w:sz w:val="20"/>
          <w:szCs w:val="20"/>
        </w:rPr>
        <w:t xml:space="preserve"> side</w:t>
      </w:r>
      <w:r w:rsidR="00D128A0" w:rsidRPr="00A27A0E">
        <w:rPr>
          <w:sz w:val="20"/>
          <w:szCs w:val="20"/>
        </w:rPr>
        <w:t xml:space="preserve">, </w:t>
      </w:r>
      <w:r>
        <w:rPr>
          <w:sz w:val="20"/>
          <w:szCs w:val="20"/>
        </w:rPr>
        <w:t xml:space="preserve">many factors may contribute to </w:t>
      </w:r>
      <w:r w:rsidR="00D128A0" w:rsidRPr="00A27A0E">
        <w:rPr>
          <w:sz w:val="20"/>
          <w:szCs w:val="20"/>
        </w:rPr>
        <w:t>the EVM performance</w:t>
      </w:r>
      <w:r>
        <w:rPr>
          <w:sz w:val="20"/>
          <w:szCs w:val="20"/>
        </w:rPr>
        <w:t>,</w:t>
      </w:r>
      <w:r w:rsidR="00D128A0" w:rsidRPr="00A27A0E">
        <w:rPr>
          <w:sz w:val="20"/>
          <w:szCs w:val="20"/>
        </w:rPr>
        <w:t xml:space="preserve"> </w:t>
      </w:r>
      <w:r>
        <w:rPr>
          <w:sz w:val="20"/>
          <w:szCs w:val="20"/>
        </w:rPr>
        <w:t xml:space="preserve">such as </w:t>
      </w:r>
      <w:r w:rsidR="00D128A0" w:rsidRPr="00A27A0E">
        <w:rPr>
          <w:sz w:val="20"/>
          <w:szCs w:val="20"/>
        </w:rPr>
        <w:t>baseband clipping and quantization</w:t>
      </w:r>
      <w:r w:rsidR="00D128A0" w:rsidRPr="00A27A0E">
        <w:rPr>
          <w:rFonts w:eastAsia="新細明體"/>
          <w:sz w:val="20"/>
          <w:szCs w:val="20"/>
        </w:rPr>
        <w:t>, t</w:t>
      </w:r>
      <w:r w:rsidR="00D128A0" w:rsidRPr="00A27A0E">
        <w:rPr>
          <w:sz w:val="20"/>
          <w:szCs w:val="20"/>
        </w:rPr>
        <w:t xml:space="preserve">ransmitter non-linearity, IQ imbalance, phase noise, </w:t>
      </w:r>
      <w:r>
        <w:rPr>
          <w:sz w:val="20"/>
          <w:szCs w:val="20"/>
        </w:rPr>
        <w:t xml:space="preserve">and </w:t>
      </w:r>
      <w:r w:rsidR="00D128A0" w:rsidRPr="00A27A0E">
        <w:rPr>
          <w:sz w:val="20"/>
          <w:szCs w:val="20"/>
        </w:rPr>
        <w:t>PA non-linearity, etc.</w:t>
      </w:r>
      <w:r w:rsidR="00F426D3" w:rsidRPr="00A27A0E">
        <w:rPr>
          <w:rFonts w:eastAsiaTheme="minorEastAsia" w:hint="eastAsia"/>
          <w:sz w:val="20"/>
          <w:szCs w:val="20"/>
        </w:rPr>
        <w:t xml:space="preserve"> </w:t>
      </w:r>
      <w:r>
        <w:rPr>
          <w:rFonts w:eastAsiaTheme="minorEastAsia"/>
          <w:sz w:val="20"/>
          <w:szCs w:val="20"/>
        </w:rPr>
        <w:t xml:space="preserve">If we look at FR1, the average EVM budget is shown in Table 1 included as part of the </w:t>
      </w:r>
      <w:r w:rsidR="00D25937">
        <w:rPr>
          <w:rFonts w:eastAsiaTheme="minorEastAsia"/>
          <w:sz w:val="20"/>
          <w:szCs w:val="20"/>
        </w:rPr>
        <w:t>MPR</w:t>
      </w:r>
      <w:r w:rsidR="00D25937" w:rsidRPr="00A27A0E">
        <w:rPr>
          <w:rFonts w:eastAsiaTheme="minorEastAsia"/>
          <w:sz w:val="20"/>
          <w:szCs w:val="20"/>
        </w:rPr>
        <w:t xml:space="preserve"> </w:t>
      </w:r>
      <w:r w:rsidR="00D25937">
        <w:rPr>
          <w:rFonts w:eastAsiaTheme="minorEastAsia"/>
          <w:sz w:val="20"/>
          <w:szCs w:val="20"/>
        </w:rPr>
        <w:t xml:space="preserve">simulation </w:t>
      </w:r>
      <w:r>
        <w:rPr>
          <w:rFonts w:eastAsiaTheme="minorEastAsia"/>
          <w:sz w:val="20"/>
          <w:szCs w:val="20"/>
        </w:rPr>
        <w:t xml:space="preserve">and analysis </w:t>
      </w:r>
      <w:r w:rsidR="00D25937">
        <w:rPr>
          <w:rFonts w:eastAsiaTheme="minorEastAsia"/>
          <w:sz w:val="20"/>
          <w:szCs w:val="20"/>
        </w:rPr>
        <w:t>for FR1</w:t>
      </w:r>
      <w:r w:rsidR="00D25937" w:rsidRPr="00A27A0E">
        <w:rPr>
          <w:rFonts w:eastAsiaTheme="minorEastAsia"/>
          <w:sz w:val="20"/>
          <w:szCs w:val="20"/>
        </w:rPr>
        <w:t>[</w:t>
      </w:r>
      <w:r w:rsidR="00D25937">
        <w:rPr>
          <w:rFonts w:eastAsiaTheme="minorEastAsia"/>
          <w:sz w:val="20"/>
          <w:szCs w:val="20"/>
        </w:rPr>
        <w:t>2</w:t>
      </w:r>
      <w:r w:rsidR="00D25937" w:rsidRPr="00A27A0E">
        <w:rPr>
          <w:rFonts w:eastAsiaTheme="minorEastAsia"/>
          <w:sz w:val="20"/>
          <w:szCs w:val="20"/>
        </w:rPr>
        <w:t>]</w:t>
      </w:r>
      <w:r>
        <w:rPr>
          <w:rFonts w:eastAsiaTheme="minorEastAsia"/>
          <w:sz w:val="20"/>
          <w:szCs w:val="20"/>
        </w:rPr>
        <w:t>.</w:t>
      </w:r>
      <w:r w:rsidR="00D25937">
        <w:rPr>
          <w:rFonts w:eastAsiaTheme="minorEastAsia"/>
          <w:sz w:val="20"/>
          <w:szCs w:val="20"/>
        </w:rPr>
        <w:t xml:space="preserve"> </w:t>
      </w:r>
    </w:p>
    <w:p w14:paraId="5FF43728" w14:textId="4A9CF268" w:rsidR="00E85F3A" w:rsidRDefault="00E85F3A" w:rsidP="006314FD">
      <w:pPr>
        <w:jc w:val="both"/>
        <w:rPr>
          <w:rFonts w:eastAsiaTheme="minorEastAsia"/>
          <w:sz w:val="20"/>
          <w:szCs w:val="20"/>
        </w:rPr>
      </w:pPr>
    </w:p>
    <w:p w14:paraId="1D26C0DD" w14:textId="77777777" w:rsidR="008308F0" w:rsidRDefault="008308F0" w:rsidP="008308F0">
      <w:pPr>
        <w:jc w:val="both"/>
        <w:rPr>
          <w:rFonts w:eastAsiaTheme="minorEastAsia"/>
          <w:sz w:val="20"/>
          <w:szCs w:val="20"/>
        </w:rPr>
      </w:pPr>
    </w:p>
    <w:tbl>
      <w:tblPr>
        <w:tblStyle w:val="a7"/>
        <w:tblW w:w="0" w:type="auto"/>
        <w:tblInd w:w="2456" w:type="dxa"/>
        <w:tblLook w:val="04A0" w:firstRow="1" w:lastRow="0" w:firstColumn="1" w:lastColumn="0" w:noHBand="0" w:noVBand="1"/>
      </w:tblPr>
      <w:tblGrid>
        <w:gridCol w:w="2551"/>
        <w:gridCol w:w="1081"/>
        <w:gridCol w:w="1097"/>
      </w:tblGrid>
      <w:tr w:rsidR="008308F0" w:rsidRPr="003F5E34" w14:paraId="3F05B670" w14:textId="77777777" w:rsidTr="003A5EDC">
        <w:trPr>
          <w:trHeight w:val="40"/>
        </w:trPr>
        <w:tc>
          <w:tcPr>
            <w:tcW w:w="2551" w:type="dxa"/>
            <w:shd w:val="clear" w:color="auto" w:fill="D0CECE" w:themeFill="background2" w:themeFillShade="E6"/>
          </w:tcPr>
          <w:p w14:paraId="72C19B6D" w14:textId="77777777" w:rsidR="008308F0" w:rsidRPr="00A27A0E" w:rsidRDefault="008308F0" w:rsidP="003A5EDC">
            <w:pPr>
              <w:jc w:val="both"/>
              <w:rPr>
                <w:rFonts w:eastAsia="新細明體"/>
                <w:sz w:val="22"/>
                <w:szCs w:val="22"/>
                <w:lang w:val="en-GB"/>
              </w:rPr>
            </w:pPr>
            <w:r w:rsidRPr="00A27A0E">
              <w:rPr>
                <w:rFonts w:eastAsia="新細明體"/>
                <w:sz w:val="22"/>
                <w:szCs w:val="22"/>
                <w:lang w:val="en-GB"/>
              </w:rPr>
              <w:t>EVM Contributor</w:t>
            </w:r>
          </w:p>
        </w:tc>
        <w:tc>
          <w:tcPr>
            <w:tcW w:w="1081" w:type="dxa"/>
            <w:shd w:val="clear" w:color="auto" w:fill="D0CECE" w:themeFill="background2" w:themeFillShade="E6"/>
          </w:tcPr>
          <w:p w14:paraId="087486D5" w14:textId="77777777" w:rsidR="008308F0" w:rsidRPr="00A27A0E" w:rsidRDefault="008308F0" w:rsidP="003A5EDC">
            <w:pPr>
              <w:jc w:val="center"/>
              <w:rPr>
                <w:rFonts w:eastAsia="新細明體"/>
                <w:sz w:val="22"/>
                <w:szCs w:val="22"/>
                <w:lang w:val="en-GB"/>
              </w:rPr>
            </w:pPr>
            <w:proofErr w:type="gramStart"/>
            <w:r w:rsidRPr="00A27A0E">
              <w:rPr>
                <w:rFonts w:eastAsia="新細明體"/>
                <w:sz w:val="22"/>
                <w:szCs w:val="22"/>
                <w:lang w:val="en-GB"/>
              </w:rPr>
              <w:t>EVM(</w:t>
            </w:r>
            <w:proofErr w:type="gramEnd"/>
            <w:r w:rsidRPr="00A27A0E">
              <w:rPr>
                <w:rFonts w:eastAsia="新細明體"/>
                <w:sz w:val="22"/>
                <w:szCs w:val="22"/>
                <w:lang w:val="en-GB"/>
              </w:rPr>
              <w:t>%)</w:t>
            </w:r>
          </w:p>
        </w:tc>
        <w:tc>
          <w:tcPr>
            <w:tcW w:w="1097" w:type="dxa"/>
            <w:shd w:val="clear" w:color="auto" w:fill="D0CECE" w:themeFill="background2" w:themeFillShade="E6"/>
          </w:tcPr>
          <w:p w14:paraId="796551F2" w14:textId="77777777" w:rsidR="008308F0" w:rsidRPr="00A27A0E" w:rsidRDefault="008308F0" w:rsidP="003A5EDC">
            <w:pPr>
              <w:jc w:val="center"/>
              <w:rPr>
                <w:rFonts w:eastAsia="新細明體"/>
                <w:sz w:val="22"/>
                <w:szCs w:val="22"/>
                <w:lang w:val="en-GB"/>
              </w:rPr>
            </w:pPr>
            <w:proofErr w:type="gramStart"/>
            <w:r w:rsidRPr="00A27A0E">
              <w:rPr>
                <w:rFonts w:eastAsia="新細明體"/>
                <w:sz w:val="22"/>
                <w:szCs w:val="22"/>
                <w:lang w:val="en-GB"/>
              </w:rPr>
              <w:t>SNR(</w:t>
            </w:r>
            <w:proofErr w:type="gramEnd"/>
            <w:r w:rsidRPr="00A27A0E">
              <w:rPr>
                <w:rFonts w:eastAsia="新細明體"/>
                <w:sz w:val="22"/>
                <w:szCs w:val="22"/>
                <w:lang w:val="en-GB"/>
              </w:rPr>
              <w:t>dB)</w:t>
            </w:r>
          </w:p>
        </w:tc>
      </w:tr>
      <w:tr w:rsidR="008308F0" w:rsidRPr="003F5E34" w14:paraId="3E3155CB" w14:textId="77777777" w:rsidTr="003A5EDC">
        <w:trPr>
          <w:trHeight w:val="40"/>
        </w:trPr>
        <w:tc>
          <w:tcPr>
            <w:tcW w:w="2551" w:type="dxa"/>
          </w:tcPr>
          <w:p w14:paraId="5934B489" w14:textId="77777777" w:rsidR="008308F0" w:rsidRPr="00A27A0E" w:rsidRDefault="008308F0" w:rsidP="003A5EDC">
            <w:pPr>
              <w:jc w:val="both"/>
              <w:rPr>
                <w:rFonts w:eastAsia="新細明體"/>
                <w:sz w:val="22"/>
                <w:szCs w:val="22"/>
                <w:lang w:val="en-GB"/>
              </w:rPr>
            </w:pPr>
            <w:r w:rsidRPr="00A27A0E">
              <w:rPr>
                <w:rFonts w:eastAsia="新細明體"/>
                <w:sz w:val="22"/>
                <w:szCs w:val="22"/>
                <w:lang w:val="en-GB"/>
              </w:rPr>
              <w:t xml:space="preserve">Transmitter </w:t>
            </w:r>
          </w:p>
        </w:tc>
        <w:tc>
          <w:tcPr>
            <w:tcW w:w="1081" w:type="dxa"/>
          </w:tcPr>
          <w:p w14:paraId="55FEE168" w14:textId="77777777" w:rsidR="008308F0" w:rsidRPr="00A27A0E" w:rsidRDefault="008308F0" w:rsidP="003A5EDC">
            <w:pPr>
              <w:jc w:val="center"/>
              <w:rPr>
                <w:rFonts w:eastAsia="新細明體"/>
                <w:sz w:val="22"/>
                <w:szCs w:val="22"/>
                <w:lang w:val="en-GB"/>
              </w:rPr>
            </w:pPr>
            <w:r>
              <w:rPr>
                <w:rFonts w:eastAsia="新細明體"/>
                <w:sz w:val="22"/>
                <w:szCs w:val="22"/>
                <w:lang w:val="en-GB"/>
              </w:rPr>
              <w:t>1.10</w:t>
            </w:r>
          </w:p>
        </w:tc>
        <w:tc>
          <w:tcPr>
            <w:tcW w:w="1097" w:type="dxa"/>
          </w:tcPr>
          <w:p w14:paraId="2E1A335E" w14:textId="77777777" w:rsidR="008308F0" w:rsidRPr="00A27A0E" w:rsidRDefault="008308F0" w:rsidP="003A5EDC">
            <w:pPr>
              <w:jc w:val="center"/>
              <w:rPr>
                <w:rFonts w:eastAsia="新細明體"/>
                <w:sz w:val="22"/>
                <w:szCs w:val="22"/>
                <w:lang w:val="en-GB"/>
              </w:rPr>
            </w:pPr>
            <w:r>
              <w:rPr>
                <w:rFonts w:eastAsia="新細明體"/>
                <w:sz w:val="22"/>
                <w:szCs w:val="22"/>
                <w:lang w:val="en-GB"/>
              </w:rPr>
              <w:t>39.17</w:t>
            </w:r>
          </w:p>
        </w:tc>
      </w:tr>
      <w:tr w:rsidR="008308F0" w:rsidRPr="003F5E34" w14:paraId="6B618DC8" w14:textId="77777777" w:rsidTr="003A5EDC">
        <w:trPr>
          <w:trHeight w:val="40"/>
        </w:trPr>
        <w:tc>
          <w:tcPr>
            <w:tcW w:w="2551" w:type="dxa"/>
          </w:tcPr>
          <w:p w14:paraId="05B532E1" w14:textId="77777777" w:rsidR="008308F0" w:rsidRPr="00A27A0E" w:rsidRDefault="008308F0" w:rsidP="003A5EDC">
            <w:pPr>
              <w:jc w:val="both"/>
              <w:rPr>
                <w:rFonts w:eastAsia="新細明體"/>
                <w:sz w:val="22"/>
                <w:szCs w:val="22"/>
                <w:lang w:val="en-GB"/>
              </w:rPr>
            </w:pPr>
            <w:r w:rsidRPr="00A27A0E">
              <w:rPr>
                <w:rFonts w:eastAsia="新細明體"/>
                <w:sz w:val="22"/>
                <w:szCs w:val="22"/>
                <w:lang w:val="en-GB"/>
              </w:rPr>
              <w:t>Phase Noise</w:t>
            </w:r>
          </w:p>
        </w:tc>
        <w:tc>
          <w:tcPr>
            <w:tcW w:w="1081" w:type="dxa"/>
          </w:tcPr>
          <w:p w14:paraId="136D84F5" w14:textId="77777777" w:rsidR="008308F0" w:rsidRPr="00A27A0E" w:rsidRDefault="008308F0" w:rsidP="003A5EDC">
            <w:pPr>
              <w:jc w:val="center"/>
              <w:rPr>
                <w:rFonts w:eastAsia="新細明體"/>
                <w:sz w:val="22"/>
                <w:szCs w:val="22"/>
                <w:lang w:val="en-GB"/>
              </w:rPr>
            </w:pPr>
            <w:r>
              <w:rPr>
                <w:rFonts w:eastAsia="新細明體"/>
                <w:sz w:val="22"/>
                <w:szCs w:val="22"/>
                <w:lang w:val="en-GB"/>
              </w:rPr>
              <w:t>1.78</w:t>
            </w:r>
          </w:p>
        </w:tc>
        <w:tc>
          <w:tcPr>
            <w:tcW w:w="1097" w:type="dxa"/>
          </w:tcPr>
          <w:p w14:paraId="6B926CB7" w14:textId="77777777" w:rsidR="008308F0" w:rsidRPr="00A27A0E" w:rsidRDefault="008308F0" w:rsidP="003A5EDC">
            <w:pPr>
              <w:jc w:val="center"/>
              <w:rPr>
                <w:rFonts w:eastAsia="新細明體"/>
                <w:sz w:val="22"/>
                <w:szCs w:val="22"/>
                <w:lang w:val="en-GB"/>
              </w:rPr>
            </w:pPr>
            <w:r>
              <w:rPr>
                <w:rFonts w:eastAsia="新細明體"/>
                <w:sz w:val="22"/>
                <w:szCs w:val="22"/>
                <w:lang w:val="en-GB"/>
              </w:rPr>
              <w:t>34.99</w:t>
            </w:r>
          </w:p>
        </w:tc>
      </w:tr>
      <w:tr w:rsidR="008308F0" w:rsidRPr="003F5E34" w14:paraId="0E05D2FE" w14:textId="77777777" w:rsidTr="003A5EDC">
        <w:trPr>
          <w:trHeight w:val="136"/>
        </w:trPr>
        <w:tc>
          <w:tcPr>
            <w:tcW w:w="2551" w:type="dxa"/>
          </w:tcPr>
          <w:p w14:paraId="188921AD" w14:textId="77777777" w:rsidR="008308F0" w:rsidRPr="00A27A0E" w:rsidRDefault="008308F0" w:rsidP="003A5EDC">
            <w:pPr>
              <w:jc w:val="both"/>
              <w:rPr>
                <w:rFonts w:eastAsia="新細明體"/>
                <w:sz w:val="22"/>
                <w:szCs w:val="22"/>
                <w:lang w:val="en-GB"/>
              </w:rPr>
            </w:pPr>
            <w:r w:rsidRPr="00A27A0E">
              <w:rPr>
                <w:rFonts w:eastAsia="新細明體"/>
                <w:sz w:val="22"/>
                <w:szCs w:val="22"/>
                <w:lang w:val="en-GB"/>
              </w:rPr>
              <w:t>IQ Imbalance</w:t>
            </w:r>
          </w:p>
        </w:tc>
        <w:tc>
          <w:tcPr>
            <w:tcW w:w="1081" w:type="dxa"/>
          </w:tcPr>
          <w:p w14:paraId="5FDDB29A" w14:textId="77777777" w:rsidR="008308F0" w:rsidRPr="00A27A0E" w:rsidRDefault="008308F0" w:rsidP="003A5EDC">
            <w:pPr>
              <w:jc w:val="center"/>
              <w:rPr>
                <w:rFonts w:eastAsia="新細明體"/>
                <w:sz w:val="22"/>
                <w:szCs w:val="22"/>
                <w:lang w:val="en-GB"/>
              </w:rPr>
            </w:pPr>
            <w:r>
              <w:rPr>
                <w:rFonts w:eastAsia="新細明體" w:hint="eastAsia"/>
                <w:sz w:val="22"/>
                <w:szCs w:val="22"/>
                <w:lang w:val="en-GB"/>
              </w:rPr>
              <w:t>2</w:t>
            </w:r>
            <w:r>
              <w:rPr>
                <w:rFonts w:eastAsia="新細明體"/>
                <w:sz w:val="22"/>
                <w:szCs w:val="22"/>
                <w:lang w:val="en-GB"/>
              </w:rPr>
              <w:t>.06</w:t>
            </w:r>
          </w:p>
        </w:tc>
        <w:tc>
          <w:tcPr>
            <w:tcW w:w="1097" w:type="dxa"/>
          </w:tcPr>
          <w:p w14:paraId="5719A618" w14:textId="77777777" w:rsidR="008308F0" w:rsidRPr="00A27A0E" w:rsidRDefault="008308F0" w:rsidP="003A5EDC">
            <w:pPr>
              <w:jc w:val="center"/>
              <w:rPr>
                <w:rFonts w:eastAsia="新細明體"/>
                <w:sz w:val="22"/>
                <w:szCs w:val="22"/>
                <w:lang w:val="en-GB"/>
              </w:rPr>
            </w:pPr>
            <w:r>
              <w:rPr>
                <w:rFonts w:eastAsia="新細明體"/>
                <w:sz w:val="22"/>
                <w:szCs w:val="22"/>
                <w:lang w:val="en-GB"/>
              </w:rPr>
              <w:t>33.72</w:t>
            </w:r>
          </w:p>
        </w:tc>
      </w:tr>
      <w:tr w:rsidR="008308F0" w:rsidRPr="003F5E34" w14:paraId="036F0139" w14:textId="77777777" w:rsidTr="003A5EDC">
        <w:trPr>
          <w:trHeight w:val="136"/>
        </w:trPr>
        <w:tc>
          <w:tcPr>
            <w:tcW w:w="2551" w:type="dxa"/>
          </w:tcPr>
          <w:p w14:paraId="107C1FCF" w14:textId="77777777" w:rsidR="008308F0" w:rsidRPr="00A27A0E" w:rsidRDefault="008308F0" w:rsidP="003A5EDC">
            <w:pPr>
              <w:jc w:val="both"/>
              <w:rPr>
                <w:rFonts w:eastAsia="新細明體"/>
                <w:sz w:val="22"/>
                <w:szCs w:val="22"/>
                <w:lang w:val="en-GB"/>
              </w:rPr>
            </w:pPr>
            <w:r w:rsidRPr="00A27A0E">
              <w:rPr>
                <w:rFonts w:eastAsia="新細明體"/>
                <w:sz w:val="22"/>
                <w:szCs w:val="22"/>
                <w:lang w:val="en-GB"/>
              </w:rPr>
              <w:t>PA Non-linearity</w:t>
            </w:r>
          </w:p>
        </w:tc>
        <w:tc>
          <w:tcPr>
            <w:tcW w:w="1081" w:type="dxa"/>
          </w:tcPr>
          <w:p w14:paraId="04DD1142" w14:textId="77777777" w:rsidR="008308F0" w:rsidRPr="00A27A0E" w:rsidRDefault="008308F0" w:rsidP="003A5EDC">
            <w:pPr>
              <w:jc w:val="center"/>
              <w:rPr>
                <w:rFonts w:eastAsia="新細明體"/>
                <w:sz w:val="22"/>
                <w:szCs w:val="22"/>
                <w:lang w:val="en-GB"/>
              </w:rPr>
            </w:pPr>
            <w:r>
              <w:rPr>
                <w:rFonts w:eastAsia="新細明體"/>
                <w:sz w:val="22"/>
                <w:szCs w:val="22"/>
                <w:lang w:val="en-GB"/>
              </w:rPr>
              <w:t>1.85</w:t>
            </w:r>
          </w:p>
        </w:tc>
        <w:tc>
          <w:tcPr>
            <w:tcW w:w="1097" w:type="dxa"/>
          </w:tcPr>
          <w:p w14:paraId="2FEBC846" w14:textId="77777777" w:rsidR="008308F0" w:rsidRPr="00A27A0E" w:rsidRDefault="008308F0" w:rsidP="003A5EDC">
            <w:pPr>
              <w:jc w:val="center"/>
              <w:rPr>
                <w:rFonts w:eastAsia="新細明體"/>
                <w:sz w:val="22"/>
                <w:szCs w:val="22"/>
                <w:lang w:val="en-GB"/>
              </w:rPr>
            </w:pPr>
            <w:r>
              <w:rPr>
                <w:rFonts w:eastAsia="新細明體"/>
                <w:sz w:val="22"/>
                <w:szCs w:val="22"/>
                <w:lang w:val="en-GB"/>
              </w:rPr>
              <w:t>34.66</w:t>
            </w:r>
          </w:p>
        </w:tc>
      </w:tr>
      <w:tr w:rsidR="008308F0" w:rsidRPr="003F5E34" w14:paraId="461D58C6" w14:textId="77777777" w:rsidTr="003A5EDC">
        <w:trPr>
          <w:trHeight w:val="11"/>
        </w:trPr>
        <w:tc>
          <w:tcPr>
            <w:tcW w:w="2551" w:type="dxa"/>
          </w:tcPr>
          <w:p w14:paraId="548E8860" w14:textId="77777777" w:rsidR="008308F0" w:rsidRPr="00A27A0E" w:rsidRDefault="008308F0" w:rsidP="003A5EDC">
            <w:pPr>
              <w:jc w:val="both"/>
              <w:rPr>
                <w:rFonts w:eastAsia="新細明體"/>
                <w:sz w:val="22"/>
                <w:szCs w:val="22"/>
                <w:lang w:val="en-GB"/>
              </w:rPr>
            </w:pPr>
            <w:r w:rsidRPr="00A27A0E">
              <w:rPr>
                <w:rFonts w:eastAsia="新細明體"/>
                <w:sz w:val="22"/>
                <w:szCs w:val="22"/>
                <w:lang w:val="en-GB"/>
              </w:rPr>
              <w:t>Total</w:t>
            </w:r>
          </w:p>
        </w:tc>
        <w:tc>
          <w:tcPr>
            <w:tcW w:w="1081" w:type="dxa"/>
          </w:tcPr>
          <w:p w14:paraId="7B12AC34" w14:textId="77777777" w:rsidR="008308F0" w:rsidRPr="00A27A0E" w:rsidRDefault="008308F0" w:rsidP="003A5EDC">
            <w:pPr>
              <w:jc w:val="center"/>
              <w:rPr>
                <w:rFonts w:eastAsia="新細明體"/>
                <w:sz w:val="22"/>
                <w:szCs w:val="22"/>
                <w:lang w:val="en-GB"/>
              </w:rPr>
            </w:pPr>
            <w:r>
              <w:rPr>
                <w:rFonts w:eastAsia="新細明體"/>
                <w:sz w:val="22"/>
                <w:szCs w:val="22"/>
                <w:lang w:val="en-GB"/>
              </w:rPr>
              <w:t>3.47</w:t>
            </w:r>
          </w:p>
        </w:tc>
        <w:tc>
          <w:tcPr>
            <w:tcW w:w="1097" w:type="dxa"/>
          </w:tcPr>
          <w:p w14:paraId="16654539" w14:textId="77777777" w:rsidR="008308F0" w:rsidRPr="00A27A0E" w:rsidRDefault="008308F0" w:rsidP="003A5EDC">
            <w:pPr>
              <w:jc w:val="center"/>
              <w:rPr>
                <w:rFonts w:eastAsia="新細明體"/>
                <w:sz w:val="22"/>
                <w:szCs w:val="22"/>
                <w:lang w:val="en-GB"/>
              </w:rPr>
            </w:pPr>
            <w:r>
              <w:rPr>
                <w:rFonts w:eastAsia="新細明體"/>
                <w:sz w:val="22"/>
                <w:szCs w:val="22"/>
                <w:lang w:val="en-GB"/>
              </w:rPr>
              <w:t>29.19</w:t>
            </w:r>
          </w:p>
        </w:tc>
      </w:tr>
    </w:tbl>
    <w:p w14:paraId="233B965F" w14:textId="28935DC8" w:rsidR="008308F0" w:rsidRPr="008308F0" w:rsidRDefault="008308F0" w:rsidP="008308F0">
      <w:pPr>
        <w:jc w:val="center"/>
        <w:rPr>
          <w:rFonts w:eastAsia="新細明體"/>
          <w:sz w:val="22"/>
          <w:szCs w:val="22"/>
          <w:lang w:val="en-GB"/>
        </w:rPr>
      </w:pPr>
      <w:r w:rsidRPr="00A27A0E">
        <w:rPr>
          <w:rFonts w:eastAsia="新細明體"/>
          <w:sz w:val="22"/>
          <w:szCs w:val="22"/>
          <w:lang w:val="en-GB"/>
        </w:rPr>
        <w:t xml:space="preserve">Table </w:t>
      </w:r>
      <w:proofErr w:type="gramStart"/>
      <w:r>
        <w:rPr>
          <w:rFonts w:eastAsia="新細明體"/>
          <w:sz w:val="22"/>
          <w:szCs w:val="22"/>
          <w:lang w:val="en-GB"/>
        </w:rPr>
        <w:t>1</w:t>
      </w:r>
      <w:r w:rsidRPr="00A27A0E">
        <w:rPr>
          <w:rFonts w:eastAsia="新細明體"/>
          <w:sz w:val="22"/>
          <w:szCs w:val="22"/>
          <w:lang w:val="en-GB"/>
        </w:rPr>
        <w:t>:EVM</w:t>
      </w:r>
      <w:proofErr w:type="gramEnd"/>
      <w:r w:rsidRPr="00A27A0E">
        <w:rPr>
          <w:rFonts w:eastAsia="新細明體"/>
          <w:sz w:val="22"/>
          <w:szCs w:val="22"/>
          <w:lang w:val="en-GB"/>
        </w:rPr>
        <w:t xml:space="preserve"> budget for FR</w:t>
      </w:r>
      <w:r>
        <w:rPr>
          <w:rFonts w:eastAsia="新細明體"/>
          <w:sz w:val="22"/>
          <w:szCs w:val="22"/>
          <w:lang w:val="en-GB"/>
        </w:rPr>
        <w:t>1</w:t>
      </w:r>
      <w:r w:rsidRPr="00A27A0E">
        <w:rPr>
          <w:rFonts w:eastAsia="新細明體"/>
          <w:sz w:val="22"/>
          <w:szCs w:val="22"/>
          <w:lang w:val="en-GB"/>
        </w:rPr>
        <w:t xml:space="preserve"> UL 256QAM</w:t>
      </w:r>
    </w:p>
    <w:p w14:paraId="0544315A" w14:textId="242608C9" w:rsidR="008308F0" w:rsidRDefault="008308F0" w:rsidP="006314FD">
      <w:pPr>
        <w:jc w:val="both"/>
        <w:rPr>
          <w:rFonts w:eastAsiaTheme="minorEastAsia"/>
          <w:sz w:val="20"/>
          <w:szCs w:val="20"/>
        </w:rPr>
      </w:pPr>
    </w:p>
    <w:p w14:paraId="732E1CE3" w14:textId="4B1719D0" w:rsidR="008308F0" w:rsidRDefault="008308F0" w:rsidP="006314FD">
      <w:pPr>
        <w:jc w:val="both"/>
        <w:rPr>
          <w:rFonts w:eastAsiaTheme="minorEastAsia"/>
          <w:sz w:val="20"/>
          <w:szCs w:val="20"/>
        </w:rPr>
      </w:pPr>
    </w:p>
    <w:p w14:paraId="34378F96" w14:textId="77777777" w:rsidR="008308F0" w:rsidRPr="00E85F3A" w:rsidRDefault="008308F0" w:rsidP="006314FD">
      <w:pPr>
        <w:jc w:val="both"/>
        <w:rPr>
          <w:rFonts w:eastAsiaTheme="minorEastAsia"/>
          <w:sz w:val="20"/>
          <w:szCs w:val="20"/>
        </w:rPr>
      </w:pPr>
    </w:p>
    <w:p w14:paraId="7755CE94" w14:textId="223FF226" w:rsidR="005F4040" w:rsidRDefault="00D25937" w:rsidP="006314FD">
      <w:pPr>
        <w:jc w:val="both"/>
        <w:rPr>
          <w:sz w:val="20"/>
          <w:szCs w:val="20"/>
        </w:rPr>
      </w:pPr>
      <w:r>
        <w:rPr>
          <w:rFonts w:eastAsiaTheme="minorEastAsia"/>
          <w:sz w:val="20"/>
          <w:szCs w:val="20"/>
        </w:rPr>
        <w:lastRenderedPageBreak/>
        <w:t xml:space="preserve">However, </w:t>
      </w:r>
      <w:r w:rsidR="00E85F3A">
        <w:rPr>
          <w:rFonts w:eastAsiaTheme="minorEastAsia"/>
          <w:sz w:val="20"/>
          <w:szCs w:val="20"/>
        </w:rPr>
        <w:t xml:space="preserve">the impact of </w:t>
      </w:r>
      <w:r w:rsidR="00280856">
        <w:rPr>
          <w:rFonts w:eastAsiaTheme="minorEastAsia"/>
          <w:sz w:val="20"/>
          <w:szCs w:val="20"/>
        </w:rPr>
        <w:t xml:space="preserve">each </w:t>
      </w:r>
      <w:r w:rsidR="00E85F3A">
        <w:rPr>
          <w:rFonts w:eastAsiaTheme="minorEastAsia"/>
          <w:sz w:val="20"/>
          <w:szCs w:val="20"/>
        </w:rPr>
        <w:t xml:space="preserve">individual </w:t>
      </w:r>
      <w:r>
        <w:rPr>
          <w:rFonts w:eastAsiaTheme="minorEastAsia"/>
          <w:sz w:val="20"/>
          <w:szCs w:val="20"/>
        </w:rPr>
        <w:t>RF impairment</w:t>
      </w:r>
      <w:r w:rsidR="00E85F3A">
        <w:rPr>
          <w:rFonts w:eastAsiaTheme="minorEastAsia"/>
          <w:sz w:val="20"/>
          <w:szCs w:val="20"/>
        </w:rPr>
        <w:t xml:space="preserve">s </w:t>
      </w:r>
      <w:r w:rsidR="00280856">
        <w:rPr>
          <w:rFonts w:eastAsiaTheme="minorEastAsia"/>
          <w:sz w:val="20"/>
          <w:szCs w:val="20"/>
        </w:rPr>
        <w:t>can be</w:t>
      </w:r>
      <w:r w:rsidR="00E85F3A">
        <w:rPr>
          <w:rFonts w:eastAsiaTheme="minorEastAsia"/>
          <w:sz w:val="20"/>
          <w:szCs w:val="20"/>
        </w:rPr>
        <w:t xml:space="preserve"> diffe</w:t>
      </w:r>
      <w:r w:rsidR="00E85F3A" w:rsidRPr="00E85F3A">
        <w:rPr>
          <w:rFonts w:eastAsiaTheme="minorEastAsia"/>
          <w:sz w:val="20"/>
          <w:szCs w:val="20"/>
        </w:rPr>
        <w:t>rent between FR1 and FR2. For example, t</w:t>
      </w:r>
      <w:r w:rsidR="00A27A0E" w:rsidRPr="00E85F3A">
        <w:rPr>
          <w:rFonts w:eastAsiaTheme="minorEastAsia"/>
          <w:sz w:val="20"/>
          <w:szCs w:val="20"/>
        </w:rPr>
        <w:t>he phase noise impairments are frequency dependent and phase noise could increase by 6 dB every time when the operating frequency doubles.</w:t>
      </w:r>
      <w:r w:rsidR="00A27A0E" w:rsidRPr="00E85F3A">
        <w:rPr>
          <w:sz w:val="20"/>
          <w:szCs w:val="20"/>
        </w:rPr>
        <w:t xml:space="preserve"> Therefore, the </w:t>
      </w:r>
      <w:r w:rsidR="00E85F3A" w:rsidRPr="00E85F3A">
        <w:rPr>
          <w:rFonts w:eastAsiaTheme="minorEastAsia"/>
          <w:sz w:val="20"/>
          <w:szCs w:val="20"/>
        </w:rPr>
        <w:t>phase noise</w:t>
      </w:r>
      <w:r w:rsidR="00E85F3A" w:rsidRPr="00E85F3A">
        <w:rPr>
          <w:sz w:val="20"/>
          <w:szCs w:val="20"/>
        </w:rPr>
        <w:t xml:space="preserve"> </w:t>
      </w:r>
      <w:r w:rsidR="00A27A0E" w:rsidRPr="00E85F3A">
        <w:rPr>
          <w:sz w:val="20"/>
          <w:szCs w:val="20"/>
        </w:rPr>
        <w:t xml:space="preserve">impact on the FR2 is </w:t>
      </w:r>
      <w:r w:rsidR="00280856">
        <w:rPr>
          <w:sz w:val="20"/>
          <w:szCs w:val="20"/>
        </w:rPr>
        <w:t xml:space="preserve">much </w:t>
      </w:r>
      <w:r w:rsidR="00A27A0E" w:rsidRPr="00E85F3A">
        <w:rPr>
          <w:sz w:val="20"/>
          <w:szCs w:val="20"/>
        </w:rPr>
        <w:t>higher compar</w:t>
      </w:r>
      <w:r w:rsidR="00280856">
        <w:rPr>
          <w:sz w:val="20"/>
          <w:szCs w:val="20"/>
        </w:rPr>
        <w:t>ed with</w:t>
      </w:r>
      <w:r w:rsidR="00A27A0E" w:rsidRPr="00E85F3A">
        <w:rPr>
          <w:sz w:val="20"/>
          <w:szCs w:val="20"/>
        </w:rPr>
        <w:t xml:space="preserve"> FR1</w:t>
      </w:r>
      <w:r w:rsidR="00E85F3A" w:rsidRPr="00E85F3A">
        <w:rPr>
          <w:sz w:val="20"/>
          <w:szCs w:val="20"/>
        </w:rPr>
        <w:t xml:space="preserve"> even </w:t>
      </w:r>
      <w:r w:rsidR="00280856">
        <w:rPr>
          <w:sz w:val="20"/>
          <w:szCs w:val="20"/>
        </w:rPr>
        <w:t xml:space="preserve">when </w:t>
      </w:r>
      <w:r w:rsidR="00E85F3A" w:rsidRPr="00E85F3A">
        <w:rPr>
          <w:sz w:val="20"/>
          <w:szCs w:val="20"/>
        </w:rPr>
        <w:t xml:space="preserve">the </w:t>
      </w:r>
      <w:r w:rsidR="00E85F3A">
        <w:rPr>
          <w:sz w:val="20"/>
          <w:szCs w:val="20"/>
        </w:rPr>
        <w:t>common phase error (</w:t>
      </w:r>
      <w:r w:rsidR="00E85F3A" w:rsidRPr="00E85F3A">
        <w:rPr>
          <w:sz w:val="20"/>
          <w:szCs w:val="20"/>
        </w:rPr>
        <w:t>CPE</w:t>
      </w:r>
      <w:r w:rsidR="00E85F3A">
        <w:rPr>
          <w:sz w:val="20"/>
          <w:szCs w:val="20"/>
        </w:rPr>
        <w:t>)</w:t>
      </w:r>
      <w:r w:rsidR="00E85F3A" w:rsidRPr="00E85F3A">
        <w:rPr>
          <w:sz w:val="20"/>
          <w:szCs w:val="20"/>
        </w:rPr>
        <w:t xml:space="preserve"> impacts can be compensated</w:t>
      </w:r>
      <w:r w:rsidR="00A27A0E" w:rsidRPr="00E85F3A">
        <w:rPr>
          <w:sz w:val="20"/>
          <w:szCs w:val="20"/>
        </w:rPr>
        <w:t>.</w:t>
      </w:r>
      <w:r w:rsidR="00E85F3A" w:rsidRPr="00E85F3A">
        <w:rPr>
          <w:sz w:val="20"/>
          <w:szCs w:val="20"/>
        </w:rPr>
        <w:t xml:space="preserve"> </w:t>
      </w:r>
    </w:p>
    <w:p w14:paraId="2D984EA0" w14:textId="77777777" w:rsidR="00D128A0" w:rsidRDefault="00D128A0" w:rsidP="006314FD">
      <w:pPr>
        <w:jc w:val="both"/>
        <w:rPr>
          <w:rFonts w:eastAsiaTheme="minorEastAsia"/>
          <w:b/>
          <w:bCs/>
          <w:sz w:val="20"/>
          <w:szCs w:val="20"/>
        </w:rPr>
      </w:pPr>
    </w:p>
    <w:p w14:paraId="706B23E1" w14:textId="2AC6AD8A" w:rsidR="005F4040" w:rsidRPr="00E85F3A" w:rsidRDefault="00D419E7" w:rsidP="005F4040">
      <w:pPr>
        <w:jc w:val="both"/>
        <w:rPr>
          <w:rFonts w:eastAsiaTheme="minorEastAsia"/>
          <w:b/>
          <w:bCs/>
          <w:sz w:val="20"/>
          <w:szCs w:val="20"/>
        </w:rPr>
      </w:pPr>
      <w:bookmarkStart w:id="0" w:name="OLE_LINK14"/>
      <w:bookmarkStart w:id="1" w:name="_Hlk118733390"/>
      <w:r w:rsidRPr="00E85F3A">
        <w:rPr>
          <w:rFonts w:eastAsiaTheme="minorEastAsia"/>
          <w:b/>
          <w:bCs/>
          <w:sz w:val="20"/>
          <w:szCs w:val="20"/>
        </w:rPr>
        <w:t>Observation 1:</w:t>
      </w:r>
      <w:r w:rsidR="005F4040" w:rsidRPr="00E85F3A">
        <w:rPr>
          <w:rFonts w:eastAsiaTheme="minorEastAsia"/>
          <w:b/>
          <w:bCs/>
          <w:sz w:val="20"/>
          <w:szCs w:val="20"/>
        </w:rPr>
        <w:t xml:space="preserve"> </w:t>
      </w:r>
      <w:r w:rsidR="00D25937" w:rsidRPr="00E85F3A">
        <w:rPr>
          <w:b/>
          <w:bCs/>
          <w:sz w:val="20"/>
          <w:szCs w:val="20"/>
        </w:rPr>
        <w:t xml:space="preserve">The </w:t>
      </w:r>
      <w:r w:rsidR="00E85F3A" w:rsidRPr="00E85F3A">
        <w:rPr>
          <w:rFonts w:eastAsiaTheme="minorEastAsia"/>
          <w:b/>
          <w:bCs/>
          <w:sz w:val="20"/>
          <w:szCs w:val="20"/>
        </w:rPr>
        <w:t>phase noise</w:t>
      </w:r>
      <w:r w:rsidR="00E85F3A" w:rsidRPr="00E85F3A">
        <w:rPr>
          <w:b/>
          <w:bCs/>
          <w:sz w:val="20"/>
          <w:szCs w:val="20"/>
        </w:rPr>
        <w:t xml:space="preserve"> </w:t>
      </w:r>
      <w:r w:rsidR="00D25937" w:rsidRPr="00E85F3A">
        <w:rPr>
          <w:b/>
          <w:bCs/>
          <w:sz w:val="20"/>
          <w:szCs w:val="20"/>
        </w:rPr>
        <w:t xml:space="preserve">impact on the FR2 is </w:t>
      </w:r>
      <w:r w:rsidR="00280856">
        <w:rPr>
          <w:b/>
          <w:bCs/>
          <w:sz w:val="20"/>
          <w:szCs w:val="20"/>
        </w:rPr>
        <w:t xml:space="preserve">much </w:t>
      </w:r>
      <w:r w:rsidR="00D25937" w:rsidRPr="00E85F3A">
        <w:rPr>
          <w:b/>
          <w:bCs/>
          <w:sz w:val="20"/>
          <w:szCs w:val="20"/>
        </w:rPr>
        <w:t xml:space="preserve">higher </w:t>
      </w:r>
      <w:r w:rsidR="00280856">
        <w:rPr>
          <w:b/>
          <w:bCs/>
          <w:sz w:val="20"/>
          <w:szCs w:val="20"/>
        </w:rPr>
        <w:t>compared with</w:t>
      </w:r>
      <w:r w:rsidR="00D25937" w:rsidRPr="00E85F3A">
        <w:rPr>
          <w:b/>
          <w:bCs/>
          <w:sz w:val="20"/>
          <w:szCs w:val="20"/>
        </w:rPr>
        <w:t xml:space="preserve"> FR1</w:t>
      </w:r>
      <w:r w:rsidR="00667D0E">
        <w:rPr>
          <w:b/>
          <w:bCs/>
          <w:sz w:val="20"/>
          <w:szCs w:val="20"/>
        </w:rPr>
        <w:t>. Low phase noise implementation is challeng</w:t>
      </w:r>
      <w:r w:rsidR="00280856">
        <w:rPr>
          <w:b/>
          <w:bCs/>
          <w:sz w:val="20"/>
          <w:szCs w:val="20"/>
        </w:rPr>
        <w:t>ing</w:t>
      </w:r>
      <w:r w:rsidR="00667D0E">
        <w:rPr>
          <w:b/>
          <w:bCs/>
          <w:sz w:val="20"/>
          <w:szCs w:val="20"/>
        </w:rPr>
        <w:t xml:space="preserve"> for FR2.</w:t>
      </w:r>
      <w:r w:rsidR="00751F69">
        <w:rPr>
          <w:b/>
          <w:bCs/>
          <w:sz w:val="20"/>
          <w:szCs w:val="20"/>
        </w:rPr>
        <w:t xml:space="preserve"> </w:t>
      </w:r>
      <w:r w:rsidR="00FC493A">
        <w:rPr>
          <w:b/>
          <w:bCs/>
          <w:sz w:val="20"/>
          <w:szCs w:val="20"/>
        </w:rPr>
        <w:t xml:space="preserve">The EVM budget differing from Table 1 should be </w:t>
      </w:r>
      <w:r w:rsidR="00A67D53">
        <w:rPr>
          <w:b/>
          <w:bCs/>
          <w:sz w:val="20"/>
          <w:szCs w:val="20"/>
        </w:rPr>
        <w:t>used</w:t>
      </w:r>
      <w:r w:rsidR="00FC493A">
        <w:rPr>
          <w:b/>
          <w:bCs/>
          <w:sz w:val="20"/>
          <w:szCs w:val="20"/>
        </w:rPr>
        <w:t xml:space="preserve"> for FR2-1</w:t>
      </w:r>
      <w:r w:rsidR="00A67D53">
        <w:rPr>
          <w:b/>
          <w:bCs/>
          <w:sz w:val="20"/>
          <w:szCs w:val="20"/>
        </w:rPr>
        <w:t xml:space="preserve"> application.</w:t>
      </w:r>
    </w:p>
    <w:bookmarkEnd w:id="0"/>
    <w:p w14:paraId="3D7C7E82" w14:textId="77777777" w:rsidR="00E85F3A" w:rsidRDefault="00E85F3A" w:rsidP="00E85F3A">
      <w:pPr>
        <w:jc w:val="both"/>
        <w:rPr>
          <w:rFonts w:eastAsiaTheme="minorEastAsia"/>
          <w:b/>
          <w:bCs/>
          <w:sz w:val="20"/>
          <w:szCs w:val="20"/>
        </w:rPr>
      </w:pPr>
    </w:p>
    <w:bookmarkEnd w:id="1"/>
    <w:p w14:paraId="112953ED" w14:textId="77777777" w:rsidR="00E85F3A" w:rsidRPr="00D25937" w:rsidRDefault="00E85F3A" w:rsidP="005F4040">
      <w:pPr>
        <w:jc w:val="both"/>
        <w:rPr>
          <w:rFonts w:eastAsiaTheme="minorEastAsia"/>
          <w:sz w:val="20"/>
          <w:szCs w:val="20"/>
        </w:rPr>
      </w:pPr>
    </w:p>
    <w:p w14:paraId="5C506D22" w14:textId="2BBECFA5" w:rsidR="00D25937" w:rsidRDefault="00E85F3A" w:rsidP="00A8387E">
      <w:pPr>
        <w:jc w:val="both"/>
        <w:rPr>
          <w:rFonts w:eastAsiaTheme="minorEastAsia"/>
          <w:sz w:val="20"/>
          <w:szCs w:val="20"/>
        </w:rPr>
      </w:pPr>
      <w:r w:rsidRPr="00A27A0E">
        <w:rPr>
          <w:sz w:val="20"/>
          <w:szCs w:val="20"/>
        </w:rPr>
        <w:t>In the last meeting</w:t>
      </w:r>
      <w:r w:rsidRPr="00A27A0E">
        <w:rPr>
          <w:rFonts w:eastAsia="新細明體"/>
          <w:sz w:val="20"/>
          <w:szCs w:val="20"/>
        </w:rPr>
        <w:t xml:space="preserve">, several companies have provided simulated results to determine the proper Tx EVM value for FR2-1 256QAM and the </w:t>
      </w:r>
      <w:r w:rsidRPr="00A27A0E">
        <w:rPr>
          <w:sz w:val="20"/>
          <w:szCs w:val="20"/>
        </w:rPr>
        <w:t>Tx EVM is agreed with 3.5% for 29</w:t>
      </w:r>
      <w:r w:rsidRPr="00A27A0E">
        <w:rPr>
          <w:rFonts w:eastAsiaTheme="minorEastAsia"/>
          <w:sz w:val="20"/>
          <w:szCs w:val="20"/>
        </w:rPr>
        <w:t>GHz and 39GHz</w:t>
      </w:r>
      <w:r w:rsidRPr="00A27A0E">
        <w:rPr>
          <w:sz w:val="20"/>
          <w:szCs w:val="20"/>
        </w:rPr>
        <w:t xml:space="preserve">. </w:t>
      </w:r>
      <w:r w:rsidR="00A21E9E" w:rsidRPr="00A21E9E">
        <w:rPr>
          <w:sz w:val="20"/>
          <w:szCs w:val="20"/>
          <w:lang w:eastAsia="de-DE"/>
        </w:rPr>
        <w:t>Considering UE Tx EVM is 3.5%</w:t>
      </w:r>
      <w:r w:rsidR="00DD1B41">
        <w:rPr>
          <w:rFonts w:eastAsia="新細明體" w:hint="eastAsia"/>
          <w:sz w:val="20"/>
          <w:szCs w:val="20"/>
        </w:rPr>
        <w:t>,</w:t>
      </w:r>
      <w:r w:rsidR="00DD1B41">
        <w:rPr>
          <w:rFonts w:eastAsia="新細明體"/>
          <w:sz w:val="20"/>
          <w:szCs w:val="20"/>
        </w:rPr>
        <w:t xml:space="preserve"> </w:t>
      </w:r>
      <w:r w:rsidR="00A21E9E" w:rsidRPr="00A21E9E">
        <w:rPr>
          <w:rFonts w:eastAsia="新細明體"/>
          <w:sz w:val="20"/>
          <w:szCs w:val="20"/>
        </w:rPr>
        <w:t xml:space="preserve">we </w:t>
      </w:r>
      <w:r w:rsidR="00007F1B">
        <w:rPr>
          <w:rFonts w:eastAsia="新細明體"/>
          <w:sz w:val="20"/>
          <w:szCs w:val="20"/>
        </w:rPr>
        <w:t>propose</w:t>
      </w:r>
      <w:r w:rsidR="00A21E9E" w:rsidRPr="00A21E9E">
        <w:rPr>
          <w:rFonts w:eastAsia="新細明體"/>
          <w:sz w:val="20"/>
          <w:szCs w:val="20"/>
        </w:rPr>
        <w:t xml:space="preserve"> </w:t>
      </w:r>
      <w:r w:rsidR="00A21E9E" w:rsidRPr="00A21E9E">
        <w:rPr>
          <w:sz w:val="20"/>
          <w:szCs w:val="20"/>
          <w:lang w:eastAsia="de-DE"/>
        </w:rPr>
        <w:t>t</w:t>
      </w:r>
      <w:r w:rsidR="00D3589F" w:rsidRPr="00A21E9E">
        <w:rPr>
          <w:sz w:val="20"/>
          <w:szCs w:val="20"/>
          <w:lang w:eastAsia="de-DE"/>
        </w:rPr>
        <w:t xml:space="preserve">he </w:t>
      </w:r>
      <w:r w:rsidR="00D3589F" w:rsidRPr="00A21E9E">
        <w:rPr>
          <w:rFonts w:eastAsia="新細明體"/>
          <w:color w:val="000000"/>
          <w:sz w:val="20"/>
          <w:szCs w:val="20"/>
        </w:rPr>
        <w:t xml:space="preserve">EVM budget </w:t>
      </w:r>
      <w:r w:rsidR="003C5465">
        <w:rPr>
          <w:rFonts w:eastAsia="新細明體"/>
          <w:color w:val="000000"/>
          <w:sz w:val="20"/>
          <w:szCs w:val="20"/>
        </w:rPr>
        <w:t>summarized</w:t>
      </w:r>
      <w:r w:rsidR="00D3589F" w:rsidRPr="00A21E9E">
        <w:rPr>
          <w:rFonts w:eastAsia="新細明體"/>
          <w:color w:val="000000"/>
          <w:sz w:val="20"/>
          <w:szCs w:val="20"/>
        </w:rPr>
        <w:t xml:space="preserve"> in Table </w:t>
      </w:r>
      <w:r>
        <w:rPr>
          <w:rFonts w:eastAsia="新細明體"/>
          <w:color w:val="000000"/>
          <w:sz w:val="20"/>
          <w:szCs w:val="20"/>
        </w:rPr>
        <w:t>2</w:t>
      </w:r>
      <w:r w:rsidR="00A21E9E" w:rsidRPr="00A21E9E">
        <w:rPr>
          <w:rFonts w:eastAsia="新細明體"/>
          <w:color w:val="000000"/>
          <w:sz w:val="20"/>
          <w:szCs w:val="20"/>
        </w:rPr>
        <w:t xml:space="preserve"> for FR2-1 UL</w:t>
      </w:r>
      <w:r w:rsidR="006D3A98">
        <w:rPr>
          <w:rFonts w:eastAsia="新細明體"/>
          <w:color w:val="000000"/>
          <w:sz w:val="20"/>
          <w:szCs w:val="20"/>
        </w:rPr>
        <w:t xml:space="preserve"> </w:t>
      </w:r>
      <w:r w:rsidR="00A21E9E" w:rsidRPr="00A21E9E">
        <w:rPr>
          <w:rFonts w:eastAsia="新細明體"/>
          <w:color w:val="000000"/>
          <w:sz w:val="20"/>
          <w:szCs w:val="20"/>
        </w:rPr>
        <w:t>256QAM</w:t>
      </w:r>
      <w:r w:rsidR="00BF5395">
        <w:rPr>
          <w:rFonts w:eastAsia="新細明體"/>
          <w:color w:val="000000"/>
          <w:sz w:val="20"/>
          <w:szCs w:val="20"/>
        </w:rPr>
        <w:t xml:space="preserve"> </w:t>
      </w:r>
      <w:r w:rsidR="00BF5395" w:rsidRPr="00EF63CE">
        <w:rPr>
          <w:sz w:val="20"/>
          <w:szCs w:val="20"/>
          <w:lang w:eastAsia="de-DE"/>
        </w:rPr>
        <w:t>MPR simulations</w:t>
      </w:r>
      <w:r w:rsidR="00D3589F" w:rsidRPr="00A21E9E">
        <w:rPr>
          <w:rFonts w:eastAsia="新細明體"/>
          <w:color w:val="000000"/>
          <w:sz w:val="20"/>
          <w:szCs w:val="20"/>
        </w:rPr>
        <w:t>.</w:t>
      </w:r>
    </w:p>
    <w:p w14:paraId="4CEC5CE4" w14:textId="77777777" w:rsidR="00D25937" w:rsidRPr="002639C3" w:rsidRDefault="00D25937" w:rsidP="00A8387E">
      <w:pPr>
        <w:jc w:val="both"/>
        <w:rPr>
          <w:rFonts w:eastAsiaTheme="minorEastAsia"/>
          <w:sz w:val="20"/>
          <w:szCs w:val="20"/>
        </w:rPr>
      </w:pPr>
    </w:p>
    <w:tbl>
      <w:tblPr>
        <w:tblStyle w:val="a7"/>
        <w:tblW w:w="0" w:type="auto"/>
        <w:tblInd w:w="2456" w:type="dxa"/>
        <w:tblLook w:val="04A0" w:firstRow="1" w:lastRow="0" w:firstColumn="1" w:lastColumn="0" w:noHBand="0" w:noVBand="1"/>
      </w:tblPr>
      <w:tblGrid>
        <w:gridCol w:w="2551"/>
        <w:gridCol w:w="1081"/>
        <w:gridCol w:w="1097"/>
      </w:tblGrid>
      <w:tr w:rsidR="0077760E" w:rsidRPr="003F5E34" w14:paraId="38A1A05F" w14:textId="77777777" w:rsidTr="009F768A">
        <w:trPr>
          <w:trHeight w:val="40"/>
        </w:trPr>
        <w:tc>
          <w:tcPr>
            <w:tcW w:w="2551" w:type="dxa"/>
            <w:shd w:val="clear" w:color="auto" w:fill="D0CECE" w:themeFill="background2" w:themeFillShade="E6"/>
          </w:tcPr>
          <w:p w14:paraId="54BC57E9" w14:textId="41C23635" w:rsidR="0077760E" w:rsidRPr="00A27A0E" w:rsidRDefault="0077760E" w:rsidP="00A8387E">
            <w:pPr>
              <w:jc w:val="both"/>
              <w:rPr>
                <w:rFonts w:eastAsia="新細明體"/>
                <w:sz w:val="22"/>
                <w:szCs w:val="22"/>
                <w:lang w:val="en-GB"/>
              </w:rPr>
            </w:pPr>
            <w:r w:rsidRPr="00A27A0E">
              <w:rPr>
                <w:rFonts w:eastAsia="新細明體"/>
                <w:sz w:val="22"/>
                <w:szCs w:val="22"/>
                <w:lang w:val="en-GB"/>
              </w:rPr>
              <w:t>EVM Contributor</w:t>
            </w:r>
          </w:p>
        </w:tc>
        <w:tc>
          <w:tcPr>
            <w:tcW w:w="1081" w:type="dxa"/>
            <w:shd w:val="clear" w:color="auto" w:fill="D0CECE" w:themeFill="background2" w:themeFillShade="E6"/>
          </w:tcPr>
          <w:p w14:paraId="58855BF6" w14:textId="4211F465" w:rsidR="0077760E" w:rsidRPr="00A27A0E" w:rsidRDefault="0077760E" w:rsidP="009D5628">
            <w:pPr>
              <w:jc w:val="center"/>
              <w:rPr>
                <w:rFonts w:eastAsia="新細明體"/>
                <w:sz w:val="22"/>
                <w:szCs w:val="22"/>
                <w:lang w:val="en-GB"/>
              </w:rPr>
            </w:pPr>
            <w:proofErr w:type="gramStart"/>
            <w:r w:rsidRPr="00A27A0E">
              <w:rPr>
                <w:rFonts w:eastAsia="新細明體"/>
                <w:sz w:val="22"/>
                <w:szCs w:val="22"/>
                <w:lang w:val="en-GB"/>
              </w:rPr>
              <w:t>EVM(</w:t>
            </w:r>
            <w:proofErr w:type="gramEnd"/>
            <w:r w:rsidRPr="00A27A0E">
              <w:rPr>
                <w:rFonts w:eastAsia="新細明體"/>
                <w:sz w:val="22"/>
                <w:szCs w:val="22"/>
                <w:lang w:val="en-GB"/>
              </w:rPr>
              <w:t>%)</w:t>
            </w:r>
          </w:p>
        </w:tc>
        <w:tc>
          <w:tcPr>
            <w:tcW w:w="1097" w:type="dxa"/>
            <w:shd w:val="clear" w:color="auto" w:fill="D0CECE" w:themeFill="background2" w:themeFillShade="E6"/>
          </w:tcPr>
          <w:p w14:paraId="0F25CFCD" w14:textId="11B561AE" w:rsidR="0077760E" w:rsidRPr="00A27A0E" w:rsidRDefault="0077760E" w:rsidP="009D5628">
            <w:pPr>
              <w:jc w:val="center"/>
              <w:rPr>
                <w:rFonts w:eastAsia="新細明體"/>
                <w:sz w:val="22"/>
                <w:szCs w:val="22"/>
                <w:lang w:val="en-GB"/>
              </w:rPr>
            </w:pPr>
            <w:proofErr w:type="gramStart"/>
            <w:r w:rsidRPr="00A27A0E">
              <w:rPr>
                <w:rFonts w:eastAsia="新細明體"/>
                <w:sz w:val="22"/>
                <w:szCs w:val="22"/>
                <w:lang w:val="en-GB"/>
              </w:rPr>
              <w:t>SNR(</w:t>
            </w:r>
            <w:proofErr w:type="gramEnd"/>
            <w:r w:rsidRPr="00A27A0E">
              <w:rPr>
                <w:rFonts w:eastAsia="新細明體"/>
                <w:sz w:val="22"/>
                <w:szCs w:val="22"/>
                <w:lang w:val="en-GB"/>
              </w:rPr>
              <w:t>dB)</w:t>
            </w:r>
          </w:p>
        </w:tc>
      </w:tr>
      <w:tr w:rsidR="0077760E" w:rsidRPr="003F5E34" w14:paraId="010AD41A" w14:textId="77777777" w:rsidTr="009F768A">
        <w:trPr>
          <w:trHeight w:val="40"/>
        </w:trPr>
        <w:tc>
          <w:tcPr>
            <w:tcW w:w="2551" w:type="dxa"/>
          </w:tcPr>
          <w:p w14:paraId="2B923F7E" w14:textId="38C57DF7" w:rsidR="0077760E" w:rsidRPr="00A27A0E" w:rsidRDefault="0077760E" w:rsidP="00A8387E">
            <w:pPr>
              <w:jc w:val="both"/>
              <w:rPr>
                <w:rFonts w:eastAsia="新細明體"/>
                <w:sz w:val="22"/>
                <w:szCs w:val="22"/>
                <w:lang w:val="en-GB"/>
              </w:rPr>
            </w:pPr>
            <w:r w:rsidRPr="00A27A0E">
              <w:rPr>
                <w:rFonts w:eastAsia="新細明體"/>
                <w:sz w:val="22"/>
                <w:szCs w:val="22"/>
                <w:lang w:val="en-GB"/>
              </w:rPr>
              <w:t xml:space="preserve">Transmitter </w:t>
            </w:r>
          </w:p>
        </w:tc>
        <w:tc>
          <w:tcPr>
            <w:tcW w:w="1081" w:type="dxa"/>
          </w:tcPr>
          <w:p w14:paraId="249A9C97" w14:textId="709F12AE" w:rsidR="0077760E" w:rsidRPr="00A27A0E" w:rsidRDefault="0077760E" w:rsidP="009D5628">
            <w:pPr>
              <w:jc w:val="center"/>
              <w:rPr>
                <w:rFonts w:eastAsia="新細明體"/>
                <w:sz w:val="22"/>
                <w:szCs w:val="22"/>
                <w:lang w:val="en-GB"/>
              </w:rPr>
            </w:pPr>
            <w:r w:rsidRPr="00A27A0E">
              <w:rPr>
                <w:rFonts w:eastAsia="新細明體"/>
                <w:sz w:val="22"/>
                <w:szCs w:val="22"/>
                <w:lang w:val="en-GB"/>
              </w:rPr>
              <w:t>1.32</w:t>
            </w:r>
          </w:p>
        </w:tc>
        <w:tc>
          <w:tcPr>
            <w:tcW w:w="1097" w:type="dxa"/>
          </w:tcPr>
          <w:p w14:paraId="5A762233" w14:textId="6C16CF68" w:rsidR="0077760E" w:rsidRPr="00A27A0E" w:rsidRDefault="0077760E" w:rsidP="009D5628">
            <w:pPr>
              <w:jc w:val="center"/>
              <w:rPr>
                <w:rFonts w:eastAsia="新細明體"/>
                <w:sz w:val="22"/>
                <w:szCs w:val="22"/>
                <w:lang w:val="en-GB"/>
              </w:rPr>
            </w:pPr>
            <w:r w:rsidRPr="00A27A0E">
              <w:rPr>
                <w:rFonts w:eastAsia="新細明體"/>
                <w:sz w:val="22"/>
                <w:szCs w:val="22"/>
                <w:lang w:val="en-GB"/>
              </w:rPr>
              <w:t>37.</w:t>
            </w:r>
            <w:r w:rsidR="00D22499" w:rsidRPr="00A27A0E">
              <w:rPr>
                <w:rFonts w:eastAsia="新細明體"/>
                <w:sz w:val="22"/>
                <w:szCs w:val="22"/>
                <w:lang w:val="en-GB"/>
              </w:rPr>
              <w:t>59</w:t>
            </w:r>
          </w:p>
        </w:tc>
      </w:tr>
      <w:tr w:rsidR="0077760E" w:rsidRPr="003F5E34" w14:paraId="69E60D97" w14:textId="77777777" w:rsidTr="009F768A">
        <w:trPr>
          <w:trHeight w:val="40"/>
        </w:trPr>
        <w:tc>
          <w:tcPr>
            <w:tcW w:w="2551" w:type="dxa"/>
          </w:tcPr>
          <w:p w14:paraId="17778732" w14:textId="73615242" w:rsidR="0077760E" w:rsidRPr="00A27A0E" w:rsidRDefault="0077760E" w:rsidP="00A8387E">
            <w:pPr>
              <w:jc w:val="both"/>
              <w:rPr>
                <w:rFonts w:eastAsia="新細明體"/>
                <w:sz w:val="22"/>
                <w:szCs w:val="22"/>
                <w:lang w:val="en-GB"/>
              </w:rPr>
            </w:pPr>
            <w:r w:rsidRPr="00A27A0E">
              <w:rPr>
                <w:rFonts w:eastAsia="新細明體"/>
                <w:sz w:val="22"/>
                <w:szCs w:val="22"/>
                <w:lang w:val="en-GB"/>
              </w:rPr>
              <w:t>Phase Noise</w:t>
            </w:r>
          </w:p>
        </w:tc>
        <w:tc>
          <w:tcPr>
            <w:tcW w:w="1081" w:type="dxa"/>
          </w:tcPr>
          <w:p w14:paraId="5F8A40E9" w14:textId="03141DCF" w:rsidR="0077760E" w:rsidRPr="00A27A0E" w:rsidRDefault="0077760E" w:rsidP="009D5628">
            <w:pPr>
              <w:jc w:val="center"/>
              <w:rPr>
                <w:rFonts w:eastAsia="新細明體"/>
                <w:sz w:val="22"/>
                <w:szCs w:val="22"/>
                <w:lang w:val="en-GB"/>
              </w:rPr>
            </w:pPr>
            <w:r w:rsidRPr="00A27A0E">
              <w:rPr>
                <w:rFonts w:eastAsia="新細明體"/>
                <w:sz w:val="22"/>
                <w:szCs w:val="22"/>
                <w:lang w:val="en-GB"/>
              </w:rPr>
              <w:t>2.</w:t>
            </w:r>
            <w:r w:rsidR="00F426D3" w:rsidRPr="00A27A0E">
              <w:rPr>
                <w:rFonts w:eastAsia="新細明體"/>
                <w:sz w:val="22"/>
                <w:szCs w:val="22"/>
                <w:lang w:val="en-GB"/>
              </w:rPr>
              <w:t>10</w:t>
            </w:r>
          </w:p>
        </w:tc>
        <w:tc>
          <w:tcPr>
            <w:tcW w:w="1097" w:type="dxa"/>
          </w:tcPr>
          <w:p w14:paraId="55E91561" w14:textId="5F6564FE" w:rsidR="0077760E" w:rsidRPr="00A27A0E" w:rsidRDefault="0077760E" w:rsidP="009D5628">
            <w:pPr>
              <w:jc w:val="center"/>
              <w:rPr>
                <w:rFonts w:eastAsia="新細明體"/>
                <w:sz w:val="22"/>
                <w:szCs w:val="22"/>
                <w:lang w:val="en-GB"/>
              </w:rPr>
            </w:pPr>
            <w:r w:rsidRPr="00A27A0E">
              <w:rPr>
                <w:rFonts w:eastAsia="新細明體"/>
                <w:sz w:val="22"/>
                <w:szCs w:val="22"/>
                <w:lang w:val="en-GB"/>
              </w:rPr>
              <w:t>33.</w:t>
            </w:r>
            <w:r w:rsidR="00D22499" w:rsidRPr="00A27A0E">
              <w:rPr>
                <w:rFonts w:eastAsia="新細明體"/>
                <w:sz w:val="22"/>
                <w:szCs w:val="22"/>
                <w:lang w:val="en-GB"/>
              </w:rPr>
              <w:t>5</w:t>
            </w:r>
            <w:r w:rsidR="00F426D3" w:rsidRPr="00A27A0E">
              <w:rPr>
                <w:rFonts w:eastAsia="新細明體"/>
                <w:sz w:val="22"/>
                <w:szCs w:val="22"/>
                <w:lang w:val="en-GB"/>
              </w:rPr>
              <w:t>6</w:t>
            </w:r>
          </w:p>
        </w:tc>
      </w:tr>
      <w:tr w:rsidR="0077760E" w:rsidRPr="003F5E34" w14:paraId="570C86F6" w14:textId="77777777" w:rsidTr="009F768A">
        <w:trPr>
          <w:trHeight w:val="136"/>
        </w:trPr>
        <w:tc>
          <w:tcPr>
            <w:tcW w:w="2551" w:type="dxa"/>
          </w:tcPr>
          <w:p w14:paraId="39A45484" w14:textId="32D97BBC" w:rsidR="0077760E" w:rsidRPr="00A27A0E" w:rsidRDefault="0077760E" w:rsidP="00A8387E">
            <w:pPr>
              <w:jc w:val="both"/>
              <w:rPr>
                <w:rFonts w:eastAsia="新細明體"/>
                <w:sz w:val="22"/>
                <w:szCs w:val="22"/>
                <w:lang w:val="en-GB"/>
              </w:rPr>
            </w:pPr>
            <w:r w:rsidRPr="00A27A0E">
              <w:rPr>
                <w:rFonts w:eastAsia="新細明體"/>
                <w:sz w:val="22"/>
                <w:szCs w:val="22"/>
                <w:lang w:val="en-GB"/>
              </w:rPr>
              <w:t>IQ Imbalance</w:t>
            </w:r>
          </w:p>
        </w:tc>
        <w:tc>
          <w:tcPr>
            <w:tcW w:w="1081" w:type="dxa"/>
          </w:tcPr>
          <w:p w14:paraId="704B0CB0" w14:textId="67F4BE91" w:rsidR="0077760E" w:rsidRPr="00A27A0E" w:rsidRDefault="00F426D3" w:rsidP="009D5628">
            <w:pPr>
              <w:jc w:val="center"/>
              <w:rPr>
                <w:rFonts w:eastAsia="新細明體"/>
                <w:sz w:val="22"/>
                <w:szCs w:val="22"/>
                <w:lang w:val="en-GB"/>
              </w:rPr>
            </w:pPr>
            <w:r w:rsidRPr="00A27A0E">
              <w:rPr>
                <w:rFonts w:eastAsia="新細明體" w:hint="eastAsia"/>
                <w:sz w:val="22"/>
                <w:szCs w:val="22"/>
                <w:lang w:val="en-GB"/>
              </w:rPr>
              <w:t>1</w:t>
            </w:r>
            <w:r w:rsidRPr="00A27A0E">
              <w:rPr>
                <w:rFonts w:eastAsia="新細明體"/>
                <w:sz w:val="22"/>
                <w:szCs w:val="22"/>
                <w:lang w:val="en-GB"/>
              </w:rPr>
              <w:t>.45</w:t>
            </w:r>
          </w:p>
        </w:tc>
        <w:tc>
          <w:tcPr>
            <w:tcW w:w="1097" w:type="dxa"/>
          </w:tcPr>
          <w:p w14:paraId="0A32B9BF" w14:textId="7CB8D67B" w:rsidR="0077760E" w:rsidRPr="00A27A0E" w:rsidRDefault="00F426D3" w:rsidP="009D5628">
            <w:pPr>
              <w:jc w:val="center"/>
              <w:rPr>
                <w:rFonts w:eastAsia="新細明體"/>
                <w:sz w:val="22"/>
                <w:szCs w:val="22"/>
                <w:lang w:val="en-GB"/>
              </w:rPr>
            </w:pPr>
            <w:r w:rsidRPr="00A27A0E">
              <w:rPr>
                <w:rFonts w:eastAsia="新細明體"/>
                <w:sz w:val="22"/>
                <w:szCs w:val="22"/>
                <w:lang w:val="en-GB"/>
              </w:rPr>
              <w:t>36.77</w:t>
            </w:r>
          </w:p>
        </w:tc>
      </w:tr>
      <w:tr w:rsidR="0077760E" w:rsidRPr="003F5E34" w14:paraId="0ECF0CB3" w14:textId="77777777" w:rsidTr="009F768A">
        <w:trPr>
          <w:trHeight w:val="136"/>
        </w:trPr>
        <w:tc>
          <w:tcPr>
            <w:tcW w:w="2551" w:type="dxa"/>
          </w:tcPr>
          <w:p w14:paraId="16A27C83" w14:textId="5A51A18D" w:rsidR="0077760E" w:rsidRPr="00A27A0E" w:rsidRDefault="0077760E" w:rsidP="00A8387E">
            <w:pPr>
              <w:jc w:val="both"/>
              <w:rPr>
                <w:rFonts w:eastAsia="新細明體"/>
                <w:sz w:val="22"/>
                <w:szCs w:val="22"/>
                <w:lang w:val="en-GB"/>
              </w:rPr>
            </w:pPr>
            <w:r w:rsidRPr="00A27A0E">
              <w:rPr>
                <w:rFonts w:eastAsia="新細明體"/>
                <w:sz w:val="22"/>
                <w:szCs w:val="22"/>
                <w:lang w:val="en-GB"/>
              </w:rPr>
              <w:t>PA Non</w:t>
            </w:r>
            <w:r w:rsidR="008D1F45" w:rsidRPr="00A27A0E">
              <w:rPr>
                <w:rFonts w:eastAsia="新細明體"/>
                <w:sz w:val="22"/>
                <w:szCs w:val="22"/>
                <w:lang w:val="en-GB"/>
              </w:rPr>
              <w:t>-</w:t>
            </w:r>
            <w:r w:rsidRPr="00A27A0E">
              <w:rPr>
                <w:rFonts w:eastAsia="新細明體"/>
                <w:sz w:val="22"/>
                <w:szCs w:val="22"/>
                <w:lang w:val="en-GB"/>
              </w:rPr>
              <w:t>linearity</w:t>
            </w:r>
          </w:p>
        </w:tc>
        <w:tc>
          <w:tcPr>
            <w:tcW w:w="1081" w:type="dxa"/>
          </w:tcPr>
          <w:p w14:paraId="728F6BB4" w14:textId="3415D000" w:rsidR="0077760E" w:rsidRPr="00A27A0E" w:rsidRDefault="00D128A0" w:rsidP="009D5628">
            <w:pPr>
              <w:jc w:val="center"/>
              <w:rPr>
                <w:rFonts w:eastAsia="新細明體"/>
                <w:sz w:val="22"/>
                <w:szCs w:val="22"/>
                <w:lang w:val="en-GB"/>
              </w:rPr>
            </w:pPr>
            <w:r w:rsidRPr="00A27A0E">
              <w:rPr>
                <w:rFonts w:eastAsia="新細明體"/>
                <w:sz w:val="22"/>
                <w:szCs w:val="22"/>
                <w:lang w:val="en-GB"/>
              </w:rPr>
              <w:t>2</w:t>
            </w:r>
            <w:r w:rsidR="00F426D3" w:rsidRPr="00A27A0E">
              <w:rPr>
                <w:rFonts w:eastAsia="新細明體"/>
                <w:sz w:val="22"/>
                <w:szCs w:val="22"/>
                <w:lang w:val="en-GB"/>
              </w:rPr>
              <w:t>.00</w:t>
            </w:r>
          </w:p>
        </w:tc>
        <w:tc>
          <w:tcPr>
            <w:tcW w:w="1097" w:type="dxa"/>
          </w:tcPr>
          <w:p w14:paraId="0323C87D" w14:textId="210E180E" w:rsidR="0077760E" w:rsidRPr="00A27A0E" w:rsidRDefault="00D22499" w:rsidP="009D5628">
            <w:pPr>
              <w:jc w:val="center"/>
              <w:rPr>
                <w:rFonts w:eastAsia="新細明體"/>
                <w:sz w:val="22"/>
                <w:szCs w:val="22"/>
                <w:lang w:val="en-GB"/>
              </w:rPr>
            </w:pPr>
            <w:r w:rsidRPr="00A27A0E">
              <w:rPr>
                <w:rFonts w:eastAsia="新細明體"/>
                <w:sz w:val="22"/>
                <w:szCs w:val="22"/>
                <w:lang w:val="en-GB"/>
              </w:rPr>
              <w:t>3</w:t>
            </w:r>
            <w:r w:rsidR="00F426D3" w:rsidRPr="00A27A0E">
              <w:rPr>
                <w:rFonts w:eastAsia="新細明體"/>
                <w:sz w:val="22"/>
                <w:szCs w:val="22"/>
                <w:lang w:val="en-GB"/>
              </w:rPr>
              <w:t>3.98</w:t>
            </w:r>
          </w:p>
        </w:tc>
      </w:tr>
      <w:tr w:rsidR="0077760E" w:rsidRPr="003F5E34" w14:paraId="5879E545" w14:textId="77777777" w:rsidTr="009F768A">
        <w:trPr>
          <w:trHeight w:val="11"/>
        </w:trPr>
        <w:tc>
          <w:tcPr>
            <w:tcW w:w="2551" w:type="dxa"/>
          </w:tcPr>
          <w:p w14:paraId="3826E5BA" w14:textId="4EA01756" w:rsidR="0077760E" w:rsidRPr="00A27A0E" w:rsidRDefault="0077760E" w:rsidP="00A8387E">
            <w:pPr>
              <w:jc w:val="both"/>
              <w:rPr>
                <w:rFonts w:eastAsia="新細明體"/>
                <w:sz w:val="22"/>
                <w:szCs w:val="22"/>
                <w:lang w:val="en-GB"/>
              </w:rPr>
            </w:pPr>
            <w:r w:rsidRPr="00A27A0E">
              <w:rPr>
                <w:rFonts w:eastAsia="新細明體"/>
                <w:sz w:val="22"/>
                <w:szCs w:val="22"/>
                <w:lang w:val="en-GB"/>
              </w:rPr>
              <w:t>Total</w:t>
            </w:r>
          </w:p>
        </w:tc>
        <w:tc>
          <w:tcPr>
            <w:tcW w:w="1081" w:type="dxa"/>
          </w:tcPr>
          <w:p w14:paraId="4747F1FA" w14:textId="43D94DAB" w:rsidR="0077760E" w:rsidRPr="00A27A0E" w:rsidRDefault="0077760E" w:rsidP="009D5628">
            <w:pPr>
              <w:jc w:val="center"/>
              <w:rPr>
                <w:rFonts w:eastAsia="新細明體"/>
                <w:sz w:val="22"/>
                <w:szCs w:val="22"/>
                <w:lang w:val="en-GB"/>
              </w:rPr>
            </w:pPr>
            <w:r w:rsidRPr="00A27A0E">
              <w:rPr>
                <w:rFonts w:eastAsia="新細明體"/>
                <w:sz w:val="22"/>
                <w:szCs w:val="22"/>
                <w:lang w:val="en-GB"/>
              </w:rPr>
              <w:t>3.</w:t>
            </w:r>
            <w:r w:rsidR="004B0B9A" w:rsidRPr="00A27A0E">
              <w:rPr>
                <w:rFonts w:eastAsia="新細明體"/>
                <w:sz w:val="22"/>
                <w:szCs w:val="22"/>
                <w:lang w:val="en-GB"/>
              </w:rPr>
              <w:t>5</w:t>
            </w:r>
            <w:r w:rsidR="00F426D3" w:rsidRPr="00A27A0E">
              <w:rPr>
                <w:rFonts w:eastAsia="新細明體"/>
                <w:sz w:val="22"/>
                <w:szCs w:val="22"/>
                <w:lang w:val="en-GB"/>
              </w:rPr>
              <w:t>0</w:t>
            </w:r>
          </w:p>
        </w:tc>
        <w:tc>
          <w:tcPr>
            <w:tcW w:w="1097" w:type="dxa"/>
          </w:tcPr>
          <w:p w14:paraId="2E1AE2C2" w14:textId="7C3B788F" w:rsidR="0077760E" w:rsidRPr="00A27A0E" w:rsidRDefault="002359D6" w:rsidP="009D5628">
            <w:pPr>
              <w:jc w:val="center"/>
              <w:rPr>
                <w:rFonts w:eastAsia="新細明體"/>
                <w:sz w:val="22"/>
                <w:szCs w:val="22"/>
                <w:lang w:val="en-GB"/>
              </w:rPr>
            </w:pPr>
            <w:r w:rsidRPr="00A27A0E">
              <w:rPr>
                <w:rFonts w:eastAsia="新細明體"/>
                <w:sz w:val="22"/>
                <w:szCs w:val="22"/>
                <w:lang w:val="en-GB"/>
              </w:rPr>
              <w:t>29.1</w:t>
            </w:r>
            <w:r w:rsidR="00F426D3" w:rsidRPr="00A27A0E">
              <w:rPr>
                <w:rFonts w:eastAsia="新細明體"/>
                <w:sz w:val="22"/>
                <w:szCs w:val="22"/>
                <w:lang w:val="en-GB"/>
              </w:rPr>
              <w:t>2</w:t>
            </w:r>
          </w:p>
        </w:tc>
      </w:tr>
    </w:tbl>
    <w:p w14:paraId="33236720" w14:textId="7037F9FC" w:rsidR="00DC3D32" w:rsidRPr="003F5E34" w:rsidRDefault="00DC3D32" w:rsidP="00A8387E">
      <w:pPr>
        <w:jc w:val="both"/>
        <w:rPr>
          <w:rFonts w:ascii="Arial" w:eastAsia="新細明體" w:hAnsi="Arial" w:cs="Arial"/>
          <w:sz w:val="22"/>
          <w:szCs w:val="22"/>
          <w:lang w:val="en-GB"/>
        </w:rPr>
      </w:pPr>
    </w:p>
    <w:p w14:paraId="20E07531" w14:textId="18787BF0" w:rsidR="00331FCD" w:rsidRDefault="004A5A72" w:rsidP="00E85F3A">
      <w:pPr>
        <w:jc w:val="center"/>
        <w:rPr>
          <w:rFonts w:eastAsia="新細明體"/>
          <w:sz w:val="22"/>
          <w:szCs w:val="22"/>
          <w:lang w:val="en-GB"/>
        </w:rPr>
      </w:pPr>
      <w:r w:rsidRPr="00A27A0E">
        <w:rPr>
          <w:rFonts w:eastAsia="新細明體"/>
          <w:sz w:val="22"/>
          <w:szCs w:val="22"/>
          <w:lang w:val="en-GB"/>
        </w:rPr>
        <w:t xml:space="preserve">Table </w:t>
      </w:r>
      <w:proofErr w:type="gramStart"/>
      <w:r w:rsidR="00E85F3A">
        <w:rPr>
          <w:rFonts w:eastAsia="新細明體"/>
          <w:sz w:val="22"/>
          <w:szCs w:val="22"/>
          <w:lang w:val="en-GB"/>
        </w:rPr>
        <w:t>2</w:t>
      </w:r>
      <w:r w:rsidRPr="00A27A0E">
        <w:rPr>
          <w:rFonts w:eastAsia="新細明體"/>
          <w:sz w:val="22"/>
          <w:szCs w:val="22"/>
          <w:lang w:val="en-GB"/>
        </w:rPr>
        <w:t>:EVM</w:t>
      </w:r>
      <w:proofErr w:type="gramEnd"/>
      <w:r w:rsidRPr="00A27A0E">
        <w:rPr>
          <w:rFonts w:eastAsia="新細明體"/>
          <w:sz w:val="22"/>
          <w:szCs w:val="22"/>
          <w:lang w:val="en-GB"/>
        </w:rPr>
        <w:t xml:space="preserve"> budget for FR2-1 UL 256QAM</w:t>
      </w:r>
    </w:p>
    <w:p w14:paraId="61376F2A" w14:textId="6321B0FA" w:rsidR="00DD1B41" w:rsidRDefault="00DD1B41" w:rsidP="00DD1B41">
      <w:pPr>
        <w:rPr>
          <w:rFonts w:eastAsia="新細明體"/>
          <w:sz w:val="22"/>
          <w:szCs w:val="22"/>
          <w:lang w:val="en-GB"/>
        </w:rPr>
      </w:pPr>
    </w:p>
    <w:p w14:paraId="1E8F4528" w14:textId="23B62446" w:rsidR="00DD1B41" w:rsidRPr="00E52112" w:rsidRDefault="00DD1B41" w:rsidP="00E52112">
      <w:pPr>
        <w:rPr>
          <w:rFonts w:eastAsia="新細明體"/>
          <w:b/>
          <w:bCs/>
          <w:sz w:val="22"/>
          <w:szCs w:val="22"/>
          <w:lang w:val="en-GB"/>
        </w:rPr>
      </w:pPr>
      <w:bookmarkStart w:id="2" w:name="OLE_LINK15"/>
      <w:r w:rsidRPr="00E52112">
        <w:rPr>
          <w:rFonts w:eastAsia="新細明體"/>
          <w:b/>
          <w:bCs/>
          <w:sz w:val="22"/>
          <w:szCs w:val="22"/>
          <w:lang w:val="en-GB"/>
        </w:rPr>
        <w:t xml:space="preserve">Proposal 1: </w:t>
      </w:r>
      <w:r>
        <w:rPr>
          <w:rFonts w:eastAsia="新細明體"/>
          <w:b/>
          <w:bCs/>
          <w:sz w:val="22"/>
          <w:szCs w:val="22"/>
          <w:lang w:val="en-GB"/>
        </w:rPr>
        <w:t>RAN4 to take the EVM budget shown in Table 2 for UL 256QAM MPR simulation for FR2-1.</w:t>
      </w:r>
    </w:p>
    <w:bookmarkEnd w:id="2"/>
    <w:p w14:paraId="5DFCA7B3" w14:textId="433DBF8C" w:rsidR="005F7C8C" w:rsidRDefault="00680DD5" w:rsidP="002449D2">
      <w:pPr>
        <w:pStyle w:val="1"/>
        <w:numPr>
          <w:ilvl w:val="0"/>
          <w:numId w:val="0"/>
        </w:numPr>
        <w:ind w:left="425" w:hanging="425"/>
        <w:rPr>
          <w:rFonts w:cs="Arial"/>
          <w:lang w:eastAsia="zh-TW"/>
        </w:rPr>
      </w:pPr>
      <w:r w:rsidRPr="00F71F2D">
        <w:rPr>
          <w:rFonts w:cs="Arial"/>
        </w:rPr>
        <w:t>3</w:t>
      </w:r>
      <w:r w:rsidR="00467E69" w:rsidRPr="00F71F2D">
        <w:rPr>
          <w:rFonts w:cs="Arial"/>
        </w:rPr>
        <w:tab/>
      </w:r>
      <w:r w:rsidR="00A21E9E">
        <w:rPr>
          <w:rFonts w:ascii="微軟正黑體" w:eastAsia="微軟正黑體" w:hAnsi="微軟正黑體" w:cs="微軟正黑體"/>
          <w:lang w:eastAsia="zh-TW"/>
        </w:rPr>
        <w:t>Conclusion</w:t>
      </w:r>
    </w:p>
    <w:p w14:paraId="40BA6222" w14:textId="6636317A" w:rsidR="007B09DB" w:rsidRPr="005C65B3" w:rsidRDefault="00EF63CE" w:rsidP="007B09DB">
      <w:pPr>
        <w:spacing w:before="120"/>
        <w:jc w:val="both"/>
        <w:rPr>
          <w:sz w:val="20"/>
          <w:szCs w:val="20"/>
          <w:lang w:val="en-GB" w:eastAsia="ja-JP"/>
        </w:rPr>
      </w:pPr>
      <w:r w:rsidRPr="00EF63CE">
        <w:rPr>
          <w:sz w:val="20"/>
          <w:szCs w:val="20"/>
          <w:lang w:val="en-GB" w:eastAsia="ja-JP"/>
        </w:rPr>
        <w:t>I</w:t>
      </w:r>
      <w:r w:rsidRPr="005C65B3">
        <w:rPr>
          <w:sz w:val="20"/>
          <w:szCs w:val="20"/>
          <w:lang w:val="en-GB" w:eastAsia="ja-JP"/>
        </w:rPr>
        <w:t xml:space="preserve">n the contribution, </w:t>
      </w:r>
      <w:r w:rsidR="00226E04" w:rsidRPr="005C65B3">
        <w:rPr>
          <w:rFonts w:eastAsia="新細明體"/>
          <w:sz w:val="20"/>
          <w:szCs w:val="20"/>
          <w:lang w:val="en-GB" w:eastAsia="ja-JP"/>
        </w:rPr>
        <w:t xml:space="preserve">we </w:t>
      </w:r>
      <w:r w:rsidR="00DD1B41">
        <w:rPr>
          <w:rFonts w:eastAsia="新細明體"/>
          <w:sz w:val="20"/>
          <w:szCs w:val="20"/>
          <w:lang w:val="en-GB" w:eastAsia="ja-JP"/>
        </w:rPr>
        <w:t xml:space="preserve">have the following observation and proposal on </w:t>
      </w:r>
      <w:r w:rsidRPr="005C65B3">
        <w:rPr>
          <w:sz w:val="20"/>
          <w:szCs w:val="20"/>
          <w:lang w:val="en-GB" w:eastAsia="ja-JP"/>
        </w:rPr>
        <w:t xml:space="preserve">the EVM budget for </w:t>
      </w:r>
      <w:r w:rsidRPr="005C65B3">
        <w:rPr>
          <w:rFonts w:eastAsia="新細明體"/>
          <w:color w:val="000000"/>
          <w:sz w:val="20"/>
          <w:szCs w:val="20"/>
        </w:rPr>
        <w:t xml:space="preserve">FR2-1 UL 256QAM </w:t>
      </w:r>
      <w:r w:rsidRPr="005C65B3">
        <w:rPr>
          <w:sz w:val="20"/>
          <w:szCs w:val="20"/>
          <w:lang w:eastAsia="de-DE"/>
        </w:rPr>
        <w:t>MPR simulations</w:t>
      </w:r>
      <w:r w:rsidR="00DD1B41">
        <w:rPr>
          <w:rFonts w:eastAsia="新細明體"/>
          <w:color w:val="000000"/>
          <w:sz w:val="20"/>
          <w:szCs w:val="20"/>
        </w:rPr>
        <w:t>:</w:t>
      </w:r>
      <w:r w:rsidR="005958FF" w:rsidRPr="005C65B3">
        <w:rPr>
          <w:rFonts w:eastAsia="新細明體"/>
          <w:color w:val="000000"/>
          <w:sz w:val="20"/>
          <w:szCs w:val="20"/>
        </w:rPr>
        <w:t xml:space="preserve"> </w:t>
      </w:r>
    </w:p>
    <w:p w14:paraId="46474EB7" w14:textId="2701DD9D" w:rsidR="00331FCD" w:rsidRDefault="00331FCD" w:rsidP="008F2245">
      <w:pPr>
        <w:spacing w:after="120"/>
        <w:jc w:val="both"/>
        <w:rPr>
          <w:rFonts w:ascii="Arial" w:eastAsia="Yu Mincho" w:hAnsi="Arial" w:cs="Arial"/>
          <w:i/>
          <w:color w:val="0000FF"/>
          <w:lang w:val="en-GB" w:eastAsia="ja-JP"/>
        </w:rPr>
      </w:pPr>
    </w:p>
    <w:p w14:paraId="61805A92" w14:textId="7CA5E78A" w:rsidR="00E85F3A" w:rsidRDefault="00E85F3A" w:rsidP="00E85F3A">
      <w:pPr>
        <w:jc w:val="both"/>
        <w:rPr>
          <w:rFonts w:eastAsiaTheme="minorEastAsia"/>
          <w:b/>
          <w:bCs/>
          <w:sz w:val="20"/>
          <w:szCs w:val="20"/>
        </w:rPr>
      </w:pPr>
    </w:p>
    <w:p w14:paraId="371DECE7" w14:textId="534E2C27" w:rsidR="00FC493A" w:rsidRPr="00E85F3A" w:rsidRDefault="00DD1B41" w:rsidP="00FC493A">
      <w:pPr>
        <w:jc w:val="both"/>
        <w:rPr>
          <w:rFonts w:eastAsiaTheme="minorEastAsia"/>
          <w:b/>
          <w:bCs/>
          <w:sz w:val="20"/>
          <w:szCs w:val="20"/>
        </w:rPr>
      </w:pPr>
      <w:r>
        <w:rPr>
          <w:rFonts w:eastAsiaTheme="minorEastAsia"/>
          <w:b/>
          <w:bCs/>
          <w:sz w:val="20"/>
          <w:szCs w:val="20"/>
        </w:rPr>
        <w:t xml:space="preserve">Observation 1: </w:t>
      </w:r>
      <w:r>
        <w:rPr>
          <w:b/>
          <w:bCs/>
          <w:sz w:val="20"/>
          <w:szCs w:val="20"/>
        </w:rPr>
        <w:t xml:space="preserve">The </w:t>
      </w:r>
      <w:r>
        <w:rPr>
          <w:rFonts w:eastAsiaTheme="minorEastAsia"/>
          <w:b/>
          <w:bCs/>
          <w:sz w:val="20"/>
          <w:szCs w:val="20"/>
        </w:rPr>
        <w:t>phase noise</w:t>
      </w:r>
      <w:r>
        <w:rPr>
          <w:b/>
          <w:bCs/>
          <w:sz w:val="20"/>
          <w:szCs w:val="20"/>
        </w:rPr>
        <w:t xml:space="preserve"> impact on the FR2 is much higher compared with FR1. Low phase noise implementation is challenging for FR2.</w:t>
      </w:r>
      <w:r w:rsidR="00272D65" w:rsidRPr="00272D65">
        <w:rPr>
          <w:b/>
          <w:bCs/>
          <w:sz w:val="20"/>
          <w:szCs w:val="20"/>
        </w:rPr>
        <w:t xml:space="preserve"> </w:t>
      </w:r>
      <w:r w:rsidR="00A67D53">
        <w:rPr>
          <w:b/>
          <w:bCs/>
          <w:sz w:val="20"/>
          <w:szCs w:val="20"/>
        </w:rPr>
        <w:t>The EVM budget differing from Table 1 should be used for FR2-1 application.</w:t>
      </w:r>
      <w:r w:rsidR="00FC493A">
        <w:rPr>
          <w:b/>
          <w:bCs/>
          <w:sz w:val="20"/>
          <w:szCs w:val="20"/>
        </w:rPr>
        <w:t xml:space="preserve"> </w:t>
      </w:r>
    </w:p>
    <w:p w14:paraId="28B91F9B" w14:textId="12163256" w:rsidR="00DD1B41" w:rsidRPr="00FC493A" w:rsidRDefault="00DD1B41" w:rsidP="00DD1B41">
      <w:pPr>
        <w:jc w:val="both"/>
        <w:rPr>
          <w:rFonts w:eastAsiaTheme="minorEastAsia"/>
          <w:b/>
          <w:bCs/>
          <w:sz w:val="20"/>
          <w:szCs w:val="20"/>
        </w:rPr>
      </w:pPr>
    </w:p>
    <w:p w14:paraId="44FCE7F3" w14:textId="77777777" w:rsidR="00DD1B41" w:rsidRDefault="00DD1B41" w:rsidP="00E85F3A">
      <w:pPr>
        <w:jc w:val="both"/>
        <w:rPr>
          <w:rFonts w:eastAsiaTheme="minorEastAsia"/>
          <w:b/>
          <w:bCs/>
          <w:sz w:val="20"/>
          <w:szCs w:val="20"/>
        </w:rPr>
      </w:pPr>
    </w:p>
    <w:p w14:paraId="3A25A36E" w14:textId="77777777" w:rsidR="00DD1B41" w:rsidRDefault="00DD1B41" w:rsidP="00DD1B41">
      <w:pPr>
        <w:rPr>
          <w:rFonts w:eastAsia="新細明體"/>
          <w:b/>
          <w:bCs/>
          <w:sz w:val="22"/>
          <w:szCs w:val="22"/>
          <w:lang w:val="en-GB"/>
        </w:rPr>
      </w:pPr>
      <w:r>
        <w:rPr>
          <w:rFonts w:eastAsia="新細明體"/>
          <w:b/>
          <w:bCs/>
          <w:sz w:val="22"/>
          <w:szCs w:val="22"/>
          <w:lang w:val="en-GB"/>
        </w:rPr>
        <w:t>Proposal 1: RAN4 to take the EVM budget shown in Table 2 for UL 256QAM MPR simulation for FR2-1.</w:t>
      </w:r>
    </w:p>
    <w:p w14:paraId="0DE3A937" w14:textId="77777777" w:rsidR="00E85F3A" w:rsidRPr="00E52112" w:rsidRDefault="00E85F3A" w:rsidP="00E85F3A">
      <w:pPr>
        <w:jc w:val="both"/>
        <w:rPr>
          <w:rFonts w:eastAsiaTheme="minorEastAsia"/>
          <w:b/>
          <w:bCs/>
          <w:sz w:val="20"/>
          <w:szCs w:val="20"/>
          <w:lang w:val="en-GB"/>
        </w:rPr>
      </w:pPr>
    </w:p>
    <w:p w14:paraId="38A39E7E" w14:textId="77777777" w:rsidR="004D6C7F" w:rsidRPr="00F71F2D" w:rsidRDefault="004D6C7F" w:rsidP="00341FC7">
      <w:pPr>
        <w:pStyle w:val="1"/>
        <w:numPr>
          <w:ilvl w:val="0"/>
          <w:numId w:val="0"/>
        </w:numPr>
        <w:ind w:left="425" w:hanging="425"/>
        <w:jc w:val="both"/>
        <w:rPr>
          <w:rFonts w:cs="Arial"/>
        </w:rPr>
      </w:pPr>
      <w:r w:rsidRPr="00F71F2D">
        <w:rPr>
          <w:rFonts w:cs="Arial"/>
        </w:rPr>
        <w:t>4</w:t>
      </w:r>
      <w:r w:rsidRPr="00F71F2D">
        <w:rPr>
          <w:rFonts w:cs="Arial"/>
        </w:rPr>
        <w:tab/>
      </w:r>
      <w:r w:rsidR="00593015">
        <w:rPr>
          <w:rFonts w:cs="Arial"/>
        </w:rPr>
        <w:t>Reference</w:t>
      </w:r>
    </w:p>
    <w:p w14:paraId="780423B5" w14:textId="7B290010" w:rsidR="00130E9C" w:rsidRDefault="00866639" w:rsidP="00A80169">
      <w:pPr>
        <w:numPr>
          <w:ilvl w:val="0"/>
          <w:numId w:val="3"/>
        </w:numPr>
        <w:jc w:val="both"/>
        <w:rPr>
          <w:sz w:val="20"/>
          <w:szCs w:val="20"/>
        </w:rPr>
      </w:pPr>
      <w:r w:rsidRPr="00866639">
        <w:rPr>
          <w:sz w:val="20"/>
          <w:szCs w:val="20"/>
        </w:rPr>
        <w:t>R4-2217729</w:t>
      </w:r>
      <w:r w:rsidR="00A80169" w:rsidRPr="00A21E9E">
        <w:rPr>
          <w:sz w:val="20"/>
          <w:szCs w:val="20"/>
        </w:rPr>
        <w:t>, “</w:t>
      </w:r>
      <w:r w:rsidRPr="00866639">
        <w:rPr>
          <w:sz w:val="20"/>
          <w:szCs w:val="20"/>
        </w:rPr>
        <w:t>WF on UL 256QAM</w:t>
      </w:r>
      <w:r w:rsidR="00A80169" w:rsidRPr="00A21E9E">
        <w:rPr>
          <w:sz w:val="20"/>
          <w:szCs w:val="20"/>
        </w:rPr>
        <w:t>”, Xiaomi.</w:t>
      </w:r>
    </w:p>
    <w:p w14:paraId="191233E2" w14:textId="362A5269" w:rsidR="00A27A0E" w:rsidRDefault="00A27A0E" w:rsidP="00CE4028">
      <w:pPr>
        <w:numPr>
          <w:ilvl w:val="0"/>
          <w:numId w:val="3"/>
        </w:numPr>
        <w:jc w:val="both"/>
        <w:rPr>
          <w:sz w:val="20"/>
          <w:szCs w:val="20"/>
        </w:rPr>
      </w:pPr>
      <w:r w:rsidRPr="00A27A0E">
        <w:rPr>
          <w:sz w:val="20"/>
          <w:szCs w:val="20"/>
        </w:rPr>
        <w:t xml:space="preserve">R4-166954, “WF on MPR\AMPR simulation assumptions for UL 256QAM”, Huawei, </w:t>
      </w:r>
      <w:proofErr w:type="spellStart"/>
      <w:r w:rsidRPr="00A27A0E">
        <w:rPr>
          <w:sz w:val="20"/>
          <w:szCs w:val="20"/>
        </w:rPr>
        <w:t>Hisilicon</w:t>
      </w:r>
      <w:proofErr w:type="spellEnd"/>
      <w:r w:rsidRPr="00A27A0E">
        <w:rPr>
          <w:sz w:val="20"/>
          <w:szCs w:val="20"/>
        </w:rPr>
        <w:t>, Qualcomm, CMCC, Nokia, Skyworks, Ericsson.</w:t>
      </w:r>
    </w:p>
    <w:p w14:paraId="011F3093" w14:textId="10A8520D" w:rsidR="00CD2B28" w:rsidRPr="00A21E9E" w:rsidRDefault="00CD2B28" w:rsidP="00A27A0E">
      <w:pPr>
        <w:ind w:left="360"/>
        <w:jc w:val="both"/>
        <w:rPr>
          <w:sz w:val="20"/>
          <w:szCs w:val="20"/>
        </w:rPr>
      </w:pPr>
    </w:p>
    <w:sectPr w:rsidR="00CD2B28" w:rsidRPr="00A21E9E"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38FEA" w14:textId="77777777" w:rsidR="00B86C59" w:rsidRDefault="00B86C59">
      <w:r>
        <w:separator/>
      </w:r>
    </w:p>
  </w:endnote>
  <w:endnote w:type="continuationSeparator" w:id="0">
    <w:p w14:paraId="1F87761F" w14:textId="77777777" w:rsidR="00B86C59" w:rsidRDefault="00B8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軟正黑體">
    <w:panose1 w:val="020B0604030504040204"/>
    <w:charset w:val="88"/>
    <w:family w:val="swiss"/>
    <w:pitch w:val="variable"/>
    <w:sig w:usb0="000002A7" w:usb1="28CF4400" w:usb2="00000016" w:usb3="00000000" w:csb0="00100009"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2A81B" w14:textId="77777777" w:rsidR="00B86C59" w:rsidRDefault="00B86C59">
      <w:r>
        <w:separator/>
      </w:r>
    </w:p>
  </w:footnote>
  <w:footnote w:type="continuationSeparator" w:id="0">
    <w:p w14:paraId="6801221C" w14:textId="77777777" w:rsidR="00B86C59" w:rsidRDefault="00B86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3"/>
  </w:num>
  <w:num w:numId="2">
    <w:abstractNumId w:val="7"/>
  </w:num>
  <w:num w:numId="3">
    <w:abstractNumId w:val="0"/>
  </w:num>
  <w:num w:numId="4">
    <w:abstractNumId w:val="2"/>
  </w:num>
  <w:num w:numId="5">
    <w:abstractNumId w:val="5"/>
  </w:num>
  <w:num w:numId="6">
    <w:abstractNumId w:val="12"/>
  </w:num>
  <w:num w:numId="7">
    <w:abstractNumId w:val="4"/>
  </w:num>
  <w:num w:numId="8">
    <w:abstractNumId w:val="15"/>
  </w:num>
  <w:num w:numId="9">
    <w:abstractNumId w:val="14"/>
  </w:num>
  <w:num w:numId="10">
    <w:abstractNumId w:val="10"/>
  </w:num>
  <w:num w:numId="11">
    <w:abstractNumId w:val="16"/>
  </w:num>
  <w:num w:numId="12">
    <w:abstractNumId w:val="17"/>
  </w:num>
  <w:num w:numId="13">
    <w:abstractNumId w:val="9"/>
  </w:num>
  <w:num w:numId="14">
    <w:abstractNumId w:val="11"/>
  </w:num>
  <w:num w:numId="15">
    <w:abstractNumId w:val="6"/>
  </w:num>
  <w:num w:numId="16">
    <w:abstractNumId w:val="8"/>
  </w:num>
  <w:num w:numId="17">
    <w:abstractNumId w:val="3"/>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97A"/>
    <w:rsid w:val="00007F1B"/>
    <w:rsid w:val="00010B90"/>
    <w:rsid w:val="00010CA0"/>
    <w:rsid w:val="00011229"/>
    <w:rsid w:val="00011754"/>
    <w:rsid w:val="00011CF9"/>
    <w:rsid w:val="00012824"/>
    <w:rsid w:val="00013230"/>
    <w:rsid w:val="00014615"/>
    <w:rsid w:val="0001496A"/>
    <w:rsid w:val="000150A3"/>
    <w:rsid w:val="000154A0"/>
    <w:rsid w:val="00015751"/>
    <w:rsid w:val="00015769"/>
    <w:rsid w:val="000158AF"/>
    <w:rsid w:val="0001662A"/>
    <w:rsid w:val="000168AE"/>
    <w:rsid w:val="00016E53"/>
    <w:rsid w:val="0001728F"/>
    <w:rsid w:val="0002022E"/>
    <w:rsid w:val="00020273"/>
    <w:rsid w:val="000204D4"/>
    <w:rsid w:val="000213C8"/>
    <w:rsid w:val="000220E8"/>
    <w:rsid w:val="000222E9"/>
    <w:rsid w:val="00022722"/>
    <w:rsid w:val="00022766"/>
    <w:rsid w:val="00023666"/>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FE"/>
    <w:rsid w:val="000567E4"/>
    <w:rsid w:val="00057061"/>
    <w:rsid w:val="00057155"/>
    <w:rsid w:val="000572B7"/>
    <w:rsid w:val="000574A1"/>
    <w:rsid w:val="000575D8"/>
    <w:rsid w:val="00057FD7"/>
    <w:rsid w:val="000611CA"/>
    <w:rsid w:val="00061DF2"/>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B044C"/>
    <w:rsid w:val="000B05D6"/>
    <w:rsid w:val="000B0691"/>
    <w:rsid w:val="000B0CD8"/>
    <w:rsid w:val="000B1111"/>
    <w:rsid w:val="000B14AB"/>
    <w:rsid w:val="000B2251"/>
    <w:rsid w:val="000B2E50"/>
    <w:rsid w:val="000B3130"/>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7960"/>
    <w:rsid w:val="000C7B02"/>
    <w:rsid w:val="000C7C07"/>
    <w:rsid w:val="000D0128"/>
    <w:rsid w:val="000D04B5"/>
    <w:rsid w:val="000D1172"/>
    <w:rsid w:val="000D11E1"/>
    <w:rsid w:val="000D1289"/>
    <w:rsid w:val="000D1F06"/>
    <w:rsid w:val="000D209B"/>
    <w:rsid w:val="000D21B5"/>
    <w:rsid w:val="000D2459"/>
    <w:rsid w:val="000D281A"/>
    <w:rsid w:val="000D2854"/>
    <w:rsid w:val="000D3811"/>
    <w:rsid w:val="000D43D7"/>
    <w:rsid w:val="000D4640"/>
    <w:rsid w:val="000D4FC7"/>
    <w:rsid w:val="000D50BD"/>
    <w:rsid w:val="000D5324"/>
    <w:rsid w:val="000D5335"/>
    <w:rsid w:val="000D60AB"/>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C79"/>
    <w:rsid w:val="00137332"/>
    <w:rsid w:val="00137A47"/>
    <w:rsid w:val="00140807"/>
    <w:rsid w:val="00140A17"/>
    <w:rsid w:val="00140D14"/>
    <w:rsid w:val="00141509"/>
    <w:rsid w:val="0014190B"/>
    <w:rsid w:val="00142BF6"/>
    <w:rsid w:val="00143948"/>
    <w:rsid w:val="00144D51"/>
    <w:rsid w:val="00145D31"/>
    <w:rsid w:val="00147DD8"/>
    <w:rsid w:val="00150293"/>
    <w:rsid w:val="00150373"/>
    <w:rsid w:val="001523A7"/>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E89"/>
    <w:rsid w:val="00181E8C"/>
    <w:rsid w:val="00184557"/>
    <w:rsid w:val="00184981"/>
    <w:rsid w:val="00184B3F"/>
    <w:rsid w:val="00184B9E"/>
    <w:rsid w:val="001856A3"/>
    <w:rsid w:val="0018576F"/>
    <w:rsid w:val="001859BB"/>
    <w:rsid w:val="00185DB6"/>
    <w:rsid w:val="00185F8A"/>
    <w:rsid w:val="001871F2"/>
    <w:rsid w:val="00187B97"/>
    <w:rsid w:val="00190A06"/>
    <w:rsid w:val="001931BB"/>
    <w:rsid w:val="001936D0"/>
    <w:rsid w:val="0019391F"/>
    <w:rsid w:val="001945B4"/>
    <w:rsid w:val="001954E6"/>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70E7"/>
    <w:rsid w:val="001B734B"/>
    <w:rsid w:val="001B7CCB"/>
    <w:rsid w:val="001B7D8D"/>
    <w:rsid w:val="001C0061"/>
    <w:rsid w:val="001C0DBB"/>
    <w:rsid w:val="001C0F8B"/>
    <w:rsid w:val="001C11CB"/>
    <w:rsid w:val="001C152E"/>
    <w:rsid w:val="001C1967"/>
    <w:rsid w:val="001C1B3C"/>
    <w:rsid w:val="001C2293"/>
    <w:rsid w:val="001C2ADB"/>
    <w:rsid w:val="001C2BF2"/>
    <w:rsid w:val="001C3731"/>
    <w:rsid w:val="001C3A4F"/>
    <w:rsid w:val="001C3CED"/>
    <w:rsid w:val="001C3DCD"/>
    <w:rsid w:val="001C3EB6"/>
    <w:rsid w:val="001C452F"/>
    <w:rsid w:val="001C54BF"/>
    <w:rsid w:val="001C554D"/>
    <w:rsid w:val="001C5975"/>
    <w:rsid w:val="001C611E"/>
    <w:rsid w:val="001C6B61"/>
    <w:rsid w:val="001C70B5"/>
    <w:rsid w:val="001C7229"/>
    <w:rsid w:val="001C77FB"/>
    <w:rsid w:val="001C7EBD"/>
    <w:rsid w:val="001C7FDF"/>
    <w:rsid w:val="001D03DE"/>
    <w:rsid w:val="001D045C"/>
    <w:rsid w:val="001D0A76"/>
    <w:rsid w:val="001D0C6A"/>
    <w:rsid w:val="001D187D"/>
    <w:rsid w:val="001D2531"/>
    <w:rsid w:val="001D2E8C"/>
    <w:rsid w:val="001D30A0"/>
    <w:rsid w:val="001D33A7"/>
    <w:rsid w:val="001D3F6C"/>
    <w:rsid w:val="001D5368"/>
    <w:rsid w:val="001D53C6"/>
    <w:rsid w:val="001D5541"/>
    <w:rsid w:val="001D6A35"/>
    <w:rsid w:val="001D6C6B"/>
    <w:rsid w:val="001D6E24"/>
    <w:rsid w:val="001D7DEA"/>
    <w:rsid w:val="001E04B3"/>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518"/>
    <w:rsid w:val="001F2850"/>
    <w:rsid w:val="001F4810"/>
    <w:rsid w:val="001F4FB2"/>
    <w:rsid w:val="001F4FE3"/>
    <w:rsid w:val="001F4FFB"/>
    <w:rsid w:val="001F5229"/>
    <w:rsid w:val="001F642D"/>
    <w:rsid w:val="001F74A5"/>
    <w:rsid w:val="001F762A"/>
    <w:rsid w:val="001F76AF"/>
    <w:rsid w:val="001F78D1"/>
    <w:rsid w:val="00200605"/>
    <w:rsid w:val="002006E3"/>
    <w:rsid w:val="0020079B"/>
    <w:rsid w:val="00200A94"/>
    <w:rsid w:val="00201516"/>
    <w:rsid w:val="00201579"/>
    <w:rsid w:val="00204DB1"/>
    <w:rsid w:val="002060C1"/>
    <w:rsid w:val="0020667C"/>
    <w:rsid w:val="002068F7"/>
    <w:rsid w:val="00206D2D"/>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51C4"/>
    <w:rsid w:val="002256F8"/>
    <w:rsid w:val="002257BD"/>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531"/>
    <w:rsid w:val="00232725"/>
    <w:rsid w:val="00232D2C"/>
    <w:rsid w:val="00232E9A"/>
    <w:rsid w:val="00233FB1"/>
    <w:rsid w:val="00234127"/>
    <w:rsid w:val="00234B1F"/>
    <w:rsid w:val="0023584F"/>
    <w:rsid w:val="002359D6"/>
    <w:rsid w:val="00235F21"/>
    <w:rsid w:val="00235F22"/>
    <w:rsid w:val="002360B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AE3"/>
    <w:rsid w:val="0025216B"/>
    <w:rsid w:val="00252581"/>
    <w:rsid w:val="00252710"/>
    <w:rsid w:val="0025375D"/>
    <w:rsid w:val="00253B28"/>
    <w:rsid w:val="0025466A"/>
    <w:rsid w:val="00254A03"/>
    <w:rsid w:val="00254B2B"/>
    <w:rsid w:val="00254CEE"/>
    <w:rsid w:val="00255AAD"/>
    <w:rsid w:val="00255E9F"/>
    <w:rsid w:val="002561EB"/>
    <w:rsid w:val="0025685B"/>
    <w:rsid w:val="00256885"/>
    <w:rsid w:val="002570CE"/>
    <w:rsid w:val="00257359"/>
    <w:rsid w:val="002575F6"/>
    <w:rsid w:val="0025776D"/>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2D65"/>
    <w:rsid w:val="0027368C"/>
    <w:rsid w:val="0027388F"/>
    <w:rsid w:val="00273899"/>
    <w:rsid w:val="00273984"/>
    <w:rsid w:val="00273FC1"/>
    <w:rsid w:val="002744BB"/>
    <w:rsid w:val="00274639"/>
    <w:rsid w:val="002748EE"/>
    <w:rsid w:val="002751FF"/>
    <w:rsid w:val="00275BAA"/>
    <w:rsid w:val="002766FF"/>
    <w:rsid w:val="00277112"/>
    <w:rsid w:val="00280856"/>
    <w:rsid w:val="00281432"/>
    <w:rsid w:val="002815D7"/>
    <w:rsid w:val="0028162A"/>
    <w:rsid w:val="0028221F"/>
    <w:rsid w:val="0028306D"/>
    <w:rsid w:val="0028324F"/>
    <w:rsid w:val="002837F0"/>
    <w:rsid w:val="00283964"/>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DC"/>
    <w:rsid w:val="00296D04"/>
    <w:rsid w:val="00296FAA"/>
    <w:rsid w:val="00297FF2"/>
    <w:rsid w:val="002A0238"/>
    <w:rsid w:val="002A0907"/>
    <w:rsid w:val="002A0D18"/>
    <w:rsid w:val="002A0E4D"/>
    <w:rsid w:val="002A0ED1"/>
    <w:rsid w:val="002A120F"/>
    <w:rsid w:val="002A1409"/>
    <w:rsid w:val="002A1EB5"/>
    <w:rsid w:val="002A2E16"/>
    <w:rsid w:val="002A2FD5"/>
    <w:rsid w:val="002A31E1"/>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A30"/>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BA9"/>
    <w:rsid w:val="002E7004"/>
    <w:rsid w:val="002E7D35"/>
    <w:rsid w:val="002F05A6"/>
    <w:rsid w:val="002F1C21"/>
    <w:rsid w:val="002F1C9D"/>
    <w:rsid w:val="002F1E7B"/>
    <w:rsid w:val="002F2E19"/>
    <w:rsid w:val="002F3313"/>
    <w:rsid w:val="002F4D0A"/>
    <w:rsid w:val="002F4E14"/>
    <w:rsid w:val="002F4F69"/>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A7D"/>
    <w:rsid w:val="003110FC"/>
    <w:rsid w:val="00311E01"/>
    <w:rsid w:val="00312D1B"/>
    <w:rsid w:val="0031329E"/>
    <w:rsid w:val="0031356F"/>
    <w:rsid w:val="00313B19"/>
    <w:rsid w:val="00313B5B"/>
    <w:rsid w:val="003141C3"/>
    <w:rsid w:val="00314219"/>
    <w:rsid w:val="0031433C"/>
    <w:rsid w:val="0031435C"/>
    <w:rsid w:val="00314AD1"/>
    <w:rsid w:val="00314C65"/>
    <w:rsid w:val="003155E0"/>
    <w:rsid w:val="00315CC7"/>
    <w:rsid w:val="003160EE"/>
    <w:rsid w:val="003169E7"/>
    <w:rsid w:val="00316E8C"/>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6626"/>
    <w:rsid w:val="00346C65"/>
    <w:rsid w:val="003477F0"/>
    <w:rsid w:val="00347805"/>
    <w:rsid w:val="0034795B"/>
    <w:rsid w:val="003501D5"/>
    <w:rsid w:val="003507CD"/>
    <w:rsid w:val="00350F33"/>
    <w:rsid w:val="003512FE"/>
    <w:rsid w:val="00351799"/>
    <w:rsid w:val="003520CF"/>
    <w:rsid w:val="003528D4"/>
    <w:rsid w:val="00353391"/>
    <w:rsid w:val="00353C6A"/>
    <w:rsid w:val="00354144"/>
    <w:rsid w:val="00354E7C"/>
    <w:rsid w:val="003554E9"/>
    <w:rsid w:val="00355F78"/>
    <w:rsid w:val="00357775"/>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0F7A"/>
    <w:rsid w:val="003F107F"/>
    <w:rsid w:val="003F1336"/>
    <w:rsid w:val="003F1455"/>
    <w:rsid w:val="003F1880"/>
    <w:rsid w:val="003F18B4"/>
    <w:rsid w:val="003F1AEB"/>
    <w:rsid w:val="003F1EA8"/>
    <w:rsid w:val="003F223C"/>
    <w:rsid w:val="003F2B4F"/>
    <w:rsid w:val="003F3E3E"/>
    <w:rsid w:val="003F4FBD"/>
    <w:rsid w:val="003F545A"/>
    <w:rsid w:val="003F5CC9"/>
    <w:rsid w:val="003F5E32"/>
    <w:rsid w:val="003F5E34"/>
    <w:rsid w:val="003F6035"/>
    <w:rsid w:val="003F661E"/>
    <w:rsid w:val="003F673A"/>
    <w:rsid w:val="003F6957"/>
    <w:rsid w:val="003F72BB"/>
    <w:rsid w:val="003F77DB"/>
    <w:rsid w:val="00400C87"/>
    <w:rsid w:val="00400F8B"/>
    <w:rsid w:val="004011B1"/>
    <w:rsid w:val="0040193C"/>
    <w:rsid w:val="00401A03"/>
    <w:rsid w:val="00401B26"/>
    <w:rsid w:val="00401C01"/>
    <w:rsid w:val="004023FA"/>
    <w:rsid w:val="00402D1D"/>
    <w:rsid w:val="0040407D"/>
    <w:rsid w:val="00404616"/>
    <w:rsid w:val="00404E22"/>
    <w:rsid w:val="00405138"/>
    <w:rsid w:val="00405EEC"/>
    <w:rsid w:val="0040619D"/>
    <w:rsid w:val="00406393"/>
    <w:rsid w:val="00406662"/>
    <w:rsid w:val="00406733"/>
    <w:rsid w:val="00406881"/>
    <w:rsid w:val="00406FC0"/>
    <w:rsid w:val="004107FD"/>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207"/>
    <w:rsid w:val="00475D6D"/>
    <w:rsid w:val="00476178"/>
    <w:rsid w:val="004762D2"/>
    <w:rsid w:val="00476577"/>
    <w:rsid w:val="00476929"/>
    <w:rsid w:val="004774C2"/>
    <w:rsid w:val="00477B0B"/>
    <w:rsid w:val="0048073C"/>
    <w:rsid w:val="004811FD"/>
    <w:rsid w:val="00481AAA"/>
    <w:rsid w:val="00482002"/>
    <w:rsid w:val="00482643"/>
    <w:rsid w:val="00482DF3"/>
    <w:rsid w:val="00483E69"/>
    <w:rsid w:val="00483F1C"/>
    <w:rsid w:val="004843C1"/>
    <w:rsid w:val="004843C6"/>
    <w:rsid w:val="00484626"/>
    <w:rsid w:val="00485CAC"/>
    <w:rsid w:val="00485F22"/>
    <w:rsid w:val="004865BE"/>
    <w:rsid w:val="004866B0"/>
    <w:rsid w:val="004871F8"/>
    <w:rsid w:val="004875F8"/>
    <w:rsid w:val="004879D2"/>
    <w:rsid w:val="00487CEF"/>
    <w:rsid w:val="004904E9"/>
    <w:rsid w:val="0049054E"/>
    <w:rsid w:val="0049065C"/>
    <w:rsid w:val="00490CBA"/>
    <w:rsid w:val="00490E54"/>
    <w:rsid w:val="00490EF1"/>
    <w:rsid w:val="00491145"/>
    <w:rsid w:val="004917F2"/>
    <w:rsid w:val="00491B91"/>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8"/>
    <w:rsid w:val="004A0C70"/>
    <w:rsid w:val="004A0E46"/>
    <w:rsid w:val="004A1082"/>
    <w:rsid w:val="004A1552"/>
    <w:rsid w:val="004A183D"/>
    <w:rsid w:val="004A2214"/>
    <w:rsid w:val="004A2F7C"/>
    <w:rsid w:val="004A4307"/>
    <w:rsid w:val="004A5A72"/>
    <w:rsid w:val="004A64F4"/>
    <w:rsid w:val="004A65D5"/>
    <w:rsid w:val="004A6628"/>
    <w:rsid w:val="004A6B7D"/>
    <w:rsid w:val="004A723E"/>
    <w:rsid w:val="004A7E16"/>
    <w:rsid w:val="004B028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7023"/>
    <w:rsid w:val="004B709F"/>
    <w:rsid w:val="004B7C60"/>
    <w:rsid w:val="004C1953"/>
    <w:rsid w:val="004C2AC8"/>
    <w:rsid w:val="004C3320"/>
    <w:rsid w:val="004C3547"/>
    <w:rsid w:val="004C3922"/>
    <w:rsid w:val="004C43AF"/>
    <w:rsid w:val="004C485A"/>
    <w:rsid w:val="004C48F8"/>
    <w:rsid w:val="004C4BB9"/>
    <w:rsid w:val="004C5460"/>
    <w:rsid w:val="004C5AA0"/>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6C7F"/>
    <w:rsid w:val="004E0255"/>
    <w:rsid w:val="004E0EBC"/>
    <w:rsid w:val="004E16F3"/>
    <w:rsid w:val="004E187E"/>
    <w:rsid w:val="004E18E2"/>
    <w:rsid w:val="004E1E48"/>
    <w:rsid w:val="004E21D1"/>
    <w:rsid w:val="004E2499"/>
    <w:rsid w:val="004E29F0"/>
    <w:rsid w:val="004E378A"/>
    <w:rsid w:val="004E3A1E"/>
    <w:rsid w:val="004E4983"/>
    <w:rsid w:val="004E565A"/>
    <w:rsid w:val="004E5DC2"/>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3194"/>
    <w:rsid w:val="005031FB"/>
    <w:rsid w:val="005044A4"/>
    <w:rsid w:val="00505E2D"/>
    <w:rsid w:val="00506628"/>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C9B"/>
    <w:rsid w:val="00516039"/>
    <w:rsid w:val="00516B0F"/>
    <w:rsid w:val="00517781"/>
    <w:rsid w:val="00520A1F"/>
    <w:rsid w:val="00520BD1"/>
    <w:rsid w:val="00521212"/>
    <w:rsid w:val="00521C29"/>
    <w:rsid w:val="00521D82"/>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ACC"/>
    <w:rsid w:val="00580B10"/>
    <w:rsid w:val="0058146B"/>
    <w:rsid w:val="005851B3"/>
    <w:rsid w:val="00585570"/>
    <w:rsid w:val="00585EEE"/>
    <w:rsid w:val="0058610F"/>
    <w:rsid w:val="005863B0"/>
    <w:rsid w:val="00586EE4"/>
    <w:rsid w:val="005878DA"/>
    <w:rsid w:val="00587958"/>
    <w:rsid w:val="005900B9"/>
    <w:rsid w:val="0059059C"/>
    <w:rsid w:val="00590610"/>
    <w:rsid w:val="00590782"/>
    <w:rsid w:val="00590B71"/>
    <w:rsid w:val="00590F7D"/>
    <w:rsid w:val="005916C8"/>
    <w:rsid w:val="00591DCF"/>
    <w:rsid w:val="00592AA6"/>
    <w:rsid w:val="00593015"/>
    <w:rsid w:val="00593477"/>
    <w:rsid w:val="0059382D"/>
    <w:rsid w:val="00593AE9"/>
    <w:rsid w:val="00594405"/>
    <w:rsid w:val="0059452F"/>
    <w:rsid w:val="005947BD"/>
    <w:rsid w:val="0059531A"/>
    <w:rsid w:val="005954E3"/>
    <w:rsid w:val="00595885"/>
    <w:rsid w:val="005958FF"/>
    <w:rsid w:val="00595B38"/>
    <w:rsid w:val="005962AE"/>
    <w:rsid w:val="005964EF"/>
    <w:rsid w:val="00596546"/>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3109"/>
    <w:rsid w:val="005D3740"/>
    <w:rsid w:val="005D4E47"/>
    <w:rsid w:val="005D5D66"/>
    <w:rsid w:val="005D6468"/>
    <w:rsid w:val="005D6E22"/>
    <w:rsid w:val="005D7339"/>
    <w:rsid w:val="005E04AE"/>
    <w:rsid w:val="005E0962"/>
    <w:rsid w:val="005E0C91"/>
    <w:rsid w:val="005E0DAB"/>
    <w:rsid w:val="005E104D"/>
    <w:rsid w:val="005E1DBF"/>
    <w:rsid w:val="005E20A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E58"/>
    <w:rsid w:val="005F4040"/>
    <w:rsid w:val="005F4FE9"/>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37D"/>
    <w:rsid w:val="006305C7"/>
    <w:rsid w:val="00630AF8"/>
    <w:rsid w:val="006314FD"/>
    <w:rsid w:val="00631792"/>
    <w:rsid w:val="00631F4D"/>
    <w:rsid w:val="006333B4"/>
    <w:rsid w:val="006333F9"/>
    <w:rsid w:val="006335E8"/>
    <w:rsid w:val="0063432F"/>
    <w:rsid w:val="006344A8"/>
    <w:rsid w:val="00634654"/>
    <w:rsid w:val="006346E6"/>
    <w:rsid w:val="006353F6"/>
    <w:rsid w:val="006357B4"/>
    <w:rsid w:val="0063584B"/>
    <w:rsid w:val="00635EDD"/>
    <w:rsid w:val="0063659A"/>
    <w:rsid w:val="00640547"/>
    <w:rsid w:val="0064090B"/>
    <w:rsid w:val="006415FD"/>
    <w:rsid w:val="00641FD0"/>
    <w:rsid w:val="00643BE9"/>
    <w:rsid w:val="00644499"/>
    <w:rsid w:val="006453DB"/>
    <w:rsid w:val="00645810"/>
    <w:rsid w:val="00645F9A"/>
    <w:rsid w:val="00646D74"/>
    <w:rsid w:val="006473D8"/>
    <w:rsid w:val="00647C4D"/>
    <w:rsid w:val="0065002F"/>
    <w:rsid w:val="006500EF"/>
    <w:rsid w:val="00650526"/>
    <w:rsid w:val="00651796"/>
    <w:rsid w:val="00652F72"/>
    <w:rsid w:val="0065329C"/>
    <w:rsid w:val="006533BF"/>
    <w:rsid w:val="006534A4"/>
    <w:rsid w:val="00653EC2"/>
    <w:rsid w:val="0065426E"/>
    <w:rsid w:val="00654C96"/>
    <w:rsid w:val="00655F3E"/>
    <w:rsid w:val="00656113"/>
    <w:rsid w:val="00656755"/>
    <w:rsid w:val="00657B6A"/>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FA4"/>
    <w:rsid w:val="00676A18"/>
    <w:rsid w:val="00676D62"/>
    <w:rsid w:val="00677012"/>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3555"/>
    <w:rsid w:val="006935A8"/>
    <w:rsid w:val="00693692"/>
    <w:rsid w:val="006937A0"/>
    <w:rsid w:val="00693B58"/>
    <w:rsid w:val="00693C98"/>
    <w:rsid w:val="00693DA5"/>
    <w:rsid w:val="00693FC0"/>
    <w:rsid w:val="006942CF"/>
    <w:rsid w:val="00694E55"/>
    <w:rsid w:val="00695910"/>
    <w:rsid w:val="00695E89"/>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95D"/>
    <w:rsid w:val="006C30DD"/>
    <w:rsid w:val="006C3421"/>
    <w:rsid w:val="006C3F5F"/>
    <w:rsid w:val="006C433B"/>
    <w:rsid w:val="006C57F8"/>
    <w:rsid w:val="006C62FF"/>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B9"/>
    <w:rsid w:val="00703D20"/>
    <w:rsid w:val="00703E74"/>
    <w:rsid w:val="00704B5A"/>
    <w:rsid w:val="00704B7B"/>
    <w:rsid w:val="00704B9D"/>
    <w:rsid w:val="00704BC6"/>
    <w:rsid w:val="00705925"/>
    <w:rsid w:val="00705A69"/>
    <w:rsid w:val="00705FF0"/>
    <w:rsid w:val="00706853"/>
    <w:rsid w:val="00706CB1"/>
    <w:rsid w:val="00706CC3"/>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BBB"/>
    <w:rsid w:val="00721F18"/>
    <w:rsid w:val="00722175"/>
    <w:rsid w:val="0072388B"/>
    <w:rsid w:val="007238C0"/>
    <w:rsid w:val="00723A5F"/>
    <w:rsid w:val="0072496C"/>
    <w:rsid w:val="00724A11"/>
    <w:rsid w:val="007257E8"/>
    <w:rsid w:val="00725B96"/>
    <w:rsid w:val="00725DB9"/>
    <w:rsid w:val="0072601E"/>
    <w:rsid w:val="00726091"/>
    <w:rsid w:val="007264F8"/>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F47"/>
    <w:rsid w:val="00734236"/>
    <w:rsid w:val="00734C51"/>
    <w:rsid w:val="00734CD0"/>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AA1"/>
    <w:rsid w:val="00743B16"/>
    <w:rsid w:val="00743B6A"/>
    <w:rsid w:val="007453A7"/>
    <w:rsid w:val="007459B2"/>
    <w:rsid w:val="00745CA9"/>
    <w:rsid w:val="00745FEB"/>
    <w:rsid w:val="007463BC"/>
    <w:rsid w:val="00746ECC"/>
    <w:rsid w:val="00747809"/>
    <w:rsid w:val="00747FF8"/>
    <w:rsid w:val="007503D1"/>
    <w:rsid w:val="00750482"/>
    <w:rsid w:val="00750717"/>
    <w:rsid w:val="00751470"/>
    <w:rsid w:val="00751521"/>
    <w:rsid w:val="00751F69"/>
    <w:rsid w:val="00752300"/>
    <w:rsid w:val="00752309"/>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D21"/>
    <w:rsid w:val="00765F13"/>
    <w:rsid w:val="00765FDA"/>
    <w:rsid w:val="00766113"/>
    <w:rsid w:val="00766334"/>
    <w:rsid w:val="00766B1F"/>
    <w:rsid w:val="00767285"/>
    <w:rsid w:val="00767934"/>
    <w:rsid w:val="00770335"/>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63C3"/>
    <w:rsid w:val="007766A3"/>
    <w:rsid w:val="00776BEA"/>
    <w:rsid w:val="00776D10"/>
    <w:rsid w:val="007770E1"/>
    <w:rsid w:val="0077760E"/>
    <w:rsid w:val="00777967"/>
    <w:rsid w:val="0078026D"/>
    <w:rsid w:val="00780634"/>
    <w:rsid w:val="00780848"/>
    <w:rsid w:val="00780F21"/>
    <w:rsid w:val="0078322C"/>
    <w:rsid w:val="00783420"/>
    <w:rsid w:val="00783472"/>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F91"/>
    <w:rsid w:val="007914A1"/>
    <w:rsid w:val="00791A5B"/>
    <w:rsid w:val="00791CFE"/>
    <w:rsid w:val="00793070"/>
    <w:rsid w:val="00793702"/>
    <w:rsid w:val="00793880"/>
    <w:rsid w:val="00793B42"/>
    <w:rsid w:val="00794A6A"/>
    <w:rsid w:val="00794E9B"/>
    <w:rsid w:val="007963AE"/>
    <w:rsid w:val="00796793"/>
    <w:rsid w:val="007972A1"/>
    <w:rsid w:val="00797898"/>
    <w:rsid w:val="00797AFF"/>
    <w:rsid w:val="007A00A2"/>
    <w:rsid w:val="007A0A2B"/>
    <w:rsid w:val="007A1010"/>
    <w:rsid w:val="007A117E"/>
    <w:rsid w:val="007A1387"/>
    <w:rsid w:val="007A2916"/>
    <w:rsid w:val="007A2D22"/>
    <w:rsid w:val="007A2DB0"/>
    <w:rsid w:val="007A3E9C"/>
    <w:rsid w:val="007A3EE8"/>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9E2"/>
    <w:rsid w:val="007B4B3C"/>
    <w:rsid w:val="007B4BDD"/>
    <w:rsid w:val="007B547C"/>
    <w:rsid w:val="007B594D"/>
    <w:rsid w:val="007B5C09"/>
    <w:rsid w:val="007B6E6A"/>
    <w:rsid w:val="007B755F"/>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2D81"/>
    <w:rsid w:val="007E36BC"/>
    <w:rsid w:val="007E37AB"/>
    <w:rsid w:val="007E4529"/>
    <w:rsid w:val="007E4C32"/>
    <w:rsid w:val="007E4E85"/>
    <w:rsid w:val="007E4F11"/>
    <w:rsid w:val="007E5113"/>
    <w:rsid w:val="007E583E"/>
    <w:rsid w:val="007E5BBA"/>
    <w:rsid w:val="007E5EB5"/>
    <w:rsid w:val="007E6BA9"/>
    <w:rsid w:val="007E77FF"/>
    <w:rsid w:val="007F02DA"/>
    <w:rsid w:val="007F06B0"/>
    <w:rsid w:val="007F0EA6"/>
    <w:rsid w:val="007F0F5E"/>
    <w:rsid w:val="007F1158"/>
    <w:rsid w:val="007F19F8"/>
    <w:rsid w:val="007F223F"/>
    <w:rsid w:val="007F2869"/>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322D"/>
    <w:rsid w:val="0080363B"/>
    <w:rsid w:val="00803C8D"/>
    <w:rsid w:val="008041EE"/>
    <w:rsid w:val="0080424E"/>
    <w:rsid w:val="008047E6"/>
    <w:rsid w:val="00804B99"/>
    <w:rsid w:val="00805736"/>
    <w:rsid w:val="008061FD"/>
    <w:rsid w:val="0080700B"/>
    <w:rsid w:val="00807B3A"/>
    <w:rsid w:val="008107BB"/>
    <w:rsid w:val="008110AD"/>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8DD"/>
    <w:rsid w:val="00822F78"/>
    <w:rsid w:val="0082352A"/>
    <w:rsid w:val="0082376D"/>
    <w:rsid w:val="00823C0C"/>
    <w:rsid w:val="00824092"/>
    <w:rsid w:val="00824983"/>
    <w:rsid w:val="008249E9"/>
    <w:rsid w:val="008255E2"/>
    <w:rsid w:val="00825D11"/>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C9A"/>
    <w:rsid w:val="0083732E"/>
    <w:rsid w:val="00837385"/>
    <w:rsid w:val="0083745B"/>
    <w:rsid w:val="008374BC"/>
    <w:rsid w:val="008377BA"/>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9BD"/>
    <w:rsid w:val="00855672"/>
    <w:rsid w:val="00855A8C"/>
    <w:rsid w:val="00856354"/>
    <w:rsid w:val="00856A7D"/>
    <w:rsid w:val="00856EAE"/>
    <w:rsid w:val="0085725C"/>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CC1"/>
    <w:rsid w:val="00871524"/>
    <w:rsid w:val="0087190A"/>
    <w:rsid w:val="00872031"/>
    <w:rsid w:val="008726FC"/>
    <w:rsid w:val="008738AC"/>
    <w:rsid w:val="00874322"/>
    <w:rsid w:val="00875119"/>
    <w:rsid w:val="00875253"/>
    <w:rsid w:val="008759F8"/>
    <w:rsid w:val="008763D8"/>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6009"/>
    <w:rsid w:val="00886059"/>
    <w:rsid w:val="00886B14"/>
    <w:rsid w:val="00886B42"/>
    <w:rsid w:val="0088702C"/>
    <w:rsid w:val="00887307"/>
    <w:rsid w:val="00887E8F"/>
    <w:rsid w:val="00890588"/>
    <w:rsid w:val="0089069C"/>
    <w:rsid w:val="00891A06"/>
    <w:rsid w:val="00892307"/>
    <w:rsid w:val="008923EC"/>
    <w:rsid w:val="008927C6"/>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C82"/>
    <w:rsid w:val="008A4D7A"/>
    <w:rsid w:val="008A61A3"/>
    <w:rsid w:val="008A661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755"/>
    <w:rsid w:val="008B5E48"/>
    <w:rsid w:val="008B6521"/>
    <w:rsid w:val="008B6D86"/>
    <w:rsid w:val="008B7129"/>
    <w:rsid w:val="008B7C40"/>
    <w:rsid w:val="008C03F3"/>
    <w:rsid w:val="008C051C"/>
    <w:rsid w:val="008C09F7"/>
    <w:rsid w:val="008C0EB0"/>
    <w:rsid w:val="008C1117"/>
    <w:rsid w:val="008C1292"/>
    <w:rsid w:val="008C1AF3"/>
    <w:rsid w:val="008C1B21"/>
    <w:rsid w:val="008C1B90"/>
    <w:rsid w:val="008C1F63"/>
    <w:rsid w:val="008C2676"/>
    <w:rsid w:val="008C276F"/>
    <w:rsid w:val="008C2778"/>
    <w:rsid w:val="008C3427"/>
    <w:rsid w:val="008C3F46"/>
    <w:rsid w:val="008C4025"/>
    <w:rsid w:val="008C403D"/>
    <w:rsid w:val="008C47A6"/>
    <w:rsid w:val="008C5D45"/>
    <w:rsid w:val="008C5F49"/>
    <w:rsid w:val="008C6BA2"/>
    <w:rsid w:val="008C6FAE"/>
    <w:rsid w:val="008C7431"/>
    <w:rsid w:val="008C7455"/>
    <w:rsid w:val="008C7AC0"/>
    <w:rsid w:val="008C7C8D"/>
    <w:rsid w:val="008C7F4E"/>
    <w:rsid w:val="008D04A4"/>
    <w:rsid w:val="008D0A4E"/>
    <w:rsid w:val="008D0A90"/>
    <w:rsid w:val="008D19A4"/>
    <w:rsid w:val="008D1BBB"/>
    <w:rsid w:val="008D1DE7"/>
    <w:rsid w:val="008D1ED5"/>
    <w:rsid w:val="008D1F45"/>
    <w:rsid w:val="008D2182"/>
    <w:rsid w:val="008D2220"/>
    <w:rsid w:val="008D2866"/>
    <w:rsid w:val="008D2C45"/>
    <w:rsid w:val="008D2EA2"/>
    <w:rsid w:val="008D3611"/>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BB0"/>
    <w:rsid w:val="0090249C"/>
    <w:rsid w:val="009029D5"/>
    <w:rsid w:val="009033B3"/>
    <w:rsid w:val="009036A1"/>
    <w:rsid w:val="0090384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70CA"/>
    <w:rsid w:val="0093724F"/>
    <w:rsid w:val="0093798E"/>
    <w:rsid w:val="00940463"/>
    <w:rsid w:val="00940C28"/>
    <w:rsid w:val="00940F83"/>
    <w:rsid w:val="00941216"/>
    <w:rsid w:val="009412EA"/>
    <w:rsid w:val="00941AED"/>
    <w:rsid w:val="00942280"/>
    <w:rsid w:val="009430EA"/>
    <w:rsid w:val="009437BA"/>
    <w:rsid w:val="00944832"/>
    <w:rsid w:val="00945071"/>
    <w:rsid w:val="009457EB"/>
    <w:rsid w:val="00945D75"/>
    <w:rsid w:val="0094630A"/>
    <w:rsid w:val="00946EE9"/>
    <w:rsid w:val="00946F0E"/>
    <w:rsid w:val="00947D5E"/>
    <w:rsid w:val="009500A7"/>
    <w:rsid w:val="0095138A"/>
    <w:rsid w:val="009513C9"/>
    <w:rsid w:val="009521F2"/>
    <w:rsid w:val="00952535"/>
    <w:rsid w:val="009531AE"/>
    <w:rsid w:val="00953584"/>
    <w:rsid w:val="009535B6"/>
    <w:rsid w:val="00953606"/>
    <w:rsid w:val="00954E79"/>
    <w:rsid w:val="00955867"/>
    <w:rsid w:val="00956055"/>
    <w:rsid w:val="00956BBB"/>
    <w:rsid w:val="0095723C"/>
    <w:rsid w:val="00957296"/>
    <w:rsid w:val="009574C2"/>
    <w:rsid w:val="00957A2E"/>
    <w:rsid w:val="009611D5"/>
    <w:rsid w:val="009613A8"/>
    <w:rsid w:val="0096169C"/>
    <w:rsid w:val="009622A5"/>
    <w:rsid w:val="00962499"/>
    <w:rsid w:val="00962B84"/>
    <w:rsid w:val="00962DF0"/>
    <w:rsid w:val="00962FE6"/>
    <w:rsid w:val="00963B19"/>
    <w:rsid w:val="00964021"/>
    <w:rsid w:val="00964D6A"/>
    <w:rsid w:val="00964F02"/>
    <w:rsid w:val="00964F91"/>
    <w:rsid w:val="009654AD"/>
    <w:rsid w:val="00965F82"/>
    <w:rsid w:val="0096613D"/>
    <w:rsid w:val="00966867"/>
    <w:rsid w:val="00966BAB"/>
    <w:rsid w:val="00967EE2"/>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CBB"/>
    <w:rsid w:val="00973E74"/>
    <w:rsid w:val="00973F70"/>
    <w:rsid w:val="0097417F"/>
    <w:rsid w:val="009741B8"/>
    <w:rsid w:val="0097458F"/>
    <w:rsid w:val="0097466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CB"/>
    <w:rsid w:val="00990661"/>
    <w:rsid w:val="00991156"/>
    <w:rsid w:val="0099118C"/>
    <w:rsid w:val="00991301"/>
    <w:rsid w:val="00991E7E"/>
    <w:rsid w:val="00992260"/>
    <w:rsid w:val="0099290D"/>
    <w:rsid w:val="00992E41"/>
    <w:rsid w:val="00993558"/>
    <w:rsid w:val="00993868"/>
    <w:rsid w:val="00993FAB"/>
    <w:rsid w:val="009940F3"/>
    <w:rsid w:val="00994212"/>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B1A"/>
    <w:rsid w:val="009C180B"/>
    <w:rsid w:val="009C1E58"/>
    <w:rsid w:val="009C3716"/>
    <w:rsid w:val="009C3DA7"/>
    <w:rsid w:val="009C3FD1"/>
    <w:rsid w:val="009C4E32"/>
    <w:rsid w:val="009C504D"/>
    <w:rsid w:val="009C5363"/>
    <w:rsid w:val="009C5367"/>
    <w:rsid w:val="009C5FE3"/>
    <w:rsid w:val="009C6654"/>
    <w:rsid w:val="009C6A43"/>
    <w:rsid w:val="009C6CE9"/>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957"/>
    <w:rsid w:val="00A31D00"/>
    <w:rsid w:val="00A323E7"/>
    <w:rsid w:val="00A33088"/>
    <w:rsid w:val="00A333CF"/>
    <w:rsid w:val="00A333D2"/>
    <w:rsid w:val="00A33C2E"/>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AB2"/>
    <w:rsid w:val="00A53C07"/>
    <w:rsid w:val="00A54169"/>
    <w:rsid w:val="00A5482A"/>
    <w:rsid w:val="00A54AAC"/>
    <w:rsid w:val="00A54BC1"/>
    <w:rsid w:val="00A55291"/>
    <w:rsid w:val="00A5535D"/>
    <w:rsid w:val="00A55E19"/>
    <w:rsid w:val="00A56273"/>
    <w:rsid w:val="00A564A7"/>
    <w:rsid w:val="00A566D6"/>
    <w:rsid w:val="00A56F55"/>
    <w:rsid w:val="00A570A7"/>
    <w:rsid w:val="00A57B72"/>
    <w:rsid w:val="00A57E47"/>
    <w:rsid w:val="00A607B2"/>
    <w:rsid w:val="00A61292"/>
    <w:rsid w:val="00A61CF5"/>
    <w:rsid w:val="00A61CF8"/>
    <w:rsid w:val="00A61EF8"/>
    <w:rsid w:val="00A628F1"/>
    <w:rsid w:val="00A629D0"/>
    <w:rsid w:val="00A62A83"/>
    <w:rsid w:val="00A63188"/>
    <w:rsid w:val="00A649EC"/>
    <w:rsid w:val="00A64CCF"/>
    <w:rsid w:val="00A64D67"/>
    <w:rsid w:val="00A64FF3"/>
    <w:rsid w:val="00A65F3C"/>
    <w:rsid w:val="00A65FA7"/>
    <w:rsid w:val="00A66C0F"/>
    <w:rsid w:val="00A6714D"/>
    <w:rsid w:val="00A67872"/>
    <w:rsid w:val="00A67D53"/>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4DA5"/>
    <w:rsid w:val="00A855CB"/>
    <w:rsid w:val="00A85717"/>
    <w:rsid w:val="00A85BD7"/>
    <w:rsid w:val="00A85CFC"/>
    <w:rsid w:val="00A86DC7"/>
    <w:rsid w:val="00A90297"/>
    <w:rsid w:val="00A905D1"/>
    <w:rsid w:val="00A9061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B1"/>
    <w:rsid w:val="00AB29F9"/>
    <w:rsid w:val="00AB2B31"/>
    <w:rsid w:val="00AB3340"/>
    <w:rsid w:val="00AB3BFA"/>
    <w:rsid w:val="00AB3CE4"/>
    <w:rsid w:val="00AB47BC"/>
    <w:rsid w:val="00AB47CE"/>
    <w:rsid w:val="00AB4CF2"/>
    <w:rsid w:val="00AB4E67"/>
    <w:rsid w:val="00AB5404"/>
    <w:rsid w:val="00AB587D"/>
    <w:rsid w:val="00AB67E7"/>
    <w:rsid w:val="00AB6AE4"/>
    <w:rsid w:val="00AB6E61"/>
    <w:rsid w:val="00AB738B"/>
    <w:rsid w:val="00AB75B6"/>
    <w:rsid w:val="00AC1E78"/>
    <w:rsid w:val="00AC1F81"/>
    <w:rsid w:val="00AC2083"/>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366E"/>
    <w:rsid w:val="00AD3760"/>
    <w:rsid w:val="00AD3D5B"/>
    <w:rsid w:val="00AD463C"/>
    <w:rsid w:val="00AD4AFB"/>
    <w:rsid w:val="00AD50E6"/>
    <w:rsid w:val="00AD54C8"/>
    <w:rsid w:val="00AD562D"/>
    <w:rsid w:val="00AD5660"/>
    <w:rsid w:val="00AD5743"/>
    <w:rsid w:val="00AD647D"/>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592"/>
    <w:rsid w:val="00B14D49"/>
    <w:rsid w:val="00B15850"/>
    <w:rsid w:val="00B158E3"/>
    <w:rsid w:val="00B159B2"/>
    <w:rsid w:val="00B16389"/>
    <w:rsid w:val="00B163FD"/>
    <w:rsid w:val="00B16B91"/>
    <w:rsid w:val="00B16FC2"/>
    <w:rsid w:val="00B179BB"/>
    <w:rsid w:val="00B17C9F"/>
    <w:rsid w:val="00B17FB6"/>
    <w:rsid w:val="00B200C2"/>
    <w:rsid w:val="00B20275"/>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232E"/>
    <w:rsid w:val="00B32607"/>
    <w:rsid w:val="00B326E9"/>
    <w:rsid w:val="00B3334C"/>
    <w:rsid w:val="00B33567"/>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840"/>
    <w:rsid w:val="00B37C78"/>
    <w:rsid w:val="00B402DC"/>
    <w:rsid w:val="00B40AD8"/>
    <w:rsid w:val="00B40C23"/>
    <w:rsid w:val="00B40C8A"/>
    <w:rsid w:val="00B41FB6"/>
    <w:rsid w:val="00B427F1"/>
    <w:rsid w:val="00B4291D"/>
    <w:rsid w:val="00B431F5"/>
    <w:rsid w:val="00B437E0"/>
    <w:rsid w:val="00B43FB2"/>
    <w:rsid w:val="00B4410E"/>
    <w:rsid w:val="00B443C5"/>
    <w:rsid w:val="00B446A3"/>
    <w:rsid w:val="00B44C79"/>
    <w:rsid w:val="00B44E30"/>
    <w:rsid w:val="00B45472"/>
    <w:rsid w:val="00B45C76"/>
    <w:rsid w:val="00B461B5"/>
    <w:rsid w:val="00B468BF"/>
    <w:rsid w:val="00B46B4F"/>
    <w:rsid w:val="00B46F27"/>
    <w:rsid w:val="00B471D3"/>
    <w:rsid w:val="00B4781F"/>
    <w:rsid w:val="00B50CBC"/>
    <w:rsid w:val="00B52287"/>
    <w:rsid w:val="00B526CB"/>
    <w:rsid w:val="00B539CD"/>
    <w:rsid w:val="00B53B93"/>
    <w:rsid w:val="00B541D0"/>
    <w:rsid w:val="00B543E0"/>
    <w:rsid w:val="00B5468C"/>
    <w:rsid w:val="00B553EC"/>
    <w:rsid w:val="00B55680"/>
    <w:rsid w:val="00B562DA"/>
    <w:rsid w:val="00B56F18"/>
    <w:rsid w:val="00B570F7"/>
    <w:rsid w:val="00B57D09"/>
    <w:rsid w:val="00B57EEE"/>
    <w:rsid w:val="00B604E2"/>
    <w:rsid w:val="00B6084C"/>
    <w:rsid w:val="00B60CCE"/>
    <w:rsid w:val="00B61872"/>
    <w:rsid w:val="00B61ACE"/>
    <w:rsid w:val="00B61FA0"/>
    <w:rsid w:val="00B6275F"/>
    <w:rsid w:val="00B6287D"/>
    <w:rsid w:val="00B62AE6"/>
    <w:rsid w:val="00B6354B"/>
    <w:rsid w:val="00B63B72"/>
    <w:rsid w:val="00B63D41"/>
    <w:rsid w:val="00B644AF"/>
    <w:rsid w:val="00B65050"/>
    <w:rsid w:val="00B65747"/>
    <w:rsid w:val="00B65B3D"/>
    <w:rsid w:val="00B65E4B"/>
    <w:rsid w:val="00B667F0"/>
    <w:rsid w:val="00B66F9D"/>
    <w:rsid w:val="00B67100"/>
    <w:rsid w:val="00B672F5"/>
    <w:rsid w:val="00B67546"/>
    <w:rsid w:val="00B704BD"/>
    <w:rsid w:val="00B7062E"/>
    <w:rsid w:val="00B7072B"/>
    <w:rsid w:val="00B71087"/>
    <w:rsid w:val="00B7176B"/>
    <w:rsid w:val="00B718C9"/>
    <w:rsid w:val="00B72176"/>
    <w:rsid w:val="00B725F0"/>
    <w:rsid w:val="00B7274A"/>
    <w:rsid w:val="00B72924"/>
    <w:rsid w:val="00B72FF7"/>
    <w:rsid w:val="00B733AD"/>
    <w:rsid w:val="00B73D82"/>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7DF"/>
    <w:rsid w:val="00B8583C"/>
    <w:rsid w:val="00B86168"/>
    <w:rsid w:val="00B86524"/>
    <w:rsid w:val="00B868A6"/>
    <w:rsid w:val="00B86C59"/>
    <w:rsid w:val="00B8782F"/>
    <w:rsid w:val="00B90087"/>
    <w:rsid w:val="00B908C8"/>
    <w:rsid w:val="00B909E5"/>
    <w:rsid w:val="00B90DB7"/>
    <w:rsid w:val="00B91B01"/>
    <w:rsid w:val="00B91FC2"/>
    <w:rsid w:val="00B92CED"/>
    <w:rsid w:val="00B93126"/>
    <w:rsid w:val="00B935BC"/>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1435"/>
    <w:rsid w:val="00BB1919"/>
    <w:rsid w:val="00BB193F"/>
    <w:rsid w:val="00BB1FBA"/>
    <w:rsid w:val="00BB2C93"/>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C056E"/>
    <w:rsid w:val="00BC0DC7"/>
    <w:rsid w:val="00BC0E58"/>
    <w:rsid w:val="00BC1706"/>
    <w:rsid w:val="00BC1D22"/>
    <w:rsid w:val="00BC215A"/>
    <w:rsid w:val="00BC24C1"/>
    <w:rsid w:val="00BC2D7B"/>
    <w:rsid w:val="00BC3311"/>
    <w:rsid w:val="00BC3397"/>
    <w:rsid w:val="00BC393F"/>
    <w:rsid w:val="00BC4109"/>
    <w:rsid w:val="00BC440C"/>
    <w:rsid w:val="00BC4596"/>
    <w:rsid w:val="00BC536A"/>
    <w:rsid w:val="00BC5444"/>
    <w:rsid w:val="00BC5953"/>
    <w:rsid w:val="00BC5F1B"/>
    <w:rsid w:val="00BC647A"/>
    <w:rsid w:val="00BC6552"/>
    <w:rsid w:val="00BC6F07"/>
    <w:rsid w:val="00BC71D9"/>
    <w:rsid w:val="00BC7432"/>
    <w:rsid w:val="00BC7946"/>
    <w:rsid w:val="00BC7B4A"/>
    <w:rsid w:val="00BC7C52"/>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5026"/>
    <w:rsid w:val="00BD562F"/>
    <w:rsid w:val="00BD59E3"/>
    <w:rsid w:val="00BD63DD"/>
    <w:rsid w:val="00BD63F5"/>
    <w:rsid w:val="00BD6A5D"/>
    <w:rsid w:val="00BD6CC0"/>
    <w:rsid w:val="00BD701F"/>
    <w:rsid w:val="00BD7452"/>
    <w:rsid w:val="00BD76B1"/>
    <w:rsid w:val="00BD7933"/>
    <w:rsid w:val="00BE009F"/>
    <w:rsid w:val="00BE010E"/>
    <w:rsid w:val="00BE10D0"/>
    <w:rsid w:val="00BE239D"/>
    <w:rsid w:val="00BE2AB3"/>
    <w:rsid w:val="00BE3227"/>
    <w:rsid w:val="00BE3534"/>
    <w:rsid w:val="00BE36A2"/>
    <w:rsid w:val="00BE388B"/>
    <w:rsid w:val="00BE3BBB"/>
    <w:rsid w:val="00BE3DF4"/>
    <w:rsid w:val="00BE4DAE"/>
    <w:rsid w:val="00BE5262"/>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D7"/>
    <w:rsid w:val="00C40C65"/>
    <w:rsid w:val="00C41455"/>
    <w:rsid w:val="00C414BA"/>
    <w:rsid w:val="00C41C75"/>
    <w:rsid w:val="00C42145"/>
    <w:rsid w:val="00C42560"/>
    <w:rsid w:val="00C425DE"/>
    <w:rsid w:val="00C44241"/>
    <w:rsid w:val="00C45333"/>
    <w:rsid w:val="00C46D71"/>
    <w:rsid w:val="00C46EAA"/>
    <w:rsid w:val="00C47251"/>
    <w:rsid w:val="00C5002D"/>
    <w:rsid w:val="00C506D9"/>
    <w:rsid w:val="00C50C7C"/>
    <w:rsid w:val="00C5182F"/>
    <w:rsid w:val="00C532BF"/>
    <w:rsid w:val="00C53B43"/>
    <w:rsid w:val="00C53C31"/>
    <w:rsid w:val="00C53D11"/>
    <w:rsid w:val="00C549D3"/>
    <w:rsid w:val="00C54C18"/>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7024F"/>
    <w:rsid w:val="00C70430"/>
    <w:rsid w:val="00C707DD"/>
    <w:rsid w:val="00C70EBE"/>
    <w:rsid w:val="00C71886"/>
    <w:rsid w:val="00C71956"/>
    <w:rsid w:val="00C71BA7"/>
    <w:rsid w:val="00C71E05"/>
    <w:rsid w:val="00C727CA"/>
    <w:rsid w:val="00C72FC8"/>
    <w:rsid w:val="00C72FDD"/>
    <w:rsid w:val="00C745B8"/>
    <w:rsid w:val="00C748A4"/>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2307"/>
    <w:rsid w:val="00CC2A2E"/>
    <w:rsid w:val="00CC3279"/>
    <w:rsid w:val="00CC3CAB"/>
    <w:rsid w:val="00CC3CEF"/>
    <w:rsid w:val="00CC3E5E"/>
    <w:rsid w:val="00CC4268"/>
    <w:rsid w:val="00CC4D16"/>
    <w:rsid w:val="00CC4E7B"/>
    <w:rsid w:val="00CC524C"/>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60C8"/>
    <w:rsid w:val="00CD6C5B"/>
    <w:rsid w:val="00CD6C8D"/>
    <w:rsid w:val="00CD7218"/>
    <w:rsid w:val="00CD742B"/>
    <w:rsid w:val="00CD78F3"/>
    <w:rsid w:val="00CE07B6"/>
    <w:rsid w:val="00CE0BD7"/>
    <w:rsid w:val="00CE125D"/>
    <w:rsid w:val="00CE2CF7"/>
    <w:rsid w:val="00CE3A86"/>
    <w:rsid w:val="00CE3E94"/>
    <w:rsid w:val="00CE4028"/>
    <w:rsid w:val="00CE44A3"/>
    <w:rsid w:val="00CE49BA"/>
    <w:rsid w:val="00CE4D11"/>
    <w:rsid w:val="00CE53B8"/>
    <w:rsid w:val="00CE74FA"/>
    <w:rsid w:val="00CE757B"/>
    <w:rsid w:val="00CE76B7"/>
    <w:rsid w:val="00CE7D6A"/>
    <w:rsid w:val="00CE7F27"/>
    <w:rsid w:val="00CF05B1"/>
    <w:rsid w:val="00CF0B8B"/>
    <w:rsid w:val="00CF102F"/>
    <w:rsid w:val="00CF16F7"/>
    <w:rsid w:val="00CF1AF9"/>
    <w:rsid w:val="00CF1CA4"/>
    <w:rsid w:val="00CF232D"/>
    <w:rsid w:val="00CF3603"/>
    <w:rsid w:val="00CF395F"/>
    <w:rsid w:val="00CF4268"/>
    <w:rsid w:val="00CF4C2A"/>
    <w:rsid w:val="00CF4E97"/>
    <w:rsid w:val="00CF51CE"/>
    <w:rsid w:val="00CF574D"/>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4113"/>
    <w:rsid w:val="00D24CA9"/>
    <w:rsid w:val="00D24FFD"/>
    <w:rsid w:val="00D250E0"/>
    <w:rsid w:val="00D25195"/>
    <w:rsid w:val="00D251F7"/>
    <w:rsid w:val="00D25215"/>
    <w:rsid w:val="00D2541A"/>
    <w:rsid w:val="00D258F6"/>
    <w:rsid w:val="00D25937"/>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907"/>
    <w:rsid w:val="00D47CD8"/>
    <w:rsid w:val="00D50735"/>
    <w:rsid w:val="00D50D8D"/>
    <w:rsid w:val="00D51892"/>
    <w:rsid w:val="00D51B1E"/>
    <w:rsid w:val="00D51B76"/>
    <w:rsid w:val="00D51DE9"/>
    <w:rsid w:val="00D52784"/>
    <w:rsid w:val="00D527A4"/>
    <w:rsid w:val="00D529DD"/>
    <w:rsid w:val="00D52AF2"/>
    <w:rsid w:val="00D52EF5"/>
    <w:rsid w:val="00D535A3"/>
    <w:rsid w:val="00D53AD8"/>
    <w:rsid w:val="00D53CB1"/>
    <w:rsid w:val="00D5487A"/>
    <w:rsid w:val="00D54883"/>
    <w:rsid w:val="00D55291"/>
    <w:rsid w:val="00D556F6"/>
    <w:rsid w:val="00D55ADD"/>
    <w:rsid w:val="00D56952"/>
    <w:rsid w:val="00D56BD6"/>
    <w:rsid w:val="00D57249"/>
    <w:rsid w:val="00D5726E"/>
    <w:rsid w:val="00D574CD"/>
    <w:rsid w:val="00D574EB"/>
    <w:rsid w:val="00D606B6"/>
    <w:rsid w:val="00D607B9"/>
    <w:rsid w:val="00D60B18"/>
    <w:rsid w:val="00D60DDD"/>
    <w:rsid w:val="00D615E3"/>
    <w:rsid w:val="00D61D58"/>
    <w:rsid w:val="00D633B9"/>
    <w:rsid w:val="00D63EB8"/>
    <w:rsid w:val="00D642CA"/>
    <w:rsid w:val="00D65AE5"/>
    <w:rsid w:val="00D65CE6"/>
    <w:rsid w:val="00D65E77"/>
    <w:rsid w:val="00D66085"/>
    <w:rsid w:val="00D66290"/>
    <w:rsid w:val="00D67270"/>
    <w:rsid w:val="00D67BDF"/>
    <w:rsid w:val="00D72275"/>
    <w:rsid w:val="00D72A78"/>
    <w:rsid w:val="00D72C1E"/>
    <w:rsid w:val="00D72DB5"/>
    <w:rsid w:val="00D72FD8"/>
    <w:rsid w:val="00D73068"/>
    <w:rsid w:val="00D7396B"/>
    <w:rsid w:val="00D73CD4"/>
    <w:rsid w:val="00D747DA"/>
    <w:rsid w:val="00D748C2"/>
    <w:rsid w:val="00D76369"/>
    <w:rsid w:val="00D76D65"/>
    <w:rsid w:val="00D77107"/>
    <w:rsid w:val="00D7746B"/>
    <w:rsid w:val="00D77636"/>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92E"/>
    <w:rsid w:val="00D97AE5"/>
    <w:rsid w:val="00D97DF6"/>
    <w:rsid w:val="00DA0536"/>
    <w:rsid w:val="00DA0927"/>
    <w:rsid w:val="00DA0C1D"/>
    <w:rsid w:val="00DA101F"/>
    <w:rsid w:val="00DA111A"/>
    <w:rsid w:val="00DA1D65"/>
    <w:rsid w:val="00DA2A27"/>
    <w:rsid w:val="00DA36B8"/>
    <w:rsid w:val="00DA3B37"/>
    <w:rsid w:val="00DA3F57"/>
    <w:rsid w:val="00DA542D"/>
    <w:rsid w:val="00DA5AD6"/>
    <w:rsid w:val="00DA5D3C"/>
    <w:rsid w:val="00DA60B9"/>
    <w:rsid w:val="00DA646B"/>
    <w:rsid w:val="00DA71A6"/>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60B1"/>
    <w:rsid w:val="00DC0041"/>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F83"/>
    <w:rsid w:val="00DF323D"/>
    <w:rsid w:val="00DF34B8"/>
    <w:rsid w:val="00DF3B60"/>
    <w:rsid w:val="00DF41E2"/>
    <w:rsid w:val="00DF4704"/>
    <w:rsid w:val="00DF4E31"/>
    <w:rsid w:val="00DF50AA"/>
    <w:rsid w:val="00DF5CF3"/>
    <w:rsid w:val="00DF5DC1"/>
    <w:rsid w:val="00DF5F62"/>
    <w:rsid w:val="00DF6008"/>
    <w:rsid w:val="00DF7FD7"/>
    <w:rsid w:val="00E00065"/>
    <w:rsid w:val="00E00C80"/>
    <w:rsid w:val="00E01B75"/>
    <w:rsid w:val="00E02737"/>
    <w:rsid w:val="00E0287B"/>
    <w:rsid w:val="00E02D6E"/>
    <w:rsid w:val="00E02DF1"/>
    <w:rsid w:val="00E02EB1"/>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74D7"/>
    <w:rsid w:val="00E37A26"/>
    <w:rsid w:val="00E407B2"/>
    <w:rsid w:val="00E40979"/>
    <w:rsid w:val="00E40EA7"/>
    <w:rsid w:val="00E411CE"/>
    <w:rsid w:val="00E4151C"/>
    <w:rsid w:val="00E41539"/>
    <w:rsid w:val="00E41757"/>
    <w:rsid w:val="00E4265F"/>
    <w:rsid w:val="00E427BF"/>
    <w:rsid w:val="00E42F1D"/>
    <w:rsid w:val="00E4317E"/>
    <w:rsid w:val="00E434B9"/>
    <w:rsid w:val="00E43D49"/>
    <w:rsid w:val="00E43F7A"/>
    <w:rsid w:val="00E443E6"/>
    <w:rsid w:val="00E4475D"/>
    <w:rsid w:val="00E44D32"/>
    <w:rsid w:val="00E44FDF"/>
    <w:rsid w:val="00E45429"/>
    <w:rsid w:val="00E458A9"/>
    <w:rsid w:val="00E45C25"/>
    <w:rsid w:val="00E45FA6"/>
    <w:rsid w:val="00E46283"/>
    <w:rsid w:val="00E463C4"/>
    <w:rsid w:val="00E46437"/>
    <w:rsid w:val="00E47BB8"/>
    <w:rsid w:val="00E47CA5"/>
    <w:rsid w:val="00E50628"/>
    <w:rsid w:val="00E50B2D"/>
    <w:rsid w:val="00E50B6B"/>
    <w:rsid w:val="00E512CA"/>
    <w:rsid w:val="00E516A2"/>
    <w:rsid w:val="00E51959"/>
    <w:rsid w:val="00E52105"/>
    <w:rsid w:val="00E52112"/>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71C8"/>
    <w:rsid w:val="00E674D0"/>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F3D"/>
    <w:rsid w:val="00E77C7E"/>
    <w:rsid w:val="00E800B6"/>
    <w:rsid w:val="00E80949"/>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018"/>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719"/>
    <w:rsid w:val="00EB56C7"/>
    <w:rsid w:val="00EB5820"/>
    <w:rsid w:val="00EB6AA8"/>
    <w:rsid w:val="00EB6F3E"/>
    <w:rsid w:val="00EB7E88"/>
    <w:rsid w:val="00EC079C"/>
    <w:rsid w:val="00EC080A"/>
    <w:rsid w:val="00EC08A9"/>
    <w:rsid w:val="00EC1271"/>
    <w:rsid w:val="00EC14D8"/>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7C2"/>
    <w:rsid w:val="00EE380F"/>
    <w:rsid w:val="00EE395F"/>
    <w:rsid w:val="00EE4912"/>
    <w:rsid w:val="00EE69FD"/>
    <w:rsid w:val="00EE6B9D"/>
    <w:rsid w:val="00EE6E1C"/>
    <w:rsid w:val="00EE7FE1"/>
    <w:rsid w:val="00EF0146"/>
    <w:rsid w:val="00EF0194"/>
    <w:rsid w:val="00EF0415"/>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10738"/>
    <w:rsid w:val="00F10D68"/>
    <w:rsid w:val="00F11559"/>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BD9"/>
    <w:rsid w:val="00F50CFB"/>
    <w:rsid w:val="00F50D33"/>
    <w:rsid w:val="00F50ECD"/>
    <w:rsid w:val="00F50EDB"/>
    <w:rsid w:val="00F51497"/>
    <w:rsid w:val="00F5155D"/>
    <w:rsid w:val="00F5159C"/>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80347"/>
    <w:rsid w:val="00F803C1"/>
    <w:rsid w:val="00F803F5"/>
    <w:rsid w:val="00F80E63"/>
    <w:rsid w:val="00F80F47"/>
    <w:rsid w:val="00F81717"/>
    <w:rsid w:val="00F8179B"/>
    <w:rsid w:val="00F82068"/>
    <w:rsid w:val="00F820BF"/>
    <w:rsid w:val="00F8220F"/>
    <w:rsid w:val="00F82623"/>
    <w:rsid w:val="00F82B1F"/>
    <w:rsid w:val="00F82F29"/>
    <w:rsid w:val="00F8318B"/>
    <w:rsid w:val="00F83C4D"/>
    <w:rsid w:val="00F83DA8"/>
    <w:rsid w:val="00F84216"/>
    <w:rsid w:val="00F842BD"/>
    <w:rsid w:val="00F846E3"/>
    <w:rsid w:val="00F84FCC"/>
    <w:rsid w:val="00F85AC2"/>
    <w:rsid w:val="00F85AF2"/>
    <w:rsid w:val="00F85F7A"/>
    <w:rsid w:val="00F86385"/>
    <w:rsid w:val="00F86ABD"/>
    <w:rsid w:val="00F877C1"/>
    <w:rsid w:val="00F87C0D"/>
    <w:rsid w:val="00F87DA5"/>
    <w:rsid w:val="00F87EF0"/>
    <w:rsid w:val="00F90BC9"/>
    <w:rsid w:val="00F90CB8"/>
    <w:rsid w:val="00F91C22"/>
    <w:rsid w:val="00F921DF"/>
    <w:rsid w:val="00F92350"/>
    <w:rsid w:val="00F92A6B"/>
    <w:rsid w:val="00F92E99"/>
    <w:rsid w:val="00F938AC"/>
    <w:rsid w:val="00F93A8E"/>
    <w:rsid w:val="00F93B6A"/>
    <w:rsid w:val="00F93F7A"/>
    <w:rsid w:val="00F94F54"/>
    <w:rsid w:val="00F955FA"/>
    <w:rsid w:val="00F95B6B"/>
    <w:rsid w:val="00F95F3B"/>
    <w:rsid w:val="00F9655F"/>
    <w:rsid w:val="00F9681F"/>
    <w:rsid w:val="00F96C75"/>
    <w:rsid w:val="00F97DDD"/>
    <w:rsid w:val="00FA066C"/>
    <w:rsid w:val="00FA0938"/>
    <w:rsid w:val="00FA12CD"/>
    <w:rsid w:val="00FA1A48"/>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C105A"/>
    <w:rsid w:val="00FC1259"/>
    <w:rsid w:val="00FC1CA3"/>
    <w:rsid w:val="00FC1CC2"/>
    <w:rsid w:val="00FC1FAF"/>
    <w:rsid w:val="00FC21E8"/>
    <w:rsid w:val="00FC3495"/>
    <w:rsid w:val="00FC3D13"/>
    <w:rsid w:val="00FC40F1"/>
    <w:rsid w:val="00FC4201"/>
    <w:rsid w:val="00FC4817"/>
    <w:rsid w:val="00FC493A"/>
    <w:rsid w:val="00FC4A81"/>
    <w:rsid w:val="00FC4BD3"/>
    <w:rsid w:val="00FC5E20"/>
    <w:rsid w:val="00FC666B"/>
    <w:rsid w:val="00FC676F"/>
    <w:rsid w:val="00FC693B"/>
    <w:rsid w:val="00FC69D2"/>
    <w:rsid w:val="00FC6C8F"/>
    <w:rsid w:val="00FC6F48"/>
    <w:rsid w:val="00FC796D"/>
    <w:rsid w:val="00FD002F"/>
    <w:rsid w:val="00FD054D"/>
    <w:rsid w:val="00FD0F6E"/>
    <w:rsid w:val="00FD14EB"/>
    <w:rsid w:val="00FD1A62"/>
    <w:rsid w:val="00FD1E57"/>
    <w:rsid w:val="00FD2533"/>
    <w:rsid w:val="00FD3291"/>
    <w:rsid w:val="00FD35A9"/>
    <w:rsid w:val="00FD3951"/>
    <w:rsid w:val="00FD3DDE"/>
    <w:rsid w:val="00FD461A"/>
    <w:rsid w:val="00FD4660"/>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81B"/>
    <w:rsid w:val="00FE5AB5"/>
    <w:rsid w:val="00FE6149"/>
    <w:rsid w:val="00FE634D"/>
    <w:rsid w:val="00FE70C7"/>
    <w:rsid w:val="00FE77BA"/>
    <w:rsid w:val="00FE7BCB"/>
    <w:rsid w:val="00FF033D"/>
    <w:rsid w:val="00FF045C"/>
    <w:rsid w:val="00FF05E3"/>
    <w:rsid w:val="00FF09CA"/>
    <w:rsid w:val="00FF0A39"/>
    <w:rsid w:val="00FF140C"/>
    <w:rsid w:val="00FF15C3"/>
    <w:rsid w:val="00FF252F"/>
    <w:rsid w:val="00FF2F97"/>
    <w:rsid w:val="00FF36C4"/>
    <w:rsid w:val="00FF412D"/>
    <w:rsid w:val="00FF5310"/>
    <w:rsid w:val="00FF53CB"/>
    <w:rsid w:val="00FF6104"/>
    <w:rsid w:val="00FF64C3"/>
    <w:rsid w:val="00FF6E3F"/>
    <w:rsid w:val="00FF712D"/>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F3A"/>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semiHidden/>
    <w:rsid w:val="00EA7730"/>
  </w:style>
  <w:style w:type="paragraph" w:styleId="ad">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e">
    <w:name w:val="footer"/>
    <w:basedOn w:val="a"/>
    <w:link w:val="af"/>
    <w:rsid w:val="003A6A52"/>
    <w:pPr>
      <w:tabs>
        <w:tab w:val="center" w:pos="4252"/>
        <w:tab w:val="right" w:pos="8504"/>
      </w:tabs>
      <w:snapToGrid w:val="0"/>
    </w:pPr>
    <w:rPr>
      <w:rFonts w:eastAsia="MS Mincho"/>
      <w:sz w:val="20"/>
      <w:szCs w:val="20"/>
      <w:lang w:val="en-GB" w:eastAsia="de-DE"/>
    </w:rPr>
  </w:style>
  <w:style w:type="character" w:customStyle="1" w:styleId="af">
    <w:name w:val="頁尾 字元"/>
    <w:link w:val="ae"/>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0"/>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2">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4"/>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5">
    <w:name w:val="Title"/>
    <w:basedOn w:val="a"/>
    <w:next w:val="a"/>
    <w:link w:val="af6"/>
    <w:uiPriority w:val="10"/>
    <w:qFormat/>
    <w:rsid w:val="0027388F"/>
    <w:pPr>
      <w:contextualSpacing/>
    </w:pPr>
    <w:rPr>
      <w:rFonts w:ascii="Malgun Gothic" w:eastAsia="Malgun Gothic" w:hAnsi="Malgun Gothic"/>
      <w:spacing w:val="-10"/>
      <w:sz w:val="56"/>
      <w:szCs w:val="56"/>
      <w:lang w:eastAsia="ko-KR"/>
    </w:rPr>
  </w:style>
  <w:style w:type="character" w:customStyle="1" w:styleId="af6">
    <w:name w:val="標題 字元"/>
    <w:link w:val="af5"/>
    <w:uiPriority w:val="10"/>
    <w:qFormat/>
    <w:rsid w:val="0027388F"/>
    <w:rPr>
      <w:rFonts w:ascii="Malgun Gothic" w:eastAsia="Malgun Gothic" w:hAnsi="Malgun Gothic"/>
      <w:spacing w:val="-10"/>
      <w:sz w:val="56"/>
      <w:szCs w:val="56"/>
      <w:lang w:eastAsia="ko-KR"/>
    </w:rPr>
  </w:style>
  <w:style w:type="character" w:customStyle="1" w:styleId="af4">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3"/>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Ting-Wei Kang (康庭維)</dc:creator>
  <cp:keywords/>
  <cp:lastModifiedBy>CH Chi (紀鈞翔)</cp:lastModifiedBy>
  <cp:revision>8</cp:revision>
  <cp:lastPrinted>2012-09-28T04:55:00Z</cp:lastPrinted>
  <dcterms:created xsi:type="dcterms:W3CDTF">2022-11-07T10:02:00Z</dcterms:created>
  <dcterms:modified xsi:type="dcterms:W3CDTF">2022-11-07T14:52:00Z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