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D04A9" w14:textId="3971AA05" w:rsidR="002C7CC3" w:rsidRPr="00E13633" w:rsidRDefault="002C7CC3" w:rsidP="002C7CC3">
      <w:pPr>
        <w:pStyle w:val="Header"/>
        <w:keepLines/>
        <w:tabs>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sidRPr="00E13633">
        <w:rPr>
          <w:rFonts w:cs="Arial"/>
          <w:sz w:val="24"/>
          <w:szCs w:val="24"/>
        </w:rPr>
        <w:t>10</w:t>
      </w:r>
      <w:r w:rsidR="004F12B0">
        <w:rPr>
          <w:rFonts w:cs="Arial"/>
          <w:sz w:val="24"/>
          <w:szCs w:val="24"/>
        </w:rPr>
        <w:t>5</w:t>
      </w:r>
      <w:r w:rsidRPr="00E13633">
        <w:rPr>
          <w:rFonts w:cs="Arial"/>
          <w:sz w:val="24"/>
          <w:szCs w:val="24"/>
        </w:rPr>
        <w:tab/>
      </w:r>
      <w:r w:rsidR="00777F7D" w:rsidRPr="00777F7D">
        <w:rPr>
          <w:rFonts w:cs="Arial"/>
          <w:sz w:val="24"/>
          <w:szCs w:val="24"/>
        </w:rPr>
        <w:t>R4-2218292</w:t>
      </w:r>
    </w:p>
    <w:p w14:paraId="100BD6BF" w14:textId="778B0E1E" w:rsidR="002C7CC3" w:rsidRPr="00E13633" w:rsidRDefault="000F523E" w:rsidP="002C7CC3">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310B92C9" w14:textId="5DCC435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523E">
        <w:rPr>
          <w:rFonts w:cs="Arial"/>
          <w:b/>
          <w:bCs/>
          <w:sz w:val="24"/>
        </w:rPr>
        <w:t>11.4</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B68BE3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5397" w:rsidRPr="00A45397">
        <w:rPr>
          <w:rFonts w:ascii="Arial" w:hAnsi="Arial" w:cs="Arial"/>
          <w:b/>
          <w:bCs/>
          <w:sz w:val="24"/>
        </w:rPr>
        <w:t xml:space="preserve">Impact of NS mapping </w:t>
      </w:r>
      <w:r w:rsidR="000F523E">
        <w:rPr>
          <w:rFonts w:ascii="Arial" w:hAnsi="Arial" w:cs="Arial"/>
          <w:b/>
          <w:bCs/>
          <w:sz w:val="24"/>
        </w:rPr>
        <w:t xml:space="preserve">issue on </w:t>
      </w:r>
      <w:r w:rsidR="00A45397" w:rsidRPr="00A45397">
        <w:rPr>
          <w:rFonts w:ascii="Arial" w:hAnsi="Arial" w:cs="Arial"/>
          <w:b/>
          <w:bCs/>
          <w:sz w:val="24"/>
        </w:rPr>
        <w:t xml:space="preserve">n77 </w:t>
      </w:r>
      <w:r w:rsidR="000F523E">
        <w:rPr>
          <w:rFonts w:ascii="Arial" w:hAnsi="Arial" w:cs="Arial"/>
          <w:b/>
          <w:bCs/>
          <w:sz w:val="24"/>
        </w:rPr>
        <w:t>US and Canada issue</w:t>
      </w:r>
    </w:p>
    <w:p w14:paraId="6FEB19D6" w14:textId="43B4B8C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9D5971">
        <w:rPr>
          <w:rFonts w:ascii="Arial" w:hAnsi="Arial" w:cs="Arial"/>
          <w:b/>
          <w:bCs/>
          <w:sz w:val="24"/>
        </w:rPr>
        <w:t>Approval</w:t>
      </w:r>
    </w:p>
    <w:p w14:paraId="294B1FC1" w14:textId="77777777" w:rsidR="00A209D6" w:rsidRPr="006E13D1" w:rsidRDefault="00A209D6" w:rsidP="00A209D6">
      <w:pPr>
        <w:pStyle w:val="Heading1"/>
      </w:pPr>
      <w:r w:rsidRPr="006E13D1">
        <w:t>1</w:t>
      </w:r>
      <w:r w:rsidRPr="006E13D1">
        <w:tab/>
      </w:r>
      <w:r>
        <w:t>Introduction</w:t>
      </w:r>
    </w:p>
    <w:p w14:paraId="04161FE2" w14:textId="760B3FDA" w:rsidR="007235CB" w:rsidRDefault="008E38C0" w:rsidP="008E38C0">
      <w:r>
        <w:t>RAN</w:t>
      </w:r>
      <w:r w:rsidR="002C7CC3">
        <w:t>4</w:t>
      </w:r>
      <w:r>
        <w:t>#</w:t>
      </w:r>
      <w:r w:rsidR="002C7CC3">
        <w:t>104-e</w:t>
      </w:r>
      <w:r>
        <w:t xml:space="preserve"> approved </w:t>
      </w:r>
      <w:r w:rsidR="00110E0F" w:rsidRPr="00110E0F">
        <w:t xml:space="preserve">WF on NS mapping for intra-band CA </w:t>
      </w:r>
      <w:r w:rsidR="002C7CC3">
        <w:t>[</w:t>
      </w:r>
      <w:r w:rsidR="007235CB">
        <w:t>1</w:t>
      </w:r>
      <w:r w:rsidR="002C7CC3">
        <w:t>]</w:t>
      </w:r>
      <w:r w:rsidR="007235CB">
        <w:t xml:space="preserve"> where a following WF is captured.</w:t>
      </w:r>
    </w:p>
    <w:p w14:paraId="0553FB52" w14:textId="15B37C78" w:rsidR="00A93845" w:rsidRDefault="00110E0F" w:rsidP="007235CB">
      <w:r>
        <w:rPr>
          <w:noProof/>
        </w:rPr>
        <w:drawing>
          <wp:inline distT="0" distB="0" distL="0" distR="0" wp14:anchorId="0EA3C1C9" wp14:editId="4B95205F">
            <wp:extent cx="5200650" cy="882650"/>
            <wp:effectExtent l="19050" t="19050" r="1905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0650" cy="882650"/>
                    </a:xfrm>
                    <a:prstGeom prst="rect">
                      <a:avLst/>
                    </a:prstGeom>
                    <a:noFill/>
                    <a:ln>
                      <a:solidFill>
                        <a:schemeClr val="tx1"/>
                      </a:solidFill>
                    </a:ln>
                  </pic:spPr>
                </pic:pic>
              </a:graphicData>
            </a:graphic>
          </wp:inline>
        </w:drawing>
      </w:r>
    </w:p>
    <w:p w14:paraId="6D595A2D" w14:textId="5A421136" w:rsidR="008E38C0" w:rsidRDefault="00110E0F" w:rsidP="008E38C0">
      <w:r>
        <w:t xml:space="preserve">On the way to the conclusion, there </w:t>
      </w:r>
      <w:r w:rsidR="004A7E3A">
        <w:t>was</w:t>
      </w:r>
      <w:r>
        <w:t xml:space="preserve"> also </w:t>
      </w:r>
      <w:r w:rsidR="004A7E3A">
        <w:t xml:space="preserve">a </w:t>
      </w:r>
      <w:r>
        <w:t>discussion on if</w:t>
      </w:r>
      <w:r w:rsidRPr="00110E0F">
        <w:t xml:space="preserve"> </w:t>
      </w:r>
      <w:proofErr w:type="spellStart"/>
      <w:r w:rsidRPr="00110E0F">
        <w:rPr>
          <w:i/>
          <w:iCs/>
        </w:rPr>
        <w:t>additionalSpectrumEmission</w:t>
      </w:r>
      <w:proofErr w:type="spellEnd"/>
      <w:r w:rsidRPr="00110E0F">
        <w:t xml:space="preserve"> associated with </w:t>
      </w:r>
      <w:proofErr w:type="spellStart"/>
      <w:r w:rsidR="004A7E3A">
        <w:t>P</w:t>
      </w:r>
      <w:r>
        <w:t>Cell</w:t>
      </w:r>
      <w:proofErr w:type="spellEnd"/>
      <w:r w:rsidRPr="00110E0F">
        <w:t xml:space="preserve"> </w:t>
      </w:r>
      <w:r>
        <w:t xml:space="preserve">or </w:t>
      </w:r>
      <w:proofErr w:type="spellStart"/>
      <w:r>
        <w:t>SCell</w:t>
      </w:r>
      <w:proofErr w:type="spellEnd"/>
      <w:r>
        <w:t xml:space="preserve"> </w:t>
      </w:r>
      <w:r w:rsidRPr="00110E0F">
        <w:t>applies for NS, CA_NS, and CA_NC_NS</w:t>
      </w:r>
      <w:r>
        <w:t xml:space="preserve"> or not. </w:t>
      </w:r>
      <w:r w:rsidR="00777F7D">
        <w:t>Our understanding is that this</w:t>
      </w:r>
      <w:r>
        <w:t xml:space="preserve"> discussion </w:t>
      </w:r>
      <w:r w:rsidR="00777F7D">
        <w:t xml:space="preserve">should be </w:t>
      </w:r>
      <w:r>
        <w:t xml:space="preserve">conducted </w:t>
      </w:r>
      <w:r w:rsidR="00777F7D">
        <w:t xml:space="preserve">NOT in </w:t>
      </w:r>
      <w:r>
        <w:t xml:space="preserve">RAN4, but rather </w:t>
      </w:r>
      <w:r w:rsidR="00777F7D">
        <w:t xml:space="preserve">should be conducted </w:t>
      </w:r>
      <w:r>
        <w:t xml:space="preserve">in RAN2, </w:t>
      </w:r>
      <w:r w:rsidR="004A7E3A">
        <w:t>hence, we proposed that this should be discussed in RAN2. MediaTek, however, commented that the proposal was dangerous, and the proposal was not agreed, though we don’t understand what is dangerous at all.</w:t>
      </w:r>
      <w:r w:rsidR="00874C4C">
        <w:t xml:space="preserve"> </w:t>
      </w:r>
      <w:r w:rsidR="004A7E3A">
        <w:t xml:space="preserve">This contribution further addresses decoupling the original NS mapping issue between RAN2 and RAN4 and NS mapping issue between NS in </w:t>
      </w:r>
      <w:proofErr w:type="spellStart"/>
      <w:r w:rsidR="004A7E3A">
        <w:t>PCell</w:t>
      </w:r>
      <w:proofErr w:type="spellEnd"/>
      <w:r w:rsidR="004A7E3A">
        <w:t xml:space="preserve"> and in </w:t>
      </w:r>
      <w:proofErr w:type="spellStart"/>
      <w:r w:rsidR="004A7E3A">
        <w:t>SCell</w:t>
      </w:r>
      <w:proofErr w:type="spellEnd"/>
      <w:r w:rsidR="004A7E3A">
        <w:t xml:space="preserve"> in RAN2.</w:t>
      </w:r>
    </w:p>
    <w:p w14:paraId="7D484B6E" w14:textId="4D8BDE67" w:rsidR="009339CB" w:rsidRPr="006E13D1" w:rsidRDefault="009339CB" w:rsidP="009339CB">
      <w:pPr>
        <w:pStyle w:val="Heading1"/>
      </w:pPr>
      <w:r w:rsidRPr="006E13D1">
        <w:t>2</w:t>
      </w:r>
      <w:r w:rsidRPr="006E13D1">
        <w:tab/>
      </w:r>
      <w:r w:rsidR="004A7E3A">
        <w:t>Background</w:t>
      </w:r>
    </w:p>
    <w:p w14:paraId="5982B445" w14:textId="585B304B" w:rsidR="009339CB" w:rsidRPr="006E13D1" w:rsidRDefault="009339CB" w:rsidP="009339CB">
      <w:pPr>
        <w:pStyle w:val="Heading2"/>
      </w:pPr>
      <w:r>
        <w:t>2</w:t>
      </w:r>
      <w:r w:rsidRPr="006E13D1">
        <w:t>.1</w:t>
      </w:r>
      <w:r w:rsidRPr="006E13D1">
        <w:tab/>
      </w:r>
      <w:r w:rsidR="001F15DD">
        <w:t>The original issue</w:t>
      </w:r>
    </w:p>
    <w:p w14:paraId="75089E51" w14:textId="77777777" w:rsidR="00D01816" w:rsidRDefault="00D01816" w:rsidP="00941EC8">
      <w:r>
        <w:t>In our understanding, t</w:t>
      </w:r>
      <w:r w:rsidR="001F15DD">
        <w:t>he original</w:t>
      </w:r>
      <w:r>
        <w:t xml:space="preserve">ly raised </w:t>
      </w:r>
      <w:r w:rsidR="001F15DD">
        <w:t xml:space="preserve">NS mapping issue was about </w:t>
      </w:r>
      <w:proofErr w:type="spellStart"/>
      <w:r w:rsidR="001F15DD" w:rsidRPr="001F15DD">
        <w:rPr>
          <w:i/>
          <w:iCs/>
        </w:rPr>
        <w:t>additionalSpectrumEmission</w:t>
      </w:r>
      <w:proofErr w:type="spellEnd"/>
      <w:r w:rsidR="001F15DD">
        <w:t xml:space="preserve"> in </w:t>
      </w:r>
      <w:proofErr w:type="spellStart"/>
      <w:r w:rsidR="001F15DD" w:rsidRPr="001F15DD">
        <w:rPr>
          <w:i/>
          <w:iCs/>
        </w:rPr>
        <w:t>FrequencyInfoUL</w:t>
      </w:r>
      <w:proofErr w:type="spellEnd"/>
      <w:r w:rsidR="001F15DD">
        <w:t xml:space="preserve">, which was for UL CA </w:t>
      </w:r>
      <w:r>
        <w:t>and</w:t>
      </w:r>
      <w:r w:rsidR="001F15DD">
        <w:t xml:space="preserve"> HO (so-called </w:t>
      </w:r>
      <w:proofErr w:type="spellStart"/>
      <w:r w:rsidR="001F15DD" w:rsidRPr="001F15DD">
        <w:rPr>
          <w:i/>
          <w:iCs/>
        </w:rPr>
        <w:t>additionalSpectrumEmission</w:t>
      </w:r>
      <w:proofErr w:type="spellEnd"/>
      <w:r w:rsidR="001F15DD" w:rsidRPr="001F15DD">
        <w:t xml:space="preserve"> in dedicated signal)</w:t>
      </w:r>
      <w:r w:rsidR="001F15DD">
        <w:t xml:space="preserve"> as shown in Figure 1. </w:t>
      </w:r>
    </w:p>
    <w:p w14:paraId="449F5CBC" w14:textId="77777777" w:rsidR="00D01816" w:rsidRDefault="00D01816" w:rsidP="00D01816">
      <w:r>
        <w:rPr>
          <w:noProof/>
        </w:rPr>
        <w:drawing>
          <wp:inline distT="0" distB="0" distL="0" distR="0" wp14:anchorId="3B4EB145" wp14:editId="20BE25C9">
            <wp:extent cx="6122035" cy="2096770"/>
            <wp:effectExtent l="19050" t="19050" r="12065" b="1778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096770"/>
                    </a:xfrm>
                    <a:prstGeom prst="rect">
                      <a:avLst/>
                    </a:prstGeom>
                    <a:ln>
                      <a:solidFill>
                        <a:schemeClr val="tx1"/>
                      </a:solidFill>
                    </a:ln>
                  </pic:spPr>
                </pic:pic>
              </a:graphicData>
            </a:graphic>
          </wp:inline>
        </w:drawing>
      </w:r>
    </w:p>
    <w:p w14:paraId="30B56E21" w14:textId="77777777" w:rsidR="00D01816" w:rsidRPr="001F15DD" w:rsidRDefault="00D01816" w:rsidP="00D01816">
      <w:pPr>
        <w:jc w:val="center"/>
        <w:rPr>
          <w:rFonts w:ascii="Arial" w:hAnsi="Arial" w:cs="Arial"/>
        </w:rPr>
      </w:pPr>
      <w:r w:rsidRPr="001F15DD">
        <w:rPr>
          <w:rFonts w:ascii="Arial" w:hAnsi="Arial" w:cs="Arial"/>
        </w:rPr>
        <w:t xml:space="preserve">Figure 1: </w:t>
      </w:r>
      <w:proofErr w:type="spellStart"/>
      <w:r w:rsidRPr="001F15DD">
        <w:rPr>
          <w:rFonts w:ascii="Arial" w:hAnsi="Arial" w:cs="Arial"/>
          <w:i/>
          <w:iCs/>
        </w:rPr>
        <w:t>additionalSpectrumEmission</w:t>
      </w:r>
      <w:proofErr w:type="spellEnd"/>
      <w:r w:rsidRPr="001F15DD">
        <w:rPr>
          <w:rFonts w:ascii="Arial" w:hAnsi="Arial" w:cs="Arial"/>
        </w:rPr>
        <w:t xml:space="preserve"> related to the original issue</w:t>
      </w:r>
    </w:p>
    <w:p w14:paraId="51C2ED26" w14:textId="77777777" w:rsidR="00D01816" w:rsidRDefault="00D01816" w:rsidP="00941EC8"/>
    <w:p w14:paraId="1339E68D" w14:textId="6411B0C9" w:rsidR="001F15DD" w:rsidRDefault="001F15DD" w:rsidP="00941EC8">
      <w:r>
        <w:t xml:space="preserve">38.331, however, currently only refers to </w:t>
      </w:r>
      <w:r w:rsidRPr="001F15DD">
        <w:t xml:space="preserve">table 6.2.3.1-1A </w:t>
      </w:r>
      <w:r>
        <w:t xml:space="preserve">in </w:t>
      </w:r>
      <w:r w:rsidRPr="001F15DD">
        <w:t>38.101-1 and table 6.2.3.1-2</w:t>
      </w:r>
      <w:r>
        <w:t xml:space="preserve"> in </w:t>
      </w:r>
      <w:r w:rsidRPr="001F15DD">
        <w:t>TS 38.101-2</w:t>
      </w:r>
      <w:r>
        <w:t>, respectively. And each of the table</w:t>
      </w:r>
      <w:r w:rsidR="00D01816">
        <w:t>s</w:t>
      </w:r>
      <w:r>
        <w:t xml:space="preserve"> is about </w:t>
      </w:r>
      <w:r w:rsidRPr="001F15DD">
        <w:t>Mapping of network signalling label</w:t>
      </w:r>
      <w:r>
        <w:t xml:space="preserve"> for </w:t>
      </w:r>
      <w:r w:rsidRPr="00777F7D">
        <w:rPr>
          <w:b/>
          <w:bCs/>
          <w:i/>
          <w:iCs/>
        </w:rPr>
        <w:t>single carrier</w:t>
      </w:r>
      <w:r>
        <w:t xml:space="preserve">. This reference is needed in terms of inter band CA while 38.331 has missed referring to corresponding tables for intra band contiguous </w:t>
      </w:r>
      <w:r w:rsidR="00D01816">
        <w:t xml:space="preserve">UL CA </w:t>
      </w:r>
      <w:r>
        <w:t xml:space="preserve">and non-contiguous UL CA. This would come from the fact that RAN2 had not acknowledged that RAN4 has had specific NS </w:t>
      </w:r>
      <w:r>
        <w:lastRenderedPageBreak/>
        <w:t xml:space="preserve">tables for </w:t>
      </w:r>
      <w:r w:rsidR="00777F7D">
        <w:t xml:space="preserve">intra band </w:t>
      </w:r>
      <w:r>
        <w:t xml:space="preserve">contiguous </w:t>
      </w:r>
      <w:r w:rsidR="00D01816">
        <w:t>UL CA and</w:t>
      </w:r>
      <w:r>
        <w:t xml:space="preserve"> non-contiguous </w:t>
      </w:r>
      <w:r w:rsidR="00D01816">
        <w:t xml:space="preserve">UL </w:t>
      </w:r>
      <w:r>
        <w:t>CA. Thus, all what RAN2 needs to do is to refer to the corresponding table</w:t>
      </w:r>
      <w:r w:rsidR="00D01816">
        <w:t xml:space="preserve">s for intra band contiguous UL CA and non-contiguous UL CA meaning that </w:t>
      </w:r>
      <w:r>
        <w:t>no new IE is required</w:t>
      </w:r>
      <w:r w:rsidR="00D01816">
        <w:t xml:space="preserve">, though some companies raised concern on new IE introduction in the last RAN4 meeting. Hence, </w:t>
      </w:r>
      <w:r w:rsidR="00947B81">
        <w:t>we don’t expect that there will be backward compatibility issue.</w:t>
      </w:r>
    </w:p>
    <w:p w14:paraId="6CE80D66" w14:textId="08581B32" w:rsidR="001F15DD" w:rsidRDefault="001F15DD" w:rsidP="001F15DD">
      <w:pPr>
        <w:rPr>
          <w:color w:val="000000" w:themeColor="text1"/>
        </w:rPr>
      </w:pPr>
      <w:r w:rsidRPr="00C836A9">
        <w:rPr>
          <w:b/>
          <w:bCs/>
        </w:rPr>
        <w:t>Observation</w:t>
      </w:r>
      <w:r>
        <w:rPr>
          <w:b/>
          <w:bCs/>
        </w:rPr>
        <w:t xml:space="preserve"> 1</w:t>
      </w:r>
      <w:r w:rsidRPr="00C836A9">
        <w:rPr>
          <w:b/>
          <w:bCs/>
        </w:rPr>
        <w:t>:</w:t>
      </w:r>
      <w:r>
        <w:t xml:space="preserve"> </w:t>
      </w:r>
      <w:r>
        <w:rPr>
          <w:color w:val="000000" w:themeColor="text1"/>
        </w:rPr>
        <w:t xml:space="preserve">The original issue was that 38.331 has referred to only NS mapping table for single carrier in 38.101-1 and 2, respectively. </w:t>
      </w:r>
      <w:r w:rsidR="00777F7D">
        <w:rPr>
          <w:color w:val="000000" w:themeColor="text1"/>
        </w:rPr>
        <w:t>38.331 covers inter band UL CA while it doesn’t cover intra band contiguous and non-contiguous UL CA.</w:t>
      </w:r>
    </w:p>
    <w:p w14:paraId="6967EE4B" w14:textId="5916D877" w:rsidR="001F15DD" w:rsidRDefault="001F15DD" w:rsidP="00941EC8">
      <w:r w:rsidRPr="00C836A9">
        <w:rPr>
          <w:b/>
          <w:bCs/>
        </w:rPr>
        <w:t>Observation</w:t>
      </w:r>
      <w:r>
        <w:rPr>
          <w:b/>
          <w:bCs/>
        </w:rPr>
        <w:t xml:space="preserve"> 2</w:t>
      </w:r>
      <w:r w:rsidRPr="00C836A9">
        <w:rPr>
          <w:b/>
          <w:bCs/>
        </w:rPr>
        <w:t>:</w:t>
      </w:r>
      <w:r>
        <w:t xml:space="preserve"> As far as current NS mapping tables for intra band contiguous and non-contiguous UL CA stay in RAN4, all what we need to do is 38.331 refers to t</w:t>
      </w:r>
      <w:r w:rsidR="00777F7D">
        <w:t>he tables f</w:t>
      </w:r>
      <w:r>
        <w:t xml:space="preserve">or intra </w:t>
      </w:r>
      <w:r w:rsidR="00777F7D">
        <w:t xml:space="preserve">band contiguous and non-contiguous </w:t>
      </w:r>
      <w:r>
        <w:t xml:space="preserve">UL CA </w:t>
      </w:r>
      <w:r w:rsidR="00777F7D">
        <w:t xml:space="preserve">in 38.101-1 </w:t>
      </w:r>
      <w:r>
        <w:t>on top of that for single carrier</w:t>
      </w:r>
      <w:r w:rsidR="00947B81">
        <w:t>, and it is not expected that there will be backward compatibility issue.</w:t>
      </w:r>
    </w:p>
    <w:p w14:paraId="5EBC3AC6" w14:textId="4F0C01E0" w:rsidR="00777F7D" w:rsidRDefault="00777F7D" w:rsidP="00D01816">
      <w:pPr>
        <w:rPr>
          <w:b/>
          <w:bCs/>
        </w:rPr>
      </w:pPr>
      <w:r>
        <w:t xml:space="preserve">Though it is possible </w:t>
      </w:r>
      <w:r w:rsidR="00346F0F">
        <w:t>not to use CA_NS and CA_NC_NS, given that it just consumes time in RAN4, we suggest just keep the existing requirements.</w:t>
      </w:r>
    </w:p>
    <w:p w14:paraId="3E08229A" w14:textId="48B8481A" w:rsidR="00D01816" w:rsidRDefault="00D01816" w:rsidP="00941EC8">
      <w:r>
        <w:rPr>
          <w:b/>
          <w:bCs/>
        </w:rPr>
        <w:t xml:space="preserve">Proposal 1: </w:t>
      </w:r>
      <w:r w:rsidRPr="00777F7D">
        <w:t xml:space="preserve"> </w:t>
      </w:r>
      <w:r w:rsidR="00346F0F">
        <w:t>If a consensus on not to use CA_NS/CA_NC_NS or changing current CA_NS/CA_NC_NS table format is not made, simply keep the current formats and send an LS to RAN2 to share that conclusion.</w:t>
      </w:r>
    </w:p>
    <w:p w14:paraId="43993E63" w14:textId="2DFF2153" w:rsidR="001F15DD" w:rsidRPr="006E13D1" w:rsidRDefault="001F15DD" w:rsidP="001F15DD">
      <w:pPr>
        <w:pStyle w:val="Heading2"/>
      </w:pPr>
      <w:r>
        <w:rPr>
          <w:rFonts w:hint="eastAsia"/>
          <w:lang w:eastAsia="ja-JP"/>
        </w:rPr>
        <w:t>2.2</w:t>
      </w:r>
      <w:r w:rsidRPr="006E13D1">
        <w:tab/>
      </w:r>
      <w:r w:rsidR="00425083">
        <w:t>A spin-off issue</w:t>
      </w:r>
    </w:p>
    <w:p w14:paraId="6A60D9B5" w14:textId="78AF7B62" w:rsidR="00C836A9" w:rsidRDefault="009D7159" w:rsidP="00FE43CD">
      <w:pPr>
        <w:shd w:val="clear" w:color="auto" w:fill="FFFFFF" w:themeFill="background1"/>
        <w:rPr>
          <w:iCs/>
          <w:lang w:eastAsia="zh-CN"/>
        </w:rPr>
      </w:pPr>
      <w:r>
        <w:t>What c</w:t>
      </w:r>
      <w:r w:rsidR="00425083">
        <w:t xml:space="preserve">ompanies </w:t>
      </w:r>
      <w:r>
        <w:t xml:space="preserve">have tried to do would be mixing the original issue and an issue on </w:t>
      </w:r>
      <w:r w:rsidR="00425083">
        <w:t xml:space="preserve">relationship of NS values between </w:t>
      </w:r>
      <w:proofErr w:type="spellStart"/>
      <w:r w:rsidR="00425083" w:rsidRPr="00425083">
        <w:rPr>
          <w:i/>
          <w:iCs/>
        </w:rPr>
        <w:t>additionalSpectrumEmission</w:t>
      </w:r>
      <w:proofErr w:type="spellEnd"/>
      <w:r w:rsidR="00425083" w:rsidRPr="00425083">
        <w:t xml:space="preserve"> </w:t>
      </w:r>
      <w:r w:rsidR="00425083">
        <w:t xml:space="preserve">in </w:t>
      </w:r>
      <w:proofErr w:type="spellStart"/>
      <w:r w:rsidR="00425083" w:rsidRPr="001F15DD">
        <w:rPr>
          <w:i/>
          <w:iCs/>
        </w:rPr>
        <w:t>FrequencyInfoUL</w:t>
      </w:r>
      <w:proofErr w:type="spellEnd"/>
      <w:r w:rsidR="00425083">
        <w:t xml:space="preserve"> and </w:t>
      </w:r>
      <w:proofErr w:type="spellStart"/>
      <w:r w:rsidR="00425083" w:rsidRPr="00425083">
        <w:rPr>
          <w:i/>
          <w:iCs/>
        </w:rPr>
        <w:t>additionalSpectrumEmission</w:t>
      </w:r>
      <w:proofErr w:type="spellEnd"/>
      <w:r w:rsidR="00425083">
        <w:t xml:space="preserve"> in </w:t>
      </w:r>
      <w:r w:rsidR="00425083" w:rsidRPr="00425083">
        <w:rPr>
          <w:i/>
          <w:iCs/>
        </w:rPr>
        <w:t>NR-NS-</w:t>
      </w:r>
      <w:proofErr w:type="spellStart"/>
      <w:r w:rsidR="00425083" w:rsidRPr="00425083">
        <w:rPr>
          <w:i/>
          <w:iCs/>
        </w:rPr>
        <w:t>PmaxValue</w:t>
      </w:r>
      <w:proofErr w:type="spellEnd"/>
      <w:r w:rsidR="00425083">
        <w:t xml:space="preserve"> in </w:t>
      </w:r>
      <w:proofErr w:type="spellStart"/>
      <w:r w:rsidR="00425083" w:rsidRPr="00425083">
        <w:rPr>
          <w:i/>
          <w:iCs/>
        </w:rPr>
        <w:t>MultiFrequencyBandListNR</w:t>
      </w:r>
      <w:proofErr w:type="spellEnd"/>
      <w:r w:rsidR="00425083" w:rsidRPr="00425083">
        <w:rPr>
          <w:i/>
          <w:iCs/>
        </w:rPr>
        <w:t>-SIB</w:t>
      </w:r>
      <w:r w:rsidR="00425083" w:rsidRPr="00425083">
        <w:t xml:space="preserve"> </w:t>
      </w:r>
      <w:r w:rsidR="00425083">
        <w:t xml:space="preserve">in </w:t>
      </w:r>
      <w:proofErr w:type="spellStart"/>
      <w:r w:rsidR="00425083" w:rsidRPr="00425083">
        <w:rPr>
          <w:i/>
          <w:iCs/>
        </w:rPr>
        <w:t>frequencyBandList</w:t>
      </w:r>
      <w:proofErr w:type="spellEnd"/>
      <w:r w:rsidR="00425083">
        <w:t xml:space="preserve"> in </w:t>
      </w:r>
      <w:proofErr w:type="spellStart"/>
      <w:r w:rsidR="00425083" w:rsidRPr="00425083">
        <w:rPr>
          <w:i/>
          <w:iCs/>
        </w:rPr>
        <w:t>FrequencyInfoUL</w:t>
      </w:r>
      <w:proofErr w:type="spellEnd"/>
      <w:r w:rsidR="00425083" w:rsidRPr="00425083">
        <w:rPr>
          <w:i/>
          <w:iCs/>
        </w:rPr>
        <w:t>-SIB</w:t>
      </w:r>
      <w:r w:rsidR="00425083">
        <w:t xml:space="preserve">. </w:t>
      </w:r>
      <w:r w:rsidR="0051128E">
        <w:t xml:space="preserve">The latter issue </w:t>
      </w:r>
      <w:r w:rsidR="00425083">
        <w:t xml:space="preserve">means that </w:t>
      </w:r>
      <w:proofErr w:type="spellStart"/>
      <w:r w:rsidR="00425083" w:rsidRPr="00425083">
        <w:rPr>
          <w:i/>
          <w:iCs/>
        </w:rPr>
        <w:t>additionalSpectrumEmission</w:t>
      </w:r>
      <w:proofErr w:type="spellEnd"/>
      <w:r w:rsidR="00425083">
        <w:t xml:space="preserve"> can be signalled in different containers, i.e., SIB (</w:t>
      </w:r>
      <w:proofErr w:type="spellStart"/>
      <w:r w:rsidR="00425083" w:rsidRPr="00425083">
        <w:rPr>
          <w:i/>
          <w:iCs/>
        </w:rPr>
        <w:t>FrequencyInfoUL</w:t>
      </w:r>
      <w:proofErr w:type="spellEnd"/>
      <w:r w:rsidR="00425083" w:rsidRPr="00425083">
        <w:rPr>
          <w:i/>
          <w:iCs/>
        </w:rPr>
        <w:t>-SIB</w:t>
      </w:r>
      <w:r w:rsidR="00425083">
        <w:t>) and/or dedicated signal (</w:t>
      </w:r>
      <w:proofErr w:type="spellStart"/>
      <w:r w:rsidR="00425083" w:rsidRPr="001F15DD">
        <w:rPr>
          <w:i/>
          <w:iCs/>
        </w:rPr>
        <w:t>FrequencyInfoUL</w:t>
      </w:r>
      <w:proofErr w:type="spellEnd"/>
      <w:r w:rsidR="00425083">
        <w:t xml:space="preserve">). </w:t>
      </w:r>
      <w:r>
        <w:t xml:space="preserve">In LTE, </w:t>
      </w:r>
      <w:proofErr w:type="spellStart"/>
      <w:r w:rsidR="0051128E" w:rsidRPr="00425083">
        <w:rPr>
          <w:i/>
          <w:iCs/>
        </w:rPr>
        <w:t>additionalSpectrumEmission</w:t>
      </w:r>
      <w:proofErr w:type="spellEnd"/>
      <w:r w:rsidR="0051128E">
        <w:rPr>
          <w:lang w:eastAsia="ja-JP"/>
        </w:rPr>
        <w:t xml:space="preserve"> </w:t>
      </w:r>
      <w:r w:rsidR="002052F1">
        <w:rPr>
          <w:lang w:eastAsia="ja-JP"/>
        </w:rPr>
        <w:t xml:space="preserve">has been used for </w:t>
      </w:r>
      <w:r w:rsidR="0051128E">
        <w:rPr>
          <w:lang w:eastAsia="ja-JP"/>
        </w:rPr>
        <w:t>single carrier</w:t>
      </w:r>
      <w:r w:rsidR="002052F1">
        <w:rPr>
          <w:lang w:eastAsia="ja-JP"/>
        </w:rPr>
        <w:t xml:space="preserve"> while unlike NR, </w:t>
      </w:r>
      <w:proofErr w:type="spellStart"/>
      <w:r w:rsidRPr="009D7159">
        <w:rPr>
          <w:i/>
          <w:iCs/>
        </w:rPr>
        <w:t>additionalSpectrumEmissionSCell</w:t>
      </w:r>
      <w:proofErr w:type="spellEnd"/>
      <w:r w:rsidRPr="0051128E">
        <w:t xml:space="preserve"> </w:t>
      </w:r>
      <w:r w:rsidR="0051128E">
        <w:t>has been used for UL CA.</w:t>
      </w:r>
      <w:r w:rsidR="002052F1">
        <w:t xml:space="preserve"> For both LTE and NR, the names to contain NS value are different, in any case, </w:t>
      </w:r>
      <w:r w:rsidR="0026280E">
        <w:t xml:space="preserve">the situation </w:t>
      </w:r>
      <w:r w:rsidR="002052F1">
        <w:t>is the same that all the serving cells for uplink carriers use the same NS value except for US and Canada n77 cases. And in NR, there is no specific description</w:t>
      </w:r>
      <w:r w:rsidR="0026280E">
        <w:t xml:space="preserve"> on</w:t>
      </w:r>
      <w:r w:rsidR="002052F1">
        <w:t xml:space="preserve"> if a UE should follow NS value in </w:t>
      </w:r>
      <w:proofErr w:type="spellStart"/>
      <w:r w:rsidR="002052F1">
        <w:t>SCell</w:t>
      </w:r>
      <w:proofErr w:type="spellEnd"/>
      <w:r w:rsidR="002052F1">
        <w:t xml:space="preserve"> or NS value in </w:t>
      </w:r>
      <w:proofErr w:type="spellStart"/>
      <w:r w:rsidR="002052F1">
        <w:t>PCell</w:t>
      </w:r>
      <w:proofErr w:type="spellEnd"/>
      <w:r w:rsidR="0026280E">
        <w:t xml:space="preserve">. </w:t>
      </w:r>
      <w:proofErr w:type="gramStart"/>
      <w:r w:rsidR="0026280E">
        <w:t>But,</w:t>
      </w:r>
      <w:proofErr w:type="gramEnd"/>
      <w:r w:rsidR="0026280E">
        <w:t xml:space="preserve"> NS </w:t>
      </w:r>
      <w:r w:rsidR="002052F1">
        <w:t>value</w:t>
      </w:r>
      <w:r w:rsidR="0026280E">
        <w:t>(s)</w:t>
      </w:r>
      <w:r w:rsidR="002052F1">
        <w:t xml:space="preserve"> to be </w:t>
      </w:r>
      <w:r w:rsidR="0026280E">
        <w:t>indicated by NW for intra band contiguous UL CA or intra band non-contiguous UL CA</w:t>
      </w:r>
      <w:r w:rsidR="002052F1">
        <w:t xml:space="preserve"> has been in RAN4 specification and it will </w:t>
      </w:r>
      <w:r w:rsidR="002052F1" w:rsidRPr="002052F1">
        <w:t xml:space="preserve">stay </w:t>
      </w:r>
      <w:r w:rsidR="0026280E">
        <w:t>even if RAN4 stops using CA_NS and CA_NC_N</w:t>
      </w:r>
      <w:r w:rsidR="00346F0F">
        <w:t>S</w:t>
      </w:r>
      <w:r w:rsidR="0026280E">
        <w:t>. Hence, mapping between RF requirements and NS value(s) itself stay</w:t>
      </w:r>
      <w:r w:rsidR="006B263F">
        <w:t xml:space="preserve">. Though currently, all the serving cells shall have the same value, even </w:t>
      </w:r>
      <w:r w:rsidR="0026280E">
        <w:t xml:space="preserve">if RAN2 clarifies </w:t>
      </w:r>
      <w:r w:rsidR="0026280E" w:rsidRPr="002052F1">
        <w:t xml:space="preserve">if </w:t>
      </w:r>
      <w:proofErr w:type="spellStart"/>
      <w:r w:rsidR="0026280E" w:rsidRPr="002052F1">
        <w:rPr>
          <w:i/>
          <w:lang w:eastAsia="zh-CN"/>
        </w:rPr>
        <w:t>additionalSpectrumEmission</w:t>
      </w:r>
      <w:proofErr w:type="spellEnd"/>
      <w:r w:rsidR="0026280E" w:rsidRPr="002052F1">
        <w:rPr>
          <w:iCs/>
          <w:lang w:eastAsia="zh-CN"/>
        </w:rPr>
        <w:t xml:space="preserve"> associated with </w:t>
      </w:r>
      <w:proofErr w:type="spellStart"/>
      <w:r w:rsidR="0026280E" w:rsidRPr="002052F1">
        <w:rPr>
          <w:iCs/>
          <w:lang w:eastAsia="zh-CN"/>
        </w:rPr>
        <w:t>P</w:t>
      </w:r>
      <w:r w:rsidR="0026280E">
        <w:rPr>
          <w:iCs/>
          <w:lang w:eastAsia="zh-CN"/>
        </w:rPr>
        <w:t>Cell</w:t>
      </w:r>
      <w:proofErr w:type="spellEnd"/>
      <w:r w:rsidR="0026280E">
        <w:rPr>
          <w:iCs/>
          <w:lang w:eastAsia="zh-CN"/>
        </w:rPr>
        <w:t xml:space="preserve"> or </w:t>
      </w:r>
      <w:proofErr w:type="spellStart"/>
      <w:r w:rsidR="0026280E">
        <w:rPr>
          <w:iCs/>
          <w:lang w:eastAsia="zh-CN"/>
        </w:rPr>
        <w:t>SCell</w:t>
      </w:r>
      <w:proofErr w:type="spellEnd"/>
      <w:r w:rsidR="0026280E" w:rsidRPr="002052F1">
        <w:rPr>
          <w:iCs/>
          <w:lang w:eastAsia="zh-CN"/>
        </w:rPr>
        <w:t xml:space="preserve"> applies for CA_NS and CA_NC_NS</w:t>
      </w:r>
      <w:r w:rsidR="006B263F">
        <w:rPr>
          <w:iCs/>
          <w:lang w:eastAsia="zh-CN"/>
        </w:rPr>
        <w:t xml:space="preserve">, still the value to be indicated by NW is the same as those specified in RAN4 spec. </w:t>
      </w:r>
      <w:r w:rsidR="0026280E">
        <w:rPr>
          <w:iCs/>
          <w:lang w:eastAsia="zh-CN"/>
        </w:rPr>
        <w:t xml:space="preserve"> </w:t>
      </w:r>
      <w:r w:rsidR="002052F1" w:rsidRPr="002052F1">
        <w:t xml:space="preserve">Therefore, there is no need for RAN4 to keep discussing if </w:t>
      </w:r>
      <w:proofErr w:type="spellStart"/>
      <w:r w:rsidR="002052F1" w:rsidRPr="002052F1">
        <w:rPr>
          <w:i/>
          <w:lang w:eastAsia="zh-CN"/>
        </w:rPr>
        <w:t>additionalSpectrumEmission</w:t>
      </w:r>
      <w:proofErr w:type="spellEnd"/>
      <w:r w:rsidR="002052F1" w:rsidRPr="002052F1">
        <w:rPr>
          <w:iCs/>
          <w:lang w:eastAsia="zh-CN"/>
        </w:rPr>
        <w:t xml:space="preserve"> associated with </w:t>
      </w:r>
      <w:proofErr w:type="spellStart"/>
      <w:r w:rsidR="002052F1" w:rsidRPr="002052F1">
        <w:rPr>
          <w:iCs/>
          <w:lang w:eastAsia="zh-CN"/>
        </w:rPr>
        <w:t>P</w:t>
      </w:r>
      <w:r w:rsidR="00FE43CD">
        <w:rPr>
          <w:iCs/>
          <w:lang w:eastAsia="zh-CN"/>
        </w:rPr>
        <w:t>Cell</w:t>
      </w:r>
      <w:proofErr w:type="spellEnd"/>
      <w:r w:rsidR="00FE43CD">
        <w:rPr>
          <w:iCs/>
          <w:lang w:eastAsia="zh-CN"/>
        </w:rPr>
        <w:t xml:space="preserve"> or </w:t>
      </w:r>
      <w:proofErr w:type="spellStart"/>
      <w:r w:rsidR="00FE43CD">
        <w:rPr>
          <w:iCs/>
          <w:lang w:eastAsia="zh-CN"/>
        </w:rPr>
        <w:t>SCell</w:t>
      </w:r>
      <w:proofErr w:type="spellEnd"/>
      <w:r w:rsidR="002052F1" w:rsidRPr="002052F1">
        <w:rPr>
          <w:iCs/>
          <w:lang w:eastAsia="zh-CN"/>
        </w:rPr>
        <w:t xml:space="preserve"> applies for CA_NS, and CA_NC_NS</w:t>
      </w:r>
      <w:r w:rsidR="00FE43CD">
        <w:rPr>
          <w:iCs/>
          <w:lang w:eastAsia="zh-CN"/>
        </w:rPr>
        <w:t xml:space="preserve"> or not as captured in the WF of [1]</w:t>
      </w:r>
      <w:r w:rsidR="002052F1" w:rsidRPr="002052F1">
        <w:rPr>
          <w:iCs/>
          <w:lang w:eastAsia="zh-CN"/>
        </w:rPr>
        <w:t xml:space="preserve">.  </w:t>
      </w:r>
    </w:p>
    <w:p w14:paraId="6D6F479F" w14:textId="3DDB938A" w:rsidR="00FE43CD" w:rsidRDefault="00FE43CD" w:rsidP="00FE43CD">
      <w:r>
        <w:rPr>
          <w:b/>
          <w:bCs/>
        </w:rPr>
        <w:t>Observation 3</w:t>
      </w:r>
      <w:r w:rsidRPr="00C836A9">
        <w:rPr>
          <w:b/>
          <w:bCs/>
        </w:rPr>
        <w:t>:</w:t>
      </w:r>
      <w:r>
        <w:t xml:space="preserve"> Thus far, 38.331 has defined that all the UL carriers in the same band should use the same NS value except for US and Canada n77 issues. Whether </w:t>
      </w:r>
      <w:proofErr w:type="spellStart"/>
      <w:r w:rsidRPr="002052F1">
        <w:rPr>
          <w:i/>
          <w:lang w:eastAsia="zh-CN"/>
        </w:rPr>
        <w:t>additionalSpectrumEmission</w:t>
      </w:r>
      <w:proofErr w:type="spellEnd"/>
      <w:r w:rsidRPr="002052F1">
        <w:rPr>
          <w:iCs/>
          <w:lang w:eastAsia="zh-CN"/>
        </w:rPr>
        <w:t xml:space="preserve"> associated with </w:t>
      </w:r>
      <w:proofErr w:type="spellStart"/>
      <w:r w:rsidRPr="002052F1">
        <w:rPr>
          <w:iCs/>
          <w:lang w:eastAsia="zh-CN"/>
        </w:rPr>
        <w:t>P</w:t>
      </w:r>
      <w:r>
        <w:rPr>
          <w:iCs/>
          <w:lang w:eastAsia="zh-CN"/>
        </w:rPr>
        <w:t>Cell</w:t>
      </w:r>
      <w:proofErr w:type="spellEnd"/>
      <w:r>
        <w:rPr>
          <w:iCs/>
          <w:lang w:eastAsia="zh-CN"/>
        </w:rPr>
        <w:t xml:space="preserve"> or </w:t>
      </w:r>
      <w:proofErr w:type="spellStart"/>
      <w:r>
        <w:rPr>
          <w:iCs/>
          <w:lang w:eastAsia="zh-CN"/>
        </w:rPr>
        <w:t>SCell</w:t>
      </w:r>
      <w:proofErr w:type="spellEnd"/>
      <w:r w:rsidRPr="002052F1">
        <w:rPr>
          <w:iCs/>
          <w:lang w:eastAsia="zh-CN"/>
        </w:rPr>
        <w:t xml:space="preserve"> applies for CA_NS, and CA_NC_NS</w:t>
      </w:r>
      <w:r>
        <w:rPr>
          <w:iCs/>
          <w:lang w:eastAsia="zh-CN"/>
        </w:rPr>
        <w:t xml:space="preserve"> doesn’t cause back ward compatibility issue or not as captured in the WF of [1]</w:t>
      </w:r>
      <w:r>
        <w:t xml:space="preserve"> should be left to RAN2.</w:t>
      </w:r>
    </w:p>
    <w:p w14:paraId="0CD66E65" w14:textId="0EB2DA77" w:rsidR="0083799A" w:rsidRDefault="00FE43CD" w:rsidP="009339CB">
      <w:r>
        <w:rPr>
          <w:b/>
          <w:bCs/>
        </w:rPr>
        <w:t>Proposal</w:t>
      </w:r>
      <w:r w:rsidR="00947B81">
        <w:rPr>
          <w:b/>
          <w:bCs/>
        </w:rPr>
        <w:t xml:space="preserve"> 2</w:t>
      </w:r>
      <w:r w:rsidRPr="00C836A9">
        <w:rPr>
          <w:b/>
          <w:bCs/>
        </w:rPr>
        <w:t>:</w:t>
      </w:r>
      <w:r>
        <w:t xml:space="preserve"> An issue that </w:t>
      </w:r>
      <w:r w:rsidRPr="002052F1">
        <w:t xml:space="preserve">if </w:t>
      </w:r>
      <w:proofErr w:type="spellStart"/>
      <w:r w:rsidRPr="002052F1">
        <w:rPr>
          <w:i/>
          <w:lang w:eastAsia="zh-CN"/>
        </w:rPr>
        <w:t>additionalSpectrumEmission</w:t>
      </w:r>
      <w:proofErr w:type="spellEnd"/>
      <w:r w:rsidRPr="002052F1">
        <w:rPr>
          <w:iCs/>
          <w:lang w:eastAsia="zh-CN"/>
        </w:rPr>
        <w:t xml:space="preserve"> associated with </w:t>
      </w:r>
      <w:proofErr w:type="spellStart"/>
      <w:r w:rsidRPr="002052F1">
        <w:rPr>
          <w:iCs/>
          <w:lang w:eastAsia="zh-CN"/>
        </w:rPr>
        <w:t>P</w:t>
      </w:r>
      <w:r>
        <w:rPr>
          <w:iCs/>
          <w:lang w:eastAsia="zh-CN"/>
        </w:rPr>
        <w:t>Cell</w:t>
      </w:r>
      <w:proofErr w:type="spellEnd"/>
      <w:r>
        <w:rPr>
          <w:iCs/>
          <w:lang w:eastAsia="zh-CN"/>
        </w:rPr>
        <w:t xml:space="preserve"> or </w:t>
      </w:r>
      <w:proofErr w:type="spellStart"/>
      <w:r>
        <w:rPr>
          <w:iCs/>
          <w:lang w:eastAsia="zh-CN"/>
        </w:rPr>
        <w:t>SCell</w:t>
      </w:r>
      <w:proofErr w:type="spellEnd"/>
      <w:r w:rsidRPr="002052F1">
        <w:rPr>
          <w:iCs/>
          <w:lang w:eastAsia="zh-CN"/>
        </w:rPr>
        <w:t xml:space="preserve"> applies for CA_NS, and CA_NC_NS</w:t>
      </w:r>
      <w:r>
        <w:rPr>
          <w:iCs/>
          <w:lang w:eastAsia="zh-CN"/>
        </w:rPr>
        <w:t xml:space="preserve"> or not as captured in the WF of [1]</w:t>
      </w:r>
      <w:r>
        <w:t xml:space="preserve"> should be left to RAN2</w:t>
      </w:r>
      <w:r w:rsidR="00947B81">
        <w:t xml:space="preserve"> if it is further discussed.</w:t>
      </w:r>
    </w:p>
    <w:p w14:paraId="69B7B8E6" w14:textId="69E07FC9" w:rsidR="009339CB" w:rsidRPr="006E13D1" w:rsidRDefault="005A13AB" w:rsidP="009339CB">
      <w:pPr>
        <w:pStyle w:val="Heading1"/>
      </w:pPr>
      <w:r>
        <w:t>3</w:t>
      </w:r>
      <w:r w:rsidR="009339CB" w:rsidRPr="006E13D1">
        <w:tab/>
      </w:r>
      <w:r w:rsidR="009339CB">
        <w:t>Conclusion</w:t>
      </w:r>
    </w:p>
    <w:p w14:paraId="051211CE" w14:textId="77777777" w:rsidR="00346F0F" w:rsidRDefault="00346F0F" w:rsidP="00346F0F">
      <w:pPr>
        <w:rPr>
          <w:color w:val="000000" w:themeColor="text1"/>
        </w:rPr>
      </w:pPr>
      <w:r w:rsidRPr="00C836A9">
        <w:rPr>
          <w:b/>
          <w:bCs/>
        </w:rPr>
        <w:t>Observation</w:t>
      </w:r>
      <w:r>
        <w:rPr>
          <w:b/>
          <w:bCs/>
        </w:rPr>
        <w:t xml:space="preserve"> 1</w:t>
      </w:r>
      <w:r w:rsidRPr="00C836A9">
        <w:rPr>
          <w:b/>
          <w:bCs/>
        </w:rPr>
        <w:t>:</w:t>
      </w:r>
      <w:r>
        <w:t xml:space="preserve"> </w:t>
      </w:r>
      <w:r>
        <w:rPr>
          <w:color w:val="000000" w:themeColor="text1"/>
        </w:rPr>
        <w:t>The original issue was that 38.331 has referred to only NS mapping table for single carrier in 38.101-1 and 2, respectively. 38.331 covers inter band UL CA while it doesn’t cover intra band contiguous and non-contiguous UL CA.</w:t>
      </w:r>
    </w:p>
    <w:p w14:paraId="2141D0FF" w14:textId="77777777" w:rsidR="00346F0F" w:rsidRDefault="00346F0F" w:rsidP="00346F0F">
      <w:r w:rsidRPr="00C836A9">
        <w:rPr>
          <w:b/>
          <w:bCs/>
        </w:rPr>
        <w:t>Observation</w:t>
      </w:r>
      <w:r>
        <w:rPr>
          <w:b/>
          <w:bCs/>
        </w:rPr>
        <w:t xml:space="preserve"> 2</w:t>
      </w:r>
      <w:r w:rsidRPr="00C836A9">
        <w:rPr>
          <w:b/>
          <w:bCs/>
        </w:rPr>
        <w:t>:</w:t>
      </w:r>
      <w:r>
        <w:t xml:space="preserve"> As far as current NS mapping tables for intra band contiguous and non-contiguous UL CA stay in RAN4, all what we need to do is 38.331 refers to the tables for intra band contiguous and non-contiguous UL CA in 38.101-1 on top of that for single carrier, and it is not expected that there will be backward compatibility issue.</w:t>
      </w:r>
    </w:p>
    <w:p w14:paraId="724B70E1" w14:textId="77777777" w:rsidR="00346F0F" w:rsidRDefault="00346F0F" w:rsidP="00346F0F">
      <w:r>
        <w:rPr>
          <w:b/>
          <w:bCs/>
        </w:rPr>
        <w:t xml:space="preserve">Proposal 1: </w:t>
      </w:r>
      <w:r w:rsidRPr="00777F7D">
        <w:t xml:space="preserve"> </w:t>
      </w:r>
      <w:r>
        <w:t>If a consensus on not to use CA_NS/CA_NC_NS or changing current CA_NS/CA_NC_NS table format is not made, simply keep the current formats and send an LS to RAN2 to share that conclusion.</w:t>
      </w:r>
    </w:p>
    <w:p w14:paraId="74A7C9BF" w14:textId="77777777" w:rsidR="00346F0F" w:rsidRDefault="00346F0F" w:rsidP="00346F0F">
      <w:r>
        <w:rPr>
          <w:b/>
          <w:bCs/>
        </w:rPr>
        <w:t>Observation 3</w:t>
      </w:r>
      <w:r w:rsidRPr="00C836A9">
        <w:rPr>
          <w:b/>
          <w:bCs/>
        </w:rPr>
        <w:t>:</w:t>
      </w:r>
      <w:r>
        <w:t xml:space="preserve"> Thus far, 38.331 has defined that all the UL carriers in the same band should use the same NS value except for US and Canada n77 issues. Whether </w:t>
      </w:r>
      <w:proofErr w:type="spellStart"/>
      <w:r w:rsidRPr="002052F1">
        <w:rPr>
          <w:i/>
          <w:lang w:eastAsia="zh-CN"/>
        </w:rPr>
        <w:t>additionalSpectrumEmission</w:t>
      </w:r>
      <w:proofErr w:type="spellEnd"/>
      <w:r w:rsidRPr="002052F1">
        <w:rPr>
          <w:iCs/>
          <w:lang w:eastAsia="zh-CN"/>
        </w:rPr>
        <w:t xml:space="preserve"> associated with </w:t>
      </w:r>
      <w:proofErr w:type="spellStart"/>
      <w:r w:rsidRPr="002052F1">
        <w:rPr>
          <w:iCs/>
          <w:lang w:eastAsia="zh-CN"/>
        </w:rPr>
        <w:t>P</w:t>
      </w:r>
      <w:r>
        <w:rPr>
          <w:iCs/>
          <w:lang w:eastAsia="zh-CN"/>
        </w:rPr>
        <w:t>Cell</w:t>
      </w:r>
      <w:proofErr w:type="spellEnd"/>
      <w:r>
        <w:rPr>
          <w:iCs/>
          <w:lang w:eastAsia="zh-CN"/>
        </w:rPr>
        <w:t xml:space="preserve"> or </w:t>
      </w:r>
      <w:proofErr w:type="spellStart"/>
      <w:r>
        <w:rPr>
          <w:iCs/>
          <w:lang w:eastAsia="zh-CN"/>
        </w:rPr>
        <w:t>SCell</w:t>
      </w:r>
      <w:proofErr w:type="spellEnd"/>
      <w:r w:rsidRPr="002052F1">
        <w:rPr>
          <w:iCs/>
          <w:lang w:eastAsia="zh-CN"/>
        </w:rPr>
        <w:t xml:space="preserve"> applies for CA_NS, and CA_NC_NS</w:t>
      </w:r>
      <w:r>
        <w:rPr>
          <w:iCs/>
          <w:lang w:eastAsia="zh-CN"/>
        </w:rPr>
        <w:t xml:space="preserve"> doesn’t cause back ward compatibility issue or not as captured in the WF of [1]</w:t>
      </w:r>
      <w:r>
        <w:t xml:space="preserve"> should be left to RAN2.</w:t>
      </w:r>
    </w:p>
    <w:p w14:paraId="0D52658E" w14:textId="39A22BE3" w:rsidR="00814149" w:rsidRDefault="00346F0F" w:rsidP="00814149">
      <w:r>
        <w:rPr>
          <w:b/>
          <w:bCs/>
        </w:rPr>
        <w:lastRenderedPageBreak/>
        <w:t>Proposal 2</w:t>
      </w:r>
      <w:r w:rsidRPr="00C836A9">
        <w:rPr>
          <w:b/>
          <w:bCs/>
        </w:rPr>
        <w:t>:</w:t>
      </w:r>
      <w:r>
        <w:t xml:space="preserve"> An issue that </w:t>
      </w:r>
      <w:r w:rsidRPr="002052F1">
        <w:t xml:space="preserve">if </w:t>
      </w:r>
      <w:proofErr w:type="spellStart"/>
      <w:r w:rsidRPr="002052F1">
        <w:rPr>
          <w:i/>
          <w:lang w:eastAsia="zh-CN"/>
        </w:rPr>
        <w:t>additionalSpectrumEmission</w:t>
      </w:r>
      <w:proofErr w:type="spellEnd"/>
      <w:r w:rsidRPr="002052F1">
        <w:rPr>
          <w:iCs/>
          <w:lang w:eastAsia="zh-CN"/>
        </w:rPr>
        <w:t xml:space="preserve"> associated with </w:t>
      </w:r>
      <w:proofErr w:type="spellStart"/>
      <w:r w:rsidRPr="002052F1">
        <w:rPr>
          <w:iCs/>
          <w:lang w:eastAsia="zh-CN"/>
        </w:rPr>
        <w:t>P</w:t>
      </w:r>
      <w:r>
        <w:rPr>
          <w:iCs/>
          <w:lang w:eastAsia="zh-CN"/>
        </w:rPr>
        <w:t>Cell</w:t>
      </w:r>
      <w:proofErr w:type="spellEnd"/>
      <w:r>
        <w:rPr>
          <w:iCs/>
          <w:lang w:eastAsia="zh-CN"/>
        </w:rPr>
        <w:t xml:space="preserve"> or </w:t>
      </w:r>
      <w:proofErr w:type="spellStart"/>
      <w:r>
        <w:rPr>
          <w:iCs/>
          <w:lang w:eastAsia="zh-CN"/>
        </w:rPr>
        <w:t>SCell</w:t>
      </w:r>
      <w:proofErr w:type="spellEnd"/>
      <w:r w:rsidRPr="002052F1">
        <w:rPr>
          <w:iCs/>
          <w:lang w:eastAsia="zh-CN"/>
        </w:rPr>
        <w:t xml:space="preserve"> applies for CA_NS, and CA_NC_NS</w:t>
      </w:r>
      <w:r>
        <w:rPr>
          <w:iCs/>
          <w:lang w:eastAsia="zh-CN"/>
        </w:rPr>
        <w:t xml:space="preserve"> or not as captured in the WF of [1]</w:t>
      </w:r>
      <w:r>
        <w:t xml:space="preserve"> should be left to RAN2 if it is further discussed.</w:t>
      </w:r>
    </w:p>
    <w:p w14:paraId="0C704EA1" w14:textId="77777777" w:rsidR="007235CB" w:rsidRPr="00A412D5" w:rsidRDefault="007235CB" w:rsidP="007235CB">
      <w:pPr>
        <w:pStyle w:val="Heading1"/>
      </w:pPr>
      <w:r>
        <w:t>4</w:t>
      </w:r>
      <w:r w:rsidRPr="00A412D5">
        <w:tab/>
        <w:t>References</w:t>
      </w:r>
    </w:p>
    <w:p w14:paraId="4B852B50" w14:textId="4BF70A4F" w:rsidR="007235CB" w:rsidRDefault="007235CB" w:rsidP="007235CB">
      <w:r w:rsidRPr="00A412D5">
        <w:t>[1</w:t>
      </w:r>
      <w:r w:rsidR="00110E0F">
        <w:t xml:space="preserve">] </w:t>
      </w:r>
      <w:r w:rsidR="00110E0F" w:rsidRPr="00110E0F">
        <w:t>R4-2217760</w:t>
      </w:r>
      <w:r w:rsidRPr="00A412D5">
        <w:t xml:space="preserve">, </w:t>
      </w:r>
      <w:r w:rsidR="00110E0F" w:rsidRPr="00110E0F">
        <w:t>WF on NS mapping for intra-band CA</w:t>
      </w:r>
      <w:r w:rsidRPr="00A412D5">
        <w:t xml:space="preserve">, </w:t>
      </w:r>
      <w:r w:rsidR="00110E0F">
        <w:t>Huawei</w:t>
      </w:r>
      <w:r>
        <w:t>, RAN4#104</w:t>
      </w:r>
      <w:r w:rsidR="00110E0F">
        <w:t>-bis</w:t>
      </w:r>
      <w:r>
        <w:t>-e</w:t>
      </w:r>
    </w:p>
    <w:sectPr w:rsidR="007235CB" w:rsidSect="00947B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65885" w14:textId="77777777" w:rsidR="00875159" w:rsidRDefault="00875159">
      <w:r>
        <w:separator/>
      </w:r>
    </w:p>
  </w:endnote>
  <w:endnote w:type="continuationSeparator" w:id="0">
    <w:p w14:paraId="3D2F3818" w14:textId="77777777" w:rsidR="00875159" w:rsidRDefault="00875159">
      <w:r>
        <w:continuationSeparator/>
      </w:r>
    </w:p>
  </w:endnote>
  <w:endnote w:type="continuationNotice" w:id="1">
    <w:p w14:paraId="0CD1FFE3" w14:textId="77777777" w:rsidR="00875159" w:rsidRDefault="008751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EC4F3" w14:textId="77777777" w:rsidR="00875159" w:rsidRDefault="00875159">
      <w:r>
        <w:separator/>
      </w:r>
    </w:p>
  </w:footnote>
  <w:footnote w:type="continuationSeparator" w:id="0">
    <w:p w14:paraId="7047DF16" w14:textId="77777777" w:rsidR="00875159" w:rsidRDefault="00875159">
      <w:r>
        <w:continuationSeparator/>
      </w:r>
    </w:p>
  </w:footnote>
  <w:footnote w:type="continuationNotice" w:id="1">
    <w:p w14:paraId="73816C88" w14:textId="77777777" w:rsidR="00875159" w:rsidRDefault="008751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B4589"/>
    <w:multiLevelType w:val="hybridMultilevel"/>
    <w:tmpl w:val="4FEC84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AF18A6"/>
    <w:multiLevelType w:val="hybridMultilevel"/>
    <w:tmpl w:val="FC0E28E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D88518B"/>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6ED77119"/>
    <w:multiLevelType w:val="hybridMultilevel"/>
    <w:tmpl w:val="061E0F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38B5D6A"/>
    <w:multiLevelType w:val="hybridMultilevel"/>
    <w:tmpl w:val="F96C3C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5133D2A"/>
    <w:multiLevelType w:val="hybridMultilevel"/>
    <w:tmpl w:val="DECCB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10"/>
  </w:num>
  <w:num w:numId="9">
    <w:abstractNumId w:val="6"/>
  </w:num>
  <w:num w:numId="10">
    <w:abstractNumId w:val="2"/>
  </w:num>
  <w:num w:numId="11">
    <w:abstractNumId w:val="3"/>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2047"/>
    <w:rsid w:val="00023C40"/>
    <w:rsid w:val="000319F6"/>
    <w:rsid w:val="00033397"/>
    <w:rsid w:val="00040095"/>
    <w:rsid w:val="000601BC"/>
    <w:rsid w:val="00065268"/>
    <w:rsid w:val="00073C9C"/>
    <w:rsid w:val="00076412"/>
    <w:rsid w:val="00080512"/>
    <w:rsid w:val="00090468"/>
    <w:rsid w:val="00092EC9"/>
    <w:rsid w:val="00094568"/>
    <w:rsid w:val="000B7BCF"/>
    <w:rsid w:val="000C255E"/>
    <w:rsid w:val="000C522B"/>
    <w:rsid w:val="000D58AB"/>
    <w:rsid w:val="000F523E"/>
    <w:rsid w:val="00110E0F"/>
    <w:rsid w:val="00112F1A"/>
    <w:rsid w:val="00145075"/>
    <w:rsid w:val="00172D5E"/>
    <w:rsid w:val="001741A0"/>
    <w:rsid w:val="00175FA0"/>
    <w:rsid w:val="00185D8C"/>
    <w:rsid w:val="00194CD0"/>
    <w:rsid w:val="001A3568"/>
    <w:rsid w:val="001B49C9"/>
    <w:rsid w:val="001C23F4"/>
    <w:rsid w:val="001C4F79"/>
    <w:rsid w:val="001F15DD"/>
    <w:rsid w:val="001F168B"/>
    <w:rsid w:val="001F7831"/>
    <w:rsid w:val="00204045"/>
    <w:rsid w:val="002052F1"/>
    <w:rsid w:val="0020712B"/>
    <w:rsid w:val="0022606D"/>
    <w:rsid w:val="00231728"/>
    <w:rsid w:val="00241E93"/>
    <w:rsid w:val="002426B9"/>
    <w:rsid w:val="00244A05"/>
    <w:rsid w:val="00250404"/>
    <w:rsid w:val="00256B74"/>
    <w:rsid w:val="002610D8"/>
    <w:rsid w:val="0026280E"/>
    <w:rsid w:val="002747EC"/>
    <w:rsid w:val="002855BF"/>
    <w:rsid w:val="002A2C35"/>
    <w:rsid w:val="002A53DF"/>
    <w:rsid w:val="002B2988"/>
    <w:rsid w:val="002C7CC3"/>
    <w:rsid w:val="002F0D22"/>
    <w:rsid w:val="00306A32"/>
    <w:rsid w:val="00311B17"/>
    <w:rsid w:val="003172DC"/>
    <w:rsid w:val="00325AE3"/>
    <w:rsid w:val="00326069"/>
    <w:rsid w:val="00346F0F"/>
    <w:rsid w:val="0035462D"/>
    <w:rsid w:val="0036459E"/>
    <w:rsid w:val="00364B41"/>
    <w:rsid w:val="00383096"/>
    <w:rsid w:val="0039346C"/>
    <w:rsid w:val="003949B0"/>
    <w:rsid w:val="003A41EF"/>
    <w:rsid w:val="003B40AD"/>
    <w:rsid w:val="003C4E37"/>
    <w:rsid w:val="003E16BE"/>
    <w:rsid w:val="003E765A"/>
    <w:rsid w:val="003F4E28"/>
    <w:rsid w:val="004006E8"/>
    <w:rsid w:val="00401855"/>
    <w:rsid w:val="0040324B"/>
    <w:rsid w:val="00425083"/>
    <w:rsid w:val="00446C3A"/>
    <w:rsid w:val="00465587"/>
    <w:rsid w:val="00477455"/>
    <w:rsid w:val="0048009B"/>
    <w:rsid w:val="004A1F7B"/>
    <w:rsid w:val="004A7E3A"/>
    <w:rsid w:val="004C44D2"/>
    <w:rsid w:val="004D3578"/>
    <w:rsid w:val="004D380D"/>
    <w:rsid w:val="004E011C"/>
    <w:rsid w:val="004E213A"/>
    <w:rsid w:val="004E32B2"/>
    <w:rsid w:val="004E43A8"/>
    <w:rsid w:val="004F12B0"/>
    <w:rsid w:val="004F4540"/>
    <w:rsid w:val="004F73A7"/>
    <w:rsid w:val="00503171"/>
    <w:rsid w:val="00505625"/>
    <w:rsid w:val="00506C28"/>
    <w:rsid w:val="0051128E"/>
    <w:rsid w:val="005229BF"/>
    <w:rsid w:val="00534DA0"/>
    <w:rsid w:val="00543E6C"/>
    <w:rsid w:val="00565087"/>
    <w:rsid w:val="0056573F"/>
    <w:rsid w:val="00571279"/>
    <w:rsid w:val="005A13AB"/>
    <w:rsid w:val="005A49C6"/>
    <w:rsid w:val="005B417D"/>
    <w:rsid w:val="005C766E"/>
    <w:rsid w:val="005C7CD5"/>
    <w:rsid w:val="00611566"/>
    <w:rsid w:val="00646D99"/>
    <w:rsid w:val="0065341C"/>
    <w:rsid w:val="00656910"/>
    <w:rsid w:val="006574C0"/>
    <w:rsid w:val="00675D61"/>
    <w:rsid w:val="00696821"/>
    <w:rsid w:val="006B263F"/>
    <w:rsid w:val="006C17F6"/>
    <w:rsid w:val="006C66D8"/>
    <w:rsid w:val="006C6BA3"/>
    <w:rsid w:val="006D1E24"/>
    <w:rsid w:val="006D35DE"/>
    <w:rsid w:val="006E0EEB"/>
    <w:rsid w:val="006E1057"/>
    <w:rsid w:val="006E1417"/>
    <w:rsid w:val="006F6A2C"/>
    <w:rsid w:val="007069DC"/>
    <w:rsid w:val="00710201"/>
    <w:rsid w:val="0072073A"/>
    <w:rsid w:val="007235CB"/>
    <w:rsid w:val="007316A1"/>
    <w:rsid w:val="007342B5"/>
    <w:rsid w:val="00734A5B"/>
    <w:rsid w:val="00744E76"/>
    <w:rsid w:val="00757D40"/>
    <w:rsid w:val="00764F6B"/>
    <w:rsid w:val="007662B5"/>
    <w:rsid w:val="00777F7D"/>
    <w:rsid w:val="00781F0F"/>
    <w:rsid w:val="0078727C"/>
    <w:rsid w:val="0079049D"/>
    <w:rsid w:val="00793DC5"/>
    <w:rsid w:val="00794974"/>
    <w:rsid w:val="00796823"/>
    <w:rsid w:val="007A209D"/>
    <w:rsid w:val="007A2E55"/>
    <w:rsid w:val="007A3F82"/>
    <w:rsid w:val="007B18D8"/>
    <w:rsid w:val="007C095F"/>
    <w:rsid w:val="007C2DD0"/>
    <w:rsid w:val="007D1073"/>
    <w:rsid w:val="007E2CC4"/>
    <w:rsid w:val="007F2E08"/>
    <w:rsid w:val="008024FA"/>
    <w:rsid w:val="008028A4"/>
    <w:rsid w:val="00813245"/>
    <w:rsid w:val="00814149"/>
    <w:rsid w:val="0083799A"/>
    <w:rsid w:val="00840DE0"/>
    <w:rsid w:val="00847CD0"/>
    <w:rsid w:val="008607A8"/>
    <w:rsid w:val="0086354A"/>
    <w:rsid w:val="00874C4C"/>
    <w:rsid w:val="00875159"/>
    <w:rsid w:val="008768CA"/>
    <w:rsid w:val="00877EF9"/>
    <w:rsid w:val="00880559"/>
    <w:rsid w:val="008B5306"/>
    <w:rsid w:val="008C2E2A"/>
    <w:rsid w:val="008C3057"/>
    <w:rsid w:val="008C5329"/>
    <w:rsid w:val="008D2E4D"/>
    <w:rsid w:val="008E38C0"/>
    <w:rsid w:val="008F396F"/>
    <w:rsid w:val="008F3DCD"/>
    <w:rsid w:val="0090271F"/>
    <w:rsid w:val="00902DB9"/>
    <w:rsid w:val="0090466A"/>
    <w:rsid w:val="00923655"/>
    <w:rsid w:val="009339CB"/>
    <w:rsid w:val="00936071"/>
    <w:rsid w:val="009376CD"/>
    <w:rsid w:val="00940212"/>
    <w:rsid w:val="00941434"/>
    <w:rsid w:val="00941EC8"/>
    <w:rsid w:val="00942EC2"/>
    <w:rsid w:val="0094763F"/>
    <w:rsid w:val="00947B81"/>
    <w:rsid w:val="00961B32"/>
    <w:rsid w:val="00962509"/>
    <w:rsid w:val="00970DB3"/>
    <w:rsid w:val="00974BB0"/>
    <w:rsid w:val="00975BCD"/>
    <w:rsid w:val="009928A9"/>
    <w:rsid w:val="009A0AF3"/>
    <w:rsid w:val="009B07CD"/>
    <w:rsid w:val="009C19E9"/>
    <w:rsid w:val="009D5971"/>
    <w:rsid w:val="009D7159"/>
    <w:rsid w:val="009D74A6"/>
    <w:rsid w:val="009E0E87"/>
    <w:rsid w:val="009E1CC0"/>
    <w:rsid w:val="00A10F02"/>
    <w:rsid w:val="00A204CA"/>
    <w:rsid w:val="00A209D6"/>
    <w:rsid w:val="00A22738"/>
    <w:rsid w:val="00A36F5F"/>
    <w:rsid w:val="00A37148"/>
    <w:rsid w:val="00A430EC"/>
    <w:rsid w:val="00A45397"/>
    <w:rsid w:val="00A53724"/>
    <w:rsid w:val="00A54B2B"/>
    <w:rsid w:val="00A703B6"/>
    <w:rsid w:val="00A82346"/>
    <w:rsid w:val="00A93845"/>
    <w:rsid w:val="00A9671C"/>
    <w:rsid w:val="00AA1553"/>
    <w:rsid w:val="00AD712F"/>
    <w:rsid w:val="00B030E8"/>
    <w:rsid w:val="00B05380"/>
    <w:rsid w:val="00B05962"/>
    <w:rsid w:val="00B15449"/>
    <w:rsid w:val="00B16C2F"/>
    <w:rsid w:val="00B27303"/>
    <w:rsid w:val="00B47FD1"/>
    <w:rsid w:val="00B516BB"/>
    <w:rsid w:val="00B7538C"/>
    <w:rsid w:val="00B84DB2"/>
    <w:rsid w:val="00BC3555"/>
    <w:rsid w:val="00BD2D7D"/>
    <w:rsid w:val="00C0704E"/>
    <w:rsid w:val="00C12B51"/>
    <w:rsid w:val="00C24650"/>
    <w:rsid w:val="00C25465"/>
    <w:rsid w:val="00C33079"/>
    <w:rsid w:val="00C55A12"/>
    <w:rsid w:val="00C6553E"/>
    <w:rsid w:val="00C836A9"/>
    <w:rsid w:val="00C83A13"/>
    <w:rsid w:val="00C86F10"/>
    <w:rsid w:val="00C9068C"/>
    <w:rsid w:val="00C92967"/>
    <w:rsid w:val="00C9401A"/>
    <w:rsid w:val="00CA3D0C"/>
    <w:rsid w:val="00CA654B"/>
    <w:rsid w:val="00CB72B8"/>
    <w:rsid w:val="00CD0BA8"/>
    <w:rsid w:val="00CD4C7B"/>
    <w:rsid w:val="00CD58FE"/>
    <w:rsid w:val="00D01816"/>
    <w:rsid w:val="00D33BE3"/>
    <w:rsid w:val="00D3792D"/>
    <w:rsid w:val="00D55E47"/>
    <w:rsid w:val="00D62E19"/>
    <w:rsid w:val="00D67CD1"/>
    <w:rsid w:val="00D738D6"/>
    <w:rsid w:val="00D80795"/>
    <w:rsid w:val="00D854BE"/>
    <w:rsid w:val="00D87E00"/>
    <w:rsid w:val="00D9134D"/>
    <w:rsid w:val="00D91500"/>
    <w:rsid w:val="00D96D11"/>
    <w:rsid w:val="00DA7A03"/>
    <w:rsid w:val="00DB0DB8"/>
    <w:rsid w:val="00DB1818"/>
    <w:rsid w:val="00DC309B"/>
    <w:rsid w:val="00DC4DA2"/>
    <w:rsid w:val="00DC5261"/>
    <w:rsid w:val="00DE25D2"/>
    <w:rsid w:val="00DF7C20"/>
    <w:rsid w:val="00E212B4"/>
    <w:rsid w:val="00E41922"/>
    <w:rsid w:val="00E46803"/>
    <w:rsid w:val="00E46C08"/>
    <w:rsid w:val="00E471CF"/>
    <w:rsid w:val="00E62835"/>
    <w:rsid w:val="00E77645"/>
    <w:rsid w:val="00E83697"/>
    <w:rsid w:val="00E83878"/>
    <w:rsid w:val="00E859B6"/>
    <w:rsid w:val="00E93A70"/>
    <w:rsid w:val="00EA66C9"/>
    <w:rsid w:val="00EB5D32"/>
    <w:rsid w:val="00EC4A25"/>
    <w:rsid w:val="00ED727F"/>
    <w:rsid w:val="00EF612C"/>
    <w:rsid w:val="00F025A2"/>
    <w:rsid w:val="00F036E9"/>
    <w:rsid w:val="00F07388"/>
    <w:rsid w:val="00F2026E"/>
    <w:rsid w:val="00F2210A"/>
    <w:rsid w:val="00F31372"/>
    <w:rsid w:val="00F37743"/>
    <w:rsid w:val="00F54A3D"/>
    <w:rsid w:val="00F54CB0"/>
    <w:rsid w:val="00F5532B"/>
    <w:rsid w:val="00F562E8"/>
    <w:rsid w:val="00F579CD"/>
    <w:rsid w:val="00F653B8"/>
    <w:rsid w:val="00F71B89"/>
    <w:rsid w:val="00F7353C"/>
    <w:rsid w:val="00F76F8F"/>
    <w:rsid w:val="00F87257"/>
    <w:rsid w:val="00F941DF"/>
    <w:rsid w:val="00FA1266"/>
    <w:rsid w:val="00FB36FA"/>
    <w:rsid w:val="00FC1192"/>
    <w:rsid w:val="00FE106D"/>
    <w:rsid w:val="00FE251B"/>
    <w:rsid w:val="00FE43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xmsonormal">
    <w:name w:val="x_msonormal"/>
    <w:basedOn w:val="Normal"/>
    <w:rsid w:val="008E38C0"/>
    <w:pPr>
      <w:spacing w:before="100" w:beforeAutospacing="1" w:after="100" w:afterAutospacing="1"/>
    </w:pPr>
    <w:rPr>
      <w:rFonts w:ascii="Calibri" w:eastAsiaTheme="minorEastAsia" w:hAnsi="Calibri" w:cs="Calibri"/>
      <w:sz w:val="22"/>
      <w:szCs w:val="22"/>
      <w:lang w:eastAsia="ja-JP"/>
    </w:rPr>
  </w:style>
  <w:style w:type="paragraph" w:styleId="ListParagraph">
    <w:name w:val="List Paragraph"/>
    <w:basedOn w:val="Normal"/>
    <w:uiPriority w:val="34"/>
    <w:qFormat/>
    <w:rsid w:val="00C0704E"/>
    <w:pPr>
      <w:ind w:left="720"/>
      <w:contextualSpacing/>
    </w:pPr>
  </w:style>
  <w:style w:type="character" w:customStyle="1" w:styleId="TALCar">
    <w:name w:val="TAL Car"/>
    <w:link w:val="TAL"/>
    <w:qFormat/>
    <w:rsid w:val="00E212B4"/>
    <w:rPr>
      <w:rFonts w:ascii="Arial" w:hAnsi="Arial"/>
      <w:sz w:val="18"/>
      <w:lang w:eastAsia="en-US"/>
    </w:rPr>
  </w:style>
  <w:style w:type="character" w:customStyle="1" w:styleId="TAHCar">
    <w:name w:val="TAH Car"/>
    <w:link w:val="TAH"/>
    <w:qFormat/>
    <w:locked/>
    <w:rsid w:val="00E212B4"/>
    <w:rPr>
      <w:rFonts w:ascii="Arial" w:hAnsi="Arial"/>
      <w:b/>
      <w:sz w:val="18"/>
      <w:lang w:eastAsia="en-US"/>
    </w:rPr>
  </w:style>
  <w:style w:type="table" w:styleId="TableGrid">
    <w:name w:val="Table Grid"/>
    <w:basedOn w:val="TableNormal"/>
    <w:rsid w:val="00653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65341C"/>
    <w:rPr>
      <w:rFonts w:ascii="Arial" w:hAnsi="Arial"/>
      <w:sz w:val="18"/>
      <w:lang w:eastAsia="en-US"/>
    </w:rPr>
  </w:style>
  <w:style w:type="character" w:customStyle="1" w:styleId="THChar">
    <w:name w:val="TH Char"/>
    <w:link w:val="TH"/>
    <w:qFormat/>
    <w:locked/>
    <w:rsid w:val="0065341C"/>
    <w:rPr>
      <w:rFonts w:ascii="Arial" w:hAnsi="Arial"/>
      <w:b/>
      <w:lang w:eastAsia="en-US"/>
    </w:rPr>
  </w:style>
  <w:style w:type="character" w:customStyle="1" w:styleId="TANChar">
    <w:name w:val="TAN Char"/>
    <w:link w:val="TAN"/>
    <w:qFormat/>
    <w:locked/>
    <w:rsid w:val="0065341C"/>
    <w:rPr>
      <w:rFonts w:ascii="Arial" w:hAnsi="Arial"/>
      <w:sz w:val="18"/>
      <w:lang w:eastAsia="en-US"/>
    </w:rPr>
  </w:style>
  <w:style w:type="character" w:styleId="CommentReference">
    <w:name w:val="annotation reference"/>
    <w:basedOn w:val="DefaultParagraphFont"/>
    <w:rsid w:val="00092EC9"/>
    <w:rPr>
      <w:sz w:val="16"/>
      <w:szCs w:val="16"/>
    </w:rPr>
  </w:style>
  <w:style w:type="paragraph" w:styleId="CommentText">
    <w:name w:val="annotation text"/>
    <w:basedOn w:val="Normal"/>
    <w:link w:val="CommentTextChar"/>
    <w:rsid w:val="00092EC9"/>
  </w:style>
  <w:style w:type="character" w:customStyle="1" w:styleId="CommentTextChar">
    <w:name w:val="Comment Text Char"/>
    <w:basedOn w:val="DefaultParagraphFont"/>
    <w:link w:val="CommentText"/>
    <w:rsid w:val="00092EC9"/>
    <w:rPr>
      <w:lang w:eastAsia="en-US"/>
    </w:rPr>
  </w:style>
  <w:style w:type="paragraph" w:styleId="CommentSubject">
    <w:name w:val="annotation subject"/>
    <w:basedOn w:val="CommentText"/>
    <w:next w:val="CommentText"/>
    <w:link w:val="CommentSubjectChar"/>
    <w:rsid w:val="00092EC9"/>
    <w:rPr>
      <w:b/>
      <w:bCs/>
    </w:rPr>
  </w:style>
  <w:style w:type="character" w:customStyle="1" w:styleId="CommentSubjectChar">
    <w:name w:val="Comment Subject Char"/>
    <w:basedOn w:val="CommentTextChar"/>
    <w:link w:val="CommentSubject"/>
    <w:rsid w:val="00092EC9"/>
    <w:rPr>
      <w:b/>
      <w:bCs/>
      <w:lang w:eastAsia="en-US"/>
    </w:rPr>
  </w:style>
  <w:style w:type="character" w:customStyle="1" w:styleId="PLChar">
    <w:name w:val="PL Char"/>
    <w:link w:val="PL"/>
    <w:qFormat/>
    <w:rsid w:val="00A938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083804">
      <w:bodyDiv w:val="1"/>
      <w:marLeft w:val="0"/>
      <w:marRight w:val="0"/>
      <w:marTop w:val="0"/>
      <w:marBottom w:val="0"/>
      <w:divBdr>
        <w:top w:val="none" w:sz="0" w:space="0" w:color="auto"/>
        <w:left w:val="none" w:sz="0" w:space="0" w:color="auto"/>
        <w:bottom w:val="none" w:sz="0" w:space="0" w:color="auto"/>
        <w:right w:val="none" w:sz="0" w:space="0" w:color="auto"/>
      </w:divBdr>
    </w:div>
    <w:div w:id="41833044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56A4F-6DC0-458F-9C4F-1B1E2F91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6755</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2022-11-04T11:48:00Z</dcterms:created>
  <dcterms:modified xsi:type="dcterms:W3CDTF">2022-11-04T11:48:00Z</dcterms:modified>
  <cp:category/>
</cp:coreProperties>
</file>