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92FB8" w14:textId="08C14998" w:rsidR="00AF4C3B" w:rsidRPr="00B0343F" w:rsidRDefault="00AF4C3B" w:rsidP="00AF4C3B">
      <w:pPr>
        <w:pStyle w:val="CH"/>
        <w:rPr>
          <w:rFonts w:eastAsia="MS Mincho"/>
          <w:szCs w:val="24"/>
          <w:lang w:val="en-US"/>
        </w:rPr>
      </w:pPr>
      <w:bookmarkStart w:id="0" w:name="Title"/>
      <w:bookmarkStart w:id="1" w:name="DocumentFor"/>
      <w:bookmarkEnd w:id="0"/>
      <w:bookmarkEnd w:id="1"/>
      <w:r w:rsidRPr="00B0343F">
        <w:rPr>
          <w:rFonts w:eastAsia="MS Mincho"/>
          <w:szCs w:val="24"/>
          <w:lang w:val="en-US"/>
        </w:rPr>
        <w:t>3GPP TSG-RAN WG4 Meeting # 105</w:t>
      </w:r>
      <w:r w:rsidRPr="00B0343F">
        <w:rPr>
          <w:rFonts w:eastAsia="MS Mincho"/>
          <w:szCs w:val="24"/>
          <w:lang w:val="en-US"/>
        </w:rPr>
        <w:tab/>
      </w:r>
      <w:r w:rsidRPr="00B0343F">
        <w:rPr>
          <w:rFonts w:eastAsia="MS Mincho"/>
          <w:szCs w:val="24"/>
          <w:lang w:val="en-US"/>
        </w:rPr>
        <w:tab/>
      </w:r>
      <w:r w:rsidR="002509AE" w:rsidRPr="002509AE">
        <w:rPr>
          <w:rFonts w:eastAsia="MS Mincho"/>
          <w:szCs w:val="24"/>
          <w:lang w:val="en-US"/>
        </w:rPr>
        <w:t>R4-2218179</w:t>
      </w:r>
    </w:p>
    <w:p w14:paraId="69887591" w14:textId="77777777" w:rsidR="00AF4C3B" w:rsidRPr="00B0343F" w:rsidRDefault="00AF4C3B" w:rsidP="00AF4C3B">
      <w:pPr>
        <w:pStyle w:val="CH"/>
        <w:rPr>
          <w:rFonts w:eastAsia="MS Mincho"/>
          <w:szCs w:val="24"/>
          <w:lang w:val="en-US"/>
        </w:rPr>
      </w:pPr>
      <w:r w:rsidRPr="00B0343F">
        <w:rPr>
          <w:rFonts w:eastAsia="MS Mincho"/>
          <w:szCs w:val="24"/>
          <w:lang w:val="en-US"/>
        </w:rPr>
        <w:t>Toulouse, France, November 14 – November 18, 2022</w:t>
      </w:r>
    </w:p>
    <w:p w14:paraId="2305CEA3" w14:textId="38FD63DD" w:rsidR="009F52D7" w:rsidRPr="00303915" w:rsidRDefault="009F52D7" w:rsidP="00AF4C3B">
      <w:pPr>
        <w:pStyle w:val="CH"/>
        <w:spacing w:before="240"/>
        <w:rPr>
          <w:szCs w:val="24"/>
        </w:rPr>
      </w:pPr>
      <w:r w:rsidRPr="00303915">
        <w:rPr>
          <w:szCs w:val="24"/>
        </w:rPr>
        <w:t>Agenda item:</w:t>
      </w:r>
      <w:r w:rsidRPr="00303915">
        <w:rPr>
          <w:szCs w:val="24"/>
        </w:rPr>
        <w:tab/>
      </w:r>
      <w:r w:rsidR="00AF4C3B">
        <w:rPr>
          <w:szCs w:val="24"/>
        </w:rPr>
        <w:t>6</w:t>
      </w:r>
      <w:r w:rsidR="004214E0">
        <w:rPr>
          <w:szCs w:val="24"/>
        </w:rPr>
        <w:t>.3.</w:t>
      </w:r>
      <w:r w:rsidR="00AF4C3B">
        <w:rPr>
          <w:szCs w:val="24"/>
        </w:rPr>
        <w:t>6</w:t>
      </w:r>
      <w:r w:rsidR="0014771D" w:rsidRPr="0014771D">
        <w:rPr>
          <w:szCs w:val="24"/>
        </w:rPr>
        <w:t>.2.1</w:t>
      </w:r>
    </w:p>
    <w:p w14:paraId="30D50B86" w14:textId="789BF8F8" w:rsidR="009F52D7" w:rsidRPr="00303915" w:rsidRDefault="009F52D7" w:rsidP="009F52D7">
      <w:pPr>
        <w:pStyle w:val="CH"/>
        <w:rPr>
          <w:szCs w:val="24"/>
        </w:rPr>
      </w:pPr>
      <w:r w:rsidRPr="00303915">
        <w:rPr>
          <w:szCs w:val="24"/>
        </w:rPr>
        <w:t>Source:</w:t>
      </w:r>
      <w:r w:rsidRPr="00303915">
        <w:rPr>
          <w:szCs w:val="24"/>
        </w:rPr>
        <w:tab/>
        <w:t>Apple</w:t>
      </w:r>
    </w:p>
    <w:p w14:paraId="7827D204" w14:textId="3EE965B8" w:rsidR="009F52D7" w:rsidRPr="00303915" w:rsidRDefault="009F52D7" w:rsidP="00C94AC7">
      <w:pPr>
        <w:pStyle w:val="CH"/>
        <w:ind w:left="2250" w:hanging="2250"/>
        <w:rPr>
          <w:szCs w:val="24"/>
          <w:lang w:val="de-DE"/>
        </w:rPr>
      </w:pPr>
      <w:r w:rsidRPr="00303915">
        <w:rPr>
          <w:szCs w:val="24"/>
        </w:rPr>
        <w:t>Title:</w:t>
      </w:r>
      <w:r w:rsidRPr="00303915">
        <w:rPr>
          <w:szCs w:val="24"/>
        </w:rPr>
        <w:tab/>
      </w:r>
      <w:r w:rsidR="00A74C17">
        <w:rPr>
          <w:szCs w:val="24"/>
        </w:rPr>
        <w:t>O</w:t>
      </w:r>
      <w:r w:rsidR="0014771D" w:rsidRPr="0014771D">
        <w:rPr>
          <w:szCs w:val="24"/>
        </w:rPr>
        <w:t xml:space="preserve">n PDSCH demod requirements </w:t>
      </w:r>
      <w:r w:rsidR="0016037D" w:rsidRPr="0016037D">
        <w:rPr>
          <w:szCs w:val="24"/>
        </w:rPr>
        <w:t>for 52.6 - 71 GHz</w:t>
      </w:r>
    </w:p>
    <w:p w14:paraId="2AB0E874" w14:textId="531E0CC2" w:rsidR="009F52D7" w:rsidRPr="00303915" w:rsidRDefault="009F52D7" w:rsidP="009F52D7">
      <w:pPr>
        <w:pStyle w:val="CH"/>
        <w:rPr>
          <w:szCs w:val="24"/>
        </w:rPr>
      </w:pPr>
      <w:r w:rsidRPr="00303915">
        <w:rPr>
          <w:szCs w:val="24"/>
        </w:rPr>
        <w:t>Release:</w:t>
      </w:r>
      <w:r w:rsidRPr="00303915">
        <w:rPr>
          <w:szCs w:val="24"/>
        </w:rPr>
        <w:tab/>
        <w:t>Rel-1</w:t>
      </w:r>
      <w:r w:rsidR="00626BDE">
        <w:rPr>
          <w:szCs w:val="24"/>
        </w:rPr>
        <w:t>7</w:t>
      </w:r>
    </w:p>
    <w:p w14:paraId="5FD26D80" w14:textId="77777777" w:rsidR="009F52D7" w:rsidRPr="00303915" w:rsidRDefault="009F52D7" w:rsidP="009F52D7">
      <w:pPr>
        <w:pStyle w:val="CH"/>
        <w:rPr>
          <w:szCs w:val="24"/>
        </w:rPr>
      </w:pPr>
      <w:r w:rsidRPr="00303915">
        <w:rPr>
          <w:szCs w:val="24"/>
        </w:rPr>
        <w:t>Document for:</w:t>
      </w:r>
      <w:r w:rsidRPr="00303915">
        <w:rPr>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0FA1184D" w:rsidR="00C94AC7" w:rsidRPr="00316E46" w:rsidRDefault="00C94AC7" w:rsidP="00C94AC7">
      <w:pPr>
        <w:spacing w:after="120"/>
        <w:rPr>
          <w:sz w:val="20"/>
          <w:szCs w:val="20"/>
        </w:rPr>
      </w:pPr>
      <w:r w:rsidRPr="00F70DD8">
        <w:rPr>
          <w:sz w:val="20"/>
          <w:szCs w:val="20"/>
        </w:rPr>
        <w:t>In RAN4#10</w:t>
      </w:r>
      <w:r w:rsidR="00565A2B">
        <w:rPr>
          <w:sz w:val="20"/>
          <w:szCs w:val="20"/>
        </w:rPr>
        <w:t>4</w:t>
      </w:r>
      <w:r w:rsidRPr="00F70DD8">
        <w:rPr>
          <w:sz w:val="20"/>
          <w:szCs w:val="20"/>
        </w:rPr>
        <w:t>-</w:t>
      </w:r>
      <w:r w:rsidR="00F70E42">
        <w:rPr>
          <w:sz w:val="20"/>
          <w:szCs w:val="20"/>
        </w:rPr>
        <w:t>bis-</w:t>
      </w:r>
      <w:r w:rsidRPr="00F70DD8">
        <w:rPr>
          <w:sz w:val="20"/>
          <w:szCs w:val="20"/>
        </w:rPr>
        <w:t>e demodulation requirements</w:t>
      </w:r>
      <w:r w:rsidR="00F70DD8" w:rsidRPr="00F70DD8">
        <w:rPr>
          <w:sz w:val="20"/>
          <w:szCs w:val="20"/>
        </w:rPr>
        <w:t xml:space="preserve"> for</w:t>
      </w:r>
      <w:r w:rsidRPr="00F70DD8">
        <w:rPr>
          <w:sz w:val="20"/>
          <w:szCs w:val="20"/>
        </w:rPr>
        <w:t xml:space="preserve"> </w:t>
      </w:r>
      <w:r w:rsidR="00F70DD8" w:rsidRPr="00F70DD8">
        <w:rPr>
          <w:sz w:val="20"/>
          <w:szCs w:val="20"/>
        </w:rPr>
        <w:t xml:space="preserve">52.6 - 71 GHz </w:t>
      </w:r>
      <w:r w:rsidRPr="00F70DD8">
        <w:rPr>
          <w:sz w:val="20"/>
          <w:szCs w:val="20"/>
        </w:rPr>
        <w:t xml:space="preserve">was discussed and way forward [1] was agreed. In this contribution we present our views on the open issues </w:t>
      </w:r>
      <w:r w:rsidR="00C34707">
        <w:rPr>
          <w:sz w:val="20"/>
          <w:szCs w:val="20"/>
        </w:rPr>
        <w:t xml:space="preserve">on </w:t>
      </w:r>
      <w:r w:rsidR="00565A2B">
        <w:rPr>
          <w:sz w:val="20"/>
          <w:szCs w:val="20"/>
        </w:rPr>
        <w:t xml:space="preserve">general aspects and </w:t>
      </w:r>
      <w:r w:rsidR="001901BB" w:rsidRPr="00F70DD8">
        <w:rPr>
          <w:sz w:val="20"/>
          <w:szCs w:val="20"/>
        </w:rPr>
        <w:t>PDSCH</w:t>
      </w:r>
      <w:r w:rsidR="00AC033E">
        <w:rPr>
          <w:sz w:val="20"/>
          <w:szCs w:val="20"/>
        </w:rPr>
        <w:t xml:space="preserve"> demodulation </w:t>
      </w:r>
      <w:r w:rsidRPr="00F70DD8">
        <w:rPr>
          <w:sz w:val="20"/>
          <w:szCs w:val="20"/>
        </w:rPr>
        <w:t>requirements</w:t>
      </w:r>
      <w:r w:rsidR="00565A2B">
        <w:rPr>
          <w:sz w:val="20"/>
          <w:szCs w:val="20"/>
        </w:rPr>
        <w:t xml:space="preserve"> and simulation results</w:t>
      </w:r>
      <w:r w:rsidRPr="00F70DD8">
        <w:rPr>
          <w:sz w:val="20"/>
          <w:szCs w:val="20"/>
        </w:rPr>
        <w:t>.</w:t>
      </w:r>
      <w:r w:rsidRPr="00316E46">
        <w:rPr>
          <w:sz w:val="20"/>
          <w:szCs w:val="20"/>
        </w:rPr>
        <w:t xml:space="preserve">  </w:t>
      </w:r>
    </w:p>
    <w:p w14:paraId="4EAFA8EB" w14:textId="77777777" w:rsidR="009F52D7" w:rsidRDefault="009F52D7" w:rsidP="009F52D7">
      <w:pPr>
        <w:pStyle w:val="Heading1"/>
      </w:pPr>
      <w:r>
        <w:t>2. Discussion</w:t>
      </w:r>
    </w:p>
    <w:p w14:paraId="43F01072" w14:textId="7A7B16E0" w:rsidR="009F52D7" w:rsidRPr="006629A5" w:rsidRDefault="00153ABB" w:rsidP="009F52D7">
      <w:pPr>
        <w:pStyle w:val="Heading2"/>
      </w:pPr>
      <w:r>
        <w:t>General Aspects</w:t>
      </w:r>
    </w:p>
    <w:p w14:paraId="19C36E35" w14:textId="5EED5C78" w:rsidR="00E66917" w:rsidRDefault="00153ABB" w:rsidP="00210AD5">
      <w:pPr>
        <w:shd w:val="clear" w:color="auto" w:fill="FFFFFF"/>
        <w:spacing w:after="120"/>
        <w:rPr>
          <w:sz w:val="20"/>
          <w:szCs w:val="20"/>
        </w:rPr>
      </w:pPr>
      <w:r>
        <w:rPr>
          <w:sz w:val="20"/>
          <w:szCs w:val="20"/>
        </w:rPr>
        <w:t>In RAN4#104-bis-e several agreements were made related to demod requirements for FR2-2 captured in [1] and chairman’s notes.</w:t>
      </w:r>
    </w:p>
    <w:tbl>
      <w:tblPr>
        <w:tblStyle w:val="TableGrid"/>
        <w:tblW w:w="0" w:type="auto"/>
        <w:tblLook w:val="04A0" w:firstRow="1" w:lastRow="0" w:firstColumn="1" w:lastColumn="0" w:noHBand="0" w:noVBand="1"/>
      </w:tblPr>
      <w:tblGrid>
        <w:gridCol w:w="9350"/>
      </w:tblGrid>
      <w:tr w:rsidR="00153ABB" w14:paraId="30F05467" w14:textId="77777777" w:rsidTr="00153ABB">
        <w:tc>
          <w:tcPr>
            <w:tcW w:w="9350" w:type="dxa"/>
          </w:tcPr>
          <w:p w14:paraId="3F1D6881" w14:textId="77777777" w:rsidR="00153ABB" w:rsidRPr="00153ABB" w:rsidRDefault="00153ABB" w:rsidP="00153ABB">
            <w:pPr>
              <w:spacing w:after="180"/>
              <w:rPr>
                <w:rFonts w:eastAsia="SimSun"/>
                <w:b/>
                <w:lang w:eastAsia="ko-KR"/>
              </w:rPr>
            </w:pPr>
            <w:r w:rsidRPr="00153ABB">
              <w:rPr>
                <w:rFonts w:eastAsia="SimSun"/>
                <w:b/>
                <w:lang w:eastAsia="ko-KR"/>
              </w:rPr>
              <w:t>Whether to introduce requirements with 400MHz CBW for 120kHz SCS for single CC</w:t>
            </w:r>
          </w:p>
          <w:p w14:paraId="18126E7F" w14:textId="2D7382BA" w:rsidR="00153ABB" w:rsidRPr="00153ABB" w:rsidRDefault="00153ABB" w:rsidP="00153ABB">
            <w:pPr>
              <w:overflowPunct w:val="0"/>
              <w:autoSpaceDE w:val="0"/>
              <w:autoSpaceDN w:val="0"/>
              <w:adjustRightInd w:val="0"/>
              <w:spacing w:after="180"/>
              <w:textAlignment w:val="baseline"/>
              <w:rPr>
                <w:rFonts w:eastAsia="MS Mincho"/>
                <w:bCs/>
                <w:lang w:eastAsia="ko-KR"/>
              </w:rPr>
            </w:pPr>
            <w:proofErr w:type="gramStart"/>
            <w:r w:rsidRPr="00153ABB">
              <w:rPr>
                <w:rFonts w:eastAsia="MS Mincho"/>
                <w:bCs/>
                <w:lang w:eastAsia="ko-KR"/>
              </w:rPr>
              <w:t>No;</w:t>
            </w:r>
            <w:proofErr w:type="gramEnd"/>
          </w:p>
          <w:p w14:paraId="1625C4CC" w14:textId="77777777" w:rsidR="00153ABB" w:rsidRPr="00153ABB" w:rsidRDefault="00153ABB" w:rsidP="00153ABB">
            <w:pPr>
              <w:spacing w:after="180"/>
              <w:rPr>
                <w:rFonts w:eastAsia="SimSun"/>
                <w:b/>
                <w:lang w:val="en-GB" w:eastAsia="ko-KR"/>
              </w:rPr>
            </w:pPr>
            <w:r w:rsidRPr="00153ABB">
              <w:rPr>
                <w:rFonts w:eastAsia="SimSun"/>
                <w:b/>
                <w:lang w:val="en-GB" w:eastAsia="ko-KR"/>
              </w:rPr>
              <w:t>Whether to introduce requirements with 800MHz CBW for 480kHz SCS</w:t>
            </w:r>
          </w:p>
          <w:p w14:paraId="41FB849A" w14:textId="77777777" w:rsidR="00153ABB" w:rsidRPr="00153ABB" w:rsidRDefault="00153ABB" w:rsidP="00153ABB">
            <w:pPr>
              <w:spacing w:after="180"/>
              <w:rPr>
                <w:rFonts w:eastAsia="SimSun"/>
                <w:bCs/>
                <w:lang w:val="en-GB" w:eastAsia="ko-KR"/>
              </w:rPr>
            </w:pPr>
            <w:proofErr w:type="gramStart"/>
            <w:r w:rsidRPr="00153ABB">
              <w:rPr>
                <w:rFonts w:eastAsia="SimSun"/>
                <w:bCs/>
                <w:lang w:val="en-GB" w:eastAsia="ko-KR"/>
              </w:rPr>
              <w:t>No;</w:t>
            </w:r>
            <w:proofErr w:type="gramEnd"/>
          </w:p>
          <w:p w14:paraId="691ACE27" w14:textId="77777777" w:rsidR="00153ABB" w:rsidRPr="00153ABB" w:rsidRDefault="00153ABB" w:rsidP="00153ABB">
            <w:pPr>
              <w:spacing w:after="180"/>
              <w:rPr>
                <w:rFonts w:eastAsia="SimSun"/>
                <w:b/>
                <w:lang w:val="en-GB" w:eastAsia="ko-KR"/>
              </w:rPr>
            </w:pPr>
            <w:r w:rsidRPr="00153ABB">
              <w:rPr>
                <w:rFonts w:eastAsia="SimSun"/>
                <w:b/>
                <w:lang w:val="en-GB" w:eastAsia="ko-KR"/>
              </w:rPr>
              <w:t>Whether to introduce requirements with 960kHz SCS</w:t>
            </w:r>
          </w:p>
          <w:p w14:paraId="44638F93" w14:textId="77777777" w:rsidR="00153ABB" w:rsidRPr="00153ABB" w:rsidRDefault="00153ABB" w:rsidP="00153ABB">
            <w:pPr>
              <w:spacing w:after="120"/>
              <w:rPr>
                <w:rFonts w:eastAsia="SimSun"/>
                <w:lang w:eastAsia="zh-CN"/>
              </w:rPr>
            </w:pPr>
            <w:r w:rsidRPr="00153ABB">
              <w:rPr>
                <w:rFonts w:eastAsia="SimSun"/>
                <w:lang w:eastAsia="zh-CN"/>
              </w:rPr>
              <w:t xml:space="preserve">RAN4 focus on 120kHz and 480kHz SCS for introducing UE demodulation requirements in FR2-2. It’s not precluded to discuss and introduce requirements for 960kHz SCS in future releases. </w:t>
            </w:r>
          </w:p>
          <w:p w14:paraId="3A87D956" w14:textId="77777777" w:rsidR="00153ABB" w:rsidRPr="00153ABB" w:rsidRDefault="00153ABB" w:rsidP="00153ABB">
            <w:pPr>
              <w:spacing w:after="180"/>
              <w:rPr>
                <w:rFonts w:eastAsia="SimSun"/>
                <w:b/>
                <w:lang w:val="en-GB" w:eastAsia="ko-KR"/>
              </w:rPr>
            </w:pPr>
            <w:r w:rsidRPr="00153ABB">
              <w:rPr>
                <w:rFonts w:eastAsia="SimSun"/>
                <w:b/>
                <w:lang w:val="en-GB" w:eastAsia="ko-KR"/>
              </w:rPr>
              <w:t>Whether to introduce SDR Test for FR2-2 in Rel. 17</w:t>
            </w:r>
          </w:p>
          <w:p w14:paraId="08A99768" w14:textId="77777777" w:rsidR="00153ABB" w:rsidRPr="00153ABB" w:rsidRDefault="00153ABB" w:rsidP="00153ABB">
            <w:pPr>
              <w:spacing w:after="120"/>
              <w:rPr>
                <w:rFonts w:eastAsia="SimSun"/>
                <w:lang w:eastAsia="zh-CN"/>
              </w:rPr>
            </w:pPr>
            <w:r w:rsidRPr="00153ABB">
              <w:rPr>
                <w:rFonts w:eastAsia="SimSun"/>
                <w:lang w:eastAsia="zh-CN"/>
              </w:rPr>
              <w:t>Agreement: Not define SDR test for FR2-2 in Rel-17. It’s not precluded to further discuss in future releases.</w:t>
            </w:r>
          </w:p>
          <w:p w14:paraId="6D22181E" w14:textId="77777777" w:rsidR="00153ABB" w:rsidRPr="00153ABB" w:rsidRDefault="00153ABB" w:rsidP="00153ABB">
            <w:pPr>
              <w:spacing w:after="160" w:line="259" w:lineRule="auto"/>
              <w:rPr>
                <w:rFonts w:eastAsia="Calibri"/>
                <w:b/>
                <w:szCs w:val="22"/>
                <w:lang w:eastAsia="ko-KR"/>
              </w:rPr>
            </w:pPr>
            <w:r w:rsidRPr="00153ABB">
              <w:rPr>
                <w:rFonts w:eastAsia="Calibri"/>
                <w:b/>
                <w:szCs w:val="22"/>
                <w:lang w:eastAsia="ko-KR"/>
              </w:rPr>
              <w:t>Whether to define PDSCH requirements with 30% of peak throughput</w:t>
            </w:r>
          </w:p>
          <w:p w14:paraId="50041E99" w14:textId="77777777" w:rsidR="00153ABB" w:rsidRPr="00153ABB" w:rsidRDefault="00153ABB" w:rsidP="00153ABB">
            <w:pPr>
              <w:spacing w:after="120"/>
              <w:rPr>
                <w:rFonts w:eastAsia="Yu Mincho"/>
                <w:lang w:val="en-GB" w:eastAsia="zh-CN"/>
              </w:rPr>
            </w:pPr>
            <w:r w:rsidRPr="00153ABB">
              <w:rPr>
                <w:rFonts w:eastAsia="Yu Mincho"/>
                <w:lang w:val="en-GB" w:eastAsia="zh-CN"/>
              </w:rPr>
              <w:t>Add one test case for 120kHz case only with 30% peak throughput</w:t>
            </w:r>
          </w:p>
          <w:p w14:paraId="4916BC68" w14:textId="77777777" w:rsidR="00153ABB" w:rsidRPr="00153ABB" w:rsidRDefault="00153ABB" w:rsidP="00153ABB">
            <w:pPr>
              <w:spacing w:after="180"/>
              <w:rPr>
                <w:rFonts w:eastAsia="SimSun"/>
                <w:b/>
                <w:lang w:val="en-GB" w:eastAsia="ko-KR"/>
              </w:rPr>
            </w:pPr>
            <w:r w:rsidRPr="00153ABB">
              <w:rPr>
                <w:rFonts w:eastAsia="SimSun"/>
                <w:b/>
                <w:lang w:val="en-GB" w:eastAsia="ko-KR"/>
              </w:rPr>
              <w:t xml:space="preserve">Whether to introduce requirements with 650Hz Doppler Frequency: </w:t>
            </w:r>
          </w:p>
          <w:p w14:paraId="0846C00B" w14:textId="77777777" w:rsidR="00153ABB" w:rsidRPr="00153ABB" w:rsidRDefault="00153ABB" w:rsidP="00153ABB">
            <w:pPr>
              <w:spacing w:after="120"/>
              <w:rPr>
                <w:rFonts w:eastAsia="SimSun"/>
                <w:lang w:val="en-GB" w:eastAsia="zh-CN"/>
              </w:rPr>
            </w:pPr>
            <w:proofErr w:type="gramStart"/>
            <w:r w:rsidRPr="00153ABB">
              <w:rPr>
                <w:rFonts w:eastAsia="SimSun"/>
                <w:lang w:val="en-GB" w:eastAsia="zh-CN"/>
              </w:rPr>
              <w:t>Yes;</w:t>
            </w:r>
            <w:proofErr w:type="gramEnd"/>
          </w:p>
          <w:p w14:paraId="1D422CCE" w14:textId="77777777" w:rsidR="00153ABB" w:rsidRPr="00153ABB" w:rsidRDefault="00153ABB" w:rsidP="00153ABB">
            <w:pPr>
              <w:spacing w:after="180"/>
              <w:rPr>
                <w:rFonts w:eastAsia="SimSun"/>
                <w:b/>
                <w:lang w:val="en-GB" w:eastAsia="ko-KR"/>
              </w:rPr>
            </w:pPr>
            <w:r w:rsidRPr="00153ABB">
              <w:rPr>
                <w:rFonts w:eastAsia="SimSun"/>
                <w:b/>
                <w:lang w:val="en-GB" w:eastAsia="ko-KR"/>
              </w:rPr>
              <w:t>Design Margin for PN models in TR 38.808 Set 1.</w:t>
            </w:r>
          </w:p>
          <w:p w14:paraId="0EBDA744" w14:textId="77777777" w:rsidR="00153ABB" w:rsidRPr="00153ABB" w:rsidRDefault="00153ABB" w:rsidP="00153ABB">
            <w:pPr>
              <w:spacing w:after="120"/>
              <w:rPr>
                <w:rFonts w:eastAsia="SimSun"/>
                <w:lang w:val="en-GB"/>
              </w:rPr>
            </w:pPr>
            <w:r w:rsidRPr="00153ABB">
              <w:rPr>
                <w:rFonts w:eastAsia="SimSun"/>
                <w:lang w:val="en-GB"/>
              </w:rPr>
              <w:t xml:space="preserve">According to the PN for UE, Example 1 in 38.808, use: BS Margin = 0dB; UE margin </w:t>
            </w:r>
            <w:proofErr w:type="gramStart"/>
            <w:r w:rsidRPr="00153ABB">
              <w:rPr>
                <w:rFonts w:eastAsia="SimSun"/>
                <w:lang w:val="en-GB"/>
              </w:rPr>
              <w:t>5dB;</w:t>
            </w:r>
            <w:proofErr w:type="gramEnd"/>
            <w:r w:rsidRPr="00153ABB">
              <w:rPr>
                <w:rFonts w:eastAsia="SimSun"/>
                <w:lang w:val="en-GB"/>
              </w:rPr>
              <w:t xml:space="preserve"> </w:t>
            </w:r>
          </w:p>
          <w:p w14:paraId="71C5162B" w14:textId="77777777" w:rsidR="00153ABB" w:rsidRDefault="00153ABB" w:rsidP="00210AD5">
            <w:pPr>
              <w:spacing w:after="120"/>
            </w:pPr>
          </w:p>
        </w:tc>
      </w:tr>
    </w:tbl>
    <w:p w14:paraId="6EEE6C58" w14:textId="436AF788" w:rsidR="00153ABB" w:rsidRDefault="00153ABB" w:rsidP="00210AD5">
      <w:pPr>
        <w:shd w:val="clear" w:color="auto" w:fill="FFFFFF"/>
        <w:spacing w:after="120"/>
        <w:rPr>
          <w:sz w:val="20"/>
          <w:szCs w:val="20"/>
        </w:rPr>
      </w:pPr>
    </w:p>
    <w:p w14:paraId="79A6EDB3" w14:textId="6B1A6C1D" w:rsidR="00153ABB" w:rsidRDefault="00153ABB" w:rsidP="00210AD5">
      <w:pPr>
        <w:shd w:val="clear" w:color="auto" w:fill="FFFFFF"/>
        <w:spacing w:after="120"/>
        <w:rPr>
          <w:sz w:val="20"/>
          <w:szCs w:val="20"/>
        </w:rPr>
      </w:pPr>
      <w:r>
        <w:rPr>
          <w:sz w:val="20"/>
          <w:szCs w:val="20"/>
        </w:rPr>
        <w:t xml:space="preserve">The remaining open issue was the testable SNR table to be used for defining requirements. </w:t>
      </w:r>
    </w:p>
    <w:p w14:paraId="1812B1AA" w14:textId="77777777" w:rsidR="00153ABB" w:rsidRPr="00153ABB" w:rsidRDefault="00153ABB" w:rsidP="00153ABB">
      <w:pPr>
        <w:spacing w:after="180"/>
        <w:rPr>
          <w:rFonts w:eastAsia="SimSun"/>
          <w:b/>
          <w:sz w:val="20"/>
          <w:szCs w:val="20"/>
          <w:lang w:val="en-GB" w:eastAsia="ko-KR"/>
        </w:rPr>
      </w:pPr>
      <w:r w:rsidRPr="00153ABB">
        <w:rPr>
          <w:rFonts w:eastAsia="SimSun"/>
          <w:b/>
          <w:sz w:val="20"/>
          <w:szCs w:val="20"/>
          <w:lang w:val="en-GB" w:eastAsia="ko-KR"/>
        </w:rPr>
        <w:lastRenderedPageBreak/>
        <w:t>Extended maximum Testable SNR for reduced allocation</w:t>
      </w:r>
    </w:p>
    <w:p w14:paraId="2036834D" w14:textId="77777777" w:rsidR="00153ABB" w:rsidRPr="00153ABB" w:rsidRDefault="00153ABB" w:rsidP="00153ABB">
      <w:pPr>
        <w:numPr>
          <w:ilvl w:val="0"/>
          <w:numId w:val="22"/>
        </w:numPr>
        <w:overflowPunct w:val="0"/>
        <w:autoSpaceDE w:val="0"/>
        <w:autoSpaceDN w:val="0"/>
        <w:adjustRightInd w:val="0"/>
        <w:spacing w:after="180"/>
        <w:textAlignment w:val="baseline"/>
        <w:rPr>
          <w:rFonts w:eastAsia="MS Mincho"/>
          <w:bCs/>
          <w:sz w:val="20"/>
          <w:szCs w:val="20"/>
          <w:lang w:eastAsia="ko-KR"/>
        </w:rPr>
      </w:pPr>
      <w:r w:rsidRPr="00153ABB">
        <w:rPr>
          <w:rFonts w:eastAsia="MS Mincho"/>
          <w:bCs/>
          <w:sz w:val="20"/>
          <w:szCs w:val="20"/>
          <w:lang w:eastAsia="ko-KR"/>
        </w:rPr>
        <w:t>Option 1:</w:t>
      </w:r>
    </w:p>
    <w:tbl>
      <w:tblPr>
        <w:tblStyle w:val="TableGrid2"/>
        <w:tblW w:w="0" w:type="auto"/>
        <w:jc w:val="center"/>
        <w:tblLook w:val="04A0" w:firstRow="1" w:lastRow="0" w:firstColumn="1" w:lastColumn="0" w:noHBand="0" w:noVBand="1"/>
      </w:tblPr>
      <w:tblGrid>
        <w:gridCol w:w="1926"/>
        <w:gridCol w:w="1926"/>
        <w:gridCol w:w="1927"/>
        <w:gridCol w:w="1927"/>
      </w:tblGrid>
      <w:tr w:rsidR="00153ABB" w:rsidRPr="00153ABB" w14:paraId="3AACCE3B" w14:textId="77777777" w:rsidTr="009465DE">
        <w:trPr>
          <w:jc w:val="center"/>
        </w:trPr>
        <w:tc>
          <w:tcPr>
            <w:tcW w:w="1926" w:type="dxa"/>
            <w:vMerge w:val="restart"/>
            <w:shd w:val="clear" w:color="auto" w:fill="D9D9D9"/>
          </w:tcPr>
          <w:p w14:paraId="6657F1D1" w14:textId="77777777" w:rsidR="00153ABB" w:rsidRPr="00153ABB" w:rsidRDefault="00153ABB" w:rsidP="00153ABB">
            <w:pPr>
              <w:keepNext/>
              <w:keepLines/>
              <w:spacing w:before="60" w:after="180"/>
              <w:jc w:val="center"/>
              <w:rPr>
                <w:rFonts w:eastAsia="MS Mincho"/>
                <w:b/>
              </w:rPr>
            </w:pPr>
          </w:p>
        </w:tc>
        <w:tc>
          <w:tcPr>
            <w:tcW w:w="1926" w:type="dxa"/>
            <w:vMerge w:val="restart"/>
            <w:shd w:val="clear" w:color="auto" w:fill="D9D9D9"/>
            <w:vAlign w:val="center"/>
          </w:tcPr>
          <w:p w14:paraId="56E4DEC1" w14:textId="77777777" w:rsidR="00153ABB" w:rsidRPr="00153ABB" w:rsidRDefault="00153ABB" w:rsidP="00153ABB">
            <w:pPr>
              <w:keepNext/>
              <w:keepLines/>
              <w:jc w:val="center"/>
              <w:rPr>
                <w:rFonts w:eastAsia="MS Mincho"/>
                <w:b/>
                <w:sz w:val="18"/>
                <w:lang w:val="en-GB"/>
              </w:rPr>
            </w:pPr>
            <w:r w:rsidRPr="00153ABB">
              <w:rPr>
                <w:rFonts w:eastAsia="MS Mincho"/>
                <w:b/>
                <w:sz w:val="18"/>
                <w:lang w:val="en-GB"/>
              </w:rPr>
              <w:t>CBW (MHz)</w:t>
            </w:r>
          </w:p>
        </w:tc>
        <w:tc>
          <w:tcPr>
            <w:tcW w:w="1927" w:type="dxa"/>
            <w:vMerge w:val="restart"/>
            <w:shd w:val="clear" w:color="auto" w:fill="D9D9D9"/>
          </w:tcPr>
          <w:p w14:paraId="2542674F" w14:textId="77777777" w:rsidR="00153ABB" w:rsidRPr="00153ABB" w:rsidRDefault="00153ABB" w:rsidP="00153ABB">
            <w:pPr>
              <w:keepNext/>
              <w:keepLines/>
              <w:jc w:val="center"/>
              <w:rPr>
                <w:rFonts w:eastAsia="MS Mincho"/>
                <w:b/>
                <w:sz w:val="18"/>
                <w:lang w:val="en-GB"/>
              </w:rPr>
            </w:pPr>
            <w:proofErr w:type="spellStart"/>
            <w:r w:rsidRPr="00153ABB">
              <w:rPr>
                <w:rFonts w:eastAsia="MS Mincho"/>
                <w:b/>
                <w:sz w:val="18"/>
                <w:lang w:val="en-GB"/>
              </w:rPr>
              <w:t>Num</w:t>
            </w:r>
            <w:proofErr w:type="spellEnd"/>
            <w:r w:rsidRPr="00153ABB">
              <w:rPr>
                <w:rFonts w:eastAsia="MS Mincho"/>
                <w:b/>
                <w:sz w:val="18"/>
                <w:lang w:val="en-GB"/>
              </w:rPr>
              <w:t xml:space="preserve"> RBs</w:t>
            </w:r>
          </w:p>
        </w:tc>
        <w:tc>
          <w:tcPr>
            <w:tcW w:w="1927" w:type="dxa"/>
            <w:shd w:val="clear" w:color="auto" w:fill="D9D9D9"/>
            <w:vAlign w:val="center"/>
          </w:tcPr>
          <w:p w14:paraId="7F820954" w14:textId="77777777" w:rsidR="00153ABB" w:rsidRPr="00153ABB" w:rsidRDefault="00153ABB" w:rsidP="00153ABB">
            <w:pPr>
              <w:keepNext/>
              <w:keepLines/>
              <w:jc w:val="center"/>
              <w:rPr>
                <w:rFonts w:eastAsia="MS Mincho"/>
                <w:b/>
                <w:sz w:val="18"/>
                <w:lang w:val="en-GB"/>
              </w:rPr>
            </w:pPr>
            <w:r w:rsidRPr="00153ABB">
              <w:rPr>
                <w:rFonts w:eastAsia="MS Mincho"/>
                <w:b/>
                <w:sz w:val="18"/>
                <w:lang w:val="en-GB"/>
              </w:rPr>
              <w:t>Test method</w:t>
            </w:r>
          </w:p>
        </w:tc>
      </w:tr>
      <w:tr w:rsidR="00153ABB" w:rsidRPr="00153ABB" w14:paraId="4E88618F" w14:textId="77777777" w:rsidTr="009465DE">
        <w:trPr>
          <w:jc w:val="center"/>
        </w:trPr>
        <w:tc>
          <w:tcPr>
            <w:tcW w:w="1926" w:type="dxa"/>
            <w:vMerge/>
            <w:shd w:val="clear" w:color="auto" w:fill="D9D9D9"/>
          </w:tcPr>
          <w:p w14:paraId="12708ADF" w14:textId="77777777" w:rsidR="00153ABB" w:rsidRPr="00153ABB" w:rsidRDefault="00153ABB" w:rsidP="00153ABB">
            <w:pPr>
              <w:keepNext/>
              <w:keepLines/>
              <w:spacing w:before="60" w:after="180"/>
              <w:jc w:val="center"/>
              <w:rPr>
                <w:rFonts w:eastAsia="MS Mincho"/>
                <w:b/>
              </w:rPr>
            </w:pPr>
          </w:p>
        </w:tc>
        <w:tc>
          <w:tcPr>
            <w:tcW w:w="1926" w:type="dxa"/>
            <w:vMerge/>
            <w:shd w:val="clear" w:color="auto" w:fill="D9D9D9"/>
            <w:vAlign w:val="center"/>
          </w:tcPr>
          <w:p w14:paraId="028C53E6" w14:textId="77777777" w:rsidR="00153ABB" w:rsidRPr="00153ABB" w:rsidRDefault="00153ABB" w:rsidP="00153ABB">
            <w:pPr>
              <w:keepNext/>
              <w:keepLines/>
              <w:jc w:val="center"/>
              <w:rPr>
                <w:rFonts w:eastAsia="Malgun Gothic"/>
                <w:b/>
                <w:sz w:val="18"/>
                <w:lang w:val="en-GB"/>
              </w:rPr>
            </w:pPr>
          </w:p>
        </w:tc>
        <w:tc>
          <w:tcPr>
            <w:tcW w:w="1927" w:type="dxa"/>
            <w:vMerge/>
            <w:shd w:val="clear" w:color="auto" w:fill="D9D9D9"/>
          </w:tcPr>
          <w:p w14:paraId="5C7B4B96" w14:textId="77777777" w:rsidR="00153ABB" w:rsidRPr="00153ABB" w:rsidRDefault="00153ABB" w:rsidP="00153ABB">
            <w:pPr>
              <w:keepNext/>
              <w:keepLines/>
              <w:jc w:val="center"/>
              <w:rPr>
                <w:rFonts w:eastAsia="Malgun Gothic"/>
                <w:b/>
                <w:sz w:val="18"/>
                <w:lang w:val="en-GB"/>
              </w:rPr>
            </w:pPr>
          </w:p>
        </w:tc>
        <w:tc>
          <w:tcPr>
            <w:tcW w:w="1927" w:type="dxa"/>
            <w:shd w:val="clear" w:color="auto" w:fill="D9D9D9"/>
            <w:vAlign w:val="center"/>
          </w:tcPr>
          <w:p w14:paraId="010F99B5" w14:textId="77777777" w:rsidR="00153ABB" w:rsidRPr="00153ABB" w:rsidRDefault="00153ABB" w:rsidP="00153ABB">
            <w:pPr>
              <w:keepNext/>
              <w:keepLines/>
              <w:jc w:val="center"/>
              <w:rPr>
                <w:rFonts w:eastAsia="Malgun Gothic"/>
                <w:b/>
                <w:sz w:val="18"/>
                <w:lang w:val="en-GB"/>
              </w:rPr>
            </w:pPr>
            <w:r w:rsidRPr="00153ABB">
              <w:rPr>
                <w:rFonts w:eastAsia="Malgun Gothic"/>
                <w:b/>
                <w:sz w:val="18"/>
                <w:lang w:val="en-GB"/>
              </w:rPr>
              <w:t>IFF</w:t>
            </w:r>
          </w:p>
        </w:tc>
      </w:tr>
      <w:tr w:rsidR="00153ABB" w:rsidRPr="00153ABB" w14:paraId="5E58740D" w14:textId="77777777" w:rsidTr="009465DE">
        <w:trPr>
          <w:jc w:val="center"/>
        </w:trPr>
        <w:tc>
          <w:tcPr>
            <w:tcW w:w="1926" w:type="dxa"/>
            <w:vMerge w:val="restart"/>
            <w:vAlign w:val="center"/>
          </w:tcPr>
          <w:p w14:paraId="61139C9D" w14:textId="77777777" w:rsidR="00153ABB" w:rsidRPr="00153ABB" w:rsidRDefault="00153ABB" w:rsidP="00153ABB">
            <w:pPr>
              <w:keepNext/>
              <w:keepLines/>
              <w:jc w:val="center"/>
              <w:rPr>
                <w:rFonts w:eastAsia="MS Mincho"/>
                <w:b/>
                <w:sz w:val="22"/>
                <w:lang w:val="en-GB"/>
              </w:rPr>
            </w:pPr>
            <w:r w:rsidRPr="00153ABB">
              <w:rPr>
                <w:rFonts w:eastAsia="MS Mincho"/>
                <w:b/>
                <w:sz w:val="22"/>
                <w:lang w:val="en-GB"/>
              </w:rPr>
              <w:t>Single band UE</w:t>
            </w:r>
            <w:r w:rsidRPr="00153ABB">
              <w:rPr>
                <w:rFonts w:eastAsia="MS Mincho"/>
                <w:b/>
                <w:sz w:val="22"/>
                <w:lang w:val="en-GB"/>
              </w:rPr>
              <w:br/>
            </w:r>
          </w:p>
        </w:tc>
        <w:tc>
          <w:tcPr>
            <w:tcW w:w="1926" w:type="dxa"/>
            <w:vMerge w:val="restart"/>
            <w:vAlign w:val="center"/>
          </w:tcPr>
          <w:p w14:paraId="486C2D65"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100</w:t>
            </w:r>
          </w:p>
        </w:tc>
        <w:tc>
          <w:tcPr>
            <w:tcW w:w="1927" w:type="dxa"/>
          </w:tcPr>
          <w:p w14:paraId="791646EB"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66</w:t>
            </w:r>
          </w:p>
        </w:tc>
        <w:tc>
          <w:tcPr>
            <w:tcW w:w="1927" w:type="dxa"/>
            <w:vAlign w:val="center"/>
          </w:tcPr>
          <w:p w14:paraId="66AB8D4B"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[9.8]</w:t>
            </w:r>
          </w:p>
        </w:tc>
      </w:tr>
      <w:tr w:rsidR="00153ABB" w:rsidRPr="00153ABB" w14:paraId="58122CC2" w14:textId="77777777" w:rsidTr="009465DE">
        <w:trPr>
          <w:jc w:val="center"/>
        </w:trPr>
        <w:tc>
          <w:tcPr>
            <w:tcW w:w="1926" w:type="dxa"/>
            <w:vMerge/>
            <w:vAlign w:val="center"/>
          </w:tcPr>
          <w:p w14:paraId="0268EF97" w14:textId="77777777" w:rsidR="00153ABB" w:rsidRPr="00153ABB" w:rsidRDefault="00153ABB" w:rsidP="00153ABB">
            <w:pPr>
              <w:keepNext/>
              <w:keepLines/>
              <w:jc w:val="center"/>
              <w:rPr>
                <w:rFonts w:eastAsia="Malgun Gothic"/>
                <w:b/>
                <w:sz w:val="22"/>
                <w:lang w:val="en-GB"/>
              </w:rPr>
            </w:pPr>
          </w:p>
        </w:tc>
        <w:tc>
          <w:tcPr>
            <w:tcW w:w="1926" w:type="dxa"/>
            <w:vMerge/>
            <w:vAlign w:val="center"/>
          </w:tcPr>
          <w:p w14:paraId="0EBC37AB" w14:textId="77777777" w:rsidR="00153ABB" w:rsidRPr="00153ABB" w:rsidRDefault="00153ABB" w:rsidP="00153ABB">
            <w:pPr>
              <w:keepNext/>
              <w:keepLines/>
              <w:jc w:val="center"/>
              <w:rPr>
                <w:rFonts w:eastAsia="MS Mincho"/>
                <w:sz w:val="22"/>
                <w:lang w:val="en-GB"/>
              </w:rPr>
            </w:pPr>
          </w:p>
        </w:tc>
        <w:tc>
          <w:tcPr>
            <w:tcW w:w="1927" w:type="dxa"/>
          </w:tcPr>
          <w:p w14:paraId="65B05D5C"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[32]</w:t>
            </w:r>
          </w:p>
        </w:tc>
        <w:tc>
          <w:tcPr>
            <w:tcW w:w="1927" w:type="dxa"/>
            <w:vAlign w:val="center"/>
          </w:tcPr>
          <w:p w14:paraId="39FA72C8"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[13.2]</w:t>
            </w:r>
          </w:p>
        </w:tc>
      </w:tr>
      <w:tr w:rsidR="00153ABB" w:rsidRPr="00153ABB" w14:paraId="441A583A" w14:textId="77777777" w:rsidTr="009465DE">
        <w:trPr>
          <w:jc w:val="center"/>
        </w:trPr>
        <w:tc>
          <w:tcPr>
            <w:tcW w:w="1926" w:type="dxa"/>
            <w:vMerge/>
            <w:vAlign w:val="center"/>
          </w:tcPr>
          <w:p w14:paraId="4C4C00F7" w14:textId="77777777" w:rsidR="00153ABB" w:rsidRPr="00153ABB" w:rsidRDefault="00153ABB" w:rsidP="00153ABB">
            <w:pPr>
              <w:keepNext/>
              <w:keepLines/>
              <w:jc w:val="center"/>
              <w:rPr>
                <w:rFonts w:eastAsia="MS Mincho"/>
                <w:b/>
                <w:sz w:val="22"/>
                <w:lang w:val="en-GB"/>
              </w:rPr>
            </w:pPr>
          </w:p>
        </w:tc>
        <w:tc>
          <w:tcPr>
            <w:tcW w:w="1926" w:type="dxa"/>
            <w:vMerge w:val="restart"/>
            <w:vAlign w:val="center"/>
          </w:tcPr>
          <w:p w14:paraId="1ACDF28D"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400</w:t>
            </w:r>
          </w:p>
        </w:tc>
        <w:tc>
          <w:tcPr>
            <w:tcW w:w="1927" w:type="dxa"/>
          </w:tcPr>
          <w:p w14:paraId="69DED77F"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66</w:t>
            </w:r>
          </w:p>
        </w:tc>
        <w:tc>
          <w:tcPr>
            <w:tcW w:w="1927" w:type="dxa"/>
            <w:vAlign w:val="center"/>
          </w:tcPr>
          <w:p w14:paraId="24FE1FE5"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[2.6]</w:t>
            </w:r>
          </w:p>
        </w:tc>
      </w:tr>
      <w:tr w:rsidR="00153ABB" w:rsidRPr="00153ABB" w14:paraId="57D3A4A3" w14:textId="77777777" w:rsidTr="009465DE">
        <w:trPr>
          <w:jc w:val="center"/>
        </w:trPr>
        <w:tc>
          <w:tcPr>
            <w:tcW w:w="1926" w:type="dxa"/>
            <w:vMerge/>
            <w:vAlign w:val="center"/>
          </w:tcPr>
          <w:p w14:paraId="41B78036" w14:textId="77777777" w:rsidR="00153ABB" w:rsidRPr="00153ABB" w:rsidRDefault="00153ABB" w:rsidP="00153ABB">
            <w:pPr>
              <w:keepNext/>
              <w:keepLines/>
              <w:jc w:val="center"/>
              <w:rPr>
                <w:rFonts w:eastAsia="Malgun Gothic"/>
                <w:b/>
                <w:sz w:val="22"/>
                <w:lang w:val="en-GB"/>
              </w:rPr>
            </w:pPr>
          </w:p>
        </w:tc>
        <w:tc>
          <w:tcPr>
            <w:tcW w:w="1926" w:type="dxa"/>
            <w:vMerge/>
            <w:vAlign w:val="center"/>
          </w:tcPr>
          <w:p w14:paraId="37BE7AF9" w14:textId="77777777" w:rsidR="00153ABB" w:rsidRPr="00153ABB" w:rsidRDefault="00153ABB" w:rsidP="00153ABB">
            <w:pPr>
              <w:keepNext/>
              <w:keepLines/>
              <w:jc w:val="center"/>
              <w:rPr>
                <w:rFonts w:eastAsia="MS Mincho"/>
                <w:sz w:val="22"/>
                <w:lang w:val="en-GB"/>
              </w:rPr>
            </w:pPr>
          </w:p>
        </w:tc>
        <w:tc>
          <w:tcPr>
            <w:tcW w:w="1927" w:type="dxa"/>
          </w:tcPr>
          <w:p w14:paraId="218076C1"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[32]</w:t>
            </w:r>
          </w:p>
        </w:tc>
        <w:tc>
          <w:tcPr>
            <w:tcW w:w="1927" w:type="dxa"/>
            <w:vAlign w:val="center"/>
          </w:tcPr>
          <w:p w14:paraId="58588ADA"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[6.6]</w:t>
            </w:r>
          </w:p>
        </w:tc>
      </w:tr>
      <w:tr w:rsidR="00153ABB" w:rsidRPr="00153ABB" w14:paraId="4D944139" w14:textId="77777777" w:rsidTr="009465DE">
        <w:trPr>
          <w:jc w:val="center"/>
        </w:trPr>
        <w:tc>
          <w:tcPr>
            <w:tcW w:w="1926" w:type="dxa"/>
            <w:vMerge/>
            <w:vAlign w:val="center"/>
          </w:tcPr>
          <w:p w14:paraId="6D5FDA14" w14:textId="77777777" w:rsidR="00153ABB" w:rsidRPr="00153ABB" w:rsidRDefault="00153ABB" w:rsidP="00153ABB">
            <w:pPr>
              <w:keepNext/>
              <w:keepLines/>
              <w:jc w:val="center"/>
              <w:rPr>
                <w:rFonts w:eastAsia="Malgun Gothic"/>
                <w:b/>
                <w:sz w:val="22"/>
                <w:lang w:val="en-GB"/>
              </w:rPr>
            </w:pPr>
          </w:p>
        </w:tc>
        <w:tc>
          <w:tcPr>
            <w:tcW w:w="1926" w:type="dxa"/>
            <w:vMerge/>
            <w:vAlign w:val="center"/>
          </w:tcPr>
          <w:p w14:paraId="113E1B71" w14:textId="77777777" w:rsidR="00153ABB" w:rsidRPr="00153ABB" w:rsidRDefault="00153ABB" w:rsidP="00153ABB">
            <w:pPr>
              <w:keepNext/>
              <w:keepLines/>
              <w:jc w:val="center"/>
              <w:rPr>
                <w:rFonts w:eastAsia="MS Mincho"/>
                <w:sz w:val="22"/>
                <w:lang w:val="en-GB"/>
              </w:rPr>
            </w:pPr>
          </w:p>
        </w:tc>
        <w:tc>
          <w:tcPr>
            <w:tcW w:w="1927" w:type="dxa"/>
          </w:tcPr>
          <w:p w14:paraId="16AF805D"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[20]</w:t>
            </w:r>
          </w:p>
        </w:tc>
        <w:tc>
          <w:tcPr>
            <w:tcW w:w="1927" w:type="dxa"/>
            <w:vAlign w:val="center"/>
          </w:tcPr>
          <w:p w14:paraId="65DC401B"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[8.9]</w:t>
            </w:r>
          </w:p>
        </w:tc>
      </w:tr>
      <w:tr w:rsidR="00153ABB" w:rsidRPr="00153ABB" w14:paraId="4AFCE541" w14:textId="77777777" w:rsidTr="009465DE">
        <w:trPr>
          <w:jc w:val="center"/>
        </w:trPr>
        <w:tc>
          <w:tcPr>
            <w:tcW w:w="1926" w:type="dxa"/>
            <w:vMerge/>
            <w:vAlign w:val="center"/>
          </w:tcPr>
          <w:p w14:paraId="4B96F362" w14:textId="77777777" w:rsidR="00153ABB" w:rsidRPr="00153ABB" w:rsidRDefault="00153ABB" w:rsidP="00153ABB">
            <w:pPr>
              <w:keepNext/>
              <w:keepLines/>
              <w:jc w:val="center"/>
              <w:rPr>
                <w:rFonts w:eastAsia="Malgun Gothic"/>
                <w:b/>
                <w:sz w:val="22"/>
                <w:lang w:val="en-GB"/>
              </w:rPr>
            </w:pPr>
          </w:p>
        </w:tc>
        <w:tc>
          <w:tcPr>
            <w:tcW w:w="1926" w:type="dxa"/>
            <w:vMerge/>
            <w:vAlign w:val="center"/>
          </w:tcPr>
          <w:p w14:paraId="7903E1F8" w14:textId="77777777" w:rsidR="00153ABB" w:rsidRPr="00153ABB" w:rsidRDefault="00153ABB" w:rsidP="00153ABB">
            <w:pPr>
              <w:keepNext/>
              <w:keepLines/>
              <w:jc w:val="center"/>
              <w:rPr>
                <w:rFonts w:eastAsia="MS Mincho"/>
                <w:sz w:val="22"/>
                <w:lang w:val="en-GB"/>
              </w:rPr>
            </w:pPr>
          </w:p>
        </w:tc>
        <w:tc>
          <w:tcPr>
            <w:tcW w:w="1927" w:type="dxa"/>
          </w:tcPr>
          <w:p w14:paraId="2500F276"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[16]</w:t>
            </w:r>
          </w:p>
        </w:tc>
        <w:tc>
          <w:tcPr>
            <w:tcW w:w="1927" w:type="dxa"/>
            <w:vAlign w:val="center"/>
          </w:tcPr>
          <w:p w14:paraId="30626D03"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[10]</w:t>
            </w:r>
          </w:p>
        </w:tc>
      </w:tr>
    </w:tbl>
    <w:p w14:paraId="62F3CE4B" w14:textId="77777777" w:rsidR="00153ABB" w:rsidRPr="00153ABB" w:rsidRDefault="00153ABB" w:rsidP="00153ABB">
      <w:pPr>
        <w:spacing w:after="180"/>
        <w:rPr>
          <w:rFonts w:eastAsia="SimSun"/>
          <w:b/>
          <w:sz w:val="20"/>
          <w:szCs w:val="20"/>
          <w:lang w:eastAsia="ko-KR"/>
        </w:rPr>
      </w:pPr>
    </w:p>
    <w:p w14:paraId="3E3E11BA" w14:textId="77777777" w:rsidR="00153ABB" w:rsidRPr="00153ABB" w:rsidRDefault="00153ABB" w:rsidP="00153ABB">
      <w:pPr>
        <w:numPr>
          <w:ilvl w:val="0"/>
          <w:numId w:val="22"/>
        </w:numPr>
        <w:overflowPunct w:val="0"/>
        <w:autoSpaceDE w:val="0"/>
        <w:autoSpaceDN w:val="0"/>
        <w:adjustRightInd w:val="0"/>
        <w:spacing w:after="180"/>
        <w:textAlignment w:val="baseline"/>
        <w:rPr>
          <w:rFonts w:eastAsia="MS Mincho"/>
          <w:bCs/>
          <w:sz w:val="20"/>
          <w:szCs w:val="20"/>
          <w:lang w:eastAsia="ko-KR"/>
        </w:rPr>
      </w:pPr>
      <w:r w:rsidRPr="00153ABB">
        <w:rPr>
          <w:rFonts w:eastAsia="MS Mincho"/>
          <w:bCs/>
          <w:sz w:val="20"/>
          <w:szCs w:val="20"/>
          <w:lang w:eastAsia="ko-KR"/>
        </w:rPr>
        <w:t>Option 2:</w:t>
      </w:r>
    </w:p>
    <w:tbl>
      <w:tblPr>
        <w:tblStyle w:val="TableGrid2"/>
        <w:tblW w:w="0" w:type="auto"/>
        <w:jc w:val="center"/>
        <w:tblLook w:val="04A0" w:firstRow="1" w:lastRow="0" w:firstColumn="1" w:lastColumn="0" w:noHBand="0" w:noVBand="1"/>
      </w:tblPr>
      <w:tblGrid>
        <w:gridCol w:w="1705"/>
        <w:gridCol w:w="2147"/>
        <w:gridCol w:w="1927"/>
        <w:gridCol w:w="1927"/>
      </w:tblGrid>
      <w:tr w:rsidR="00153ABB" w:rsidRPr="00153ABB" w14:paraId="59A33B67" w14:textId="77777777" w:rsidTr="009465DE">
        <w:trPr>
          <w:jc w:val="center"/>
        </w:trPr>
        <w:tc>
          <w:tcPr>
            <w:tcW w:w="1705" w:type="dxa"/>
            <w:vMerge w:val="restart"/>
            <w:shd w:val="clear" w:color="auto" w:fill="D9D9D9"/>
          </w:tcPr>
          <w:p w14:paraId="6E3AD76C" w14:textId="77777777" w:rsidR="00153ABB" w:rsidRPr="00153ABB" w:rsidRDefault="00153ABB" w:rsidP="00153ABB">
            <w:pPr>
              <w:keepNext/>
              <w:keepLines/>
              <w:spacing w:before="60" w:after="180"/>
              <w:jc w:val="center"/>
              <w:rPr>
                <w:rFonts w:eastAsia="MS Mincho"/>
                <w:b/>
              </w:rPr>
            </w:pPr>
          </w:p>
        </w:tc>
        <w:tc>
          <w:tcPr>
            <w:tcW w:w="2147" w:type="dxa"/>
            <w:vMerge w:val="restart"/>
            <w:shd w:val="clear" w:color="auto" w:fill="D9D9D9"/>
            <w:vAlign w:val="center"/>
          </w:tcPr>
          <w:p w14:paraId="626735AE" w14:textId="77777777" w:rsidR="00153ABB" w:rsidRPr="00153ABB" w:rsidRDefault="00153ABB" w:rsidP="00153ABB">
            <w:pPr>
              <w:keepNext/>
              <w:keepLines/>
              <w:jc w:val="center"/>
              <w:rPr>
                <w:rFonts w:eastAsia="MS Mincho"/>
                <w:b/>
                <w:sz w:val="18"/>
                <w:lang w:val="en-GB"/>
              </w:rPr>
            </w:pPr>
            <w:r w:rsidRPr="00153ABB">
              <w:rPr>
                <w:rFonts w:eastAsia="MS Mincho"/>
                <w:b/>
                <w:sz w:val="18"/>
                <w:lang w:val="en-GB"/>
              </w:rPr>
              <w:t>CBW (MHz)/</w:t>
            </w:r>
            <w:proofErr w:type="gramStart"/>
            <w:r w:rsidRPr="00153ABB">
              <w:rPr>
                <w:rFonts w:eastAsia="MS Mincho"/>
                <w:b/>
                <w:sz w:val="18"/>
                <w:lang w:val="en-GB"/>
              </w:rPr>
              <w:t>SCS(</w:t>
            </w:r>
            <w:proofErr w:type="gramEnd"/>
            <w:r w:rsidRPr="00153ABB">
              <w:rPr>
                <w:rFonts w:eastAsia="MS Mincho"/>
                <w:b/>
                <w:sz w:val="18"/>
                <w:lang w:val="en-GB"/>
              </w:rPr>
              <w:t>kHz)</w:t>
            </w:r>
          </w:p>
        </w:tc>
        <w:tc>
          <w:tcPr>
            <w:tcW w:w="1927" w:type="dxa"/>
            <w:vMerge w:val="restart"/>
            <w:shd w:val="clear" w:color="auto" w:fill="D9D9D9"/>
          </w:tcPr>
          <w:p w14:paraId="2C834055" w14:textId="77777777" w:rsidR="00153ABB" w:rsidRPr="00153ABB" w:rsidRDefault="00153ABB" w:rsidP="00153ABB">
            <w:pPr>
              <w:keepNext/>
              <w:keepLines/>
              <w:jc w:val="center"/>
              <w:rPr>
                <w:rFonts w:eastAsia="MS Mincho"/>
                <w:b/>
                <w:sz w:val="18"/>
                <w:lang w:val="en-GB"/>
              </w:rPr>
            </w:pPr>
            <w:proofErr w:type="spellStart"/>
            <w:r w:rsidRPr="00153ABB">
              <w:rPr>
                <w:rFonts w:eastAsia="MS Mincho"/>
                <w:b/>
                <w:sz w:val="18"/>
                <w:lang w:val="en-GB"/>
              </w:rPr>
              <w:t>Num</w:t>
            </w:r>
            <w:proofErr w:type="spellEnd"/>
            <w:r w:rsidRPr="00153ABB">
              <w:rPr>
                <w:rFonts w:eastAsia="MS Mincho"/>
                <w:b/>
                <w:sz w:val="18"/>
                <w:lang w:val="en-GB"/>
              </w:rPr>
              <w:t xml:space="preserve"> RBs</w:t>
            </w:r>
          </w:p>
        </w:tc>
        <w:tc>
          <w:tcPr>
            <w:tcW w:w="1927" w:type="dxa"/>
            <w:shd w:val="clear" w:color="auto" w:fill="D9D9D9"/>
            <w:vAlign w:val="center"/>
          </w:tcPr>
          <w:p w14:paraId="4247DAD7" w14:textId="77777777" w:rsidR="00153ABB" w:rsidRPr="00153ABB" w:rsidRDefault="00153ABB" w:rsidP="00153ABB">
            <w:pPr>
              <w:keepNext/>
              <w:keepLines/>
              <w:jc w:val="center"/>
              <w:rPr>
                <w:rFonts w:eastAsia="MS Mincho"/>
                <w:b/>
                <w:sz w:val="18"/>
                <w:lang w:val="en-GB"/>
              </w:rPr>
            </w:pPr>
            <w:r w:rsidRPr="00153ABB">
              <w:rPr>
                <w:rFonts w:eastAsia="MS Mincho"/>
                <w:b/>
                <w:sz w:val="18"/>
                <w:lang w:val="en-GB"/>
              </w:rPr>
              <w:t>Test method</w:t>
            </w:r>
          </w:p>
        </w:tc>
      </w:tr>
      <w:tr w:rsidR="00153ABB" w:rsidRPr="00153ABB" w14:paraId="2259C8B6" w14:textId="77777777" w:rsidTr="009465DE">
        <w:trPr>
          <w:jc w:val="center"/>
        </w:trPr>
        <w:tc>
          <w:tcPr>
            <w:tcW w:w="1705" w:type="dxa"/>
            <w:vMerge/>
            <w:shd w:val="clear" w:color="auto" w:fill="D9D9D9"/>
          </w:tcPr>
          <w:p w14:paraId="662ABB54" w14:textId="77777777" w:rsidR="00153ABB" w:rsidRPr="00153ABB" w:rsidRDefault="00153ABB" w:rsidP="00153ABB">
            <w:pPr>
              <w:keepNext/>
              <w:keepLines/>
              <w:spacing w:before="60" w:after="180"/>
              <w:jc w:val="center"/>
              <w:rPr>
                <w:rFonts w:eastAsia="MS Mincho"/>
                <w:b/>
              </w:rPr>
            </w:pPr>
          </w:p>
        </w:tc>
        <w:tc>
          <w:tcPr>
            <w:tcW w:w="2147" w:type="dxa"/>
            <w:vMerge/>
            <w:shd w:val="clear" w:color="auto" w:fill="D9D9D9"/>
            <w:vAlign w:val="center"/>
          </w:tcPr>
          <w:p w14:paraId="10616859" w14:textId="77777777" w:rsidR="00153ABB" w:rsidRPr="00153ABB" w:rsidRDefault="00153ABB" w:rsidP="00153ABB">
            <w:pPr>
              <w:keepNext/>
              <w:keepLines/>
              <w:jc w:val="center"/>
              <w:rPr>
                <w:rFonts w:eastAsia="Malgun Gothic"/>
                <w:b/>
                <w:sz w:val="18"/>
                <w:lang w:val="en-GB"/>
              </w:rPr>
            </w:pPr>
          </w:p>
        </w:tc>
        <w:tc>
          <w:tcPr>
            <w:tcW w:w="1927" w:type="dxa"/>
            <w:vMerge/>
            <w:shd w:val="clear" w:color="auto" w:fill="D9D9D9"/>
          </w:tcPr>
          <w:p w14:paraId="03ECE837" w14:textId="77777777" w:rsidR="00153ABB" w:rsidRPr="00153ABB" w:rsidRDefault="00153ABB" w:rsidP="00153ABB">
            <w:pPr>
              <w:keepNext/>
              <w:keepLines/>
              <w:jc w:val="center"/>
              <w:rPr>
                <w:rFonts w:eastAsia="Malgun Gothic"/>
                <w:b/>
                <w:sz w:val="18"/>
                <w:lang w:val="en-GB"/>
              </w:rPr>
            </w:pPr>
          </w:p>
        </w:tc>
        <w:tc>
          <w:tcPr>
            <w:tcW w:w="1927" w:type="dxa"/>
            <w:shd w:val="clear" w:color="auto" w:fill="D9D9D9"/>
            <w:vAlign w:val="center"/>
          </w:tcPr>
          <w:p w14:paraId="32953D34" w14:textId="77777777" w:rsidR="00153ABB" w:rsidRPr="00153ABB" w:rsidRDefault="00153ABB" w:rsidP="00153ABB">
            <w:pPr>
              <w:keepNext/>
              <w:keepLines/>
              <w:jc w:val="center"/>
              <w:rPr>
                <w:rFonts w:eastAsia="Malgun Gothic"/>
                <w:b/>
                <w:sz w:val="18"/>
                <w:lang w:val="en-GB"/>
              </w:rPr>
            </w:pPr>
            <w:r w:rsidRPr="00153ABB">
              <w:rPr>
                <w:rFonts w:eastAsia="Malgun Gothic"/>
                <w:b/>
                <w:sz w:val="18"/>
                <w:lang w:val="en-GB"/>
              </w:rPr>
              <w:t>IFF</w:t>
            </w:r>
          </w:p>
        </w:tc>
      </w:tr>
      <w:tr w:rsidR="00153ABB" w:rsidRPr="00153ABB" w14:paraId="7AEB3C64" w14:textId="77777777" w:rsidTr="009465DE">
        <w:trPr>
          <w:jc w:val="center"/>
        </w:trPr>
        <w:tc>
          <w:tcPr>
            <w:tcW w:w="1705" w:type="dxa"/>
            <w:vMerge w:val="restart"/>
            <w:vAlign w:val="center"/>
          </w:tcPr>
          <w:p w14:paraId="6975B945" w14:textId="77777777" w:rsidR="00153ABB" w:rsidRPr="00153ABB" w:rsidRDefault="00153ABB" w:rsidP="00153ABB">
            <w:pPr>
              <w:keepNext/>
              <w:keepLines/>
              <w:jc w:val="center"/>
              <w:rPr>
                <w:rFonts w:eastAsia="MS Mincho"/>
                <w:b/>
                <w:sz w:val="22"/>
                <w:lang w:val="en-GB"/>
              </w:rPr>
            </w:pPr>
            <w:r w:rsidRPr="00153ABB">
              <w:rPr>
                <w:rFonts w:eastAsia="MS Mincho"/>
                <w:b/>
                <w:sz w:val="22"/>
                <w:lang w:val="en-GB"/>
              </w:rPr>
              <w:t>Single band UE</w:t>
            </w:r>
            <w:r w:rsidRPr="00153ABB">
              <w:rPr>
                <w:rFonts w:eastAsia="MS Mincho"/>
                <w:b/>
                <w:sz w:val="22"/>
                <w:lang w:val="en-GB"/>
              </w:rPr>
              <w:br/>
            </w:r>
          </w:p>
        </w:tc>
        <w:tc>
          <w:tcPr>
            <w:tcW w:w="2147" w:type="dxa"/>
            <w:vMerge w:val="restart"/>
            <w:vAlign w:val="center"/>
          </w:tcPr>
          <w:p w14:paraId="64516D06"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100/120</w:t>
            </w:r>
          </w:p>
        </w:tc>
        <w:tc>
          <w:tcPr>
            <w:tcW w:w="1927" w:type="dxa"/>
          </w:tcPr>
          <w:p w14:paraId="22D05AAB"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66</w:t>
            </w:r>
          </w:p>
        </w:tc>
        <w:tc>
          <w:tcPr>
            <w:tcW w:w="1927" w:type="dxa"/>
            <w:vAlign w:val="center"/>
          </w:tcPr>
          <w:p w14:paraId="2E3323A5"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[9.8]</w:t>
            </w:r>
          </w:p>
        </w:tc>
      </w:tr>
      <w:tr w:rsidR="00153ABB" w:rsidRPr="00153ABB" w14:paraId="49F18288" w14:textId="77777777" w:rsidTr="009465DE">
        <w:trPr>
          <w:jc w:val="center"/>
        </w:trPr>
        <w:tc>
          <w:tcPr>
            <w:tcW w:w="1705" w:type="dxa"/>
            <w:vMerge/>
            <w:vAlign w:val="center"/>
          </w:tcPr>
          <w:p w14:paraId="2D78C529" w14:textId="77777777" w:rsidR="00153ABB" w:rsidRPr="00153ABB" w:rsidRDefault="00153ABB" w:rsidP="00153ABB">
            <w:pPr>
              <w:keepNext/>
              <w:keepLines/>
              <w:jc w:val="center"/>
              <w:rPr>
                <w:rFonts w:eastAsia="Malgun Gothic"/>
                <w:b/>
                <w:sz w:val="22"/>
                <w:lang w:val="en-GB"/>
              </w:rPr>
            </w:pPr>
          </w:p>
        </w:tc>
        <w:tc>
          <w:tcPr>
            <w:tcW w:w="2147" w:type="dxa"/>
            <w:vMerge/>
            <w:vAlign w:val="center"/>
          </w:tcPr>
          <w:p w14:paraId="0D30810D" w14:textId="77777777" w:rsidR="00153ABB" w:rsidRPr="00153ABB" w:rsidRDefault="00153ABB" w:rsidP="00153ABB">
            <w:pPr>
              <w:keepNext/>
              <w:keepLines/>
              <w:jc w:val="center"/>
              <w:rPr>
                <w:rFonts w:eastAsia="MS Mincho"/>
                <w:sz w:val="22"/>
                <w:lang w:val="en-GB"/>
              </w:rPr>
            </w:pPr>
          </w:p>
        </w:tc>
        <w:tc>
          <w:tcPr>
            <w:tcW w:w="1927" w:type="dxa"/>
          </w:tcPr>
          <w:p w14:paraId="18D38A52"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32</w:t>
            </w:r>
          </w:p>
        </w:tc>
        <w:tc>
          <w:tcPr>
            <w:tcW w:w="1927" w:type="dxa"/>
            <w:vAlign w:val="center"/>
          </w:tcPr>
          <w:p w14:paraId="066E20EB"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[13.2]</w:t>
            </w:r>
          </w:p>
        </w:tc>
      </w:tr>
      <w:tr w:rsidR="00153ABB" w:rsidRPr="00153ABB" w14:paraId="4817D949" w14:textId="77777777" w:rsidTr="009465DE">
        <w:trPr>
          <w:jc w:val="center"/>
        </w:trPr>
        <w:tc>
          <w:tcPr>
            <w:tcW w:w="1705" w:type="dxa"/>
            <w:vMerge/>
            <w:vAlign w:val="center"/>
          </w:tcPr>
          <w:p w14:paraId="512966DC" w14:textId="77777777" w:rsidR="00153ABB" w:rsidRPr="00153ABB" w:rsidRDefault="00153ABB" w:rsidP="00153ABB">
            <w:pPr>
              <w:keepNext/>
              <w:keepLines/>
              <w:jc w:val="center"/>
              <w:rPr>
                <w:rFonts w:eastAsia="Malgun Gothic"/>
                <w:b/>
                <w:sz w:val="22"/>
                <w:lang w:val="en-GB"/>
              </w:rPr>
            </w:pPr>
          </w:p>
        </w:tc>
        <w:tc>
          <w:tcPr>
            <w:tcW w:w="2147" w:type="dxa"/>
            <w:vAlign w:val="center"/>
          </w:tcPr>
          <w:p w14:paraId="3C5BDC64"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[400/120]</w:t>
            </w:r>
          </w:p>
        </w:tc>
        <w:tc>
          <w:tcPr>
            <w:tcW w:w="1927" w:type="dxa"/>
          </w:tcPr>
          <w:p w14:paraId="2B22B355"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[TBD]</w:t>
            </w:r>
          </w:p>
        </w:tc>
        <w:tc>
          <w:tcPr>
            <w:tcW w:w="1927" w:type="dxa"/>
            <w:vAlign w:val="center"/>
          </w:tcPr>
          <w:p w14:paraId="6D4696E6"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[TBD]</w:t>
            </w:r>
          </w:p>
        </w:tc>
      </w:tr>
      <w:tr w:rsidR="00153ABB" w:rsidRPr="00153ABB" w14:paraId="0EB67888" w14:textId="77777777" w:rsidTr="009465DE">
        <w:trPr>
          <w:jc w:val="center"/>
        </w:trPr>
        <w:tc>
          <w:tcPr>
            <w:tcW w:w="1705" w:type="dxa"/>
            <w:vMerge/>
            <w:vAlign w:val="center"/>
          </w:tcPr>
          <w:p w14:paraId="55F7965E" w14:textId="77777777" w:rsidR="00153ABB" w:rsidRPr="00153ABB" w:rsidRDefault="00153ABB" w:rsidP="00153ABB">
            <w:pPr>
              <w:keepNext/>
              <w:keepLines/>
              <w:jc w:val="center"/>
              <w:rPr>
                <w:rFonts w:eastAsia="MS Mincho"/>
                <w:b/>
                <w:sz w:val="22"/>
                <w:lang w:val="en-GB"/>
              </w:rPr>
            </w:pPr>
          </w:p>
        </w:tc>
        <w:tc>
          <w:tcPr>
            <w:tcW w:w="2147" w:type="dxa"/>
            <w:vMerge w:val="restart"/>
            <w:vAlign w:val="center"/>
          </w:tcPr>
          <w:p w14:paraId="16506D9E"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400/480</w:t>
            </w:r>
          </w:p>
        </w:tc>
        <w:tc>
          <w:tcPr>
            <w:tcW w:w="1927" w:type="dxa"/>
          </w:tcPr>
          <w:p w14:paraId="2689F53B"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66</w:t>
            </w:r>
          </w:p>
        </w:tc>
        <w:tc>
          <w:tcPr>
            <w:tcW w:w="1927" w:type="dxa"/>
            <w:vAlign w:val="center"/>
          </w:tcPr>
          <w:p w14:paraId="1591A011"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[2.6]</w:t>
            </w:r>
          </w:p>
        </w:tc>
      </w:tr>
      <w:tr w:rsidR="00153ABB" w:rsidRPr="00153ABB" w14:paraId="3991EB8D" w14:textId="77777777" w:rsidTr="009465DE">
        <w:trPr>
          <w:jc w:val="center"/>
        </w:trPr>
        <w:tc>
          <w:tcPr>
            <w:tcW w:w="1705" w:type="dxa"/>
            <w:vMerge/>
            <w:vAlign w:val="center"/>
          </w:tcPr>
          <w:p w14:paraId="093AB068" w14:textId="77777777" w:rsidR="00153ABB" w:rsidRPr="00153ABB" w:rsidRDefault="00153ABB" w:rsidP="00153ABB">
            <w:pPr>
              <w:keepNext/>
              <w:keepLines/>
              <w:jc w:val="center"/>
              <w:rPr>
                <w:rFonts w:eastAsia="Malgun Gothic"/>
                <w:b/>
                <w:sz w:val="22"/>
                <w:lang w:val="en-GB"/>
              </w:rPr>
            </w:pPr>
          </w:p>
        </w:tc>
        <w:tc>
          <w:tcPr>
            <w:tcW w:w="2147" w:type="dxa"/>
            <w:vMerge/>
            <w:vAlign w:val="center"/>
          </w:tcPr>
          <w:p w14:paraId="2B8E45B2" w14:textId="77777777" w:rsidR="00153ABB" w:rsidRPr="00153ABB" w:rsidRDefault="00153ABB" w:rsidP="00153ABB">
            <w:pPr>
              <w:keepNext/>
              <w:keepLines/>
              <w:jc w:val="center"/>
              <w:rPr>
                <w:rFonts w:eastAsia="MS Mincho"/>
                <w:sz w:val="22"/>
                <w:lang w:val="en-GB"/>
              </w:rPr>
            </w:pPr>
          </w:p>
        </w:tc>
        <w:tc>
          <w:tcPr>
            <w:tcW w:w="1927" w:type="dxa"/>
          </w:tcPr>
          <w:p w14:paraId="0C14952F"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32</w:t>
            </w:r>
          </w:p>
        </w:tc>
        <w:tc>
          <w:tcPr>
            <w:tcW w:w="1927" w:type="dxa"/>
            <w:vAlign w:val="center"/>
          </w:tcPr>
          <w:p w14:paraId="0CABE58C"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[6.6]</w:t>
            </w:r>
          </w:p>
        </w:tc>
      </w:tr>
      <w:tr w:rsidR="00153ABB" w:rsidRPr="00153ABB" w14:paraId="04FB7960" w14:textId="77777777" w:rsidTr="009465DE">
        <w:trPr>
          <w:jc w:val="center"/>
        </w:trPr>
        <w:tc>
          <w:tcPr>
            <w:tcW w:w="1705" w:type="dxa"/>
            <w:vMerge/>
            <w:vAlign w:val="center"/>
          </w:tcPr>
          <w:p w14:paraId="2E0642D6" w14:textId="77777777" w:rsidR="00153ABB" w:rsidRPr="00153ABB" w:rsidRDefault="00153ABB" w:rsidP="00153ABB">
            <w:pPr>
              <w:keepNext/>
              <w:keepLines/>
              <w:jc w:val="center"/>
              <w:rPr>
                <w:rFonts w:eastAsia="Malgun Gothic"/>
                <w:b/>
                <w:sz w:val="22"/>
                <w:lang w:val="en-GB"/>
              </w:rPr>
            </w:pPr>
          </w:p>
        </w:tc>
        <w:tc>
          <w:tcPr>
            <w:tcW w:w="2147" w:type="dxa"/>
            <w:vMerge/>
            <w:vAlign w:val="center"/>
          </w:tcPr>
          <w:p w14:paraId="413ED193" w14:textId="77777777" w:rsidR="00153ABB" w:rsidRPr="00153ABB" w:rsidRDefault="00153ABB" w:rsidP="00153ABB">
            <w:pPr>
              <w:keepNext/>
              <w:keepLines/>
              <w:jc w:val="center"/>
              <w:rPr>
                <w:rFonts w:eastAsia="MS Mincho"/>
                <w:sz w:val="22"/>
                <w:lang w:val="en-GB"/>
              </w:rPr>
            </w:pPr>
          </w:p>
        </w:tc>
        <w:tc>
          <w:tcPr>
            <w:tcW w:w="1927" w:type="dxa"/>
          </w:tcPr>
          <w:p w14:paraId="21FAD955"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20</w:t>
            </w:r>
          </w:p>
        </w:tc>
        <w:tc>
          <w:tcPr>
            <w:tcW w:w="1927" w:type="dxa"/>
            <w:vAlign w:val="center"/>
          </w:tcPr>
          <w:p w14:paraId="2F705F0E"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[8.9]</w:t>
            </w:r>
          </w:p>
        </w:tc>
      </w:tr>
      <w:tr w:rsidR="00153ABB" w:rsidRPr="00153ABB" w14:paraId="7B38331C" w14:textId="77777777" w:rsidTr="009465DE">
        <w:trPr>
          <w:jc w:val="center"/>
        </w:trPr>
        <w:tc>
          <w:tcPr>
            <w:tcW w:w="1705" w:type="dxa"/>
            <w:vMerge/>
            <w:vAlign w:val="center"/>
          </w:tcPr>
          <w:p w14:paraId="3E6C10D2" w14:textId="77777777" w:rsidR="00153ABB" w:rsidRPr="00153ABB" w:rsidRDefault="00153ABB" w:rsidP="00153ABB">
            <w:pPr>
              <w:keepNext/>
              <w:keepLines/>
              <w:jc w:val="center"/>
              <w:rPr>
                <w:rFonts w:eastAsia="Malgun Gothic"/>
                <w:b/>
                <w:sz w:val="22"/>
                <w:lang w:val="en-GB"/>
              </w:rPr>
            </w:pPr>
          </w:p>
        </w:tc>
        <w:tc>
          <w:tcPr>
            <w:tcW w:w="2147" w:type="dxa"/>
            <w:vMerge/>
            <w:vAlign w:val="center"/>
          </w:tcPr>
          <w:p w14:paraId="52CE23ED" w14:textId="77777777" w:rsidR="00153ABB" w:rsidRPr="00153ABB" w:rsidRDefault="00153ABB" w:rsidP="00153ABB">
            <w:pPr>
              <w:keepNext/>
              <w:keepLines/>
              <w:jc w:val="center"/>
              <w:rPr>
                <w:rFonts w:eastAsia="MS Mincho"/>
                <w:sz w:val="22"/>
                <w:lang w:val="en-GB"/>
              </w:rPr>
            </w:pPr>
          </w:p>
        </w:tc>
        <w:tc>
          <w:tcPr>
            <w:tcW w:w="1927" w:type="dxa"/>
          </w:tcPr>
          <w:p w14:paraId="49451A8E"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16</w:t>
            </w:r>
          </w:p>
        </w:tc>
        <w:tc>
          <w:tcPr>
            <w:tcW w:w="1927" w:type="dxa"/>
            <w:vAlign w:val="center"/>
          </w:tcPr>
          <w:p w14:paraId="7B18A328" w14:textId="77777777" w:rsidR="00153ABB" w:rsidRPr="00153ABB" w:rsidRDefault="00153ABB" w:rsidP="00153ABB">
            <w:pPr>
              <w:keepNext/>
              <w:keepLines/>
              <w:jc w:val="center"/>
              <w:rPr>
                <w:rFonts w:eastAsia="MS Mincho"/>
                <w:sz w:val="22"/>
                <w:lang w:val="en-GB"/>
              </w:rPr>
            </w:pPr>
            <w:r w:rsidRPr="00153ABB">
              <w:rPr>
                <w:rFonts w:eastAsia="MS Mincho"/>
                <w:sz w:val="22"/>
                <w:lang w:val="en-GB"/>
              </w:rPr>
              <w:t>[10]</w:t>
            </w:r>
          </w:p>
        </w:tc>
      </w:tr>
    </w:tbl>
    <w:p w14:paraId="360DA37F" w14:textId="77777777" w:rsidR="00153ABB" w:rsidRPr="00153ABB" w:rsidRDefault="00153ABB" w:rsidP="00153ABB">
      <w:pPr>
        <w:spacing w:after="180"/>
        <w:rPr>
          <w:rFonts w:eastAsia="SimSun"/>
          <w:b/>
          <w:sz w:val="20"/>
          <w:szCs w:val="20"/>
          <w:lang w:eastAsia="ko-KR"/>
        </w:rPr>
      </w:pPr>
    </w:p>
    <w:p w14:paraId="608AB46F" w14:textId="5C01EDCA" w:rsidR="00153ABB" w:rsidRDefault="00153ABB" w:rsidP="00210AD5">
      <w:pPr>
        <w:shd w:val="clear" w:color="auto" w:fill="FFFFFF"/>
        <w:spacing w:after="120"/>
        <w:rPr>
          <w:sz w:val="20"/>
          <w:szCs w:val="20"/>
        </w:rPr>
      </w:pPr>
      <w:r>
        <w:rPr>
          <w:sz w:val="20"/>
          <w:szCs w:val="20"/>
        </w:rPr>
        <w:t>Based on the agreements on the partial PDSCH allocation, we propose to use the following table to determine testable SNR:</w:t>
      </w:r>
    </w:p>
    <w:tbl>
      <w:tblPr>
        <w:tblStyle w:val="TableGrid2"/>
        <w:tblW w:w="0" w:type="auto"/>
        <w:jc w:val="center"/>
        <w:tblLook w:val="04A0" w:firstRow="1" w:lastRow="0" w:firstColumn="1" w:lastColumn="0" w:noHBand="0" w:noVBand="1"/>
      </w:tblPr>
      <w:tblGrid>
        <w:gridCol w:w="1926"/>
        <w:gridCol w:w="1926"/>
        <w:gridCol w:w="1927"/>
        <w:gridCol w:w="1927"/>
      </w:tblGrid>
      <w:tr w:rsidR="00153ABB" w:rsidRPr="00AC7462" w14:paraId="5B22A2E9" w14:textId="77777777" w:rsidTr="009465DE">
        <w:trPr>
          <w:jc w:val="center"/>
        </w:trPr>
        <w:tc>
          <w:tcPr>
            <w:tcW w:w="1926" w:type="dxa"/>
            <w:vMerge w:val="restart"/>
            <w:shd w:val="clear" w:color="auto" w:fill="D9D9D9"/>
          </w:tcPr>
          <w:p w14:paraId="4DD8BA9A" w14:textId="77777777" w:rsidR="00153ABB" w:rsidRPr="00AC7462" w:rsidRDefault="00153ABB" w:rsidP="009465DE">
            <w:pPr>
              <w:keepNext/>
              <w:keepLines/>
              <w:spacing w:before="60"/>
              <w:jc w:val="center"/>
              <w:rPr>
                <w:b/>
              </w:rPr>
            </w:pPr>
          </w:p>
        </w:tc>
        <w:tc>
          <w:tcPr>
            <w:tcW w:w="1926" w:type="dxa"/>
            <w:vMerge w:val="restart"/>
            <w:shd w:val="clear" w:color="auto" w:fill="D9D9D9"/>
            <w:vAlign w:val="center"/>
          </w:tcPr>
          <w:p w14:paraId="0E7B7A05" w14:textId="77777777" w:rsidR="00153ABB" w:rsidRPr="00AC7462" w:rsidRDefault="00153ABB" w:rsidP="009465DE">
            <w:pPr>
              <w:keepNext/>
              <w:keepLines/>
              <w:jc w:val="center"/>
              <w:rPr>
                <w:b/>
                <w:sz w:val="18"/>
              </w:rPr>
            </w:pPr>
            <w:r w:rsidRPr="00AC7462">
              <w:rPr>
                <w:b/>
                <w:sz w:val="18"/>
              </w:rPr>
              <w:t>CBW (MHz)</w:t>
            </w:r>
          </w:p>
        </w:tc>
        <w:tc>
          <w:tcPr>
            <w:tcW w:w="1927" w:type="dxa"/>
            <w:vMerge w:val="restart"/>
            <w:shd w:val="clear" w:color="auto" w:fill="D9D9D9"/>
          </w:tcPr>
          <w:p w14:paraId="3204BDA7" w14:textId="77777777" w:rsidR="00153ABB" w:rsidRPr="00AC7462" w:rsidRDefault="00153ABB" w:rsidP="009465DE">
            <w:pPr>
              <w:keepNext/>
              <w:keepLines/>
              <w:jc w:val="center"/>
              <w:rPr>
                <w:b/>
                <w:sz w:val="18"/>
              </w:rPr>
            </w:pPr>
            <w:r w:rsidRPr="00AC7462">
              <w:rPr>
                <w:b/>
                <w:sz w:val="18"/>
              </w:rPr>
              <w:t>Num RBs</w:t>
            </w:r>
          </w:p>
        </w:tc>
        <w:tc>
          <w:tcPr>
            <w:tcW w:w="1927" w:type="dxa"/>
            <w:shd w:val="clear" w:color="auto" w:fill="D9D9D9"/>
            <w:vAlign w:val="center"/>
          </w:tcPr>
          <w:p w14:paraId="7AEC6D1B" w14:textId="77777777" w:rsidR="00153ABB" w:rsidRPr="00AC7462" w:rsidRDefault="00153ABB" w:rsidP="009465DE">
            <w:pPr>
              <w:keepNext/>
              <w:keepLines/>
              <w:jc w:val="center"/>
              <w:rPr>
                <w:b/>
                <w:sz w:val="18"/>
              </w:rPr>
            </w:pPr>
            <w:r w:rsidRPr="00AC7462">
              <w:rPr>
                <w:b/>
                <w:sz w:val="18"/>
              </w:rPr>
              <w:t>Test method</w:t>
            </w:r>
          </w:p>
        </w:tc>
      </w:tr>
      <w:tr w:rsidR="00153ABB" w:rsidRPr="00AC7462" w14:paraId="341872C6" w14:textId="77777777" w:rsidTr="009465DE">
        <w:trPr>
          <w:jc w:val="center"/>
        </w:trPr>
        <w:tc>
          <w:tcPr>
            <w:tcW w:w="1926" w:type="dxa"/>
            <w:vMerge/>
            <w:shd w:val="clear" w:color="auto" w:fill="D9D9D9"/>
          </w:tcPr>
          <w:p w14:paraId="5AD0B975" w14:textId="77777777" w:rsidR="00153ABB" w:rsidRPr="00AC7462" w:rsidRDefault="00153ABB" w:rsidP="009465DE">
            <w:pPr>
              <w:keepNext/>
              <w:keepLines/>
              <w:spacing w:before="60"/>
              <w:jc w:val="center"/>
              <w:rPr>
                <w:b/>
              </w:rPr>
            </w:pPr>
          </w:p>
        </w:tc>
        <w:tc>
          <w:tcPr>
            <w:tcW w:w="1926" w:type="dxa"/>
            <w:vMerge/>
            <w:shd w:val="clear" w:color="auto" w:fill="D9D9D9"/>
            <w:vAlign w:val="center"/>
          </w:tcPr>
          <w:p w14:paraId="14679E2A" w14:textId="77777777" w:rsidR="00153ABB" w:rsidRPr="00AC7462" w:rsidRDefault="00153ABB" w:rsidP="009465DE">
            <w:pPr>
              <w:keepNext/>
              <w:keepLines/>
              <w:jc w:val="center"/>
              <w:rPr>
                <w:rFonts w:eastAsia="Malgun Gothic"/>
                <w:b/>
                <w:sz w:val="18"/>
              </w:rPr>
            </w:pPr>
          </w:p>
        </w:tc>
        <w:tc>
          <w:tcPr>
            <w:tcW w:w="1927" w:type="dxa"/>
            <w:vMerge/>
            <w:shd w:val="clear" w:color="auto" w:fill="D9D9D9"/>
          </w:tcPr>
          <w:p w14:paraId="662B70DF" w14:textId="77777777" w:rsidR="00153ABB" w:rsidRPr="00AC7462" w:rsidRDefault="00153ABB" w:rsidP="009465DE">
            <w:pPr>
              <w:keepNext/>
              <w:keepLines/>
              <w:jc w:val="center"/>
              <w:rPr>
                <w:rFonts w:eastAsia="Malgun Gothic"/>
                <w:b/>
                <w:sz w:val="18"/>
              </w:rPr>
            </w:pPr>
          </w:p>
        </w:tc>
        <w:tc>
          <w:tcPr>
            <w:tcW w:w="1927" w:type="dxa"/>
            <w:shd w:val="clear" w:color="auto" w:fill="D9D9D9"/>
            <w:vAlign w:val="center"/>
          </w:tcPr>
          <w:p w14:paraId="2B95FD05" w14:textId="77777777" w:rsidR="00153ABB" w:rsidRPr="00AC7462" w:rsidRDefault="00153ABB" w:rsidP="009465DE">
            <w:pPr>
              <w:keepNext/>
              <w:keepLines/>
              <w:jc w:val="center"/>
              <w:rPr>
                <w:rFonts w:eastAsia="Malgun Gothic"/>
                <w:b/>
                <w:sz w:val="18"/>
              </w:rPr>
            </w:pPr>
            <w:r w:rsidRPr="00AC7462">
              <w:rPr>
                <w:rFonts w:eastAsia="Malgun Gothic"/>
                <w:b/>
                <w:sz w:val="18"/>
              </w:rPr>
              <w:t>IFF</w:t>
            </w:r>
          </w:p>
        </w:tc>
      </w:tr>
      <w:tr w:rsidR="00153ABB" w:rsidRPr="00AC7462" w14:paraId="1980E260" w14:textId="77777777" w:rsidTr="009465DE">
        <w:trPr>
          <w:jc w:val="center"/>
        </w:trPr>
        <w:tc>
          <w:tcPr>
            <w:tcW w:w="1926" w:type="dxa"/>
            <w:vMerge w:val="restart"/>
            <w:vAlign w:val="center"/>
          </w:tcPr>
          <w:p w14:paraId="28F7D41F" w14:textId="77777777" w:rsidR="00153ABB" w:rsidRPr="00AC7462" w:rsidRDefault="00153ABB" w:rsidP="009465DE">
            <w:pPr>
              <w:keepNext/>
              <w:keepLines/>
              <w:jc w:val="center"/>
              <w:rPr>
                <w:b/>
                <w:sz w:val="22"/>
                <w:szCs w:val="24"/>
              </w:rPr>
            </w:pPr>
            <w:r w:rsidRPr="00AC7462">
              <w:rPr>
                <w:b/>
                <w:sz w:val="22"/>
                <w:szCs w:val="24"/>
              </w:rPr>
              <w:t>Single band UE</w:t>
            </w:r>
            <w:r w:rsidRPr="00AC7462">
              <w:rPr>
                <w:b/>
                <w:sz w:val="22"/>
                <w:szCs w:val="24"/>
              </w:rPr>
              <w:br/>
            </w:r>
          </w:p>
        </w:tc>
        <w:tc>
          <w:tcPr>
            <w:tcW w:w="1926" w:type="dxa"/>
            <w:vMerge w:val="restart"/>
            <w:vAlign w:val="center"/>
          </w:tcPr>
          <w:p w14:paraId="469179F6" w14:textId="77777777" w:rsidR="00153ABB" w:rsidRPr="00AC7462" w:rsidRDefault="00153ABB" w:rsidP="009465DE">
            <w:pPr>
              <w:keepNext/>
              <w:keepLines/>
              <w:jc w:val="center"/>
              <w:rPr>
                <w:sz w:val="22"/>
                <w:szCs w:val="24"/>
              </w:rPr>
            </w:pPr>
            <w:r w:rsidRPr="00AC7462">
              <w:rPr>
                <w:sz w:val="22"/>
                <w:szCs w:val="24"/>
              </w:rPr>
              <w:t>100</w:t>
            </w:r>
          </w:p>
        </w:tc>
        <w:tc>
          <w:tcPr>
            <w:tcW w:w="1927" w:type="dxa"/>
          </w:tcPr>
          <w:p w14:paraId="56009DE5" w14:textId="77777777" w:rsidR="00153ABB" w:rsidRPr="00AC7462" w:rsidRDefault="00153ABB" w:rsidP="009465DE">
            <w:pPr>
              <w:keepNext/>
              <w:keepLines/>
              <w:jc w:val="center"/>
              <w:rPr>
                <w:sz w:val="22"/>
                <w:szCs w:val="24"/>
              </w:rPr>
            </w:pPr>
            <w:r w:rsidRPr="00AC7462">
              <w:rPr>
                <w:sz w:val="22"/>
                <w:szCs w:val="24"/>
              </w:rPr>
              <w:t>66</w:t>
            </w:r>
          </w:p>
        </w:tc>
        <w:tc>
          <w:tcPr>
            <w:tcW w:w="1927" w:type="dxa"/>
            <w:vAlign w:val="center"/>
          </w:tcPr>
          <w:p w14:paraId="70B637A0" w14:textId="77777777" w:rsidR="00153ABB" w:rsidRPr="00AC7462" w:rsidRDefault="00153ABB" w:rsidP="009465DE">
            <w:pPr>
              <w:keepNext/>
              <w:keepLines/>
              <w:jc w:val="center"/>
              <w:rPr>
                <w:sz w:val="22"/>
                <w:szCs w:val="24"/>
              </w:rPr>
            </w:pPr>
            <w:r w:rsidRPr="00AC7462">
              <w:rPr>
                <w:sz w:val="22"/>
                <w:szCs w:val="24"/>
              </w:rPr>
              <w:t>[9.8]</w:t>
            </w:r>
          </w:p>
        </w:tc>
      </w:tr>
      <w:tr w:rsidR="00153ABB" w:rsidRPr="00AC7462" w14:paraId="42EA1F64" w14:textId="77777777" w:rsidTr="009465DE">
        <w:trPr>
          <w:jc w:val="center"/>
        </w:trPr>
        <w:tc>
          <w:tcPr>
            <w:tcW w:w="1926" w:type="dxa"/>
            <w:vMerge/>
            <w:vAlign w:val="center"/>
          </w:tcPr>
          <w:p w14:paraId="00792A10" w14:textId="77777777" w:rsidR="00153ABB" w:rsidRPr="00AC7462" w:rsidRDefault="00153ABB" w:rsidP="009465DE">
            <w:pPr>
              <w:keepNext/>
              <w:keepLines/>
              <w:jc w:val="center"/>
              <w:rPr>
                <w:rFonts w:eastAsia="Malgun Gothic"/>
                <w:b/>
                <w:sz w:val="22"/>
                <w:szCs w:val="24"/>
              </w:rPr>
            </w:pPr>
          </w:p>
        </w:tc>
        <w:tc>
          <w:tcPr>
            <w:tcW w:w="1926" w:type="dxa"/>
            <w:vMerge/>
            <w:vAlign w:val="center"/>
          </w:tcPr>
          <w:p w14:paraId="434F493B" w14:textId="77777777" w:rsidR="00153ABB" w:rsidRPr="00AC7462" w:rsidRDefault="00153ABB" w:rsidP="009465DE">
            <w:pPr>
              <w:keepNext/>
              <w:keepLines/>
              <w:jc w:val="center"/>
              <w:rPr>
                <w:sz w:val="22"/>
                <w:szCs w:val="24"/>
              </w:rPr>
            </w:pPr>
          </w:p>
        </w:tc>
        <w:tc>
          <w:tcPr>
            <w:tcW w:w="1927" w:type="dxa"/>
          </w:tcPr>
          <w:p w14:paraId="53B936B9" w14:textId="77777777" w:rsidR="00153ABB" w:rsidRPr="00AC7462" w:rsidRDefault="00153ABB" w:rsidP="009465DE">
            <w:pPr>
              <w:keepNext/>
              <w:keepLines/>
              <w:jc w:val="center"/>
              <w:rPr>
                <w:sz w:val="22"/>
                <w:szCs w:val="24"/>
              </w:rPr>
            </w:pPr>
            <w:r w:rsidRPr="00AC7462">
              <w:rPr>
                <w:sz w:val="22"/>
                <w:szCs w:val="24"/>
              </w:rPr>
              <w:t>32</w:t>
            </w:r>
          </w:p>
        </w:tc>
        <w:tc>
          <w:tcPr>
            <w:tcW w:w="1927" w:type="dxa"/>
            <w:vAlign w:val="center"/>
          </w:tcPr>
          <w:p w14:paraId="037537CB" w14:textId="77777777" w:rsidR="00153ABB" w:rsidRPr="00AC7462" w:rsidRDefault="00153ABB" w:rsidP="009465DE">
            <w:pPr>
              <w:keepNext/>
              <w:keepLines/>
              <w:jc w:val="center"/>
              <w:rPr>
                <w:sz w:val="22"/>
                <w:szCs w:val="24"/>
              </w:rPr>
            </w:pPr>
            <w:r w:rsidRPr="00AC7462">
              <w:rPr>
                <w:sz w:val="22"/>
                <w:szCs w:val="24"/>
              </w:rPr>
              <w:t>[13.2]</w:t>
            </w:r>
          </w:p>
        </w:tc>
      </w:tr>
      <w:tr w:rsidR="00153ABB" w:rsidRPr="00AC7462" w14:paraId="0AA62052" w14:textId="77777777" w:rsidTr="009465DE">
        <w:trPr>
          <w:jc w:val="center"/>
        </w:trPr>
        <w:tc>
          <w:tcPr>
            <w:tcW w:w="1926" w:type="dxa"/>
            <w:vMerge/>
            <w:vAlign w:val="center"/>
          </w:tcPr>
          <w:p w14:paraId="2AC32575" w14:textId="77777777" w:rsidR="00153ABB" w:rsidRPr="00AC7462" w:rsidRDefault="00153ABB" w:rsidP="009465DE">
            <w:pPr>
              <w:keepNext/>
              <w:keepLines/>
              <w:jc w:val="center"/>
              <w:rPr>
                <w:b/>
                <w:sz w:val="22"/>
                <w:szCs w:val="24"/>
              </w:rPr>
            </w:pPr>
          </w:p>
        </w:tc>
        <w:tc>
          <w:tcPr>
            <w:tcW w:w="1926" w:type="dxa"/>
            <w:vMerge w:val="restart"/>
            <w:vAlign w:val="center"/>
          </w:tcPr>
          <w:p w14:paraId="1B80C316" w14:textId="77777777" w:rsidR="00153ABB" w:rsidRPr="00AC7462" w:rsidRDefault="00153ABB" w:rsidP="009465DE">
            <w:pPr>
              <w:keepNext/>
              <w:keepLines/>
              <w:jc w:val="center"/>
              <w:rPr>
                <w:sz w:val="22"/>
                <w:szCs w:val="24"/>
              </w:rPr>
            </w:pPr>
            <w:r w:rsidRPr="00AC7462">
              <w:rPr>
                <w:sz w:val="22"/>
                <w:szCs w:val="24"/>
              </w:rPr>
              <w:t>400</w:t>
            </w:r>
          </w:p>
        </w:tc>
        <w:tc>
          <w:tcPr>
            <w:tcW w:w="1927" w:type="dxa"/>
          </w:tcPr>
          <w:p w14:paraId="35C8E4B5" w14:textId="77777777" w:rsidR="00153ABB" w:rsidRPr="00AC7462" w:rsidRDefault="00153ABB" w:rsidP="009465DE">
            <w:pPr>
              <w:keepNext/>
              <w:keepLines/>
              <w:jc w:val="center"/>
              <w:rPr>
                <w:sz w:val="22"/>
                <w:szCs w:val="24"/>
              </w:rPr>
            </w:pPr>
            <w:r w:rsidRPr="00AC7462">
              <w:rPr>
                <w:sz w:val="22"/>
                <w:szCs w:val="24"/>
              </w:rPr>
              <w:t>66</w:t>
            </w:r>
          </w:p>
        </w:tc>
        <w:tc>
          <w:tcPr>
            <w:tcW w:w="1927" w:type="dxa"/>
            <w:vAlign w:val="center"/>
          </w:tcPr>
          <w:p w14:paraId="76FAB2B1" w14:textId="77777777" w:rsidR="00153ABB" w:rsidRPr="00AC7462" w:rsidRDefault="00153ABB" w:rsidP="009465DE">
            <w:pPr>
              <w:keepNext/>
              <w:keepLines/>
              <w:jc w:val="center"/>
              <w:rPr>
                <w:sz w:val="22"/>
                <w:szCs w:val="24"/>
              </w:rPr>
            </w:pPr>
            <w:r w:rsidRPr="00AC7462">
              <w:rPr>
                <w:sz w:val="22"/>
                <w:szCs w:val="24"/>
              </w:rPr>
              <w:t>[2.6]</w:t>
            </w:r>
          </w:p>
        </w:tc>
      </w:tr>
      <w:tr w:rsidR="00153ABB" w:rsidRPr="00AC7462" w14:paraId="6DDBFC01" w14:textId="77777777" w:rsidTr="009465DE">
        <w:trPr>
          <w:jc w:val="center"/>
        </w:trPr>
        <w:tc>
          <w:tcPr>
            <w:tcW w:w="1926" w:type="dxa"/>
            <w:vMerge/>
            <w:vAlign w:val="center"/>
          </w:tcPr>
          <w:p w14:paraId="2232B28C" w14:textId="77777777" w:rsidR="00153ABB" w:rsidRPr="00AC7462" w:rsidRDefault="00153ABB" w:rsidP="009465DE">
            <w:pPr>
              <w:keepNext/>
              <w:keepLines/>
              <w:jc w:val="center"/>
              <w:rPr>
                <w:rFonts w:eastAsia="Malgun Gothic"/>
                <w:b/>
                <w:sz w:val="22"/>
                <w:szCs w:val="24"/>
              </w:rPr>
            </w:pPr>
          </w:p>
        </w:tc>
        <w:tc>
          <w:tcPr>
            <w:tcW w:w="1926" w:type="dxa"/>
            <w:vMerge/>
            <w:vAlign w:val="center"/>
          </w:tcPr>
          <w:p w14:paraId="0DF866A6" w14:textId="77777777" w:rsidR="00153ABB" w:rsidRPr="00AC7462" w:rsidRDefault="00153ABB" w:rsidP="009465DE">
            <w:pPr>
              <w:keepNext/>
              <w:keepLines/>
              <w:jc w:val="center"/>
              <w:rPr>
                <w:sz w:val="22"/>
                <w:szCs w:val="24"/>
              </w:rPr>
            </w:pPr>
          </w:p>
        </w:tc>
        <w:tc>
          <w:tcPr>
            <w:tcW w:w="1927" w:type="dxa"/>
          </w:tcPr>
          <w:p w14:paraId="0D86B437" w14:textId="77777777" w:rsidR="00153ABB" w:rsidRPr="00AC7462" w:rsidRDefault="00153ABB" w:rsidP="009465DE">
            <w:pPr>
              <w:keepNext/>
              <w:keepLines/>
              <w:jc w:val="center"/>
              <w:rPr>
                <w:sz w:val="22"/>
                <w:szCs w:val="24"/>
              </w:rPr>
            </w:pPr>
            <w:r w:rsidRPr="00AC7462">
              <w:rPr>
                <w:sz w:val="22"/>
                <w:szCs w:val="24"/>
              </w:rPr>
              <w:t>32</w:t>
            </w:r>
          </w:p>
        </w:tc>
        <w:tc>
          <w:tcPr>
            <w:tcW w:w="1927" w:type="dxa"/>
            <w:vAlign w:val="center"/>
          </w:tcPr>
          <w:p w14:paraId="03BC6785" w14:textId="77777777" w:rsidR="00153ABB" w:rsidRPr="00AC7462" w:rsidRDefault="00153ABB" w:rsidP="009465DE">
            <w:pPr>
              <w:keepNext/>
              <w:keepLines/>
              <w:jc w:val="center"/>
              <w:rPr>
                <w:sz w:val="22"/>
                <w:szCs w:val="24"/>
              </w:rPr>
            </w:pPr>
            <w:r w:rsidRPr="00AC7462">
              <w:rPr>
                <w:sz w:val="22"/>
                <w:szCs w:val="24"/>
              </w:rPr>
              <w:t>[6.6]</w:t>
            </w:r>
          </w:p>
        </w:tc>
      </w:tr>
      <w:tr w:rsidR="00153ABB" w:rsidRPr="00AC7462" w14:paraId="1590F64E" w14:textId="77777777" w:rsidTr="009465DE">
        <w:trPr>
          <w:jc w:val="center"/>
        </w:trPr>
        <w:tc>
          <w:tcPr>
            <w:tcW w:w="1926" w:type="dxa"/>
            <w:vMerge/>
            <w:vAlign w:val="center"/>
          </w:tcPr>
          <w:p w14:paraId="2B5FB663" w14:textId="77777777" w:rsidR="00153ABB" w:rsidRPr="00AC7462" w:rsidRDefault="00153ABB" w:rsidP="009465DE">
            <w:pPr>
              <w:keepNext/>
              <w:keepLines/>
              <w:jc w:val="center"/>
              <w:rPr>
                <w:rFonts w:eastAsia="Malgun Gothic"/>
                <w:b/>
                <w:sz w:val="22"/>
                <w:szCs w:val="24"/>
              </w:rPr>
            </w:pPr>
          </w:p>
        </w:tc>
        <w:tc>
          <w:tcPr>
            <w:tcW w:w="1926" w:type="dxa"/>
            <w:vMerge/>
            <w:vAlign w:val="center"/>
          </w:tcPr>
          <w:p w14:paraId="11E4CFE8" w14:textId="77777777" w:rsidR="00153ABB" w:rsidRPr="00AC7462" w:rsidRDefault="00153ABB" w:rsidP="009465DE">
            <w:pPr>
              <w:keepNext/>
              <w:keepLines/>
              <w:jc w:val="center"/>
              <w:rPr>
                <w:sz w:val="22"/>
                <w:szCs w:val="24"/>
              </w:rPr>
            </w:pPr>
          </w:p>
        </w:tc>
        <w:tc>
          <w:tcPr>
            <w:tcW w:w="1927" w:type="dxa"/>
          </w:tcPr>
          <w:p w14:paraId="1208A5E4" w14:textId="77777777" w:rsidR="00153ABB" w:rsidRPr="00AC7462" w:rsidRDefault="00153ABB" w:rsidP="009465DE">
            <w:pPr>
              <w:keepNext/>
              <w:keepLines/>
              <w:jc w:val="center"/>
              <w:rPr>
                <w:sz w:val="22"/>
                <w:szCs w:val="24"/>
              </w:rPr>
            </w:pPr>
            <w:r w:rsidRPr="00AC7462">
              <w:rPr>
                <w:sz w:val="22"/>
                <w:szCs w:val="24"/>
              </w:rPr>
              <w:t>20</w:t>
            </w:r>
          </w:p>
        </w:tc>
        <w:tc>
          <w:tcPr>
            <w:tcW w:w="1927" w:type="dxa"/>
            <w:vAlign w:val="center"/>
          </w:tcPr>
          <w:p w14:paraId="70D0CE8D" w14:textId="77777777" w:rsidR="00153ABB" w:rsidRPr="00AC7462" w:rsidRDefault="00153ABB" w:rsidP="009465DE">
            <w:pPr>
              <w:keepNext/>
              <w:keepLines/>
              <w:jc w:val="center"/>
              <w:rPr>
                <w:sz w:val="22"/>
                <w:szCs w:val="24"/>
              </w:rPr>
            </w:pPr>
            <w:r w:rsidRPr="00AC7462">
              <w:rPr>
                <w:sz w:val="22"/>
                <w:szCs w:val="24"/>
              </w:rPr>
              <w:t>[8.9]</w:t>
            </w:r>
          </w:p>
        </w:tc>
      </w:tr>
    </w:tbl>
    <w:p w14:paraId="67D50421" w14:textId="77777777" w:rsidR="00153ABB" w:rsidRDefault="00153ABB" w:rsidP="00210AD5">
      <w:pPr>
        <w:shd w:val="clear" w:color="auto" w:fill="FFFFFF"/>
        <w:spacing w:after="120"/>
        <w:rPr>
          <w:sz w:val="20"/>
          <w:szCs w:val="20"/>
        </w:rPr>
      </w:pPr>
    </w:p>
    <w:p w14:paraId="182EB805" w14:textId="77777777" w:rsidR="00E66917" w:rsidRDefault="00E66917" w:rsidP="00210AD5">
      <w:pPr>
        <w:shd w:val="clear" w:color="auto" w:fill="FFFFFF"/>
        <w:spacing w:after="120"/>
        <w:rPr>
          <w:sz w:val="20"/>
          <w:szCs w:val="20"/>
        </w:rPr>
      </w:pPr>
    </w:p>
    <w:p w14:paraId="32C6B492" w14:textId="2D6CA5EE" w:rsidR="00E66917" w:rsidRDefault="00E66917" w:rsidP="00210AD5">
      <w:pPr>
        <w:shd w:val="clear" w:color="auto" w:fill="FFFFFF"/>
        <w:spacing w:after="120"/>
        <w:rPr>
          <w:b/>
          <w:bCs/>
          <w:sz w:val="20"/>
          <w:szCs w:val="20"/>
        </w:rPr>
      </w:pPr>
      <w:r>
        <w:rPr>
          <w:b/>
          <w:bCs/>
          <w:sz w:val="20"/>
          <w:szCs w:val="20"/>
        </w:rPr>
        <w:t>Proposal #1: Use the following table to determine testable SNR based on agreed PDSCH allocation:</w:t>
      </w:r>
    </w:p>
    <w:tbl>
      <w:tblPr>
        <w:tblStyle w:val="TableGrid2"/>
        <w:tblW w:w="0" w:type="auto"/>
        <w:jc w:val="center"/>
        <w:tblLook w:val="04A0" w:firstRow="1" w:lastRow="0" w:firstColumn="1" w:lastColumn="0" w:noHBand="0" w:noVBand="1"/>
      </w:tblPr>
      <w:tblGrid>
        <w:gridCol w:w="1926"/>
        <w:gridCol w:w="1926"/>
        <w:gridCol w:w="1927"/>
        <w:gridCol w:w="1927"/>
      </w:tblGrid>
      <w:tr w:rsidR="00E66917" w:rsidRPr="00AC7462" w14:paraId="509B62F9" w14:textId="77777777" w:rsidTr="009465DE">
        <w:trPr>
          <w:jc w:val="center"/>
        </w:trPr>
        <w:tc>
          <w:tcPr>
            <w:tcW w:w="1926" w:type="dxa"/>
            <w:vMerge w:val="restart"/>
            <w:shd w:val="clear" w:color="auto" w:fill="D9D9D9"/>
          </w:tcPr>
          <w:p w14:paraId="27022417" w14:textId="77777777" w:rsidR="00E66917" w:rsidRPr="00AC7462" w:rsidRDefault="00E66917" w:rsidP="009465DE">
            <w:pPr>
              <w:keepNext/>
              <w:keepLines/>
              <w:spacing w:before="60"/>
              <w:jc w:val="center"/>
              <w:rPr>
                <w:b/>
              </w:rPr>
            </w:pPr>
          </w:p>
        </w:tc>
        <w:tc>
          <w:tcPr>
            <w:tcW w:w="1926" w:type="dxa"/>
            <w:vMerge w:val="restart"/>
            <w:shd w:val="clear" w:color="auto" w:fill="D9D9D9"/>
            <w:vAlign w:val="center"/>
          </w:tcPr>
          <w:p w14:paraId="182F56AE" w14:textId="77777777" w:rsidR="00E66917" w:rsidRPr="00AC7462" w:rsidRDefault="00E66917" w:rsidP="009465DE">
            <w:pPr>
              <w:keepNext/>
              <w:keepLines/>
              <w:jc w:val="center"/>
              <w:rPr>
                <w:b/>
                <w:sz w:val="18"/>
              </w:rPr>
            </w:pPr>
            <w:r w:rsidRPr="00AC7462">
              <w:rPr>
                <w:b/>
                <w:sz w:val="18"/>
              </w:rPr>
              <w:t>CBW (MHz)</w:t>
            </w:r>
          </w:p>
        </w:tc>
        <w:tc>
          <w:tcPr>
            <w:tcW w:w="1927" w:type="dxa"/>
            <w:vMerge w:val="restart"/>
            <w:shd w:val="clear" w:color="auto" w:fill="D9D9D9"/>
          </w:tcPr>
          <w:p w14:paraId="6B1D2042" w14:textId="77777777" w:rsidR="00E66917" w:rsidRPr="00AC7462" w:rsidRDefault="00E66917" w:rsidP="009465DE">
            <w:pPr>
              <w:keepNext/>
              <w:keepLines/>
              <w:jc w:val="center"/>
              <w:rPr>
                <w:b/>
                <w:sz w:val="18"/>
              </w:rPr>
            </w:pPr>
            <w:r w:rsidRPr="00AC7462">
              <w:rPr>
                <w:b/>
                <w:sz w:val="18"/>
              </w:rPr>
              <w:t>Num RBs</w:t>
            </w:r>
          </w:p>
        </w:tc>
        <w:tc>
          <w:tcPr>
            <w:tcW w:w="1927" w:type="dxa"/>
            <w:shd w:val="clear" w:color="auto" w:fill="D9D9D9"/>
            <w:vAlign w:val="center"/>
          </w:tcPr>
          <w:p w14:paraId="576B7604" w14:textId="77777777" w:rsidR="00E66917" w:rsidRPr="00AC7462" w:rsidRDefault="00E66917" w:rsidP="009465DE">
            <w:pPr>
              <w:keepNext/>
              <w:keepLines/>
              <w:jc w:val="center"/>
              <w:rPr>
                <w:b/>
                <w:sz w:val="18"/>
              </w:rPr>
            </w:pPr>
            <w:r w:rsidRPr="00AC7462">
              <w:rPr>
                <w:b/>
                <w:sz w:val="18"/>
              </w:rPr>
              <w:t>Test method</w:t>
            </w:r>
          </w:p>
        </w:tc>
      </w:tr>
      <w:tr w:rsidR="00E66917" w:rsidRPr="00AC7462" w14:paraId="055F6341" w14:textId="77777777" w:rsidTr="009465DE">
        <w:trPr>
          <w:jc w:val="center"/>
        </w:trPr>
        <w:tc>
          <w:tcPr>
            <w:tcW w:w="1926" w:type="dxa"/>
            <w:vMerge/>
            <w:shd w:val="clear" w:color="auto" w:fill="D9D9D9"/>
          </w:tcPr>
          <w:p w14:paraId="7430DD65" w14:textId="77777777" w:rsidR="00E66917" w:rsidRPr="00AC7462" w:rsidRDefault="00E66917" w:rsidP="009465DE">
            <w:pPr>
              <w:keepNext/>
              <w:keepLines/>
              <w:spacing w:before="60"/>
              <w:jc w:val="center"/>
              <w:rPr>
                <w:b/>
              </w:rPr>
            </w:pPr>
          </w:p>
        </w:tc>
        <w:tc>
          <w:tcPr>
            <w:tcW w:w="1926" w:type="dxa"/>
            <w:vMerge/>
            <w:shd w:val="clear" w:color="auto" w:fill="D9D9D9"/>
            <w:vAlign w:val="center"/>
          </w:tcPr>
          <w:p w14:paraId="11AA5DF6" w14:textId="77777777" w:rsidR="00E66917" w:rsidRPr="00AC7462" w:rsidRDefault="00E66917" w:rsidP="009465DE">
            <w:pPr>
              <w:keepNext/>
              <w:keepLines/>
              <w:jc w:val="center"/>
              <w:rPr>
                <w:rFonts w:eastAsia="Malgun Gothic"/>
                <w:b/>
                <w:sz w:val="18"/>
              </w:rPr>
            </w:pPr>
          </w:p>
        </w:tc>
        <w:tc>
          <w:tcPr>
            <w:tcW w:w="1927" w:type="dxa"/>
            <w:vMerge/>
            <w:shd w:val="clear" w:color="auto" w:fill="D9D9D9"/>
          </w:tcPr>
          <w:p w14:paraId="4FE359FE" w14:textId="77777777" w:rsidR="00E66917" w:rsidRPr="00AC7462" w:rsidRDefault="00E66917" w:rsidP="009465DE">
            <w:pPr>
              <w:keepNext/>
              <w:keepLines/>
              <w:jc w:val="center"/>
              <w:rPr>
                <w:rFonts w:eastAsia="Malgun Gothic"/>
                <w:b/>
                <w:sz w:val="18"/>
              </w:rPr>
            </w:pPr>
          </w:p>
        </w:tc>
        <w:tc>
          <w:tcPr>
            <w:tcW w:w="1927" w:type="dxa"/>
            <w:shd w:val="clear" w:color="auto" w:fill="D9D9D9"/>
            <w:vAlign w:val="center"/>
          </w:tcPr>
          <w:p w14:paraId="600044E1" w14:textId="77777777" w:rsidR="00E66917" w:rsidRPr="00AC7462" w:rsidRDefault="00E66917" w:rsidP="009465DE">
            <w:pPr>
              <w:keepNext/>
              <w:keepLines/>
              <w:jc w:val="center"/>
              <w:rPr>
                <w:rFonts w:eastAsia="Malgun Gothic"/>
                <w:b/>
                <w:sz w:val="18"/>
              </w:rPr>
            </w:pPr>
            <w:r w:rsidRPr="00AC7462">
              <w:rPr>
                <w:rFonts w:eastAsia="Malgun Gothic"/>
                <w:b/>
                <w:sz w:val="18"/>
              </w:rPr>
              <w:t>IFF</w:t>
            </w:r>
          </w:p>
        </w:tc>
      </w:tr>
      <w:tr w:rsidR="00E66917" w:rsidRPr="00AC7462" w14:paraId="2A6F8DF9" w14:textId="77777777" w:rsidTr="009465DE">
        <w:trPr>
          <w:jc w:val="center"/>
        </w:trPr>
        <w:tc>
          <w:tcPr>
            <w:tcW w:w="1926" w:type="dxa"/>
            <w:vMerge w:val="restart"/>
            <w:vAlign w:val="center"/>
          </w:tcPr>
          <w:p w14:paraId="376F5D3A" w14:textId="77777777" w:rsidR="00E66917" w:rsidRPr="00AC7462" w:rsidRDefault="00E66917" w:rsidP="009465DE">
            <w:pPr>
              <w:keepNext/>
              <w:keepLines/>
              <w:jc w:val="center"/>
              <w:rPr>
                <w:b/>
                <w:sz w:val="22"/>
                <w:szCs w:val="24"/>
              </w:rPr>
            </w:pPr>
            <w:r w:rsidRPr="00AC7462">
              <w:rPr>
                <w:b/>
                <w:sz w:val="22"/>
                <w:szCs w:val="24"/>
              </w:rPr>
              <w:t>Single band UE</w:t>
            </w:r>
            <w:r w:rsidRPr="00AC7462">
              <w:rPr>
                <w:b/>
                <w:sz w:val="22"/>
                <w:szCs w:val="24"/>
              </w:rPr>
              <w:br/>
            </w:r>
          </w:p>
        </w:tc>
        <w:tc>
          <w:tcPr>
            <w:tcW w:w="1926" w:type="dxa"/>
            <w:vMerge w:val="restart"/>
            <w:vAlign w:val="center"/>
          </w:tcPr>
          <w:p w14:paraId="46583EC8" w14:textId="77777777" w:rsidR="00E66917" w:rsidRPr="00AC7462" w:rsidRDefault="00E66917" w:rsidP="009465DE">
            <w:pPr>
              <w:keepNext/>
              <w:keepLines/>
              <w:jc w:val="center"/>
              <w:rPr>
                <w:sz w:val="22"/>
                <w:szCs w:val="24"/>
              </w:rPr>
            </w:pPr>
            <w:r w:rsidRPr="00AC7462">
              <w:rPr>
                <w:sz w:val="22"/>
                <w:szCs w:val="24"/>
              </w:rPr>
              <w:t>100</w:t>
            </w:r>
          </w:p>
        </w:tc>
        <w:tc>
          <w:tcPr>
            <w:tcW w:w="1927" w:type="dxa"/>
          </w:tcPr>
          <w:p w14:paraId="426D47C9" w14:textId="77777777" w:rsidR="00E66917" w:rsidRPr="00AC7462" w:rsidRDefault="00E66917" w:rsidP="009465DE">
            <w:pPr>
              <w:keepNext/>
              <w:keepLines/>
              <w:jc w:val="center"/>
              <w:rPr>
                <w:sz w:val="22"/>
                <w:szCs w:val="24"/>
              </w:rPr>
            </w:pPr>
            <w:r w:rsidRPr="00AC7462">
              <w:rPr>
                <w:sz w:val="22"/>
                <w:szCs w:val="24"/>
              </w:rPr>
              <w:t>66</w:t>
            </w:r>
          </w:p>
        </w:tc>
        <w:tc>
          <w:tcPr>
            <w:tcW w:w="1927" w:type="dxa"/>
            <w:vAlign w:val="center"/>
          </w:tcPr>
          <w:p w14:paraId="7567CEA5" w14:textId="77777777" w:rsidR="00E66917" w:rsidRPr="00AC7462" w:rsidRDefault="00E66917" w:rsidP="009465DE">
            <w:pPr>
              <w:keepNext/>
              <w:keepLines/>
              <w:jc w:val="center"/>
              <w:rPr>
                <w:sz w:val="22"/>
                <w:szCs w:val="24"/>
              </w:rPr>
            </w:pPr>
            <w:r w:rsidRPr="00AC7462">
              <w:rPr>
                <w:sz w:val="22"/>
                <w:szCs w:val="24"/>
              </w:rPr>
              <w:t>[9.8]</w:t>
            </w:r>
          </w:p>
        </w:tc>
      </w:tr>
      <w:tr w:rsidR="00E66917" w:rsidRPr="00AC7462" w14:paraId="4C51ADB6" w14:textId="77777777" w:rsidTr="009465DE">
        <w:trPr>
          <w:jc w:val="center"/>
        </w:trPr>
        <w:tc>
          <w:tcPr>
            <w:tcW w:w="1926" w:type="dxa"/>
            <w:vMerge/>
            <w:vAlign w:val="center"/>
          </w:tcPr>
          <w:p w14:paraId="14A65104" w14:textId="77777777" w:rsidR="00E66917" w:rsidRPr="00AC7462" w:rsidRDefault="00E66917" w:rsidP="009465DE">
            <w:pPr>
              <w:keepNext/>
              <w:keepLines/>
              <w:jc w:val="center"/>
              <w:rPr>
                <w:rFonts w:eastAsia="Malgun Gothic"/>
                <w:b/>
                <w:sz w:val="22"/>
                <w:szCs w:val="24"/>
              </w:rPr>
            </w:pPr>
          </w:p>
        </w:tc>
        <w:tc>
          <w:tcPr>
            <w:tcW w:w="1926" w:type="dxa"/>
            <w:vMerge/>
            <w:vAlign w:val="center"/>
          </w:tcPr>
          <w:p w14:paraId="4B7ECBD6" w14:textId="77777777" w:rsidR="00E66917" w:rsidRPr="00AC7462" w:rsidRDefault="00E66917" w:rsidP="009465DE">
            <w:pPr>
              <w:keepNext/>
              <w:keepLines/>
              <w:jc w:val="center"/>
              <w:rPr>
                <w:sz w:val="22"/>
                <w:szCs w:val="24"/>
              </w:rPr>
            </w:pPr>
          </w:p>
        </w:tc>
        <w:tc>
          <w:tcPr>
            <w:tcW w:w="1927" w:type="dxa"/>
          </w:tcPr>
          <w:p w14:paraId="5A5EB239" w14:textId="45B80227" w:rsidR="00E66917" w:rsidRPr="00AC7462" w:rsidRDefault="00E66917" w:rsidP="009465DE">
            <w:pPr>
              <w:keepNext/>
              <w:keepLines/>
              <w:jc w:val="center"/>
              <w:rPr>
                <w:sz w:val="22"/>
                <w:szCs w:val="24"/>
              </w:rPr>
            </w:pPr>
            <w:r w:rsidRPr="00AC7462">
              <w:rPr>
                <w:sz w:val="22"/>
                <w:szCs w:val="24"/>
              </w:rPr>
              <w:t>32</w:t>
            </w:r>
          </w:p>
        </w:tc>
        <w:tc>
          <w:tcPr>
            <w:tcW w:w="1927" w:type="dxa"/>
            <w:vAlign w:val="center"/>
          </w:tcPr>
          <w:p w14:paraId="7DE81A9B" w14:textId="77777777" w:rsidR="00E66917" w:rsidRPr="00AC7462" w:rsidRDefault="00E66917" w:rsidP="009465DE">
            <w:pPr>
              <w:keepNext/>
              <w:keepLines/>
              <w:jc w:val="center"/>
              <w:rPr>
                <w:sz w:val="22"/>
                <w:szCs w:val="24"/>
              </w:rPr>
            </w:pPr>
            <w:r w:rsidRPr="00AC7462">
              <w:rPr>
                <w:sz w:val="22"/>
                <w:szCs w:val="24"/>
              </w:rPr>
              <w:t>[13.2]</w:t>
            </w:r>
          </w:p>
        </w:tc>
      </w:tr>
      <w:tr w:rsidR="00E66917" w:rsidRPr="00AC7462" w14:paraId="6D44B7EF" w14:textId="77777777" w:rsidTr="009465DE">
        <w:trPr>
          <w:jc w:val="center"/>
        </w:trPr>
        <w:tc>
          <w:tcPr>
            <w:tcW w:w="1926" w:type="dxa"/>
            <w:vMerge/>
            <w:vAlign w:val="center"/>
          </w:tcPr>
          <w:p w14:paraId="7481ED44" w14:textId="77777777" w:rsidR="00E66917" w:rsidRPr="00AC7462" w:rsidRDefault="00E66917" w:rsidP="009465DE">
            <w:pPr>
              <w:keepNext/>
              <w:keepLines/>
              <w:jc w:val="center"/>
              <w:rPr>
                <w:b/>
                <w:sz w:val="22"/>
                <w:szCs w:val="24"/>
              </w:rPr>
            </w:pPr>
          </w:p>
        </w:tc>
        <w:tc>
          <w:tcPr>
            <w:tcW w:w="1926" w:type="dxa"/>
            <w:vMerge w:val="restart"/>
            <w:vAlign w:val="center"/>
          </w:tcPr>
          <w:p w14:paraId="377834DA" w14:textId="77777777" w:rsidR="00E66917" w:rsidRPr="00AC7462" w:rsidRDefault="00E66917" w:rsidP="009465DE">
            <w:pPr>
              <w:keepNext/>
              <w:keepLines/>
              <w:jc w:val="center"/>
              <w:rPr>
                <w:sz w:val="22"/>
                <w:szCs w:val="24"/>
              </w:rPr>
            </w:pPr>
            <w:r w:rsidRPr="00AC7462">
              <w:rPr>
                <w:sz w:val="22"/>
                <w:szCs w:val="24"/>
              </w:rPr>
              <w:t>400</w:t>
            </w:r>
          </w:p>
        </w:tc>
        <w:tc>
          <w:tcPr>
            <w:tcW w:w="1927" w:type="dxa"/>
          </w:tcPr>
          <w:p w14:paraId="19905F72" w14:textId="77777777" w:rsidR="00E66917" w:rsidRPr="00AC7462" w:rsidRDefault="00E66917" w:rsidP="009465DE">
            <w:pPr>
              <w:keepNext/>
              <w:keepLines/>
              <w:jc w:val="center"/>
              <w:rPr>
                <w:sz w:val="22"/>
                <w:szCs w:val="24"/>
              </w:rPr>
            </w:pPr>
            <w:r w:rsidRPr="00AC7462">
              <w:rPr>
                <w:sz w:val="22"/>
                <w:szCs w:val="24"/>
              </w:rPr>
              <w:t>66</w:t>
            </w:r>
          </w:p>
        </w:tc>
        <w:tc>
          <w:tcPr>
            <w:tcW w:w="1927" w:type="dxa"/>
            <w:vAlign w:val="center"/>
          </w:tcPr>
          <w:p w14:paraId="52AA607F" w14:textId="77777777" w:rsidR="00E66917" w:rsidRPr="00AC7462" w:rsidRDefault="00E66917" w:rsidP="009465DE">
            <w:pPr>
              <w:keepNext/>
              <w:keepLines/>
              <w:jc w:val="center"/>
              <w:rPr>
                <w:sz w:val="22"/>
                <w:szCs w:val="24"/>
              </w:rPr>
            </w:pPr>
            <w:r w:rsidRPr="00AC7462">
              <w:rPr>
                <w:sz w:val="22"/>
                <w:szCs w:val="24"/>
              </w:rPr>
              <w:t>[2.6]</w:t>
            </w:r>
          </w:p>
        </w:tc>
      </w:tr>
      <w:tr w:rsidR="00E66917" w:rsidRPr="00AC7462" w14:paraId="73040327" w14:textId="77777777" w:rsidTr="009465DE">
        <w:trPr>
          <w:jc w:val="center"/>
        </w:trPr>
        <w:tc>
          <w:tcPr>
            <w:tcW w:w="1926" w:type="dxa"/>
            <w:vMerge/>
            <w:vAlign w:val="center"/>
          </w:tcPr>
          <w:p w14:paraId="005136D3" w14:textId="77777777" w:rsidR="00E66917" w:rsidRPr="00AC7462" w:rsidRDefault="00E66917" w:rsidP="009465DE">
            <w:pPr>
              <w:keepNext/>
              <w:keepLines/>
              <w:jc w:val="center"/>
              <w:rPr>
                <w:rFonts w:eastAsia="Malgun Gothic"/>
                <w:b/>
                <w:sz w:val="22"/>
                <w:szCs w:val="24"/>
              </w:rPr>
            </w:pPr>
          </w:p>
        </w:tc>
        <w:tc>
          <w:tcPr>
            <w:tcW w:w="1926" w:type="dxa"/>
            <w:vMerge/>
            <w:vAlign w:val="center"/>
          </w:tcPr>
          <w:p w14:paraId="46B0FED0" w14:textId="77777777" w:rsidR="00E66917" w:rsidRPr="00AC7462" w:rsidRDefault="00E66917" w:rsidP="009465DE">
            <w:pPr>
              <w:keepNext/>
              <w:keepLines/>
              <w:jc w:val="center"/>
              <w:rPr>
                <w:sz w:val="22"/>
                <w:szCs w:val="24"/>
              </w:rPr>
            </w:pPr>
          </w:p>
        </w:tc>
        <w:tc>
          <w:tcPr>
            <w:tcW w:w="1927" w:type="dxa"/>
          </w:tcPr>
          <w:p w14:paraId="0F2C5A51" w14:textId="4D59AD56" w:rsidR="00E66917" w:rsidRPr="00AC7462" w:rsidRDefault="00E66917" w:rsidP="009465DE">
            <w:pPr>
              <w:keepNext/>
              <w:keepLines/>
              <w:jc w:val="center"/>
              <w:rPr>
                <w:sz w:val="22"/>
                <w:szCs w:val="24"/>
              </w:rPr>
            </w:pPr>
            <w:r w:rsidRPr="00AC7462">
              <w:rPr>
                <w:sz w:val="22"/>
                <w:szCs w:val="24"/>
              </w:rPr>
              <w:t>32</w:t>
            </w:r>
          </w:p>
        </w:tc>
        <w:tc>
          <w:tcPr>
            <w:tcW w:w="1927" w:type="dxa"/>
            <w:vAlign w:val="center"/>
          </w:tcPr>
          <w:p w14:paraId="339194BE" w14:textId="77777777" w:rsidR="00E66917" w:rsidRPr="00AC7462" w:rsidRDefault="00E66917" w:rsidP="009465DE">
            <w:pPr>
              <w:keepNext/>
              <w:keepLines/>
              <w:jc w:val="center"/>
              <w:rPr>
                <w:sz w:val="22"/>
                <w:szCs w:val="24"/>
              </w:rPr>
            </w:pPr>
            <w:r w:rsidRPr="00AC7462">
              <w:rPr>
                <w:sz w:val="22"/>
                <w:szCs w:val="24"/>
              </w:rPr>
              <w:t>[6.6]</w:t>
            </w:r>
          </w:p>
        </w:tc>
      </w:tr>
      <w:tr w:rsidR="00E66917" w:rsidRPr="00AC7462" w14:paraId="10A9694E" w14:textId="77777777" w:rsidTr="009465DE">
        <w:trPr>
          <w:jc w:val="center"/>
        </w:trPr>
        <w:tc>
          <w:tcPr>
            <w:tcW w:w="1926" w:type="dxa"/>
            <w:vMerge/>
            <w:vAlign w:val="center"/>
          </w:tcPr>
          <w:p w14:paraId="7BF9EFF7" w14:textId="77777777" w:rsidR="00E66917" w:rsidRPr="00AC7462" w:rsidRDefault="00E66917" w:rsidP="009465DE">
            <w:pPr>
              <w:keepNext/>
              <w:keepLines/>
              <w:jc w:val="center"/>
              <w:rPr>
                <w:rFonts w:eastAsia="Malgun Gothic"/>
                <w:b/>
                <w:sz w:val="22"/>
                <w:szCs w:val="24"/>
              </w:rPr>
            </w:pPr>
          </w:p>
        </w:tc>
        <w:tc>
          <w:tcPr>
            <w:tcW w:w="1926" w:type="dxa"/>
            <w:vMerge/>
            <w:vAlign w:val="center"/>
          </w:tcPr>
          <w:p w14:paraId="3E77E039" w14:textId="77777777" w:rsidR="00E66917" w:rsidRPr="00AC7462" w:rsidRDefault="00E66917" w:rsidP="009465DE">
            <w:pPr>
              <w:keepNext/>
              <w:keepLines/>
              <w:jc w:val="center"/>
              <w:rPr>
                <w:sz w:val="22"/>
                <w:szCs w:val="24"/>
              </w:rPr>
            </w:pPr>
          </w:p>
        </w:tc>
        <w:tc>
          <w:tcPr>
            <w:tcW w:w="1927" w:type="dxa"/>
          </w:tcPr>
          <w:p w14:paraId="17E1D08A" w14:textId="49658C1E" w:rsidR="00E66917" w:rsidRPr="00AC7462" w:rsidRDefault="00E66917" w:rsidP="009465DE">
            <w:pPr>
              <w:keepNext/>
              <w:keepLines/>
              <w:jc w:val="center"/>
              <w:rPr>
                <w:sz w:val="22"/>
                <w:szCs w:val="24"/>
              </w:rPr>
            </w:pPr>
            <w:r w:rsidRPr="00AC7462">
              <w:rPr>
                <w:sz w:val="22"/>
                <w:szCs w:val="24"/>
              </w:rPr>
              <w:t>20</w:t>
            </w:r>
          </w:p>
        </w:tc>
        <w:tc>
          <w:tcPr>
            <w:tcW w:w="1927" w:type="dxa"/>
            <w:vAlign w:val="center"/>
          </w:tcPr>
          <w:p w14:paraId="4D09EBD7" w14:textId="77777777" w:rsidR="00E66917" w:rsidRPr="00AC7462" w:rsidRDefault="00E66917" w:rsidP="009465DE">
            <w:pPr>
              <w:keepNext/>
              <w:keepLines/>
              <w:jc w:val="center"/>
              <w:rPr>
                <w:sz w:val="22"/>
                <w:szCs w:val="24"/>
              </w:rPr>
            </w:pPr>
            <w:r w:rsidRPr="00AC7462">
              <w:rPr>
                <w:sz w:val="22"/>
                <w:szCs w:val="24"/>
              </w:rPr>
              <w:t>[8.9]</w:t>
            </w:r>
          </w:p>
        </w:tc>
      </w:tr>
    </w:tbl>
    <w:p w14:paraId="3C265E73" w14:textId="77777777" w:rsidR="00E66917" w:rsidRPr="00E66917" w:rsidRDefault="00E66917" w:rsidP="00210AD5">
      <w:pPr>
        <w:shd w:val="clear" w:color="auto" w:fill="FFFFFF"/>
        <w:spacing w:after="120"/>
        <w:rPr>
          <w:b/>
          <w:bCs/>
          <w:sz w:val="20"/>
          <w:szCs w:val="20"/>
        </w:rPr>
      </w:pPr>
    </w:p>
    <w:p w14:paraId="22F030A5" w14:textId="77777777" w:rsidR="00E66917" w:rsidRPr="00C263C9" w:rsidRDefault="00E66917" w:rsidP="001918C7">
      <w:pPr>
        <w:shd w:val="clear" w:color="auto" w:fill="FFFFFF"/>
        <w:spacing w:after="120"/>
        <w:rPr>
          <w:b/>
          <w:bCs/>
          <w:sz w:val="20"/>
          <w:szCs w:val="20"/>
        </w:rPr>
      </w:pPr>
    </w:p>
    <w:p w14:paraId="31D99A89" w14:textId="77777777" w:rsidR="00EA54BB" w:rsidRDefault="00EA54BB" w:rsidP="001918C7">
      <w:pPr>
        <w:shd w:val="clear" w:color="auto" w:fill="FFFFFF"/>
        <w:spacing w:after="120"/>
        <w:rPr>
          <w:sz w:val="20"/>
          <w:szCs w:val="20"/>
        </w:rPr>
      </w:pPr>
    </w:p>
    <w:p w14:paraId="0D0773DD" w14:textId="254BBB6B" w:rsidR="009C5F40" w:rsidRPr="006629A5" w:rsidRDefault="009C5F40" w:rsidP="009C5F40">
      <w:pPr>
        <w:pStyle w:val="Heading2"/>
      </w:pPr>
      <w:r>
        <w:lastRenderedPageBreak/>
        <w:t>PDSCH Demod Requirements</w:t>
      </w:r>
    </w:p>
    <w:p w14:paraId="12A0FDA9" w14:textId="59AA87BE" w:rsidR="008C5D17" w:rsidRDefault="008C5D17" w:rsidP="001918C7">
      <w:pPr>
        <w:shd w:val="clear" w:color="auto" w:fill="FFFFFF"/>
        <w:spacing w:after="120"/>
        <w:rPr>
          <w:sz w:val="20"/>
          <w:szCs w:val="20"/>
        </w:rPr>
      </w:pPr>
      <w:r>
        <w:rPr>
          <w:sz w:val="20"/>
          <w:szCs w:val="20"/>
        </w:rPr>
        <w:t>For PDSCH requirements, several agreements were reached in RAN4#104-bis-e as captured in [1] and chairmen’s notes.</w:t>
      </w:r>
    </w:p>
    <w:tbl>
      <w:tblPr>
        <w:tblStyle w:val="TableGrid"/>
        <w:tblW w:w="0" w:type="auto"/>
        <w:tblLook w:val="04A0" w:firstRow="1" w:lastRow="0" w:firstColumn="1" w:lastColumn="0" w:noHBand="0" w:noVBand="1"/>
      </w:tblPr>
      <w:tblGrid>
        <w:gridCol w:w="9350"/>
      </w:tblGrid>
      <w:tr w:rsidR="008C5D17" w14:paraId="01B6B470" w14:textId="77777777" w:rsidTr="008C5D17">
        <w:tc>
          <w:tcPr>
            <w:tcW w:w="9350" w:type="dxa"/>
          </w:tcPr>
          <w:p w14:paraId="3BD8A892" w14:textId="77777777" w:rsidR="008C5D17" w:rsidRPr="008C5D17" w:rsidRDefault="008C5D17" w:rsidP="008C5D17">
            <w:pPr>
              <w:spacing w:after="180"/>
              <w:rPr>
                <w:rFonts w:eastAsia="SimSun"/>
                <w:b/>
                <w:lang w:val="en-GB" w:eastAsia="ko-KR"/>
              </w:rPr>
            </w:pPr>
            <w:r w:rsidRPr="008C5D17">
              <w:rPr>
                <w:rFonts w:eastAsia="SimSun"/>
                <w:bCs/>
                <w:lang w:val="en-GB" w:eastAsia="ko-KR"/>
              </w:rPr>
              <w:t>\</w:t>
            </w:r>
            <w:r w:rsidRPr="008C5D17">
              <w:rPr>
                <w:rFonts w:eastAsia="SimSun"/>
                <w:b/>
                <w:lang w:val="en-GB" w:eastAsia="ko-KR"/>
              </w:rPr>
              <w:t>MCS Choice for 120kHz/100MHz for 70% requirements</w:t>
            </w:r>
          </w:p>
          <w:p w14:paraId="01C7CCD9" w14:textId="77777777" w:rsidR="008C5D17" w:rsidRPr="008C5D17" w:rsidRDefault="008C5D17" w:rsidP="008C5D17">
            <w:pPr>
              <w:tabs>
                <w:tab w:val="left" w:pos="1449"/>
              </w:tabs>
              <w:spacing w:after="120"/>
              <w:rPr>
                <w:rFonts w:eastAsia="SimSun"/>
                <w:i/>
                <w:color w:val="0070C0"/>
                <w:lang w:eastAsia="zh-CN"/>
              </w:rPr>
            </w:pPr>
            <w:r w:rsidRPr="008C5D17">
              <w:rPr>
                <w:rFonts w:eastAsia="SimSun"/>
                <w:iCs/>
                <w:lang w:eastAsia="zh-CN"/>
              </w:rPr>
              <w:t xml:space="preserve">MCS 4, 13, 17 are agreed; Further discuss for </w:t>
            </w:r>
            <w:r w:rsidRPr="008C5D17">
              <w:rPr>
                <w:rFonts w:eastAsia="SimSun"/>
                <w:lang w:val="en-GB" w:eastAsia="zh-CN"/>
              </w:rPr>
              <w:t xml:space="preserve">MCS </w:t>
            </w:r>
            <w:proofErr w:type="gramStart"/>
            <w:r w:rsidRPr="008C5D17">
              <w:rPr>
                <w:rFonts w:eastAsia="SimSun"/>
                <w:lang w:val="en-GB" w:eastAsia="zh-CN"/>
              </w:rPr>
              <w:t>20;</w:t>
            </w:r>
            <w:proofErr w:type="gramEnd"/>
          </w:p>
          <w:p w14:paraId="690A5235" w14:textId="77777777" w:rsidR="008C5D17" w:rsidRPr="008C5D17" w:rsidRDefault="008C5D17" w:rsidP="008C5D17">
            <w:pPr>
              <w:spacing w:after="180"/>
              <w:rPr>
                <w:rFonts w:eastAsia="SimSun"/>
                <w:b/>
                <w:lang w:val="en-GB" w:eastAsia="ko-KR"/>
              </w:rPr>
            </w:pPr>
            <w:r w:rsidRPr="008C5D17">
              <w:rPr>
                <w:rFonts w:eastAsia="SimSun"/>
                <w:b/>
                <w:lang w:val="en-GB" w:eastAsia="ko-KR"/>
              </w:rPr>
              <w:t>Whether to introduce PDSCH requirements with MCS20 in FR2-2 for 120kHz/100MHz</w:t>
            </w:r>
          </w:p>
          <w:p w14:paraId="4D754BC3" w14:textId="39CECEA7" w:rsidR="008C5D17" w:rsidRPr="008C5D17" w:rsidRDefault="008C5D17" w:rsidP="008C5D17">
            <w:pPr>
              <w:spacing w:after="120"/>
              <w:rPr>
                <w:rFonts w:eastAsia="SimSun"/>
                <w:lang w:eastAsia="zh-CN"/>
              </w:rPr>
            </w:pPr>
            <w:proofErr w:type="gramStart"/>
            <w:r w:rsidRPr="008C5D17">
              <w:rPr>
                <w:rFonts w:eastAsia="SimSun"/>
                <w:lang w:val="en-GB" w:eastAsia="zh-CN"/>
              </w:rPr>
              <w:t>No;</w:t>
            </w:r>
            <w:proofErr w:type="gramEnd"/>
          </w:p>
          <w:p w14:paraId="27E85A4C" w14:textId="77777777" w:rsidR="008C5D17" w:rsidRPr="008C5D17" w:rsidRDefault="008C5D17" w:rsidP="008C5D17">
            <w:pPr>
              <w:spacing w:after="180"/>
              <w:rPr>
                <w:rFonts w:eastAsia="SimSun"/>
                <w:b/>
                <w:lang w:val="en-GB" w:eastAsia="ko-KR"/>
              </w:rPr>
            </w:pPr>
            <w:r w:rsidRPr="008C5D17">
              <w:rPr>
                <w:rFonts w:eastAsia="SimSun"/>
                <w:b/>
                <w:lang w:val="en-GB" w:eastAsia="ko-KR"/>
              </w:rPr>
              <w:t>Whether to introduce PDSCH requirements with MCS17 in FR2-2 for 480kHz/400Mhz</w:t>
            </w:r>
          </w:p>
          <w:p w14:paraId="17DCE303" w14:textId="77777777" w:rsidR="008C5D17" w:rsidRPr="008C5D17" w:rsidRDefault="008C5D17" w:rsidP="008C5D17">
            <w:pPr>
              <w:spacing w:after="180"/>
              <w:rPr>
                <w:rFonts w:eastAsia="SimSun"/>
                <w:bCs/>
                <w:lang w:val="en-GB" w:eastAsia="ko-KR"/>
              </w:rPr>
            </w:pPr>
            <w:proofErr w:type="gramStart"/>
            <w:r w:rsidRPr="008C5D17">
              <w:rPr>
                <w:rFonts w:eastAsia="SimSun"/>
                <w:bCs/>
                <w:lang w:val="en-GB" w:eastAsia="ko-KR"/>
              </w:rPr>
              <w:t>No;</w:t>
            </w:r>
            <w:proofErr w:type="gramEnd"/>
          </w:p>
          <w:p w14:paraId="0FFDB5EC" w14:textId="77777777" w:rsidR="008C5D17" w:rsidRPr="008C5D17" w:rsidRDefault="008C5D17" w:rsidP="008C5D17">
            <w:pPr>
              <w:spacing w:after="180"/>
              <w:rPr>
                <w:rFonts w:eastAsia="SimSun"/>
                <w:b/>
                <w:lang w:val="en-GB" w:eastAsia="ko-KR"/>
              </w:rPr>
            </w:pPr>
            <w:r w:rsidRPr="008C5D17">
              <w:rPr>
                <w:rFonts w:eastAsia="SimSun"/>
                <w:b/>
                <w:lang w:val="en-GB" w:eastAsia="ko-KR"/>
              </w:rPr>
              <w:t>MCS Choice for 480kHz/400MHz for 70% requirements</w:t>
            </w:r>
          </w:p>
          <w:p w14:paraId="1338CB52" w14:textId="77777777" w:rsidR="008C5D17" w:rsidRPr="008C5D17" w:rsidRDefault="008C5D17" w:rsidP="008C5D17">
            <w:pPr>
              <w:tabs>
                <w:tab w:val="left" w:pos="1449"/>
              </w:tabs>
              <w:spacing w:after="120"/>
              <w:rPr>
                <w:rFonts w:eastAsia="SimSun"/>
                <w:lang w:val="en-GB" w:eastAsia="zh-CN"/>
              </w:rPr>
            </w:pPr>
            <w:r w:rsidRPr="008C5D17">
              <w:rPr>
                <w:rFonts w:eastAsia="SimSun"/>
                <w:iCs/>
                <w:lang w:eastAsia="zh-CN"/>
              </w:rPr>
              <w:t xml:space="preserve">MCS 4, 13 are </w:t>
            </w:r>
            <w:proofErr w:type="gramStart"/>
            <w:r w:rsidRPr="008C5D17">
              <w:rPr>
                <w:rFonts w:eastAsia="SimSun"/>
                <w:iCs/>
                <w:lang w:eastAsia="zh-CN"/>
              </w:rPr>
              <w:t>agreed;</w:t>
            </w:r>
            <w:proofErr w:type="gramEnd"/>
            <w:r w:rsidRPr="008C5D17">
              <w:rPr>
                <w:rFonts w:eastAsia="SimSun"/>
                <w:iCs/>
                <w:lang w:eastAsia="zh-CN"/>
              </w:rPr>
              <w:t xml:space="preserve"> </w:t>
            </w:r>
          </w:p>
          <w:p w14:paraId="04DCBF31" w14:textId="77777777" w:rsidR="008C5D17" w:rsidRPr="008C5D17" w:rsidRDefault="008C5D17" w:rsidP="008C5D17">
            <w:pPr>
              <w:spacing w:after="180"/>
              <w:rPr>
                <w:rFonts w:eastAsia="SimSun"/>
                <w:b/>
                <w:lang w:val="en-GB" w:eastAsia="ko-KR"/>
              </w:rPr>
            </w:pPr>
            <w:r w:rsidRPr="008C5D17">
              <w:rPr>
                <w:rFonts w:eastAsia="SimSun"/>
                <w:b/>
                <w:lang w:val="en-GB" w:eastAsia="ko-KR"/>
              </w:rPr>
              <w:t>RB allocation for 120kHz/100MHz for MCS 4, 13 for 70% requirements</w:t>
            </w:r>
          </w:p>
          <w:p w14:paraId="239F6955" w14:textId="77777777" w:rsidR="008C5D17" w:rsidRPr="008C5D17" w:rsidRDefault="008C5D17" w:rsidP="008C5D17">
            <w:pPr>
              <w:numPr>
                <w:ilvl w:val="0"/>
                <w:numId w:val="21"/>
              </w:numPr>
              <w:overflowPunct w:val="0"/>
              <w:autoSpaceDE w:val="0"/>
              <w:autoSpaceDN w:val="0"/>
              <w:adjustRightInd w:val="0"/>
              <w:spacing w:after="120"/>
              <w:ind w:left="720"/>
              <w:textAlignment w:val="baseline"/>
              <w:rPr>
                <w:rFonts w:eastAsia="MS Mincho"/>
                <w:lang w:val="en-GB" w:eastAsia="zh-CN"/>
              </w:rPr>
            </w:pPr>
            <w:r w:rsidRPr="008C5D17">
              <w:rPr>
                <w:rFonts w:eastAsia="MS Mincho"/>
                <w:lang w:val="en-GB" w:eastAsia="zh-CN"/>
              </w:rPr>
              <w:t xml:space="preserve">For 120kHz/100MHz, agree on 66RBs (full) allocation for MCS at least up to </w:t>
            </w:r>
            <w:proofErr w:type="gramStart"/>
            <w:r w:rsidRPr="008C5D17">
              <w:rPr>
                <w:rFonts w:eastAsia="MS Mincho"/>
                <w:lang w:val="en-GB" w:eastAsia="zh-CN"/>
              </w:rPr>
              <w:t>13;</w:t>
            </w:r>
            <w:proofErr w:type="gramEnd"/>
            <w:r w:rsidRPr="008C5D17">
              <w:rPr>
                <w:rFonts w:eastAsia="MS Mincho"/>
                <w:lang w:val="en-GB" w:eastAsia="zh-CN"/>
              </w:rPr>
              <w:t xml:space="preserve"> </w:t>
            </w:r>
          </w:p>
          <w:p w14:paraId="75345CF0" w14:textId="77777777" w:rsidR="008C5D17" w:rsidRPr="008C5D17" w:rsidRDefault="008C5D17" w:rsidP="008C5D17">
            <w:pPr>
              <w:spacing w:after="180"/>
              <w:rPr>
                <w:rFonts w:eastAsia="SimSun"/>
                <w:b/>
                <w:lang w:val="en-GB" w:eastAsia="ko-KR"/>
              </w:rPr>
            </w:pPr>
            <w:r w:rsidRPr="008C5D17">
              <w:rPr>
                <w:rFonts w:eastAsia="SimSun"/>
                <w:b/>
                <w:lang w:val="en-GB" w:eastAsia="ko-KR"/>
              </w:rPr>
              <w:t>RB allocation for 480kHz/400MHz for MCS 4 for 70% requirements</w:t>
            </w:r>
          </w:p>
          <w:p w14:paraId="74DE505B" w14:textId="77777777" w:rsidR="008C5D17" w:rsidRPr="008C5D17" w:rsidRDefault="008C5D17" w:rsidP="008C5D17">
            <w:pPr>
              <w:spacing w:after="120"/>
              <w:rPr>
                <w:rFonts w:eastAsia="SimSun"/>
                <w:lang w:val="en-GB" w:eastAsia="zh-CN"/>
              </w:rPr>
            </w:pPr>
            <w:r w:rsidRPr="008C5D17">
              <w:rPr>
                <w:rFonts w:eastAsia="SimSun"/>
                <w:lang w:val="en-GB" w:eastAsia="zh-CN"/>
              </w:rPr>
              <w:t xml:space="preserve">66 </w:t>
            </w:r>
            <w:proofErr w:type="gramStart"/>
            <w:r w:rsidRPr="008C5D17">
              <w:rPr>
                <w:rFonts w:eastAsia="SimSun"/>
                <w:lang w:val="en-GB" w:eastAsia="zh-CN"/>
              </w:rPr>
              <w:t>RBs;</w:t>
            </w:r>
            <w:proofErr w:type="gramEnd"/>
          </w:p>
          <w:p w14:paraId="0FBDA5ED" w14:textId="77777777" w:rsidR="008C5D17" w:rsidRPr="008C5D17" w:rsidRDefault="008C5D17" w:rsidP="008C5D17">
            <w:pPr>
              <w:spacing w:after="180"/>
              <w:rPr>
                <w:rFonts w:eastAsia="SimSun"/>
                <w:b/>
                <w:lang w:val="en-GB" w:eastAsia="ko-KR"/>
              </w:rPr>
            </w:pPr>
            <w:r w:rsidRPr="008C5D17">
              <w:rPr>
                <w:rFonts w:eastAsia="SimSun"/>
                <w:b/>
                <w:lang w:val="en-GB" w:eastAsia="ko-KR"/>
              </w:rPr>
              <w:t>RB allocation for 480kHz/400MHz for MCS 17 for 70% requirements</w:t>
            </w:r>
          </w:p>
          <w:p w14:paraId="79933A1A" w14:textId="77777777" w:rsidR="008C5D17" w:rsidRPr="008C5D17" w:rsidRDefault="008C5D17" w:rsidP="008C5D17">
            <w:pPr>
              <w:spacing w:after="120"/>
              <w:rPr>
                <w:rFonts w:eastAsia="SimSun"/>
                <w:lang w:val="en-GB" w:eastAsia="zh-CN"/>
              </w:rPr>
            </w:pPr>
            <w:r w:rsidRPr="008C5D17">
              <w:rPr>
                <w:rFonts w:eastAsia="SimSun"/>
                <w:lang w:val="en-GB" w:eastAsia="zh-CN"/>
              </w:rPr>
              <w:t xml:space="preserve">Don’t include MCS 17 for </w:t>
            </w:r>
            <w:proofErr w:type="gramStart"/>
            <w:r w:rsidRPr="008C5D17">
              <w:rPr>
                <w:rFonts w:eastAsia="SimSun"/>
                <w:lang w:val="en-GB" w:eastAsia="zh-CN"/>
              </w:rPr>
              <w:t>480kHz;</w:t>
            </w:r>
            <w:proofErr w:type="gramEnd"/>
          </w:p>
          <w:p w14:paraId="202902D0" w14:textId="77777777" w:rsidR="008C5D17" w:rsidRPr="008C5D17" w:rsidRDefault="008C5D17" w:rsidP="008C5D17">
            <w:pPr>
              <w:spacing w:after="180"/>
              <w:rPr>
                <w:rFonts w:eastAsia="SimSun"/>
                <w:b/>
                <w:lang w:val="en-GB" w:eastAsia="ko-KR"/>
              </w:rPr>
            </w:pPr>
            <w:r w:rsidRPr="008C5D17">
              <w:rPr>
                <w:rFonts w:eastAsia="SimSun"/>
                <w:b/>
                <w:lang w:val="en-GB" w:eastAsia="ko-KR"/>
              </w:rPr>
              <w:t>Propagation Channels for PDSCH Requirements for 120kHz/100Mhz:</w:t>
            </w:r>
          </w:p>
          <w:p w14:paraId="605DB9B5" w14:textId="77777777" w:rsidR="008C5D17" w:rsidRPr="008C5D17" w:rsidRDefault="008C5D17" w:rsidP="008C5D17">
            <w:pPr>
              <w:spacing w:after="120"/>
              <w:rPr>
                <w:rFonts w:eastAsia="SimSun"/>
                <w:lang w:eastAsia="zh-CN"/>
              </w:rPr>
            </w:pPr>
            <w:r w:rsidRPr="008C5D17">
              <w:rPr>
                <w:rFonts w:eastAsia="SimSun"/>
                <w:lang w:eastAsia="zh-CN"/>
              </w:rPr>
              <w:t>TDLA30-650 for MCS 4 and MCS 13 (30%</w:t>
            </w:r>
            <w:proofErr w:type="gramStart"/>
            <w:r w:rsidRPr="008C5D17">
              <w:rPr>
                <w:rFonts w:eastAsia="SimSun"/>
                <w:lang w:eastAsia="zh-CN"/>
              </w:rPr>
              <w:t>);</w:t>
            </w:r>
            <w:proofErr w:type="gramEnd"/>
          </w:p>
          <w:p w14:paraId="06AA2DEC" w14:textId="77777777" w:rsidR="008C5D17" w:rsidRPr="008C5D17" w:rsidRDefault="008C5D17" w:rsidP="008C5D17">
            <w:pPr>
              <w:spacing w:after="120"/>
              <w:rPr>
                <w:rFonts w:eastAsia="SimSun"/>
                <w:lang w:eastAsia="zh-CN"/>
              </w:rPr>
            </w:pPr>
            <w:r w:rsidRPr="008C5D17">
              <w:rPr>
                <w:rFonts w:eastAsia="SimSun"/>
                <w:lang w:eastAsia="zh-CN"/>
              </w:rPr>
              <w:t>TDLA30-200 for MCS 13 (70%</w:t>
            </w:r>
            <w:proofErr w:type="gramStart"/>
            <w:r w:rsidRPr="008C5D17">
              <w:rPr>
                <w:rFonts w:eastAsia="SimSun"/>
                <w:lang w:eastAsia="zh-CN"/>
              </w:rPr>
              <w:t>);</w:t>
            </w:r>
            <w:proofErr w:type="gramEnd"/>
          </w:p>
          <w:p w14:paraId="49B0700E" w14:textId="77777777" w:rsidR="008C5D17" w:rsidRPr="008C5D17" w:rsidRDefault="008C5D17" w:rsidP="008C5D17">
            <w:pPr>
              <w:spacing w:after="120"/>
              <w:rPr>
                <w:rFonts w:eastAsia="SimSun"/>
                <w:lang w:eastAsia="zh-CN"/>
              </w:rPr>
            </w:pPr>
            <w:r w:rsidRPr="008C5D17">
              <w:rPr>
                <w:rFonts w:eastAsia="SimSun"/>
                <w:lang w:eastAsia="zh-CN"/>
              </w:rPr>
              <w:t xml:space="preserve">TDLD30-200 for MCS 17 and </w:t>
            </w:r>
            <w:proofErr w:type="gramStart"/>
            <w:r w:rsidRPr="008C5D17">
              <w:rPr>
                <w:rFonts w:eastAsia="SimSun"/>
                <w:lang w:eastAsia="zh-CN"/>
              </w:rPr>
              <w:t>above;</w:t>
            </w:r>
            <w:proofErr w:type="gramEnd"/>
          </w:p>
          <w:p w14:paraId="10C7A134" w14:textId="77777777" w:rsidR="008C5D17" w:rsidRPr="008C5D17" w:rsidRDefault="008C5D17" w:rsidP="008C5D17">
            <w:pPr>
              <w:spacing w:after="180"/>
              <w:rPr>
                <w:rFonts w:eastAsia="SimSun"/>
                <w:b/>
                <w:lang w:val="en-GB" w:eastAsia="ko-KR"/>
              </w:rPr>
            </w:pPr>
            <w:r w:rsidRPr="008C5D17">
              <w:rPr>
                <w:rFonts w:eastAsia="SimSun"/>
                <w:b/>
                <w:lang w:val="en-GB" w:eastAsia="ko-KR"/>
              </w:rPr>
              <w:t>Propagation Channels for PDSCH Requirements for 480kHz/400Mhz:</w:t>
            </w:r>
          </w:p>
          <w:p w14:paraId="558012BE" w14:textId="77777777" w:rsidR="008C5D17" w:rsidRPr="008C5D17" w:rsidRDefault="008C5D17" w:rsidP="008C5D17">
            <w:pPr>
              <w:spacing w:after="120"/>
              <w:rPr>
                <w:rFonts w:eastAsia="SimSun"/>
                <w:lang w:eastAsia="zh-CN"/>
              </w:rPr>
            </w:pPr>
            <w:r w:rsidRPr="008C5D17">
              <w:rPr>
                <w:rFonts w:eastAsia="SimSun"/>
                <w:lang w:eastAsia="zh-CN"/>
              </w:rPr>
              <w:t xml:space="preserve">For PDSCH Requirements for 480kHz/400Mhz: following channel model adopted </w:t>
            </w:r>
          </w:p>
          <w:p w14:paraId="2D5BEE79" w14:textId="77777777" w:rsidR="008C5D17" w:rsidRPr="008C5D17" w:rsidRDefault="008C5D17" w:rsidP="008C5D17">
            <w:pPr>
              <w:numPr>
                <w:ilvl w:val="0"/>
                <w:numId w:val="21"/>
              </w:numPr>
              <w:spacing w:after="120"/>
              <w:ind w:left="720"/>
              <w:rPr>
                <w:rFonts w:eastAsia="SimSun"/>
                <w:lang w:eastAsia="zh-CN"/>
              </w:rPr>
            </w:pPr>
            <w:r w:rsidRPr="008C5D17">
              <w:rPr>
                <w:rFonts w:eastAsia="SimSun"/>
                <w:lang w:eastAsia="zh-CN"/>
              </w:rPr>
              <w:t xml:space="preserve">TDLA10-200 for MCS </w:t>
            </w:r>
            <w:proofErr w:type="gramStart"/>
            <w:r w:rsidRPr="008C5D17">
              <w:rPr>
                <w:rFonts w:eastAsia="SimSun"/>
                <w:lang w:eastAsia="zh-CN"/>
              </w:rPr>
              <w:t>4;</w:t>
            </w:r>
            <w:proofErr w:type="gramEnd"/>
          </w:p>
          <w:p w14:paraId="3AD85D91" w14:textId="77777777" w:rsidR="008C5D17" w:rsidRPr="008C5D17" w:rsidRDefault="008C5D17" w:rsidP="008C5D17">
            <w:pPr>
              <w:numPr>
                <w:ilvl w:val="0"/>
                <w:numId w:val="21"/>
              </w:numPr>
              <w:spacing w:after="120"/>
              <w:ind w:left="720"/>
              <w:rPr>
                <w:rFonts w:eastAsia="SimSun"/>
                <w:lang w:eastAsia="zh-CN"/>
              </w:rPr>
            </w:pPr>
            <w:r w:rsidRPr="008C5D17">
              <w:rPr>
                <w:rFonts w:eastAsia="SimSun"/>
                <w:lang w:eastAsia="zh-CN"/>
              </w:rPr>
              <w:t xml:space="preserve">TDLD10-200 for MCS 13 and </w:t>
            </w:r>
            <w:proofErr w:type="gramStart"/>
            <w:r w:rsidRPr="008C5D17">
              <w:rPr>
                <w:rFonts w:eastAsia="SimSun"/>
                <w:lang w:eastAsia="zh-CN"/>
              </w:rPr>
              <w:t>above;</w:t>
            </w:r>
            <w:proofErr w:type="gramEnd"/>
          </w:p>
          <w:p w14:paraId="198A53B4" w14:textId="77777777" w:rsidR="008C5D17" w:rsidRPr="008C5D17" w:rsidRDefault="008C5D17" w:rsidP="008C5D17">
            <w:pPr>
              <w:spacing w:after="180"/>
              <w:rPr>
                <w:rFonts w:eastAsia="SimSun"/>
                <w:b/>
                <w:lang w:val="en-GB" w:eastAsia="ko-KR"/>
              </w:rPr>
            </w:pPr>
            <w:r w:rsidRPr="008C5D17">
              <w:rPr>
                <w:rFonts w:eastAsia="SimSun"/>
                <w:b/>
                <w:lang w:val="en-GB" w:eastAsia="ko-KR"/>
              </w:rPr>
              <w:t>MCS and RB allocation choice for 120kHz/100MHz for 30% Requirements</w:t>
            </w:r>
          </w:p>
          <w:p w14:paraId="6AB9D390" w14:textId="77777777" w:rsidR="008C5D17" w:rsidRPr="008C5D17" w:rsidRDefault="008C5D17" w:rsidP="008C5D17">
            <w:pPr>
              <w:spacing w:after="120"/>
              <w:rPr>
                <w:rFonts w:eastAsia="SimSun"/>
                <w:lang w:val="en-GB" w:eastAsia="zh-CN"/>
              </w:rPr>
            </w:pPr>
            <w:r w:rsidRPr="008C5D17">
              <w:rPr>
                <w:rFonts w:eastAsia="SimSun"/>
                <w:lang w:val="en-GB" w:eastAsia="zh-CN"/>
              </w:rPr>
              <w:t xml:space="preserve">Recommended WF: MCS 13, </w:t>
            </w:r>
            <w:proofErr w:type="gramStart"/>
            <w:r w:rsidRPr="008C5D17">
              <w:rPr>
                <w:rFonts w:eastAsia="SimSun"/>
                <w:lang w:val="en-GB" w:eastAsia="zh-CN"/>
              </w:rPr>
              <w:t>66RBs;</w:t>
            </w:r>
            <w:proofErr w:type="gramEnd"/>
          </w:p>
          <w:p w14:paraId="71645585" w14:textId="77777777" w:rsidR="008C5D17" w:rsidRPr="008C5D17" w:rsidRDefault="008C5D17" w:rsidP="008C5D17">
            <w:pPr>
              <w:spacing w:after="180"/>
              <w:rPr>
                <w:rFonts w:eastAsia="SimSun"/>
                <w:b/>
                <w:bCs/>
                <w:lang w:eastAsia="zh-CN"/>
              </w:rPr>
            </w:pPr>
            <w:r w:rsidRPr="008C5D17">
              <w:rPr>
                <w:rFonts w:eastAsia="SimSun"/>
                <w:b/>
                <w:bCs/>
                <w:lang w:eastAsia="zh-CN"/>
              </w:rPr>
              <w:t>PDSCH Requirements Table</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990"/>
              <w:gridCol w:w="1530"/>
              <w:gridCol w:w="1345"/>
              <w:gridCol w:w="1367"/>
              <w:gridCol w:w="1376"/>
            </w:tblGrid>
            <w:tr w:rsidR="008C5D17" w:rsidRPr="008C5D17" w14:paraId="731E9FC1" w14:textId="77777777" w:rsidTr="009465DE">
              <w:trPr>
                <w:trHeight w:val="247"/>
                <w:jc w:val="center"/>
              </w:trPr>
              <w:tc>
                <w:tcPr>
                  <w:tcW w:w="1750" w:type="dxa"/>
                  <w:vAlign w:val="center"/>
                </w:tcPr>
                <w:p w14:paraId="3131CFD2" w14:textId="77777777" w:rsidR="008C5D17" w:rsidRPr="008C5D17" w:rsidRDefault="008C5D17" w:rsidP="008C5D17">
                  <w:pPr>
                    <w:jc w:val="center"/>
                    <w:rPr>
                      <w:b/>
                      <w:bCs/>
                      <w:color w:val="000000"/>
                      <w:sz w:val="20"/>
                      <w:szCs w:val="20"/>
                    </w:rPr>
                  </w:pPr>
                  <w:r w:rsidRPr="008C5D17">
                    <w:rPr>
                      <w:b/>
                      <w:bCs/>
                      <w:color w:val="000000"/>
                      <w:sz w:val="20"/>
                      <w:szCs w:val="20"/>
                    </w:rPr>
                    <w:t>SCS (</w:t>
                  </w:r>
                  <w:proofErr w:type="spellStart"/>
                  <w:r w:rsidRPr="008C5D17">
                    <w:rPr>
                      <w:b/>
                      <w:bCs/>
                      <w:color w:val="000000"/>
                      <w:sz w:val="20"/>
                      <w:szCs w:val="20"/>
                    </w:rPr>
                    <w:t>KHz</w:t>
                  </w:r>
                  <w:proofErr w:type="spellEnd"/>
                  <w:r w:rsidRPr="008C5D17">
                    <w:rPr>
                      <w:b/>
                      <w:bCs/>
                      <w:color w:val="000000"/>
                      <w:sz w:val="20"/>
                      <w:szCs w:val="20"/>
                    </w:rPr>
                    <w:t>)/ CBW (MHz)</w:t>
                  </w:r>
                </w:p>
              </w:tc>
              <w:tc>
                <w:tcPr>
                  <w:tcW w:w="990" w:type="dxa"/>
                  <w:shd w:val="clear" w:color="auto" w:fill="auto"/>
                  <w:noWrap/>
                  <w:vAlign w:val="center"/>
                  <w:hideMark/>
                </w:tcPr>
                <w:p w14:paraId="5EFE728B" w14:textId="77777777" w:rsidR="008C5D17" w:rsidRPr="008C5D17" w:rsidRDefault="008C5D17" w:rsidP="008C5D17">
                  <w:pPr>
                    <w:jc w:val="center"/>
                    <w:rPr>
                      <w:b/>
                      <w:bCs/>
                      <w:color w:val="000000"/>
                      <w:sz w:val="20"/>
                      <w:szCs w:val="20"/>
                    </w:rPr>
                  </w:pPr>
                  <w:r w:rsidRPr="008C5D17">
                    <w:rPr>
                      <w:b/>
                      <w:bCs/>
                      <w:color w:val="000000"/>
                      <w:sz w:val="20"/>
                      <w:szCs w:val="20"/>
                    </w:rPr>
                    <w:t>MCS</w:t>
                  </w:r>
                </w:p>
              </w:tc>
              <w:tc>
                <w:tcPr>
                  <w:tcW w:w="1530" w:type="dxa"/>
                  <w:shd w:val="clear" w:color="auto" w:fill="auto"/>
                  <w:noWrap/>
                  <w:vAlign w:val="center"/>
                  <w:hideMark/>
                </w:tcPr>
                <w:p w14:paraId="627D34BB" w14:textId="77777777" w:rsidR="008C5D17" w:rsidRPr="008C5D17" w:rsidRDefault="008C5D17" w:rsidP="008C5D17">
                  <w:pPr>
                    <w:jc w:val="center"/>
                    <w:rPr>
                      <w:b/>
                      <w:bCs/>
                      <w:color w:val="000000"/>
                      <w:sz w:val="20"/>
                      <w:szCs w:val="20"/>
                    </w:rPr>
                  </w:pPr>
                  <w:r w:rsidRPr="008C5D17">
                    <w:rPr>
                      <w:b/>
                      <w:bCs/>
                      <w:color w:val="000000"/>
                      <w:sz w:val="20"/>
                      <w:szCs w:val="20"/>
                    </w:rPr>
                    <w:t>Propagation Channel</w:t>
                  </w:r>
                </w:p>
              </w:tc>
              <w:tc>
                <w:tcPr>
                  <w:tcW w:w="1345" w:type="dxa"/>
                </w:tcPr>
                <w:p w14:paraId="785CDBE5" w14:textId="77777777" w:rsidR="008C5D17" w:rsidRPr="008C5D17" w:rsidRDefault="008C5D17" w:rsidP="008C5D17">
                  <w:pPr>
                    <w:jc w:val="center"/>
                    <w:rPr>
                      <w:b/>
                      <w:bCs/>
                      <w:color w:val="000000"/>
                      <w:sz w:val="20"/>
                      <w:szCs w:val="20"/>
                    </w:rPr>
                  </w:pPr>
                  <w:r w:rsidRPr="008C5D17">
                    <w:rPr>
                      <w:b/>
                      <w:bCs/>
                      <w:color w:val="000000"/>
                      <w:sz w:val="20"/>
                      <w:szCs w:val="20"/>
                    </w:rPr>
                    <w:t>Antenna Conf.</w:t>
                  </w:r>
                </w:p>
              </w:tc>
              <w:tc>
                <w:tcPr>
                  <w:tcW w:w="1367" w:type="dxa"/>
                </w:tcPr>
                <w:p w14:paraId="1D6CEAF6" w14:textId="77777777" w:rsidR="008C5D17" w:rsidRPr="008C5D17" w:rsidRDefault="008C5D17" w:rsidP="008C5D17">
                  <w:pPr>
                    <w:jc w:val="center"/>
                    <w:rPr>
                      <w:b/>
                      <w:bCs/>
                      <w:color w:val="000000"/>
                      <w:sz w:val="20"/>
                      <w:szCs w:val="20"/>
                    </w:rPr>
                  </w:pPr>
                  <w:r w:rsidRPr="008C5D17">
                    <w:rPr>
                      <w:b/>
                      <w:bCs/>
                      <w:color w:val="000000"/>
                      <w:sz w:val="20"/>
                      <w:szCs w:val="20"/>
                    </w:rPr>
                    <w:t>Throughput</w:t>
                  </w:r>
                </w:p>
              </w:tc>
              <w:tc>
                <w:tcPr>
                  <w:tcW w:w="1376" w:type="dxa"/>
                  <w:shd w:val="clear" w:color="auto" w:fill="auto"/>
                  <w:noWrap/>
                  <w:vAlign w:val="center"/>
                  <w:hideMark/>
                </w:tcPr>
                <w:p w14:paraId="767EA220" w14:textId="77777777" w:rsidR="008C5D17" w:rsidRPr="008C5D17" w:rsidRDefault="008C5D17" w:rsidP="008C5D17">
                  <w:pPr>
                    <w:jc w:val="center"/>
                    <w:rPr>
                      <w:b/>
                      <w:bCs/>
                      <w:color w:val="000000"/>
                      <w:sz w:val="20"/>
                      <w:szCs w:val="20"/>
                    </w:rPr>
                  </w:pPr>
                  <w:r w:rsidRPr="008C5D17">
                    <w:rPr>
                      <w:b/>
                      <w:bCs/>
                      <w:color w:val="000000"/>
                      <w:sz w:val="20"/>
                      <w:szCs w:val="20"/>
                    </w:rPr>
                    <w:t>Num PRB</w:t>
                  </w:r>
                </w:p>
              </w:tc>
            </w:tr>
            <w:tr w:rsidR="008C5D17" w:rsidRPr="008C5D17" w14:paraId="0067EB65" w14:textId="77777777" w:rsidTr="009465DE">
              <w:trPr>
                <w:trHeight w:val="247"/>
                <w:jc w:val="center"/>
              </w:trPr>
              <w:tc>
                <w:tcPr>
                  <w:tcW w:w="1750" w:type="dxa"/>
                  <w:vMerge w:val="restart"/>
                  <w:vAlign w:val="center"/>
                </w:tcPr>
                <w:p w14:paraId="78E3B24F" w14:textId="77777777" w:rsidR="008C5D17" w:rsidRPr="008C5D17" w:rsidRDefault="008C5D17" w:rsidP="008C5D17">
                  <w:pPr>
                    <w:jc w:val="center"/>
                    <w:rPr>
                      <w:color w:val="000000"/>
                      <w:sz w:val="20"/>
                      <w:szCs w:val="20"/>
                    </w:rPr>
                  </w:pPr>
                  <w:r w:rsidRPr="008C5D17">
                    <w:rPr>
                      <w:color w:val="000000"/>
                      <w:sz w:val="20"/>
                      <w:szCs w:val="20"/>
                    </w:rPr>
                    <w:t>120kHz/100MHz</w:t>
                  </w:r>
                </w:p>
              </w:tc>
              <w:tc>
                <w:tcPr>
                  <w:tcW w:w="990" w:type="dxa"/>
                  <w:shd w:val="clear" w:color="auto" w:fill="auto"/>
                  <w:noWrap/>
                  <w:vAlign w:val="center"/>
                  <w:hideMark/>
                </w:tcPr>
                <w:p w14:paraId="523C8300" w14:textId="77777777" w:rsidR="008C5D17" w:rsidRPr="008C5D17" w:rsidRDefault="008C5D17" w:rsidP="008C5D17">
                  <w:pPr>
                    <w:jc w:val="center"/>
                    <w:rPr>
                      <w:color w:val="000000"/>
                      <w:sz w:val="20"/>
                      <w:szCs w:val="20"/>
                    </w:rPr>
                  </w:pPr>
                  <w:r w:rsidRPr="008C5D17">
                    <w:rPr>
                      <w:color w:val="000000"/>
                      <w:sz w:val="20"/>
                      <w:szCs w:val="20"/>
                    </w:rPr>
                    <w:t>MCS4</w:t>
                  </w:r>
                </w:p>
              </w:tc>
              <w:tc>
                <w:tcPr>
                  <w:tcW w:w="1530" w:type="dxa"/>
                  <w:shd w:val="clear" w:color="auto" w:fill="auto"/>
                  <w:noWrap/>
                  <w:vAlign w:val="center"/>
                  <w:hideMark/>
                </w:tcPr>
                <w:p w14:paraId="767A6C0A" w14:textId="77777777" w:rsidR="008C5D17" w:rsidRPr="008C5D17" w:rsidRDefault="008C5D17" w:rsidP="008C5D17">
                  <w:pPr>
                    <w:jc w:val="center"/>
                    <w:rPr>
                      <w:color w:val="000000"/>
                      <w:sz w:val="20"/>
                      <w:szCs w:val="20"/>
                    </w:rPr>
                  </w:pPr>
                  <w:r w:rsidRPr="008C5D17">
                    <w:rPr>
                      <w:color w:val="000000"/>
                      <w:sz w:val="20"/>
                      <w:szCs w:val="20"/>
                    </w:rPr>
                    <w:t>TDLA30-650</w:t>
                  </w:r>
                </w:p>
              </w:tc>
              <w:tc>
                <w:tcPr>
                  <w:tcW w:w="1345" w:type="dxa"/>
                </w:tcPr>
                <w:p w14:paraId="518FC20E" w14:textId="77777777" w:rsidR="008C5D17" w:rsidRPr="008C5D17" w:rsidRDefault="008C5D17" w:rsidP="008C5D17">
                  <w:pPr>
                    <w:jc w:val="center"/>
                    <w:rPr>
                      <w:color w:val="000000"/>
                      <w:sz w:val="20"/>
                      <w:szCs w:val="20"/>
                    </w:rPr>
                  </w:pPr>
                  <w:r w:rsidRPr="008C5D17">
                    <w:rPr>
                      <w:color w:val="000000"/>
                      <w:sz w:val="20"/>
                      <w:szCs w:val="20"/>
                    </w:rPr>
                    <w:t>2x2 Low</w:t>
                  </w:r>
                </w:p>
              </w:tc>
              <w:tc>
                <w:tcPr>
                  <w:tcW w:w="1367" w:type="dxa"/>
                </w:tcPr>
                <w:p w14:paraId="131467D5" w14:textId="77777777" w:rsidR="008C5D17" w:rsidRPr="008C5D17" w:rsidRDefault="008C5D17" w:rsidP="008C5D17">
                  <w:pPr>
                    <w:jc w:val="center"/>
                    <w:rPr>
                      <w:color w:val="000000"/>
                      <w:sz w:val="20"/>
                      <w:szCs w:val="20"/>
                    </w:rPr>
                  </w:pPr>
                  <w:r w:rsidRPr="008C5D17">
                    <w:rPr>
                      <w:color w:val="000000"/>
                      <w:sz w:val="20"/>
                      <w:szCs w:val="20"/>
                    </w:rPr>
                    <w:t>70%</w:t>
                  </w:r>
                </w:p>
              </w:tc>
              <w:tc>
                <w:tcPr>
                  <w:tcW w:w="1376" w:type="dxa"/>
                  <w:shd w:val="clear" w:color="auto" w:fill="auto"/>
                  <w:noWrap/>
                  <w:vAlign w:val="center"/>
                </w:tcPr>
                <w:p w14:paraId="10E01A91" w14:textId="77777777" w:rsidR="008C5D17" w:rsidRPr="008C5D17" w:rsidRDefault="008C5D17" w:rsidP="008C5D17">
                  <w:pPr>
                    <w:jc w:val="center"/>
                    <w:rPr>
                      <w:color w:val="000000"/>
                      <w:sz w:val="20"/>
                      <w:szCs w:val="20"/>
                    </w:rPr>
                  </w:pPr>
                  <w:r w:rsidRPr="008C5D17">
                    <w:rPr>
                      <w:color w:val="000000"/>
                      <w:sz w:val="20"/>
                      <w:szCs w:val="20"/>
                    </w:rPr>
                    <w:t>66</w:t>
                  </w:r>
                </w:p>
              </w:tc>
            </w:tr>
            <w:tr w:rsidR="008C5D17" w:rsidRPr="008C5D17" w14:paraId="40FD8B9F" w14:textId="77777777" w:rsidTr="009465DE">
              <w:trPr>
                <w:trHeight w:val="247"/>
                <w:jc w:val="center"/>
              </w:trPr>
              <w:tc>
                <w:tcPr>
                  <w:tcW w:w="1750" w:type="dxa"/>
                  <w:vMerge/>
                  <w:vAlign w:val="center"/>
                </w:tcPr>
                <w:p w14:paraId="2DBE3671" w14:textId="77777777" w:rsidR="008C5D17" w:rsidRPr="008C5D17" w:rsidRDefault="008C5D17" w:rsidP="008C5D17">
                  <w:pPr>
                    <w:jc w:val="center"/>
                    <w:rPr>
                      <w:color w:val="000000"/>
                      <w:sz w:val="20"/>
                      <w:szCs w:val="20"/>
                    </w:rPr>
                  </w:pPr>
                </w:p>
              </w:tc>
              <w:tc>
                <w:tcPr>
                  <w:tcW w:w="990" w:type="dxa"/>
                  <w:shd w:val="clear" w:color="auto" w:fill="auto"/>
                  <w:noWrap/>
                  <w:vAlign w:val="center"/>
                </w:tcPr>
                <w:p w14:paraId="753B6218" w14:textId="77777777" w:rsidR="008C5D17" w:rsidRPr="008C5D17" w:rsidRDefault="008C5D17" w:rsidP="008C5D17">
                  <w:pPr>
                    <w:jc w:val="center"/>
                    <w:rPr>
                      <w:color w:val="000000"/>
                      <w:sz w:val="20"/>
                      <w:szCs w:val="20"/>
                    </w:rPr>
                  </w:pPr>
                  <w:r w:rsidRPr="008C5D17">
                    <w:rPr>
                      <w:color w:val="000000"/>
                      <w:sz w:val="20"/>
                      <w:szCs w:val="20"/>
                    </w:rPr>
                    <w:t>MCS13</w:t>
                  </w:r>
                </w:p>
              </w:tc>
              <w:tc>
                <w:tcPr>
                  <w:tcW w:w="1530" w:type="dxa"/>
                  <w:shd w:val="clear" w:color="auto" w:fill="auto"/>
                  <w:noWrap/>
                  <w:vAlign w:val="center"/>
                </w:tcPr>
                <w:p w14:paraId="022F212B" w14:textId="77777777" w:rsidR="008C5D17" w:rsidRPr="008C5D17" w:rsidRDefault="008C5D17" w:rsidP="008C5D17">
                  <w:pPr>
                    <w:jc w:val="center"/>
                    <w:rPr>
                      <w:color w:val="000000"/>
                      <w:sz w:val="20"/>
                      <w:szCs w:val="20"/>
                    </w:rPr>
                  </w:pPr>
                  <w:r w:rsidRPr="008C5D17">
                    <w:rPr>
                      <w:color w:val="000000"/>
                      <w:sz w:val="20"/>
                      <w:szCs w:val="20"/>
                    </w:rPr>
                    <w:t>TDLA30-200</w:t>
                  </w:r>
                </w:p>
              </w:tc>
              <w:tc>
                <w:tcPr>
                  <w:tcW w:w="1345" w:type="dxa"/>
                </w:tcPr>
                <w:p w14:paraId="65181834" w14:textId="77777777" w:rsidR="008C5D17" w:rsidRPr="008C5D17" w:rsidRDefault="008C5D17" w:rsidP="008C5D17">
                  <w:pPr>
                    <w:jc w:val="center"/>
                    <w:rPr>
                      <w:color w:val="000000"/>
                      <w:sz w:val="20"/>
                      <w:szCs w:val="20"/>
                    </w:rPr>
                  </w:pPr>
                  <w:r w:rsidRPr="008C5D17">
                    <w:rPr>
                      <w:color w:val="000000"/>
                      <w:sz w:val="20"/>
                      <w:szCs w:val="20"/>
                    </w:rPr>
                    <w:t>2x2 Low</w:t>
                  </w:r>
                </w:p>
              </w:tc>
              <w:tc>
                <w:tcPr>
                  <w:tcW w:w="1367" w:type="dxa"/>
                </w:tcPr>
                <w:p w14:paraId="68657BD3" w14:textId="77777777" w:rsidR="008C5D17" w:rsidRPr="008C5D17" w:rsidRDefault="008C5D17" w:rsidP="008C5D17">
                  <w:pPr>
                    <w:jc w:val="center"/>
                    <w:rPr>
                      <w:color w:val="000000"/>
                      <w:sz w:val="20"/>
                      <w:szCs w:val="20"/>
                    </w:rPr>
                  </w:pPr>
                  <w:r w:rsidRPr="008C5D17">
                    <w:rPr>
                      <w:color w:val="000000"/>
                      <w:sz w:val="20"/>
                      <w:szCs w:val="20"/>
                    </w:rPr>
                    <w:t>70%</w:t>
                  </w:r>
                </w:p>
              </w:tc>
              <w:tc>
                <w:tcPr>
                  <w:tcW w:w="1376" w:type="dxa"/>
                  <w:shd w:val="clear" w:color="auto" w:fill="auto"/>
                  <w:noWrap/>
                  <w:vAlign w:val="center"/>
                </w:tcPr>
                <w:p w14:paraId="184C44F1" w14:textId="77777777" w:rsidR="008C5D17" w:rsidRPr="008C5D17" w:rsidRDefault="008C5D17" w:rsidP="008C5D17">
                  <w:pPr>
                    <w:jc w:val="center"/>
                    <w:rPr>
                      <w:color w:val="000000"/>
                      <w:sz w:val="20"/>
                      <w:szCs w:val="20"/>
                    </w:rPr>
                  </w:pPr>
                  <w:r w:rsidRPr="008C5D17">
                    <w:rPr>
                      <w:color w:val="000000"/>
                      <w:sz w:val="20"/>
                      <w:szCs w:val="20"/>
                    </w:rPr>
                    <w:t>66</w:t>
                  </w:r>
                </w:p>
              </w:tc>
            </w:tr>
            <w:tr w:rsidR="008C5D17" w:rsidRPr="008C5D17" w14:paraId="5AACB136" w14:textId="77777777" w:rsidTr="009465DE">
              <w:trPr>
                <w:trHeight w:val="247"/>
                <w:jc w:val="center"/>
              </w:trPr>
              <w:tc>
                <w:tcPr>
                  <w:tcW w:w="1750" w:type="dxa"/>
                  <w:vMerge/>
                  <w:vAlign w:val="center"/>
                </w:tcPr>
                <w:p w14:paraId="59E223D5" w14:textId="77777777" w:rsidR="008C5D17" w:rsidRPr="008C5D17" w:rsidRDefault="008C5D17" w:rsidP="008C5D17">
                  <w:pPr>
                    <w:jc w:val="center"/>
                    <w:rPr>
                      <w:color w:val="000000"/>
                      <w:sz w:val="20"/>
                      <w:szCs w:val="20"/>
                    </w:rPr>
                  </w:pPr>
                </w:p>
              </w:tc>
              <w:tc>
                <w:tcPr>
                  <w:tcW w:w="990" w:type="dxa"/>
                  <w:shd w:val="clear" w:color="auto" w:fill="auto"/>
                  <w:noWrap/>
                  <w:vAlign w:val="center"/>
                  <w:hideMark/>
                </w:tcPr>
                <w:p w14:paraId="538590BF" w14:textId="77777777" w:rsidR="008C5D17" w:rsidRPr="008C5D17" w:rsidRDefault="008C5D17" w:rsidP="008C5D17">
                  <w:pPr>
                    <w:jc w:val="center"/>
                    <w:rPr>
                      <w:color w:val="000000"/>
                      <w:sz w:val="20"/>
                      <w:szCs w:val="20"/>
                    </w:rPr>
                  </w:pPr>
                  <w:r w:rsidRPr="008C5D17">
                    <w:rPr>
                      <w:color w:val="000000"/>
                      <w:sz w:val="20"/>
                      <w:szCs w:val="20"/>
                    </w:rPr>
                    <w:t>MCS13</w:t>
                  </w:r>
                </w:p>
              </w:tc>
              <w:tc>
                <w:tcPr>
                  <w:tcW w:w="1530" w:type="dxa"/>
                  <w:shd w:val="clear" w:color="auto" w:fill="auto"/>
                  <w:noWrap/>
                  <w:vAlign w:val="center"/>
                  <w:hideMark/>
                </w:tcPr>
                <w:p w14:paraId="460EDE95" w14:textId="77777777" w:rsidR="008C5D17" w:rsidRPr="008C5D17" w:rsidRDefault="008C5D17" w:rsidP="008C5D17">
                  <w:pPr>
                    <w:jc w:val="center"/>
                    <w:rPr>
                      <w:color w:val="000000"/>
                      <w:sz w:val="20"/>
                      <w:szCs w:val="20"/>
                    </w:rPr>
                  </w:pPr>
                  <w:r w:rsidRPr="008C5D17">
                    <w:rPr>
                      <w:color w:val="000000"/>
                      <w:sz w:val="20"/>
                      <w:szCs w:val="20"/>
                    </w:rPr>
                    <w:t>TDLA30-650</w:t>
                  </w:r>
                </w:p>
              </w:tc>
              <w:tc>
                <w:tcPr>
                  <w:tcW w:w="1345" w:type="dxa"/>
                </w:tcPr>
                <w:p w14:paraId="437DC2E2" w14:textId="77777777" w:rsidR="008C5D17" w:rsidRPr="008C5D17" w:rsidRDefault="008C5D17" w:rsidP="008C5D17">
                  <w:pPr>
                    <w:jc w:val="center"/>
                    <w:rPr>
                      <w:color w:val="000000"/>
                      <w:sz w:val="20"/>
                      <w:szCs w:val="20"/>
                    </w:rPr>
                  </w:pPr>
                  <w:r w:rsidRPr="008C5D17">
                    <w:rPr>
                      <w:color w:val="000000"/>
                      <w:sz w:val="20"/>
                      <w:szCs w:val="20"/>
                    </w:rPr>
                    <w:t>2x2 Low</w:t>
                  </w:r>
                </w:p>
              </w:tc>
              <w:tc>
                <w:tcPr>
                  <w:tcW w:w="1367" w:type="dxa"/>
                </w:tcPr>
                <w:p w14:paraId="4AAA4040" w14:textId="77777777" w:rsidR="008C5D17" w:rsidRPr="008C5D17" w:rsidRDefault="008C5D17" w:rsidP="008C5D17">
                  <w:pPr>
                    <w:jc w:val="center"/>
                    <w:rPr>
                      <w:color w:val="000000"/>
                      <w:sz w:val="20"/>
                      <w:szCs w:val="20"/>
                    </w:rPr>
                  </w:pPr>
                  <w:r w:rsidRPr="008C5D17">
                    <w:rPr>
                      <w:color w:val="000000"/>
                      <w:sz w:val="20"/>
                      <w:szCs w:val="20"/>
                    </w:rPr>
                    <w:t>30%</w:t>
                  </w:r>
                </w:p>
              </w:tc>
              <w:tc>
                <w:tcPr>
                  <w:tcW w:w="1376" w:type="dxa"/>
                  <w:shd w:val="clear" w:color="auto" w:fill="auto"/>
                  <w:noWrap/>
                  <w:vAlign w:val="center"/>
                </w:tcPr>
                <w:p w14:paraId="006FC387" w14:textId="77777777" w:rsidR="008C5D17" w:rsidRPr="008C5D17" w:rsidRDefault="008C5D17" w:rsidP="008C5D17">
                  <w:pPr>
                    <w:jc w:val="center"/>
                    <w:rPr>
                      <w:color w:val="000000"/>
                      <w:sz w:val="20"/>
                      <w:szCs w:val="20"/>
                    </w:rPr>
                  </w:pPr>
                  <w:r w:rsidRPr="008C5D17">
                    <w:rPr>
                      <w:color w:val="000000"/>
                      <w:sz w:val="20"/>
                      <w:szCs w:val="20"/>
                    </w:rPr>
                    <w:t>66</w:t>
                  </w:r>
                </w:p>
              </w:tc>
            </w:tr>
            <w:tr w:rsidR="008C5D17" w:rsidRPr="008C5D17" w14:paraId="7A165AD6" w14:textId="77777777" w:rsidTr="009465DE">
              <w:trPr>
                <w:trHeight w:val="215"/>
                <w:jc w:val="center"/>
              </w:trPr>
              <w:tc>
                <w:tcPr>
                  <w:tcW w:w="1750" w:type="dxa"/>
                  <w:vMerge/>
                  <w:vAlign w:val="center"/>
                </w:tcPr>
                <w:p w14:paraId="2E17540A" w14:textId="77777777" w:rsidR="008C5D17" w:rsidRPr="008C5D17" w:rsidRDefault="008C5D17" w:rsidP="008C5D17">
                  <w:pPr>
                    <w:jc w:val="center"/>
                    <w:rPr>
                      <w:color w:val="000000"/>
                      <w:sz w:val="20"/>
                      <w:szCs w:val="20"/>
                    </w:rPr>
                  </w:pPr>
                </w:p>
              </w:tc>
              <w:tc>
                <w:tcPr>
                  <w:tcW w:w="990" w:type="dxa"/>
                  <w:shd w:val="clear" w:color="auto" w:fill="auto"/>
                  <w:noWrap/>
                  <w:vAlign w:val="center"/>
                  <w:hideMark/>
                </w:tcPr>
                <w:p w14:paraId="4FFFC665" w14:textId="77777777" w:rsidR="008C5D17" w:rsidRPr="008C5D17" w:rsidRDefault="008C5D17" w:rsidP="008C5D17">
                  <w:pPr>
                    <w:jc w:val="center"/>
                    <w:rPr>
                      <w:color w:val="000000"/>
                      <w:sz w:val="20"/>
                      <w:szCs w:val="20"/>
                    </w:rPr>
                  </w:pPr>
                  <w:r w:rsidRPr="008C5D17">
                    <w:rPr>
                      <w:color w:val="000000"/>
                      <w:sz w:val="20"/>
                      <w:szCs w:val="20"/>
                    </w:rPr>
                    <w:t>MCS17</w:t>
                  </w:r>
                </w:p>
              </w:tc>
              <w:tc>
                <w:tcPr>
                  <w:tcW w:w="1530" w:type="dxa"/>
                  <w:shd w:val="clear" w:color="auto" w:fill="auto"/>
                  <w:noWrap/>
                  <w:vAlign w:val="center"/>
                  <w:hideMark/>
                </w:tcPr>
                <w:p w14:paraId="226AE477" w14:textId="77777777" w:rsidR="008C5D17" w:rsidRPr="008C5D17" w:rsidRDefault="008C5D17" w:rsidP="008C5D17">
                  <w:pPr>
                    <w:jc w:val="center"/>
                    <w:rPr>
                      <w:color w:val="000000"/>
                      <w:sz w:val="20"/>
                      <w:szCs w:val="20"/>
                    </w:rPr>
                  </w:pPr>
                  <w:r w:rsidRPr="008C5D17">
                    <w:rPr>
                      <w:color w:val="000000"/>
                      <w:sz w:val="20"/>
                      <w:szCs w:val="20"/>
                    </w:rPr>
                    <w:t>TDLD30-200</w:t>
                  </w:r>
                </w:p>
              </w:tc>
              <w:tc>
                <w:tcPr>
                  <w:tcW w:w="1345" w:type="dxa"/>
                </w:tcPr>
                <w:p w14:paraId="79CB5F8D" w14:textId="77777777" w:rsidR="008C5D17" w:rsidRPr="008C5D17" w:rsidRDefault="008C5D17" w:rsidP="008C5D17">
                  <w:pPr>
                    <w:jc w:val="center"/>
                    <w:rPr>
                      <w:color w:val="000000" w:themeColor="text1"/>
                      <w:sz w:val="20"/>
                      <w:szCs w:val="20"/>
                    </w:rPr>
                  </w:pPr>
                  <w:r w:rsidRPr="008C5D17">
                    <w:rPr>
                      <w:color w:val="000000"/>
                      <w:sz w:val="20"/>
                      <w:szCs w:val="20"/>
                    </w:rPr>
                    <w:t>2x2 Low</w:t>
                  </w:r>
                </w:p>
              </w:tc>
              <w:tc>
                <w:tcPr>
                  <w:tcW w:w="1367" w:type="dxa"/>
                </w:tcPr>
                <w:p w14:paraId="0A1D9884" w14:textId="77777777" w:rsidR="008C5D17" w:rsidRPr="008C5D17" w:rsidRDefault="008C5D17" w:rsidP="008C5D17">
                  <w:pPr>
                    <w:jc w:val="center"/>
                    <w:rPr>
                      <w:color w:val="000000" w:themeColor="text1"/>
                      <w:sz w:val="20"/>
                      <w:szCs w:val="20"/>
                    </w:rPr>
                  </w:pPr>
                  <w:r w:rsidRPr="008C5D17">
                    <w:rPr>
                      <w:color w:val="000000"/>
                      <w:sz w:val="20"/>
                      <w:szCs w:val="20"/>
                    </w:rPr>
                    <w:t>70%</w:t>
                  </w:r>
                </w:p>
              </w:tc>
              <w:tc>
                <w:tcPr>
                  <w:tcW w:w="1376" w:type="dxa"/>
                  <w:shd w:val="clear" w:color="auto" w:fill="auto"/>
                  <w:noWrap/>
                  <w:vAlign w:val="center"/>
                </w:tcPr>
                <w:p w14:paraId="2C70AFD5" w14:textId="77777777" w:rsidR="008C5D17" w:rsidRPr="008C5D17" w:rsidRDefault="008C5D17" w:rsidP="008C5D17">
                  <w:pPr>
                    <w:jc w:val="center"/>
                    <w:rPr>
                      <w:color w:val="000000" w:themeColor="text1"/>
                      <w:sz w:val="20"/>
                      <w:szCs w:val="20"/>
                    </w:rPr>
                  </w:pPr>
                  <w:r w:rsidRPr="008C5D17">
                    <w:rPr>
                      <w:color w:val="000000" w:themeColor="text1"/>
                      <w:sz w:val="20"/>
                      <w:szCs w:val="20"/>
                    </w:rPr>
                    <w:t>[66, 32]</w:t>
                  </w:r>
                </w:p>
              </w:tc>
            </w:tr>
            <w:tr w:rsidR="008C5D17" w:rsidRPr="008C5D17" w14:paraId="6C870092" w14:textId="77777777" w:rsidTr="009465DE">
              <w:trPr>
                <w:trHeight w:val="247"/>
                <w:jc w:val="center"/>
              </w:trPr>
              <w:tc>
                <w:tcPr>
                  <w:tcW w:w="1750" w:type="dxa"/>
                  <w:vMerge w:val="restart"/>
                  <w:vAlign w:val="center"/>
                </w:tcPr>
                <w:p w14:paraId="5A867338" w14:textId="77777777" w:rsidR="008C5D17" w:rsidRPr="008C5D17" w:rsidRDefault="008C5D17" w:rsidP="008C5D17">
                  <w:pPr>
                    <w:jc w:val="center"/>
                    <w:rPr>
                      <w:color w:val="000000"/>
                      <w:sz w:val="20"/>
                      <w:szCs w:val="20"/>
                    </w:rPr>
                  </w:pPr>
                  <w:r w:rsidRPr="008C5D17">
                    <w:rPr>
                      <w:color w:val="000000"/>
                      <w:sz w:val="20"/>
                      <w:szCs w:val="20"/>
                    </w:rPr>
                    <w:t>480kHz/400MHz</w:t>
                  </w:r>
                </w:p>
              </w:tc>
              <w:tc>
                <w:tcPr>
                  <w:tcW w:w="990" w:type="dxa"/>
                  <w:shd w:val="clear" w:color="auto" w:fill="auto"/>
                  <w:noWrap/>
                  <w:vAlign w:val="center"/>
                </w:tcPr>
                <w:p w14:paraId="72FF1D62" w14:textId="77777777" w:rsidR="008C5D17" w:rsidRPr="008C5D17" w:rsidRDefault="008C5D17" w:rsidP="008C5D17">
                  <w:pPr>
                    <w:jc w:val="center"/>
                    <w:rPr>
                      <w:color w:val="000000"/>
                      <w:sz w:val="20"/>
                      <w:szCs w:val="20"/>
                    </w:rPr>
                  </w:pPr>
                  <w:r w:rsidRPr="008C5D17">
                    <w:rPr>
                      <w:color w:val="000000"/>
                      <w:sz w:val="20"/>
                      <w:szCs w:val="20"/>
                    </w:rPr>
                    <w:t>MCS4</w:t>
                  </w:r>
                </w:p>
              </w:tc>
              <w:tc>
                <w:tcPr>
                  <w:tcW w:w="1530" w:type="dxa"/>
                  <w:shd w:val="clear" w:color="auto" w:fill="auto"/>
                  <w:noWrap/>
                  <w:vAlign w:val="center"/>
                </w:tcPr>
                <w:p w14:paraId="401723F9" w14:textId="77777777" w:rsidR="008C5D17" w:rsidRPr="008C5D17" w:rsidRDefault="008C5D17" w:rsidP="008C5D17">
                  <w:pPr>
                    <w:jc w:val="center"/>
                    <w:rPr>
                      <w:color w:val="000000"/>
                      <w:sz w:val="20"/>
                      <w:szCs w:val="20"/>
                    </w:rPr>
                  </w:pPr>
                  <w:r w:rsidRPr="008C5D17">
                    <w:rPr>
                      <w:color w:val="000000"/>
                      <w:sz w:val="20"/>
                      <w:szCs w:val="20"/>
                    </w:rPr>
                    <w:t xml:space="preserve"> TDLA10-200</w:t>
                  </w:r>
                </w:p>
              </w:tc>
              <w:tc>
                <w:tcPr>
                  <w:tcW w:w="1345" w:type="dxa"/>
                </w:tcPr>
                <w:p w14:paraId="52CBEC89" w14:textId="77777777" w:rsidR="008C5D17" w:rsidRPr="008C5D17" w:rsidRDefault="008C5D17" w:rsidP="008C5D17">
                  <w:pPr>
                    <w:jc w:val="center"/>
                    <w:rPr>
                      <w:color w:val="000000"/>
                      <w:sz w:val="20"/>
                      <w:szCs w:val="20"/>
                    </w:rPr>
                  </w:pPr>
                  <w:r w:rsidRPr="008C5D17">
                    <w:rPr>
                      <w:color w:val="000000"/>
                      <w:sz w:val="20"/>
                      <w:szCs w:val="20"/>
                    </w:rPr>
                    <w:t>2x2 Low</w:t>
                  </w:r>
                </w:p>
              </w:tc>
              <w:tc>
                <w:tcPr>
                  <w:tcW w:w="1367" w:type="dxa"/>
                </w:tcPr>
                <w:p w14:paraId="743E1EE1" w14:textId="77777777" w:rsidR="008C5D17" w:rsidRPr="008C5D17" w:rsidRDefault="008C5D17" w:rsidP="008C5D17">
                  <w:pPr>
                    <w:jc w:val="center"/>
                    <w:rPr>
                      <w:color w:val="000000"/>
                      <w:sz w:val="20"/>
                      <w:szCs w:val="20"/>
                    </w:rPr>
                  </w:pPr>
                  <w:r w:rsidRPr="008C5D17">
                    <w:rPr>
                      <w:color w:val="000000"/>
                      <w:sz w:val="20"/>
                      <w:szCs w:val="20"/>
                    </w:rPr>
                    <w:t>70%</w:t>
                  </w:r>
                </w:p>
              </w:tc>
              <w:tc>
                <w:tcPr>
                  <w:tcW w:w="1376" w:type="dxa"/>
                  <w:shd w:val="clear" w:color="auto" w:fill="auto"/>
                  <w:noWrap/>
                  <w:vAlign w:val="center"/>
                </w:tcPr>
                <w:p w14:paraId="0E339926" w14:textId="77777777" w:rsidR="008C5D17" w:rsidRPr="008C5D17" w:rsidRDefault="008C5D17" w:rsidP="008C5D17">
                  <w:pPr>
                    <w:jc w:val="center"/>
                    <w:rPr>
                      <w:color w:val="000000"/>
                      <w:sz w:val="20"/>
                      <w:szCs w:val="20"/>
                    </w:rPr>
                  </w:pPr>
                  <w:r w:rsidRPr="008C5D17">
                    <w:rPr>
                      <w:color w:val="000000"/>
                      <w:sz w:val="20"/>
                      <w:szCs w:val="20"/>
                    </w:rPr>
                    <w:t>66</w:t>
                  </w:r>
                </w:p>
              </w:tc>
            </w:tr>
            <w:tr w:rsidR="008C5D17" w:rsidRPr="008C5D17" w14:paraId="463030AA" w14:textId="77777777" w:rsidTr="009465DE">
              <w:trPr>
                <w:trHeight w:val="247"/>
                <w:jc w:val="center"/>
              </w:trPr>
              <w:tc>
                <w:tcPr>
                  <w:tcW w:w="1750" w:type="dxa"/>
                  <w:vMerge/>
                  <w:vAlign w:val="center"/>
                </w:tcPr>
                <w:p w14:paraId="122DE2F8" w14:textId="77777777" w:rsidR="008C5D17" w:rsidRPr="008C5D17" w:rsidRDefault="008C5D17" w:rsidP="008C5D17">
                  <w:pPr>
                    <w:jc w:val="center"/>
                    <w:rPr>
                      <w:color w:val="000000"/>
                      <w:sz w:val="20"/>
                      <w:szCs w:val="20"/>
                    </w:rPr>
                  </w:pPr>
                </w:p>
              </w:tc>
              <w:tc>
                <w:tcPr>
                  <w:tcW w:w="990" w:type="dxa"/>
                  <w:shd w:val="clear" w:color="auto" w:fill="auto"/>
                  <w:noWrap/>
                  <w:vAlign w:val="center"/>
                </w:tcPr>
                <w:p w14:paraId="0568F660" w14:textId="77777777" w:rsidR="008C5D17" w:rsidRPr="008C5D17" w:rsidRDefault="008C5D17" w:rsidP="008C5D17">
                  <w:pPr>
                    <w:jc w:val="center"/>
                    <w:rPr>
                      <w:color w:val="000000"/>
                      <w:sz w:val="20"/>
                      <w:szCs w:val="20"/>
                    </w:rPr>
                  </w:pPr>
                  <w:r w:rsidRPr="008C5D17">
                    <w:rPr>
                      <w:color w:val="000000"/>
                      <w:sz w:val="20"/>
                      <w:szCs w:val="20"/>
                    </w:rPr>
                    <w:t>MCS13</w:t>
                  </w:r>
                </w:p>
              </w:tc>
              <w:tc>
                <w:tcPr>
                  <w:tcW w:w="1530" w:type="dxa"/>
                  <w:shd w:val="clear" w:color="auto" w:fill="auto"/>
                  <w:noWrap/>
                  <w:vAlign w:val="center"/>
                </w:tcPr>
                <w:p w14:paraId="26C06FC8" w14:textId="77777777" w:rsidR="008C5D17" w:rsidRPr="008C5D17" w:rsidRDefault="008C5D17" w:rsidP="008C5D17">
                  <w:pPr>
                    <w:jc w:val="center"/>
                    <w:rPr>
                      <w:color w:val="000000"/>
                      <w:sz w:val="20"/>
                      <w:szCs w:val="20"/>
                    </w:rPr>
                  </w:pPr>
                  <w:r w:rsidRPr="008C5D17">
                    <w:rPr>
                      <w:color w:val="000000"/>
                      <w:sz w:val="20"/>
                      <w:szCs w:val="20"/>
                    </w:rPr>
                    <w:t xml:space="preserve"> TDLD10-200</w:t>
                  </w:r>
                </w:p>
              </w:tc>
              <w:tc>
                <w:tcPr>
                  <w:tcW w:w="1345" w:type="dxa"/>
                </w:tcPr>
                <w:p w14:paraId="3F8D1A42" w14:textId="77777777" w:rsidR="008C5D17" w:rsidRPr="008C5D17" w:rsidRDefault="008C5D17" w:rsidP="008C5D17">
                  <w:pPr>
                    <w:jc w:val="center"/>
                    <w:rPr>
                      <w:color w:val="000000"/>
                      <w:sz w:val="20"/>
                      <w:szCs w:val="20"/>
                    </w:rPr>
                  </w:pPr>
                  <w:r w:rsidRPr="008C5D17">
                    <w:rPr>
                      <w:color w:val="000000"/>
                      <w:sz w:val="20"/>
                      <w:szCs w:val="20"/>
                    </w:rPr>
                    <w:t>2x2 Low</w:t>
                  </w:r>
                </w:p>
              </w:tc>
              <w:tc>
                <w:tcPr>
                  <w:tcW w:w="1367" w:type="dxa"/>
                </w:tcPr>
                <w:p w14:paraId="23351E36" w14:textId="77777777" w:rsidR="008C5D17" w:rsidRPr="008C5D17" w:rsidRDefault="008C5D17" w:rsidP="008C5D17">
                  <w:pPr>
                    <w:jc w:val="center"/>
                    <w:rPr>
                      <w:color w:val="000000"/>
                      <w:sz w:val="20"/>
                      <w:szCs w:val="20"/>
                    </w:rPr>
                  </w:pPr>
                  <w:r w:rsidRPr="008C5D17">
                    <w:rPr>
                      <w:color w:val="000000"/>
                      <w:sz w:val="20"/>
                      <w:szCs w:val="20"/>
                    </w:rPr>
                    <w:t>70%</w:t>
                  </w:r>
                </w:p>
              </w:tc>
              <w:tc>
                <w:tcPr>
                  <w:tcW w:w="1376" w:type="dxa"/>
                  <w:shd w:val="clear" w:color="auto" w:fill="auto"/>
                  <w:noWrap/>
                  <w:vAlign w:val="center"/>
                </w:tcPr>
                <w:p w14:paraId="47D4B4FD" w14:textId="77777777" w:rsidR="008C5D17" w:rsidRPr="008C5D17" w:rsidRDefault="008C5D17" w:rsidP="008C5D17">
                  <w:pPr>
                    <w:jc w:val="center"/>
                    <w:rPr>
                      <w:color w:val="000000"/>
                      <w:sz w:val="20"/>
                      <w:szCs w:val="20"/>
                    </w:rPr>
                  </w:pPr>
                  <w:r w:rsidRPr="008C5D17">
                    <w:rPr>
                      <w:color w:val="000000"/>
                      <w:sz w:val="20"/>
                      <w:szCs w:val="20"/>
                    </w:rPr>
                    <w:t>[20,32]</w:t>
                  </w:r>
                </w:p>
              </w:tc>
            </w:tr>
          </w:tbl>
          <w:p w14:paraId="41C7D308" w14:textId="77777777" w:rsidR="008C5D17" w:rsidRPr="008C5D17" w:rsidRDefault="008C5D17" w:rsidP="008C5D17">
            <w:pPr>
              <w:spacing w:after="180"/>
              <w:rPr>
                <w:rFonts w:eastAsia="SimSun"/>
                <w:lang w:val="sv-SE" w:eastAsia="zh-CN"/>
              </w:rPr>
            </w:pPr>
          </w:p>
          <w:p w14:paraId="643FE164" w14:textId="77777777" w:rsidR="008C5D17" w:rsidRDefault="008C5D17" w:rsidP="001918C7">
            <w:pPr>
              <w:spacing w:after="120"/>
            </w:pPr>
          </w:p>
        </w:tc>
      </w:tr>
    </w:tbl>
    <w:p w14:paraId="0A52A820" w14:textId="77777777" w:rsidR="008C5D17" w:rsidRDefault="008C5D17" w:rsidP="001918C7">
      <w:pPr>
        <w:shd w:val="clear" w:color="auto" w:fill="FFFFFF"/>
        <w:spacing w:after="120"/>
        <w:rPr>
          <w:sz w:val="20"/>
          <w:szCs w:val="20"/>
        </w:rPr>
      </w:pPr>
    </w:p>
    <w:p w14:paraId="79BD374E" w14:textId="1D1ED4D5" w:rsidR="00C720DC" w:rsidRDefault="008C5D17" w:rsidP="001918C7">
      <w:pPr>
        <w:shd w:val="clear" w:color="auto" w:fill="FFFFFF"/>
        <w:spacing w:after="120"/>
        <w:rPr>
          <w:sz w:val="20"/>
          <w:szCs w:val="20"/>
        </w:rPr>
      </w:pPr>
      <w:r>
        <w:rPr>
          <w:sz w:val="20"/>
          <w:szCs w:val="20"/>
        </w:rPr>
        <w:t>Based on the agreed simulation assumptions, we provide alignment and impairment results for PDSCH demod requirements in Table 1 below. We also include the testable SNR as a guide to determine the feasible PDSCH allocation.</w:t>
      </w:r>
    </w:p>
    <w:p w14:paraId="79F5D906" w14:textId="129394B3" w:rsidR="008C5D17" w:rsidRDefault="008C5D17" w:rsidP="008C5D17">
      <w:pPr>
        <w:pStyle w:val="Caption"/>
        <w:keepNext/>
        <w:jc w:val="center"/>
      </w:pPr>
      <w:r>
        <w:t xml:space="preserve">Table </w:t>
      </w:r>
      <w:fldSimple w:instr=" SEQ Table \* ARABIC ">
        <w:r w:rsidR="00FD71A1">
          <w:rPr>
            <w:noProof/>
          </w:rPr>
          <w:t>1</w:t>
        </w:r>
      </w:fldSimple>
      <w:r>
        <w:t>: Simulation results for PDSCH demod in FR2-2</w:t>
      </w:r>
    </w:p>
    <w:tbl>
      <w:tblPr>
        <w:tblW w:w="10599" w:type="dxa"/>
        <w:tblLook w:val="04A0" w:firstRow="1" w:lastRow="0" w:firstColumn="1" w:lastColumn="0" w:noHBand="0" w:noVBand="1"/>
      </w:tblPr>
      <w:tblGrid>
        <w:gridCol w:w="1616"/>
        <w:gridCol w:w="839"/>
        <w:gridCol w:w="1467"/>
        <w:gridCol w:w="950"/>
        <w:gridCol w:w="983"/>
        <w:gridCol w:w="928"/>
        <w:gridCol w:w="1059"/>
        <w:gridCol w:w="1343"/>
        <w:gridCol w:w="1414"/>
      </w:tblGrid>
      <w:tr w:rsidR="00C720DC" w14:paraId="1C0DBE90" w14:textId="77777777" w:rsidTr="008C5D17">
        <w:trPr>
          <w:trHeight w:val="492"/>
        </w:trPr>
        <w:tc>
          <w:tcPr>
            <w:tcW w:w="16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F5F44" w14:textId="77777777" w:rsidR="00C720DC" w:rsidRDefault="00C720DC" w:rsidP="009A02C4">
            <w:pPr>
              <w:jc w:val="center"/>
              <w:rPr>
                <w:b/>
                <w:bCs/>
                <w:color w:val="000000"/>
                <w:sz w:val="20"/>
                <w:szCs w:val="20"/>
              </w:rPr>
            </w:pPr>
            <w:r>
              <w:rPr>
                <w:b/>
                <w:bCs/>
                <w:color w:val="000000"/>
                <w:sz w:val="20"/>
                <w:szCs w:val="20"/>
              </w:rPr>
              <w:t>SCS (</w:t>
            </w:r>
            <w:proofErr w:type="spellStart"/>
            <w:r>
              <w:rPr>
                <w:b/>
                <w:bCs/>
                <w:color w:val="000000"/>
                <w:sz w:val="20"/>
                <w:szCs w:val="20"/>
              </w:rPr>
              <w:t>KHz</w:t>
            </w:r>
            <w:proofErr w:type="spellEnd"/>
            <w:r>
              <w:rPr>
                <w:b/>
                <w:bCs/>
                <w:color w:val="000000"/>
                <w:sz w:val="20"/>
                <w:szCs w:val="20"/>
              </w:rPr>
              <w:t>)/ CBW (MHz)</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14:paraId="75E67749" w14:textId="77777777" w:rsidR="00C720DC" w:rsidRDefault="00C720DC" w:rsidP="009A02C4">
            <w:pPr>
              <w:jc w:val="center"/>
              <w:rPr>
                <w:b/>
                <w:bCs/>
                <w:color w:val="000000"/>
                <w:sz w:val="20"/>
                <w:szCs w:val="20"/>
              </w:rPr>
            </w:pPr>
            <w:r>
              <w:rPr>
                <w:b/>
                <w:bCs/>
                <w:color w:val="000000"/>
                <w:sz w:val="20"/>
                <w:szCs w:val="20"/>
              </w:rPr>
              <w:t>MCS</w:t>
            </w:r>
          </w:p>
        </w:tc>
        <w:tc>
          <w:tcPr>
            <w:tcW w:w="1467" w:type="dxa"/>
            <w:tcBorders>
              <w:top w:val="single" w:sz="4" w:space="0" w:color="auto"/>
              <w:left w:val="nil"/>
              <w:bottom w:val="single" w:sz="4" w:space="0" w:color="auto"/>
              <w:right w:val="single" w:sz="4" w:space="0" w:color="auto"/>
            </w:tcBorders>
            <w:shd w:val="clear" w:color="auto" w:fill="auto"/>
            <w:noWrap/>
            <w:vAlign w:val="center"/>
            <w:hideMark/>
          </w:tcPr>
          <w:p w14:paraId="257B2594" w14:textId="77777777" w:rsidR="00C720DC" w:rsidRDefault="00C720DC" w:rsidP="009A02C4">
            <w:pPr>
              <w:jc w:val="center"/>
              <w:rPr>
                <w:b/>
                <w:bCs/>
                <w:color w:val="000000"/>
                <w:sz w:val="20"/>
                <w:szCs w:val="20"/>
              </w:rPr>
            </w:pPr>
            <w:r>
              <w:rPr>
                <w:b/>
                <w:bCs/>
                <w:color w:val="000000"/>
                <w:sz w:val="20"/>
                <w:szCs w:val="20"/>
              </w:rPr>
              <w:t>Propagation Channel</w:t>
            </w:r>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005D7490" w14:textId="77777777" w:rsidR="00C720DC" w:rsidRDefault="00C720DC" w:rsidP="009A02C4">
            <w:pPr>
              <w:jc w:val="center"/>
              <w:rPr>
                <w:b/>
                <w:bCs/>
                <w:color w:val="000000"/>
                <w:sz w:val="20"/>
                <w:szCs w:val="20"/>
              </w:rPr>
            </w:pPr>
            <w:r>
              <w:rPr>
                <w:b/>
                <w:bCs/>
                <w:color w:val="000000"/>
                <w:sz w:val="20"/>
                <w:szCs w:val="20"/>
              </w:rPr>
              <w:t>Antenna Conf.</w:t>
            </w:r>
          </w:p>
        </w:tc>
        <w:tc>
          <w:tcPr>
            <w:tcW w:w="983" w:type="dxa"/>
            <w:tcBorders>
              <w:top w:val="single" w:sz="4" w:space="0" w:color="auto"/>
              <w:left w:val="nil"/>
              <w:bottom w:val="single" w:sz="4" w:space="0" w:color="auto"/>
              <w:right w:val="single" w:sz="4" w:space="0" w:color="auto"/>
            </w:tcBorders>
            <w:shd w:val="clear" w:color="auto" w:fill="auto"/>
            <w:vAlign w:val="center"/>
            <w:hideMark/>
          </w:tcPr>
          <w:p w14:paraId="1C4D6AF7" w14:textId="3E8B8B07" w:rsidR="00C720DC" w:rsidRDefault="00C720DC" w:rsidP="009A02C4">
            <w:pPr>
              <w:jc w:val="center"/>
              <w:rPr>
                <w:b/>
                <w:bCs/>
                <w:color w:val="000000"/>
                <w:sz w:val="20"/>
                <w:szCs w:val="20"/>
              </w:rPr>
            </w:pPr>
            <w:r>
              <w:rPr>
                <w:b/>
                <w:bCs/>
                <w:color w:val="000000"/>
                <w:sz w:val="20"/>
                <w:szCs w:val="20"/>
              </w:rPr>
              <w:t>TP Metric</w:t>
            </w:r>
          </w:p>
        </w:tc>
        <w:tc>
          <w:tcPr>
            <w:tcW w:w="928" w:type="dxa"/>
            <w:tcBorders>
              <w:top w:val="single" w:sz="4" w:space="0" w:color="auto"/>
              <w:left w:val="nil"/>
              <w:bottom w:val="single" w:sz="4" w:space="0" w:color="auto"/>
              <w:right w:val="single" w:sz="4" w:space="0" w:color="auto"/>
            </w:tcBorders>
            <w:shd w:val="clear" w:color="auto" w:fill="auto"/>
            <w:noWrap/>
            <w:vAlign w:val="center"/>
            <w:hideMark/>
          </w:tcPr>
          <w:p w14:paraId="610D577A" w14:textId="77777777" w:rsidR="00C720DC" w:rsidRDefault="00C720DC" w:rsidP="009A02C4">
            <w:pPr>
              <w:jc w:val="center"/>
              <w:rPr>
                <w:b/>
                <w:bCs/>
                <w:color w:val="000000"/>
                <w:sz w:val="20"/>
                <w:szCs w:val="20"/>
              </w:rPr>
            </w:pPr>
            <w:r>
              <w:rPr>
                <w:b/>
                <w:bCs/>
                <w:color w:val="000000"/>
                <w:sz w:val="20"/>
                <w:szCs w:val="20"/>
              </w:rPr>
              <w:t>Num PRB</w:t>
            </w:r>
          </w:p>
        </w:tc>
        <w:tc>
          <w:tcPr>
            <w:tcW w:w="1059" w:type="dxa"/>
            <w:tcBorders>
              <w:top w:val="single" w:sz="4" w:space="0" w:color="auto"/>
              <w:left w:val="nil"/>
              <w:bottom w:val="single" w:sz="4" w:space="0" w:color="auto"/>
              <w:right w:val="single" w:sz="4" w:space="0" w:color="auto"/>
            </w:tcBorders>
            <w:vAlign w:val="center"/>
          </w:tcPr>
          <w:p w14:paraId="311036E5" w14:textId="739EDFF5" w:rsidR="00C720DC" w:rsidRDefault="00C720DC" w:rsidP="009A02C4">
            <w:pPr>
              <w:jc w:val="center"/>
              <w:rPr>
                <w:b/>
                <w:bCs/>
                <w:color w:val="000000"/>
                <w:sz w:val="20"/>
                <w:szCs w:val="20"/>
              </w:rPr>
            </w:pPr>
            <w:r>
              <w:rPr>
                <w:b/>
                <w:bCs/>
                <w:color w:val="000000"/>
                <w:sz w:val="20"/>
                <w:szCs w:val="20"/>
              </w:rPr>
              <w:t>Max SNR</w:t>
            </w:r>
          </w:p>
        </w:tc>
        <w:tc>
          <w:tcPr>
            <w:tcW w:w="1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1D210" w14:textId="13D01708" w:rsidR="00C720DC" w:rsidRDefault="00C720DC" w:rsidP="009A02C4">
            <w:pPr>
              <w:jc w:val="center"/>
              <w:rPr>
                <w:b/>
                <w:bCs/>
                <w:color w:val="000000"/>
                <w:sz w:val="20"/>
                <w:szCs w:val="20"/>
              </w:rPr>
            </w:pPr>
            <w:r>
              <w:rPr>
                <w:b/>
                <w:bCs/>
                <w:color w:val="000000"/>
                <w:sz w:val="20"/>
                <w:szCs w:val="20"/>
              </w:rPr>
              <w:t>Alignment Result</w:t>
            </w:r>
          </w:p>
        </w:tc>
        <w:tc>
          <w:tcPr>
            <w:tcW w:w="1414" w:type="dxa"/>
            <w:tcBorders>
              <w:top w:val="single" w:sz="4" w:space="0" w:color="auto"/>
              <w:left w:val="nil"/>
              <w:bottom w:val="single" w:sz="4" w:space="0" w:color="auto"/>
              <w:right w:val="single" w:sz="4" w:space="0" w:color="auto"/>
            </w:tcBorders>
            <w:shd w:val="clear" w:color="auto" w:fill="auto"/>
            <w:noWrap/>
            <w:vAlign w:val="center"/>
            <w:hideMark/>
          </w:tcPr>
          <w:p w14:paraId="0D449B7D" w14:textId="77777777" w:rsidR="00C720DC" w:rsidRDefault="00C720DC" w:rsidP="009A02C4">
            <w:pPr>
              <w:jc w:val="center"/>
              <w:rPr>
                <w:b/>
                <w:bCs/>
                <w:color w:val="000000"/>
                <w:sz w:val="20"/>
                <w:szCs w:val="20"/>
              </w:rPr>
            </w:pPr>
            <w:r>
              <w:rPr>
                <w:b/>
                <w:bCs/>
                <w:color w:val="000000"/>
                <w:sz w:val="20"/>
                <w:szCs w:val="20"/>
              </w:rPr>
              <w:t>Impairment Result</w:t>
            </w:r>
          </w:p>
        </w:tc>
      </w:tr>
      <w:tr w:rsidR="00C720DC" w14:paraId="32B447B4" w14:textId="77777777" w:rsidTr="008C5D17">
        <w:trPr>
          <w:trHeight w:val="281"/>
        </w:trPr>
        <w:tc>
          <w:tcPr>
            <w:tcW w:w="1616" w:type="dxa"/>
            <w:vMerge w:val="restart"/>
            <w:tcBorders>
              <w:top w:val="nil"/>
              <w:left w:val="single" w:sz="4" w:space="0" w:color="auto"/>
              <w:bottom w:val="single" w:sz="4" w:space="0" w:color="auto"/>
              <w:right w:val="single" w:sz="4" w:space="0" w:color="auto"/>
            </w:tcBorders>
            <w:shd w:val="clear" w:color="auto" w:fill="auto"/>
            <w:vAlign w:val="center"/>
            <w:hideMark/>
          </w:tcPr>
          <w:p w14:paraId="56545DF9" w14:textId="77777777" w:rsidR="00C720DC" w:rsidRDefault="00C720DC" w:rsidP="009A02C4">
            <w:pPr>
              <w:jc w:val="center"/>
              <w:rPr>
                <w:color w:val="000000"/>
                <w:sz w:val="20"/>
                <w:szCs w:val="20"/>
              </w:rPr>
            </w:pPr>
            <w:r>
              <w:rPr>
                <w:color w:val="000000"/>
                <w:sz w:val="20"/>
                <w:szCs w:val="20"/>
              </w:rPr>
              <w:t>120kHz/100MHz</w:t>
            </w:r>
          </w:p>
        </w:tc>
        <w:tc>
          <w:tcPr>
            <w:tcW w:w="839" w:type="dxa"/>
            <w:tcBorders>
              <w:top w:val="nil"/>
              <w:left w:val="nil"/>
              <w:bottom w:val="single" w:sz="4" w:space="0" w:color="auto"/>
              <w:right w:val="single" w:sz="4" w:space="0" w:color="auto"/>
            </w:tcBorders>
            <w:shd w:val="clear" w:color="auto" w:fill="auto"/>
            <w:noWrap/>
            <w:vAlign w:val="center"/>
            <w:hideMark/>
          </w:tcPr>
          <w:p w14:paraId="7DA5F41E" w14:textId="77777777" w:rsidR="00C720DC" w:rsidRDefault="00C720DC" w:rsidP="009A02C4">
            <w:pPr>
              <w:jc w:val="center"/>
              <w:rPr>
                <w:color w:val="000000"/>
                <w:sz w:val="20"/>
                <w:szCs w:val="20"/>
              </w:rPr>
            </w:pPr>
            <w:r>
              <w:rPr>
                <w:color w:val="000000"/>
                <w:sz w:val="20"/>
                <w:szCs w:val="20"/>
              </w:rPr>
              <w:t>MCS4</w:t>
            </w:r>
          </w:p>
        </w:tc>
        <w:tc>
          <w:tcPr>
            <w:tcW w:w="1467" w:type="dxa"/>
            <w:tcBorders>
              <w:top w:val="nil"/>
              <w:left w:val="nil"/>
              <w:bottom w:val="single" w:sz="4" w:space="0" w:color="auto"/>
              <w:right w:val="single" w:sz="4" w:space="0" w:color="auto"/>
            </w:tcBorders>
            <w:shd w:val="clear" w:color="auto" w:fill="auto"/>
            <w:noWrap/>
            <w:vAlign w:val="center"/>
            <w:hideMark/>
          </w:tcPr>
          <w:p w14:paraId="62931ADB" w14:textId="77777777" w:rsidR="00C720DC" w:rsidRDefault="00C720DC" w:rsidP="009A02C4">
            <w:pPr>
              <w:jc w:val="center"/>
              <w:rPr>
                <w:color w:val="000000"/>
                <w:sz w:val="20"/>
                <w:szCs w:val="20"/>
              </w:rPr>
            </w:pPr>
            <w:r>
              <w:rPr>
                <w:color w:val="000000"/>
                <w:sz w:val="20"/>
                <w:szCs w:val="20"/>
              </w:rPr>
              <w:t>TDLA30-650</w:t>
            </w:r>
          </w:p>
        </w:tc>
        <w:tc>
          <w:tcPr>
            <w:tcW w:w="950" w:type="dxa"/>
            <w:tcBorders>
              <w:top w:val="nil"/>
              <w:left w:val="nil"/>
              <w:bottom w:val="single" w:sz="4" w:space="0" w:color="auto"/>
              <w:right w:val="single" w:sz="4" w:space="0" w:color="auto"/>
            </w:tcBorders>
            <w:shd w:val="clear" w:color="auto" w:fill="auto"/>
            <w:vAlign w:val="center"/>
            <w:hideMark/>
          </w:tcPr>
          <w:p w14:paraId="407A3C6B" w14:textId="77777777" w:rsidR="00C720DC" w:rsidRDefault="00C720DC" w:rsidP="009A02C4">
            <w:pPr>
              <w:jc w:val="center"/>
              <w:rPr>
                <w:color w:val="000000"/>
                <w:sz w:val="20"/>
                <w:szCs w:val="20"/>
              </w:rPr>
            </w:pPr>
            <w:r>
              <w:rPr>
                <w:color w:val="000000"/>
                <w:sz w:val="20"/>
                <w:szCs w:val="20"/>
              </w:rPr>
              <w:t>2x2 Low</w:t>
            </w:r>
          </w:p>
        </w:tc>
        <w:tc>
          <w:tcPr>
            <w:tcW w:w="983" w:type="dxa"/>
            <w:tcBorders>
              <w:top w:val="nil"/>
              <w:left w:val="nil"/>
              <w:bottom w:val="single" w:sz="4" w:space="0" w:color="auto"/>
              <w:right w:val="single" w:sz="4" w:space="0" w:color="auto"/>
            </w:tcBorders>
            <w:shd w:val="clear" w:color="auto" w:fill="auto"/>
            <w:vAlign w:val="center"/>
            <w:hideMark/>
          </w:tcPr>
          <w:p w14:paraId="2C6CAE30" w14:textId="77777777" w:rsidR="00C720DC" w:rsidRDefault="00C720DC" w:rsidP="009A02C4">
            <w:pPr>
              <w:jc w:val="center"/>
              <w:rPr>
                <w:color w:val="000000"/>
                <w:sz w:val="20"/>
                <w:szCs w:val="20"/>
              </w:rPr>
            </w:pPr>
            <w:r>
              <w:rPr>
                <w:color w:val="000000"/>
                <w:sz w:val="20"/>
                <w:szCs w:val="20"/>
              </w:rPr>
              <w:t>70%</w:t>
            </w:r>
          </w:p>
        </w:tc>
        <w:tc>
          <w:tcPr>
            <w:tcW w:w="928" w:type="dxa"/>
            <w:tcBorders>
              <w:top w:val="nil"/>
              <w:left w:val="nil"/>
              <w:bottom w:val="single" w:sz="4" w:space="0" w:color="auto"/>
              <w:right w:val="single" w:sz="4" w:space="0" w:color="auto"/>
            </w:tcBorders>
            <w:shd w:val="clear" w:color="auto" w:fill="auto"/>
            <w:noWrap/>
            <w:vAlign w:val="center"/>
            <w:hideMark/>
          </w:tcPr>
          <w:p w14:paraId="60632EB1" w14:textId="77777777" w:rsidR="00C720DC" w:rsidRDefault="00C720DC" w:rsidP="009A02C4">
            <w:pPr>
              <w:jc w:val="center"/>
              <w:rPr>
                <w:color w:val="000000"/>
                <w:sz w:val="20"/>
                <w:szCs w:val="20"/>
              </w:rPr>
            </w:pPr>
            <w:r>
              <w:rPr>
                <w:color w:val="000000"/>
                <w:sz w:val="20"/>
                <w:szCs w:val="20"/>
              </w:rPr>
              <w:t>66</w:t>
            </w:r>
          </w:p>
        </w:tc>
        <w:tc>
          <w:tcPr>
            <w:tcW w:w="1059" w:type="dxa"/>
            <w:tcBorders>
              <w:top w:val="single" w:sz="4" w:space="0" w:color="auto"/>
              <w:left w:val="nil"/>
              <w:bottom w:val="single" w:sz="4" w:space="0" w:color="auto"/>
              <w:right w:val="single" w:sz="4" w:space="0" w:color="auto"/>
            </w:tcBorders>
            <w:vAlign w:val="center"/>
          </w:tcPr>
          <w:p w14:paraId="3F795420" w14:textId="56E58E2B" w:rsidR="00C720DC" w:rsidRPr="00467224" w:rsidRDefault="00C720DC" w:rsidP="009A02C4">
            <w:pPr>
              <w:jc w:val="center"/>
              <w:rPr>
                <w:i/>
                <w:iCs/>
                <w:color w:val="000000"/>
                <w:sz w:val="20"/>
                <w:szCs w:val="20"/>
              </w:rPr>
            </w:pPr>
            <w:r w:rsidRPr="00467224">
              <w:rPr>
                <w:i/>
                <w:iCs/>
                <w:color w:val="000000"/>
                <w:sz w:val="20"/>
                <w:szCs w:val="20"/>
              </w:rPr>
              <w:t>9.8</w:t>
            </w:r>
          </w:p>
        </w:tc>
        <w:tc>
          <w:tcPr>
            <w:tcW w:w="1343" w:type="dxa"/>
            <w:tcBorders>
              <w:top w:val="nil"/>
              <w:left w:val="single" w:sz="4" w:space="0" w:color="auto"/>
              <w:bottom w:val="single" w:sz="4" w:space="0" w:color="auto"/>
              <w:right w:val="single" w:sz="4" w:space="0" w:color="auto"/>
            </w:tcBorders>
            <w:shd w:val="clear" w:color="auto" w:fill="auto"/>
            <w:noWrap/>
            <w:vAlign w:val="center"/>
            <w:hideMark/>
          </w:tcPr>
          <w:p w14:paraId="58033289" w14:textId="5616B061" w:rsidR="00C720DC" w:rsidRDefault="00C720DC" w:rsidP="009A02C4">
            <w:pPr>
              <w:jc w:val="center"/>
              <w:rPr>
                <w:b/>
                <w:bCs/>
                <w:color w:val="000000"/>
                <w:sz w:val="20"/>
                <w:szCs w:val="20"/>
              </w:rPr>
            </w:pPr>
            <w:r>
              <w:rPr>
                <w:b/>
                <w:bCs/>
                <w:color w:val="000000"/>
                <w:sz w:val="20"/>
                <w:szCs w:val="20"/>
              </w:rPr>
              <w:t>-1.3</w:t>
            </w:r>
          </w:p>
        </w:tc>
        <w:tc>
          <w:tcPr>
            <w:tcW w:w="1414" w:type="dxa"/>
            <w:tcBorders>
              <w:top w:val="nil"/>
              <w:left w:val="nil"/>
              <w:bottom w:val="single" w:sz="4" w:space="0" w:color="auto"/>
              <w:right w:val="single" w:sz="4" w:space="0" w:color="auto"/>
            </w:tcBorders>
            <w:shd w:val="clear" w:color="auto" w:fill="auto"/>
            <w:noWrap/>
            <w:vAlign w:val="center"/>
            <w:hideMark/>
          </w:tcPr>
          <w:p w14:paraId="0DB6A3BD" w14:textId="77777777" w:rsidR="00C720DC" w:rsidRDefault="00C720DC" w:rsidP="009A02C4">
            <w:pPr>
              <w:jc w:val="center"/>
              <w:rPr>
                <w:b/>
                <w:bCs/>
                <w:color w:val="000000"/>
                <w:sz w:val="20"/>
                <w:szCs w:val="20"/>
              </w:rPr>
            </w:pPr>
            <w:r>
              <w:rPr>
                <w:b/>
                <w:bCs/>
                <w:color w:val="000000"/>
                <w:sz w:val="20"/>
                <w:szCs w:val="20"/>
              </w:rPr>
              <w:t>0.7</w:t>
            </w:r>
          </w:p>
        </w:tc>
      </w:tr>
      <w:tr w:rsidR="00C720DC" w14:paraId="56CA8095" w14:textId="77777777" w:rsidTr="008C5D17">
        <w:trPr>
          <w:trHeight w:val="281"/>
        </w:trPr>
        <w:tc>
          <w:tcPr>
            <w:tcW w:w="1616" w:type="dxa"/>
            <w:vMerge/>
            <w:tcBorders>
              <w:top w:val="nil"/>
              <w:left w:val="single" w:sz="4" w:space="0" w:color="auto"/>
              <w:bottom w:val="single" w:sz="4" w:space="0" w:color="auto"/>
              <w:right w:val="single" w:sz="4" w:space="0" w:color="auto"/>
            </w:tcBorders>
            <w:vAlign w:val="center"/>
            <w:hideMark/>
          </w:tcPr>
          <w:p w14:paraId="492F8727" w14:textId="77777777" w:rsidR="00C720DC" w:rsidRDefault="00C720DC" w:rsidP="009A02C4">
            <w:pPr>
              <w:jc w:val="center"/>
              <w:rPr>
                <w:color w:val="000000"/>
                <w:sz w:val="20"/>
                <w:szCs w:val="20"/>
              </w:rPr>
            </w:pPr>
          </w:p>
        </w:tc>
        <w:tc>
          <w:tcPr>
            <w:tcW w:w="839" w:type="dxa"/>
            <w:tcBorders>
              <w:top w:val="nil"/>
              <w:left w:val="nil"/>
              <w:bottom w:val="single" w:sz="4" w:space="0" w:color="auto"/>
              <w:right w:val="single" w:sz="4" w:space="0" w:color="auto"/>
            </w:tcBorders>
            <w:shd w:val="clear" w:color="auto" w:fill="auto"/>
            <w:noWrap/>
            <w:vAlign w:val="center"/>
            <w:hideMark/>
          </w:tcPr>
          <w:p w14:paraId="3F60B6F0" w14:textId="77777777" w:rsidR="00C720DC" w:rsidRDefault="00C720DC" w:rsidP="009A02C4">
            <w:pPr>
              <w:jc w:val="center"/>
              <w:rPr>
                <w:color w:val="000000"/>
                <w:sz w:val="20"/>
                <w:szCs w:val="20"/>
              </w:rPr>
            </w:pPr>
            <w:r>
              <w:rPr>
                <w:color w:val="000000"/>
                <w:sz w:val="20"/>
                <w:szCs w:val="20"/>
              </w:rPr>
              <w:t>MCS13</w:t>
            </w:r>
          </w:p>
        </w:tc>
        <w:tc>
          <w:tcPr>
            <w:tcW w:w="1467" w:type="dxa"/>
            <w:tcBorders>
              <w:top w:val="nil"/>
              <w:left w:val="nil"/>
              <w:bottom w:val="single" w:sz="4" w:space="0" w:color="auto"/>
              <w:right w:val="single" w:sz="4" w:space="0" w:color="auto"/>
            </w:tcBorders>
            <w:shd w:val="clear" w:color="auto" w:fill="auto"/>
            <w:noWrap/>
            <w:vAlign w:val="center"/>
            <w:hideMark/>
          </w:tcPr>
          <w:p w14:paraId="7C56F1DF" w14:textId="77777777" w:rsidR="00C720DC" w:rsidRDefault="00C720DC" w:rsidP="009A02C4">
            <w:pPr>
              <w:jc w:val="center"/>
              <w:rPr>
                <w:color w:val="000000"/>
                <w:sz w:val="20"/>
                <w:szCs w:val="20"/>
              </w:rPr>
            </w:pPr>
            <w:r>
              <w:rPr>
                <w:color w:val="000000"/>
                <w:sz w:val="20"/>
                <w:szCs w:val="20"/>
              </w:rPr>
              <w:t>TDLA30-200</w:t>
            </w:r>
          </w:p>
        </w:tc>
        <w:tc>
          <w:tcPr>
            <w:tcW w:w="950" w:type="dxa"/>
            <w:tcBorders>
              <w:top w:val="nil"/>
              <w:left w:val="nil"/>
              <w:bottom w:val="single" w:sz="4" w:space="0" w:color="auto"/>
              <w:right w:val="single" w:sz="4" w:space="0" w:color="auto"/>
            </w:tcBorders>
            <w:shd w:val="clear" w:color="auto" w:fill="auto"/>
            <w:vAlign w:val="center"/>
            <w:hideMark/>
          </w:tcPr>
          <w:p w14:paraId="2E89EC4D" w14:textId="77777777" w:rsidR="00C720DC" w:rsidRDefault="00C720DC" w:rsidP="009A02C4">
            <w:pPr>
              <w:jc w:val="center"/>
              <w:rPr>
                <w:color w:val="000000"/>
                <w:sz w:val="20"/>
                <w:szCs w:val="20"/>
              </w:rPr>
            </w:pPr>
            <w:r>
              <w:rPr>
                <w:color w:val="000000"/>
                <w:sz w:val="20"/>
                <w:szCs w:val="20"/>
              </w:rPr>
              <w:t>2x2 Low</w:t>
            </w:r>
          </w:p>
        </w:tc>
        <w:tc>
          <w:tcPr>
            <w:tcW w:w="983" w:type="dxa"/>
            <w:tcBorders>
              <w:top w:val="nil"/>
              <w:left w:val="nil"/>
              <w:bottom w:val="single" w:sz="4" w:space="0" w:color="auto"/>
              <w:right w:val="single" w:sz="4" w:space="0" w:color="auto"/>
            </w:tcBorders>
            <w:shd w:val="clear" w:color="auto" w:fill="auto"/>
            <w:vAlign w:val="center"/>
            <w:hideMark/>
          </w:tcPr>
          <w:p w14:paraId="7C3B1C36" w14:textId="77777777" w:rsidR="00C720DC" w:rsidRDefault="00C720DC" w:rsidP="009A02C4">
            <w:pPr>
              <w:jc w:val="center"/>
              <w:rPr>
                <w:color w:val="000000"/>
                <w:sz w:val="20"/>
                <w:szCs w:val="20"/>
              </w:rPr>
            </w:pPr>
            <w:r>
              <w:rPr>
                <w:color w:val="000000"/>
                <w:sz w:val="20"/>
                <w:szCs w:val="20"/>
              </w:rPr>
              <w:t>70%</w:t>
            </w:r>
          </w:p>
        </w:tc>
        <w:tc>
          <w:tcPr>
            <w:tcW w:w="928" w:type="dxa"/>
            <w:tcBorders>
              <w:top w:val="nil"/>
              <w:left w:val="nil"/>
              <w:bottom w:val="single" w:sz="4" w:space="0" w:color="auto"/>
              <w:right w:val="single" w:sz="4" w:space="0" w:color="auto"/>
            </w:tcBorders>
            <w:shd w:val="clear" w:color="auto" w:fill="auto"/>
            <w:noWrap/>
            <w:vAlign w:val="center"/>
            <w:hideMark/>
          </w:tcPr>
          <w:p w14:paraId="02B64672" w14:textId="77777777" w:rsidR="00C720DC" w:rsidRDefault="00C720DC" w:rsidP="009A02C4">
            <w:pPr>
              <w:jc w:val="center"/>
              <w:rPr>
                <w:color w:val="000000"/>
                <w:sz w:val="20"/>
                <w:szCs w:val="20"/>
              </w:rPr>
            </w:pPr>
            <w:r>
              <w:rPr>
                <w:color w:val="000000"/>
                <w:sz w:val="20"/>
                <w:szCs w:val="20"/>
              </w:rPr>
              <w:t>66</w:t>
            </w:r>
          </w:p>
        </w:tc>
        <w:tc>
          <w:tcPr>
            <w:tcW w:w="1059" w:type="dxa"/>
            <w:tcBorders>
              <w:top w:val="single" w:sz="4" w:space="0" w:color="auto"/>
              <w:left w:val="nil"/>
              <w:bottom w:val="single" w:sz="4" w:space="0" w:color="auto"/>
              <w:right w:val="single" w:sz="4" w:space="0" w:color="auto"/>
            </w:tcBorders>
            <w:vAlign w:val="center"/>
          </w:tcPr>
          <w:p w14:paraId="2632560C" w14:textId="57B49B8E" w:rsidR="00C720DC" w:rsidRPr="00467224" w:rsidRDefault="00C720DC" w:rsidP="009A02C4">
            <w:pPr>
              <w:jc w:val="center"/>
              <w:rPr>
                <w:i/>
                <w:iCs/>
                <w:color w:val="000000"/>
                <w:sz w:val="20"/>
                <w:szCs w:val="20"/>
              </w:rPr>
            </w:pPr>
            <w:r w:rsidRPr="00467224">
              <w:rPr>
                <w:i/>
                <w:iCs/>
                <w:color w:val="000000"/>
                <w:sz w:val="20"/>
                <w:szCs w:val="20"/>
              </w:rPr>
              <w:t>9.8</w:t>
            </w:r>
          </w:p>
        </w:tc>
        <w:tc>
          <w:tcPr>
            <w:tcW w:w="1343" w:type="dxa"/>
            <w:tcBorders>
              <w:top w:val="nil"/>
              <w:left w:val="single" w:sz="4" w:space="0" w:color="auto"/>
              <w:bottom w:val="single" w:sz="4" w:space="0" w:color="auto"/>
              <w:right w:val="single" w:sz="4" w:space="0" w:color="auto"/>
            </w:tcBorders>
            <w:shd w:val="clear" w:color="auto" w:fill="auto"/>
            <w:noWrap/>
            <w:vAlign w:val="center"/>
            <w:hideMark/>
          </w:tcPr>
          <w:p w14:paraId="25B93C96" w14:textId="2C9D3621" w:rsidR="00C720DC" w:rsidRDefault="00C720DC" w:rsidP="009A02C4">
            <w:pPr>
              <w:jc w:val="center"/>
              <w:rPr>
                <w:b/>
                <w:bCs/>
                <w:color w:val="000000"/>
                <w:sz w:val="20"/>
                <w:szCs w:val="20"/>
              </w:rPr>
            </w:pPr>
            <w:r>
              <w:rPr>
                <w:b/>
                <w:bCs/>
                <w:color w:val="000000"/>
                <w:sz w:val="20"/>
                <w:szCs w:val="20"/>
              </w:rPr>
              <w:t>6.3</w:t>
            </w:r>
          </w:p>
        </w:tc>
        <w:tc>
          <w:tcPr>
            <w:tcW w:w="1414" w:type="dxa"/>
            <w:tcBorders>
              <w:top w:val="nil"/>
              <w:left w:val="nil"/>
              <w:bottom w:val="single" w:sz="4" w:space="0" w:color="auto"/>
              <w:right w:val="single" w:sz="4" w:space="0" w:color="auto"/>
            </w:tcBorders>
            <w:shd w:val="clear" w:color="auto" w:fill="auto"/>
            <w:noWrap/>
            <w:vAlign w:val="center"/>
            <w:hideMark/>
          </w:tcPr>
          <w:p w14:paraId="4E5610AC" w14:textId="77777777" w:rsidR="00C720DC" w:rsidRDefault="00C720DC" w:rsidP="009A02C4">
            <w:pPr>
              <w:jc w:val="center"/>
              <w:rPr>
                <w:b/>
                <w:bCs/>
                <w:color w:val="000000"/>
                <w:sz w:val="20"/>
                <w:szCs w:val="20"/>
              </w:rPr>
            </w:pPr>
            <w:r>
              <w:rPr>
                <w:b/>
                <w:bCs/>
                <w:color w:val="000000"/>
                <w:sz w:val="20"/>
                <w:szCs w:val="20"/>
              </w:rPr>
              <w:t>8.6</w:t>
            </w:r>
          </w:p>
        </w:tc>
      </w:tr>
      <w:tr w:rsidR="00C720DC" w14:paraId="33CCA83D" w14:textId="77777777" w:rsidTr="008C5D17">
        <w:trPr>
          <w:trHeight w:val="281"/>
        </w:trPr>
        <w:tc>
          <w:tcPr>
            <w:tcW w:w="1616" w:type="dxa"/>
            <w:vMerge/>
            <w:tcBorders>
              <w:top w:val="nil"/>
              <w:left w:val="single" w:sz="4" w:space="0" w:color="auto"/>
              <w:bottom w:val="single" w:sz="4" w:space="0" w:color="auto"/>
              <w:right w:val="single" w:sz="4" w:space="0" w:color="auto"/>
            </w:tcBorders>
            <w:vAlign w:val="center"/>
            <w:hideMark/>
          </w:tcPr>
          <w:p w14:paraId="31B3B5C3" w14:textId="77777777" w:rsidR="00C720DC" w:rsidRDefault="00C720DC" w:rsidP="009A02C4">
            <w:pPr>
              <w:jc w:val="center"/>
              <w:rPr>
                <w:color w:val="000000"/>
                <w:sz w:val="20"/>
                <w:szCs w:val="20"/>
              </w:rPr>
            </w:pPr>
          </w:p>
        </w:tc>
        <w:tc>
          <w:tcPr>
            <w:tcW w:w="839" w:type="dxa"/>
            <w:tcBorders>
              <w:top w:val="nil"/>
              <w:left w:val="nil"/>
              <w:bottom w:val="single" w:sz="4" w:space="0" w:color="auto"/>
              <w:right w:val="single" w:sz="4" w:space="0" w:color="auto"/>
            </w:tcBorders>
            <w:shd w:val="clear" w:color="auto" w:fill="auto"/>
            <w:noWrap/>
            <w:vAlign w:val="center"/>
            <w:hideMark/>
          </w:tcPr>
          <w:p w14:paraId="5650C751" w14:textId="77777777" w:rsidR="00C720DC" w:rsidRDefault="00C720DC" w:rsidP="009A02C4">
            <w:pPr>
              <w:jc w:val="center"/>
              <w:rPr>
                <w:color w:val="000000"/>
                <w:sz w:val="20"/>
                <w:szCs w:val="20"/>
              </w:rPr>
            </w:pPr>
            <w:r>
              <w:rPr>
                <w:color w:val="000000"/>
                <w:sz w:val="20"/>
                <w:szCs w:val="20"/>
              </w:rPr>
              <w:t>MCS13</w:t>
            </w:r>
          </w:p>
        </w:tc>
        <w:tc>
          <w:tcPr>
            <w:tcW w:w="1467" w:type="dxa"/>
            <w:tcBorders>
              <w:top w:val="nil"/>
              <w:left w:val="nil"/>
              <w:bottom w:val="single" w:sz="4" w:space="0" w:color="auto"/>
              <w:right w:val="single" w:sz="4" w:space="0" w:color="auto"/>
            </w:tcBorders>
            <w:shd w:val="clear" w:color="auto" w:fill="auto"/>
            <w:noWrap/>
            <w:vAlign w:val="center"/>
            <w:hideMark/>
          </w:tcPr>
          <w:p w14:paraId="73FB4138" w14:textId="77777777" w:rsidR="00C720DC" w:rsidRDefault="00C720DC" w:rsidP="009A02C4">
            <w:pPr>
              <w:jc w:val="center"/>
              <w:rPr>
                <w:color w:val="000000"/>
                <w:sz w:val="20"/>
                <w:szCs w:val="20"/>
              </w:rPr>
            </w:pPr>
            <w:r>
              <w:rPr>
                <w:color w:val="000000"/>
                <w:sz w:val="20"/>
                <w:szCs w:val="20"/>
              </w:rPr>
              <w:t>TDLA30-650</w:t>
            </w:r>
          </w:p>
        </w:tc>
        <w:tc>
          <w:tcPr>
            <w:tcW w:w="950" w:type="dxa"/>
            <w:tcBorders>
              <w:top w:val="nil"/>
              <w:left w:val="nil"/>
              <w:bottom w:val="single" w:sz="4" w:space="0" w:color="auto"/>
              <w:right w:val="single" w:sz="4" w:space="0" w:color="auto"/>
            </w:tcBorders>
            <w:shd w:val="clear" w:color="auto" w:fill="auto"/>
            <w:vAlign w:val="center"/>
            <w:hideMark/>
          </w:tcPr>
          <w:p w14:paraId="0901F689" w14:textId="77777777" w:rsidR="00C720DC" w:rsidRDefault="00C720DC" w:rsidP="009A02C4">
            <w:pPr>
              <w:jc w:val="center"/>
              <w:rPr>
                <w:color w:val="000000"/>
                <w:sz w:val="20"/>
                <w:szCs w:val="20"/>
              </w:rPr>
            </w:pPr>
            <w:r>
              <w:rPr>
                <w:color w:val="000000"/>
                <w:sz w:val="20"/>
                <w:szCs w:val="20"/>
              </w:rPr>
              <w:t>2x2 Low</w:t>
            </w:r>
          </w:p>
        </w:tc>
        <w:tc>
          <w:tcPr>
            <w:tcW w:w="983" w:type="dxa"/>
            <w:tcBorders>
              <w:top w:val="nil"/>
              <w:left w:val="nil"/>
              <w:bottom w:val="single" w:sz="4" w:space="0" w:color="auto"/>
              <w:right w:val="single" w:sz="4" w:space="0" w:color="auto"/>
            </w:tcBorders>
            <w:shd w:val="clear" w:color="auto" w:fill="auto"/>
            <w:vAlign w:val="center"/>
            <w:hideMark/>
          </w:tcPr>
          <w:p w14:paraId="2B5B9C8B" w14:textId="77777777" w:rsidR="00C720DC" w:rsidRDefault="00C720DC" w:rsidP="009A02C4">
            <w:pPr>
              <w:jc w:val="center"/>
              <w:rPr>
                <w:color w:val="000000"/>
                <w:sz w:val="20"/>
                <w:szCs w:val="20"/>
              </w:rPr>
            </w:pPr>
            <w:r>
              <w:rPr>
                <w:color w:val="000000"/>
                <w:sz w:val="20"/>
                <w:szCs w:val="20"/>
              </w:rPr>
              <w:t>30%</w:t>
            </w:r>
          </w:p>
        </w:tc>
        <w:tc>
          <w:tcPr>
            <w:tcW w:w="928" w:type="dxa"/>
            <w:tcBorders>
              <w:top w:val="nil"/>
              <w:left w:val="nil"/>
              <w:bottom w:val="single" w:sz="4" w:space="0" w:color="auto"/>
              <w:right w:val="single" w:sz="4" w:space="0" w:color="auto"/>
            </w:tcBorders>
            <w:shd w:val="clear" w:color="auto" w:fill="auto"/>
            <w:noWrap/>
            <w:vAlign w:val="center"/>
            <w:hideMark/>
          </w:tcPr>
          <w:p w14:paraId="749151DE" w14:textId="77777777" w:rsidR="00C720DC" w:rsidRDefault="00C720DC" w:rsidP="009A02C4">
            <w:pPr>
              <w:jc w:val="center"/>
              <w:rPr>
                <w:color w:val="000000"/>
                <w:sz w:val="20"/>
                <w:szCs w:val="20"/>
              </w:rPr>
            </w:pPr>
            <w:r>
              <w:rPr>
                <w:color w:val="000000"/>
                <w:sz w:val="20"/>
                <w:szCs w:val="20"/>
              </w:rPr>
              <w:t>66</w:t>
            </w:r>
          </w:p>
        </w:tc>
        <w:tc>
          <w:tcPr>
            <w:tcW w:w="1059" w:type="dxa"/>
            <w:tcBorders>
              <w:top w:val="single" w:sz="4" w:space="0" w:color="auto"/>
              <w:left w:val="nil"/>
              <w:bottom w:val="single" w:sz="4" w:space="0" w:color="auto"/>
              <w:right w:val="single" w:sz="4" w:space="0" w:color="auto"/>
            </w:tcBorders>
            <w:vAlign w:val="center"/>
          </w:tcPr>
          <w:p w14:paraId="6C19F531" w14:textId="2D6CFDF7" w:rsidR="00C720DC" w:rsidRPr="00467224" w:rsidRDefault="00C720DC" w:rsidP="009A02C4">
            <w:pPr>
              <w:jc w:val="center"/>
              <w:rPr>
                <w:i/>
                <w:iCs/>
                <w:color w:val="000000"/>
                <w:sz w:val="20"/>
                <w:szCs w:val="20"/>
              </w:rPr>
            </w:pPr>
            <w:r w:rsidRPr="00467224">
              <w:rPr>
                <w:i/>
                <w:iCs/>
                <w:color w:val="000000"/>
                <w:sz w:val="20"/>
                <w:szCs w:val="20"/>
              </w:rPr>
              <w:t>9.8</w:t>
            </w:r>
          </w:p>
        </w:tc>
        <w:tc>
          <w:tcPr>
            <w:tcW w:w="1343" w:type="dxa"/>
            <w:tcBorders>
              <w:top w:val="nil"/>
              <w:left w:val="single" w:sz="4" w:space="0" w:color="auto"/>
              <w:bottom w:val="single" w:sz="4" w:space="0" w:color="auto"/>
              <w:right w:val="single" w:sz="4" w:space="0" w:color="auto"/>
            </w:tcBorders>
            <w:shd w:val="clear" w:color="auto" w:fill="auto"/>
            <w:noWrap/>
            <w:vAlign w:val="center"/>
            <w:hideMark/>
          </w:tcPr>
          <w:p w14:paraId="05FE9588" w14:textId="741BDDD4" w:rsidR="00C720DC" w:rsidRDefault="00C720DC" w:rsidP="009A02C4">
            <w:pPr>
              <w:jc w:val="center"/>
              <w:rPr>
                <w:b/>
                <w:bCs/>
                <w:color w:val="000000"/>
                <w:sz w:val="20"/>
                <w:szCs w:val="20"/>
              </w:rPr>
            </w:pPr>
            <w:r>
              <w:rPr>
                <w:b/>
                <w:bCs/>
                <w:color w:val="000000"/>
                <w:sz w:val="20"/>
                <w:szCs w:val="20"/>
              </w:rPr>
              <w:t>-0.1</w:t>
            </w:r>
          </w:p>
        </w:tc>
        <w:tc>
          <w:tcPr>
            <w:tcW w:w="1414" w:type="dxa"/>
            <w:tcBorders>
              <w:top w:val="nil"/>
              <w:left w:val="nil"/>
              <w:bottom w:val="single" w:sz="4" w:space="0" w:color="auto"/>
              <w:right w:val="single" w:sz="4" w:space="0" w:color="auto"/>
            </w:tcBorders>
            <w:shd w:val="clear" w:color="auto" w:fill="auto"/>
            <w:noWrap/>
            <w:vAlign w:val="center"/>
            <w:hideMark/>
          </w:tcPr>
          <w:p w14:paraId="12BB3AD5" w14:textId="77777777" w:rsidR="00C720DC" w:rsidRDefault="00C720DC" w:rsidP="009A02C4">
            <w:pPr>
              <w:jc w:val="center"/>
              <w:rPr>
                <w:b/>
                <w:bCs/>
                <w:color w:val="000000"/>
                <w:sz w:val="20"/>
                <w:szCs w:val="20"/>
              </w:rPr>
            </w:pPr>
            <w:r>
              <w:rPr>
                <w:b/>
                <w:bCs/>
                <w:color w:val="000000"/>
                <w:sz w:val="20"/>
                <w:szCs w:val="20"/>
              </w:rPr>
              <w:t>2.2</w:t>
            </w:r>
          </w:p>
        </w:tc>
      </w:tr>
      <w:tr w:rsidR="00C720DC" w14:paraId="438BB0B8" w14:textId="77777777" w:rsidTr="008C5D17">
        <w:trPr>
          <w:trHeight w:val="281"/>
        </w:trPr>
        <w:tc>
          <w:tcPr>
            <w:tcW w:w="1616" w:type="dxa"/>
            <w:vMerge/>
            <w:tcBorders>
              <w:top w:val="nil"/>
              <w:left w:val="single" w:sz="4" w:space="0" w:color="auto"/>
              <w:bottom w:val="single" w:sz="4" w:space="0" w:color="auto"/>
              <w:right w:val="single" w:sz="4" w:space="0" w:color="auto"/>
            </w:tcBorders>
            <w:vAlign w:val="center"/>
            <w:hideMark/>
          </w:tcPr>
          <w:p w14:paraId="4D5F021A" w14:textId="77777777" w:rsidR="00C720DC" w:rsidRDefault="00C720DC" w:rsidP="009A02C4">
            <w:pPr>
              <w:jc w:val="center"/>
              <w:rPr>
                <w:color w:val="000000"/>
                <w:sz w:val="20"/>
                <w:szCs w:val="20"/>
              </w:rPr>
            </w:pPr>
          </w:p>
        </w:tc>
        <w:tc>
          <w:tcPr>
            <w:tcW w:w="839" w:type="dxa"/>
            <w:tcBorders>
              <w:top w:val="nil"/>
              <w:left w:val="nil"/>
              <w:bottom w:val="single" w:sz="4" w:space="0" w:color="auto"/>
              <w:right w:val="single" w:sz="4" w:space="0" w:color="auto"/>
            </w:tcBorders>
            <w:shd w:val="clear" w:color="auto" w:fill="auto"/>
            <w:noWrap/>
            <w:vAlign w:val="center"/>
            <w:hideMark/>
          </w:tcPr>
          <w:p w14:paraId="50E08665" w14:textId="77777777" w:rsidR="00C720DC" w:rsidRDefault="00C720DC" w:rsidP="009A02C4">
            <w:pPr>
              <w:jc w:val="center"/>
              <w:rPr>
                <w:color w:val="000000"/>
                <w:sz w:val="20"/>
                <w:szCs w:val="20"/>
              </w:rPr>
            </w:pPr>
            <w:r>
              <w:rPr>
                <w:color w:val="000000"/>
                <w:sz w:val="20"/>
                <w:szCs w:val="20"/>
              </w:rPr>
              <w:t>MCS17</w:t>
            </w:r>
          </w:p>
        </w:tc>
        <w:tc>
          <w:tcPr>
            <w:tcW w:w="1467" w:type="dxa"/>
            <w:tcBorders>
              <w:top w:val="nil"/>
              <w:left w:val="nil"/>
              <w:bottom w:val="single" w:sz="4" w:space="0" w:color="auto"/>
              <w:right w:val="single" w:sz="4" w:space="0" w:color="auto"/>
            </w:tcBorders>
            <w:shd w:val="clear" w:color="auto" w:fill="auto"/>
            <w:noWrap/>
            <w:vAlign w:val="center"/>
            <w:hideMark/>
          </w:tcPr>
          <w:p w14:paraId="5090C08F" w14:textId="77777777" w:rsidR="00C720DC" w:rsidRDefault="00C720DC" w:rsidP="009A02C4">
            <w:pPr>
              <w:jc w:val="center"/>
              <w:rPr>
                <w:color w:val="000000"/>
                <w:sz w:val="20"/>
                <w:szCs w:val="20"/>
              </w:rPr>
            </w:pPr>
            <w:r>
              <w:rPr>
                <w:color w:val="000000"/>
                <w:sz w:val="20"/>
                <w:szCs w:val="20"/>
              </w:rPr>
              <w:t>TDLD30-200</w:t>
            </w:r>
          </w:p>
        </w:tc>
        <w:tc>
          <w:tcPr>
            <w:tcW w:w="950" w:type="dxa"/>
            <w:tcBorders>
              <w:top w:val="nil"/>
              <w:left w:val="nil"/>
              <w:bottom w:val="single" w:sz="4" w:space="0" w:color="auto"/>
              <w:right w:val="single" w:sz="4" w:space="0" w:color="auto"/>
            </w:tcBorders>
            <w:shd w:val="clear" w:color="auto" w:fill="auto"/>
            <w:vAlign w:val="center"/>
            <w:hideMark/>
          </w:tcPr>
          <w:p w14:paraId="5C380F0E" w14:textId="77777777" w:rsidR="00C720DC" w:rsidRDefault="00C720DC" w:rsidP="009A02C4">
            <w:pPr>
              <w:jc w:val="center"/>
              <w:rPr>
                <w:color w:val="000000"/>
                <w:sz w:val="20"/>
                <w:szCs w:val="20"/>
              </w:rPr>
            </w:pPr>
            <w:r>
              <w:rPr>
                <w:color w:val="000000"/>
                <w:sz w:val="20"/>
                <w:szCs w:val="20"/>
              </w:rPr>
              <w:t>2x2 Low</w:t>
            </w:r>
          </w:p>
        </w:tc>
        <w:tc>
          <w:tcPr>
            <w:tcW w:w="983" w:type="dxa"/>
            <w:tcBorders>
              <w:top w:val="nil"/>
              <w:left w:val="nil"/>
              <w:bottom w:val="single" w:sz="4" w:space="0" w:color="auto"/>
              <w:right w:val="single" w:sz="4" w:space="0" w:color="auto"/>
            </w:tcBorders>
            <w:shd w:val="clear" w:color="auto" w:fill="auto"/>
            <w:vAlign w:val="center"/>
            <w:hideMark/>
          </w:tcPr>
          <w:p w14:paraId="6DA67582" w14:textId="77777777" w:rsidR="00C720DC" w:rsidRDefault="00C720DC" w:rsidP="009A02C4">
            <w:pPr>
              <w:jc w:val="center"/>
              <w:rPr>
                <w:color w:val="000000"/>
                <w:sz w:val="20"/>
                <w:szCs w:val="20"/>
              </w:rPr>
            </w:pPr>
            <w:r>
              <w:rPr>
                <w:color w:val="000000"/>
                <w:sz w:val="20"/>
                <w:szCs w:val="20"/>
              </w:rPr>
              <w:t>70%</w:t>
            </w:r>
          </w:p>
        </w:tc>
        <w:tc>
          <w:tcPr>
            <w:tcW w:w="928" w:type="dxa"/>
            <w:tcBorders>
              <w:top w:val="nil"/>
              <w:left w:val="nil"/>
              <w:bottom w:val="single" w:sz="4" w:space="0" w:color="auto"/>
              <w:right w:val="single" w:sz="4" w:space="0" w:color="auto"/>
            </w:tcBorders>
            <w:shd w:val="clear" w:color="auto" w:fill="auto"/>
            <w:noWrap/>
            <w:vAlign w:val="center"/>
            <w:hideMark/>
          </w:tcPr>
          <w:p w14:paraId="25F6EBDF" w14:textId="77777777" w:rsidR="00C720DC" w:rsidRDefault="00C720DC" w:rsidP="009A02C4">
            <w:pPr>
              <w:jc w:val="center"/>
              <w:rPr>
                <w:color w:val="000000"/>
                <w:sz w:val="20"/>
                <w:szCs w:val="20"/>
              </w:rPr>
            </w:pPr>
            <w:r>
              <w:rPr>
                <w:color w:val="000000"/>
                <w:sz w:val="20"/>
                <w:szCs w:val="20"/>
              </w:rPr>
              <w:t>66</w:t>
            </w:r>
          </w:p>
        </w:tc>
        <w:tc>
          <w:tcPr>
            <w:tcW w:w="1059" w:type="dxa"/>
            <w:tcBorders>
              <w:top w:val="single" w:sz="4" w:space="0" w:color="auto"/>
              <w:left w:val="nil"/>
              <w:bottom w:val="single" w:sz="4" w:space="0" w:color="auto"/>
              <w:right w:val="single" w:sz="4" w:space="0" w:color="auto"/>
            </w:tcBorders>
            <w:vAlign w:val="center"/>
          </w:tcPr>
          <w:p w14:paraId="46B5C74E" w14:textId="77092160" w:rsidR="00C720DC" w:rsidRPr="00467224" w:rsidRDefault="009A02C4" w:rsidP="009A02C4">
            <w:pPr>
              <w:jc w:val="center"/>
              <w:rPr>
                <w:i/>
                <w:iCs/>
                <w:color w:val="000000"/>
                <w:sz w:val="20"/>
                <w:szCs w:val="20"/>
              </w:rPr>
            </w:pPr>
            <w:r w:rsidRPr="00467224">
              <w:rPr>
                <w:i/>
                <w:iCs/>
                <w:color w:val="000000"/>
                <w:sz w:val="20"/>
                <w:szCs w:val="20"/>
              </w:rPr>
              <w:t>9.8</w:t>
            </w:r>
          </w:p>
        </w:tc>
        <w:tc>
          <w:tcPr>
            <w:tcW w:w="1343" w:type="dxa"/>
            <w:tcBorders>
              <w:top w:val="nil"/>
              <w:left w:val="single" w:sz="4" w:space="0" w:color="auto"/>
              <w:bottom w:val="single" w:sz="4" w:space="0" w:color="auto"/>
              <w:right w:val="single" w:sz="4" w:space="0" w:color="auto"/>
            </w:tcBorders>
            <w:shd w:val="clear" w:color="auto" w:fill="auto"/>
            <w:noWrap/>
            <w:vAlign w:val="center"/>
            <w:hideMark/>
          </w:tcPr>
          <w:p w14:paraId="0CC3965E" w14:textId="3AE03749" w:rsidR="00C720DC" w:rsidRDefault="00C720DC" w:rsidP="009A02C4">
            <w:pPr>
              <w:jc w:val="center"/>
              <w:rPr>
                <w:b/>
                <w:bCs/>
                <w:color w:val="000000"/>
                <w:sz w:val="20"/>
                <w:szCs w:val="20"/>
              </w:rPr>
            </w:pPr>
            <w:r>
              <w:rPr>
                <w:b/>
                <w:bCs/>
                <w:color w:val="000000"/>
                <w:sz w:val="20"/>
                <w:szCs w:val="20"/>
              </w:rPr>
              <w:t>8.5</w:t>
            </w:r>
          </w:p>
        </w:tc>
        <w:tc>
          <w:tcPr>
            <w:tcW w:w="1414" w:type="dxa"/>
            <w:tcBorders>
              <w:top w:val="nil"/>
              <w:left w:val="nil"/>
              <w:bottom w:val="single" w:sz="4" w:space="0" w:color="auto"/>
              <w:right w:val="single" w:sz="4" w:space="0" w:color="auto"/>
            </w:tcBorders>
            <w:shd w:val="clear" w:color="auto" w:fill="auto"/>
            <w:noWrap/>
            <w:vAlign w:val="center"/>
            <w:hideMark/>
          </w:tcPr>
          <w:p w14:paraId="466C4B25" w14:textId="77777777" w:rsidR="00C720DC" w:rsidRDefault="00C720DC" w:rsidP="009A02C4">
            <w:pPr>
              <w:jc w:val="center"/>
              <w:rPr>
                <w:b/>
                <w:bCs/>
                <w:color w:val="000000"/>
                <w:sz w:val="20"/>
                <w:szCs w:val="20"/>
              </w:rPr>
            </w:pPr>
            <w:r w:rsidRPr="00C720DC">
              <w:rPr>
                <w:b/>
                <w:bCs/>
                <w:color w:val="FF0000"/>
                <w:sz w:val="20"/>
                <w:szCs w:val="20"/>
              </w:rPr>
              <w:t>11.3</w:t>
            </w:r>
          </w:p>
        </w:tc>
      </w:tr>
      <w:tr w:rsidR="00C720DC" w14:paraId="31436890" w14:textId="77777777" w:rsidTr="008C5D17">
        <w:trPr>
          <w:trHeight w:val="281"/>
        </w:trPr>
        <w:tc>
          <w:tcPr>
            <w:tcW w:w="1616" w:type="dxa"/>
            <w:vMerge/>
            <w:tcBorders>
              <w:top w:val="nil"/>
              <w:left w:val="single" w:sz="4" w:space="0" w:color="auto"/>
              <w:bottom w:val="single" w:sz="4" w:space="0" w:color="auto"/>
              <w:right w:val="single" w:sz="4" w:space="0" w:color="auto"/>
            </w:tcBorders>
            <w:vAlign w:val="center"/>
            <w:hideMark/>
          </w:tcPr>
          <w:p w14:paraId="61075A5C" w14:textId="77777777" w:rsidR="00C720DC" w:rsidRDefault="00C720DC" w:rsidP="009A02C4">
            <w:pPr>
              <w:jc w:val="center"/>
              <w:rPr>
                <w:color w:val="000000"/>
                <w:sz w:val="20"/>
                <w:szCs w:val="20"/>
              </w:rPr>
            </w:pPr>
          </w:p>
        </w:tc>
        <w:tc>
          <w:tcPr>
            <w:tcW w:w="839" w:type="dxa"/>
            <w:tcBorders>
              <w:top w:val="nil"/>
              <w:left w:val="nil"/>
              <w:bottom w:val="single" w:sz="4" w:space="0" w:color="auto"/>
              <w:right w:val="single" w:sz="4" w:space="0" w:color="auto"/>
            </w:tcBorders>
            <w:shd w:val="clear" w:color="auto" w:fill="auto"/>
            <w:noWrap/>
            <w:vAlign w:val="center"/>
            <w:hideMark/>
          </w:tcPr>
          <w:p w14:paraId="72225B41" w14:textId="77777777" w:rsidR="00C720DC" w:rsidRDefault="00C720DC" w:rsidP="009A02C4">
            <w:pPr>
              <w:jc w:val="center"/>
              <w:rPr>
                <w:color w:val="000000"/>
                <w:sz w:val="20"/>
                <w:szCs w:val="20"/>
              </w:rPr>
            </w:pPr>
            <w:r>
              <w:rPr>
                <w:color w:val="000000"/>
                <w:sz w:val="20"/>
                <w:szCs w:val="20"/>
              </w:rPr>
              <w:t>MCS17</w:t>
            </w:r>
          </w:p>
        </w:tc>
        <w:tc>
          <w:tcPr>
            <w:tcW w:w="1467" w:type="dxa"/>
            <w:tcBorders>
              <w:top w:val="nil"/>
              <w:left w:val="nil"/>
              <w:bottom w:val="single" w:sz="4" w:space="0" w:color="auto"/>
              <w:right w:val="single" w:sz="4" w:space="0" w:color="auto"/>
            </w:tcBorders>
            <w:shd w:val="clear" w:color="auto" w:fill="auto"/>
            <w:noWrap/>
            <w:vAlign w:val="center"/>
            <w:hideMark/>
          </w:tcPr>
          <w:p w14:paraId="2B13B2AB" w14:textId="77777777" w:rsidR="00C720DC" w:rsidRDefault="00C720DC" w:rsidP="009A02C4">
            <w:pPr>
              <w:jc w:val="center"/>
              <w:rPr>
                <w:color w:val="000000"/>
                <w:sz w:val="20"/>
                <w:szCs w:val="20"/>
              </w:rPr>
            </w:pPr>
            <w:r>
              <w:rPr>
                <w:color w:val="000000"/>
                <w:sz w:val="20"/>
                <w:szCs w:val="20"/>
              </w:rPr>
              <w:t>TDLD30-200</w:t>
            </w:r>
          </w:p>
        </w:tc>
        <w:tc>
          <w:tcPr>
            <w:tcW w:w="950" w:type="dxa"/>
            <w:tcBorders>
              <w:top w:val="nil"/>
              <w:left w:val="nil"/>
              <w:bottom w:val="single" w:sz="4" w:space="0" w:color="auto"/>
              <w:right w:val="single" w:sz="4" w:space="0" w:color="auto"/>
            </w:tcBorders>
            <w:shd w:val="clear" w:color="auto" w:fill="auto"/>
            <w:vAlign w:val="center"/>
            <w:hideMark/>
          </w:tcPr>
          <w:p w14:paraId="2DBA0CE2" w14:textId="77777777" w:rsidR="00C720DC" w:rsidRDefault="00C720DC" w:rsidP="009A02C4">
            <w:pPr>
              <w:jc w:val="center"/>
              <w:rPr>
                <w:color w:val="000000"/>
                <w:sz w:val="20"/>
                <w:szCs w:val="20"/>
              </w:rPr>
            </w:pPr>
            <w:r>
              <w:rPr>
                <w:color w:val="000000"/>
                <w:sz w:val="20"/>
                <w:szCs w:val="20"/>
              </w:rPr>
              <w:t>2x2 Low</w:t>
            </w:r>
          </w:p>
        </w:tc>
        <w:tc>
          <w:tcPr>
            <w:tcW w:w="983" w:type="dxa"/>
            <w:tcBorders>
              <w:top w:val="nil"/>
              <w:left w:val="nil"/>
              <w:bottom w:val="single" w:sz="4" w:space="0" w:color="auto"/>
              <w:right w:val="single" w:sz="4" w:space="0" w:color="auto"/>
            </w:tcBorders>
            <w:shd w:val="clear" w:color="auto" w:fill="auto"/>
            <w:vAlign w:val="center"/>
            <w:hideMark/>
          </w:tcPr>
          <w:p w14:paraId="558D0DDF" w14:textId="77777777" w:rsidR="00C720DC" w:rsidRDefault="00C720DC" w:rsidP="009A02C4">
            <w:pPr>
              <w:jc w:val="center"/>
              <w:rPr>
                <w:color w:val="000000"/>
                <w:sz w:val="20"/>
                <w:szCs w:val="20"/>
              </w:rPr>
            </w:pPr>
            <w:r>
              <w:rPr>
                <w:color w:val="000000"/>
                <w:sz w:val="20"/>
                <w:szCs w:val="20"/>
              </w:rPr>
              <w:t>70%</w:t>
            </w:r>
          </w:p>
        </w:tc>
        <w:tc>
          <w:tcPr>
            <w:tcW w:w="928" w:type="dxa"/>
            <w:tcBorders>
              <w:top w:val="nil"/>
              <w:left w:val="nil"/>
              <w:bottom w:val="single" w:sz="4" w:space="0" w:color="auto"/>
              <w:right w:val="single" w:sz="4" w:space="0" w:color="auto"/>
            </w:tcBorders>
            <w:shd w:val="clear" w:color="auto" w:fill="auto"/>
            <w:noWrap/>
            <w:vAlign w:val="center"/>
            <w:hideMark/>
          </w:tcPr>
          <w:p w14:paraId="1F5A00B3" w14:textId="77777777" w:rsidR="00C720DC" w:rsidRDefault="00C720DC" w:rsidP="009A02C4">
            <w:pPr>
              <w:jc w:val="center"/>
              <w:rPr>
                <w:color w:val="000000"/>
                <w:sz w:val="20"/>
                <w:szCs w:val="20"/>
              </w:rPr>
            </w:pPr>
            <w:r>
              <w:rPr>
                <w:color w:val="000000"/>
                <w:sz w:val="20"/>
                <w:szCs w:val="20"/>
              </w:rPr>
              <w:t>32</w:t>
            </w:r>
          </w:p>
        </w:tc>
        <w:tc>
          <w:tcPr>
            <w:tcW w:w="1059" w:type="dxa"/>
            <w:tcBorders>
              <w:top w:val="single" w:sz="4" w:space="0" w:color="auto"/>
              <w:left w:val="nil"/>
              <w:bottom w:val="single" w:sz="4" w:space="0" w:color="auto"/>
              <w:right w:val="single" w:sz="4" w:space="0" w:color="auto"/>
            </w:tcBorders>
            <w:vAlign w:val="center"/>
          </w:tcPr>
          <w:p w14:paraId="4C0C2F44" w14:textId="6440A0F0" w:rsidR="00C720DC" w:rsidRPr="00467224" w:rsidRDefault="009A02C4" w:rsidP="009A02C4">
            <w:pPr>
              <w:jc w:val="center"/>
              <w:rPr>
                <w:i/>
                <w:iCs/>
                <w:color w:val="000000"/>
                <w:sz w:val="20"/>
                <w:szCs w:val="20"/>
              </w:rPr>
            </w:pPr>
            <w:r w:rsidRPr="00467224">
              <w:rPr>
                <w:i/>
                <w:iCs/>
                <w:color w:val="000000"/>
                <w:sz w:val="20"/>
                <w:szCs w:val="20"/>
              </w:rPr>
              <w:t>13.2</w:t>
            </w:r>
          </w:p>
        </w:tc>
        <w:tc>
          <w:tcPr>
            <w:tcW w:w="1343" w:type="dxa"/>
            <w:tcBorders>
              <w:top w:val="nil"/>
              <w:left w:val="single" w:sz="4" w:space="0" w:color="auto"/>
              <w:bottom w:val="single" w:sz="4" w:space="0" w:color="auto"/>
              <w:right w:val="single" w:sz="4" w:space="0" w:color="auto"/>
            </w:tcBorders>
            <w:shd w:val="clear" w:color="auto" w:fill="auto"/>
            <w:noWrap/>
            <w:vAlign w:val="center"/>
            <w:hideMark/>
          </w:tcPr>
          <w:p w14:paraId="5AD9A0F4" w14:textId="46ABE8BB" w:rsidR="00C720DC" w:rsidRDefault="00C720DC" w:rsidP="009A02C4">
            <w:pPr>
              <w:jc w:val="center"/>
              <w:rPr>
                <w:b/>
                <w:bCs/>
                <w:color w:val="000000"/>
                <w:sz w:val="20"/>
                <w:szCs w:val="20"/>
              </w:rPr>
            </w:pPr>
            <w:r>
              <w:rPr>
                <w:b/>
                <w:bCs/>
                <w:color w:val="000000"/>
                <w:sz w:val="20"/>
                <w:szCs w:val="20"/>
              </w:rPr>
              <w:t>8.4</w:t>
            </w:r>
          </w:p>
        </w:tc>
        <w:tc>
          <w:tcPr>
            <w:tcW w:w="1414" w:type="dxa"/>
            <w:tcBorders>
              <w:top w:val="nil"/>
              <w:left w:val="nil"/>
              <w:bottom w:val="single" w:sz="4" w:space="0" w:color="auto"/>
              <w:right w:val="single" w:sz="4" w:space="0" w:color="auto"/>
            </w:tcBorders>
            <w:shd w:val="clear" w:color="auto" w:fill="auto"/>
            <w:noWrap/>
            <w:vAlign w:val="center"/>
            <w:hideMark/>
          </w:tcPr>
          <w:p w14:paraId="6A0086E1" w14:textId="77777777" w:rsidR="00C720DC" w:rsidRDefault="00C720DC" w:rsidP="009A02C4">
            <w:pPr>
              <w:jc w:val="center"/>
              <w:rPr>
                <w:b/>
                <w:bCs/>
                <w:color w:val="000000"/>
                <w:sz w:val="20"/>
                <w:szCs w:val="20"/>
              </w:rPr>
            </w:pPr>
            <w:r>
              <w:rPr>
                <w:b/>
                <w:bCs/>
                <w:color w:val="000000"/>
                <w:sz w:val="20"/>
                <w:szCs w:val="20"/>
              </w:rPr>
              <w:t>11.5</w:t>
            </w:r>
          </w:p>
        </w:tc>
      </w:tr>
      <w:tr w:rsidR="00C720DC" w14:paraId="79586457" w14:textId="77777777" w:rsidTr="008C5D17">
        <w:trPr>
          <w:trHeight w:val="298"/>
        </w:trPr>
        <w:tc>
          <w:tcPr>
            <w:tcW w:w="1616" w:type="dxa"/>
            <w:vMerge w:val="restart"/>
            <w:tcBorders>
              <w:top w:val="nil"/>
              <w:left w:val="single" w:sz="4" w:space="0" w:color="auto"/>
              <w:bottom w:val="single" w:sz="4" w:space="0" w:color="auto"/>
              <w:right w:val="single" w:sz="4" w:space="0" w:color="auto"/>
            </w:tcBorders>
            <w:shd w:val="clear" w:color="auto" w:fill="auto"/>
            <w:vAlign w:val="center"/>
            <w:hideMark/>
          </w:tcPr>
          <w:p w14:paraId="020F3BB3" w14:textId="77777777" w:rsidR="00C720DC" w:rsidRDefault="00C720DC" w:rsidP="009A02C4">
            <w:pPr>
              <w:jc w:val="center"/>
              <w:rPr>
                <w:color w:val="000000"/>
                <w:sz w:val="20"/>
                <w:szCs w:val="20"/>
              </w:rPr>
            </w:pPr>
            <w:r>
              <w:rPr>
                <w:color w:val="000000"/>
                <w:sz w:val="20"/>
                <w:szCs w:val="20"/>
              </w:rPr>
              <w:t>480kHz/400MHz</w:t>
            </w:r>
          </w:p>
        </w:tc>
        <w:tc>
          <w:tcPr>
            <w:tcW w:w="839" w:type="dxa"/>
            <w:tcBorders>
              <w:top w:val="nil"/>
              <w:left w:val="nil"/>
              <w:bottom w:val="single" w:sz="4" w:space="0" w:color="auto"/>
              <w:right w:val="single" w:sz="4" w:space="0" w:color="auto"/>
            </w:tcBorders>
            <w:shd w:val="clear" w:color="auto" w:fill="auto"/>
            <w:noWrap/>
            <w:vAlign w:val="center"/>
            <w:hideMark/>
          </w:tcPr>
          <w:p w14:paraId="1D71FE46" w14:textId="77777777" w:rsidR="00C720DC" w:rsidRDefault="00C720DC" w:rsidP="009A02C4">
            <w:pPr>
              <w:jc w:val="center"/>
              <w:rPr>
                <w:color w:val="000000"/>
                <w:sz w:val="20"/>
                <w:szCs w:val="20"/>
              </w:rPr>
            </w:pPr>
            <w:r>
              <w:rPr>
                <w:color w:val="000000"/>
                <w:sz w:val="20"/>
                <w:szCs w:val="20"/>
              </w:rPr>
              <w:t>MCS4</w:t>
            </w:r>
          </w:p>
        </w:tc>
        <w:tc>
          <w:tcPr>
            <w:tcW w:w="1467" w:type="dxa"/>
            <w:tcBorders>
              <w:top w:val="nil"/>
              <w:left w:val="nil"/>
              <w:bottom w:val="single" w:sz="4" w:space="0" w:color="auto"/>
              <w:right w:val="single" w:sz="4" w:space="0" w:color="auto"/>
            </w:tcBorders>
            <w:shd w:val="clear" w:color="auto" w:fill="auto"/>
            <w:noWrap/>
            <w:vAlign w:val="center"/>
            <w:hideMark/>
          </w:tcPr>
          <w:p w14:paraId="39347868" w14:textId="6D3618B7" w:rsidR="00C720DC" w:rsidRDefault="00C720DC" w:rsidP="009A02C4">
            <w:pPr>
              <w:jc w:val="center"/>
              <w:rPr>
                <w:color w:val="000000"/>
                <w:sz w:val="20"/>
                <w:szCs w:val="20"/>
              </w:rPr>
            </w:pPr>
            <w:r>
              <w:rPr>
                <w:color w:val="000000"/>
                <w:sz w:val="20"/>
                <w:szCs w:val="20"/>
              </w:rPr>
              <w:t>TDLA10-200</w:t>
            </w:r>
          </w:p>
        </w:tc>
        <w:tc>
          <w:tcPr>
            <w:tcW w:w="950" w:type="dxa"/>
            <w:tcBorders>
              <w:top w:val="nil"/>
              <w:left w:val="nil"/>
              <w:bottom w:val="single" w:sz="4" w:space="0" w:color="auto"/>
              <w:right w:val="single" w:sz="4" w:space="0" w:color="auto"/>
            </w:tcBorders>
            <w:shd w:val="clear" w:color="auto" w:fill="auto"/>
            <w:vAlign w:val="center"/>
            <w:hideMark/>
          </w:tcPr>
          <w:p w14:paraId="2CFC085F" w14:textId="77777777" w:rsidR="00C720DC" w:rsidRDefault="00C720DC" w:rsidP="009A02C4">
            <w:pPr>
              <w:jc w:val="center"/>
              <w:rPr>
                <w:color w:val="000000"/>
                <w:sz w:val="20"/>
                <w:szCs w:val="20"/>
              </w:rPr>
            </w:pPr>
            <w:r>
              <w:rPr>
                <w:color w:val="000000"/>
                <w:sz w:val="20"/>
                <w:szCs w:val="20"/>
              </w:rPr>
              <w:t>2x2 Low</w:t>
            </w:r>
          </w:p>
        </w:tc>
        <w:tc>
          <w:tcPr>
            <w:tcW w:w="983" w:type="dxa"/>
            <w:tcBorders>
              <w:top w:val="nil"/>
              <w:left w:val="nil"/>
              <w:bottom w:val="single" w:sz="4" w:space="0" w:color="auto"/>
              <w:right w:val="single" w:sz="4" w:space="0" w:color="auto"/>
            </w:tcBorders>
            <w:shd w:val="clear" w:color="auto" w:fill="auto"/>
            <w:vAlign w:val="center"/>
            <w:hideMark/>
          </w:tcPr>
          <w:p w14:paraId="5BD9EF24" w14:textId="77777777" w:rsidR="00C720DC" w:rsidRDefault="00C720DC" w:rsidP="009A02C4">
            <w:pPr>
              <w:jc w:val="center"/>
              <w:rPr>
                <w:color w:val="000000"/>
                <w:sz w:val="20"/>
                <w:szCs w:val="20"/>
              </w:rPr>
            </w:pPr>
            <w:r>
              <w:rPr>
                <w:color w:val="000000"/>
                <w:sz w:val="20"/>
                <w:szCs w:val="20"/>
              </w:rPr>
              <w:t>70%</w:t>
            </w:r>
          </w:p>
        </w:tc>
        <w:tc>
          <w:tcPr>
            <w:tcW w:w="928" w:type="dxa"/>
            <w:tcBorders>
              <w:top w:val="nil"/>
              <w:left w:val="nil"/>
              <w:bottom w:val="single" w:sz="4" w:space="0" w:color="auto"/>
              <w:right w:val="single" w:sz="4" w:space="0" w:color="auto"/>
            </w:tcBorders>
            <w:shd w:val="clear" w:color="auto" w:fill="auto"/>
            <w:noWrap/>
            <w:vAlign w:val="center"/>
            <w:hideMark/>
          </w:tcPr>
          <w:p w14:paraId="52B80E9F" w14:textId="77777777" w:rsidR="00C720DC" w:rsidRDefault="00C720DC" w:rsidP="009A02C4">
            <w:pPr>
              <w:jc w:val="center"/>
              <w:rPr>
                <w:color w:val="000000"/>
                <w:sz w:val="20"/>
                <w:szCs w:val="20"/>
              </w:rPr>
            </w:pPr>
            <w:r>
              <w:rPr>
                <w:color w:val="000000"/>
                <w:sz w:val="20"/>
                <w:szCs w:val="20"/>
              </w:rPr>
              <w:t>66</w:t>
            </w:r>
          </w:p>
        </w:tc>
        <w:tc>
          <w:tcPr>
            <w:tcW w:w="1059" w:type="dxa"/>
            <w:tcBorders>
              <w:top w:val="single" w:sz="4" w:space="0" w:color="auto"/>
              <w:left w:val="nil"/>
              <w:bottom w:val="single" w:sz="4" w:space="0" w:color="auto"/>
              <w:right w:val="single" w:sz="4" w:space="0" w:color="auto"/>
            </w:tcBorders>
            <w:vAlign w:val="center"/>
          </w:tcPr>
          <w:p w14:paraId="22F85267" w14:textId="6129B897" w:rsidR="00C720DC" w:rsidRPr="00467224" w:rsidRDefault="009A02C4" w:rsidP="009A02C4">
            <w:pPr>
              <w:jc w:val="center"/>
              <w:rPr>
                <w:i/>
                <w:iCs/>
                <w:color w:val="000000"/>
                <w:sz w:val="20"/>
                <w:szCs w:val="20"/>
              </w:rPr>
            </w:pPr>
            <w:r w:rsidRPr="00467224">
              <w:rPr>
                <w:i/>
                <w:iCs/>
                <w:color w:val="000000"/>
                <w:sz w:val="20"/>
                <w:szCs w:val="20"/>
              </w:rPr>
              <w:t>2.6</w:t>
            </w:r>
          </w:p>
        </w:tc>
        <w:tc>
          <w:tcPr>
            <w:tcW w:w="1343" w:type="dxa"/>
            <w:tcBorders>
              <w:top w:val="nil"/>
              <w:left w:val="single" w:sz="4" w:space="0" w:color="auto"/>
              <w:bottom w:val="single" w:sz="4" w:space="0" w:color="auto"/>
              <w:right w:val="single" w:sz="4" w:space="0" w:color="auto"/>
            </w:tcBorders>
            <w:shd w:val="clear" w:color="auto" w:fill="auto"/>
            <w:noWrap/>
            <w:vAlign w:val="center"/>
            <w:hideMark/>
          </w:tcPr>
          <w:p w14:paraId="7A15BBBB" w14:textId="0A7E1BAC" w:rsidR="00C720DC" w:rsidRDefault="00C720DC" w:rsidP="009A02C4">
            <w:pPr>
              <w:jc w:val="center"/>
              <w:rPr>
                <w:b/>
                <w:bCs/>
                <w:color w:val="000000"/>
                <w:sz w:val="20"/>
                <w:szCs w:val="20"/>
              </w:rPr>
            </w:pPr>
            <w:r>
              <w:rPr>
                <w:b/>
                <w:bCs/>
                <w:color w:val="000000"/>
                <w:sz w:val="20"/>
                <w:szCs w:val="20"/>
              </w:rPr>
              <w:t>-1.3</w:t>
            </w:r>
          </w:p>
        </w:tc>
        <w:tc>
          <w:tcPr>
            <w:tcW w:w="1414" w:type="dxa"/>
            <w:tcBorders>
              <w:top w:val="nil"/>
              <w:left w:val="nil"/>
              <w:bottom w:val="single" w:sz="4" w:space="0" w:color="auto"/>
              <w:right w:val="single" w:sz="4" w:space="0" w:color="auto"/>
            </w:tcBorders>
            <w:shd w:val="clear" w:color="auto" w:fill="auto"/>
            <w:noWrap/>
            <w:vAlign w:val="center"/>
            <w:hideMark/>
          </w:tcPr>
          <w:p w14:paraId="2ECFEA33" w14:textId="77777777" w:rsidR="00C720DC" w:rsidRDefault="00C720DC" w:rsidP="009A02C4">
            <w:pPr>
              <w:jc w:val="center"/>
              <w:rPr>
                <w:b/>
                <w:bCs/>
                <w:color w:val="000000"/>
                <w:sz w:val="20"/>
                <w:szCs w:val="20"/>
              </w:rPr>
            </w:pPr>
            <w:r>
              <w:rPr>
                <w:b/>
                <w:bCs/>
                <w:color w:val="000000"/>
                <w:sz w:val="20"/>
                <w:szCs w:val="20"/>
              </w:rPr>
              <w:t>0.7</w:t>
            </w:r>
          </w:p>
        </w:tc>
      </w:tr>
      <w:tr w:rsidR="00C720DC" w14:paraId="60C69E95" w14:textId="77777777" w:rsidTr="008C5D17">
        <w:trPr>
          <w:trHeight w:val="281"/>
        </w:trPr>
        <w:tc>
          <w:tcPr>
            <w:tcW w:w="1616" w:type="dxa"/>
            <w:vMerge/>
            <w:tcBorders>
              <w:top w:val="nil"/>
              <w:left w:val="single" w:sz="4" w:space="0" w:color="auto"/>
              <w:bottom w:val="single" w:sz="4" w:space="0" w:color="auto"/>
              <w:right w:val="single" w:sz="4" w:space="0" w:color="auto"/>
            </w:tcBorders>
            <w:vAlign w:val="center"/>
            <w:hideMark/>
          </w:tcPr>
          <w:p w14:paraId="4F0E5830" w14:textId="77777777" w:rsidR="00C720DC" w:rsidRDefault="00C720DC" w:rsidP="009A02C4">
            <w:pPr>
              <w:jc w:val="center"/>
              <w:rPr>
                <w:color w:val="000000"/>
                <w:sz w:val="20"/>
                <w:szCs w:val="20"/>
              </w:rPr>
            </w:pPr>
          </w:p>
        </w:tc>
        <w:tc>
          <w:tcPr>
            <w:tcW w:w="839" w:type="dxa"/>
            <w:tcBorders>
              <w:top w:val="nil"/>
              <w:left w:val="nil"/>
              <w:bottom w:val="single" w:sz="4" w:space="0" w:color="auto"/>
              <w:right w:val="single" w:sz="4" w:space="0" w:color="auto"/>
            </w:tcBorders>
            <w:shd w:val="clear" w:color="auto" w:fill="auto"/>
            <w:noWrap/>
            <w:vAlign w:val="center"/>
            <w:hideMark/>
          </w:tcPr>
          <w:p w14:paraId="745A0991" w14:textId="77777777" w:rsidR="00C720DC" w:rsidRDefault="00C720DC" w:rsidP="009A02C4">
            <w:pPr>
              <w:jc w:val="center"/>
              <w:rPr>
                <w:color w:val="000000"/>
                <w:sz w:val="20"/>
                <w:szCs w:val="20"/>
              </w:rPr>
            </w:pPr>
            <w:r>
              <w:rPr>
                <w:color w:val="000000"/>
                <w:sz w:val="20"/>
                <w:szCs w:val="20"/>
              </w:rPr>
              <w:t>MCS13</w:t>
            </w:r>
          </w:p>
        </w:tc>
        <w:tc>
          <w:tcPr>
            <w:tcW w:w="1467" w:type="dxa"/>
            <w:tcBorders>
              <w:top w:val="nil"/>
              <w:left w:val="nil"/>
              <w:bottom w:val="single" w:sz="4" w:space="0" w:color="auto"/>
              <w:right w:val="single" w:sz="4" w:space="0" w:color="auto"/>
            </w:tcBorders>
            <w:shd w:val="clear" w:color="auto" w:fill="auto"/>
            <w:noWrap/>
            <w:vAlign w:val="center"/>
            <w:hideMark/>
          </w:tcPr>
          <w:p w14:paraId="3D2E019A" w14:textId="4F5F2548" w:rsidR="00C720DC" w:rsidRDefault="00C720DC" w:rsidP="009A02C4">
            <w:pPr>
              <w:jc w:val="center"/>
              <w:rPr>
                <w:color w:val="000000"/>
                <w:sz w:val="20"/>
                <w:szCs w:val="20"/>
              </w:rPr>
            </w:pPr>
            <w:r>
              <w:rPr>
                <w:color w:val="000000"/>
                <w:sz w:val="20"/>
                <w:szCs w:val="20"/>
              </w:rPr>
              <w:t>TDLD10-200</w:t>
            </w:r>
          </w:p>
        </w:tc>
        <w:tc>
          <w:tcPr>
            <w:tcW w:w="950" w:type="dxa"/>
            <w:tcBorders>
              <w:top w:val="nil"/>
              <w:left w:val="nil"/>
              <w:bottom w:val="single" w:sz="4" w:space="0" w:color="auto"/>
              <w:right w:val="single" w:sz="4" w:space="0" w:color="auto"/>
            </w:tcBorders>
            <w:shd w:val="clear" w:color="auto" w:fill="auto"/>
            <w:vAlign w:val="center"/>
            <w:hideMark/>
          </w:tcPr>
          <w:p w14:paraId="29004996" w14:textId="77777777" w:rsidR="00C720DC" w:rsidRDefault="00C720DC" w:rsidP="009A02C4">
            <w:pPr>
              <w:jc w:val="center"/>
              <w:rPr>
                <w:color w:val="000000"/>
                <w:sz w:val="20"/>
                <w:szCs w:val="20"/>
              </w:rPr>
            </w:pPr>
            <w:r>
              <w:rPr>
                <w:color w:val="000000"/>
                <w:sz w:val="20"/>
                <w:szCs w:val="20"/>
              </w:rPr>
              <w:t>2x2 Low</w:t>
            </w:r>
          </w:p>
        </w:tc>
        <w:tc>
          <w:tcPr>
            <w:tcW w:w="983" w:type="dxa"/>
            <w:tcBorders>
              <w:top w:val="nil"/>
              <w:left w:val="nil"/>
              <w:bottom w:val="single" w:sz="4" w:space="0" w:color="auto"/>
              <w:right w:val="single" w:sz="4" w:space="0" w:color="auto"/>
            </w:tcBorders>
            <w:shd w:val="clear" w:color="auto" w:fill="auto"/>
            <w:vAlign w:val="center"/>
            <w:hideMark/>
          </w:tcPr>
          <w:p w14:paraId="0B13D4C4" w14:textId="77777777" w:rsidR="00C720DC" w:rsidRDefault="00C720DC" w:rsidP="009A02C4">
            <w:pPr>
              <w:jc w:val="center"/>
              <w:rPr>
                <w:color w:val="000000"/>
                <w:sz w:val="20"/>
                <w:szCs w:val="20"/>
              </w:rPr>
            </w:pPr>
            <w:r>
              <w:rPr>
                <w:color w:val="000000"/>
                <w:sz w:val="20"/>
                <w:szCs w:val="20"/>
              </w:rPr>
              <w:t>70%</w:t>
            </w:r>
          </w:p>
        </w:tc>
        <w:tc>
          <w:tcPr>
            <w:tcW w:w="928" w:type="dxa"/>
            <w:tcBorders>
              <w:top w:val="nil"/>
              <w:left w:val="nil"/>
              <w:bottom w:val="single" w:sz="4" w:space="0" w:color="auto"/>
              <w:right w:val="single" w:sz="4" w:space="0" w:color="auto"/>
            </w:tcBorders>
            <w:shd w:val="clear" w:color="auto" w:fill="auto"/>
            <w:noWrap/>
            <w:vAlign w:val="center"/>
            <w:hideMark/>
          </w:tcPr>
          <w:p w14:paraId="12D60B71" w14:textId="77777777" w:rsidR="00C720DC" w:rsidRDefault="00C720DC" w:rsidP="009A02C4">
            <w:pPr>
              <w:jc w:val="center"/>
              <w:rPr>
                <w:color w:val="000000"/>
                <w:sz w:val="20"/>
                <w:szCs w:val="20"/>
              </w:rPr>
            </w:pPr>
            <w:r>
              <w:rPr>
                <w:color w:val="000000"/>
                <w:sz w:val="20"/>
                <w:szCs w:val="20"/>
              </w:rPr>
              <w:t>32</w:t>
            </w:r>
          </w:p>
        </w:tc>
        <w:tc>
          <w:tcPr>
            <w:tcW w:w="1059" w:type="dxa"/>
            <w:tcBorders>
              <w:top w:val="single" w:sz="4" w:space="0" w:color="auto"/>
              <w:left w:val="nil"/>
              <w:bottom w:val="single" w:sz="4" w:space="0" w:color="auto"/>
              <w:right w:val="single" w:sz="4" w:space="0" w:color="auto"/>
            </w:tcBorders>
            <w:vAlign w:val="center"/>
          </w:tcPr>
          <w:p w14:paraId="1CD59240" w14:textId="3FB0729A" w:rsidR="00C720DC" w:rsidRPr="00467224" w:rsidRDefault="009A02C4" w:rsidP="009A02C4">
            <w:pPr>
              <w:jc w:val="center"/>
              <w:rPr>
                <w:i/>
                <w:iCs/>
                <w:color w:val="000000"/>
                <w:sz w:val="20"/>
                <w:szCs w:val="20"/>
              </w:rPr>
            </w:pPr>
            <w:r w:rsidRPr="00467224">
              <w:rPr>
                <w:i/>
                <w:iCs/>
                <w:color w:val="000000"/>
                <w:sz w:val="20"/>
                <w:szCs w:val="20"/>
              </w:rPr>
              <w:t>6.6</w:t>
            </w:r>
          </w:p>
        </w:tc>
        <w:tc>
          <w:tcPr>
            <w:tcW w:w="1343" w:type="dxa"/>
            <w:tcBorders>
              <w:top w:val="nil"/>
              <w:left w:val="single" w:sz="4" w:space="0" w:color="auto"/>
              <w:bottom w:val="single" w:sz="4" w:space="0" w:color="auto"/>
              <w:right w:val="single" w:sz="4" w:space="0" w:color="auto"/>
            </w:tcBorders>
            <w:shd w:val="clear" w:color="auto" w:fill="auto"/>
            <w:noWrap/>
            <w:vAlign w:val="center"/>
            <w:hideMark/>
          </w:tcPr>
          <w:p w14:paraId="3881B648" w14:textId="2B7E06BF" w:rsidR="00C720DC" w:rsidRDefault="00C720DC" w:rsidP="009A02C4">
            <w:pPr>
              <w:jc w:val="center"/>
              <w:rPr>
                <w:b/>
                <w:bCs/>
                <w:color w:val="000000"/>
                <w:sz w:val="20"/>
                <w:szCs w:val="20"/>
              </w:rPr>
            </w:pPr>
            <w:r>
              <w:rPr>
                <w:b/>
                <w:bCs/>
                <w:color w:val="000000"/>
                <w:sz w:val="20"/>
                <w:szCs w:val="20"/>
              </w:rPr>
              <w:t>5.5</w:t>
            </w:r>
          </w:p>
        </w:tc>
        <w:tc>
          <w:tcPr>
            <w:tcW w:w="1414" w:type="dxa"/>
            <w:tcBorders>
              <w:top w:val="nil"/>
              <w:left w:val="nil"/>
              <w:bottom w:val="single" w:sz="4" w:space="0" w:color="auto"/>
              <w:right w:val="single" w:sz="4" w:space="0" w:color="auto"/>
            </w:tcBorders>
            <w:shd w:val="clear" w:color="auto" w:fill="auto"/>
            <w:noWrap/>
            <w:vAlign w:val="center"/>
            <w:hideMark/>
          </w:tcPr>
          <w:p w14:paraId="633AC5E4" w14:textId="77777777" w:rsidR="00C720DC" w:rsidRDefault="00C720DC" w:rsidP="009A02C4">
            <w:pPr>
              <w:jc w:val="center"/>
              <w:rPr>
                <w:b/>
                <w:bCs/>
                <w:color w:val="000000"/>
                <w:sz w:val="20"/>
                <w:szCs w:val="20"/>
              </w:rPr>
            </w:pPr>
            <w:r w:rsidRPr="00C720DC">
              <w:rPr>
                <w:b/>
                <w:bCs/>
                <w:color w:val="FF0000"/>
                <w:sz w:val="20"/>
                <w:szCs w:val="20"/>
              </w:rPr>
              <w:t>8.0</w:t>
            </w:r>
          </w:p>
        </w:tc>
      </w:tr>
      <w:tr w:rsidR="00C720DC" w14:paraId="44B7FDBF" w14:textId="77777777" w:rsidTr="008C5D17">
        <w:trPr>
          <w:trHeight w:val="281"/>
        </w:trPr>
        <w:tc>
          <w:tcPr>
            <w:tcW w:w="1616" w:type="dxa"/>
            <w:vMerge/>
            <w:tcBorders>
              <w:top w:val="nil"/>
              <w:left w:val="single" w:sz="4" w:space="0" w:color="auto"/>
              <w:bottom w:val="single" w:sz="4" w:space="0" w:color="auto"/>
              <w:right w:val="single" w:sz="4" w:space="0" w:color="auto"/>
            </w:tcBorders>
            <w:vAlign w:val="center"/>
            <w:hideMark/>
          </w:tcPr>
          <w:p w14:paraId="3EBEA367" w14:textId="77777777" w:rsidR="00C720DC" w:rsidRDefault="00C720DC" w:rsidP="009A02C4">
            <w:pPr>
              <w:jc w:val="center"/>
              <w:rPr>
                <w:color w:val="000000"/>
                <w:sz w:val="20"/>
                <w:szCs w:val="20"/>
              </w:rPr>
            </w:pPr>
          </w:p>
        </w:tc>
        <w:tc>
          <w:tcPr>
            <w:tcW w:w="839" w:type="dxa"/>
            <w:tcBorders>
              <w:top w:val="nil"/>
              <w:left w:val="nil"/>
              <w:bottom w:val="single" w:sz="4" w:space="0" w:color="auto"/>
              <w:right w:val="single" w:sz="4" w:space="0" w:color="auto"/>
            </w:tcBorders>
            <w:shd w:val="clear" w:color="auto" w:fill="auto"/>
            <w:noWrap/>
            <w:vAlign w:val="center"/>
            <w:hideMark/>
          </w:tcPr>
          <w:p w14:paraId="328F8820" w14:textId="77777777" w:rsidR="00C720DC" w:rsidRDefault="00C720DC" w:rsidP="009A02C4">
            <w:pPr>
              <w:jc w:val="center"/>
              <w:rPr>
                <w:color w:val="000000"/>
                <w:sz w:val="20"/>
                <w:szCs w:val="20"/>
              </w:rPr>
            </w:pPr>
            <w:r>
              <w:rPr>
                <w:color w:val="000000"/>
                <w:sz w:val="20"/>
                <w:szCs w:val="20"/>
              </w:rPr>
              <w:t>MCS13</w:t>
            </w:r>
          </w:p>
        </w:tc>
        <w:tc>
          <w:tcPr>
            <w:tcW w:w="1467" w:type="dxa"/>
            <w:tcBorders>
              <w:top w:val="nil"/>
              <w:left w:val="nil"/>
              <w:bottom w:val="single" w:sz="4" w:space="0" w:color="auto"/>
              <w:right w:val="single" w:sz="4" w:space="0" w:color="auto"/>
            </w:tcBorders>
            <w:shd w:val="clear" w:color="auto" w:fill="auto"/>
            <w:noWrap/>
            <w:vAlign w:val="center"/>
            <w:hideMark/>
          </w:tcPr>
          <w:p w14:paraId="47660812" w14:textId="10261E4A" w:rsidR="00C720DC" w:rsidRDefault="00C720DC" w:rsidP="009A02C4">
            <w:pPr>
              <w:jc w:val="center"/>
              <w:rPr>
                <w:color w:val="000000"/>
                <w:sz w:val="20"/>
                <w:szCs w:val="20"/>
              </w:rPr>
            </w:pPr>
            <w:r>
              <w:rPr>
                <w:color w:val="000000"/>
                <w:sz w:val="20"/>
                <w:szCs w:val="20"/>
              </w:rPr>
              <w:t>TDLD10-200</w:t>
            </w:r>
          </w:p>
        </w:tc>
        <w:tc>
          <w:tcPr>
            <w:tcW w:w="950" w:type="dxa"/>
            <w:tcBorders>
              <w:top w:val="nil"/>
              <w:left w:val="nil"/>
              <w:bottom w:val="single" w:sz="4" w:space="0" w:color="auto"/>
              <w:right w:val="single" w:sz="4" w:space="0" w:color="auto"/>
            </w:tcBorders>
            <w:shd w:val="clear" w:color="auto" w:fill="auto"/>
            <w:vAlign w:val="center"/>
            <w:hideMark/>
          </w:tcPr>
          <w:p w14:paraId="30506937" w14:textId="77777777" w:rsidR="00C720DC" w:rsidRDefault="00C720DC" w:rsidP="009A02C4">
            <w:pPr>
              <w:jc w:val="center"/>
              <w:rPr>
                <w:color w:val="000000"/>
                <w:sz w:val="20"/>
                <w:szCs w:val="20"/>
              </w:rPr>
            </w:pPr>
            <w:r>
              <w:rPr>
                <w:color w:val="000000"/>
                <w:sz w:val="20"/>
                <w:szCs w:val="20"/>
              </w:rPr>
              <w:t>2x2 Low</w:t>
            </w:r>
          </w:p>
        </w:tc>
        <w:tc>
          <w:tcPr>
            <w:tcW w:w="983" w:type="dxa"/>
            <w:tcBorders>
              <w:top w:val="nil"/>
              <w:left w:val="nil"/>
              <w:bottom w:val="single" w:sz="4" w:space="0" w:color="auto"/>
              <w:right w:val="single" w:sz="4" w:space="0" w:color="auto"/>
            </w:tcBorders>
            <w:shd w:val="clear" w:color="auto" w:fill="auto"/>
            <w:vAlign w:val="center"/>
            <w:hideMark/>
          </w:tcPr>
          <w:p w14:paraId="17E1322F" w14:textId="77777777" w:rsidR="00C720DC" w:rsidRDefault="00C720DC" w:rsidP="009A02C4">
            <w:pPr>
              <w:jc w:val="center"/>
              <w:rPr>
                <w:color w:val="000000"/>
                <w:sz w:val="20"/>
                <w:szCs w:val="20"/>
              </w:rPr>
            </w:pPr>
            <w:r>
              <w:rPr>
                <w:color w:val="000000"/>
                <w:sz w:val="20"/>
                <w:szCs w:val="20"/>
              </w:rPr>
              <w:t>70%</w:t>
            </w:r>
          </w:p>
        </w:tc>
        <w:tc>
          <w:tcPr>
            <w:tcW w:w="928" w:type="dxa"/>
            <w:tcBorders>
              <w:top w:val="nil"/>
              <w:left w:val="nil"/>
              <w:bottom w:val="single" w:sz="4" w:space="0" w:color="auto"/>
              <w:right w:val="single" w:sz="4" w:space="0" w:color="auto"/>
            </w:tcBorders>
            <w:shd w:val="clear" w:color="auto" w:fill="auto"/>
            <w:noWrap/>
            <w:vAlign w:val="center"/>
            <w:hideMark/>
          </w:tcPr>
          <w:p w14:paraId="354EE853" w14:textId="77777777" w:rsidR="00C720DC" w:rsidRDefault="00C720DC" w:rsidP="009A02C4">
            <w:pPr>
              <w:jc w:val="center"/>
              <w:rPr>
                <w:color w:val="000000"/>
                <w:sz w:val="20"/>
                <w:szCs w:val="20"/>
              </w:rPr>
            </w:pPr>
            <w:r>
              <w:rPr>
                <w:color w:val="000000"/>
                <w:sz w:val="20"/>
                <w:szCs w:val="20"/>
              </w:rPr>
              <w:t>20</w:t>
            </w:r>
          </w:p>
        </w:tc>
        <w:tc>
          <w:tcPr>
            <w:tcW w:w="1059" w:type="dxa"/>
            <w:tcBorders>
              <w:top w:val="single" w:sz="4" w:space="0" w:color="auto"/>
              <w:left w:val="nil"/>
              <w:bottom w:val="single" w:sz="4" w:space="0" w:color="auto"/>
              <w:right w:val="single" w:sz="4" w:space="0" w:color="auto"/>
            </w:tcBorders>
            <w:vAlign w:val="center"/>
          </w:tcPr>
          <w:p w14:paraId="7F4CDA06" w14:textId="05AD878E" w:rsidR="00C720DC" w:rsidRPr="00467224" w:rsidRDefault="009A02C4" w:rsidP="009A02C4">
            <w:pPr>
              <w:jc w:val="center"/>
              <w:rPr>
                <w:i/>
                <w:iCs/>
                <w:color w:val="000000"/>
                <w:sz w:val="20"/>
                <w:szCs w:val="20"/>
              </w:rPr>
            </w:pPr>
            <w:r w:rsidRPr="00467224">
              <w:rPr>
                <w:i/>
                <w:iCs/>
                <w:color w:val="000000"/>
                <w:sz w:val="20"/>
                <w:szCs w:val="20"/>
              </w:rPr>
              <w:t>8.9</w:t>
            </w:r>
          </w:p>
        </w:tc>
        <w:tc>
          <w:tcPr>
            <w:tcW w:w="1343" w:type="dxa"/>
            <w:tcBorders>
              <w:top w:val="nil"/>
              <w:left w:val="single" w:sz="4" w:space="0" w:color="auto"/>
              <w:bottom w:val="single" w:sz="4" w:space="0" w:color="auto"/>
              <w:right w:val="single" w:sz="4" w:space="0" w:color="auto"/>
            </w:tcBorders>
            <w:shd w:val="clear" w:color="auto" w:fill="auto"/>
            <w:noWrap/>
            <w:vAlign w:val="center"/>
            <w:hideMark/>
          </w:tcPr>
          <w:p w14:paraId="2F339B49" w14:textId="485851F4" w:rsidR="00C720DC" w:rsidRDefault="00C720DC" w:rsidP="009A02C4">
            <w:pPr>
              <w:jc w:val="center"/>
              <w:rPr>
                <w:b/>
                <w:bCs/>
                <w:color w:val="000000"/>
                <w:sz w:val="20"/>
                <w:szCs w:val="20"/>
              </w:rPr>
            </w:pPr>
            <w:r>
              <w:rPr>
                <w:b/>
                <w:bCs/>
                <w:color w:val="000000"/>
                <w:sz w:val="20"/>
                <w:szCs w:val="20"/>
              </w:rPr>
              <w:t>5.2</w:t>
            </w:r>
          </w:p>
        </w:tc>
        <w:tc>
          <w:tcPr>
            <w:tcW w:w="1414" w:type="dxa"/>
            <w:tcBorders>
              <w:top w:val="nil"/>
              <w:left w:val="nil"/>
              <w:bottom w:val="single" w:sz="4" w:space="0" w:color="auto"/>
              <w:right w:val="single" w:sz="4" w:space="0" w:color="auto"/>
            </w:tcBorders>
            <w:shd w:val="clear" w:color="auto" w:fill="auto"/>
            <w:noWrap/>
            <w:vAlign w:val="center"/>
            <w:hideMark/>
          </w:tcPr>
          <w:p w14:paraId="69D8FEE8" w14:textId="77777777" w:rsidR="00C720DC" w:rsidRDefault="00C720DC" w:rsidP="009A02C4">
            <w:pPr>
              <w:jc w:val="center"/>
              <w:rPr>
                <w:b/>
                <w:bCs/>
                <w:color w:val="000000"/>
                <w:sz w:val="20"/>
                <w:szCs w:val="20"/>
              </w:rPr>
            </w:pPr>
            <w:r>
              <w:rPr>
                <w:b/>
                <w:bCs/>
                <w:color w:val="000000"/>
                <w:sz w:val="20"/>
                <w:szCs w:val="20"/>
              </w:rPr>
              <w:t>8.0</w:t>
            </w:r>
          </w:p>
        </w:tc>
      </w:tr>
    </w:tbl>
    <w:p w14:paraId="4E0E952D" w14:textId="42D7A182" w:rsidR="00C720DC" w:rsidRDefault="00C720DC" w:rsidP="001918C7">
      <w:pPr>
        <w:shd w:val="clear" w:color="auto" w:fill="FFFFFF"/>
        <w:spacing w:after="120"/>
        <w:rPr>
          <w:sz w:val="20"/>
          <w:szCs w:val="20"/>
        </w:rPr>
      </w:pPr>
    </w:p>
    <w:p w14:paraId="7C876E19" w14:textId="1843FBD0" w:rsidR="00C91B75" w:rsidRDefault="00C91B75" w:rsidP="001918C7">
      <w:pPr>
        <w:shd w:val="clear" w:color="auto" w:fill="FFFFFF"/>
        <w:spacing w:after="120"/>
        <w:rPr>
          <w:sz w:val="20"/>
          <w:szCs w:val="20"/>
        </w:rPr>
      </w:pPr>
      <w:r>
        <w:rPr>
          <w:sz w:val="20"/>
          <w:szCs w:val="20"/>
        </w:rPr>
        <w:t xml:space="preserve">The PDSCH allocation for MCS17 with 120 </w:t>
      </w:r>
      <w:proofErr w:type="spellStart"/>
      <w:r>
        <w:rPr>
          <w:sz w:val="20"/>
          <w:szCs w:val="20"/>
        </w:rPr>
        <w:t>KHz</w:t>
      </w:r>
      <w:proofErr w:type="spellEnd"/>
      <w:r>
        <w:rPr>
          <w:sz w:val="20"/>
          <w:szCs w:val="20"/>
        </w:rPr>
        <w:t xml:space="preserve"> SCS and MCS 13 with 480KHz SCS are FFS.</w:t>
      </w:r>
    </w:p>
    <w:p w14:paraId="6FA1BC86" w14:textId="77777777" w:rsidR="00C91B75" w:rsidRPr="00C91B75" w:rsidRDefault="00C91B75" w:rsidP="00C91B75">
      <w:pPr>
        <w:spacing w:after="180"/>
        <w:ind w:left="360"/>
        <w:rPr>
          <w:rFonts w:eastAsia="SimSun"/>
          <w:b/>
          <w:sz w:val="20"/>
          <w:szCs w:val="20"/>
          <w:lang w:val="en-GB" w:eastAsia="ko-KR"/>
        </w:rPr>
      </w:pPr>
      <w:r w:rsidRPr="00C91B75">
        <w:rPr>
          <w:rFonts w:eastAsia="SimSun"/>
          <w:b/>
          <w:sz w:val="20"/>
          <w:szCs w:val="20"/>
          <w:lang w:val="en-GB" w:eastAsia="ko-KR"/>
        </w:rPr>
        <w:t>RB allocation for 120kHz/100MHz for MCS 17 for 70% requirements</w:t>
      </w:r>
    </w:p>
    <w:p w14:paraId="2ACA59B1" w14:textId="77777777" w:rsidR="00C91B75" w:rsidRPr="00C91B75" w:rsidRDefault="00C91B75" w:rsidP="00C91B75">
      <w:pPr>
        <w:numPr>
          <w:ilvl w:val="0"/>
          <w:numId w:val="21"/>
        </w:numPr>
        <w:spacing w:after="120"/>
        <w:ind w:left="1080"/>
        <w:rPr>
          <w:rFonts w:eastAsia="SimSun"/>
          <w:sz w:val="20"/>
          <w:lang w:val="en-GB" w:eastAsia="zh-CN"/>
        </w:rPr>
      </w:pPr>
      <w:r w:rsidRPr="00C91B75">
        <w:rPr>
          <w:rFonts w:eastAsia="SimSun"/>
          <w:sz w:val="20"/>
          <w:lang w:val="en-GB" w:eastAsia="zh-CN"/>
        </w:rPr>
        <w:t xml:space="preserve">Option 1: </w:t>
      </w:r>
      <w:proofErr w:type="gramStart"/>
      <w:r w:rsidRPr="00C91B75">
        <w:rPr>
          <w:rFonts w:eastAsia="SimSun"/>
          <w:sz w:val="20"/>
          <w:lang w:val="en-GB" w:eastAsia="zh-CN"/>
        </w:rPr>
        <w:t>32RBs;</w:t>
      </w:r>
      <w:proofErr w:type="gramEnd"/>
    </w:p>
    <w:p w14:paraId="2FDF9C44" w14:textId="77777777" w:rsidR="00C91B75" w:rsidRPr="00C91B75" w:rsidRDefault="00C91B75" w:rsidP="00C91B75">
      <w:pPr>
        <w:numPr>
          <w:ilvl w:val="0"/>
          <w:numId w:val="21"/>
        </w:numPr>
        <w:spacing w:after="120"/>
        <w:ind w:left="1080"/>
        <w:rPr>
          <w:rFonts w:eastAsia="SimSun"/>
          <w:sz w:val="20"/>
          <w:lang w:val="en-GB" w:eastAsia="zh-CN"/>
        </w:rPr>
      </w:pPr>
      <w:r w:rsidRPr="00C91B75">
        <w:rPr>
          <w:rFonts w:eastAsia="SimSun"/>
          <w:sz w:val="20"/>
          <w:lang w:val="en-GB" w:eastAsia="zh-CN"/>
        </w:rPr>
        <w:t xml:space="preserve">Option 2: </w:t>
      </w:r>
      <w:proofErr w:type="gramStart"/>
      <w:r w:rsidRPr="00C91B75">
        <w:rPr>
          <w:rFonts w:eastAsia="SimSun"/>
          <w:sz w:val="20"/>
          <w:lang w:val="en-GB" w:eastAsia="zh-CN"/>
        </w:rPr>
        <w:t>66RBs;</w:t>
      </w:r>
      <w:proofErr w:type="gramEnd"/>
    </w:p>
    <w:p w14:paraId="14768270" w14:textId="77777777" w:rsidR="00C91B75" w:rsidRPr="00C91B75" w:rsidRDefault="00C91B75" w:rsidP="00C91B75">
      <w:pPr>
        <w:spacing w:after="180"/>
        <w:ind w:left="360"/>
        <w:rPr>
          <w:rFonts w:eastAsia="SimSun"/>
          <w:b/>
          <w:sz w:val="20"/>
          <w:szCs w:val="20"/>
          <w:lang w:val="en-GB" w:eastAsia="ko-KR"/>
        </w:rPr>
      </w:pPr>
      <w:r w:rsidRPr="00C91B75">
        <w:rPr>
          <w:rFonts w:eastAsia="SimSun"/>
          <w:b/>
          <w:sz w:val="20"/>
          <w:szCs w:val="20"/>
          <w:lang w:val="en-GB" w:eastAsia="ko-KR"/>
        </w:rPr>
        <w:t>RB allocation for 480kHz/400MHz for MCS 13 for 70% requirements</w:t>
      </w:r>
    </w:p>
    <w:p w14:paraId="285CA757" w14:textId="0457A0D0" w:rsidR="00C91B75" w:rsidRDefault="00C91B75" w:rsidP="00C91B75">
      <w:pPr>
        <w:numPr>
          <w:ilvl w:val="0"/>
          <w:numId w:val="21"/>
        </w:numPr>
        <w:spacing w:after="120"/>
        <w:ind w:left="1080"/>
        <w:rPr>
          <w:rFonts w:eastAsia="SimSun"/>
          <w:sz w:val="20"/>
          <w:lang w:val="en-GB" w:eastAsia="zh-CN"/>
        </w:rPr>
      </w:pPr>
      <w:r>
        <w:rPr>
          <w:rFonts w:eastAsia="SimSun"/>
          <w:sz w:val="20"/>
          <w:lang w:val="en-GB" w:eastAsia="zh-CN"/>
        </w:rPr>
        <w:t>Option 1: 32 RBs</w:t>
      </w:r>
    </w:p>
    <w:p w14:paraId="65FD0F79" w14:textId="78D1E4A8" w:rsidR="00C91B75" w:rsidRPr="00C91B75" w:rsidRDefault="00C91B75" w:rsidP="00C91B75">
      <w:pPr>
        <w:numPr>
          <w:ilvl w:val="0"/>
          <w:numId w:val="21"/>
        </w:numPr>
        <w:spacing w:after="120"/>
        <w:ind w:left="1080"/>
        <w:rPr>
          <w:rFonts w:eastAsia="SimSun"/>
          <w:sz w:val="20"/>
          <w:lang w:val="en-GB" w:eastAsia="zh-CN"/>
        </w:rPr>
      </w:pPr>
      <w:r w:rsidRPr="00C91B75">
        <w:rPr>
          <w:rFonts w:eastAsia="SimSun"/>
          <w:sz w:val="20"/>
          <w:lang w:val="en-GB" w:eastAsia="zh-CN"/>
        </w:rPr>
        <w:t xml:space="preserve">Option </w:t>
      </w:r>
      <w:r>
        <w:rPr>
          <w:rFonts w:eastAsia="SimSun"/>
          <w:sz w:val="20"/>
          <w:lang w:val="en-GB" w:eastAsia="zh-CN"/>
        </w:rPr>
        <w:t>2</w:t>
      </w:r>
      <w:r w:rsidRPr="00C91B75">
        <w:rPr>
          <w:rFonts w:eastAsia="SimSun"/>
          <w:sz w:val="20"/>
          <w:lang w:val="en-GB" w:eastAsia="zh-CN"/>
        </w:rPr>
        <w:t xml:space="preserve">: 20 </w:t>
      </w:r>
      <w:proofErr w:type="gramStart"/>
      <w:r w:rsidRPr="00C91B75">
        <w:rPr>
          <w:rFonts w:eastAsia="SimSun"/>
          <w:sz w:val="20"/>
          <w:lang w:val="en-GB" w:eastAsia="zh-CN"/>
        </w:rPr>
        <w:t>RBs;</w:t>
      </w:r>
      <w:proofErr w:type="gramEnd"/>
    </w:p>
    <w:p w14:paraId="03201BE7" w14:textId="77777777" w:rsidR="00C91B75" w:rsidRDefault="00C91B75" w:rsidP="00C91B75">
      <w:pPr>
        <w:shd w:val="clear" w:color="auto" w:fill="FFFFFF"/>
        <w:spacing w:after="120"/>
        <w:ind w:left="360"/>
        <w:rPr>
          <w:sz w:val="20"/>
          <w:szCs w:val="20"/>
        </w:rPr>
      </w:pPr>
    </w:p>
    <w:p w14:paraId="655BBF8E" w14:textId="3E7D5D5F" w:rsidR="008C5D17" w:rsidRDefault="008C5D17" w:rsidP="001918C7">
      <w:pPr>
        <w:shd w:val="clear" w:color="auto" w:fill="FFFFFF"/>
        <w:spacing w:after="120"/>
        <w:rPr>
          <w:sz w:val="20"/>
          <w:szCs w:val="20"/>
        </w:rPr>
      </w:pPr>
      <w:r>
        <w:rPr>
          <w:sz w:val="20"/>
          <w:szCs w:val="20"/>
        </w:rPr>
        <w:t xml:space="preserve">Based on the simulation results above, we </w:t>
      </w:r>
      <w:r w:rsidR="00C25AF6">
        <w:rPr>
          <w:sz w:val="20"/>
          <w:szCs w:val="20"/>
        </w:rPr>
        <w:t xml:space="preserve">observe that the SNR </w:t>
      </w:r>
      <w:r w:rsidR="00472DFE">
        <w:rPr>
          <w:sz w:val="20"/>
          <w:szCs w:val="20"/>
        </w:rPr>
        <w:t>after considering impairment margin is larger than the testable SNR for 120KHz SCS MCS 17 with 66 PRBs and 480KHz SCS MCS 13 with 32 PRBs.</w:t>
      </w:r>
    </w:p>
    <w:p w14:paraId="5F541742" w14:textId="012FA6B2" w:rsidR="00472DFE" w:rsidRDefault="00472DFE" w:rsidP="001918C7">
      <w:pPr>
        <w:shd w:val="clear" w:color="auto" w:fill="FFFFFF"/>
        <w:spacing w:after="120"/>
        <w:rPr>
          <w:i/>
          <w:iCs/>
          <w:sz w:val="20"/>
          <w:szCs w:val="20"/>
        </w:rPr>
      </w:pPr>
      <w:r>
        <w:rPr>
          <w:b/>
          <w:bCs/>
          <w:i/>
          <w:iCs/>
          <w:sz w:val="20"/>
          <w:szCs w:val="20"/>
        </w:rPr>
        <w:t xml:space="preserve">Observation #1: </w:t>
      </w:r>
      <w:r>
        <w:rPr>
          <w:i/>
          <w:iCs/>
          <w:sz w:val="20"/>
          <w:szCs w:val="20"/>
        </w:rPr>
        <w:t xml:space="preserve">The testable SNR is lower than the SNR after considering impairment margin for - </w:t>
      </w:r>
      <w:r w:rsidRPr="00472DFE">
        <w:rPr>
          <w:i/>
          <w:iCs/>
          <w:sz w:val="20"/>
          <w:szCs w:val="20"/>
        </w:rPr>
        <w:t>120KHz SCS MCS 17 with 66 PRBs and 480KHz SCS MCS 13 with 32 PRBs.</w:t>
      </w:r>
    </w:p>
    <w:p w14:paraId="71FF4A43" w14:textId="5A2D9C7D" w:rsidR="00472DFE" w:rsidRDefault="00472DFE" w:rsidP="001918C7">
      <w:pPr>
        <w:shd w:val="clear" w:color="auto" w:fill="FFFFFF"/>
        <w:spacing w:after="120"/>
        <w:rPr>
          <w:sz w:val="20"/>
          <w:szCs w:val="20"/>
        </w:rPr>
      </w:pPr>
      <w:r>
        <w:rPr>
          <w:sz w:val="20"/>
          <w:szCs w:val="20"/>
        </w:rPr>
        <w:t xml:space="preserve">Based on the limitation of testable SNR, we propose to define requirements with 120KHz SCS MCS 17 with 32 RB allocation, and for 480KHz SCS MCS 13 with 20 PRB allocation. </w:t>
      </w:r>
    </w:p>
    <w:p w14:paraId="22D95D6D" w14:textId="77777777" w:rsidR="00472DFE" w:rsidRPr="00472DFE" w:rsidRDefault="00472DFE" w:rsidP="001918C7">
      <w:pPr>
        <w:shd w:val="clear" w:color="auto" w:fill="FFFFFF"/>
        <w:spacing w:after="120"/>
        <w:rPr>
          <w:sz w:val="20"/>
          <w:szCs w:val="20"/>
        </w:rPr>
      </w:pPr>
    </w:p>
    <w:p w14:paraId="30979688" w14:textId="44C8A193" w:rsidR="009A02C4" w:rsidRDefault="009A02C4" w:rsidP="001918C7">
      <w:pPr>
        <w:shd w:val="clear" w:color="auto" w:fill="FFFFFF"/>
        <w:spacing w:after="120"/>
        <w:rPr>
          <w:b/>
          <w:bCs/>
          <w:sz w:val="20"/>
          <w:szCs w:val="20"/>
        </w:rPr>
      </w:pPr>
      <w:r>
        <w:rPr>
          <w:b/>
          <w:bCs/>
          <w:sz w:val="20"/>
          <w:szCs w:val="20"/>
        </w:rPr>
        <w:t>Proposal #</w:t>
      </w:r>
      <w:r w:rsidR="00472DFE">
        <w:rPr>
          <w:b/>
          <w:bCs/>
          <w:sz w:val="20"/>
          <w:szCs w:val="20"/>
        </w:rPr>
        <w:t>2</w:t>
      </w:r>
      <w:r>
        <w:rPr>
          <w:b/>
          <w:bCs/>
          <w:sz w:val="20"/>
          <w:szCs w:val="20"/>
        </w:rPr>
        <w:t>: Define requirements with 120KHz with MCS17 for 32 PRB PDSCH allocation considering testable SNR</w:t>
      </w:r>
    </w:p>
    <w:p w14:paraId="69C4094A" w14:textId="78BC91F5" w:rsidR="009A02C4" w:rsidRDefault="009A02C4" w:rsidP="001918C7">
      <w:pPr>
        <w:shd w:val="clear" w:color="auto" w:fill="FFFFFF"/>
        <w:spacing w:after="120"/>
        <w:rPr>
          <w:b/>
          <w:bCs/>
          <w:sz w:val="20"/>
          <w:szCs w:val="20"/>
        </w:rPr>
      </w:pPr>
      <w:r>
        <w:rPr>
          <w:b/>
          <w:bCs/>
          <w:sz w:val="20"/>
          <w:szCs w:val="20"/>
        </w:rPr>
        <w:t>Proposal #</w:t>
      </w:r>
      <w:r w:rsidR="00472DFE">
        <w:rPr>
          <w:b/>
          <w:bCs/>
          <w:sz w:val="20"/>
          <w:szCs w:val="20"/>
        </w:rPr>
        <w:t>3</w:t>
      </w:r>
      <w:r>
        <w:rPr>
          <w:b/>
          <w:bCs/>
          <w:sz w:val="20"/>
          <w:szCs w:val="20"/>
        </w:rPr>
        <w:t>: Define requirements with 480khz SCS with MCS 13 with 20 PRB allocation considering testable SNR</w:t>
      </w:r>
    </w:p>
    <w:p w14:paraId="75386A92" w14:textId="6D04D1B3" w:rsidR="00472DFE" w:rsidRDefault="00472DFE" w:rsidP="001918C7">
      <w:pPr>
        <w:shd w:val="clear" w:color="auto" w:fill="FFFFFF"/>
        <w:spacing w:after="120"/>
        <w:rPr>
          <w:sz w:val="20"/>
          <w:szCs w:val="20"/>
        </w:rPr>
      </w:pPr>
    </w:p>
    <w:p w14:paraId="6CEDA734" w14:textId="575CEBDB" w:rsidR="00472DFE" w:rsidRDefault="00472DFE" w:rsidP="001918C7">
      <w:pPr>
        <w:shd w:val="clear" w:color="auto" w:fill="FFFFFF"/>
        <w:spacing w:after="120"/>
        <w:rPr>
          <w:sz w:val="20"/>
          <w:szCs w:val="20"/>
        </w:rPr>
      </w:pPr>
      <w:r>
        <w:rPr>
          <w:sz w:val="20"/>
          <w:szCs w:val="20"/>
        </w:rPr>
        <w:t xml:space="preserve">The PDCCH/ CORESET allocation for PDSCH tests is typically assumed to be the full BW </w:t>
      </w:r>
      <w:r w:rsidR="00633561">
        <w:rPr>
          <w:sz w:val="20"/>
          <w:szCs w:val="20"/>
        </w:rPr>
        <w:t xml:space="preserve">(66 PRB) </w:t>
      </w:r>
      <w:r>
        <w:rPr>
          <w:sz w:val="20"/>
          <w:szCs w:val="20"/>
        </w:rPr>
        <w:t xml:space="preserve">and 1 symbol for FR2. The PDCCH aggregation level for PDSCH demod requirements is typically AL=8 to ensure no PDCCH decoding errors for PDSCH test cases. To introduce requirements for different MCS and conform to testable SNR </w:t>
      </w:r>
      <w:r>
        <w:rPr>
          <w:sz w:val="20"/>
          <w:szCs w:val="20"/>
        </w:rPr>
        <w:lastRenderedPageBreak/>
        <w:t xml:space="preserve">limitations, we agreed to introduce partial PDSCH allocation. We assume that PDCCH would also be limited to partial allocation </w:t>
      </w:r>
      <w:r w:rsidR="00633561">
        <w:rPr>
          <w:sz w:val="20"/>
          <w:szCs w:val="20"/>
        </w:rPr>
        <w:t xml:space="preserve">to </w:t>
      </w:r>
      <w:r w:rsidR="00E75304">
        <w:rPr>
          <w:sz w:val="20"/>
          <w:szCs w:val="20"/>
        </w:rPr>
        <w:t xml:space="preserve">not exceed the maximum TX power. For example - If PDSCH is allocated for 32 PRBs, CORESET BW would be limited to 30 PRBs. If we assume the same AL and CORESET duration as before, the PDCCH would not fit in </w:t>
      </w:r>
      <w:r w:rsidR="0049160C">
        <w:rPr>
          <w:sz w:val="20"/>
          <w:szCs w:val="20"/>
        </w:rPr>
        <w:t>30 PRBs.</w:t>
      </w:r>
    </w:p>
    <w:p w14:paraId="47BCA5E9" w14:textId="6EF28C61" w:rsidR="0049160C" w:rsidRDefault="0049160C" w:rsidP="0049160C">
      <w:pPr>
        <w:shd w:val="clear" w:color="auto" w:fill="FFFFFF"/>
        <w:spacing w:after="120"/>
        <w:rPr>
          <w:b/>
          <w:bCs/>
          <w:sz w:val="20"/>
          <w:szCs w:val="20"/>
        </w:rPr>
      </w:pPr>
      <w:r>
        <w:rPr>
          <w:b/>
          <w:bCs/>
          <w:sz w:val="20"/>
          <w:szCs w:val="20"/>
        </w:rPr>
        <w:t>Proposal #3: For PDSCH requirements with reduced PRB allocation, PDCCH CORESET BW is also reduced.</w:t>
      </w:r>
    </w:p>
    <w:p w14:paraId="22D10514" w14:textId="77777777" w:rsidR="0049160C" w:rsidRDefault="0049160C" w:rsidP="001918C7">
      <w:pPr>
        <w:shd w:val="clear" w:color="auto" w:fill="FFFFFF"/>
        <w:spacing w:after="120"/>
        <w:rPr>
          <w:sz w:val="20"/>
          <w:szCs w:val="20"/>
        </w:rPr>
      </w:pPr>
    </w:p>
    <w:p w14:paraId="4DE4CF1E" w14:textId="05E999E0" w:rsidR="0049160C" w:rsidRDefault="0049160C" w:rsidP="001918C7">
      <w:pPr>
        <w:shd w:val="clear" w:color="auto" w:fill="FFFFFF"/>
        <w:spacing w:after="120"/>
        <w:rPr>
          <w:i/>
          <w:iCs/>
          <w:sz w:val="20"/>
          <w:szCs w:val="20"/>
        </w:rPr>
      </w:pPr>
      <w:r>
        <w:rPr>
          <w:b/>
          <w:bCs/>
          <w:i/>
          <w:iCs/>
          <w:sz w:val="20"/>
          <w:szCs w:val="20"/>
        </w:rPr>
        <w:t xml:space="preserve">Observation #2: </w:t>
      </w:r>
      <w:r>
        <w:rPr>
          <w:i/>
          <w:iCs/>
          <w:sz w:val="20"/>
          <w:szCs w:val="20"/>
        </w:rPr>
        <w:t>With partial CORESET BW allocated to PDCCH in line with PDSCH, the same AL and/or CORESET duration as FR2-1 cannot be used for PDCCH for test cases with partial PDSCH allocation.</w:t>
      </w:r>
    </w:p>
    <w:p w14:paraId="058D7493" w14:textId="6308B171" w:rsidR="0049160C" w:rsidRDefault="0049160C" w:rsidP="001918C7">
      <w:pPr>
        <w:shd w:val="clear" w:color="auto" w:fill="FFFFFF"/>
        <w:spacing w:after="120"/>
        <w:rPr>
          <w:sz w:val="20"/>
          <w:szCs w:val="20"/>
        </w:rPr>
      </w:pPr>
      <w:r>
        <w:rPr>
          <w:sz w:val="20"/>
          <w:szCs w:val="20"/>
        </w:rPr>
        <w:t>For test cases with partial PDSCH allocation, we have the following options –</w:t>
      </w:r>
    </w:p>
    <w:p w14:paraId="4E9DAB3F" w14:textId="4DBC581B" w:rsidR="0049160C" w:rsidRDefault="0049160C" w:rsidP="0049160C">
      <w:pPr>
        <w:shd w:val="clear" w:color="auto" w:fill="FFFFFF"/>
        <w:spacing w:after="120"/>
        <w:ind w:left="720"/>
        <w:rPr>
          <w:sz w:val="20"/>
          <w:szCs w:val="20"/>
        </w:rPr>
      </w:pPr>
      <w:r>
        <w:rPr>
          <w:sz w:val="20"/>
          <w:szCs w:val="20"/>
        </w:rPr>
        <w:t>Option 1: Reduce the AL from AL=8 to fit PDCCH in the reduced CORESET BW and 1 symbol duration</w:t>
      </w:r>
    </w:p>
    <w:p w14:paraId="6A149ADE" w14:textId="6E9D588E" w:rsidR="0049160C" w:rsidRDefault="0049160C" w:rsidP="0049160C">
      <w:pPr>
        <w:shd w:val="clear" w:color="auto" w:fill="FFFFFF"/>
        <w:spacing w:after="120"/>
        <w:ind w:left="720"/>
        <w:rPr>
          <w:sz w:val="20"/>
          <w:szCs w:val="20"/>
        </w:rPr>
      </w:pPr>
      <w:r>
        <w:rPr>
          <w:sz w:val="20"/>
          <w:szCs w:val="20"/>
        </w:rPr>
        <w:t>Option 2: Keep the same AL (AL=8) and increase the CORESET duration</w:t>
      </w:r>
    </w:p>
    <w:p w14:paraId="02EC6EE1" w14:textId="731C0B2D" w:rsidR="0049160C" w:rsidRPr="0049160C" w:rsidRDefault="0049160C" w:rsidP="0049160C">
      <w:pPr>
        <w:shd w:val="clear" w:color="auto" w:fill="FFFFFF"/>
        <w:spacing w:after="120"/>
        <w:ind w:left="720"/>
        <w:rPr>
          <w:sz w:val="20"/>
          <w:szCs w:val="20"/>
        </w:rPr>
      </w:pPr>
      <w:r>
        <w:rPr>
          <w:sz w:val="20"/>
          <w:szCs w:val="20"/>
        </w:rPr>
        <w:t xml:space="preserve">Option 3: Combination of option 1 and option 2. </w:t>
      </w:r>
    </w:p>
    <w:p w14:paraId="6D4F79C4" w14:textId="7720D59C" w:rsidR="00472DFE" w:rsidRDefault="0049160C" w:rsidP="001918C7">
      <w:pPr>
        <w:shd w:val="clear" w:color="auto" w:fill="FFFFFF"/>
        <w:spacing w:after="120"/>
        <w:rPr>
          <w:sz w:val="20"/>
          <w:szCs w:val="20"/>
        </w:rPr>
      </w:pPr>
      <w:r>
        <w:rPr>
          <w:sz w:val="20"/>
          <w:szCs w:val="20"/>
        </w:rPr>
        <w:t xml:space="preserve">We </w:t>
      </w:r>
      <w:r w:rsidR="00FD71A1">
        <w:rPr>
          <w:sz w:val="20"/>
          <w:szCs w:val="20"/>
        </w:rPr>
        <w:t>need</w:t>
      </w:r>
      <w:r>
        <w:rPr>
          <w:sz w:val="20"/>
          <w:szCs w:val="20"/>
        </w:rPr>
        <w:t xml:space="preserve"> to </w:t>
      </w:r>
      <w:proofErr w:type="gramStart"/>
      <w:r>
        <w:rPr>
          <w:sz w:val="20"/>
          <w:szCs w:val="20"/>
        </w:rPr>
        <w:t>look into</w:t>
      </w:r>
      <w:proofErr w:type="gramEnd"/>
      <w:r>
        <w:rPr>
          <w:sz w:val="20"/>
          <w:szCs w:val="20"/>
        </w:rPr>
        <w:t xml:space="preserve"> the PDCCH parameters for each case </w:t>
      </w:r>
      <w:r w:rsidR="00FD71A1">
        <w:rPr>
          <w:sz w:val="20"/>
          <w:szCs w:val="20"/>
        </w:rPr>
        <w:t xml:space="preserve">separately as tabulated in the table below. </w:t>
      </w:r>
    </w:p>
    <w:p w14:paraId="30883723" w14:textId="76D99BCE" w:rsidR="00FD71A1" w:rsidRDefault="00FD71A1" w:rsidP="00FD71A1">
      <w:pPr>
        <w:pStyle w:val="Caption"/>
        <w:keepNext/>
        <w:jc w:val="center"/>
      </w:pPr>
      <w:r>
        <w:t xml:space="preserve">Table </w:t>
      </w:r>
      <w:fldSimple w:instr=" SEQ Table \* ARABIC ">
        <w:r>
          <w:rPr>
            <w:noProof/>
          </w:rPr>
          <w:t>2</w:t>
        </w:r>
      </w:fldSimple>
      <w:r>
        <w:t>: Possible PDCCH parameters for reduced PDSCH allocation</w:t>
      </w:r>
    </w:p>
    <w:tbl>
      <w:tblPr>
        <w:tblStyle w:val="TableGrid"/>
        <w:tblW w:w="0" w:type="auto"/>
        <w:jc w:val="center"/>
        <w:tblLook w:val="04A0" w:firstRow="1" w:lastRow="0" w:firstColumn="1" w:lastColumn="0" w:noHBand="0" w:noVBand="1"/>
      </w:tblPr>
      <w:tblGrid>
        <w:gridCol w:w="1870"/>
        <w:gridCol w:w="1870"/>
        <w:gridCol w:w="1870"/>
        <w:gridCol w:w="1870"/>
      </w:tblGrid>
      <w:tr w:rsidR="00FD71A1" w:rsidRPr="00FD71A1" w14:paraId="40CF0B61" w14:textId="77777777" w:rsidTr="00FD71A1">
        <w:trPr>
          <w:jc w:val="center"/>
        </w:trPr>
        <w:tc>
          <w:tcPr>
            <w:tcW w:w="1870" w:type="dxa"/>
            <w:vAlign w:val="center"/>
          </w:tcPr>
          <w:p w14:paraId="4C4F44EA" w14:textId="2F706CF1" w:rsidR="00FD71A1" w:rsidRPr="00FD71A1" w:rsidRDefault="00FD71A1" w:rsidP="00FD71A1">
            <w:pPr>
              <w:spacing w:after="120"/>
              <w:jc w:val="center"/>
              <w:rPr>
                <w:b/>
                <w:bCs/>
              </w:rPr>
            </w:pPr>
            <w:r>
              <w:rPr>
                <w:b/>
                <w:bCs/>
              </w:rPr>
              <w:t xml:space="preserve">PDSCH </w:t>
            </w:r>
            <w:proofErr w:type="spellStart"/>
            <w:r>
              <w:rPr>
                <w:b/>
                <w:bCs/>
              </w:rPr>
              <w:t>Alloc</w:t>
            </w:r>
            <w:proofErr w:type="spellEnd"/>
          </w:p>
        </w:tc>
        <w:tc>
          <w:tcPr>
            <w:tcW w:w="1870" w:type="dxa"/>
            <w:vAlign w:val="center"/>
          </w:tcPr>
          <w:p w14:paraId="18139496" w14:textId="4826FCE5" w:rsidR="00FD71A1" w:rsidRPr="00FD71A1" w:rsidRDefault="00FD71A1" w:rsidP="00FD71A1">
            <w:pPr>
              <w:spacing w:after="120"/>
              <w:jc w:val="center"/>
              <w:rPr>
                <w:b/>
                <w:bCs/>
              </w:rPr>
            </w:pPr>
            <w:r>
              <w:rPr>
                <w:b/>
                <w:bCs/>
              </w:rPr>
              <w:t>CORESET BW</w:t>
            </w:r>
          </w:p>
        </w:tc>
        <w:tc>
          <w:tcPr>
            <w:tcW w:w="1870" w:type="dxa"/>
            <w:vAlign w:val="center"/>
          </w:tcPr>
          <w:p w14:paraId="4237EE39" w14:textId="4BB0EDC2" w:rsidR="00FD71A1" w:rsidRPr="00FD71A1" w:rsidRDefault="00FD71A1" w:rsidP="00FD71A1">
            <w:pPr>
              <w:spacing w:after="120"/>
              <w:jc w:val="center"/>
              <w:rPr>
                <w:b/>
                <w:bCs/>
              </w:rPr>
            </w:pPr>
            <w:r>
              <w:rPr>
                <w:b/>
                <w:bCs/>
              </w:rPr>
              <w:t>CORESET Duration</w:t>
            </w:r>
          </w:p>
        </w:tc>
        <w:tc>
          <w:tcPr>
            <w:tcW w:w="1870" w:type="dxa"/>
            <w:vAlign w:val="center"/>
          </w:tcPr>
          <w:p w14:paraId="76BACF3B" w14:textId="116A0FAC" w:rsidR="00FD71A1" w:rsidRPr="00FD71A1" w:rsidRDefault="00FD71A1" w:rsidP="00FD71A1">
            <w:pPr>
              <w:spacing w:after="120"/>
              <w:jc w:val="center"/>
              <w:rPr>
                <w:b/>
                <w:bCs/>
              </w:rPr>
            </w:pPr>
            <w:r>
              <w:rPr>
                <w:b/>
                <w:bCs/>
              </w:rPr>
              <w:t>AL</w:t>
            </w:r>
          </w:p>
        </w:tc>
      </w:tr>
      <w:tr w:rsidR="00FD71A1" w14:paraId="039637F4" w14:textId="77777777" w:rsidTr="00FD71A1">
        <w:trPr>
          <w:jc w:val="center"/>
        </w:trPr>
        <w:tc>
          <w:tcPr>
            <w:tcW w:w="1870" w:type="dxa"/>
            <w:vAlign w:val="center"/>
          </w:tcPr>
          <w:p w14:paraId="61F471A9" w14:textId="550D05EA" w:rsidR="00FD71A1" w:rsidRDefault="00FD71A1" w:rsidP="00FD71A1">
            <w:pPr>
              <w:spacing w:after="120"/>
              <w:jc w:val="center"/>
            </w:pPr>
            <w:r>
              <w:t>32</w:t>
            </w:r>
          </w:p>
        </w:tc>
        <w:tc>
          <w:tcPr>
            <w:tcW w:w="1870" w:type="dxa"/>
            <w:vAlign w:val="center"/>
          </w:tcPr>
          <w:p w14:paraId="79B95009" w14:textId="3A829FBE" w:rsidR="00FD71A1" w:rsidRDefault="00FD71A1" w:rsidP="00FD71A1">
            <w:pPr>
              <w:spacing w:after="120"/>
              <w:jc w:val="center"/>
            </w:pPr>
            <w:r>
              <w:t>30</w:t>
            </w:r>
          </w:p>
        </w:tc>
        <w:tc>
          <w:tcPr>
            <w:tcW w:w="1870" w:type="dxa"/>
            <w:vAlign w:val="center"/>
          </w:tcPr>
          <w:p w14:paraId="55405BD5" w14:textId="4037077A" w:rsidR="00FD71A1" w:rsidRDefault="00FD71A1" w:rsidP="00FD71A1">
            <w:pPr>
              <w:spacing w:after="120"/>
              <w:jc w:val="center"/>
            </w:pPr>
            <w:r>
              <w:t>1</w:t>
            </w:r>
          </w:p>
        </w:tc>
        <w:tc>
          <w:tcPr>
            <w:tcW w:w="1870" w:type="dxa"/>
            <w:vAlign w:val="center"/>
          </w:tcPr>
          <w:p w14:paraId="210FF03E" w14:textId="1A26A9CA" w:rsidR="00FD71A1" w:rsidRDefault="00FD71A1" w:rsidP="00FD71A1">
            <w:pPr>
              <w:spacing w:after="120"/>
              <w:jc w:val="center"/>
            </w:pPr>
            <w:r>
              <w:t>4</w:t>
            </w:r>
          </w:p>
        </w:tc>
      </w:tr>
      <w:tr w:rsidR="00FD71A1" w14:paraId="03A47704" w14:textId="77777777" w:rsidTr="00FD71A1">
        <w:trPr>
          <w:jc w:val="center"/>
        </w:trPr>
        <w:tc>
          <w:tcPr>
            <w:tcW w:w="1870" w:type="dxa"/>
            <w:vAlign w:val="center"/>
          </w:tcPr>
          <w:p w14:paraId="34ED4C9B" w14:textId="084029FD" w:rsidR="00FD71A1" w:rsidRDefault="00FD71A1" w:rsidP="00FD71A1">
            <w:pPr>
              <w:spacing w:after="120"/>
              <w:jc w:val="center"/>
            </w:pPr>
            <w:r>
              <w:t>32</w:t>
            </w:r>
          </w:p>
        </w:tc>
        <w:tc>
          <w:tcPr>
            <w:tcW w:w="1870" w:type="dxa"/>
            <w:vAlign w:val="center"/>
          </w:tcPr>
          <w:p w14:paraId="0EA09C4C" w14:textId="70ED5090" w:rsidR="00FD71A1" w:rsidRDefault="00FD71A1" w:rsidP="00FD71A1">
            <w:pPr>
              <w:spacing w:after="120"/>
              <w:jc w:val="center"/>
            </w:pPr>
            <w:r>
              <w:t>30</w:t>
            </w:r>
          </w:p>
        </w:tc>
        <w:tc>
          <w:tcPr>
            <w:tcW w:w="1870" w:type="dxa"/>
            <w:vAlign w:val="center"/>
          </w:tcPr>
          <w:p w14:paraId="4298B5C0" w14:textId="5B389D2C" w:rsidR="00FD71A1" w:rsidRDefault="00FD71A1" w:rsidP="00FD71A1">
            <w:pPr>
              <w:spacing w:after="120"/>
              <w:jc w:val="center"/>
            </w:pPr>
            <w:r>
              <w:t>2</w:t>
            </w:r>
          </w:p>
        </w:tc>
        <w:tc>
          <w:tcPr>
            <w:tcW w:w="1870" w:type="dxa"/>
            <w:vAlign w:val="center"/>
          </w:tcPr>
          <w:p w14:paraId="77814BAE" w14:textId="25F27A60" w:rsidR="00FD71A1" w:rsidRDefault="00FD71A1" w:rsidP="00FD71A1">
            <w:pPr>
              <w:spacing w:after="120"/>
              <w:jc w:val="center"/>
            </w:pPr>
            <w:r>
              <w:t>8</w:t>
            </w:r>
          </w:p>
        </w:tc>
      </w:tr>
      <w:tr w:rsidR="00FD71A1" w14:paraId="7CF95462" w14:textId="77777777" w:rsidTr="00FD71A1">
        <w:trPr>
          <w:jc w:val="center"/>
        </w:trPr>
        <w:tc>
          <w:tcPr>
            <w:tcW w:w="1870" w:type="dxa"/>
            <w:vAlign w:val="center"/>
          </w:tcPr>
          <w:p w14:paraId="01CD46F8" w14:textId="2E77AC9F" w:rsidR="00FD71A1" w:rsidRDefault="00FD71A1" w:rsidP="00FD71A1">
            <w:pPr>
              <w:spacing w:after="120"/>
              <w:jc w:val="center"/>
            </w:pPr>
            <w:r>
              <w:t>20</w:t>
            </w:r>
          </w:p>
        </w:tc>
        <w:tc>
          <w:tcPr>
            <w:tcW w:w="1870" w:type="dxa"/>
            <w:vAlign w:val="center"/>
          </w:tcPr>
          <w:p w14:paraId="3B283C49" w14:textId="1E75D02E" w:rsidR="00FD71A1" w:rsidRDefault="00FD71A1" w:rsidP="00FD71A1">
            <w:pPr>
              <w:spacing w:after="120"/>
              <w:jc w:val="center"/>
            </w:pPr>
            <w:r>
              <w:t>18</w:t>
            </w:r>
          </w:p>
        </w:tc>
        <w:tc>
          <w:tcPr>
            <w:tcW w:w="1870" w:type="dxa"/>
            <w:vAlign w:val="center"/>
          </w:tcPr>
          <w:p w14:paraId="119D8C19" w14:textId="6C34FED3" w:rsidR="00FD71A1" w:rsidRDefault="00FD71A1" w:rsidP="00FD71A1">
            <w:pPr>
              <w:spacing w:after="120"/>
              <w:jc w:val="center"/>
            </w:pPr>
            <w:r>
              <w:t>1</w:t>
            </w:r>
          </w:p>
        </w:tc>
        <w:tc>
          <w:tcPr>
            <w:tcW w:w="1870" w:type="dxa"/>
            <w:vAlign w:val="center"/>
          </w:tcPr>
          <w:p w14:paraId="641461D0" w14:textId="4820D5B8" w:rsidR="00FD71A1" w:rsidRDefault="00FD71A1" w:rsidP="00FD71A1">
            <w:pPr>
              <w:spacing w:after="120"/>
              <w:jc w:val="center"/>
            </w:pPr>
            <w:r>
              <w:t>2</w:t>
            </w:r>
          </w:p>
        </w:tc>
      </w:tr>
      <w:tr w:rsidR="00FD71A1" w14:paraId="4C612C0D" w14:textId="77777777" w:rsidTr="00FD71A1">
        <w:trPr>
          <w:jc w:val="center"/>
        </w:trPr>
        <w:tc>
          <w:tcPr>
            <w:tcW w:w="1870" w:type="dxa"/>
            <w:vAlign w:val="center"/>
          </w:tcPr>
          <w:p w14:paraId="04271C0E" w14:textId="0EE97ABB" w:rsidR="00FD71A1" w:rsidRDefault="00FD71A1" w:rsidP="00FD71A1">
            <w:pPr>
              <w:spacing w:after="120"/>
              <w:jc w:val="center"/>
            </w:pPr>
            <w:r>
              <w:t>20</w:t>
            </w:r>
          </w:p>
        </w:tc>
        <w:tc>
          <w:tcPr>
            <w:tcW w:w="1870" w:type="dxa"/>
            <w:vAlign w:val="center"/>
          </w:tcPr>
          <w:p w14:paraId="6B6C00A7" w14:textId="73505760" w:rsidR="00FD71A1" w:rsidRDefault="00FD71A1" w:rsidP="00FD71A1">
            <w:pPr>
              <w:spacing w:after="120"/>
              <w:jc w:val="center"/>
            </w:pPr>
            <w:r>
              <w:t>18</w:t>
            </w:r>
          </w:p>
        </w:tc>
        <w:tc>
          <w:tcPr>
            <w:tcW w:w="1870" w:type="dxa"/>
            <w:vAlign w:val="center"/>
          </w:tcPr>
          <w:p w14:paraId="2961F005" w14:textId="43763DC8" w:rsidR="00FD71A1" w:rsidRDefault="00FD71A1" w:rsidP="00FD71A1">
            <w:pPr>
              <w:spacing w:after="120"/>
              <w:jc w:val="center"/>
            </w:pPr>
            <w:r>
              <w:t>2</w:t>
            </w:r>
          </w:p>
        </w:tc>
        <w:tc>
          <w:tcPr>
            <w:tcW w:w="1870" w:type="dxa"/>
            <w:vAlign w:val="center"/>
          </w:tcPr>
          <w:p w14:paraId="2D41B247" w14:textId="2EB3D16E" w:rsidR="00FD71A1" w:rsidRDefault="00FD71A1" w:rsidP="00FD71A1">
            <w:pPr>
              <w:spacing w:after="120"/>
              <w:jc w:val="center"/>
            </w:pPr>
            <w:r>
              <w:t>4</w:t>
            </w:r>
          </w:p>
        </w:tc>
      </w:tr>
    </w:tbl>
    <w:p w14:paraId="2D134552" w14:textId="41AFAE3E" w:rsidR="00FD71A1" w:rsidRDefault="00FD71A1" w:rsidP="001918C7">
      <w:pPr>
        <w:shd w:val="clear" w:color="auto" w:fill="FFFFFF"/>
        <w:spacing w:after="120"/>
        <w:rPr>
          <w:sz w:val="20"/>
          <w:szCs w:val="20"/>
        </w:rPr>
      </w:pPr>
    </w:p>
    <w:p w14:paraId="0ADC567A" w14:textId="20D946C7" w:rsidR="00FD71A1" w:rsidRPr="00472DFE" w:rsidRDefault="00FD71A1" w:rsidP="001918C7">
      <w:pPr>
        <w:shd w:val="clear" w:color="auto" w:fill="FFFFFF"/>
        <w:spacing w:after="120"/>
        <w:rPr>
          <w:sz w:val="20"/>
          <w:szCs w:val="20"/>
        </w:rPr>
      </w:pPr>
      <w:r>
        <w:rPr>
          <w:sz w:val="20"/>
          <w:szCs w:val="20"/>
        </w:rPr>
        <w:t xml:space="preserve">From the above table with 32 RB allocation for PDSCH, we can go with either reduced AL or increased CORESET duration with no impact to PDCCH performance in PDSCH test cases. To have the same PDSCH allocation of 13 symbols as other PDSCH test cases, we propose to use reduced AL for test cases with PDSCH allocation of </w:t>
      </w:r>
      <w:r w:rsidR="006337A2">
        <w:rPr>
          <w:sz w:val="20"/>
          <w:szCs w:val="20"/>
        </w:rPr>
        <w:t>32 RBs.</w:t>
      </w:r>
    </w:p>
    <w:p w14:paraId="20F018AC" w14:textId="4A7CFD49" w:rsidR="009A02C4" w:rsidRDefault="009A02C4" w:rsidP="001918C7">
      <w:pPr>
        <w:shd w:val="clear" w:color="auto" w:fill="FFFFFF"/>
        <w:spacing w:after="120"/>
        <w:rPr>
          <w:b/>
          <w:bCs/>
          <w:sz w:val="20"/>
          <w:szCs w:val="20"/>
        </w:rPr>
      </w:pPr>
      <w:r>
        <w:rPr>
          <w:b/>
          <w:bCs/>
          <w:sz w:val="20"/>
          <w:szCs w:val="20"/>
        </w:rPr>
        <w:t>Proposal #4: For PDSCH allocation of 32 PRB, PDCCH CORESET BW is 30 PRB duration is 1 symbol with AL=4.</w:t>
      </w:r>
    </w:p>
    <w:p w14:paraId="708C6DD3" w14:textId="7D61AD15" w:rsidR="006337A2" w:rsidRDefault="006337A2" w:rsidP="001918C7">
      <w:pPr>
        <w:shd w:val="clear" w:color="auto" w:fill="FFFFFF"/>
        <w:spacing w:after="120"/>
        <w:rPr>
          <w:sz w:val="20"/>
          <w:szCs w:val="20"/>
        </w:rPr>
      </w:pPr>
      <w:r>
        <w:rPr>
          <w:sz w:val="20"/>
          <w:szCs w:val="20"/>
        </w:rPr>
        <w:t xml:space="preserve">For test cases with reduced PDSCH allocation of 20 PRBs, if we would like to have CORESET duration of 1 symbol, the PDCCH AL should be reduced to 2 with CORESET BW of 18 PRBs. For PDSCH test cases, we need to ensure that there are no PDCCH decoding errors. The test case with 20 PRB allocation for PDSCH would be for MCS13 test case. Without further evaluation, it is difficult to ensure that there would be no PDCCH errors with AL=2 for MCS13 test case. </w:t>
      </w:r>
    </w:p>
    <w:p w14:paraId="2739EDC0" w14:textId="78D538CD" w:rsidR="006337A2" w:rsidRPr="006337A2" w:rsidRDefault="006337A2" w:rsidP="001918C7">
      <w:pPr>
        <w:shd w:val="clear" w:color="auto" w:fill="FFFFFF"/>
        <w:spacing w:after="120"/>
        <w:rPr>
          <w:i/>
          <w:iCs/>
          <w:sz w:val="20"/>
          <w:szCs w:val="20"/>
        </w:rPr>
      </w:pPr>
      <w:r>
        <w:rPr>
          <w:b/>
          <w:bCs/>
          <w:i/>
          <w:iCs/>
          <w:sz w:val="20"/>
          <w:szCs w:val="20"/>
        </w:rPr>
        <w:t xml:space="preserve">Observation #3: </w:t>
      </w:r>
      <w:r>
        <w:rPr>
          <w:i/>
          <w:iCs/>
          <w:sz w:val="20"/>
          <w:szCs w:val="20"/>
        </w:rPr>
        <w:t>PDCCH performance with no decoding errors cannot be guaranteed with AL=2 with MCS 13 test case.</w:t>
      </w:r>
    </w:p>
    <w:p w14:paraId="380DADD1" w14:textId="1D442071" w:rsidR="006337A2" w:rsidRPr="006337A2" w:rsidRDefault="006337A2" w:rsidP="001918C7">
      <w:pPr>
        <w:shd w:val="clear" w:color="auto" w:fill="FFFFFF"/>
        <w:spacing w:after="120"/>
        <w:rPr>
          <w:sz w:val="20"/>
          <w:szCs w:val="20"/>
        </w:rPr>
      </w:pPr>
      <w:r>
        <w:rPr>
          <w:sz w:val="20"/>
          <w:szCs w:val="20"/>
        </w:rPr>
        <w:t xml:space="preserve">To be on the safer side, we propose to use AL=4 with CORESET duration 2 symbols and CORESET BW 18 PRBs for test case with reduced PDSCH allocation of 20 PRBs. </w:t>
      </w:r>
    </w:p>
    <w:p w14:paraId="00CE70D6" w14:textId="342CB36F" w:rsidR="009A02C4" w:rsidRPr="009A02C4" w:rsidRDefault="009A02C4" w:rsidP="001918C7">
      <w:pPr>
        <w:shd w:val="clear" w:color="auto" w:fill="FFFFFF"/>
        <w:spacing w:after="120"/>
        <w:rPr>
          <w:b/>
          <w:bCs/>
          <w:sz w:val="20"/>
          <w:szCs w:val="20"/>
        </w:rPr>
      </w:pPr>
      <w:r>
        <w:rPr>
          <w:b/>
          <w:bCs/>
          <w:sz w:val="20"/>
          <w:szCs w:val="20"/>
        </w:rPr>
        <w:t>Proposal #5: For PDSCH allocation of 20 PRB, PDCCH CORESET BW is 18</w:t>
      </w:r>
      <w:r w:rsidR="0049160C">
        <w:rPr>
          <w:b/>
          <w:bCs/>
          <w:sz w:val="20"/>
          <w:szCs w:val="20"/>
        </w:rPr>
        <w:t xml:space="preserve"> </w:t>
      </w:r>
      <w:r>
        <w:rPr>
          <w:b/>
          <w:bCs/>
          <w:sz w:val="20"/>
          <w:szCs w:val="20"/>
        </w:rPr>
        <w:t xml:space="preserve">PRB and duration is 2 </w:t>
      </w:r>
      <w:proofErr w:type="gramStart"/>
      <w:r>
        <w:rPr>
          <w:b/>
          <w:bCs/>
          <w:sz w:val="20"/>
          <w:szCs w:val="20"/>
        </w:rPr>
        <w:t>symbol</w:t>
      </w:r>
      <w:proofErr w:type="gramEnd"/>
      <w:r>
        <w:rPr>
          <w:b/>
          <w:bCs/>
          <w:sz w:val="20"/>
          <w:szCs w:val="20"/>
        </w:rPr>
        <w:t xml:space="preserve"> with AL=4.</w:t>
      </w:r>
    </w:p>
    <w:p w14:paraId="5F265DA3" w14:textId="5DE3117A" w:rsidR="009A02C4" w:rsidRDefault="009A02C4" w:rsidP="001918C7">
      <w:pPr>
        <w:shd w:val="clear" w:color="auto" w:fill="FFFFFF"/>
        <w:spacing w:after="120"/>
        <w:rPr>
          <w:sz w:val="20"/>
          <w:szCs w:val="20"/>
        </w:rPr>
      </w:pPr>
    </w:p>
    <w:p w14:paraId="00B4EABA" w14:textId="77777777" w:rsidR="006337A2" w:rsidRDefault="006337A2" w:rsidP="006337A2">
      <w:pPr>
        <w:pStyle w:val="Heading2"/>
      </w:pPr>
      <w:r>
        <w:t>PDSCH Requirements for CA</w:t>
      </w:r>
    </w:p>
    <w:p w14:paraId="6B22584C" w14:textId="3C075FB8" w:rsidR="009A02C4" w:rsidRDefault="008E66B3" w:rsidP="001918C7">
      <w:pPr>
        <w:shd w:val="clear" w:color="auto" w:fill="FFFFFF"/>
        <w:spacing w:after="120"/>
        <w:rPr>
          <w:sz w:val="20"/>
          <w:szCs w:val="20"/>
        </w:rPr>
      </w:pPr>
      <w:r>
        <w:rPr>
          <w:sz w:val="20"/>
          <w:szCs w:val="20"/>
        </w:rPr>
        <w:t>In previous meetings, we agreed to introduce requirements for FR1+ FR2-2 CA in Rel-17. For PDSCH requirements in CA we have the following open issues to be addressed:</w:t>
      </w:r>
    </w:p>
    <w:p w14:paraId="5830FC8D" w14:textId="35BFF442" w:rsidR="008E66B3" w:rsidRDefault="008E66B3" w:rsidP="008E66B3">
      <w:pPr>
        <w:pStyle w:val="ListParagraph"/>
        <w:numPr>
          <w:ilvl w:val="0"/>
          <w:numId w:val="22"/>
        </w:numPr>
        <w:shd w:val="clear" w:color="auto" w:fill="FFFFFF"/>
        <w:spacing w:after="120"/>
        <w:ind w:firstLineChars="0"/>
        <w:rPr>
          <w:rFonts w:ascii="Times New Roman" w:hAnsi="Times New Roman" w:cs="Times New Roman"/>
          <w:bCs/>
          <w:sz w:val="20"/>
          <w:szCs w:val="20"/>
          <w:lang w:val="en-GB"/>
        </w:rPr>
      </w:pPr>
      <w:r w:rsidRPr="008E66B3">
        <w:rPr>
          <w:rFonts w:ascii="Times New Roman" w:hAnsi="Times New Roman" w:cs="Times New Roman"/>
          <w:bCs/>
          <w:sz w:val="20"/>
          <w:szCs w:val="20"/>
          <w:lang w:val="en-GB"/>
        </w:rPr>
        <w:lastRenderedPageBreak/>
        <w:t xml:space="preserve">Bandwidth choice and test setup for FR1+FR2-2 CA requirements </w:t>
      </w:r>
    </w:p>
    <w:p w14:paraId="200A5322" w14:textId="44757C9D" w:rsidR="008E66B3" w:rsidRDefault="008E66B3" w:rsidP="008E66B3">
      <w:pPr>
        <w:pStyle w:val="ListParagraph"/>
        <w:numPr>
          <w:ilvl w:val="0"/>
          <w:numId w:val="22"/>
        </w:numPr>
        <w:shd w:val="clear" w:color="auto" w:fill="FFFFFF"/>
        <w:spacing w:after="120"/>
        <w:ind w:firstLineChars="0"/>
        <w:rPr>
          <w:rFonts w:ascii="Times New Roman" w:hAnsi="Times New Roman" w:cs="Times New Roman"/>
          <w:bCs/>
          <w:sz w:val="20"/>
          <w:szCs w:val="20"/>
          <w:lang w:val="en-GB"/>
        </w:rPr>
      </w:pPr>
      <w:r w:rsidRPr="008E66B3">
        <w:rPr>
          <w:rFonts w:ascii="Times New Roman" w:hAnsi="Times New Roman" w:cs="Times New Roman"/>
          <w:bCs/>
          <w:sz w:val="20"/>
          <w:szCs w:val="20"/>
          <w:lang w:val="en-GB"/>
        </w:rPr>
        <w:t>Applicability rule for FR1+FR2-2 CA requirements</w:t>
      </w:r>
    </w:p>
    <w:p w14:paraId="6A3A61B5" w14:textId="7288EC2D" w:rsidR="008E66B3" w:rsidRDefault="008E66B3" w:rsidP="008E66B3">
      <w:pPr>
        <w:pStyle w:val="ListParagraph"/>
        <w:numPr>
          <w:ilvl w:val="0"/>
          <w:numId w:val="22"/>
        </w:numPr>
        <w:shd w:val="clear" w:color="auto" w:fill="FFFFFF"/>
        <w:spacing w:after="120"/>
        <w:ind w:firstLineChars="0"/>
        <w:rPr>
          <w:rFonts w:ascii="Times New Roman" w:hAnsi="Times New Roman" w:cs="Times New Roman"/>
          <w:bCs/>
          <w:sz w:val="20"/>
          <w:szCs w:val="20"/>
          <w:lang w:val="en-GB"/>
        </w:rPr>
      </w:pPr>
      <w:r w:rsidRPr="008E66B3">
        <w:rPr>
          <w:rFonts w:ascii="Times New Roman" w:hAnsi="Times New Roman" w:cs="Times New Roman"/>
          <w:bCs/>
          <w:sz w:val="20"/>
          <w:szCs w:val="20"/>
          <w:lang w:val="en-GB"/>
        </w:rPr>
        <w:t>Configurations for FR1 CC for FR1+FR2-2 CA requirements</w:t>
      </w:r>
    </w:p>
    <w:p w14:paraId="2F5D36D5" w14:textId="77777777" w:rsidR="008E66B3" w:rsidRPr="008E66B3" w:rsidRDefault="008E66B3" w:rsidP="008E66B3">
      <w:pPr>
        <w:pStyle w:val="ListParagraph"/>
        <w:numPr>
          <w:ilvl w:val="0"/>
          <w:numId w:val="22"/>
        </w:numPr>
        <w:shd w:val="clear" w:color="auto" w:fill="FFFFFF"/>
        <w:spacing w:after="120"/>
        <w:ind w:firstLineChars="0"/>
        <w:rPr>
          <w:rFonts w:ascii="Times New Roman" w:hAnsi="Times New Roman" w:cs="Times New Roman"/>
          <w:bCs/>
          <w:sz w:val="20"/>
          <w:szCs w:val="20"/>
          <w:lang w:val="en-GB"/>
        </w:rPr>
      </w:pPr>
      <w:r w:rsidRPr="008E66B3">
        <w:rPr>
          <w:rFonts w:ascii="Times New Roman" w:hAnsi="Times New Roman" w:cs="Times New Roman"/>
          <w:bCs/>
          <w:sz w:val="20"/>
          <w:szCs w:val="20"/>
          <w:lang w:val="en-GB"/>
        </w:rPr>
        <w:t>Test cases for FR1+FR2-2 CA requirements</w:t>
      </w:r>
    </w:p>
    <w:p w14:paraId="09D97D1A" w14:textId="260D4686" w:rsidR="008E66B3" w:rsidRPr="008E66B3" w:rsidRDefault="008E66B3" w:rsidP="008E66B3">
      <w:pPr>
        <w:pStyle w:val="ListParagraph"/>
        <w:numPr>
          <w:ilvl w:val="0"/>
          <w:numId w:val="22"/>
        </w:numPr>
        <w:shd w:val="clear" w:color="auto" w:fill="FFFFFF"/>
        <w:spacing w:after="120"/>
        <w:ind w:firstLineChars="0"/>
        <w:rPr>
          <w:rFonts w:ascii="Times New Roman" w:hAnsi="Times New Roman" w:cs="Times New Roman"/>
          <w:bCs/>
          <w:sz w:val="20"/>
          <w:szCs w:val="20"/>
          <w:lang w:val="en-GB"/>
        </w:rPr>
      </w:pPr>
      <w:r w:rsidRPr="008E66B3">
        <w:rPr>
          <w:rFonts w:ascii="Times New Roman" w:hAnsi="Times New Roman" w:cs="Times New Roman"/>
          <w:bCs/>
          <w:sz w:val="20"/>
          <w:szCs w:val="20"/>
          <w:lang w:val="en-GB"/>
        </w:rPr>
        <w:t>How to define FR1+FR2-2 CA requirements</w:t>
      </w:r>
    </w:p>
    <w:p w14:paraId="29521BE5" w14:textId="77777777" w:rsidR="008E66B3" w:rsidRDefault="008E66B3" w:rsidP="001918C7">
      <w:pPr>
        <w:shd w:val="clear" w:color="auto" w:fill="FFFFFF"/>
        <w:spacing w:after="120"/>
        <w:rPr>
          <w:sz w:val="20"/>
          <w:szCs w:val="20"/>
        </w:rPr>
      </w:pPr>
    </w:p>
    <w:p w14:paraId="0C8EF8CB" w14:textId="77777777" w:rsidR="008E66B3" w:rsidRPr="008E66B3" w:rsidRDefault="008E66B3" w:rsidP="008E66B3">
      <w:pPr>
        <w:spacing w:after="180"/>
        <w:rPr>
          <w:rFonts w:eastAsia="SimSun"/>
          <w:b/>
          <w:sz w:val="20"/>
          <w:szCs w:val="20"/>
          <w:u w:val="single"/>
          <w:lang w:val="en-GB" w:eastAsia="ko-KR"/>
        </w:rPr>
      </w:pPr>
      <w:r w:rsidRPr="008E66B3">
        <w:rPr>
          <w:rFonts w:eastAsia="SimSun"/>
          <w:b/>
          <w:sz w:val="20"/>
          <w:szCs w:val="20"/>
          <w:u w:val="single"/>
          <w:lang w:val="en-GB" w:eastAsia="ko-KR"/>
        </w:rPr>
        <w:t xml:space="preserve">Bandwidth choice and test setup for FR1+FR2-2 CA requirements </w:t>
      </w:r>
    </w:p>
    <w:p w14:paraId="63EB4C20" w14:textId="77777777" w:rsidR="008E66B3" w:rsidRPr="008E66B3" w:rsidRDefault="008E66B3" w:rsidP="008E66B3">
      <w:pPr>
        <w:numPr>
          <w:ilvl w:val="0"/>
          <w:numId w:val="21"/>
        </w:numPr>
        <w:spacing w:after="120"/>
        <w:ind w:left="720"/>
        <w:rPr>
          <w:rFonts w:eastAsia="SimSun"/>
          <w:sz w:val="20"/>
          <w:lang w:val="en-GB" w:eastAsia="zh-CN"/>
        </w:rPr>
      </w:pPr>
      <w:r w:rsidRPr="008E66B3">
        <w:rPr>
          <w:rFonts w:eastAsia="SimSun"/>
          <w:sz w:val="20"/>
          <w:lang w:val="en-GB" w:eastAsia="zh-CN"/>
        </w:rPr>
        <w:t>Option 1:</w:t>
      </w:r>
    </w:p>
    <w:p w14:paraId="54D4534C" w14:textId="77777777" w:rsidR="008E66B3" w:rsidRPr="008E66B3" w:rsidRDefault="008E66B3" w:rsidP="008E66B3">
      <w:pPr>
        <w:widowControl w:val="0"/>
        <w:numPr>
          <w:ilvl w:val="1"/>
          <w:numId w:val="21"/>
        </w:numPr>
        <w:autoSpaceDE w:val="0"/>
        <w:autoSpaceDN w:val="0"/>
        <w:adjustRightInd w:val="0"/>
        <w:spacing w:afterLines="50" w:after="120"/>
        <w:contextualSpacing/>
        <w:jc w:val="both"/>
        <w:rPr>
          <w:rFonts w:eastAsiaTheme="minorEastAsia"/>
          <w:sz w:val="20"/>
          <w:szCs w:val="20"/>
          <w:lang w:eastAsia="zh-CN"/>
        </w:rPr>
      </w:pPr>
      <w:r w:rsidRPr="008E66B3">
        <w:rPr>
          <w:rFonts w:eastAsiaTheme="minorEastAsia"/>
          <w:sz w:val="20"/>
          <w:szCs w:val="20"/>
          <w:lang w:val="en-GB"/>
        </w:rPr>
        <w:t>PDSCH requirements: FR1(40</w:t>
      </w:r>
      <w:proofErr w:type="gramStart"/>
      <w:r w:rsidRPr="008E66B3">
        <w:rPr>
          <w:rFonts w:eastAsiaTheme="minorEastAsia"/>
          <w:sz w:val="20"/>
          <w:szCs w:val="20"/>
          <w:lang w:val="en-GB"/>
        </w:rPr>
        <w:t>MHz,single</w:t>
      </w:r>
      <w:proofErr w:type="gramEnd"/>
      <w:r w:rsidRPr="008E66B3">
        <w:rPr>
          <w:rFonts w:eastAsiaTheme="minorEastAsia"/>
          <w:sz w:val="20"/>
          <w:szCs w:val="20"/>
          <w:lang w:val="en-GB"/>
        </w:rPr>
        <w:t xml:space="preserve"> CC)+FR2-2(400MHz,single CC). The RB allocation for FR2-2 CC is aligned with single CC requirements configuration.</w:t>
      </w:r>
    </w:p>
    <w:p w14:paraId="708C651F" w14:textId="77777777" w:rsidR="008E66B3" w:rsidRPr="008E66B3" w:rsidRDefault="008E66B3" w:rsidP="008E66B3">
      <w:pPr>
        <w:widowControl w:val="0"/>
        <w:numPr>
          <w:ilvl w:val="1"/>
          <w:numId w:val="21"/>
        </w:numPr>
        <w:autoSpaceDE w:val="0"/>
        <w:autoSpaceDN w:val="0"/>
        <w:adjustRightInd w:val="0"/>
        <w:spacing w:afterLines="50" w:after="120"/>
        <w:contextualSpacing/>
        <w:jc w:val="both"/>
        <w:rPr>
          <w:rFonts w:eastAsiaTheme="minorEastAsia"/>
          <w:sz w:val="20"/>
          <w:szCs w:val="20"/>
          <w:lang w:val="en-GB"/>
        </w:rPr>
      </w:pPr>
      <w:r w:rsidRPr="008E66B3">
        <w:rPr>
          <w:rFonts w:eastAsiaTheme="minorEastAsia"/>
          <w:sz w:val="20"/>
          <w:szCs w:val="20"/>
          <w:lang w:val="en-GB"/>
        </w:rPr>
        <w:t>PDCCH requirements: FR1(40</w:t>
      </w:r>
      <w:proofErr w:type="gramStart"/>
      <w:r w:rsidRPr="008E66B3">
        <w:rPr>
          <w:rFonts w:eastAsiaTheme="minorEastAsia"/>
          <w:sz w:val="20"/>
          <w:szCs w:val="20"/>
          <w:lang w:val="en-GB"/>
        </w:rPr>
        <w:t>MHz,single</w:t>
      </w:r>
      <w:proofErr w:type="gramEnd"/>
      <w:r w:rsidRPr="008E66B3">
        <w:rPr>
          <w:rFonts w:eastAsiaTheme="minorEastAsia"/>
          <w:sz w:val="20"/>
          <w:szCs w:val="20"/>
          <w:lang w:val="en-GB"/>
        </w:rPr>
        <w:t xml:space="preserve"> CC)+FR2-2(400MHz,single CC).</w:t>
      </w:r>
    </w:p>
    <w:p w14:paraId="55104049" w14:textId="77777777" w:rsidR="008E66B3" w:rsidRPr="008E66B3" w:rsidRDefault="008E66B3" w:rsidP="008E66B3">
      <w:pPr>
        <w:widowControl w:val="0"/>
        <w:numPr>
          <w:ilvl w:val="1"/>
          <w:numId w:val="21"/>
        </w:numPr>
        <w:autoSpaceDE w:val="0"/>
        <w:autoSpaceDN w:val="0"/>
        <w:adjustRightInd w:val="0"/>
        <w:contextualSpacing/>
        <w:jc w:val="both"/>
        <w:rPr>
          <w:rFonts w:eastAsiaTheme="minorEastAsia"/>
          <w:sz w:val="20"/>
          <w:szCs w:val="20"/>
          <w:lang w:val="en-GB"/>
        </w:rPr>
      </w:pPr>
      <w:r w:rsidRPr="008E66B3">
        <w:rPr>
          <w:rFonts w:eastAsiaTheme="minorEastAsia"/>
          <w:sz w:val="20"/>
          <w:szCs w:val="20"/>
          <w:lang w:val="en-GB"/>
        </w:rPr>
        <w:t>CQI requirements: FR1(40</w:t>
      </w:r>
      <w:proofErr w:type="gramStart"/>
      <w:r w:rsidRPr="008E66B3">
        <w:rPr>
          <w:rFonts w:eastAsiaTheme="minorEastAsia"/>
          <w:sz w:val="20"/>
          <w:szCs w:val="20"/>
          <w:lang w:val="en-GB"/>
        </w:rPr>
        <w:t>MHz,single</w:t>
      </w:r>
      <w:proofErr w:type="gramEnd"/>
      <w:r w:rsidRPr="008E66B3">
        <w:rPr>
          <w:rFonts w:eastAsiaTheme="minorEastAsia"/>
          <w:sz w:val="20"/>
          <w:szCs w:val="20"/>
          <w:lang w:val="en-GB"/>
        </w:rPr>
        <w:t xml:space="preserve"> CC)+FR2-2(400MHz,single CC). The RB allocation for FR2-2 CC is 66RBs</w:t>
      </w:r>
    </w:p>
    <w:p w14:paraId="6B7F0B41" w14:textId="77777777" w:rsidR="008E66B3" w:rsidRPr="008E66B3" w:rsidRDefault="008E66B3" w:rsidP="008E66B3">
      <w:pPr>
        <w:widowControl w:val="0"/>
        <w:numPr>
          <w:ilvl w:val="0"/>
          <w:numId w:val="21"/>
        </w:numPr>
        <w:autoSpaceDE w:val="0"/>
        <w:autoSpaceDN w:val="0"/>
        <w:adjustRightInd w:val="0"/>
        <w:ind w:left="720"/>
        <w:contextualSpacing/>
        <w:jc w:val="both"/>
        <w:rPr>
          <w:rFonts w:eastAsiaTheme="minorEastAsia"/>
          <w:sz w:val="20"/>
          <w:szCs w:val="20"/>
          <w:lang w:val="en-GB"/>
        </w:rPr>
      </w:pPr>
      <w:r w:rsidRPr="008E66B3">
        <w:rPr>
          <w:rFonts w:eastAsiaTheme="minorEastAsia"/>
          <w:sz w:val="20"/>
          <w:szCs w:val="20"/>
          <w:lang w:val="en-GB"/>
        </w:rPr>
        <w:t>Option 2:</w:t>
      </w:r>
    </w:p>
    <w:p w14:paraId="03DFBB8C" w14:textId="77777777" w:rsidR="008E66B3" w:rsidRPr="008E66B3" w:rsidRDefault="008E66B3" w:rsidP="008E66B3">
      <w:pPr>
        <w:widowControl w:val="0"/>
        <w:numPr>
          <w:ilvl w:val="1"/>
          <w:numId w:val="21"/>
        </w:numPr>
        <w:overflowPunct w:val="0"/>
        <w:autoSpaceDE w:val="0"/>
        <w:autoSpaceDN w:val="0"/>
        <w:adjustRightInd w:val="0"/>
        <w:contextualSpacing/>
        <w:jc w:val="both"/>
        <w:textAlignment w:val="baseline"/>
        <w:rPr>
          <w:rFonts w:eastAsiaTheme="minorEastAsia"/>
          <w:sz w:val="20"/>
          <w:szCs w:val="20"/>
          <w:lang w:val="en-GB"/>
        </w:rPr>
      </w:pPr>
      <w:r w:rsidRPr="008E66B3">
        <w:rPr>
          <w:rFonts w:eastAsiaTheme="minorEastAsia"/>
          <w:sz w:val="20"/>
          <w:szCs w:val="20"/>
          <w:lang w:val="en-GB"/>
        </w:rPr>
        <w:t>100MHz/120KHz</w:t>
      </w:r>
    </w:p>
    <w:p w14:paraId="392A91F2" w14:textId="77777777" w:rsidR="008E66B3" w:rsidRPr="008E66B3" w:rsidRDefault="008E66B3" w:rsidP="008E66B3">
      <w:pPr>
        <w:widowControl w:val="0"/>
        <w:numPr>
          <w:ilvl w:val="2"/>
          <w:numId w:val="21"/>
        </w:numPr>
        <w:overflowPunct w:val="0"/>
        <w:autoSpaceDE w:val="0"/>
        <w:autoSpaceDN w:val="0"/>
        <w:adjustRightInd w:val="0"/>
        <w:contextualSpacing/>
        <w:jc w:val="both"/>
        <w:textAlignment w:val="baseline"/>
        <w:rPr>
          <w:rFonts w:eastAsiaTheme="minorEastAsia"/>
          <w:sz w:val="20"/>
          <w:szCs w:val="20"/>
          <w:lang w:val="en-GB"/>
        </w:rPr>
      </w:pPr>
      <w:r w:rsidRPr="008E66B3">
        <w:rPr>
          <w:rFonts w:eastAsiaTheme="minorEastAsia"/>
          <w:sz w:val="20"/>
          <w:szCs w:val="20"/>
          <w:lang w:val="en-GB"/>
        </w:rPr>
        <w:t>PDSCH requirements: FR1(40</w:t>
      </w:r>
      <w:proofErr w:type="gramStart"/>
      <w:r w:rsidRPr="008E66B3">
        <w:rPr>
          <w:rFonts w:eastAsiaTheme="minorEastAsia"/>
          <w:sz w:val="20"/>
          <w:szCs w:val="20"/>
          <w:lang w:val="en-GB"/>
        </w:rPr>
        <w:t>MHz,single</w:t>
      </w:r>
      <w:proofErr w:type="gramEnd"/>
      <w:r w:rsidRPr="008E66B3">
        <w:rPr>
          <w:rFonts w:eastAsiaTheme="minorEastAsia"/>
          <w:sz w:val="20"/>
          <w:szCs w:val="20"/>
          <w:lang w:val="en-GB"/>
        </w:rPr>
        <w:t xml:space="preserve"> CC)+FR2-2(100MHz,single CC). The RB allocation for FR2-2 CC is aligned with single CC requirements configuration.</w:t>
      </w:r>
    </w:p>
    <w:p w14:paraId="312DD193" w14:textId="77777777" w:rsidR="008E66B3" w:rsidRPr="008E66B3" w:rsidRDefault="008E66B3" w:rsidP="008E66B3">
      <w:pPr>
        <w:widowControl w:val="0"/>
        <w:numPr>
          <w:ilvl w:val="2"/>
          <w:numId w:val="21"/>
        </w:numPr>
        <w:overflowPunct w:val="0"/>
        <w:autoSpaceDE w:val="0"/>
        <w:autoSpaceDN w:val="0"/>
        <w:adjustRightInd w:val="0"/>
        <w:contextualSpacing/>
        <w:jc w:val="both"/>
        <w:textAlignment w:val="baseline"/>
        <w:rPr>
          <w:rFonts w:eastAsiaTheme="minorEastAsia"/>
          <w:sz w:val="20"/>
          <w:szCs w:val="20"/>
          <w:lang w:val="en-GB"/>
        </w:rPr>
      </w:pPr>
      <w:r w:rsidRPr="008E66B3">
        <w:rPr>
          <w:rFonts w:eastAsiaTheme="minorEastAsia"/>
          <w:sz w:val="20"/>
          <w:szCs w:val="20"/>
          <w:lang w:val="en-GB"/>
        </w:rPr>
        <w:t>PDCCH requirements: FR1(40</w:t>
      </w:r>
      <w:proofErr w:type="gramStart"/>
      <w:r w:rsidRPr="008E66B3">
        <w:rPr>
          <w:rFonts w:eastAsiaTheme="minorEastAsia"/>
          <w:sz w:val="20"/>
          <w:szCs w:val="20"/>
          <w:lang w:val="en-GB"/>
        </w:rPr>
        <w:t>MHz,single</w:t>
      </w:r>
      <w:proofErr w:type="gramEnd"/>
      <w:r w:rsidRPr="008E66B3">
        <w:rPr>
          <w:rFonts w:eastAsiaTheme="minorEastAsia"/>
          <w:sz w:val="20"/>
          <w:szCs w:val="20"/>
          <w:lang w:val="en-GB"/>
        </w:rPr>
        <w:t xml:space="preserve"> CC)+FR2-2(100MHz,single CC).</w:t>
      </w:r>
    </w:p>
    <w:p w14:paraId="45CDB404" w14:textId="77777777" w:rsidR="008E66B3" w:rsidRPr="008E66B3" w:rsidRDefault="008E66B3" w:rsidP="008E66B3">
      <w:pPr>
        <w:widowControl w:val="0"/>
        <w:numPr>
          <w:ilvl w:val="2"/>
          <w:numId w:val="21"/>
        </w:numPr>
        <w:overflowPunct w:val="0"/>
        <w:autoSpaceDE w:val="0"/>
        <w:autoSpaceDN w:val="0"/>
        <w:adjustRightInd w:val="0"/>
        <w:contextualSpacing/>
        <w:jc w:val="both"/>
        <w:textAlignment w:val="baseline"/>
        <w:rPr>
          <w:rFonts w:eastAsiaTheme="minorEastAsia"/>
          <w:sz w:val="20"/>
          <w:szCs w:val="20"/>
          <w:lang w:val="en-GB"/>
        </w:rPr>
      </w:pPr>
      <w:r w:rsidRPr="008E66B3">
        <w:rPr>
          <w:rFonts w:eastAsiaTheme="minorEastAsia"/>
          <w:sz w:val="20"/>
          <w:szCs w:val="20"/>
          <w:lang w:val="en-GB"/>
        </w:rPr>
        <w:t>CQI requirements: FR1(40</w:t>
      </w:r>
      <w:proofErr w:type="gramStart"/>
      <w:r w:rsidRPr="008E66B3">
        <w:rPr>
          <w:rFonts w:eastAsiaTheme="minorEastAsia"/>
          <w:sz w:val="20"/>
          <w:szCs w:val="20"/>
          <w:lang w:val="en-GB"/>
        </w:rPr>
        <w:t>MHz,single</w:t>
      </w:r>
      <w:proofErr w:type="gramEnd"/>
      <w:r w:rsidRPr="008E66B3">
        <w:rPr>
          <w:rFonts w:eastAsiaTheme="minorEastAsia"/>
          <w:sz w:val="20"/>
          <w:szCs w:val="20"/>
          <w:lang w:val="en-GB"/>
        </w:rPr>
        <w:t xml:space="preserve"> CC)+FR2-2(100MHz,single CC). The RB allocation for FR2-2 CC is 66RBs</w:t>
      </w:r>
    </w:p>
    <w:p w14:paraId="7F7FDF75" w14:textId="77777777" w:rsidR="008E66B3" w:rsidRPr="008E66B3" w:rsidRDefault="008E66B3" w:rsidP="008E66B3">
      <w:pPr>
        <w:widowControl w:val="0"/>
        <w:overflowPunct w:val="0"/>
        <w:autoSpaceDE w:val="0"/>
        <w:autoSpaceDN w:val="0"/>
        <w:adjustRightInd w:val="0"/>
        <w:ind w:left="1440"/>
        <w:contextualSpacing/>
        <w:jc w:val="both"/>
        <w:textAlignment w:val="baseline"/>
        <w:rPr>
          <w:rFonts w:eastAsiaTheme="minorEastAsia"/>
          <w:sz w:val="20"/>
          <w:szCs w:val="20"/>
          <w:lang w:val="en-GB"/>
        </w:rPr>
      </w:pPr>
    </w:p>
    <w:p w14:paraId="67AC7BD2" w14:textId="77777777" w:rsidR="008E66B3" w:rsidRPr="008E66B3" w:rsidRDefault="008E66B3" w:rsidP="008E66B3">
      <w:pPr>
        <w:widowControl w:val="0"/>
        <w:numPr>
          <w:ilvl w:val="1"/>
          <w:numId w:val="21"/>
        </w:numPr>
        <w:overflowPunct w:val="0"/>
        <w:autoSpaceDE w:val="0"/>
        <w:autoSpaceDN w:val="0"/>
        <w:adjustRightInd w:val="0"/>
        <w:contextualSpacing/>
        <w:jc w:val="both"/>
        <w:textAlignment w:val="baseline"/>
        <w:rPr>
          <w:rFonts w:eastAsiaTheme="minorEastAsia"/>
          <w:sz w:val="20"/>
          <w:szCs w:val="20"/>
          <w:lang w:val="en-GB"/>
        </w:rPr>
      </w:pPr>
      <w:r w:rsidRPr="008E66B3">
        <w:rPr>
          <w:rFonts w:eastAsiaTheme="minorEastAsia"/>
          <w:sz w:val="20"/>
          <w:szCs w:val="20"/>
          <w:lang w:val="en-GB"/>
        </w:rPr>
        <w:t>400MHz/480KHz</w:t>
      </w:r>
    </w:p>
    <w:p w14:paraId="5F170BEB" w14:textId="77777777" w:rsidR="008E66B3" w:rsidRPr="008E66B3" w:rsidRDefault="008E66B3" w:rsidP="008E66B3">
      <w:pPr>
        <w:widowControl w:val="0"/>
        <w:numPr>
          <w:ilvl w:val="2"/>
          <w:numId w:val="21"/>
        </w:numPr>
        <w:overflowPunct w:val="0"/>
        <w:autoSpaceDE w:val="0"/>
        <w:autoSpaceDN w:val="0"/>
        <w:adjustRightInd w:val="0"/>
        <w:contextualSpacing/>
        <w:jc w:val="both"/>
        <w:textAlignment w:val="baseline"/>
        <w:rPr>
          <w:rFonts w:eastAsiaTheme="minorEastAsia"/>
          <w:sz w:val="20"/>
          <w:szCs w:val="20"/>
          <w:lang w:val="en-GB"/>
        </w:rPr>
      </w:pPr>
      <w:r w:rsidRPr="008E66B3">
        <w:rPr>
          <w:rFonts w:eastAsiaTheme="minorEastAsia"/>
          <w:sz w:val="20"/>
          <w:szCs w:val="20"/>
          <w:lang w:val="en-GB"/>
        </w:rPr>
        <w:t>PDSCH requirements: FR1(40</w:t>
      </w:r>
      <w:proofErr w:type="gramStart"/>
      <w:r w:rsidRPr="008E66B3">
        <w:rPr>
          <w:rFonts w:eastAsiaTheme="minorEastAsia"/>
          <w:sz w:val="20"/>
          <w:szCs w:val="20"/>
          <w:lang w:val="en-GB"/>
        </w:rPr>
        <w:t>MHz,single</w:t>
      </w:r>
      <w:proofErr w:type="gramEnd"/>
      <w:r w:rsidRPr="008E66B3">
        <w:rPr>
          <w:rFonts w:eastAsiaTheme="minorEastAsia"/>
          <w:sz w:val="20"/>
          <w:szCs w:val="20"/>
          <w:lang w:val="en-GB"/>
        </w:rPr>
        <w:t xml:space="preserve"> CC)+FR2-2(400MHz,single CC). The RB allocation for FR2-2 CC is aligned with single CC requirements configuration.</w:t>
      </w:r>
    </w:p>
    <w:p w14:paraId="12310E0A" w14:textId="77777777" w:rsidR="008E66B3" w:rsidRPr="008E66B3" w:rsidRDefault="008E66B3" w:rsidP="008E66B3">
      <w:pPr>
        <w:widowControl w:val="0"/>
        <w:numPr>
          <w:ilvl w:val="2"/>
          <w:numId w:val="21"/>
        </w:numPr>
        <w:overflowPunct w:val="0"/>
        <w:autoSpaceDE w:val="0"/>
        <w:autoSpaceDN w:val="0"/>
        <w:adjustRightInd w:val="0"/>
        <w:contextualSpacing/>
        <w:jc w:val="both"/>
        <w:textAlignment w:val="baseline"/>
        <w:rPr>
          <w:rFonts w:eastAsiaTheme="minorEastAsia"/>
          <w:sz w:val="20"/>
          <w:szCs w:val="20"/>
          <w:lang w:val="en-GB"/>
        </w:rPr>
      </w:pPr>
      <w:r w:rsidRPr="008E66B3">
        <w:rPr>
          <w:rFonts w:eastAsiaTheme="minorEastAsia"/>
          <w:sz w:val="20"/>
          <w:szCs w:val="20"/>
          <w:lang w:val="en-GB"/>
        </w:rPr>
        <w:t>PDCCH requirements: FR1(40</w:t>
      </w:r>
      <w:proofErr w:type="gramStart"/>
      <w:r w:rsidRPr="008E66B3">
        <w:rPr>
          <w:rFonts w:eastAsiaTheme="minorEastAsia"/>
          <w:sz w:val="20"/>
          <w:szCs w:val="20"/>
          <w:lang w:val="en-GB"/>
        </w:rPr>
        <w:t>MHz,single</w:t>
      </w:r>
      <w:proofErr w:type="gramEnd"/>
      <w:r w:rsidRPr="008E66B3">
        <w:rPr>
          <w:rFonts w:eastAsiaTheme="minorEastAsia"/>
          <w:sz w:val="20"/>
          <w:szCs w:val="20"/>
          <w:lang w:val="en-GB"/>
        </w:rPr>
        <w:t xml:space="preserve"> CC)+FR2-2(400MHz,single CC).</w:t>
      </w:r>
    </w:p>
    <w:p w14:paraId="7EF45D09" w14:textId="77777777" w:rsidR="008E66B3" w:rsidRPr="008E66B3" w:rsidRDefault="008E66B3" w:rsidP="008E66B3">
      <w:pPr>
        <w:widowControl w:val="0"/>
        <w:numPr>
          <w:ilvl w:val="2"/>
          <w:numId w:val="21"/>
        </w:numPr>
        <w:overflowPunct w:val="0"/>
        <w:autoSpaceDE w:val="0"/>
        <w:autoSpaceDN w:val="0"/>
        <w:adjustRightInd w:val="0"/>
        <w:contextualSpacing/>
        <w:jc w:val="both"/>
        <w:textAlignment w:val="baseline"/>
        <w:rPr>
          <w:rFonts w:eastAsiaTheme="minorEastAsia"/>
          <w:sz w:val="20"/>
          <w:szCs w:val="20"/>
          <w:lang w:val="en-GB"/>
        </w:rPr>
      </w:pPr>
      <w:r w:rsidRPr="008E66B3">
        <w:rPr>
          <w:rFonts w:eastAsiaTheme="minorEastAsia"/>
          <w:sz w:val="20"/>
          <w:szCs w:val="20"/>
          <w:lang w:val="en-GB"/>
        </w:rPr>
        <w:t>CQI requirements: FR1(40</w:t>
      </w:r>
      <w:proofErr w:type="gramStart"/>
      <w:r w:rsidRPr="008E66B3">
        <w:rPr>
          <w:rFonts w:eastAsiaTheme="minorEastAsia"/>
          <w:sz w:val="20"/>
          <w:szCs w:val="20"/>
          <w:lang w:val="en-GB"/>
        </w:rPr>
        <w:t>MHz,single</w:t>
      </w:r>
      <w:proofErr w:type="gramEnd"/>
      <w:r w:rsidRPr="008E66B3">
        <w:rPr>
          <w:rFonts w:eastAsiaTheme="minorEastAsia"/>
          <w:sz w:val="20"/>
          <w:szCs w:val="20"/>
          <w:lang w:val="en-GB"/>
        </w:rPr>
        <w:t xml:space="preserve"> CC)+FR2-2(400MHz,single CC). The RB allocation for FR2-2 CC is 66RBs</w:t>
      </w:r>
    </w:p>
    <w:p w14:paraId="7FA22671" w14:textId="77777777" w:rsidR="008E66B3" w:rsidRPr="008E66B3" w:rsidRDefault="008E66B3" w:rsidP="008E66B3">
      <w:pPr>
        <w:widowControl w:val="0"/>
        <w:spacing w:afterLines="50" w:after="120"/>
        <w:contextualSpacing/>
        <w:jc w:val="both"/>
        <w:rPr>
          <w:rFonts w:eastAsiaTheme="minorEastAsia"/>
          <w:sz w:val="20"/>
          <w:szCs w:val="20"/>
          <w:lang w:val="en-GB"/>
        </w:rPr>
      </w:pPr>
    </w:p>
    <w:p w14:paraId="43F90FA9" w14:textId="77777777" w:rsidR="006801F8" w:rsidRDefault="008E66B3" w:rsidP="001918C7">
      <w:pPr>
        <w:shd w:val="clear" w:color="auto" w:fill="FFFFFF"/>
        <w:spacing w:after="120"/>
        <w:rPr>
          <w:sz w:val="20"/>
          <w:szCs w:val="20"/>
        </w:rPr>
      </w:pPr>
      <w:r>
        <w:rPr>
          <w:sz w:val="20"/>
          <w:szCs w:val="20"/>
        </w:rPr>
        <w:t xml:space="preserve">For single carrier requirements, we have agreed to define requirements with 120KHz SCS/ 100MHz CBW and 480KHz SCS/ 400MHz CBW. Also, considering the testable SNR limitations, we have reduced PDSCH allocation for </w:t>
      </w:r>
      <w:r w:rsidR="006801F8">
        <w:rPr>
          <w:sz w:val="20"/>
          <w:szCs w:val="20"/>
        </w:rPr>
        <w:t xml:space="preserve">some of the test cases. With option 1 the proposal is to use 400MHz CBW for 120KHz SCS, but the agreed RB allocation for single carrier. Which suggests that we configure 400MHz </w:t>
      </w:r>
      <w:proofErr w:type="gramStart"/>
      <w:r w:rsidR="006801F8">
        <w:rPr>
          <w:sz w:val="20"/>
          <w:szCs w:val="20"/>
        </w:rPr>
        <w:t>CBW, but</w:t>
      </w:r>
      <w:proofErr w:type="gramEnd"/>
      <w:r w:rsidR="006801F8">
        <w:rPr>
          <w:sz w:val="20"/>
          <w:szCs w:val="20"/>
        </w:rPr>
        <w:t xml:space="preserve"> use ¼ or less allocated PRBs. We don’t really see the necessity to introduce requirements with 400MHz in the first place. </w:t>
      </w:r>
    </w:p>
    <w:p w14:paraId="11AC7632" w14:textId="7AA540E0" w:rsidR="006801F8" w:rsidRDefault="006801F8" w:rsidP="001918C7">
      <w:pPr>
        <w:shd w:val="clear" w:color="auto" w:fill="FFFFFF"/>
        <w:spacing w:after="120"/>
        <w:rPr>
          <w:i/>
          <w:iCs/>
          <w:sz w:val="20"/>
          <w:szCs w:val="20"/>
        </w:rPr>
      </w:pPr>
      <w:r>
        <w:rPr>
          <w:b/>
          <w:bCs/>
          <w:i/>
          <w:iCs/>
          <w:sz w:val="20"/>
          <w:szCs w:val="20"/>
        </w:rPr>
        <w:t xml:space="preserve">Observation #4: </w:t>
      </w:r>
      <w:r>
        <w:rPr>
          <w:i/>
          <w:iCs/>
          <w:sz w:val="20"/>
          <w:szCs w:val="20"/>
        </w:rPr>
        <w:t>There is no benefit of introducing CA requirements with 120KHz/400MHz with same PRB allocation as that for 100MHz.</w:t>
      </w:r>
    </w:p>
    <w:p w14:paraId="30B6B7F4" w14:textId="29FDD4D1" w:rsidR="006801F8" w:rsidRPr="006801F8" w:rsidRDefault="006801F8" w:rsidP="001918C7">
      <w:pPr>
        <w:shd w:val="clear" w:color="auto" w:fill="FFFFFF"/>
        <w:spacing w:after="120"/>
        <w:rPr>
          <w:i/>
          <w:iCs/>
          <w:sz w:val="20"/>
          <w:szCs w:val="20"/>
        </w:rPr>
      </w:pPr>
      <w:r w:rsidRPr="006801F8">
        <w:rPr>
          <w:b/>
          <w:bCs/>
          <w:i/>
          <w:iCs/>
          <w:sz w:val="20"/>
          <w:szCs w:val="20"/>
        </w:rPr>
        <w:t>Observation #5:</w:t>
      </w:r>
      <w:r>
        <w:rPr>
          <w:i/>
          <w:iCs/>
          <w:sz w:val="20"/>
          <w:szCs w:val="20"/>
        </w:rPr>
        <w:t xml:space="preserve"> There will be additional simulation effort needed if FR2-2 carrier has different configuration for CA and single carrier test cases. </w:t>
      </w:r>
    </w:p>
    <w:p w14:paraId="325B6FBA" w14:textId="64CAC8FC" w:rsidR="009A02C4" w:rsidRDefault="006801F8" w:rsidP="001918C7">
      <w:pPr>
        <w:shd w:val="clear" w:color="auto" w:fill="FFFFFF"/>
        <w:spacing w:after="120"/>
        <w:rPr>
          <w:sz w:val="20"/>
          <w:szCs w:val="20"/>
        </w:rPr>
      </w:pPr>
      <w:r>
        <w:rPr>
          <w:sz w:val="20"/>
          <w:szCs w:val="20"/>
        </w:rPr>
        <w:t xml:space="preserve">Given that we have an agreement on the single carrier test cases, and to reduce additional simulation effort </w:t>
      </w:r>
      <w:proofErr w:type="gramStart"/>
      <w:r>
        <w:rPr>
          <w:sz w:val="20"/>
          <w:szCs w:val="20"/>
        </w:rPr>
        <w:t>and also</w:t>
      </w:r>
      <w:proofErr w:type="gramEnd"/>
      <w:r>
        <w:rPr>
          <w:sz w:val="20"/>
          <w:szCs w:val="20"/>
        </w:rPr>
        <w:t xml:space="preserve"> considering that it’s the last meeting to complete the performance part for this WI, we propose to use the same configuration as the single CC requirements for FR2-2 carrier for CA requirements.</w:t>
      </w:r>
      <w:r w:rsidR="00B265D3">
        <w:rPr>
          <w:sz w:val="20"/>
          <w:szCs w:val="20"/>
        </w:rPr>
        <w:t xml:space="preserve"> Also, the CA requirements will only be introduced for test cases where corresponding single carrier requirements are introduced. </w:t>
      </w:r>
    </w:p>
    <w:p w14:paraId="614F6196" w14:textId="528D5053" w:rsidR="006801F8" w:rsidRDefault="006801F8" w:rsidP="001918C7">
      <w:pPr>
        <w:shd w:val="clear" w:color="auto" w:fill="FFFFFF"/>
        <w:spacing w:after="120"/>
        <w:rPr>
          <w:b/>
          <w:bCs/>
          <w:sz w:val="20"/>
          <w:szCs w:val="20"/>
        </w:rPr>
      </w:pPr>
      <w:r>
        <w:rPr>
          <w:b/>
          <w:bCs/>
          <w:sz w:val="20"/>
          <w:szCs w:val="20"/>
        </w:rPr>
        <w:t xml:space="preserve">Proposal #6: Use the same BW configuration for FR2-2 carrier for CA requirements as single carrier requirements. </w:t>
      </w:r>
    </w:p>
    <w:p w14:paraId="124F65C2" w14:textId="3E1FDDBA" w:rsidR="00B265D3" w:rsidRDefault="00B265D3" w:rsidP="001918C7">
      <w:pPr>
        <w:shd w:val="clear" w:color="auto" w:fill="FFFFFF"/>
        <w:spacing w:after="120"/>
        <w:rPr>
          <w:b/>
          <w:bCs/>
          <w:sz w:val="20"/>
          <w:szCs w:val="20"/>
        </w:rPr>
      </w:pPr>
      <w:r>
        <w:rPr>
          <w:b/>
          <w:bCs/>
          <w:sz w:val="20"/>
          <w:szCs w:val="20"/>
        </w:rPr>
        <w:t xml:space="preserve">Proposal #7: Introduce CA requirements for FR2-2 carrier where corresponding single carrier requirements are defined. </w:t>
      </w:r>
    </w:p>
    <w:p w14:paraId="38345567" w14:textId="4D9191BD" w:rsidR="00B265D3" w:rsidRDefault="008632FD" w:rsidP="001918C7">
      <w:pPr>
        <w:shd w:val="clear" w:color="auto" w:fill="FFFFFF"/>
        <w:spacing w:after="120"/>
        <w:rPr>
          <w:b/>
          <w:bCs/>
          <w:sz w:val="20"/>
          <w:szCs w:val="20"/>
        </w:rPr>
      </w:pPr>
      <w:r>
        <w:rPr>
          <w:b/>
          <w:bCs/>
          <w:sz w:val="20"/>
          <w:szCs w:val="20"/>
        </w:rPr>
        <w:t xml:space="preserve">Proposal #8: Use the following bandwidth and test setup for FR1+FR2-2 </w:t>
      </w:r>
      <w:proofErr w:type="gramStart"/>
      <w:r>
        <w:rPr>
          <w:b/>
          <w:bCs/>
          <w:sz w:val="20"/>
          <w:szCs w:val="20"/>
        </w:rPr>
        <w:t>CA  requirements</w:t>
      </w:r>
      <w:proofErr w:type="gramEnd"/>
    </w:p>
    <w:p w14:paraId="463DE663" w14:textId="77777777" w:rsidR="008632FD" w:rsidRPr="008E66B3" w:rsidRDefault="008632FD" w:rsidP="008632FD">
      <w:pPr>
        <w:widowControl w:val="0"/>
        <w:numPr>
          <w:ilvl w:val="1"/>
          <w:numId w:val="21"/>
        </w:numPr>
        <w:overflowPunct w:val="0"/>
        <w:autoSpaceDE w:val="0"/>
        <w:autoSpaceDN w:val="0"/>
        <w:adjustRightInd w:val="0"/>
        <w:contextualSpacing/>
        <w:jc w:val="both"/>
        <w:textAlignment w:val="baseline"/>
        <w:rPr>
          <w:rFonts w:eastAsiaTheme="minorEastAsia"/>
          <w:b/>
          <w:bCs/>
          <w:sz w:val="20"/>
          <w:szCs w:val="20"/>
          <w:lang w:val="en-GB"/>
        </w:rPr>
      </w:pPr>
      <w:r w:rsidRPr="008E66B3">
        <w:rPr>
          <w:rFonts w:eastAsiaTheme="minorEastAsia"/>
          <w:b/>
          <w:bCs/>
          <w:sz w:val="20"/>
          <w:szCs w:val="20"/>
          <w:lang w:val="en-GB"/>
        </w:rPr>
        <w:t>100MHz/120KHz</w:t>
      </w:r>
    </w:p>
    <w:p w14:paraId="4FBC4572" w14:textId="77777777" w:rsidR="008632FD" w:rsidRPr="008E66B3" w:rsidRDefault="008632FD" w:rsidP="008632FD">
      <w:pPr>
        <w:widowControl w:val="0"/>
        <w:numPr>
          <w:ilvl w:val="2"/>
          <w:numId w:val="21"/>
        </w:numPr>
        <w:overflowPunct w:val="0"/>
        <w:autoSpaceDE w:val="0"/>
        <w:autoSpaceDN w:val="0"/>
        <w:adjustRightInd w:val="0"/>
        <w:contextualSpacing/>
        <w:jc w:val="both"/>
        <w:textAlignment w:val="baseline"/>
        <w:rPr>
          <w:rFonts w:eastAsiaTheme="minorEastAsia"/>
          <w:b/>
          <w:bCs/>
          <w:sz w:val="20"/>
          <w:szCs w:val="20"/>
          <w:lang w:val="en-GB"/>
        </w:rPr>
      </w:pPr>
      <w:r w:rsidRPr="008E66B3">
        <w:rPr>
          <w:rFonts w:eastAsiaTheme="minorEastAsia"/>
          <w:b/>
          <w:bCs/>
          <w:sz w:val="20"/>
          <w:szCs w:val="20"/>
          <w:lang w:val="en-GB"/>
        </w:rPr>
        <w:lastRenderedPageBreak/>
        <w:t>PDSCH requirements: FR1(40</w:t>
      </w:r>
      <w:proofErr w:type="gramStart"/>
      <w:r w:rsidRPr="008E66B3">
        <w:rPr>
          <w:rFonts w:eastAsiaTheme="minorEastAsia"/>
          <w:b/>
          <w:bCs/>
          <w:sz w:val="20"/>
          <w:szCs w:val="20"/>
          <w:lang w:val="en-GB"/>
        </w:rPr>
        <w:t>MHz,single</w:t>
      </w:r>
      <w:proofErr w:type="gramEnd"/>
      <w:r w:rsidRPr="008E66B3">
        <w:rPr>
          <w:rFonts w:eastAsiaTheme="minorEastAsia"/>
          <w:b/>
          <w:bCs/>
          <w:sz w:val="20"/>
          <w:szCs w:val="20"/>
          <w:lang w:val="en-GB"/>
        </w:rPr>
        <w:t xml:space="preserve"> CC)+FR2-2(100MHz,single CC). The RB allocation for FR2-2 CC is aligned with single CC requirements configuration.</w:t>
      </w:r>
    </w:p>
    <w:p w14:paraId="04C10C52" w14:textId="77777777" w:rsidR="008632FD" w:rsidRPr="008E66B3" w:rsidRDefault="008632FD" w:rsidP="008632FD">
      <w:pPr>
        <w:widowControl w:val="0"/>
        <w:numPr>
          <w:ilvl w:val="2"/>
          <w:numId w:val="21"/>
        </w:numPr>
        <w:overflowPunct w:val="0"/>
        <w:autoSpaceDE w:val="0"/>
        <w:autoSpaceDN w:val="0"/>
        <w:adjustRightInd w:val="0"/>
        <w:contextualSpacing/>
        <w:jc w:val="both"/>
        <w:textAlignment w:val="baseline"/>
        <w:rPr>
          <w:rFonts w:eastAsiaTheme="minorEastAsia"/>
          <w:b/>
          <w:bCs/>
          <w:sz w:val="20"/>
          <w:szCs w:val="20"/>
          <w:lang w:val="en-GB"/>
        </w:rPr>
      </w:pPr>
      <w:r w:rsidRPr="008E66B3">
        <w:rPr>
          <w:rFonts w:eastAsiaTheme="minorEastAsia"/>
          <w:b/>
          <w:bCs/>
          <w:sz w:val="20"/>
          <w:szCs w:val="20"/>
          <w:lang w:val="en-GB"/>
        </w:rPr>
        <w:t>PDCCH requirements: FR1(40</w:t>
      </w:r>
      <w:proofErr w:type="gramStart"/>
      <w:r w:rsidRPr="008E66B3">
        <w:rPr>
          <w:rFonts w:eastAsiaTheme="minorEastAsia"/>
          <w:b/>
          <w:bCs/>
          <w:sz w:val="20"/>
          <w:szCs w:val="20"/>
          <w:lang w:val="en-GB"/>
        </w:rPr>
        <w:t>MHz,single</w:t>
      </w:r>
      <w:proofErr w:type="gramEnd"/>
      <w:r w:rsidRPr="008E66B3">
        <w:rPr>
          <w:rFonts w:eastAsiaTheme="minorEastAsia"/>
          <w:b/>
          <w:bCs/>
          <w:sz w:val="20"/>
          <w:szCs w:val="20"/>
          <w:lang w:val="en-GB"/>
        </w:rPr>
        <w:t xml:space="preserve"> CC)+FR2-2(100MHz,single CC).</w:t>
      </w:r>
    </w:p>
    <w:p w14:paraId="7D025A76" w14:textId="77777777" w:rsidR="008632FD" w:rsidRPr="008E66B3" w:rsidRDefault="008632FD" w:rsidP="008632FD">
      <w:pPr>
        <w:widowControl w:val="0"/>
        <w:numPr>
          <w:ilvl w:val="2"/>
          <w:numId w:val="21"/>
        </w:numPr>
        <w:overflowPunct w:val="0"/>
        <w:autoSpaceDE w:val="0"/>
        <w:autoSpaceDN w:val="0"/>
        <w:adjustRightInd w:val="0"/>
        <w:contextualSpacing/>
        <w:jc w:val="both"/>
        <w:textAlignment w:val="baseline"/>
        <w:rPr>
          <w:rFonts w:eastAsiaTheme="minorEastAsia"/>
          <w:b/>
          <w:bCs/>
          <w:sz w:val="20"/>
          <w:szCs w:val="20"/>
          <w:lang w:val="en-GB"/>
        </w:rPr>
      </w:pPr>
      <w:r w:rsidRPr="008E66B3">
        <w:rPr>
          <w:rFonts w:eastAsiaTheme="minorEastAsia"/>
          <w:b/>
          <w:bCs/>
          <w:sz w:val="20"/>
          <w:szCs w:val="20"/>
          <w:lang w:val="en-GB"/>
        </w:rPr>
        <w:t>CQI requirements: FR1(40</w:t>
      </w:r>
      <w:proofErr w:type="gramStart"/>
      <w:r w:rsidRPr="008E66B3">
        <w:rPr>
          <w:rFonts w:eastAsiaTheme="minorEastAsia"/>
          <w:b/>
          <w:bCs/>
          <w:sz w:val="20"/>
          <w:szCs w:val="20"/>
          <w:lang w:val="en-GB"/>
        </w:rPr>
        <w:t>MHz,single</w:t>
      </w:r>
      <w:proofErr w:type="gramEnd"/>
      <w:r w:rsidRPr="008E66B3">
        <w:rPr>
          <w:rFonts w:eastAsiaTheme="minorEastAsia"/>
          <w:b/>
          <w:bCs/>
          <w:sz w:val="20"/>
          <w:szCs w:val="20"/>
          <w:lang w:val="en-GB"/>
        </w:rPr>
        <w:t xml:space="preserve"> CC)+FR2-2(100MHz,single CC). The RB allocation for FR2-2 CC is 66RBs</w:t>
      </w:r>
    </w:p>
    <w:p w14:paraId="5E55554E" w14:textId="77777777" w:rsidR="008632FD" w:rsidRPr="008E66B3" w:rsidRDefault="008632FD" w:rsidP="008632FD">
      <w:pPr>
        <w:widowControl w:val="0"/>
        <w:overflowPunct w:val="0"/>
        <w:autoSpaceDE w:val="0"/>
        <w:autoSpaceDN w:val="0"/>
        <w:adjustRightInd w:val="0"/>
        <w:ind w:left="1440"/>
        <w:contextualSpacing/>
        <w:jc w:val="both"/>
        <w:textAlignment w:val="baseline"/>
        <w:rPr>
          <w:rFonts w:eastAsiaTheme="minorEastAsia"/>
          <w:b/>
          <w:bCs/>
          <w:sz w:val="20"/>
          <w:szCs w:val="20"/>
          <w:lang w:val="en-GB"/>
        </w:rPr>
      </w:pPr>
    </w:p>
    <w:p w14:paraId="0AB675AB" w14:textId="77777777" w:rsidR="008632FD" w:rsidRPr="008E66B3" w:rsidRDefault="008632FD" w:rsidP="008632FD">
      <w:pPr>
        <w:widowControl w:val="0"/>
        <w:numPr>
          <w:ilvl w:val="1"/>
          <w:numId w:val="21"/>
        </w:numPr>
        <w:overflowPunct w:val="0"/>
        <w:autoSpaceDE w:val="0"/>
        <w:autoSpaceDN w:val="0"/>
        <w:adjustRightInd w:val="0"/>
        <w:contextualSpacing/>
        <w:jc w:val="both"/>
        <w:textAlignment w:val="baseline"/>
        <w:rPr>
          <w:rFonts w:eastAsiaTheme="minorEastAsia"/>
          <w:b/>
          <w:bCs/>
          <w:sz w:val="20"/>
          <w:szCs w:val="20"/>
          <w:lang w:val="en-GB"/>
        </w:rPr>
      </w:pPr>
      <w:r w:rsidRPr="008E66B3">
        <w:rPr>
          <w:rFonts w:eastAsiaTheme="minorEastAsia"/>
          <w:b/>
          <w:bCs/>
          <w:sz w:val="20"/>
          <w:szCs w:val="20"/>
          <w:lang w:val="en-GB"/>
        </w:rPr>
        <w:t>400MHz/480KHz</w:t>
      </w:r>
    </w:p>
    <w:p w14:paraId="14CCDCEB" w14:textId="77777777" w:rsidR="008632FD" w:rsidRPr="008E66B3" w:rsidRDefault="008632FD" w:rsidP="008632FD">
      <w:pPr>
        <w:widowControl w:val="0"/>
        <w:numPr>
          <w:ilvl w:val="2"/>
          <w:numId w:val="21"/>
        </w:numPr>
        <w:overflowPunct w:val="0"/>
        <w:autoSpaceDE w:val="0"/>
        <w:autoSpaceDN w:val="0"/>
        <w:adjustRightInd w:val="0"/>
        <w:contextualSpacing/>
        <w:jc w:val="both"/>
        <w:textAlignment w:val="baseline"/>
        <w:rPr>
          <w:rFonts w:eastAsiaTheme="minorEastAsia"/>
          <w:b/>
          <w:bCs/>
          <w:sz w:val="20"/>
          <w:szCs w:val="20"/>
          <w:lang w:val="en-GB"/>
        </w:rPr>
      </w:pPr>
      <w:r w:rsidRPr="008E66B3">
        <w:rPr>
          <w:rFonts w:eastAsiaTheme="minorEastAsia"/>
          <w:b/>
          <w:bCs/>
          <w:sz w:val="20"/>
          <w:szCs w:val="20"/>
          <w:lang w:val="en-GB"/>
        </w:rPr>
        <w:t>PDSCH requirements: FR1(40</w:t>
      </w:r>
      <w:proofErr w:type="gramStart"/>
      <w:r w:rsidRPr="008E66B3">
        <w:rPr>
          <w:rFonts w:eastAsiaTheme="minorEastAsia"/>
          <w:b/>
          <w:bCs/>
          <w:sz w:val="20"/>
          <w:szCs w:val="20"/>
          <w:lang w:val="en-GB"/>
        </w:rPr>
        <w:t>MHz,single</w:t>
      </w:r>
      <w:proofErr w:type="gramEnd"/>
      <w:r w:rsidRPr="008E66B3">
        <w:rPr>
          <w:rFonts w:eastAsiaTheme="minorEastAsia"/>
          <w:b/>
          <w:bCs/>
          <w:sz w:val="20"/>
          <w:szCs w:val="20"/>
          <w:lang w:val="en-GB"/>
        </w:rPr>
        <w:t xml:space="preserve"> CC)+FR2-2(400MHz,single CC). The RB allocation for FR2-2 CC is aligned with single CC requirements configuration.</w:t>
      </w:r>
    </w:p>
    <w:p w14:paraId="1243D4E7" w14:textId="77777777" w:rsidR="008632FD" w:rsidRPr="008E66B3" w:rsidRDefault="008632FD" w:rsidP="008632FD">
      <w:pPr>
        <w:widowControl w:val="0"/>
        <w:numPr>
          <w:ilvl w:val="2"/>
          <w:numId w:val="21"/>
        </w:numPr>
        <w:overflowPunct w:val="0"/>
        <w:autoSpaceDE w:val="0"/>
        <w:autoSpaceDN w:val="0"/>
        <w:adjustRightInd w:val="0"/>
        <w:contextualSpacing/>
        <w:jc w:val="both"/>
        <w:textAlignment w:val="baseline"/>
        <w:rPr>
          <w:rFonts w:eastAsiaTheme="minorEastAsia"/>
          <w:b/>
          <w:bCs/>
          <w:sz w:val="20"/>
          <w:szCs w:val="20"/>
          <w:lang w:val="en-GB"/>
        </w:rPr>
      </w:pPr>
      <w:r w:rsidRPr="008E66B3">
        <w:rPr>
          <w:rFonts w:eastAsiaTheme="minorEastAsia"/>
          <w:b/>
          <w:bCs/>
          <w:sz w:val="20"/>
          <w:szCs w:val="20"/>
          <w:lang w:val="en-GB"/>
        </w:rPr>
        <w:t>PDCCH requirements: FR1(40</w:t>
      </w:r>
      <w:proofErr w:type="gramStart"/>
      <w:r w:rsidRPr="008E66B3">
        <w:rPr>
          <w:rFonts w:eastAsiaTheme="minorEastAsia"/>
          <w:b/>
          <w:bCs/>
          <w:sz w:val="20"/>
          <w:szCs w:val="20"/>
          <w:lang w:val="en-GB"/>
        </w:rPr>
        <w:t>MHz,single</w:t>
      </w:r>
      <w:proofErr w:type="gramEnd"/>
      <w:r w:rsidRPr="008E66B3">
        <w:rPr>
          <w:rFonts w:eastAsiaTheme="minorEastAsia"/>
          <w:b/>
          <w:bCs/>
          <w:sz w:val="20"/>
          <w:szCs w:val="20"/>
          <w:lang w:val="en-GB"/>
        </w:rPr>
        <w:t xml:space="preserve"> CC)+FR2-2(400MHz,single CC).</w:t>
      </w:r>
    </w:p>
    <w:p w14:paraId="6490D65A" w14:textId="77777777" w:rsidR="008632FD" w:rsidRDefault="008632FD" w:rsidP="001918C7">
      <w:pPr>
        <w:shd w:val="clear" w:color="auto" w:fill="FFFFFF"/>
        <w:spacing w:after="120"/>
        <w:rPr>
          <w:b/>
          <w:bCs/>
          <w:sz w:val="20"/>
          <w:szCs w:val="20"/>
        </w:rPr>
      </w:pPr>
    </w:p>
    <w:p w14:paraId="7E853E87" w14:textId="77777777" w:rsidR="00B265D3" w:rsidRPr="00B265D3" w:rsidRDefault="00B265D3" w:rsidP="00B265D3">
      <w:pPr>
        <w:spacing w:after="180"/>
        <w:rPr>
          <w:rFonts w:eastAsia="SimSun"/>
          <w:b/>
          <w:sz w:val="20"/>
          <w:szCs w:val="20"/>
          <w:u w:val="single"/>
          <w:lang w:val="en-GB" w:eastAsia="ko-KR"/>
        </w:rPr>
      </w:pPr>
      <w:r w:rsidRPr="00B265D3">
        <w:rPr>
          <w:rFonts w:eastAsia="SimSun"/>
          <w:b/>
          <w:sz w:val="20"/>
          <w:szCs w:val="20"/>
          <w:u w:val="single"/>
          <w:lang w:val="en-GB" w:eastAsia="ko-KR"/>
        </w:rPr>
        <w:t xml:space="preserve">Applicability rule for FR1+FR2-2 CA requirements </w:t>
      </w:r>
    </w:p>
    <w:p w14:paraId="58BCB6C1" w14:textId="77777777" w:rsidR="00B265D3" w:rsidRPr="00B265D3" w:rsidRDefault="00B265D3" w:rsidP="00B265D3">
      <w:pPr>
        <w:numPr>
          <w:ilvl w:val="0"/>
          <w:numId w:val="21"/>
        </w:numPr>
        <w:spacing w:after="120"/>
        <w:ind w:left="720"/>
        <w:rPr>
          <w:rFonts w:eastAsiaTheme="minorEastAsia"/>
          <w:sz w:val="20"/>
          <w:szCs w:val="20"/>
          <w:lang w:val="en-GB"/>
        </w:rPr>
      </w:pPr>
      <w:r w:rsidRPr="00B265D3">
        <w:rPr>
          <w:rFonts w:eastAsia="SimSun"/>
          <w:sz w:val="20"/>
          <w:lang w:val="en-GB" w:eastAsia="zh-CN"/>
        </w:rPr>
        <w:t>Option</w:t>
      </w:r>
      <w:r w:rsidRPr="00B265D3">
        <w:rPr>
          <w:rFonts w:eastAsiaTheme="minorEastAsia"/>
          <w:sz w:val="20"/>
          <w:szCs w:val="20"/>
          <w:lang w:val="en-GB"/>
        </w:rPr>
        <w:t xml:space="preserve"> 1:</w:t>
      </w:r>
    </w:p>
    <w:p w14:paraId="5ABBF1BD" w14:textId="77777777" w:rsidR="00B265D3" w:rsidRPr="00B265D3" w:rsidRDefault="00B265D3" w:rsidP="00B265D3">
      <w:pPr>
        <w:widowControl w:val="0"/>
        <w:numPr>
          <w:ilvl w:val="1"/>
          <w:numId w:val="21"/>
        </w:numPr>
        <w:autoSpaceDE w:val="0"/>
        <w:autoSpaceDN w:val="0"/>
        <w:adjustRightInd w:val="0"/>
        <w:spacing w:afterLines="50" w:after="120"/>
        <w:contextualSpacing/>
        <w:jc w:val="both"/>
        <w:rPr>
          <w:rFonts w:eastAsiaTheme="minorEastAsia"/>
          <w:sz w:val="20"/>
          <w:szCs w:val="20"/>
          <w:lang w:val="en-GB"/>
        </w:rPr>
      </w:pPr>
      <w:r w:rsidRPr="00B265D3">
        <w:rPr>
          <w:rFonts w:eastAsiaTheme="minorEastAsia"/>
          <w:sz w:val="20"/>
          <w:szCs w:val="20"/>
          <w:lang w:val="en-GB"/>
        </w:rPr>
        <w:t>Copy all cases of single CC to CA and define applicability rules as follows:</w:t>
      </w:r>
    </w:p>
    <w:p w14:paraId="7735C183" w14:textId="77777777" w:rsidR="00B265D3" w:rsidRPr="00B265D3" w:rsidRDefault="00B265D3" w:rsidP="00B265D3">
      <w:pPr>
        <w:widowControl w:val="0"/>
        <w:numPr>
          <w:ilvl w:val="1"/>
          <w:numId w:val="21"/>
        </w:numPr>
        <w:autoSpaceDE w:val="0"/>
        <w:autoSpaceDN w:val="0"/>
        <w:adjustRightInd w:val="0"/>
        <w:spacing w:afterLines="50" w:after="120"/>
        <w:contextualSpacing/>
        <w:jc w:val="both"/>
        <w:rPr>
          <w:rFonts w:eastAsiaTheme="minorEastAsia"/>
          <w:sz w:val="20"/>
          <w:szCs w:val="20"/>
          <w:lang w:val="en-GB"/>
        </w:rPr>
      </w:pPr>
      <w:r w:rsidRPr="00B265D3">
        <w:rPr>
          <w:rFonts w:eastAsiaTheme="minorEastAsia"/>
          <w:sz w:val="20"/>
          <w:szCs w:val="20"/>
          <w:lang w:val="en-GB"/>
        </w:rPr>
        <w:t>If UE support standalone operation, UE can only be tested cases with single CC.</w:t>
      </w:r>
    </w:p>
    <w:p w14:paraId="644DC755" w14:textId="77777777" w:rsidR="00B265D3" w:rsidRPr="00B265D3" w:rsidRDefault="00B265D3" w:rsidP="00B265D3">
      <w:pPr>
        <w:numPr>
          <w:ilvl w:val="1"/>
          <w:numId w:val="21"/>
        </w:numPr>
        <w:spacing w:after="120"/>
        <w:rPr>
          <w:rFonts w:eastAsia="SimSun"/>
          <w:sz w:val="20"/>
          <w:lang w:val="en-GB" w:eastAsia="zh-CN"/>
        </w:rPr>
      </w:pPr>
      <w:r w:rsidRPr="00B265D3">
        <w:rPr>
          <w:rFonts w:eastAsiaTheme="minorEastAsia"/>
          <w:sz w:val="20"/>
          <w:szCs w:val="20"/>
          <w:lang w:val="en-GB"/>
        </w:rPr>
        <w:t>If UE don’t support standalone operation, UE can only be tested cases with CA</w:t>
      </w:r>
    </w:p>
    <w:p w14:paraId="40CF820B" w14:textId="11FDE18C" w:rsidR="006801F8" w:rsidRDefault="008632FD" w:rsidP="001918C7">
      <w:pPr>
        <w:shd w:val="clear" w:color="auto" w:fill="FFFFFF"/>
        <w:spacing w:after="120"/>
        <w:rPr>
          <w:sz w:val="20"/>
          <w:szCs w:val="20"/>
        </w:rPr>
      </w:pPr>
      <w:r>
        <w:rPr>
          <w:sz w:val="20"/>
          <w:szCs w:val="20"/>
        </w:rPr>
        <w:t>To save any additional simulation and alignment effort, we think option 1 above is a reasonable way to define requirements with CA and reduce test effort.</w:t>
      </w:r>
    </w:p>
    <w:p w14:paraId="53C2668A" w14:textId="72CDB8AA" w:rsidR="008632FD" w:rsidRDefault="008632FD" w:rsidP="001918C7">
      <w:pPr>
        <w:shd w:val="clear" w:color="auto" w:fill="FFFFFF"/>
        <w:spacing w:after="120"/>
        <w:rPr>
          <w:b/>
          <w:bCs/>
          <w:sz w:val="20"/>
          <w:szCs w:val="20"/>
        </w:rPr>
      </w:pPr>
      <w:r>
        <w:rPr>
          <w:b/>
          <w:bCs/>
          <w:sz w:val="20"/>
          <w:szCs w:val="20"/>
        </w:rPr>
        <w:t xml:space="preserve">Proposal #9: Test cases and applicability rule for FR1+FR2-2 CA requirements: </w:t>
      </w:r>
    </w:p>
    <w:p w14:paraId="7B2014DE" w14:textId="27EED1F5" w:rsidR="008632FD" w:rsidRPr="00B265D3" w:rsidRDefault="008632FD" w:rsidP="008632FD">
      <w:pPr>
        <w:widowControl w:val="0"/>
        <w:numPr>
          <w:ilvl w:val="0"/>
          <w:numId w:val="21"/>
        </w:numPr>
        <w:autoSpaceDE w:val="0"/>
        <w:autoSpaceDN w:val="0"/>
        <w:adjustRightInd w:val="0"/>
        <w:spacing w:afterLines="50" w:after="120"/>
        <w:contextualSpacing/>
        <w:jc w:val="both"/>
        <w:rPr>
          <w:rFonts w:eastAsiaTheme="minorEastAsia"/>
          <w:b/>
          <w:bCs/>
          <w:sz w:val="20"/>
          <w:szCs w:val="20"/>
          <w:lang w:val="en-GB"/>
        </w:rPr>
      </w:pPr>
      <w:r>
        <w:rPr>
          <w:rFonts w:eastAsiaTheme="minorEastAsia"/>
          <w:b/>
          <w:bCs/>
          <w:sz w:val="20"/>
          <w:szCs w:val="20"/>
          <w:lang w:val="en-GB"/>
        </w:rPr>
        <w:t>Reuse</w:t>
      </w:r>
      <w:r w:rsidRPr="00B265D3">
        <w:rPr>
          <w:rFonts w:eastAsiaTheme="minorEastAsia"/>
          <w:b/>
          <w:bCs/>
          <w:sz w:val="20"/>
          <w:szCs w:val="20"/>
          <w:lang w:val="en-GB"/>
        </w:rPr>
        <w:t xml:space="preserve"> all cases of single CC </w:t>
      </w:r>
      <w:r>
        <w:rPr>
          <w:rFonts w:eastAsiaTheme="minorEastAsia"/>
          <w:b/>
          <w:bCs/>
          <w:sz w:val="20"/>
          <w:szCs w:val="20"/>
          <w:lang w:val="en-GB"/>
        </w:rPr>
        <w:t>for</w:t>
      </w:r>
      <w:r w:rsidRPr="00B265D3">
        <w:rPr>
          <w:rFonts w:eastAsiaTheme="minorEastAsia"/>
          <w:b/>
          <w:bCs/>
          <w:sz w:val="20"/>
          <w:szCs w:val="20"/>
          <w:lang w:val="en-GB"/>
        </w:rPr>
        <w:t xml:space="preserve"> CA and define applicability rules as follows:</w:t>
      </w:r>
    </w:p>
    <w:p w14:paraId="18CD8EC6" w14:textId="142EB713" w:rsidR="008632FD" w:rsidRPr="00B265D3" w:rsidRDefault="008632FD" w:rsidP="008632FD">
      <w:pPr>
        <w:widowControl w:val="0"/>
        <w:numPr>
          <w:ilvl w:val="1"/>
          <w:numId w:val="21"/>
        </w:numPr>
        <w:autoSpaceDE w:val="0"/>
        <w:autoSpaceDN w:val="0"/>
        <w:adjustRightInd w:val="0"/>
        <w:spacing w:afterLines="50" w:after="120"/>
        <w:contextualSpacing/>
        <w:jc w:val="both"/>
        <w:rPr>
          <w:rFonts w:eastAsiaTheme="minorEastAsia"/>
          <w:b/>
          <w:bCs/>
          <w:sz w:val="20"/>
          <w:szCs w:val="20"/>
          <w:lang w:val="en-GB"/>
        </w:rPr>
      </w:pPr>
      <w:r w:rsidRPr="00B265D3">
        <w:rPr>
          <w:rFonts w:eastAsiaTheme="minorEastAsia"/>
          <w:b/>
          <w:bCs/>
          <w:sz w:val="20"/>
          <w:szCs w:val="20"/>
          <w:lang w:val="en-GB"/>
        </w:rPr>
        <w:t>If UE support</w:t>
      </w:r>
      <w:r>
        <w:rPr>
          <w:rFonts w:eastAsiaTheme="minorEastAsia"/>
          <w:b/>
          <w:bCs/>
          <w:sz w:val="20"/>
          <w:szCs w:val="20"/>
          <w:lang w:val="en-GB"/>
        </w:rPr>
        <w:t>s</w:t>
      </w:r>
      <w:r w:rsidRPr="00B265D3">
        <w:rPr>
          <w:rFonts w:eastAsiaTheme="minorEastAsia"/>
          <w:b/>
          <w:bCs/>
          <w:sz w:val="20"/>
          <w:szCs w:val="20"/>
          <w:lang w:val="en-GB"/>
        </w:rPr>
        <w:t xml:space="preserve"> standalone operation, UE </w:t>
      </w:r>
      <w:r>
        <w:rPr>
          <w:rFonts w:eastAsiaTheme="minorEastAsia"/>
          <w:b/>
          <w:bCs/>
          <w:sz w:val="20"/>
          <w:szCs w:val="20"/>
          <w:lang w:val="en-GB"/>
        </w:rPr>
        <w:t>shall</w:t>
      </w:r>
      <w:r w:rsidRPr="00B265D3">
        <w:rPr>
          <w:rFonts w:eastAsiaTheme="minorEastAsia"/>
          <w:b/>
          <w:bCs/>
          <w:sz w:val="20"/>
          <w:szCs w:val="20"/>
          <w:lang w:val="en-GB"/>
        </w:rPr>
        <w:t xml:space="preserve"> only be tested with single CC.</w:t>
      </w:r>
    </w:p>
    <w:p w14:paraId="20EAFACD" w14:textId="3B284D6A" w:rsidR="008632FD" w:rsidRPr="00B265D3" w:rsidRDefault="008632FD" w:rsidP="008632FD">
      <w:pPr>
        <w:numPr>
          <w:ilvl w:val="1"/>
          <w:numId w:val="21"/>
        </w:numPr>
        <w:spacing w:after="120"/>
        <w:rPr>
          <w:rFonts w:eastAsia="SimSun"/>
          <w:b/>
          <w:bCs/>
          <w:sz w:val="20"/>
          <w:lang w:val="en-GB" w:eastAsia="zh-CN"/>
        </w:rPr>
      </w:pPr>
      <w:r w:rsidRPr="00B265D3">
        <w:rPr>
          <w:rFonts w:eastAsiaTheme="minorEastAsia"/>
          <w:b/>
          <w:bCs/>
          <w:sz w:val="20"/>
          <w:szCs w:val="20"/>
          <w:lang w:val="en-GB"/>
        </w:rPr>
        <w:t xml:space="preserve">If UE don’t support standalone operation, UE </w:t>
      </w:r>
      <w:r>
        <w:rPr>
          <w:rFonts w:eastAsiaTheme="minorEastAsia"/>
          <w:b/>
          <w:bCs/>
          <w:sz w:val="20"/>
          <w:szCs w:val="20"/>
          <w:lang w:val="en-GB"/>
        </w:rPr>
        <w:t>shall</w:t>
      </w:r>
      <w:r w:rsidRPr="00B265D3">
        <w:rPr>
          <w:rFonts w:eastAsiaTheme="minorEastAsia"/>
          <w:b/>
          <w:bCs/>
          <w:sz w:val="20"/>
          <w:szCs w:val="20"/>
          <w:lang w:val="en-GB"/>
        </w:rPr>
        <w:t xml:space="preserve"> only be tested with CA</w:t>
      </w:r>
    </w:p>
    <w:p w14:paraId="59325628" w14:textId="49D5517D" w:rsidR="008632FD" w:rsidRDefault="008632FD" w:rsidP="001918C7">
      <w:pPr>
        <w:shd w:val="clear" w:color="auto" w:fill="FFFFFF"/>
        <w:spacing w:after="120"/>
        <w:rPr>
          <w:b/>
          <w:bCs/>
          <w:sz w:val="20"/>
          <w:szCs w:val="20"/>
        </w:rPr>
      </w:pPr>
    </w:p>
    <w:p w14:paraId="47BB5B3D" w14:textId="77777777" w:rsidR="008632FD" w:rsidRPr="008632FD" w:rsidRDefault="008632FD" w:rsidP="008632FD">
      <w:pPr>
        <w:spacing w:after="180"/>
        <w:rPr>
          <w:rFonts w:eastAsia="SimSun"/>
          <w:b/>
          <w:sz w:val="20"/>
          <w:szCs w:val="20"/>
          <w:u w:val="single"/>
          <w:lang w:val="en-GB" w:eastAsia="ko-KR"/>
        </w:rPr>
      </w:pPr>
      <w:r w:rsidRPr="008632FD">
        <w:rPr>
          <w:rFonts w:eastAsia="SimSun"/>
          <w:b/>
          <w:sz w:val="20"/>
          <w:szCs w:val="20"/>
          <w:u w:val="single"/>
          <w:lang w:val="en-GB" w:eastAsia="ko-KR"/>
        </w:rPr>
        <w:t>How to define FR1+FR2-2 CA requirements</w:t>
      </w:r>
    </w:p>
    <w:p w14:paraId="79A81709" w14:textId="77777777" w:rsidR="008632FD" w:rsidRPr="008632FD" w:rsidRDefault="008632FD" w:rsidP="008632FD">
      <w:pPr>
        <w:numPr>
          <w:ilvl w:val="0"/>
          <w:numId w:val="21"/>
        </w:numPr>
        <w:spacing w:after="120"/>
        <w:ind w:left="720"/>
        <w:rPr>
          <w:rFonts w:eastAsiaTheme="minorEastAsia"/>
          <w:sz w:val="20"/>
          <w:szCs w:val="20"/>
          <w:lang w:val="en-GB" w:eastAsia="zh-CN"/>
        </w:rPr>
      </w:pPr>
      <w:r w:rsidRPr="008632FD">
        <w:rPr>
          <w:rFonts w:eastAsiaTheme="minorEastAsia" w:hint="eastAsia"/>
          <w:sz w:val="20"/>
          <w:szCs w:val="20"/>
          <w:lang w:val="en-GB" w:eastAsia="zh-CN"/>
        </w:rPr>
        <w:t>O</w:t>
      </w:r>
      <w:r w:rsidRPr="008632FD">
        <w:rPr>
          <w:rFonts w:eastAsiaTheme="minorEastAsia"/>
          <w:sz w:val="20"/>
          <w:szCs w:val="20"/>
          <w:lang w:val="en-GB" w:eastAsia="zh-CN"/>
        </w:rPr>
        <w:t xml:space="preserve">nly define the requirements for FR2-2 CC </w:t>
      </w:r>
    </w:p>
    <w:p w14:paraId="4088B958" w14:textId="77777777" w:rsidR="008632FD" w:rsidRPr="008632FD" w:rsidRDefault="008632FD" w:rsidP="008632FD">
      <w:pPr>
        <w:numPr>
          <w:ilvl w:val="0"/>
          <w:numId w:val="21"/>
        </w:numPr>
        <w:spacing w:after="120"/>
        <w:ind w:left="720"/>
        <w:rPr>
          <w:rFonts w:eastAsia="SimSun"/>
          <w:sz w:val="20"/>
          <w:lang w:val="en-GB" w:eastAsia="zh-CN"/>
        </w:rPr>
      </w:pPr>
      <w:r w:rsidRPr="008632FD">
        <w:rPr>
          <w:rFonts w:eastAsia="SimSun" w:hint="eastAsia"/>
          <w:sz w:val="20"/>
          <w:lang w:val="en-GB" w:eastAsia="zh-CN"/>
        </w:rPr>
        <w:t>O</w:t>
      </w:r>
      <w:r w:rsidRPr="008632FD">
        <w:rPr>
          <w:rFonts w:eastAsia="SimSun"/>
          <w:sz w:val="20"/>
          <w:lang w:val="en-GB" w:eastAsia="zh-CN"/>
        </w:rPr>
        <w:t>ption 1: Apply all the requirements of single CC to CA requirements</w:t>
      </w:r>
    </w:p>
    <w:p w14:paraId="583B2F39" w14:textId="77777777" w:rsidR="008632FD" w:rsidRPr="008632FD" w:rsidRDefault="008632FD" w:rsidP="008632FD">
      <w:pPr>
        <w:numPr>
          <w:ilvl w:val="0"/>
          <w:numId w:val="21"/>
        </w:numPr>
        <w:spacing w:after="120"/>
        <w:ind w:left="720"/>
        <w:rPr>
          <w:rFonts w:eastAsia="SimSun"/>
          <w:sz w:val="20"/>
          <w:lang w:val="en-GB" w:eastAsia="zh-CN"/>
        </w:rPr>
      </w:pPr>
      <w:r w:rsidRPr="008632FD">
        <w:rPr>
          <w:rFonts w:eastAsia="SimSun"/>
          <w:sz w:val="20"/>
          <w:lang w:val="en-GB" w:eastAsia="zh-CN"/>
        </w:rPr>
        <w:t>Option 2: Define separate requirements for CA</w:t>
      </w:r>
    </w:p>
    <w:p w14:paraId="718F77C5" w14:textId="77777777" w:rsidR="008632FD" w:rsidRPr="008632FD" w:rsidRDefault="008632FD" w:rsidP="008632FD">
      <w:pPr>
        <w:numPr>
          <w:ilvl w:val="0"/>
          <w:numId w:val="24"/>
        </w:numPr>
        <w:spacing w:after="120"/>
        <w:rPr>
          <w:rFonts w:eastAsia="SimSun"/>
          <w:sz w:val="20"/>
          <w:lang w:val="en-GB" w:eastAsia="zh-CN"/>
        </w:rPr>
      </w:pPr>
      <w:r w:rsidRPr="008632FD">
        <w:rPr>
          <w:rFonts w:eastAsia="SimSun" w:hint="eastAsia"/>
          <w:sz w:val="20"/>
          <w:lang w:val="en-GB" w:eastAsia="zh-CN"/>
        </w:rPr>
        <w:t>C</w:t>
      </w:r>
      <w:r w:rsidRPr="008632FD">
        <w:rPr>
          <w:rFonts w:eastAsia="SimSun"/>
          <w:sz w:val="20"/>
          <w:lang w:val="en-GB" w:eastAsia="zh-CN"/>
        </w:rPr>
        <w:t>ompanies can provide simulation results or analysis next meeting to support your views</w:t>
      </w:r>
    </w:p>
    <w:p w14:paraId="17A40DF1" w14:textId="110BE9EC" w:rsidR="008632FD" w:rsidRDefault="008632FD" w:rsidP="001918C7">
      <w:pPr>
        <w:shd w:val="clear" w:color="auto" w:fill="FFFFFF"/>
        <w:spacing w:after="120"/>
        <w:rPr>
          <w:sz w:val="20"/>
          <w:szCs w:val="20"/>
        </w:rPr>
      </w:pPr>
      <w:r w:rsidRPr="008632FD">
        <w:rPr>
          <w:sz w:val="20"/>
          <w:szCs w:val="20"/>
        </w:rPr>
        <w:t xml:space="preserve">Given that </w:t>
      </w:r>
      <w:r>
        <w:rPr>
          <w:sz w:val="20"/>
          <w:szCs w:val="20"/>
        </w:rPr>
        <w:t xml:space="preserve">we need to finalize requirements for CA in this meeting, we don’t think it is practical to define new requirements for CA, as it would require 2 or 3 more meetings to align the simulation parameters, results, and finalize requirements. Hence, we propose to use the single carrier requirements for CA with the above proposed applicability rule. </w:t>
      </w:r>
    </w:p>
    <w:p w14:paraId="3792C5AB" w14:textId="0A47A19F" w:rsidR="008632FD" w:rsidRPr="008632FD" w:rsidRDefault="008632FD" w:rsidP="001918C7">
      <w:pPr>
        <w:shd w:val="clear" w:color="auto" w:fill="FFFFFF"/>
        <w:spacing w:after="120"/>
        <w:rPr>
          <w:b/>
          <w:bCs/>
          <w:sz w:val="20"/>
          <w:szCs w:val="20"/>
        </w:rPr>
      </w:pPr>
      <w:r>
        <w:rPr>
          <w:b/>
          <w:bCs/>
          <w:sz w:val="20"/>
          <w:szCs w:val="20"/>
        </w:rPr>
        <w:t xml:space="preserve">Proposal #10: Do not define new requirements for CA. Reuse single carrier requirements for CA. </w:t>
      </w:r>
    </w:p>
    <w:p w14:paraId="1BA09EEC" w14:textId="77777777" w:rsidR="008632FD" w:rsidRPr="008632FD" w:rsidRDefault="008632FD" w:rsidP="001918C7">
      <w:pPr>
        <w:shd w:val="clear" w:color="auto" w:fill="FFFFFF"/>
        <w:spacing w:after="120"/>
        <w:rPr>
          <w:sz w:val="20"/>
          <w:szCs w:val="20"/>
        </w:rPr>
      </w:pPr>
    </w:p>
    <w:p w14:paraId="4671C4BD" w14:textId="77777777" w:rsidR="00A663B7" w:rsidRPr="007C4706" w:rsidRDefault="00A663B7" w:rsidP="001918C7">
      <w:pPr>
        <w:shd w:val="clear" w:color="auto" w:fill="FFFFFF"/>
        <w:spacing w:after="120"/>
        <w:rPr>
          <w:sz w:val="20"/>
          <w:szCs w:val="20"/>
        </w:rPr>
      </w:pPr>
    </w:p>
    <w:p w14:paraId="0B3141EF" w14:textId="68B7495D" w:rsidR="009F52D7" w:rsidRPr="002F79EB" w:rsidRDefault="009F52D7" w:rsidP="009F52D7">
      <w:pPr>
        <w:pStyle w:val="Heading1"/>
        <w:rPr>
          <w:lang w:val="en-US"/>
        </w:rPr>
      </w:pPr>
      <w:r>
        <w:rPr>
          <w:lang w:val="en-US"/>
        </w:rPr>
        <w:t>3. Conclusion</w:t>
      </w:r>
    </w:p>
    <w:p w14:paraId="7BBB2F9C" w14:textId="7328E575" w:rsidR="009F52D7" w:rsidRDefault="009F52D7" w:rsidP="005B410D">
      <w:pPr>
        <w:spacing w:after="120"/>
        <w:rPr>
          <w:sz w:val="20"/>
          <w:szCs w:val="20"/>
        </w:rPr>
      </w:pPr>
      <w:r w:rsidRPr="00E9307E">
        <w:rPr>
          <w:sz w:val="20"/>
          <w:szCs w:val="20"/>
        </w:rPr>
        <w:t>In this paper</w:t>
      </w:r>
      <w:r w:rsidR="00E9307E" w:rsidRPr="00E9307E">
        <w:rPr>
          <w:sz w:val="20"/>
          <w:szCs w:val="20"/>
        </w:rPr>
        <w:t xml:space="preserve"> we present our views on the open issues for UE demodulation requirements definition for 52.6-71</w:t>
      </w:r>
      <w:r w:rsidR="0016037D">
        <w:rPr>
          <w:sz w:val="20"/>
          <w:szCs w:val="20"/>
        </w:rPr>
        <w:t>GH</w:t>
      </w:r>
      <w:r w:rsidR="00E9307E" w:rsidRPr="00E9307E">
        <w:rPr>
          <w:sz w:val="20"/>
          <w:szCs w:val="20"/>
        </w:rPr>
        <w:t>z</w:t>
      </w:r>
      <w:r w:rsidRPr="00E9307E">
        <w:rPr>
          <w:sz w:val="20"/>
          <w:szCs w:val="20"/>
        </w:rPr>
        <w:t>. Our observations and proposals are captured below:</w:t>
      </w:r>
    </w:p>
    <w:p w14:paraId="02F7B9B6" w14:textId="43DCBC77" w:rsidR="00057DD5" w:rsidRPr="00057DD5" w:rsidRDefault="00057DD5" w:rsidP="005B410D">
      <w:pPr>
        <w:spacing w:after="120"/>
        <w:rPr>
          <w:b/>
          <w:bCs/>
          <w:sz w:val="20"/>
          <w:szCs w:val="20"/>
          <w:u w:val="single"/>
        </w:rPr>
      </w:pPr>
      <w:r w:rsidRPr="00057DD5">
        <w:rPr>
          <w:b/>
          <w:bCs/>
          <w:sz w:val="20"/>
          <w:szCs w:val="20"/>
          <w:u w:val="single"/>
        </w:rPr>
        <w:t>General aspects</w:t>
      </w:r>
    </w:p>
    <w:p w14:paraId="11346743" w14:textId="77777777" w:rsidR="00057DD5" w:rsidRDefault="00057DD5" w:rsidP="00057DD5">
      <w:pPr>
        <w:shd w:val="clear" w:color="auto" w:fill="FFFFFF"/>
        <w:spacing w:after="120"/>
        <w:rPr>
          <w:b/>
          <w:bCs/>
          <w:sz w:val="20"/>
          <w:szCs w:val="20"/>
        </w:rPr>
      </w:pPr>
      <w:r>
        <w:rPr>
          <w:b/>
          <w:bCs/>
          <w:sz w:val="20"/>
          <w:szCs w:val="20"/>
        </w:rPr>
        <w:t>Proposal #1: Use the following table to determine testable SNR based on agreed PDSCH allocation:</w:t>
      </w:r>
    </w:p>
    <w:tbl>
      <w:tblPr>
        <w:tblStyle w:val="TableGrid2"/>
        <w:tblW w:w="0" w:type="auto"/>
        <w:jc w:val="center"/>
        <w:tblLook w:val="04A0" w:firstRow="1" w:lastRow="0" w:firstColumn="1" w:lastColumn="0" w:noHBand="0" w:noVBand="1"/>
      </w:tblPr>
      <w:tblGrid>
        <w:gridCol w:w="1926"/>
        <w:gridCol w:w="1926"/>
        <w:gridCol w:w="1927"/>
        <w:gridCol w:w="1927"/>
      </w:tblGrid>
      <w:tr w:rsidR="00057DD5" w:rsidRPr="00AC7462" w14:paraId="1CBFD140" w14:textId="77777777" w:rsidTr="009465DE">
        <w:trPr>
          <w:jc w:val="center"/>
        </w:trPr>
        <w:tc>
          <w:tcPr>
            <w:tcW w:w="1926" w:type="dxa"/>
            <w:vMerge w:val="restart"/>
            <w:shd w:val="clear" w:color="auto" w:fill="D9D9D9"/>
          </w:tcPr>
          <w:p w14:paraId="226A3328" w14:textId="77777777" w:rsidR="00057DD5" w:rsidRPr="00AC7462" w:rsidRDefault="00057DD5" w:rsidP="009465DE">
            <w:pPr>
              <w:keepNext/>
              <w:keepLines/>
              <w:spacing w:before="60"/>
              <w:jc w:val="center"/>
              <w:rPr>
                <w:b/>
              </w:rPr>
            </w:pPr>
          </w:p>
        </w:tc>
        <w:tc>
          <w:tcPr>
            <w:tcW w:w="1926" w:type="dxa"/>
            <w:vMerge w:val="restart"/>
            <w:shd w:val="clear" w:color="auto" w:fill="D9D9D9"/>
            <w:vAlign w:val="center"/>
          </w:tcPr>
          <w:p w14:paraId="5F3959C0" w14:textId="77777777" w:rsidR="00057DD5" w:rsidRPr="00AC7462" w:rsidRDefault="00057DD5" w:rsidP="009465DE">
            <w:pPr>
              <w:keepNext/>
              <w:keepLines/>
              <w:jc w:val="center"/>
              <w:rPr>
                <w:b/>
                <w:sz w:val="18"/>
              </w:rPr>
            </w:pPr>
            <w:r w:rsidRPr="00AC7462">
              <w:rPr>
                <w:b/>
                <w:sz w:val="18"/>
              </w:rPr>
              <w:t>CBW (MHz)</w:t>
            </w:r>
          </w:p>
        </w:tc>
        <w:tc>
          <w:tcPr>
            <w:tcW w:w="1927" w:type="dxa"/>
            <w:vMerge w:val="restart"/>
            <w:shd w:val="clear" w:color="auto" w:fill="D9D9D9"/>
          </w:tcPr>
          <w:p w14:paraId="3634FAE2" w14:textId="77777777" w:rsidR="00057DD5" w:rsidRPr="00AC7462" w:rsidRDefault="00057DD5" w:rsidP="009465DE">
            <w:pPr>
              <w:keepNext/>
              <w:keepLines/>
              <w:jc w:val="center"/>
              <w:rPr>
                <w:b/>
                <w:sz w:val="18"/>
              </w:rPr>
            </w:pPr>
            <w:r w:rsidRPr="00AC7462">
              <w:rPr>
                <w:b/>
                <w:sz w:val="18"/>
              </w:rPr>
              <w:t>Num RBs</w:t>
            </w:r>
          </w:p>
        </w:tc>
        <w:tc>
          <w:tcPr>
            <w:tcW w:w="1927" w:type="dxa"/>
            <w:shd w:val="clear" w:color="auto" w:fill="D9D9D9"/>
            <w:vAlign w:val="center"/>
          </w:tcPr>
          <w:p w14:paraId="29898BAA" w14:textId="77777777" w:rsidR="00057DD5" w:rsidRPr="00AC7462" w:rsidRDefault="00057DD5" w:rsidP="009465DE">
            <w:pPr>
              <w:keepNext/>
              <w:keepLines/>
              <w:jc w:val="center"/>
              <w:rPr>
                <w:b/>
                <w:sz w:val="18"/>
              </w:rPr>
            </w:pPr>
            <w:r w:rsidRPr="00AC7462">
              <w:rPr>
                <w:b/>
                <w:sz w:val="18"/>
              </w:rPr>
              <w:t>Test method</w:t>
            </w:r>
          </w:p>
        </w:tc>
      </w:tr>
      <w:tr w:rsidR="00057DD5" w:rsidRPr="00AC7462" w14:paraId="3F679455" w14:textId="77777777" w:rsidTr="009465DE">
        <w:trPr>
          <w:jc w:val="center"/>
        </w:trPr>
        <w:tc>
          <w:tcPr>
            <w:tcW w:w="1926" w:type="dxa"/>
            <w:vMerge/>
            <w:shd w:val="clear" w:color="auto" w:fill="D9D9D9"/>
          </w:tcPr>
          <w:p w14:paraId="05CB4B96" w14:textId="77777777" w:rsidR="00057DD5" w:rsidRPr="00AC7462" w:rsidRDefault="00057DD5" w:rsidP="009465DE">
            <w:pPr>
              <w:keepNext/>
              <w:keepLines/>
              <w:spacing w:before="60"/>
              <w:jc w:val="center"/>
              <w:rPr>
                <w:b/>
              </w:rPr>
            </w:pPr>
          </w:p>
        </w:tc>
        <w:tc>
          <w:tcPr>
            <w:tcW w:w="1926" w:type="dxa"/>
            <w:vMerge/>
            <w:shd w:val="clear" w:color="auto" w:fill="D9D9D9"/>
            <w:vAlign w:val="center"/>
          </w:tcPr>
          <w:p w14:paraId="631F69F8" w14:textId="77777777" w:rsidR="00057DD5" w:rsidRPr="00AC7462" w:rsidRDefault="00057DD5" w:rsidP="009465DE">
            <w:pPr>
              <w:keepNext/>
              <w:keepLines/>
              <w:jc w:val="center"/>
              <w:rPr>
                <w:rFonts w:eastAsia="Malgun Gothic"/>
                <w:b/>
                <w:sz w:val="18"/>
              </w:rPr>
            </w:pPr>
          </w:p>
        </w:tc>
        <w:tc>
          <w:tcPr>
            <w:tcW w:w="1927" w:type="dxa"/>
            <w:vMerge/>
            <w:shd w:val="clear" w:color="auto" w:fill="D9D9D9"/>
          </w:tcPr>
          <w:p w14:paraId="47313CF0" w14:textId="77777777" w:rsidR="00057DD5" w:rsidRPr="00AC7462" w:rsidRDefault="00057DD5" w:rsidP="009465DE">
            <w:pPr>
              <w:keepNext/>
              <w:keepLines/>
              <w:jc w:val="center"/>
              <w:rPr>
                <w:rFonts w:eastAsia="Malgun Gothic"/>
                <w:b/>
                <w:sz w:val="18"/>
              </w:rPr>
            </w:pPr>
          </w:p>
        </w:tc>
        <w:tc>
          <w:tcPr>
            <w:tcW w:w="1927" w:type="dxa"/>
            <w:shd w:val="clear" w:color="auto" w:fill="D9D9D9"/>
            <w:vAlign w:val="center"/>
          </w:tcPr>
          <w:p w14:paraId="46FBA7F7" w14:textId="77777777" w:rsidR="00057DD5" w:rsidRPr="00AC7462" w:rsidRDefault="00057DD5" w:rsidP="009465DE">
            <w:pPr>
              <w:keepNext/>
              <w:keepLines/>
              <w:jc w:val="center"/>
              <w:rPr>
                <w:rFonts w:eastAsia="Malgun Gothic"/>
                <w:b/>
                <w:sz w:val="18"/>
              </w:rPr>
            </w:pPr>
            <w:r w:rsidRPr="00AC7462">
              <w:rPr>
                <w:rFonts w:eastAsia="Malgun Gothic"/>
                <w:b/>
                <w:sz w:val="18"/>
              </w:rPr>
              <w:t>IFF</w:t>
            </w:r>
          </w:p>
        </w:tc>
      </w:tr>
      <w:tr w:rsidR="00057DD5" w:rsidRPr="00AC7462" w14:paraId="64768459" w14:textId="77777777" w:rsidTr="009465DE">
        <w:trPr>
          <w:jc w:val="center"/>
        </w:trPr>
        <w:tc>
          <w:tcPr>
            <w:tcW w:w="1926" w:type="dxa"/>
            <w:vMerge w:val="restart"/>
            <w:vAlign w:val="center"/>
          </w:tcPr>
          <w:p w14:paraId="03B26669" w14:textId="77777777" w:rsidR="00057DD5" w:rsidRPr="00AC7462" w:rsidRDefault="00057DD5" w:rsidP="009465DE">
            <w:pPr>
              <w:keepNext/>
              <w:keepLines/>
              <w:jc w:val="center"/>
              <w:rPr>
                <w:b/>
                <w:sz w:val="22"/>
                <w:szCs w:val="24"/>
              </w:rPr>
            </w:pPr>
            <w:r w:rsidRPr="00AC7462">
              <w:rPr>
                <w:b/>
                <w:sz w:val="22"/>
                <w:szCs w:val="24"/>
              </w:rPr>
              <w:t>Single band UE</w:t>
            </w:r>
            <w:r w:rsidRPr="00AC7462">
              <w:rPr>
                <w:b/>
                <w:sz w:val="22"/>
                <w:szCs w:val="24"/>
              </w:rPr>
              <w:br/>
            </w:r>
          </w:p>
        </w:tc>
        <w:tc>
          <w:tcPr>
            <w:tcW w:w="1926" w:type="dxa"/>
            <w:vMerge w:val="restart"/>
            <w:vAlign w:val="center"/>
          </w:tcPr>
          <w:p w14:paraId="6E0F8257" w14:textId="77777777" w:rsidR="00057DD5" w:rsidRPr="00AC7462" w:rsidRDefault="00057DD5" w:rsidP="009465DE">
            <w:pPr>
              <w:keepNext/>
              <w:keepLines/>
              <w:jc w:val="center"/>
              <w:rPr>
                <w:sz w:val="22"/>
                <w:szCs w:val="24"/>
              </w:rPr>
            </w:pPr>
            <w:r w:rsidRPr="00AC7462">
              <w:rPr>
                <w:sz w:val="22"/>
                <w:szCs w:val="24"/>
              </w:rPr>
              <w:t>100</w:t>
            </w:r>
          </w:p>
        </w:tc>
        <w:tc>
          <w:tcPr>
            <w:tcW w:w="1927" w:type="dxa"/>
          </w:tcPr>
          <w:p w14:paraId="64082649" w14:textId="77777777" w:rsidR="00057DD5" w:rsidRPr="00AC7462" w:rsidRDefault="00057DD5" w:rsidP="009465DE">
            <w:pPr>
              <w:keepNext/>
              <w:keepLines/>
              <w:jc w:val="center"/>
              <w:rPr>
                <w:sz w:val="22"/>
                <w:szCs w:val="24"/>
              </w:rPr>
            </w:pPr>
            <w:r w:rsidRPr="00AC7462">
              <w:rPr>
                <w:sz w:val="22"/>
                <w:szCs w:val="24"/>
              </w:rPr>
              <w:t>66</w:t>
            </w:r>
          </w:p>
        </w:tc>
        <w:tc>
          <w:tcPr>
            <w:tcW w:w="1927" w:type="dxa"/>
            <w:vAlign w:val="center"/>
          </w:tcPr>
          <w:p w14:paraId="27B1A0E7" w14:textId="77777777" w:rsidR="00057DD5" w:rsidRPr="00AC7462" w:rsidRDefault="00057DD5" w:rsidP="009465DE">
            <w:pPr>
              <w:keepNext/>
              <w:keepLines/>
              <w:jc w:val="center"/>
              <w:rPr>
                <w:sz w:val="22"/>
                <w:szCs w:val="24"/>
              </w:rPr>
            </w:pPr>
            <w:r w:rsidRPr="00AC7462">
              <w:rPr>
                <w:sz w:val="22"/>
                <w:szCs w:val="24"/>
              </w:rPr>
              <w:t>[9.8]</w:t>
            </w:r>
          </w:p>
        </w:tc>
      </w:tr>
      <w:tr w:rsidR="00057DD5" w:rsidRPr="00AC7462" w14:paraId="1EFF3AD7" w14:textId="77777777" w:rsidTr="009465DE">
        <w:trPr>
          <w:jc w:val="center"/>
        </w:trPr>
        <w:tc>
          <w:tcPr>
            <w:tcW w:w="1926" w:type="dxa"/>
            <w:vMerge/>
            <w:vAlign w:val="center"/>
          </w:tcPr>
          <w:p w14:paraId="31C040A5" w14:textId="77777777" w:rsidR="00057DD5" w:rsidRPr="00AC7462" w:rsidRDefault="00057DD5" w:rsidP="009465DE">
            <w:pPr>
              <w:keepNext/>
              <w:keepLines/>
              <w:jc w:val="center"/>
              <w:rPr>
                <w:rFonts w:eastAsia="Malgun Gothic"/>
                <w:b/>
                <w:sz w:val="22"/>
                <w:szCs w:val="24"/>
              </w:rPr>
            </w:pPr>
          </w:p>
        </w:tc>
        <w:tc>
          <w:tcPr>
            <w:tcW w:w="1926" w:type="dxa"/>
            <w:vMerge/>
            <w:vAlign w:val="center"/>
          </w:tcPr>
          <w:p w14:paraId="377CCC83" w14:textId="77777777" w:rsidR="00057DD5" w:rsidRPr="00AC7462" w:rsidRDefault="00057DD5" w:rsidP="009465DE">
            <w:pPr>
              <w:keepNext/>
              <w:keepLines/>
              <w:jc w:val="center"/>
              <w:rPr>
                <w:sz w:val="22"/>
                <w:szCs w:val="24"/>
              </w:rPr>
            </w:pPr>
          </w:p>
        </w:tc>
        <w:tc>
          <w:tcPr>
            <w:tcW w:w="1927" w:type="dxa"/>
          </w:tcPr>
          <w:p w14:paraId="49BE9DDF" w14:textId="77777777" w:rsidR="00057DD5" w:rsidRPr="00AC7462" w:rsidRDefault="00057DD5" w:rsidP="009465DE">
            <w:pPr>
              <w:keepNext/>
              <w:keepLines/>
              <w:jc w:val="center"/>
              <w:rPr>
                <w:sz w:val="22"/>
                <w:szCs w:val="24"/>
              </w:rPr>
            </w:pPr>
            <w:r w:rsidRPr="00AC7462">
              <w:rPr>
                <w:sz w:val="22"/>
                <w:szCs w:val="24"/>
              </w:rPr>
              <w:t>32</w:t>
            </w:r>
          </w:p>
        </w:tc>
        <w:tc>
          <w:tcPr>
            <w:tcW w:w="1927" w:type="dxa"/>
            <w:vAlign w:val="center"/>
          </w:tcPr>
          <w:p w14:paraId="30BB5D83" w14:textId="77777777" w:rsidR="00057DD5" w:rsidRPr="00AC7462" w:rsidRDefault="00057DD5" w:rsidP="009465DE">
            <w:pPr>
              <w:keepNext/>
              <w:keepLines/>
              <w:jc w:val="center"/>
              <w:rPr>
                <w:sz w:val="22"/>
                <w:szCs w:val="24"/>
              </w:rPr>
            </w:pPr>
            <w:r w:rsidRPr="00AC7462">
              <w:rPr>
                <w:sz w:val="22"/>
                <w:szCs w:val="24"/>
              </w:rPr>
              <w:t>[13.2]</w:t>
            </w:r>
          </w:p>
        </w:tc>
      </w:tr>
      <w:tr w:rsidR="00057DD5" w:rsidRPr="00AC7462" w14:paraId="4391A2D1" w14:textId="77777777" w:rsidTr="009465DE">
        <w:trPr>
          <w:jc w:val="center"/>
        </w:trPr>
        <w:tc>
          <w:tcPr>
            <w:tcW w:w="1926" w:type="dxa"/>
            <w:vMerge/>
            <w:vAlign w:val="center"/>
          </w:tcPr>
          <w:p w14:paraId="40811230" w14:textId="77777777" w:rsidR="00057DD5" w:rsidRPr="00AC7462" w:rsidRDefault="00057DD5" w:rsidP="009465DE">
            <w:pPr>
              <w:keepNext/>
              <w:keepLines/>
              <w:jc w:val="center"/>
              <w:rPr>
                <w:b/>
                <w:sz w:val="22"/>
                <w:szCs w:val="24"/>
              </w:rPr>
            </w:pPr>
          </w:p>
        </w:tc>
        <w:tc>
          <w:tcPr>
            <w:tcW w:w="1926" w:type="dxa"/>
            <w:vMerge w:val="restart"/>
            <w:vAlign w:val="center"/>
          </w:tcPr>
          <w:p w14:paraId="32A38B3D" w14:textId="77777777" w:rsidR="00057DD5" w:rsidRPr="00AC7462" w:rsidRDefault="00057DD5" w:rsidP="009465DE">
            <w:pPr>
              <w:keepNext/>
              <w:keepLines/>
              <w:jc w:val="center"/>
              <w:rPr>
                <w:sz w:val="22"/>
                <w:szCs w:val="24"/>
              </w:rPr>
            </w:pPr>
            <w:r w:rsidRPr="00AC7462">
              <w:rPr>
                <w:sz w:val="22"/>
                <w:szCs w:val="24"/>
              </w:rPr>
              <w:t>400</w:t>
            </w:r>
          </w:p>
        </w:tc>
        <w:tc>
          <w:tcPr>
            <w:tcW w:w="1927" w:type="dxa"/>
          </w:tcPr>
          <w:p w14:paraId="472167CB" w14:textId="77777777" w:rsidR="00057DD5" w:rsidRPr="00AC7462" w:rsidRDefault="00057DD5" w:rsidP="009465DE">
            <w:pPr>
              <w:keepNext/>
              <w:keepLines/>
              <w:jc w:val="center"/>
              <w:rPr>
                <w:sz w:val="22"/>
                <w:szCs w:val="24"/>
              </w:rPr>
            </w:pPr>
            <w:r w:rsidRPr="00AC7462">
              <w:rPr>
                <w:sz w:val="22"/>
                <w:szCs w:val="24"/>
              </w:rPr>
              <w:t>66</w:t>
            </w:r>
          </w:p>
        </w:tc>
        <w:tc>
          <w:tcPr>
            <w:tcW w:w="1927" w:type="dxa"/>
            <w:vAlign w:val="center"/>
          </w:tcPr>
          <w:p w14:paraId="6797BF45" w14:textId="77777777" w:rsidR="00057DD5" w:rsidRPr="00AC7462" w:rsidRDefault="00057DD5" w:rsidP="009465DE">
            <w:pPr>
              <w:keepNext/>
              <w:keepLines/>
              <w:jc w:val="center"/>
              <w:rPr>
                <w:sz w:val="22"/>
                <w:szCs w:val="24"/>
              </w:rPr>
            </w:pPr>
            <w:r w:rsidRPr="00AC7462">
              <w:rPr>
                <w:sz w:val="22"/>
                <w:szCs w:val="24"/>
              </w:rPr>
              <w:t>[2.6]</w:t>
            </w:r>
          </w:p>
        </w:tc>
      </w:tr>
      <w:tr w:rsidR="00057DD5" w:rsidRPr="00AC7462" w14:paraId="0AF1250B" w14:textId="77777777" w:rsidTr="009465DE">
        <w:trPr>
          <w:jc w:val="center"/>
        </w:trPr>
        <w:tc>
          <w:tcPr>
            <w:tcW w:w="1926" w:type="dxa"/>
            <w:vMerge/>
            <w:vAlign w:val="center"/>
          </w:tcPr>
          <w:p w14:paraId="45200338" w14:textId="77777777" w:rsidR="00057DD5" w:rsidRPr="00AC7462" w:rsidRDefault="00057DD5" w:rsidP="009465DE">
            <w:pPr>
              <w:keepNext/>
              <w:keepLines/>
              <w:jc w:val="center"/>
              <w:rPr>
                <w:rFonts w:eastAsia="Malgun Gothic"/>
                <w:b/>
                <w:sz w:val="22"/>
                <w:szCs w:val="24"/>
              </w:rPr>
            </w:pPr>
          </w:p>
        </w:tc>
        <w:tc>
          <w:tcPr>
            <w:tcW w:w="1926" w:type="dxa"/>
            <w:vMerge/>
            <w:vAlign w:val="center"/>
          </w:tcPr>
          <w:p w14:paraId="78284645" w14:textId="77777777" w:rsidR="00057DD5" w:rsidRPr="00AC7462" w:rsidRDefault="00057DD5" w:rsidP="009465DE">
            <w:pPr>
              <w:keepNext/>
              <w:keepLines/>
              <w:jc w:val="center"/>
              <w:rPr>
                <w:sz w:val="22"/>
                <w:szCs w:val="24"/>
              </w:rPr>
            </w:pPr>
          </w:p>
        </w:tc>
        <w:tc>
          <w:tcPr>
            <w:tcW w:w="1927" w:type="dxa"/>
          </w:tcPr>
          <w:p w14:paraId="3C1CB77C" w14:textId="77777777" w:rsidR="00057DD5" w:rsidRPr="00AC7462" w:rsidRDefault="00057DD5" w:rsidP="009465DE">
            <w:pPr>
              <w:keepNext/>
              <w:keepLines/>
              <w:jc w:val="center"/>
              <w:rPr>
                <w:sz w:val="22"/>
                <w:szCs w:val="24"/>
              </w:rPr>
            </w:pPr>
            <w:r w:rsidRPr="00AC7462">
              <w:rPr>
                <w:sz w:val="22"/>
                <w:szCs w:val="24"/>
              </w:rPr>
              <w:t>32</w:t>
            </w:r>
          </w:p>
        </w:tc>
        <w:tc>
          <w:tcPr>
            <w:tcW w:w="1927" w:type="dxa"/>
            <w:vAlign w:val="center"/>
          </w:tcPr>
          <w:p w14:paraId="34B7D19C" w14:textId="77777777" w:rsidR="00057DD5" w:rsidRPr="00AC7462" w:rsidRDefault="00057DD5" w:rsidP="009465DE">
            <w:pPr>
              <w:keepNext/>
              <w:keepLines/>
              <w:jc w:val="center"/>
              <w:rPr>
                <w:sz w:val="22"/>
                <w:szCs w:val="24"/>
              </w:rPr>
            </w:pPr>
            <w:r w:rsidRPr="00AC7462">
              <w:rPr>
                <w:sz w:val="22"/>
                <w:szCs w:val="24"/>
              </w:rPr>
              <w:t>[6.6]</w:t>
            </w:r>
          </w:p>
        </w:tc>
      </w:tr>
      <w:tr w:rsidR="00057DD5" w:rsidRPr="00AC7462" w14:paraId="607D1D5E" w14:textId="77777777" w:rsidTr="009465DE">
        <w:trPr>
          <w:jc w:val="center"/>
        </w:trPr>
        <w:tc>
          <w:tcPr>
            <w:tcW w:w="1926" w:type="dxa"/>
            <w:vMerge/>
            <w:vAlign w:val="center"/>
          </w:tcPr>
          <w:p w14:paraId="6026C287" w14:textId="77777777" w:rsidR="00057DD5" w:rsidRPr="00AC7462" w:rsidRDefault="00057DD5" w:rsidP="009465DE">
            <w:pPr>
              <w:keepNext/>
              <w:keepLines/>
              <w:jc w:val="center"/>
              <w:rPr>
                <w:rFonts w:eastAsia="Malgun Gothic"/>
                <w:b/>
                <w:sz w:val="22"/>
                <w:szCs w:val="24"/>
              </w:rPr>
            </w:pPr>
          </w:p>
        </w:tc>
        <w:tc>
          <w:tcPr>
            <w:tcW w:w="1926" w:type="dxa"/>
            <w:vMerge/>
            <w:vAlign w:val="center"/>
          </w:tcPr>
          <w:p w14:paraId="4A01A356" w14:textId="77777777" w:rsidR="00057DD5" w:rsidRPr="00AC7462" w:rsidRDefault="00057DD5" w:rsidP="009465DE">
            <w:pPr>
              <w:keepNext/>
              <w:keepLines/>
              <w:jc w:val="center"/>
              <w:rPr>
                <w:sz w:val="22"/>
                <w:szCs w:val="24"/>
              </w:rPr>
            </w:pPr>
          </w:p>
        </w:tc>
        <w:tc>
          <w:tcPr>
            <w:tcW w:w="1927" w:type="dxa"/>
          </w:tcPr>
          <w:p w14:paraId="3BE40278" w14:textId="77777777" w:rsidR="00057DD5" w:rsidRPr="00AC7462" w:rsidRDefault="00057DD5" w:rsidP="009465DE">
            <w:pPr>
              <w:keepNext/>
              <w:keepLines/>
              <w:jc w:val="center"/>
              <w:rPr>
                <w:sz w:val="22"/>
                <w:szCs w:val="24"/>
              </w:rPr>
            </w:pPr>
            <w:r w:rsidRPr="00AC7462">
              <w:rPr>
                <w:sz w:val="22"/>
                <w:szCs w:val="24"/>
              </w:rPr>
              <w:t>20</w:t>
            </w:r>
          </w:p>
        </w:tc>
        <w:tc>
          <w:tcPr>
            <w:tcW w:w="1927" w:type="dxa"/>
            <w:vAlign w:val="center"/>
          </w:tcPr>
          <w:p w14:paraId="353F8279" w14:textId="77777777" w:rsidR="00057DD5" w:rsidRPr="00AC7462" w:rsidRDefault="00057DD5" w:rsidP="009465DE">
            <w:pPr>
              <w:keepNext/>
              <w:keepLines/>
              <w:jc w:val="center"/>
              <w:rPr>
                <w:sz w:val="22"/>
                <w:szCs w:val="24"/>
              </w:rPr>
            </w:pPr>
            <w:r w:rsidRPr="00AC7462">
              <w:rPr>
                <w:sz w:val="22"/>
                <w:szCs w:val="24"/>
              </w:rPr>
              <w:t>[8.9]</w:t>
            </w:r>
          </w:p>
        </w:tc>
      </w:tr>
    </w:tbl>
    <w:p w14:paraId="3ADC8EF1" w14:textId="1AF1721B" w:rsidR="00057DD5" w:rsidRDefault="00057DD5" w:rsidP="00057DD5">
      <w:pPr>
        <w:shd w:val="clear" w:color="auto" w:fill="FFFFFF"/>
        <w:spacing w:after="120"/>
        <w:rPr>
          <w:b/>
          <w:bCs/>
          <w:sz w:val="20"/>
          <w:szCs w:val="20"/>
        </w:rPr>
      </w:pPr>
    </w:p>
    <w:p w14:paraId="3BB33C9E" w14:textId="59E4828D" w:rsidR="00057DD5" w:rsidRPr="00057DD5" w:rsidRDefault="00057DD5" w:rsidP="00057DD5">
      <w:pPr>
        <w:spacing w:after="120"/>
        <w:rPr>
          <w:b/>
          <w:bCs/>
          <w:sz w:val="20"/>
          <w:szCs w:val="20"/>
          <w:u w:val="single"/>
        </w:rPr>
      </w:pPr>
      <w:r>
        <w:rPr>
          <w:b/>
          <w:bCs/>
          <w:sz w:val="20"/>
          <w:szCs w:val="20"/>
          <w:u w:val="single"/>
        </w:rPr>
        <w:t>PDSCH demod</w:t>
      </w:r>
      <w:r w:rsidRPr="00057DD5">
        <w:rPr>
          <w:b/>
          <w:bCs/>
          <w:sz w:val="20"/>
          <w:szCs w:val="20"/>
          <w:u w:val="single"/>
        </w:rPr>
        <w:t xml:space="preserve"> </w:t>
      </w:r>
      <w:r w:rsidR="00855115">
        <w:rPr>
          <w:b/>
          <w:bCs/>
          <w:sz w:val="20"/>
          <w:szCs w:val="20"/>
          <w:u w:val="single"/>
        </w:rPr>
        <w:t xml:space="preserve">requirements </w:t>
      </w:r>
    </w:p>
    <w:p w14:paraId="616E098D" w14:textId="77777777" w:rsidR="00057DD5" w:rsidRDefault="00057DD5" w:rsidP="00057DD5">
      <w:pPr>
        <w:shd w:val="clear" w:color="auto" w:fill="FFFFFF"/>
        <w:spacing w:after="120"/>
        <w:rPr>
          <w:i/>
          <w:iCs/>
          <w:sz w:val="20"/>
          <w:szCs w:val="20"/>
        </w:rPr>
      </w:pPr>
      <w:r>
        <w:rPr>
          <w:b/>
          <w:bCs/>
          <w:i/>
          <w:iCs/>
          <w:sz w:val="20"/>
          <w:szCs w:val="20"/>
        </w:rPr>
        <w:t xml:space="preserve">Observation #1: </w:t>
      </w:r>
      <w:r>
        <w:rPr>
          <w:i/>
          <w:iCs/>
          <w:sz w:val="20"/>
          <w:szCs w:val="20"/>
        </w:rPr>
        <w:t xml:space="preserve">The testable SNR is lower than the SNR after considering impairment margin for - </w:t>
      </w:r>
      <w:r w:rsidRPr="00472DFE">
        <w:rPr>
          <w:i/>
          <w:iCs/>
          <w:sz w:val="20"/>
          <w:szCs w:val="20"/>
        </w:rPr>
        <w:t>120KHz SCS MCS 17 with 66 PRBs and 480KHz SCS MCS 13 with 32 PRBs.</w:t>
      </w:r>
    </w:p>
    <w:p w14:paraId="55715F75" w14:textId="77777777" w:rsidR="00057DD5" w:rsidRDefault="00057DD5" w:rsidP="00057DD5">
      <w:pPr>
        <w:shd w:val="clear" w:color="auto" w:fill="FFFFFF"/>
        <w:spacing w:after="120"/>
        <w:rPr>
          <w:b/>
          <w:bCs/>
          <w:sz w:val="20"/>
          <w:szCs w:val="20"/>
        </w:rPr>
      </w:pPr>
      <w:r>
        <w:rPr>
          <w:b/>
          <w:bCs/>
          <w:sz w:val="20"/>
          <w:szCs w:val="20"/>
        </w:rPr>
        <w:t>Proposal #2: Define requirements with 120KHz with MCS17 for 32 PRB PDSCH allocation considering testable SNR</w:t>
      </w:r>
    </w:p>
    <w:p w14:paraId="7967E14B" w14:textId="77777777" w:rsidR="00057DD5" w:rsidRDefault="00057DD5" w:rsidP="00057DD5">
      <w:pPr>
        <w:shd w:val="clear" w:color="auto" w:fill="FFFFFF"/>
        <w:spacing w:after="120"/>
        <w:rPr>
          <w:b/>
          <w:bCs/>
          <w:sz w:val="20"/>
          <w:szCs w:val="20"/>
        </w:rPr>
      </w:pPr>
      <w:r>
        <w:rPr>
          <w:b/>
          <w:bCs/>
          <w:sz w:val="20"/>
          <w:szCs w:val="20"/>
        </w:rPr>
        <w:t>Proposal #3: Define requirements with 480khz SCS with MCS 13 with 20 PRB allocation considering testable SNR</w:t>
      </w:r>
    </w:p>
    <w:p w14:paraId="213AF9A0" w14:textId="77777777" w:rsidR="00057DD5" w:rsidRDefault="00057DD5" w:rsidP="00057DD5">
      <w:pPr>
        <w:shd w:val="clear" w:color="auto" w:fill="FFFFFF"/>
        <w:spacing w:after="120"/>
        <w:rPr>
          <w:b/>
          <w:bCs/>
          <w:sz w:val="20"/>
          <w:szCs w:val="20"/>
        </w:rPr>
      </w:pPr>
      <w:r>
        <w:rPr>
          <w:b/>
          <w:bCs/>
          <w:sz w:val="20"/>
          <w:szCs w:val="20"/>
        </w:rPr>
        <w:t>Proposal #3: For PDSCH requirements with reduced PRB allocation, PDCCH CORESET BW is also reduced.</w:t>
      </w:r>
    </w:p>
    <w:p w14:paraId="6E8740DF" w14:textId="77777777" w:rsidR="00057DD5" w:rsidRDefault="00057DD5" w:rsidP="00057DD5">
      <w:pPr>
        <w:shd w:val="clear" w:color="auto" w:fill="FFFFFF"/>
        <w:spacing w:after="120"/>
        <w:rPr>
          <w:sz w:val="20"/>
          <w:szCs w:val="20"/>
        </w:rPr>
      </w:pPr>
    </w:p>
    <w:p w14:paraId="55D08B5E" w14:textId="77777777" w:rsidR="00057DD5" w:rsidRDefault="00057DD5" w:rsidP="00057DD5">
      <w:pPr>
        <w:shd w:val="clear" w:color="auto" w:fill="FFFFFF"/>
        <w:spacing w:after="120"/>
        <w:rPr>
          <w:i/>
          <w:iCs/>
          <w:sz w:val="20"/>
          <w:szCs w:val="20"/>
        </w:rPr>
      </w:pPr>
      <w:r>
        <w:rPr>
          <w:b/>
          <w:bCs/>
          <w:i/>
          <w:iCs/>
          <w:sz w:val="20"/>
          <w:szCs w:val="20"/>
        </w:rPr>
        <w:t xml:space="preserve">Observation #2: </w:t>
      </w:r>
      <w:r>
        <w:rPr>
          <w:i/>
          <w:iCs/>
          <w:sz w:val="20"/>
          <w:szCs w:val="20"/>
        </w:rPr>
        <w:t>With partial CORESET BW allocated to PDCCH in line with PDSCH, the same AL and/or CORESET duration as FR2-1 cannot be used for PDCCH for test cases with partial PDSCH allocation.</w:t>
      </w:r>
    </w:p>
    <w:p w14:paraId="3C7F85C4" w14:textId="77777777" w:rsidR="00057DD5" w:rsidRDefault="00057DD5" w:rsidP="00057DD5">
      <w:pPr>
        <w:shd w:val="clear" w:color="auto" w:fill="FFFFFF"/>
        <w:spacing w:after="120"/>
        <w:rPr>
          <w:b/>
          <w:bCs/>
          <w:sz w:val="20"/>
          <w:szCs w:val="20"/>
        </w:rPr>
      </w:pPr>
      <w:r>
        <w:rPr>
          <w:b/>
          <w:bCs/>
          <w:sz w:val="20"/>
          <w:szCs w:val="20"/>
        </w:rPr>
        <w:t>Proposal #4: For PDSCH allocation of 32 PRB, PDCCH CORESET BW is 30 PRB duration is 1 symbol with AL=4.</w:t>
      </w:r>
    </w:p>
    <w:p w14:paraId="033B8A45" w14:textId="77777777" w:rsidR="00057DD5" w:rsidRPr="006337A2" w:rsidRDefault="00057DD5" w:rsidP="00057DD5">
      <w:pPr>
        <w:shd w:val="clear" w:color="auto" w:fill="FFFFFF"/>
        <w:spacing w:after="120"/>
        <w:rPr>
          <w:i/>
          <w:iCs/>
          <w:sz w:val="20"/>
          <w:szCs w:val="20"/>
        </w:rPr>
      </w:pPr>
      <w:r>
        <w:rPr>
          <w:b/>
          <w:bCs/>
          <w:i/>
          <w:iCs/>
          <w:sz w:val="20"/>
          <w:szCs w:val="20"/>
        </w:rPr>
        <w:t xml:space="preserve">Observation #3: </w:t>
      </w:r>
      <w:r>
        <w:rPr>
          <w:i/>
          <w:iCs/>
          <w:sz w:val="20"/>
          <w:szCs w:val="20"/>
        </w:rPr>
        <w:t>PDCCH performance with no decoding errors cannot be guaranteed with AL=2 with MCS 13 test case.</w:t>
      </w:r>
    </w:p>
    <w:p w14:paraId="1E343948" w14:textId="04BDC911" w:rsidR="00057DD5" w:rsidRDefault="00057DD5" w:rsidP="00057DD5">
      <w:pPr>
        <w:shd w:val="clear" w:color="auto" w:fill="FFFFFF"/>
        <w:spacing w:after="120"/>
        <w:rPr>
          <w:b/>
          <w:bCs/>
          <w:sz w:val="20"/>
          <w:szCs w:val="20"/>
        </w:rPr>
      </w:pPr>
      <w:r>
        <w:rPr>
          <w:b/>
          <w:bCs/>
          <w:sz w:val="20"/>
          <w:szCs w:val="20"/>
        </w:rPr>
        <w:t xml:space="preserve">Proposal #5: For PDSCH allocation of 20 PRB, PDCCH CORESET BW is 18 PRB and duration is 2 </w:t>
      </w:r>
      <w:proofErr w:type="gramStart"/>
      <w:r>
        <w:rPr>
          <w:b/>
          <w:bCs/>
          <w:sz w:val="20"/>
          <w:szCs w:val="20"/>
        </w:rPr>
        <w:t>symbol</w:t>
      </w:r>
      <w:proofErr w:type="gramEnd"/>
      <w:r>
        <w:rPr>
          <w:b/>
          <w:bCs/>
          <w:sz w:val="20"/>
          <w:szCs w:val="20"/>
        </w:rPr>
        <w:t xml:space="preserve"> with AL=4.</w:t>
      </w:r>
    </w:p>
    <w:p w14:paraId="7FD732E4" w14:textId="7DC84AFD" w:rsidR="00855115" w:rsidRDefault="00855115" w:rsidP="00057DD5">
      <w:pPr>
        <w:shd w:val="clear" w:color="auto" w:fill="FFFFFF"/>
        <w:spacing w:after="120"/>
        <w:rPr>
          <w:b/>
          <w:bCs/>
          <w:sz w:val="20"/>
          <w:szCs w:val="20"/>
        </w:rPr>
      </w:pPr>
    </w:p>
    <w:p w14:paraId="5F05AAC0" w14:textId="51032179" w:rsidR="00855115" w:rsidRPr="00057DD5" w:rsidRDefault="00855115" w:rsidP="00855115">
      <w:pPr>
        <w:spacing w:after="120"/>
        <w:rPr>
          <w:b/>
          <w:bCs/>
          <w:sz w:val="20"/>
          <w:szCs w:val="20"/>
          <w:u w:val="single"/>
        </w:rPr>
      </w:pPr>
      <w:r>
        <w:rPr>
          <w:b/>
          <w:bCs/>
          <w:sz w:val="20"/>
          <w:szCs w:val="20"/>
          <w:u w:val="single"/>
        </w:rPr>
        <w:t>PDSCH demod</w:t>
      </w:r>
      <w:r w:rsidRPr="00057DD5">
        <w:rPr>
          <w:b/>
          <w:bCs/>
          <w:sz w:val="20"/>
          <w:szCs w:val="20"/>
          <w:u w:val="single"/>
        </w:rPr>
        <w:t xml:space="preserve"> </w:t>
      </w:r>
      <w:r>
        <w:rPr>
          <w:b/>
          <w:bCs/>
          <w:sz w:val="20"/>
          <w:szCs w:val="20"/>
          <w:u w:val="single"/>
        </w:rPr>
        <w:t xml:space="preserve">requirements for CA </w:t>
      </w:r>
    </w:p>
    <w:p w14:paraId="07F1B6FD" w14:textId="77777777" w:rsidR="00855115" w:rsidRPr="009A02C4" w:rsidRDefault="00855115" w:rsidP="00057DD5">
      <w:pPr>
        <w:shd w:val="clear" w:color="auto" w:fill="FFFFFF"/>
        <w:spacing w:after="120"/>
        <w:rPr>
          <w:b/>
          <w:bCs/>
          <w:sz w:val="20"/>
          <w:szCs w:val="20"/>
        </w:rPr>
      </w:pPr>
    </w:p>
    <w:p w14:paraId="4F64D9CC" w14:textId="77777777" w:rsidR="00057DD5" w:rsidRDefault="00057DD5" w:rsidP="00057DD5">
      <w:pPr>
        <w:shd w:val="clear" w:color="auto" w:fill="FFFFFF"/>
        <w:spacing w:after="120"/>
        <w:rPr>
          <w:i/>
          <w:iCs/>
          <w:sz w:val="20"/>
          <w:szCs w:val="20"/>
        </w:rPr>
      </w:pPr>
      <w:r>
        <w:rPr>
          <w:b/>
          <w:bCs/>
          <w:i/>
          <w:iCs/>
          <w:sz w:val="20"/>
          <w:szCs w:val="20"/>
        </w:rPr>
        <w:t xml:space="preserve">Observation #4: </w:t>
      </w:r>
      <w:r>
        <w:rPr>
          <w:i/>
          <w:iCs/>
          <w:sz w:val="20"/>
          <w:szCs w:val="20"/>
        </w:rPr>
        <w:t>There is no benefit of introducing CA requirements with 120KHz/400MHz with same PRB allocation as that for 100MHz.</w:t>
      </w:r>
    </w:p>
    <w:p w14:paraId="6B0436C1" w14:textId="77777777" w:rsidR="00057DD5" w:rsidRPr="006801F8" w:rsidRDefault="00057DD5" w:rsidP="00057DD5">
      <w:pPr>
        <w:shd w:val="clear" w:color="auto" w:fill="FFFFFF"/>
        <w:spacing w:after="120"/>
        <w:rPr>
          <w:i/>
          <w:iCs/>
          <w:sz w:val="20"/>
          <w:szCs w:val="20"/>
        </w:rPr>
      </w:pPr>
      <w:r w:rsidRPr="006801F8">
        <w:rPr>
          <w:b/>
          <w:bCs/>
          <w:i/>
          <w:iCs/>
          <w:sz w:val="20"/>
          <w:szCs w:val="20"/>
        </w:rPr>
        <w:t>Observation #5:</w:t>
      </w:r>
      <w:r>
        <w:rPr>
          <w:i/>
          <w:iCs/>
          <w:sz w:val="20"/>
          <w:szCs w:val="20"/>
        </w:rPr>
        <w:t xml:space="preserve"> There will be additional simulation effort needed if FR2-2 carrier has different configuration for CA and single carrier test cases. </w:t>
      </w:r>
    </w:p>
    <w:p w14:paraId="1BB58D8A" w14:textId="77777777" w:rsidR="00057DD5" w:rsidRDefault="00057DD5" w:rsidP="00057DD5">
      <w:pPr>
        <w:shd w:val="clear" w:color="auto" w:fill="FFFFFF"/>
        <w:spacing w:after="120"/>
        <w:rPr>
          <w:b/>
          <w:bCs/>
          <w:sz w:val="20"/>
          <w:szCs w:val="20"/>
        </w:rPr>
      </w:pPr>
      <w:r>
        <w:rPr>
          <w:b/>
          <w:bCs/>
          <w:sz w:val="20"/>
          <w:szCs w:val="20"/>
        </w:rPr>
        <w:t xml:space="preserve">Proposal #6: Use the same BW configuration for FR2-2 carrier for CA requirements as single carrier requirements. </w:t>
      </w:r>
    </w:p>
    <w:p w14:paraId="1F03B1B0" w14:textId="77777777" w:rsidR="00057DD5" w:rsidRDefault="00057DD5" w:rsidP="00057DD5">
      <w:pPr>
        <w:shd w:val="clear" w:color="auto" w:fill="FFFFFF"/>
        <w:spacing w:after="120"/>
        <w:rPr>
          <w:b/>
          <w:bCs/>
          <w:sz w:val="20"/>
          <w:szCs w:val="20"/>
        </w:rPr>
      </w:pPr>
      <w:r>
        <w:rPr>
          <w:b/>
          <w:bCs/>
          <w:sz w:val="20"/>
          <w:szCs w:val="20"/>
        </w:rPr>
        <w:t xml:space="preserve">Proposal #7: Introduce CA requirements for FR2-2 carrier where corresponding single carrier requirements are defined. </w:t>
      </w:r>
    </w:p>
    <w:p w14:paraId="6BC47C82" w14:textId="77777777" w:rsidR="00057DD5" w:rsidRDefault="00057DD5" w:rsidP="00057DD5">
      <w:pPr>
        <w:shd w:val="clear" w:color="auto" w:fill="FFFFFF"/>
        <w:spacing w:after="120"/>
        <w:rPr>
          <w:b/>
          <w:bCs/>
          <w:sz w:val="20"/>
          <w:szCs w:val="20"/>
        </w:rPr>
      </w:pPr>
      <w:r>
        <w:rPr>
          <w:b/>
          <w:bCs/>
          <w:sz w:val="20"/>
          <w:szCs w:val="20"/>
        </w:rPr>
        <w:t xml:space="preserve">Proposal #8: Use the following bandwidth and test setup for FR1+FR2-2 </w:t>
      </w:r>
      <w:proofErr w:type="gramStart"/>
      <w:r>
        <w:rPr>
          <w:b/>
          <w:bCs/>
          <w:sz w:val="20"/>
          <w:szCs w:val="20"/>
        </w:rPr>
        <w:t>CA  requirements</w:t>
      </w:r>
      <w:proofErr w:type="gramEnd"/>
    </w:p>
    <w:p w14:paraId="6BE983AE" w14:textId="77777777" w:rsidR="00057DD5" w:rsidRPr="008E66B3" w:rsidRDefault="00057DD5" w:rsidP="00057DD5">
      <w:pPr>
        <w:widowControl w:val="0"/>
        <w:numPr>
          <w:ilvl w:val="1"/>
          <w:numId w:val="21"/>
        </w:numPr>
        <w:overflowPunct w:val="0"/>
        <w:autoSpaceDE w:val="0"/>
        <w:autoSpaceDN w:val="0"/>
        <w:adjustRightInd w:val="0"/>
        <w:contextualSpacing/>
        <w:jc w:val="both"/>
        <w:textAlignment w:val="baseline"/>
        <w:rPr>
          <w:rFonts w:eastAsiaTheme="minorEastAsia"/>
          <w:b/>
          <w:bCs/>
          <w:sz w:val="20"/>
          <w:szCs w:val="20"/>
          <w:lang w:val="en-GB"/>
        </w:rPr>
      </w:pPr>
      <w:r w:rsidRPr="008E66B3">
        <w:rPr>
          <w:rFonts w:eastAsiaTheme="minorEastAsia"/>
          <w:b/>
          <w:bCs/>
          <w:sz w:val="20"/>
          <w:szCs w:val="20"/>
          <w:lang w:val="en-GB"/>
        </w:rPr>
        <w:t>100MHz/120KHz</w:t>
      </w:r>
    </w:p>
    <w:p w14:paraId="786D9F2C" w14:textId="77777777" w:rsidR="00057DD5" w:rsidRPr="008E66B3" w:rsidRDefault="00057DD5" w:rsidP="00057DD5">
      <w:pPr>
        <w:widowControl w:val="0"/>
        <w:numPr>
          <w:ilvl w:val="2"/>
          <w:numId w:val="21"/>
        </w:numPr>
        <w:overflowPunct w:val="0"/>
        <w:autoSpaceDE w:val="0"/>
        <w:autoSpaceDN w:val="0"/>
        <w:adjustRightInd w:val="0"/>
        <w:contextualSpacing/>
        <w:jc w:val="both"/>
        <w:textAlignment w:val="baseline"/>
        <w:rPr>
          <w:rFonts w:eastAsiaTheme="minorEastAsia"/>
          <w:b/>
          <w:bCs/>
          <w:sz w:val="20"/>
          <w:szCs w:val="20"/>
          <w:lang w:val="en-GB"/>
        </w:rPr>
      </w:pPr>
      <w:r w:rsidRPr="008E66B3">
        <w:rPr>
          <w:rFonts w:eastAsiaTheme="minorEastAsia"/>
          <w:b/>
          <w:bCs/>
          <w:sz w:val="20"/>
          <w:szCs w:val="20"/>
          <w:lang w:val="en-GB"/>
        </w:rPr>
        <w:t>PDSCH requirements: FR1(40</w:t>
      </w:r>
      <w:proofErr w:type="gramStart"/>
      <w:r w:rsidRPr="008E66B3">
        <w:rPr>
          <w:rFonts w:eastAsiaTheme="minorEastAsia"/>
          <w:b/>
          <w:bCs/>
          <w:sz w:val="20"/>
          <w:szCs w:val="20"/>
          <w:lang w:val="en-GB"/>
        </w:rPr>
        <w:t>MHz,single</w:t>
      </w:r>
      <w:proofErr w:type="gramEnd"/>
      <w:r w:rsidRPr="008E66B3">
        <w:rPr>
          <w:rFonts w:eastAsiaTheme="minorEastAsia"/>
          <w:b/>
          <w:bCs/>
          <w:sz w:val="20"/>
          <w:szCs w:val="20"/>
          <w:lang w:val="en-GB"/>
        </w:rPr>
        <w:t xml:space="preserve"> CC)+FR2-2(100MHz,single CC). The RB allocation for FR2-2 CC is aligned with single CC requirements configuration.</w:t>
      </w:r>
    </w:p>
    <w:p w14:paraId="208049A8" w14:textId="77777777" w:rsidR="00057DD5" w:rsidRPr="008E66B3" w:rsidRDefault="00057DD5" w:rsidP="00057DD5">
      <w:pPr>
        <w:widowControl w:val="0"/>
        <w:numPr>
          <w:ilvl w:val="2"/>
          <w:numId w:val="21"/>
        </w:numPr>
        <w:overflowPunct w:val="0"/>
        <w:autoSpaceDE w:val="0"/>
        <w:autoSpaceDN w:val="0"/>
        <w:adjustRightInd w:val="0"/>
        <w:contextualSpacing/>
        <w:jc w:val="both"/>
        <w:textAlignment w:val="baseline"/>
        <w:rPr>
          <w:rFonts w:eastAsiaTheme="minorEastAsia"/>
          <w:b/>
          <w:bCs/>
          <w:sz w:val="20"/>
          <w:szCs w:val="20"/>
          <w:lang w:val="en-GB"/>
        </w:rPr>
      </w:pPr>
      <w:r w:rsidRPr="008E66B3">
        <w:rPr>
          <w:rFonts w:eastAsiaTheme="minorEastAsia"/>
          <w:b/>
          <w:bCs/>
          <w:sz w:val="20"/>
          <w:szCs w:val="20"/>
          <w:lang w:val="en-GB"/>
        </w:rPr>
        <w:t>PDCCH requirements: FR1(40</w:t>
      </w:r>
      <w:proofErr w:type="gramStart"/>
      <w:r w:rsidRPr="008E66B3">
        <w:rPr>
          <w:rFonts w:eastAsiaTheme="minorEastAsia"/>
          <w:b/>
          <w:bCs/>
          <w:sz w:val="20"/>
          <w:szCs w:val="20"/>
          <w:lang w:val="en-GB"/>
        </w:rPr>
        <w:t>MHz,single</w:t>
      </w:r>
      <w:proofErr w:type="gramEnd"/>
      <w:r w:rsidRPr="008E66B3">
        <w:rPr>
          <w:rFonts w:eastAsiaTheme="minorEastAsia"/>
          <w:b/>
          <w:bCs/>
          <w:sz w:val="20"/>
          <w:szCs w:val="20"/>
          <w:lang w:val="en-GB"/>
        </w:rPr>
        <w:t xml:space="preserve"> CC)+FR2-2(100MHz,single CC).</w:t>
      </w:r>
    </w:p>
    <w:p w14:paraId="74967072" w14:textId="77777777" w:rsidR="00057DD5" w:rsidRPr="008E66B3" w:rsidRDefault="00057DD5" w:rsidP="00057DD5">
      <w:pPr>
        <w:widowControl w:val="0"/>
        <w:numPr>
          <w:ilvl w:val="2"/>
          <w:numId w:val="21"/>
        </w:numPr>
        <w:overflowPunct w:val="0"/>
        <w:autoSpaceDE w:val="0"/>
        <w:autoSpaceDN w:val="0"/>
        <w:adjustRightInd w:val="0"/>
        <w:contextualSpacing/>
        <w:jc w:val="both"/>
        <w:textAlignment w:val="baseline"/>
        <w:rPr>
          <w:rFonts w:eastAsiaTheme="minorEastAsia"/>
          <w:b/>
          <w:bCs/>
          <w:sz w:val="20"/>
          <w:szCs w:val="20"/>
          <w:lang w:val="en-GB"/>
        </w:rPr>
      </w:pPr>
      <w:r w:rsidRPr="008E66B3">
        <w:rPr>
          <w:rFonts w:eastAsiaTheme="minorEastAsia"/>
          <w:b/>
          <w:bCs/>
          <w:sz w:val="20"/>
          <w:szCs w:val="20"/>
          <w:lang w:val="en-GB"/>
        </w:rPr>
        <w:t>CQI requirements: FR1(40</w:t>
      </w:r>
      <w:proofErr w:type="gramStart"/>
      <w:r w:rsidRPr="008E66B3">
        <w:rPr>
          <w:rFonts w:eastAsiaTheme="minorEastAsia"/>
          <w:b/>
          <w:bCs/>
          <w:sz w:val="20"/>
          <w:szCs w:val="20"/>
          <w:lang w:val="en-GB"/>
        </w:rPr>
        <w:t>MHz,single</w:t>
      </w:r>
      <w:proofErr w:type="gramEnd"/>
      <w:r w:rsidRPr="008E66B3">
        <w:rPr>
          <w:rFonts w:eastAsiaTheme="minorEastAsia"/>
          <w:b/>
          <w:bCs/>
          <w:sz w:val="20"/>
          <w:szCs w:val="20"/>
          <w:lang w:val="en-GB"/>
        </w:rPr>
        <w:t xml:space="preserve"> CC)+FR2-2(100MHz,single CC). The RB allocation for FR2-2 CC is 66RBs</w:t>
      </w:r>
    </w:p>
    <w:p w14:paraId="4A64AB04" w14:textId="77777777" w:rsidR="00057DD5" w:rsidRPr="008E66B3" w:rsidRDefault="00057DD5" w:rsidP="00057DD5">
      <w:pPr>
        <w:widowControl w:val="0"/>
        <w:overflowPunct w:val="0"/>
        <w:autoSpaceDE w:val="0"/>
        <w:autoSpaceDN w:val="0"/>
        <w:adjustRightInd w:val="0"/>
        <w:ind w:left="1440"/>
        <w:contextualSpacing/>
        <w:jc w:val="both"/>
        <w:textAlignment w:val="baseline"/>
        <w:rPr>
          <w:rFonts w:eastAsiaTheme="minorEastAsia"/>
          <w:b/>
          <w:bCs/>
          <w:sz w:val="20"/>
          <w:szCs w:val="20"/>
          <w:lang w:val="en-GB"/>
        </w:rPr>
      </w:pPr>
    </w:p>
    <w:p w14:paraId="13019DFC" w14:textId="77777777" w:rsidR="00057DD5" w:rsidRPr="008E66B3" w:rsidRDefault="00057DD5" w:rsidP="00057DD5">
      <w:pPr>
        <w:widowControl w:val="0"/>
        <w:numPr>
          <w:ilvl w:val="1"/>
          <w:numId w:val="21"/>
        </w:numPr>
        <w:overflowPunct w:val="0"/>
        <w:autoSpaceDE w:val="0"/>
        <w:autoSpaceDN w:val="0"/>
        <w:adjustRightInd w:val="0"/>
        <w:contextualSpacing/>
        <w:jc w:val="both"/>
        <w:textAlignment w:val="baseline"/>
        <w:rPr>
          <w:rFonts w:eastAsiaTheme="minorEastAsia"/>
          <w:b/>
          <w:bCs/>
          <w:sz w:val="20"/>
          <w:szCs w:val="20"/>
          <w:lang w:val="en-GB"/>
        </w:rPr>
      </w:pPr>
      <w:r w:rsidRPr="008E66B3">
        <w:rPr>
          <w:rFonts w:eastAsiaTheme="minorEastAsia"/>
          <w:b/>
          <w:bCs/>
          <w:sz w:val="20"/>
          <w:szCs w:val="20"/>
          <w:lang w:val="en-GB"/>
        </w:rPr>
        <w:lastRenderedPageBreak/>
        <w:t>400MHz/480KHz</w:t>
      </w:r>
    </w:p>
    <w:p w14:paraId="401684BE" w14:textId="77777777" w:rsidR="00057DD5" w:rsidRPr="008E66B3" w:rsidRDefault="00057DD5" w:rsidP="00057DD5">
      <w:pPr>
        <w:widowControl w:val="0"/>
        <w:numPr>
          <w:ilvl w:val="2"/>
          <w:numId w:val="21"/>
        </w:numPr>
        <w:overflowPunct w:val="0"/>
        <w:autoSpaceDE w:val="0"/>
        <w:autoSpaceDN w:val="0"/>
        <w:adjustRightInd w:val="0"/>
        <w:contextualSpacing/>
        <w:jc w:val="both"/>
        <w:textAlignment w:val="baseline"/>
        <w:rPr>
          <w:rFonts w:eastAsiaTheme="minorEastAsia"/>
          <w:b/>
          <w:bCs/>
          <w:sz w:val="20"/>
          <w:szCs w:val="20"/>
          <w:lang w:val="en-GB"/>
        </w:rPr>
      </w:pPr>
      <w:r w:rsidRPr="008E66B3">
        <w:rPr>
          <w:rFonts w:eastAsiaTheme="minorEastAsia"/>
          <w:b/>
          <w:bCs/>
          <w:sz w:val="20"/>
          <w:szCs w:val="20"/>
          <w:lang w:val="en-GB"/>
        </w:rPr>
        <w:t>PDSCH requirements: FR1(40</w:t>
      </w:r>
      <w:proofErr w:type="gramStart"/>
      <w:r w:rsidRPr="008E66B3">
        <w:rPr>
          <w:rFonts w:eastAsiaTheme="minorEastAsia"/>
          <w:b/>
          <w:bCs/>
          <w:sz w:val="20"/>
          <w:szCs w:val="20"/>
          <w:lang w:val="en-GB"/>
        </w:rPr>
        <w:t>MHz,single</w:t>
      </w:r>
      <w:proofErr w:type="gramEnd"/>
      <w:r w:rsidRPr="008E66B3">
        <w:rPr>
          <w:rFonts w:eastAsiaTheme="minorEastAsia"/>
          <w:b/>
          <w:bCs/>
          <w:sz w:val="20"/>
          <w:szCs w:val="20"/>
          <w:lang w:val="en-GB"/>
        </w:rPr>
        <w:t xml:space="preserve"> CC)+FR2-2(400MHz,single CC). The RB allocation for FR2-2 CC is aligned with single CC requirements configuration.</w:t>
      </w:r>
    </w:p>
    <w:p w14:paraId="3AEF4FB4" w14:textId="77777777" w:rsidR="00057DD5" w:rsidRPr="008E66B3" w:rsidRDefault="00057DD5" w:rsidP="00057DD5">
      <w:pPr>
        <w:widowControl w:val="0"/>
        <w:numPr>
          <w:ilvl w:val="2"/>
          <w:numId w:val="21"/>
        </w:numPr>
        <w:overflowPunct w:val="0"/>
        <w:autoSpaceDE w:val="0"/>
        <w:autoSpaceDN w:val="0"/>
        <w:adjustRightInd w:val="0"/>
        <w:contextualSpacing/>
        <w:jc w:val="both"/>
        <w:textAlignment w:val="baseline"/>
        <w:rPr>
          <w:rFonts w:eastAsiaTheme="minorEastAsia"/>
          <w:b/>
          <w:bCs/>
          <w:sz w:val="20"/>
          <w:szCs w:val="20"/>
          <w:lang w:val="en-GB"/>
        </w:rPr>
      </w:pPr>
      <w:r w:rsidRPr="008E66B3">
        <w:rPr>
          <w:rFonts w:eastAsiaTheme="minorEastAsia"/>
          <w:b/>
          <w:bCs/>
          <w:sz w:val="20"/>
          <w:szCs w:val="20"/>
          <w:lang w:val="en-GB"/>
        </w:rPr>
        <w:t>PDCCH requirements: FR1(40</w:t>
      </w:r>
      <w:proofErr w:type="gramStart"/>
      <w:r w:rsidRPr="008E66B3">
        <w:rPr>
          <w:rFonts w:eastAsiaTheme="minorEastAsia"/>
          <w:b/>
          <w:bCs/>
          <w:sz w:val="20"/>
          <w:szCs w:val="20"/>
          <w:lang w:val="en-GB"/>
        </w:rPr>
        <w:t>MHz,single</w:t>
      </w:r>
      <w:proofErr w:type="gramEnd"/>
      <w:r w:rsidRPr="008E66B3">
        <w:rPr>
          <w:rFonts w:eastAsiaTheme="minorEastAsia"/>
          <w:b/>
          <w:bCs/>
          <w:sz w:val="20"/>
          <w:szCs w:val="20"/>
          <w:lang w:val="en-GB"/>
        </w:rPr>
        <w:t xml:space="preserve"> CC)+FR2-2(400MHz,single CC).</w:t>
      </w:r>
    </w:p>
    <w:p w14:paraId="09D18EB3" w14:textId="77777777" w:rsidR="00057DD5" w:rsidRDefault="00057DD5" w:rsidP="00057DD5">
      <w:pPr>
        <w:shd w:val="clear" w:color="auto" w:fill="FFFFFF"/>
        <w:spacing w:after="120"/>
        <w:rPr>
          <w:b/>
          <w:bCs/>
          <w:sz w:val="20"/>
          <w:szCs w:val="20"/>
        </w:rPr>
      </w:pPr>
      <w:r>
        <w:rPr>
          <w:b/>
          <w:bCs/>
          <w:sz w:val="20"/>
          <w:szCs w:val="20"/>
        </w:rPr>
        <w:t xml:space="preserve">Proposal #9: Test cases and applicability rule for FR1+FR2-2 CA requirements: </w:t>
      </w:r>
    </w:p>
    <w:p w14:paraId="475C287E" w14:textId="77777777" w:rsidR="00057DD5" w:rsidRPr="00B265D3" w:rsidRDefault="00057DD5" w:rsidP="00057DD5">
      <w:pPr>
        <w:widowControl w:val="0"/>
        <w:numPr>
          <w:ilvl w:val="0"/>
          <w:numId w:val="21"/>
        </w:numPr>
        <w:autoSpaceDE w:val="0"/>
        <w:autoSpaceDN w:val="0"/>
        <w:adjustRightInd w:val="0"/>
        <w:spacing w:afterLines="50" w:after="120"/>
        <w:contextualSpacing/>
        <w:jc w:val="both"/>
        <w:rPr>
          <w:rFonts w:eastAsiaTheme="minorEastAsia"/>
          <w:b/>
          <w:bCs/>
          <w:sz w:val="20"/>
          <w:szCs w:val="20"/>
          <w:lang w:val="en-GB"/>
        </w:rPr>
      </w:pPr>
      <w:r>
        <w:rPr>
          <w:rFonts w:eastAsiaTheme="minorEastAsia"/>
          <w:b/>
          <w:bCs/>
          <w:sz w:val="20"/>
          <w:szCs w:val="20"/>
          <w:lang w:val="en-GB"/>
        </w:rPr>
        <w:t>Reuse</w:t>
      </w:r>
      <w:r w:rsidRPr="00B265D3">
        <w:rPr>
          <w:rFonts w:eastAsiaTheme="minorEastAsia"/>
          <w:b/>
          <w:bCs/>
          <w:sz w:val="20"/>
          <w:szCs w:val="20"/>
          <w:lang w:val="en-GB"/>
        </w:rPr>
        <w:t xml:space="preserve"> all cases of single CC </w:t>
      </w:r>
      <w:r>
        <w:rPr>
          <w:rFonts w:eastAsiaTheme="minorEastAsia"/>
          <w:b/>
          <w:bCs/>
          <w:sz w:val="20"/>
          <w:szCs w:val="20"/>
          <w:lang w:val="en-GB"/>
        </w:rPr>
        <w:t>for</w:t>
      </w:r>
      <w:r w:rsidRPr="00B265D3">
        <w:rPr>
          <w:rFonts w:eastAsiaTheme="minorEastAsia"/>
          <w:b/>
          <w:bCs/>
          <w:sz w:val="20"/>
          <w:szCs w:val="20"/>
          <w:lang w:val="en-GB"/>
        </w:rPr>
        <w:t xml:space="preserve"> CA and define applicability rules as follows:</w:t>
      </w:r>
    </w:p>
    <w:p w14:paraId="358A3DD8" w14:textId="77777777" w:rsidR="00057DD5" w:rsidRPr="00B265D3" w:rsidRDefault="00057DD5" w:rsidP="00057DD5">
      <w:pPr>
        <w:widowControl w:val="0"/>
        <w:numPr>
          <w:ilvl w:val="1"/>
          <w:numId w:val="21"/>
        </w:numPr>
        <w:autoSpaceDE w:val="0"/>
        <w:autoSpaceDN w:val="0"/>
        <w:adjustRightInd w:val="0"/>
        <w:spacing w:afterLines="50" w:after="120"/>
        <w:contextualSpacing/>
        <w:jc w:val="both"/>
        <w:rPr>
          <w:rFonts w:eastAsiaTheme="minorEastAsia"/>
          <w:b/>
          <w:bCs/>
          <w:sz w:val="20"/>
          <w:szCs w:val="20"/>
          <w:lang w:val="en-GB"/>
        </w:rPr>
      </w:pPr>
      <w:r w:rsidRPr="00B265D3">
        <w:rPr>
          <w:rFonts w:eastAsiaTheme="minorEastAsia"/>
          <w:b/>
          <w:bCs/>
          <w:sz w:val="20"/>
          <w:szCs w:val="20"/>
          <w:lang w:val="en-GB"/>
        </w:rPr>
        <w:t>If UE support</w:t>
      </w:r>
      <w:r>
        <w:rPr>
          <w:rFonts w:eastAsiaTheme="minorEastAsia"/>
          <w:b/>
          <w:bCs/>
          <w:sz w:val="20"/>
          <w:szCs w:val="20"/>
          <w:lang w:val="en-GB"/>
        </w:rPr>
        <w:t>s</w:t>
      </w:r>
      <w:r w:rsidRPr="00B265D3">
        <w:rPr>
          <w:rFonts w:eastAsiaTheme="minorEastAsia"/>
          <w:b/>
          <w:bCs/>
          <w:sz w:val="20"/>
          <w:szCs w:val="20"/>
          <w:lang w:val="en-GB"/>
        </w:rPr>
        <w:t xml:space="preserve"> standalone operation, UE </w:t>
      </w:r>
      <w:r>
        <w:rPr>
          <w:rFonts w:eastAsiaTheme="minorEastAsia"/>
          <w:b/>
          <w:bCs/>
          <w:sz w:val="20"/>
          <w:szCs w:val="20"/>
          <w:lang w:val="en-GB"/>
        </w:rPr>
        <w:t>shall</w:t>
      </w:r>
      <w:r w:rsidRPr="00B265D3">
        <w:rPr>
          <w:rFonts w:eastAsiaTheme="minorEastAsia"/>
          <w:b/>
          <w:bCs/>
          <w:sz w:val="20"/>
          <w:szCs w:val="20"/>
          <w:lang w:val="en-GB"/>
        </w:rPr>
        <w:t xml:space="preserve"> only be tested with single CC.</w:t>
      </w:r>
    </w:p>
    <w:p w14:paraId="137359AB" w14:textId="77777777" w:rsidR="00057DD5" w:rsidRPr="00B265D3" w:rsidRDefault="00057DD5" w:rsidP="00057DD5">
      <w:pPr>
        <w:numPr>
          <w:ilvl w:val="1"/>
          <w:numId w:val="21"/>
        </w:numPr>
        <w:spacing w:after="120"/>
        <w:rPr>
          <w:rFonts w:eastAsia="SimSun"/>
          <w:b/>
          <w:bCs/>
          <w:sz w:val="20"/>
          <w:lang w:val="en-GB" w:eastAsia="zh-CN"/>
        </w:rPr>
      </w:pPr>
      <w:r w:rsidRPr="00B265D3">
        <w:rPr>
          <w:rFonts w:eastAsiaTheme="minorEastAsia"/>
          <w:b/>
          <w:bCs/>
          <w:sz w:val="20"/>
          <w:szCs w:val="20"/>
          <w:lang w:val="en-GB"/>
        </w:rPr>
        <w:t xml:space="preserve">If UE don’t support standalone operation, UE </w:t>
      </w:r>
      <w:r>
        <w:rPr>
          <w:rFonts w:eastAsiaTheme="minorEastAsia"/>
          <w:b/>
          <w:bCs/>
          <w:sz w:val="20"/>
          <w:szCs w:val="20"/>
          <w:lang w:val="en-GB"/>
        </w:rPr>
        <w:t>shall</w:t>
      </w:r>
      <w:r w:rsidRPr="00B265D3">
        <w:rPr>
          <w:rFonts w:eastAsiaTheme="minorEastAsia"/>
          <w:b/>
          <w:bCs/>
          <w:sz w:val="20"/>
          <w:szCs w:val="20"/>
          <w:lang w:val="en-GB"/>
        </w:rPr>
        <w:t xml:space="preserve"> only be tested with CA</w:t>
      </w:r>
    </w:p>
    <w:p w14:paraId="4B43B290" w14:textId="77777777" w:rsidR="00057DD5" w:rsidRPr="008632FD" w:rsidRDefault="00057DD5" w:rsidP="00057DD5">
      <w:pPr>
        <w:shd w:val="clear" w:color="auto" w:fill="FFFFFF"/>
        <w:spacing w:after="120"/>
        <w:rPr>
          <w:b/>
          <w:bCs/>
          <w:sz w:val="20"/>
          <w:szCs w:val="20"/>
        </w:rPr>
      </w:pPr>
      <w:r>
        <w:rPr>
          <w:b/>
          <w:bCs/>
          <w:sz w:val="20"/>
          <w:szCs w:val="20"/>
        </w:rPr>
        <w:t xml:space="preserve">Proposal #10: Do not define new requirements for CA. Reuse single carrier requirements for CA. </w:t>
      </w:r>
    </w:p>
    <w:p w14:paraId="142F674A" w14:textId="799A3D5F" w:rsidR="00057DD5" w:rsidRDefault="00057DD5" w:rsidP="005B410D">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509A2F1D" w14:textId="5BF41F67" w:rsidR="00C94AC7" w:rsidRDefault="00F70E42" w:rsidP="00C94AC7">
      <w:pPr>
        <w:pStyle w:val="ListParagraph"/>
        <w:numPr>
          <w:ilvl w:val="0"/>
          <w:numId w:val="2"/>
        </w:numPr>
        <w:spacing w:after="120"/>
        <w:ind w:firstLineChars="0"/>
        <w:jc w:val="both"/>
        <w:rPr>
          <w:rFonts w:ascii="Times New Roman" w:hAnsi="Times New Roman" w:cs="Times New Roman"/>
          <w:sz w:val="20"/>
          <w:szCs w:val="20"/>
        </w:rPr>
      </w:pPr>
      <w:r w:rsidRPr="00F70E42">
        <w:rPr>
          <w:rFonts w:ascii="Times New Roman" w:hAnsi="Times New Roman" w:cs="Times New Roman"/>
          <w:sz w:val="20"/>
          <w:szCs w:val="20"/>
          <w:lang w:val="en-GB"/>
        </w:rPr>
        <w:t>R4-2217391</w:t>
      </w:r>
      <w:r w:rsidR="00C94AC7" w:rsidRPr="00B35439">
        <w:rPr>
          <w:rFonts w:ascii="Times New Roman" w:hAnsi="Times New Roman" w:cs="Times New Roman"/>
          <w:sz w:val="20"/>
          <w:szCs w:val="20"/>
        </w:rPr>
        <w:t>, “</w:t>
      </w:r>
      <w:r w:rsidR="004214E0" w:rsidRPr="004214E0">
        <w:rPr>
          <w:rFonts w:ascii="Times New Roman" w:hAnsi="Times New Roman" w:cs="Times New Roman"/>
          <w:sz w:val="20"/>
          <w:szCs w:val="20"/>
        </w:rPr>
        <w:t>WF on FR2-2 UE demodulation requirements</w:t>
      </w:r>
      <w:r w:rsidR="00C94AC7" w:rsidRPr="00B35439">
        <w:rPr>
          <w:rFonts w:ascii="Times New Roman" w:hAnsi="Times New Roman" w:cs="Times New Roman"/>
          <w:sz w:val="20"/>
          <w:szCs w:val="20"/>
        </w:rPr>
        <w:t xml:space="preserve">”, </w:t>
      </w:r>
      <w:r w:rsidR="00270DE9">
        <w:rPr>
          <w:rFonts w:ascii="Times New Roman" w:hAnsi="Times New Roman" w:cs="Times New Roman"/>
          <w:sz w:val="20"/>
          <w:szCs w:val="20"/>
        </w:rPr>
        <w:t xml:space="preserve">Qualcomm </w:t>
      </w:r>
      <w:r w:rsidR="00363E47">
        <w:rPr>
          <w:rFonts w:ascii="Times New Roman" w:hAnsi="Times New Roman" w:cs="Times New Roman"/>
          <w:sz w:val="20"/>
          <w:szCs w:val="20"/>
        </w:rPr>
        <w:t>Incorporated</w:t>
      </w:r>
      <w:r w:rsidR="00C94AC7" w:rsidRPr="00B35439">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7C02"/>
    <w:multiLevelType w:val="hybridMultilevel"/>
    <w:tmpl w:val="349A71F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31B5EE0"/>
    <w:multiLevelType w:val="hybridMultilevel"/>
    <w:tmpl w:val="03B8FC0A"/>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F026B9B"/>
    <w:multiLevelType w:val="hybridMultilevel"/>
    <w:tmpl w:val="CCC4F64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8044E"/>
    <w:multiLevelType w:val="hybridMultilevel"/>
    <w:tmpl w:val="C59EED08"/>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635400"/>
    <w:multiLevelType w:val="hybridMultilevel"/>
    <w:tmpl w:val="9D3ED23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4BA12BB8"/>
    <w:multiLevelType w:val="hybridMultilevel"/>
    <w:tmpl w:val="549E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C5627BD"/>
    <w:multiLevelType w:val="hybridMultilevel"/>
    <w:tmpl w:val="DC0677B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E11FEF"/>
    <w:multiLevelType w:val="hybridMultilevel"/>
    <w:tmpl w:val="71B257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70E146E4"/>
    <w:multiLevelType w:val="hybridMultilevel"/>
    <w:tmpl w:val="C10094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73FA16B0"/>
    <w:multiLevelType w:val="hybridMultilevel"/>
    <w:tmpl w:val="23F6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CC77C2"/>
    <w:multiLevelType w:val="hybridMultilevel"/>
    <w:tmpl w:val="84C85FB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259338048">
    <w:abstractNumId w:val="8"/>
  </w:num>
  <w:num w:numId="2" w16cid:durableId="1198423226">
    <w:abstractNumId w:val="13"/>
  </w:num>
  <w:num w:numId="3" w16cid:durableId="1968778791">
    <w:abstractNumId w:val="9"/>
  </w:num>
  <w:num w:numId="4" w16cid:durableId="614605047">
    <w:abstractNumId w:val="20"/>
  </w:num>
  <w:num w:numId="5" w16cid:durableId="1273902432">
    <w:abstractNumId w:val="6"/>
  </w:num>
  <w:num w:numId="6" w16cid:durableId="1045521846">
    <w:abstractNumId w:val="8"/>
  </w:num>
  <w:num w:numId="7" w16cid:durableId="1875657074">
    <w:abstractNumId w:val="10"/>
  </w:num>
  <w:num w:numId="8" w16cid:durableId="139561872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3928809">
    <w:abstractNumId w:val="1"/>
  </w:num>
  <w:num w:numId="10" w16cid:durableId="145710233">
    <w:abstractNumId w:val="16"/>
  </w:num>
  <w:num w:numId="11" w16cid:durableId="846864144">
    <w:abstractNumId w:val="4"/>
  </w:num>
  <w:num w:numId="12" w16cid:durableId="1530803196">
    <w:abstractNumId w:val="18"/>
  </w:num>
  <w:num w:numId="13" w16cid:durableId="154228405">
    <w:abstractNumId w:val="7"/>
  </w:num>
  <w:num w:numId="14" w16cid:durableId="1877812120">
    <w:abstractNumId w:val="11"/>
  </w:num>
  <w:num w:numId="15" w16cid:durableId="697704485">
    <w:abstractNumId w:val="17"/>
  </w:num>
  <w:num w:numId="16" w16cid:durableId="1625841829">
    <w:abstractNumId w:val="15"/>
  </w:num>
  <w:num w:numId="17" w16cid:durableId="1489904954">
    <w:abstractNumId w:val="5"/>
  </w:num>
  <w:num w:numId="18" w16cid:durableId="1751270384">
    <w:abstractNumId w:val="2"/>
  </w:num>
  <w:num w:numId="19" w16cid:durableId="581715437">
    <w:abstractNumId w:val="21"/>
  </w:num>
  <w:num w:numId="20" w16cid:durableId="1204556570">
    <w:abstractNumId w:val="19"/>
  </w:num>
  <w:num w:numId="21" w16cid:durableId="927227296">
    <w:abstractNumId w:val="14"/>
  </w:num>
  <w:num w:numId="22" w16cid:durableId="1257052423">
    <w:abstractNumId w:val="12"/>
  </w:num>
  <w:num w:numId="23" w16cid:durableId="386799636">
    <w:abstractNumId w:val="3"/>
  </w:num>
  <w:num w:numId="24" w16cid:durableId="5861151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25FA9"/>
    <w:rsid w:val="000430D7"/>
    <w:rsid w:val="00047E87"/>
    <w:rsid w:val="00057DD5"/>
    <w:rsid w:val="00091BF8"/>
    <w:rsid w:val="001023DD"/>
    <w:rsid w:val="0010577B"/>
    <w:rsid w:val="00121828"/>
    <w:rsid w:val="0014771D"/>
    <w:rsid w:val="00153ABB"/>
    <w:rsid w:val="0016037D"/>
    <w:rsid w:val="00177147"/>
    <w:rsid w:val="00183433"/>
    <w:rsid w:val="001868CE"/>
    <w:rsid w:val="001901BB"/>
    <w:rsid w:val="001918C7"/>
    <w:rsid w:val="00195D07"/>
    <w:rsid w:val="001B5D0A"/>
    <w:rsid w:val="001C3A7B"/>
    <w:rsid w:val="001C663E"/>
    <w:rsid w:val="002037C1"/>
    <w:rsid w:val="00210AD5"/>
    <w:rsid w:val="002327B6"/>
    <w:rsid w:val="002509AE"/>
    <w:rsid w:val="00270DE9"/>
    <w:rsid w:val="002870EA"/>
    <w:rsid w:val="002A187A"/>
    <w:rsid w:val="002B6E04"/>
    <w:rsid w:val="002F4FA3"/>
    <w:rsid w:val="003556AB"/>
    <w:rsid w:val="00363E47"/>
    <w:rsid w:val="00385F26"/>
    <w:rsid w:val="003A6234"/>
    <w:rsid w:val="003A7619"/>
    <w:rsid w:val="003D5605"/>
    <w:rsid w:val="003F6606"/>
    <w:rsid w:val="00402160"/>
    <w:rsid w:val="004214E0"/>
    <w:rsid w:val="00467224"/>
    <w:rsid w:val="00472DFE"/>
    <w:rsid w:val="0049160C"/>
    <w:rsid w:val="004B276F"/>
    <w:rsid w:val="004D1584"/>
    <w:rsid w:val="00565A2B"/>
    <w:rsid w:val="0057184D"/>
    <w:rsid w:val="005A01D4"/>
    <w:rsid w:val="005B32CF"/>
    <w:rsid w:val="005B410D"/>
    <w:rsid w:val="005C0B20"/>
    <w:rsid w:val="005D1B1F"/>
    <w:rsid w:val="005E6693"/>
    <w:rsid w:val="00626BDE"/>
    <w:rsid w:val="00633561"/>
    <w:rsid w:val="006337A2"/>
    <w:rsid w:val="006629A5"/>
    <w:rsid w:val="00662AB0"/>
    <w:rsid w:val="006801F8"/>
    <w:rsid w:val="006A2A0A"/>
    <w:rsid w:val="006D3C17"/>
    <w:rsid w:val="007448DF"/>
    <w:rsid w:val="00775238"/>
    <w:rsid w:val="00791C12"/>
    <w:rsid w:val="007A3BE1"/>
    <w:rsid w:val="007B165F"/>
    <w:rsid w:val="007C3748"/>
    <w:rsid w:val="007C4706"/>
    <w:rsid w:val="007C626C"/>
    <w:rsid w:val="007F3487"/>
    <w:rsid w:val="00855115"/>
    <w:rsid w:val="00862C9B"/>
    <w:rsid w:val="008632FD"/>
    <w:rsid w:val="00886617"/>
    <w:rsid w:val="00893693"/>
    <w:rsid w:val="008B5C71"/>
    <w:rsid w:val="008C085F"/>
    <w:rsid w:val="008C36D0"/>
    <w:rsid w:val="008C5D17"/>
    <w:rsid w:val="008D14CD"/>
    <w:rsid w:val="008E66B3"/>
    <w:rsid w:val="00924CB2"/>
    <w:rsid w:val="00932C93"/>
    <w:rsid w:val="00937346"/>
    <w:rsid w:val="00944DD2"/>
    <w:rsid w:val="00951300"/>
    <w:rsid w:val="009569E4"/>
    <w:rsid w:val="009676A1"/>
    <w:rsid w:val="00970536"/>
    <w:rsid w:val="00970D5B"/>
    <w:rsid w:val="009A02C4"/>
    <w:rsid w:val="009C5F40"/>
    <w:rsid w:val="009D596C"/>
    <w:rsid w:val="009E2DFC"/>
    <w:rsid w:val="009F3F14"/>
    <w:rsid w:val="009F52D7"/>
    <w:rsid w:val="00A211CC"/>
    <w:rsid w:val="00A4357C"/>
    <w:rsid w:val="00A663B7"/>
    <w:rsid w:val="00A74C17"/>
    <w:rsid w:val="00AA0F31"/>
    <w:rsid w:val="00AC033E"/>
    <w:rsid w:val="00AD7575"/>
    <w:rsid w:val="00AF4C3B"/>
    <w:rsid w:val="00B13564"/>
    <w:rsid w:val="00B265D3"/>
    <w:rsid w:val="00B35439"/>
    <w:rsid w:val="00B54797"/>
    <w:rsid w:val="00B8567C"/>
    <w:rsid w:val="00BB480E"/>
    <w:rsid w:val="00BD6A41"/>
    <w:rsid w:val="00C25AF6"/>
    <w:rsid w:val="00C263C9"/>
    <w:rsid w:val="00C34707"/>
    <w:rsid w:val="00C720DC"/>
    <w:rsid w:val="00C739FA"/>
    <w:rsid w:val="00C775D6"/>
    <w:rsid w:val="00C812C7"/>
    <w:rsid w:val="00C91B75"/>
    <w:rsid w:val="00C94AC7"/>
    <w:rsid w:val="00CD0F63"/>
    <w:rsid w:val="00CD6069"/>
    <w:rsid w:val="00CF62EA"/>
    <w:rsid w:val="00D31F31"/>
    <w:rsid w:val="00D72EED"/>
    <w:rsid w:val="00DB6943"/>
    <w:rsid w:val="00DF1ED2"/>
    <w:rsid w:val="00E259CB"/>
    <w:rsid w:val="00E5586A"/>
    <w:rsid w:val="00E66917"/>
    <w:rsid w:val="00E75304"/>
    <w:rsid w:val="00E9138B"/>
    <w:rsid w:val="00E9307E"/>
    <w:rsid w:val="00EA54BB"/>
    <w:rsid w:val="00EE0162"/>
    <w:rsid w:val="00EE6B7A"/>
    <w:rsid w:val="00F441E8"/>
    <w:rsid w:val="00F70DD8"/>
    <w:rsid w:val="00F70E42"/>
    <w:rsid w:val="00FA6E13"/>
    <w:rsid w:val="00FD71A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069"/>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목록 단락,?? ??,?????,????,リスト段落,Lista1,R4_Bullet,列出段落1,中等深浅网格 1 - 着色 21,¥¡¡¡¡ì¬º¥¹¥È¶ÎÂä,ÁÐ³ö¶ÎÂä,列表段落1,—ño’i—Ž,¥ê¥¹¥È¶ÎÂä,1st level - Bullet List Paragraph,Lettre d'introduction,Paragrafo elenco,Normal bullet 2,목록단락,列表段落11,列表段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 ?? Char,????? Char,???? Char,リスト段落 Char,Lista1 Char,R4_Bullet Char,列出段落1 Char,中等深浅网格 1 - 着色 2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character" w:styleId="Strong">
    <w:name w:val="Strong"/>
    <w:uiPriority w:val="22"/>
    <w:qFormat/>
    <w:rsid w:val="003F6606"/>
    <w:rPr>
      <w:b/>
      <w:bCs/>
    </w:rPr>
  </w:style>
  <w:style w:type="paragraph" w:customStyle="1" w:styleId="Bulletedo1">
    <w:name w:val="Bulleted o 1"/>
    <w:basedOn w:val="Normal"/>
    <w:rsid w:val="00E259CB"/>
    <w:pPr>
      <w:numPr>
        <w:numId w:val="7"/>
      </w:numPr>
      <w:overflowPunct w:val="0"/>
      <w:autoSpaceDE w:val="0"/>
      <w:autoSpaceDN w:val="0"/>
      <w:adjustRightInd w:val="0"/>
      <w:spacing w:before="120" w:after="120"/>
      <w:textAlignment w:val="baseline"/>
    </w:pPr>
    <w:rPr>
      <w:rFonts w:eastAsia="SimSun"/>
      <w:sz w:val="20"/>
      <w:szCs w:val="20"/>
      <w:lang w:val="en-GB"/>
    </w:rPr>
  </w:style>
  <w:style w:type="paragraph" w:customStyle="1" w:styleId="TAH">
    <w:name w:val="TAH"/>
    <w:basedOn w:val="TAC"/>
    <w:link w:val="TAHCar"/>
    <w:qFormat/>
    <w:rsid w:val="003A7619"/>
    <w:rPr>
      <w:b/>
    </w:rPr>
  </w:style>
  <w:style w:type="paragraph" w:customStyle="1" w:styleId="TAC">
    <w:name w:val="TAC"/>
    <w:basedOn w:val="Normal"/>
    <w:link w:val="TACChar"/>
    <w:qFormat/>
    <w:rsid w:val="003A7619"/>
    <w:pPr>
      <w:keepNext/>
      <w:keepLines/>
      <w:jc w:val="center"/>
    </w:pPr>
    <w:rPr>
      <w:rFonts w:ascii="Arial" w:eastAsia="MS Mincho" w:hAnsi="Arial"/>
      <w:sz w:val="18"/>
      <w:szCs w:val="20"/>
      <w:lang w:val="en-GB"/>
    </w:rPr>
  </w:style>
  <w:style w:type="paragraph" w:customStyle="1" w:styleId="TH">
    <w:name w:val="TH"/>
    <w:basedOn w:val="Normal"/>
    <w:link w:val="THChar"/>
    <w:qFormat/>
    <w:rsid w:val="003A7619"/>
    <w:pPr>
      <w:keepNext/>
      <w:keepLines/>
      <w:spacing w:before="60" w:after="180"/>
      <w:jc w:val="center"/>
    </w:pPr>
    <w:rPr>
      <w:rFonts w:ascii="Arial" w:eastAsia="MS Mincho" w:hAnsi="Arial"/>
      <w:b/>
      <w:sz w:val="20"/>
      <w:szCs w:val="20"/>
      <w:lang w:val="en-GB"/>
    </w:rPr>
  </w:style>
  <w:style w:type="paragraph" w:customStyle="1" w:styleId="TAN">
    <w:name w:val="TAN"/>
    <w:basedOn w:val="Normal"/>
    <w:link w:val="TANChar"/>
    <w:qFormat/>
    <w:rsid w:val="003A7619"/>
    <w:pPr>
      <w:keepNext/>
      <w:keepLines/>
      <w:ind w:left="851" w:hanging="851"/>
    </w:pPr>
    <w:rPr>
      <w:rFonts w:ascii="Arial" w:eastAsia="MS Mincho" w:hAnsi="Arial"/>
      <w:sz w:val="18"/>
      <w:szCs w:val="20"/>
      <w:lang w:val="en-GB"/>
    </w:rPr>
  </w:style>
  <w:style w:type="table" w:styleId="TableGrid">
    <w:name w:val="Table Grid"/>
    <w:basedOn w:val="TableNormal"/>
    <w:rsid w:val="003A761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3A7619"/>
    <w:rPr>
      <w:rFonts w:ascii="Arial" w:eastAsia="MS Mincho" w:hAnsi="Arial" w:cs="Times New Roman"/>
      <w:b/>
      <w:sz w:val="18"/>
      <w:szCs w:val="20"/>
      <w:lang w:val="en-GB"/>
    </w:rPr>
  </w:style>
  <w:style w:type="character" w:customStyle="1" w:styleId="THChar">
    <w:name w:val="TH Char"/>
    <w:link w:val="TH"/>
    <w:qFormat/>
    <w:rsid w:val="003A7619"/>
    <w:rPr>
      <w:rFonts w:ascii="Arial" w:eastAsia="MS Mincho" w:hAnsi="Arial" w:cs="Times New Roman"/>
      <w:b/>
      <w:sz w:val="20"/>
      <w:szCs w:val="20"/>
      <w:lang w:val="en-GB"/>
    </w:rPr>
  </w:style>
  <w:style w:type="character" w:customStyle="1" w:styleId="TACChar">
    <w:name w:val="TAC Char"/>
    <w:link w:val="TAC"/>
    <w:qFormat/>
    <w:rsid w:val="003A7619"/>
    <w:rPr>
      <w:rFonts w:ascii="Arial" w:eastAsia="MS Mincho" w:hAnsi="Arial" w:cs="Times New Roman"/>
      <w:sz w:val="18"/>
      <w:szCs w:val="20"/>
      <w:lang w:val="en-GB"/>
    </w:rPr>
  </w:style>
  <w:style w:type="character" w:customStyle="1" w:styleId="TANChar">
    <w:name w:val="TAN Char"/>
    <w:link w:val="TAN"/>
    <w:rsid w:val="003A7619"/>
    <w:rPr>
      <w:rFonts w:ascii="Arial" w:eastAsia="MS Mincho" w:hAnsi="Arial" w:cs="Times New Roman"/>
      <w:sz w:val="18"/>
      <w:szCs w:val="20"/>
      <w:lang w:val="en-GB"/>
    </w:rPr>
  </w:style>
  <w:style w:type="paragraph" w:styleId="Caption">
    <w:name w:val="caption"/>
    <w:basedOn w:val="Normal"/>
    <w:next w:val="Normal"/>
    <w:uiPriority w:val="35"/>
    <w:unhideWhenUsed/>
    <w:qFormat/>
    <w:rsid w:val="00091BF8"/>
    <w:pPr>
      <w:spacing w:after="200"/>
    </w:pPr>
    <w:rPr>
      <w:i/>
      <w:iCs/>
      <w:color w:val="44546A" w:themeColor="text2"/>
      <w:sz w:val="18"/>
      <w:szCs w:val="18"/>
    </w:rPr>
  </w:style>
  <w:style w:type="table" w:customStyle="1" w:styleId="TableGrid2">
    <w:name w:val="Table Grid2"/>
    <w:basedOn w:val="TableNormal"/>
    <w:next w:val="TableGrid"/>
    <w:rsid w:val="00E66917"/>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71811">
      <w:bodyDiv w:val="1"/>
      <w:marLeft w:val="0"/>
      <w:marRight w:val="0"/>
      <w:marTop w:val="0"/>
      <w:marBottom w:val="0"/>
      <w:divBdr>
        <w:top w:val="none" w:sz="0" w:space="0" w:color="auto"/>
        <w:left w:val="none" w:sz="0" w:space="0" w:color="auto"/>
        <w:bottom w:val="none" w:sz="0" w:space="0" w:color="auto"/>
        <w:right w:val="none" w:sz="0" w:space="0" w:color="auto"/>
      </w:divBdr>
    </w:div>
    <w:div w:id="213470817">
      <w:bodyDiv w:val="1"/>
      <w:marLeft w:val="0"/>
      <w:marRight w:val="0"/>
      <w:marTop w:val="0"/>
      <w:marBottom w:val="0"/>
      <w:divBdr>
        <w:top w:val="none" w:sz="0" w:space="0" w:color="auto"/>
        <w:left w:val="none" w:sz="0" w:space="0" w:color="auto"/>
        <w:bottom w:val="none" w:sz="0" w:space="0" w:color="auto"/>
        <w:right w:val="none" w:sz="0" w:space="0" w:color="auto"/>
      </w:divBdr>
    </w:div>
    <w:div w:id="268321720">
      <w:bodyDiv w:val="1"/>
      <w:marLeft w:val="0"/>
      <w:marRight w:val="0"/>
      <w:marTop w:val="0"/>
      <w:marBottom w:val="0"/>
      <w:divBdr>
        <w:top w:val="none" w:sz="0" w:space="0" w:color="auto"/>
        <w:left w:val="none" w:sz="0" w:space="0" w:color="auto"/>
        <w:bottom w:val="none" w:sz="0" w:space="0" w:color="auto"/>
        <w:right w:val="none" w:sz="0" w:space="0" w:color="auto"/>
      </w:divBdr>
      <w:divsChild>
        <w:div w:id="478225634">
          <w:marLeft w:val="0"/>
          <w:marRight w:val="0"/>
          <w:marTop w:val="0"/>
          <w:marBottom w:val="0"/>
          <w:divBdr>
            <w:top w:val="none" w:sz="0" w:space="0" w:color="auto"/>
            <w:left w:val="none" w:sz="0" w:space="0" w:color="auto"/>
            <w:bottom w:val="none" w:sz="0" w:space="0" w:color="auto"/>
            <w:right w:val="none" w:sz="0" w:space="0" w:color="auto"/>
          </w:divBdr>
          <w:divsChild>
            <w:div w:id="1362243111">
              <w:marLeft w:val="0"/>
              <w:marRight w:val="0"/>
              <w:marTop w:val="0"/>
              <w:marBottom w:val="0"/>
              <w:divBdr>
                <w:top w:val="none" w:sz="0" w:space="0" w:color="auto"/>
                <w:left w:val="none" w:sz="0" w:space="0" w:color="auto"/>
                <w:bottom w:val="none" w:sz="0" w:space="0" w:color="auto"/>
                <w:right w:val="none" w:sz="0" w:space="0" w:color="auto"/>
              </w:divBdr>
              <w:divsChild>
                <w:div w:id="1581602240">
                  <w:marLeft w:val="0"/>
                  <w:marRight w:val="0"/>
                  <w:marTop w:val="0"/>
                  <w:marBottom w:val="0"/>
                  <w:divBdr>
                    <w:top w:val="none" w:sz="0" w:space="0" w:color="auto"/>
                    <w:left w:val="none" w:sz="0" w:space="0" w:color="auto"/>
                    <w:bottom w:val="none" w:sz="0" w:space="0" w:color="auto"/>
                    <w:right w:val="none" w:sz="0" w:space="0" w:color="auto"/>
                  </w:divBdr>
                  <w:divsChild>
                    <w:div w:id="172536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928999940">
      <w:bodyDiv w:val="1"/>
      <w:marLeft w:val="0"/>
      <w:marRight w:val="0"/>
      <w:marTop w:val="0"/>
      <w:marBottom w:val="0"/>
      <w:divBdr>
        <w:top w:val="none" w:sz="0" w:space="0" w:color="auto"/>
        <w:left w:val="none" w:sz="0" w:space="0" w:color="auto"/>
        <w:bottom w:val="none" w:sz="0" w:space="0" w:color="auto"/>
        <w:right w:val="none" w:sz="0" w:space="0" w:color="auto"/>
      </w:divBdr>
    </w:div>
    <w:div w:id="1085759240">
      <w:bodyDiv w:val="1"/>
      <w:marLeft w:val="0"/>
      <w:marRight w:val="0"/>
      <w:marTop w:val="0"/>
      <w:marBottom w:val="0"/>
      <w:divBdr>
        <w:top w:val="none" w:sz="0" w:space="0" w:color="auto"/>
        <w:left w:val="none" w:sz="0" w:space="0" w:color="auto"/>
        <w:bottom w:val="none" w:sz="0" w:space="0" w:color="auto"/>
        <w:right w:val="none" w:sz="0" w:space="0" w:color="auto"/>
      </w:divBdr>
    </w:div>
    <w:div w:id="1091314662">
      <w:bodyDiv w:val="1"/>
      <w:marLeft w:val="0"/>
      <w:marRight w:val="0"/>
      <w:marTop w:val="0"/>
      <w:marBottom w:val="0"/>
      <w:divBdr>
        <w:top w:val="none" w:sz="0" w:space="0" w:color="auto"/>
        <w:left w:val="none" w:sz="0" w:space="0" w:color="auto"/>
        <w:bottom w:val="none" w:sz="0" w:space="0" w:color="auto"/>
        <w:right w:val="none" w:sz="0" w:space="0" w:color="auto"/>
      </w:divBdr>
    </w:div>
    <w:div w:id="1111171662">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82924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2810</Words>
  <Characters>14224</Characters>
  <Application>Microsoft Office Word</Application>
  <DocSecurity>0</DocSecurity>
  <Lines>1422</Lines>
  <Paragraphs>896</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Apple_105 (Manasa)</cp:lastModifiedBy>
  <cp:revision>3</cp:revision>
  <dcterms:created xsi:type="dcterms:W3CDTF">2022-11-04T20:51:00Z</dcterms:created>
  <dcterms:modified xsi:type="dcterms:W3CDTF">2022-11-07T19:06:00Z</dcterms:modified>
</cp:coreProperties>
</file>