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5192D" w14:textId="427F2BD8" w:rsidR="006163DF" w:rsidRPr="006163DF" w:rsidRDefault="006163DF" w:rsidP="006163DF">
      <w:pPr>
        <w:tabs>
          <w:tab w:val="center" w:pos="4153"/>
          <w:tab w:val="right" w:pos="7088"/>
          <w:tab w:val="right" w:pos="9781"/>
        </w:tabs>
        <w:rPr>
          <w:rFonts w:ascii="Arial" w:eastAsia="Times New Roman" w:hAnsi="Arial" w:cs="Arial"/>
          <w:b/>
          <w:sz w:val="24"/>
          <w:szCs w:val="24"/>
          <w:lang w:val="en-US"/>
        </w:rPr>
      </w:pPr>
      <w:bookmarkStart w:id="0" w:name="Title"/>
      <w:bookmarkStart w:id="1" w:name="DocumentFor"/>
      <w:bookmarkEnd w:id="0"/>
      <w:bookmarkEnd w:id="1"/>
      <w:r w:rsidRPr="006163DF">
        <w:rPr>
          <w:rFonts w:ascii="Arial" w:eastAsia="Times New Roman" w:hAnsi="Arial" w:cs="Arial"/>
          <w:b/>
          <w:sz w:val="24"/>
          <w:szCs w:val="24"/>
          <w:lang w:val="en-US"/>
        </w:rPr>
        <w:t>3GPP TSG-RAN WG4 Meeting #</w:t>
      </w:r>
      <w:r w:rsidRPr="006163DF">
        <w:rPr>
          <w:rFonts w:ascii="Arial" w:eastAsia="Times New Roman" w:hAnsi="Arial" w:cs="Arial"/>
          <w:sz w:val="24"/>
          <w:szCs w:val="24"/>
          <w:lang w:val="en-US"/>
        </w:rPr>
        <w:t xml:space="preserve"> </w:t>
      </w:r>
      <w:r w:rsidRPr="006163DF">
        <w:rPr>
          <w:rFonts w:ascii="Arial" w:eastAsia="Times New Roman" w:hAnsi="Arial" w:cs="Arial"/>
          <w:b/>
          <w:sz w:val="24"/>
          <w:szCs w:val="24"/>
          <w:lang w:val="en-US"/>
        </w:rPr>
        <w:t>104</w:t>
      </w:r>
      <w:r w:rsidR="00B95D4D">
        <w:rPr>
          <w:rFonts w:ascii="Arial" w:eastAsia="Times New Roman" w:hAnsi="Arial" w:cs="Arial"/>
          <w:b/>
          <w:sz w:val="24"/>
          <w:szCs w:val="24"/>
          <w:lang w:val="en-US"/>
        </w:rPr>
        <w:t>bis-</w:t>
      </w:r>
      <w:r w:rsidRPr="006163DF">
        <w:rPr>
          <w:rFonts w:ascii="Arial" w:eastAsia="Times New Roman" w:hAnsi="Arial" w:cs="Arial"/>
          <w:b/>
          <w:sz w:val="24"/>
          <w:szCs w:val="24"/>
          <w:lang w:val="en-US"/>
        </w:rPr>
        <w:t>e</w:t>
      </w:r>
      <w:r w:rsidRPr="006163DF">
        <w:rPr>
          <w:rFonts w:ascii="Arial" w:eastAsia="Times New Roman" w:hAnsi="Arial" w:cs="Arial"/>
          <w:b/>
          <w:sz w:val="24"/>
          <w:szCs w:val="24"/>
          <w:lang w:val="en-US"/>
        </w:rPr>
        <w:tab/>
      </w:r>
      <w:r w:rsidRPr="006163DF">
        <w:rPr>
          <w:rFonts w:ascii="Arial" w:eastAsia="Times New Roman" w:hAnsi="Arial" w:cs="Arial"/>
          <w:b/>
          <w:sz w:val="24"/>
          <w:szCs w:val="24"/>
          <w:lang w:val="en-US"/>
        </w:rPr>
        <w:tab/>
      </w:r>
      <w:r w:rsidR="00405958" w:rsidRPr="00405958">
        <w:rPr>
          <w:rFonts w:ascii="Arial" w:eastAsia="Times New Roman" w:hAnsi="Arial" w:cs="Arial"/>
          <w:b/>
          <w:sz w:val="24"/>
          <w:szCs w:val="24"/>
          <w:lang w:val="en-US"/>
        </w:rPr>
        <w:t>R4-2215314</w:t>
      </w:r>
    </w:p>
    <w:p w14:paraId="5EA2D3A8" w14:textId="10A8112B" w:rsidR="006163DF" w:rsidRDefault="006163DF" w:rsidP="006163DF">
      <w:pPr>
        <w:pStyle w:val="Header"/>
        <w:tabs>
          <w:tab w:val="clear" w:pos="4153"/>
          <w:tab w:val="clear" w:pos="8306"/>
          <w:tab w:val="right" w:pos="9639"/>
        </w:tabs>
        <w:rPr>
          <w:rFonts w:ascii="Arial" w:hAnsi="Arial" w:cs="Arial"/>
          <w:b/>
          <w:sz w:val="24"/>
          <w:szCs w:val="24"/>
          <w:lang w:val="en-US" w:eastAsia="zh-CN"/>
        </w:rPr>
      </w:pPr>
      <w:r w:rsidRPr="006163DF">
        <w:rPr>
          <w:rFonts w:ascii="Arial" w:hAnsi="Arial" w:cs="Arial"/>
          <w:b/>
          <w:sz w:val="24"/>
          <w:szCs w:val="24"/>
          <w:lang w:val="en-US" w:eastAsia="zh-CN"/>
        </w:rPr>
        <w:t xml:space="preserve">Electronic Meeting, </w:t>
      </w:r>
      <w:r>
        <w:rPr>
          <w:rFonts w:ascii="Arial" w:hAnsi="Arial" w:cs="Arial"/>
          <w:b/>
          <w:sz w:val="24"/>
          <w:szCs w:val="24"/>
          <w:lang w:val="en-US" w:eastAsia="zh-CN"/>
        </w:rPr>
        <w:t>October</w:t>
      </w:r>
      <w:r w:rsidRPr="006163DF">
        <w:rPr>
          <w:rFonts w:ascii="Arial" w:hAnsi="Arial" w:cs="Arial"/>
          <w:b/>
          <w:sz w:val="24"/>
          <w:szCs w:val="24"/>
          <w:lang w:val="en-US" w:eastAsia="zh-CN"/>
        </w:rPr>
        <w:t xml:space="preserve"> 1</w:t>
      </w:r>
      <w:r>
        <w:rPr>
          <w:rFonts w:ascii="Arial" w:hAnsi="Arial" w:cs="Arial"/>
          <w:b/>
          <w:sz w:val="24"/>
          <w:szCs w:val="24"/>
          <w:lang w:val="en-US" w:eastAsia="zh-CN"/>
        </w:rPr>
        <w:t>0</w:t>
      </w:r>
      <w:r w:rsidRPr="006163DF">
        <w:rPr>
          <w:rFonts w:ascii="Arial" w:hAnsi="Arial" w:cs="Arial"/>
          <w:b/>
          <w:sz w:val="24"/>
          <w:szCs w:val="24"/>
          <w:lang w:val="en-US" w:eastAsia="zh-CN"/>
        </w:rPr>
        <w:t xml:space="preserve"> – </w:t>
      </w:r>
      <w:r>
        <w:rPr>
          <w:rFonts w:ascii="Arial" w:hAnsi="Arial" w:cs="Arial"/>
          <w:b/>
          <w:sz w:val="24"/>
          <w:szCs w:val="24"/>
          <w:lang w:val="en-US" w:eastAsia="zh-CN"/>
        </w:rPr>
        <w:t>October 19</w:t>
      </w:r>
      <w:r w:rsidRPr="006163DF">
        <w:rPr>
          <w:rFonts w:ascii="Arial" w:hAnsi="Arial" w:cs="Arial"/>
          <w:b/>
          <w:sz w:val="24"/>
          <w:szCs w:val="24"/>
          <w:lang w:val="en-US" w:eastAsia="zh-CN"/>
        </w:rPr>
        <w:t>, 2022</w:t>
      </w:r>
    </w:p>
    <w:p w14:paraId="0E756AB2" w14:textId="77777777" w:rsidR="006163DF" w:rsidRDefault="006163DF" w:rsidP="006163DF">
      <w:pPr>
        <w:pStyle w:val="Header"/>
        <w:tabs>
          <w:tab w:val="clear" w:pos="4153"/>
          <w:tab w:val="clear" w:pos="8306"/>
          <w:tab w:val="right" w:pos="9639"/>
        </w:tabs>
        <w:rPr>
          <w:rFonts w:ascii="Arial" w:hAnsi="Arial" w:cs="Arial"/>
          <w:b/>
          <w:sz w:val="24"/>
          <w:szCs w:val="24"/>
          <w:lang w:val="en-US" w:eastAsia="zh-CN"/>
        </w:rPr>
      </w:pPr>
    </w:p>
    <w:p w14:paraId="3CF10AB1" w14:textId="279EB43E" w:rsidR="00463675" w:rsidRPr="00C33343" w:rsidRDefault="00387EBE" w:rsidP="006163DF">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2656B5">
        <w:rPr>
          <w:rFonts w:ascii="Arial" w:hAnsi="Arial" w:cs="Arial"/>
          <w:b/>
          <w:bCs/>
          <w:sz w:val="24"/>
          <w:szCs w:val="24"/>
        </w:rPr>
        <w:t>5</w:t>
      </w:r>
      <w:r w:rsidR="005309CB">
        <w:rPr>
          <w:rFonts w:ascii="Arial" w:hAnsi="Arial" w:cs="Arial"/>
          <w:b/>
          <w:bCs/>
          <w:sz w:val="24"/>
          <w:szCs w:val="24"/>
        </w:rPr>
        <w:t>2</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230E83" w:rsidRPr="00230E83">
        <w:rPr>
          <w:rFonts w:ascii="Arial" w:hAnsi="Arial" w:cs="Arial"/>
          <w:b/>
          <w:bCs/>
          <w:sz w:val="28"/>
          <w:szCs w:val="24"/>
        </w:rPr>
        <w:t>S2-220</w:t>
      </w:r>
      <w:r w:rsidR="00340C39">
        <w:rPr>
          <w:rFonts w:ascii="Arial" w:hAnsi="Arial" w:cs="Arial"/>
          <w:b/>
          <w:bCs/>
          <w:sz w:val="28"/>
          <w:szCs w:val="24"/>
        </w:rPr>
        <w:t>7070</w:t>
      </w:r>
    </w:p>
    <w:p w14:paraId="0633FDA6" w14:textId="77777777"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5309CB">
        <w:rPr>
          <w:rFonts w:ascii="Arial" w:hAnsi="Arial" w:cs="Arial"/>
          <w:b/>
          <w:bCs/>
          <w:sz w:val="24"/>
          <w:szCs w:val="24"/>
        </w:rPr>
        <w:t>17-26 August</w:t>
      </w:r>
      <w:r w:rsidR="006971B4">
        <w:rPr>
          <w:rFonts w:ascii="Arial" w:hAnsi="Arial" w:cs="Arial"/>
          <w:b/>
          <w:bCs/>
          <w:sz w:val="24"/>
          <w:szCs w:val="24"/>
        </w:rPr>
        <w:t xml:space="preserve"> 2022</w:t>
      </w:r>
    </w:p>
    <w:p w14:paraId="13967883" w14:textId="77777777" w:rsidR="00463675" w:rsidRPr="000F4E43" w:rsidRDefault="00463675">
      <w:pPr>
        <w:rPr>
          <w:rFonts w:ascii="Arial" w:hAnsi="Arial" w:cs="Arial"/>
        </w:rPr>
      </w:pPr>
    </w:p>
    <w:p w14:paraId="0E99FDB4" w14:textId="77777777" w:rsidR="00463675" w:rsidRPr="000F4E43" w:rsidRDefault="00463675" w:rsidP="00926EDF">
      <w:pPr>
        <w:pStyle w:val="Title"/>
        <w:ind w:hanging="1699"/>
      </w:pPr>
      <w:r w:rsidRPr="000F4E43">
        <w:t>Title:</w:t>
      </w:r>
      <w:r w:rsidRPr="000F4E43">
        <w:tab/>
      </w:r>
      <w:r w:rsidR="00250E90" w:rsidRPr="00250E90">
        <w:rPr>
          <w:color w:val="0D0D0D"/>
        </w:rPr>
        <w:t xml:space="preserve">LS on </w:t>
      </w:r>
      <w:r w:rsidR="007519C7">
        <w:rPr>
          <w:color w:val="0D0D0D"/>
        </w:rPr>
        <w:t xml:space="preserve">FS_VMR </w:t>
      </w:r>
      <w:r w:rsidR="00F55EDA">
        <w:rPr>
          <w:color w:val="0D0D0D"/>
        </w:rPr>
        <w:t>solution</w:t>
      </w:r>
      <w:r w:rsidR="00230E83">
        <w:rPr>
          <w:color w:val="0D0D0D"/>
        </w:rPr>
        <w:t>s</w:t>
      </w:r>
      <w:r w:rsidR="00F55EDA">
        <w:rPr>
          <w:color w:val="0D0D0D"/>
        </w:rPr>
        <w:t xml:space="preserve"> review</w:t>
      </w:r>
    </w:p>
    <w:p w14:paraId="44A69A23" w14:textId="77777777" w:rsidR="00493DB4" w:rsidRPr="000F4E43" w:rsidRDefault="00463675" w:rsidP="00926EDF">
      <w:pPr>
        <w:pStyle w:val="Title"/>
        <w:ind w:hanging="1699"/>
      </w:pPr>
      <w:r w:rsidRPr="000F4E43">
        <w:t>Response to:</w:t>
      </w:r>
      <w:r w:rsidRPr="000F4E43">
        <w:tab/>
      </w:r>
      <w:r w:rsidR="00F55EDA">
        <w:rPr>
          <w:bCs w:val="0"/>
        </w:rPr>
        <w:t>-</w:t>
      </w:r>
    </w:p>
    <w:p w14:paraId="46740FF3" w14:textId="77777777" w:rsidR="00463675" w:rsidRPr="000F4E43" w:rsidRDefault="00463675" w:rsidP="00926EDF">
      <w:pPr>
        <w:pStyle w:val="Title"/>
        <w:ind w:hanging="1699"/>
      </w:pPr>
      <w:r w:rsidRPr="000F4E43">
        <w:t>Release:</w:t>
      </w:r>
      <w:r w:rsidRPr="000F4E43">
        <w:tab/>
      </w:r>
      <w:r w:rsidR="00DF0595" w:rsidRPr="00AD0EB3">
        <w:t xml:space="preserve">Release </w:t>
      </w:r>
      <w:r w:rsidR="00250E90">
        <w:t>1</w:t>
      </w:r>
      <w:r w:rsidR="00F55EDA">
        <w:t>8</w:t>
      </w:r>
    </w:p>
    <w:p w14:paraId="6D94B1F2" w14:textId="77777777" w:rsidR="00463675" w:rsidRPr="000F4E43" w:rsidRDefault="00463675" w:rsidP="00926EDF">
      <w:pPr>
        <w:pStyle w:val="Title"/>
        <w:ind w:hanging="1699"/>
      </w:pPr>
      <w:r w:rsidRPr="000F4E43">
        <w:t>Work Item:</w:t>
      </w:r>
      <w:r w:rsidRPr="000F4E43">
        <w:tab/>
      </w:r>
      <w:r w:rsidR="00F55EDA">
        <w:t>FS_VMR</w:t>
      </w:r>
    </w:p>
    <w:p w14:paraId="7C7B747E" w14:textId="77777777" w:rsidR="00463675" w:rsidRPr="000F4E43" w:rsidRDefault="00463675" w:rsidP="00926EDF">
      <w:pPr>
        <w:spacing w:after="60"/>
        <w:rPr>
          <w:rFonts w:ascii="Arial" w:hAnsi="Arial" w:cs="Arial"/>
          <w:b/>
        </w:rPr>
      </w:pPr>
    </w:p>
    <w:p w14:paraId="2730EF0D"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1B4F8125" w14:textId="77777777" w:rsidR="00463675" w:rsidRPr="00600780" w:rsidRDefault="00463675" w:rsidP="00926EDF">
      <w:pPr>
        <w:pStyle w:val="Source"/>
        <w:ind w:left="1710" w:hanging="1699"/>
      </w:pPr>
      <w:r w:rsidRPr="000F4E43">
        <w:t>To:</w:t>
      </w:r>
      <w:r w:rsidRPr="000F4E43">
        <w:tab/>
      </w:r>
      <w:r w:rsidR="00250E90">
        <w:rPr>
          <w:b w:val="0"/>
          <w:bCs/>
        </w:rPr>
        <w:t>RAN</w:t>
      </w:r>
      <w:r w:rsidR="00F55EDA">
        <w:rPr>
          <w:b w:val="0"/>
          <w:bCs/>
        </w:rPr>
        <w:t>3, RAN2</w:t>
      </w:r>
    </w:p>
    <w:p w14:paraId="541A1D7D" w14:textId="77777777" w:rsidR="00463675" w:rsidRPr="000F4E43" w:rsidRDefault="00463675" w:rsidP="00926EDF">
      <w:pPr>
        <w:pStyle w:val="Source"/>
        <w:ind w:left="1710" w:hanging="1699"/>
      </w:pPr>
      <w:r w:rsidRPr="000F4E43">
        <w:t>Cc:</w:t>
      </w:r>
      <w:r w:rsidRPr="000F4E43">
        <w:tab/>
      </w:r>
      <w:r w:rsidR="00F55EDA">
        <w:rPr>
          <w:b w:val="0"/>
          <w:bCs/>
        </w:rPr>
        <w:t>RAN</w:t>
      </w:r>
      <w:r w:rsidR="00503BBA">
        <w:rPr>
          <w:b w:val="0"/>
          <w:bCs/>
        </w:rPr>
        <w:t>4, RAN</w:t>
      </w:r>
    </w:p>
    <w:p w14:paraId="08EA3555" w14:textId="77777777" w:rsidR="00463675" w:rsidRPr="000F4E43" w:rsidRDefault="00463675">
      <w:pPr>
        <w:spacing w:after="60"/>
        <w:ind w:left="1985" w:hanging="1985"/>
        <w:rPr>
          <w:rFonts w:ascii="Arial" w:hAnsi="Arial" w:cs="Arial"/>
          <w:bCs/>
        </w:rPr>
      </w:pPr>
    </w:p>
    <w:p w14:paraId="1C0CA71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C72F373" w14:textId="77777777" w:rsidR="00463675" w:rsidRPr="00641C7C" w:rsidRDefault="00463675" w:rsidP="000F4E43">
      <w:pPr>
        <w:pStyle w:val="Contact"/>
        <w:tabs>
          <w:tab w:val="clear" w:pos="2268"/>
        </w:tabs>
        <w:rPr>
          <w:bCs/>
          <w:color w:val="000000"/>
        </w:rPr>
      </w:pPr>
      <w:r w:rsidRPr="000F4E43">
        <w:t>Name:</w:t>
      </w:r>
      <w:r w:rsidRPr="000F4E43">
        <w:rPr>
          <w:bCs/>
        </w:rPr>
        <w:tab/>
      </w:r>
      <w:r w:rsidR="00250E90">
        <w:rPr>
          <w:b w:val="0"/>
          <w:bCs/>
          <w:color w:val="000000"/>
          <w:lang w:eastAsia="zh-CN"/>
        </w:rPr>
        <w:t>Hong Cheng</w:t>
      </w:r>
    </w:p>
    <w:p w14:paraId="50F2514D"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7B25DE98"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250E90">
        <w:rPr>
          <w:b w:val="0"/>
          <w:bCs/>
          <w:color w:val="000000"/>
        </w:rPr>
        <w:t>hongc</w:t>
      </w:r>
      <w:r w:rsidR="002965B7" w:rsidRPr="00641C7C">
        <w:rPr>
          <w:b w:val="0"/>
          <w:bCs/>
          <w:color w:val="000000"/>
        </w:rPr>
        <w:t xml:space="preserve"> AT qti DOT qualcomm DOT com</w:t>
      </w:r>
    </w:p>
    <w:p w14:paraId="76D9756F" w14:textId="77777777" w:rsidR="00463675" w:rsidRPr="000F4E43" w:rsidRDefault="00463675">
      <w:pPr>
        <w:spacing w:after="60"/>
        <w:ind w:left="1985" w:hanging="1985"/>
        <w:rPr>
          <w:rFonts w:ascii="Arial" w:hAnsi="Arial" w:cs="Arial"/>
          <w:b/>
        </w:rPr>
      </w:pPr>
    </w:p>
    <w:p w14:paraId="0F7B2C3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35C34CB" w14:textId="77777777" w:rsidR="00923E7C" w:rsidRPr="000F4E43" w:rsidRDefault="00923E7C">
      <w:pPr>
        <w:spacing w:after="60"/>
        <w:ind w:left="1985" w:hanging="1985"/>
        <w:rPr>
          <w:rFonts w:ascii="Arial" w:hAnsi="Arial" w:cs="Arial"/>
          <w:b/>
        </w:rPr>
      </w:pPr>
    </w:p>
    <w:p w14:paraId="0361F810" w14:textId="77777777" w:rsidR="00463675" w:rsidRPr="000F4E43" w:rsidRDefault="00463675" w:rsidP="000F4E43">
      <w:pPr>
        <w:pStyle w:val="Title"/>
      </w:pPr>
      <w:r w:rsidRPr="000F4E43">
        <w:t>Attachments:</w:t>
      </w:r>
      <w:r w:rsidRPr="000F4E43">
        <w:tab/>
      </w:r>
      <w:hyperlink r:id="rId11" w:history="1">
        <w:r w:rsidR="00F55EDA" w:rsidRPr="00D72C69">
          <w:rPr>
            <w:rStyle w:val="Hyperlink"/>
          </w:rPr>
          <w:t>TR 23.700-</w:t>
        </w:r>
        <w:r w:rsidR="00BB3C02" w:rsidRPr="00D72C69">
          <w:rPr>
            <w:rStyle w:val="Hyperlink"/>
          </w:rPr>
          <w:t>05v0</w:t>
        </w:r>
        <w:r w:rsidR="00CF3C95" w:rsidRPr="00D72C69">
          <w:rPr>
            <w:rStyle w:val="Hyperlink"/>
          </w:rPr>
          <w:t>.</w:t>
        </w:r>
        <w:r w:rsidR="00BB3C02" w:rsidRPr="00D72C69">
          <w:rPr>
            <w:rStyle w:val="Hyperlink"/>
          </w:rPr>
          <w:t>4</w:t>
        </w:r>
        <w:r w:rsidR="00CF3C95" w:rsidRPr="00D72C69">
          <w:rPr>
            <w:rStyle w:val="Hyperlink"/>
          </w:rPr>
          <w:t>.0</w:t>
        </w:r>
      </w:hyperlink>
    </w:p>
    <w:p w14:paraId="607626A6" w14:textId="77777777" w:rsidR="00463675" w:rsidRPr="000F4E43" w:rsidRDefault="00463675">
      <w:pPr>
        <w:pBdr>
          <w:bottom w:val="single" w:sz="4" w:space="1" w:color="auto"/>
        </w:pBdr>
        <w:rPr>
          <w:rFonts w:ascii="Arial" w:hAnsi="Arial" w:cs="Arial"/>
        </w:rPr>
      </w:pPr>
    </w:p>
    <w:p w14:paraId="2FB587EC" w14:textId="77777777" w:rsidR="00463675" w:rsidRPr="000F4E43" w:rsidRDefault="00463675">
      <w:pPr>
        <w:rPr>
          <w:rFonts w:ascii="Arial" w:hAnsi="Arial" w:cs="Arial"/>
        </w:rPr>
      </w:pPr>
    </w:p>
    <w:p w14:paraId="622C2580" w14:textId="77777777" w:rsidR="00463675" w:rsidRPr="000F4E43" w:rsidRDefault="00463675">
      <w:pPr>
        <w:spacing w:after="120"/>
        <w:rPr>
          <w:rFonts w:ascii="Arial" w:hAnsi="Arial" w:cs="Arial"/>
          <w:b/>
        </w:rPr>
      </w:pPr>
      <w:r w:rsidRPr="000F4E43">
        <w:rPr>
          <w:rFonts w:ascii="Arial" w:hAnsi="Arial" w:cs="Arial"/>
          <w:b/>
        </w:rPr>
        <w:t>1. Overall Description:</w:t>
      </w:r>
    </w:p>
    <w:p w14:paraId="52A78540" w14:textId="77777777" w:rsidR="00884A1A" w:rsidRDefault="00FE3A23" w:rsidP="00884A1A">
      <w:pPr>
        <w:jc w:val="both"/>
        <w:rPr>
          <w:rFonts w:ascii="Arial" w:hAnsi="Arial" w:cs="Arial"/>
        </w:rPr>
      </w:pPr>
      <w:r w:rsidRPr="00F65CF5">
        <w:rPr>
          <w:rFonts w:ascii="Arial" w:hAnsi="Arial" w:cs="Arial"/>
        </w:rPr>
        <w:t>SA</w:t>
      </w:r>
      <w:r>
        <w:rPr>
          <w:rFonts w:ascii="Arial" w:hAnsi="Arial" w:cs="Arial"/>
        </w:rPr>
        <w:t xml:space="preserve">2 would like to </w:t>
      </w:r>
      <w:r w:rsidR="00884A1A">
        <w:rPr>
          <w:rFonts w:ascii="Arial" w:hAnsi="Arial" w:cs="Arial"/>
        </w:rPr>
        <w:t>inform RAN3</w:t>
      </w:r>
      <w:r w:rsidR="00DD42A3">
        <w:rPr>
          <w:rFonts w:ascii="Arial" w:hAnsi="Arial" w:cs="Arial"/>
        </w:rPr>
        <w:t xml:space="preserve"> and </w:t>
      </w:r>
      <w:r w:rsidR="00884A1A">
        <w:rPr>
          <w:rFonts w:ascii="Arial" w:hAnsi="Arial" w:cs="Arial"/>
        </w:rPr>
        <w:t>RAN2 that the FS_VMR study for Rel-18 has produced TR 23.700-05</w:t>
      </w:r>
      <w:r w:rsidR="00250E90">
        <w:rPr>
          <w:rFonts w:ascii="Arial" w:hAnsi="Arial" w:cs="Arial"/>
        </w:rPr>
        <w:t>.</w:t>
      </w:r>
      <w:r w:rsidR="00884A1A">
        <w:rPr>
          <w:rFonts w:ascii="Arial" w:hAnsi="Arial" w:cs="Arial"/>
        </w:rPr>
        <w:t xml:space="preserve"> Within the latest version of the TR 23.700-05, there are multiple solutions having RAN WG dependencies</w:t>
      </w:r>
      <w:r w:rsidR="00581ADB">
        <w:rPr>
          <w:rFonts w:ascii="Arial" w:hAnsi="Arial" w:cs="Arial"/>
        </w:rPr>
        <w:t>.</w:t>
      </w:r>
      <w:r w:rsidR="00A66235">
        <w:rPr>
          <w:rFonts w:ascii="Arial" w:hAnsi="Arial" w:cs="Arial"/>
        </w:rPr>
        <w:t xml:space="preserve"> SA2 plan</w:t>
      </w:r>
      <w:r w:rsidR="00503BBA">
        <w:rPr>
          <w:rFonts w:ascii="Arial" w:hAnsi="Arial" w:cs="Arial"/>
        </w:rPr>
        <w:t>s</w:t>
      </w:r>
      <w:r w:rsidR="00A66235">
        <w:rPr>
          <w:rFonts w:ascii="Arial" w:hAnsi="Arial" w:cs="Arial"/>
        </w:rPr>
        <w:t xml:space="preserve"> to start the solution evaluation and conclusion development for the study. </w:t>
      </w:r>
    </w:p>
    <w:p w14:paraId="7FAFDBB6" w14:textId="77777777" w:rsidR="00884A1A" w:rsidRDefault="00884A1A" w:rsidP="00884A1A">
      <w:pPr>
        <w:jc w:val="both"/>
        <w:rPr>
          <w:rFonts w:ascii="Arial" w:hAnsi="Arial" w:cs="Arial"/>
        </w:rPr>
      </w:pPr>
    </w:p>
    <w:p w14:paraId="188CD1CD" w14:textId="77777777" w:rsidR="00F35954" w:rsidRDefault="00F35954" w:rsidP="00884A1A">
      <w:pPr>
        <w:jc w:val="both"/>
        <w:rPr>
          <w:rFonts w:ascii="Arial" w:hAnsi="Arial" w:cs="Arial"/>
        </w:rPr>
      </w:pPr>
      <w:r>
        <w:rPr>
          <w:rFonts w:ascii="Arial" w:hAnsi="Arial" w:cs="Arial"/>
        </w:rPr>
        <w:t>SA2 noticed that RAN WGs have a related work item for Rel-18, i.e. NR_mobile_IAB, led by RAN3. In the WID RP-213601, section 8 indicated that coordination with SA2 is expected:</w:t>
      </w:r>
    </w:p>
    <w:p w14:paraId="6D596289" w14:textId="77777777" w:rsidR="00F35954" w:rsidRPr="00F35954" w:rsidRDefault="00F35954" w:rsidP="00F35954">
      <w:pPr>
        <w:pStyle w:val="NO"/>
        <w:rPr>
          <w:rFonts w:ascii="Calibri" w:hAnsi="Calibri"/>
          <w:i/>
          <w:iCs/>
          <w:sz w:val="22"/>
          <w:szCs w:val="22"/>
        </w:rPr>
      </w:pPr>
      <w:r w:rsidRPr="00F35954">
        <w:rPr>
          <w:rFonts w:ascii="Calibri" w:hAnsi="Calibri"/>
          <w:i/>
          <w:iCs/>
          <w:sz w:val="22"/>
          <w:szCs w:val="22"/>
        </w:rPr>
        <w:t>Alignment and coordination with Rel-18 SA2 work on VMR should be considered, if needed.</w:t>
      </w:r>
    </w:p>
    <w:p w14:paraId="19262366" w14:textId="77777777" w:rsidR="007F53D9" w:rsidRPr="009B6BAF" w:rsidRDefault="007F53D9" w:rsidP="007F53D9">
      <w:pPr>
        <w:rPr>
          <w:rFonts w:ascii="Arial" w:hAnsi="Arial" w:cs="Arial"/>
        </w:rPr>
      </w:pPr>
      <w:r w:rsidRPr="00136992">
        <w:rPr>
          <w:rFonts w:ascii="Arial" w:hAnsi="Arial" w:cs="Arial"/>
          <w:lang w:val="en-US"/>
        </w:rPr>
        <w:t>To evaluate the solutions and finish the conclusion</w:t>
      </w:r>
      <w:r w:rsidR="001179AC">
        <w:rPr>
          <w:rFonts w:ascii="Arial" w:hAnsi="Arial" w:cs="Arial"/>
          <w:lang w:val="en-US"/>
        </w:rPr>
        <w:t>s</w:t>
      </w:r>
      <w:r w:rsidRPr="00136992">
        <w:rPr>
          <w:rFonts w:ascii="Arial" w:hAnsi="Arial" w:cs="Arial"/>
          <w:lang w:val="en-US"/>
        </w:rPr>
        <w:t>, there are several key aspects or assumptions that need</w:t>
      </w:r>
      <w:r>
        <w:rPr>
          <w:rFonts w:ascii="Arial" w:hAnsi="Arial" w:cs="Arial"/>
        </w:rPr>
        <w:t xml:space="preserve"> the feedback from RAN2 and RAN3</w:t>
      </w:r>
      <w:r w:rsidRPr="009B6BAF">
        <w:rPr>
          <w:rFonts w:ascii="Arial" w:hAnsi="Arial" w:cs="Arial"/>
        </w:rPr>
        <w:t>:</w:t>
      </w:r>
    </w:p>
    <w:p w14:paraId="6728BCD2" w14:textId="77777777" w:rsidR="007F53D9" w:rsidRPr="009B6BAF" w:rsidRDefault="007F53D9" w:rsidP="007F53D9">
      <w:pPr>
        <w:pStyle w:val="B1"/>
        <w:overflowPunct w:val="0"/>
        <w:autoSpaceDE w:val="0"/>
        <w:autoSpaceDN w:val="0"/>
        <w:adjustRightInd w:val="0"/>
        <w:ind w:left="0" w:firstLine="0"/>
        <w:jc w:val="left"/>
        <w:textAlignment w:val="baseline"/>
        <w:rPr>
          <w:rFonts w:eastAsia="Times New Roman" w:cs="Arial"/>
          <w:lang w:eastAsia="en-GB"/>
        </w:rPr>
      </w:pPr>
    </w:p>
    <w:p w14:paraId="20E0AA0B" w14:textId="77777777" w:rsidR="00F4021D" w:rsidRDefault="00A2075B" w:rsidP="00A2075B">
      <w:pPr>
        <w:pStyle w:val="B1"/>
      </w:pPr>
      <w:r>
        <w:t>-</w:t>
      </w:r>
      <w:r>
        <w:tab/>
        <w:t xml:space="preserve">With regard to Key Issue#1 (as defined in clause 5.1), SA2 would like to understand the necessary parameters for the operation of a </w:t>
      </w:r>
      <w:r w:rsidR="00F3267D">
        <w:t>Mobile Base Station Relay (MBSR), i.e. the mobile-IAB node</w:t>
      </w:r>
      <w:r>
        <w:t xml:space="preserve">. </w:t>
      </w:r>
      <w:r w:rsidR="00F4021D">
        <w:t xml:space="preserve">Would these parameters only be provided by OAM servers, or would additional parameters be required, including in roaming cases. </w:t>
      </w:r>
    </w:p>
    <w:p w14:paraId="65E83518" w14:textId="77777777" w:rsidR="00F3267D" w:rsidRDefault="00F4021D" w:rsidP="00F3267D">
      <w:pPr>
        <w:pStyle w:val="B1"/>
      </w:pPr>
      <w:r>
        <w:t>-</w:t>
      </w:r>
      <w:r>
        <w:tab/>
      </w:r>
      <w:r w:rsidR="00F3267D">
        <w:t>With regard to Key Issue#3 (as defined in clause 5.3), SA2 would like to understand if the</w:t>
      </w:r>
      <w:r w:rsidR="00F3267D" w:rsidRPr="00F3267D">
        <w:t xml:space="preserve"> </w:t>
      </w:r>
      <w:r w:rsidR="00F3267D">
        <w:t>MBSR, i.e. mobile-IAB node, would keep the same TAC, and Cell ID, when it changes serving donor gNB. SA2 has documented different solutions based on different options and needs RAN2 and RAN3 feedbacks for down selection.</w:t>
      </w:r>
    </w:p>
    <w:p w14:paraId="1849D667" w14:textId="77777777" w:rsidR="00F3267D" w:rsidRDefault="00F3267D" w:rsidP="00A2075B">
      <w:pPr>
        <w:pStyle w:val="B1"/>
      </w:pPr>
      <w:r>
        <w:t>-</w:t>
      </w:r>
      <w:r>
        <w:tab/>
        <w:t xml:space="preserve">Also, with regard to Key Issue#3, SA2 would like to understand details of the inter-IAB donor gNB mobility procedure for a MBSR, e.g. the feasibility of supporting NGAP messages containing multiple UE information during the handover procedure. </w:t>
      </w:r>
    </w:p>
    <w:p w14:paraId="63B2EA7C" w14:textId="77777777" w:rsidR="00D622C2" w:rsidRDefault="00D622C2" w:rsidP="00A2075B">
      <w:pPr>
        <w:pStyle w:val="B1"/>
      </w:pPr>
      <w:r>
        <w:t>-</w:t>
      </w:r>
      <w:r>
        <w:tab/>
        <w:t xml:space="preserve">With regard to Key Issue#4 (as defined in clause 5.4), SA2 would like to understand if IAB-node integration procedure or inter-IAB-donor gNB mobility procedure, or both, can be used for MBSR to integrate into the VPLMN. </w:t>
      </w:r>
    </w:p>
    <w:p w14:paraId="61DA724F" w14:textId="77777777" w:rsidR="00B5705F" w:rsidRDefault="00F3267D" w:rsidP="00A2075B">
      <w:pPr>
        <w:pStyle w:val="B1"/>
      </w:pPr>
      <w:r>
        <w:t>-</w:t>
      </w:r>
      <w:r>
        <w:tab/>
        <w:t>With regard to Key Issue#</w:t>
      </w:r>
      <w:r w:rsidR="00657E3B">
        <w:t>5 (as defined in clause 5.5)</w:t>
      </w:r>
      <w:r>
        <w:t xml:space="preserve">, is it feasible for the </w:t>
      </w:r>
      <w:r w:rsidR="00657E3B">
        <w:t>IAB-donor gNB to identify that a UE is served by a MBSR</w:t>
      </w:r>
      <w:r w:rsidR="006A6312">
        <w:t xml:space="preserve"> (e.g. indicate TRP is mobile and the reference point is a MBSR/mobile)</w:t>
      </w:r>
      <w:r w:rsidR="00B5705F">
        <w:t>.</w:t>
      </w:r>
      <w:r w:rsidR="00657E3B">
        <w:t xml:space="preserve"> </w:t>
      </w:r>
    </w:p>
    <w:p w14:paraId="146023AF" w14:textId="77777777" w:rsidR="00657E3B" w:rsidRDefault="00657E3B" w:rsidP="00A2075B">
      <w:pPr>
        <w:pStyle w:val="B1"/>
      </w:pPr>
      <w:r>
        <w:lastRenderedPageBreak/>
        <w:t>-</w:t>
      </w:r>
      <w:r>
        <w:tab/>
        <w:t xml:space="preserve">Additionally, with regard to Key Issue#5, would NRPPa procedure for TRP location query be used by an LMF to obtain the MBSR location information? </w:t>
      </w:r>
    </w:p>
    <w:p w14:paraId="4745A207" w14:textId="77777777" w:rsidR="00657E3B" w:rsidRDefault="00657E3B" w:rsidP="00A2075B">
      <w:pPr>
        <w:pStyle w:val="B1"/>
      </w:pPr>
      <w:r>
        <w:t>-</w:t>
      </w:r>
      <w:r>
        <w:tab/>
        <w:t>With regard to Key Issue#6 (as defined in clause 5.6), is it feasible for the IAB-donor gNB to provide an additional ULI (e.g. TAI/NG CGI information) for the MBSR to the AMF of the UE served by the MBSR</w:t>
      </w:r>
      <w:r w:rsidR="00D622C2">
        <w:t>, over NGAP together with the existing ULI for the UE?</w:t>
      </w:r>
    </w:p>
    <w:p w14:paraId="5565BBE3" w14:textId="77777777" w:rsidR="00A2075B" w:rsidRPr="00A91C9C" w:rsidRDefault="00657E3B" w:rsidP="00A2075B">
      <w:pPr>
        <w:pStyle w:val="B1"/>
      </w:pPr>
      <w:r>
        <w:t xml:space="preserve"> </w:t>
      </w:r>
      <w:r w:rsidR="00F3267D">
        <w:t xml:space="preserve"> </w:t>
      </w:r>
    </w:p>
    <w:p w14:paraId="3AE5C909" w14:textId="77777777" w:rsidR="007F53D9" w:rsidRPr="007F53D9" w:rsidRDefault="007F53D9" w:rsidP="00884A1A">
      <w:pPr>
        <w:jc w:val="both"/>
        <w:rPr>
          <w:rFonts w:ascii="Arial" w:hAnsi="Arial" w:cs="Arial"/>
        </w:rPr>
      </w:pPr>
    </w:p>
    <w:p w14:paraId="1C5E2262" w14:textId="77777777" w:rsidR="006A6312" w:rsidRPr="001179AC" w:rsidRDefault="006A6312" w:rsidP="001179AC">
      <w:pPr>
        <w:rPr>
          <w:rFonts w:ascii="Arial" w:hAnsi="Arial" w:cs="Arial"/>
        </w:rPr>
      </w:pPr>
      <w:r w:rsidRPr="001179AC">
        <w:rPr>
          <w:rFonts w:ascii="Arial" w:hAnsi="Arial" w:cs="Arial"/>
        </w:rPr>
        <w:t>TR 23.700-05 includes several solutions with RAN impacts (</w:t>
      </w:r>
      <w:r w:rsidR="00657792" w:rsidRPr="001179AC">
        <w:rPr>
          <w:rFonts w:ascii="Arial" w:hAnsi="Arial" w:cs="Arial"/>
        </w:rPr>
        <w:t xml:space="preserve">as per the </w:t>
      </w:r>
      <w:r w:rsidRPr="001179AC">
        <w:rPr>
          <w:rFonts w:ascii="Arial" w:hAnsi="Arial" w:cs="Arial"/>
        </w:rPr>
        <w:t>impact</w:t>
      </w:r>
      <w:r w:rsidR="00657792" w:rsidRPr="001179AC">
        <w:rPr>
          <w:rFonts w:ascii="Arial" w:hAnsi="Arial" w:cs="Arial"/>
        </w:rPr>
        <w:t xml:space="preserve">ed functions </w:t>
      </w:r>
      <w:r w:rsidR="001179AC" w:rsidRPr="001179AC">
        <w:rPr>
          <w:rFonts w:ascii="Arial" w:hAnsi="Arial" w:cs="Arial"/>
        </w:rPr>
        <w:t>clause</w:t>
      </w:r>
      <w:r w:rsidR="001179AC">
        <w:rPr>
          <w:rFonts w:ascii="Arial" w:hAnsi="Arial" w:cs="Arial"/>
        </w:rPr>
        <w:t>s</w:t>
      </w:r>
      <w:r w:rsidR="001179AC" w:rsidRPr="001179AC">
        <w:rPr>
          <w:rFonts w:ascii="Arial" w:hAnsi="Arial" w:cs="Arial"/>
        </w:rPr>
        <w:t xml:space="preserve"> of</w:t>
      </w:r>
      <w:r w:rsidRPr="001179AC">
        <w:rPr>
          <w:rFonts w:ascii="Arial" w:hAnsi="Arial" w:cs="Arial"/>
        </w:rPr>
        <w:t xml:space="preserve"> each solution). Feedback on any of them is welcome.</w:t>
      </w:r>
    </w:p>
    <w:p w14:paraId="6259C159" w14:textId="77777777" w:rsidR="00F35954" w:rsidRDefault="00F35954" w:rsidP="00581ADB">
      <w:pPr>
        <w:jc w:val="both"/>
        <w:rPr>
          <w:rFonts w:ascii="Arial" w:hAnsi="Arial" w:cs="Arial"/>
        </w:rPr>
      </w:pPr>
    </w:p>
    <w:p w14:paraId="285B5291" w14:textId="77777777" w:rsidR="00510397" w:rsidRDefault="00074A25" w:rsidP="00581ADB">
      <w:pPr>
        <w:jc w:val="both"/>
        <w:rPr>
          <w:rFonts w:ascii="Arial" w:hAnsi="Arial" w:cs="Arial"/>
        </w:rPr>
      </w:pPr>
      <w:r>
        <w:rPr>
          <w:rFonts w:ascii="Arial" w:hAnsi="Arial" w:cs="Arial"/>
        </w:rPr>
        <w:t xml:space="preserve"> </w:t>
      </w:r>
    </w:p>
    <w:p w14:paraId="527B5958" w14:textId="77777777" w:rsidR="006A447F" w:rsidRDefault="006A447F">
      <w:pPr>
        <w:rPr>
          <w:rFonts w:ascii="Arial" w:hAnsi="Arial" w:cs="Arial"/>
          <w:color w:val="FF0000"/>
        </w:rPr>
      </w:pPr>
    </w:p>
    <w:p w14:paraId="611F688C" w14:textId="77777777" w:rsidR="00463675" w:rsidRPr="000F4E43" w:rsidRDefault="00463675">
      <w:pPr>
        <w:spacing w:after="120"/>
        <w:rPr>
          <w:rFonts w:ascii="Arial" w:hAnsi="Arial" w:cs="Arial"/>
          <w:b/>
        </w:rPr>
      </w:pPr>
      <w:r w:rsidRPr="000F4E43">
        <w:rPr>
          <w:rFonts w:ascii="Arial" w:hAnsi="Arial" w:cs="Arial"/>
          <w:b/>
        </w:rPr>
        <w:t>2. Actions:</w:t>
      </w:r>
    </w:p>
    <w:p w14:paraId="0CFAAC10"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10397">
        <w:rPr>
          <w:rFonts w:ascii="Arial" w:hAnsi="Arial" w:cs="Arial"/>
          <w:b/>
        </w:rPr>
        <w:t>RAN2</w:t>
      </w:r>
      <w:r w:rsidR="00503BBA">
        <w:rPr>
          <w:rFonts w:ascii="Arial" w:hAnsi="Arial" w:cs="Arial"/>
          <w:b/>
        </w:rPr>
        <w:t xml:space="preserve"> and</w:t>
      </w:r>
      <w:r w:rsidR="00CF3C95">
        <w:rPr>
          <w:rFonts w:ascii="Arial" w:hAnsi="Arial" w:cs="Arial"/>
          <w:b/>
        </w:rPr>
        <w:t xml:space="preserve"> RAN3</w:t>
      </w:r>
      <w:r w:rsidR="00257CEE">
        <w:rPr>
          <w:rFonts w:ascii="Arial" w:hAnsi="Arial" w:cs="Arial"/>
          <w:b/>
        </w:rPr>
        <w:t xml:space="preserve">: </w:t>
      </w:r>
    </w:p>
    <w:p w14:paraId="07A79631" w14:textId="77777777"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CF3C95">
        <w:rPr>
          <w:rFonts w:ascii="Arial" w:hAnsi="Arial" w:cs="Arial"/>
        </w:rPr>
        <w:t>RAN2</w:t>
      </w:r>
      <w:r w:rsidR="00503BBA">
        <w:rPr>
          <w:rFonts w:ascii="Arial" w:hAnsi="Arial" w:cs="Arial"/>
        </w:rPr>
        <w:t xml:space="preserve"> and</w:t>
      </w:r>
      <w:r w:rsidR="00CF3C95">
        <w:rPr>
          <w:rFonts w:ascii="Arial" w:hAnsi="Arial" w:cs="Arial"/>
        </w:rPr>
        <w:t xml:space="preserve"> </w:t>
      </w:r>
      <w:r w:rsidR="00510397">
        <w:rPr>
          <w:rFonts w:ascii="Arial" w:hAnsi="Arial" w:cs="Arial"/>
        </w:rPr>
        <w:t>RAN</w:t>
      </w:r>
      <w:r w:rsidR="00884A1A">
        <w:rPr>
          <w:rFonts w:ascii="Arial" w:hAnsi="Arial" w:cs="Arial"/>
        </w:rPr>
        <w:t>3</w:t>
      </w:r>
      <w:r w:rsidR="00CF3C95">
        <w:rPr>
          <w:rFonts w:ascii="Arial" w:hAnsi="Arial" w:cs="Arial"/>
        </w:rPr>
        <w:t xml:space="preserve"> </w:t>
      </w:r>
      <w:r w:rsidR="00510397">
        <w:rPr>
          <w:rFonts w:ascii="Arial" w:hAnsi="Arial" w:cs="Arial"/>
        </w:rPr>
        <w:t xml:space="preserve">to </w:t>
      </w:r>
      <w:r w:rsidR="007F53D9">
        <w:rPr>
          <w:rFonts w:ascii="Arial" w:hAnsi="Arial" w:cs="Arial"/>
        </w:rPr>
        <w:t>provide the feedback</w:t>
      </w:r>
      <w:r w:rsidR="00556022">
        <w:rPr>
          <w:rFonts w:ascii="Arial" w:hAnsi="Arial" w:cs="Arial"/>
        </w:rPr>
        <w:t>s</w:t>
      </w:r>
      <w:r w:rsidR="007F53D9">
        <w:rPr>
          <w:rFonts w:ascii="Arial" w:hAnsi="Arial" w:cs="Arial"/>
        </w:rPr>
        <w:t xml:space="preserve"> </w:t>
      </w:r>
      <w:r w:rsidR="008656C7">
        <w:rPr>
          <w:rFonts w:ascii="Arial" w:hAnsi="Arial" w:cs="Arial"/>
        </w:rPr>
        <w:t xml:space="preserve">on the questions </w:t>
      </w:r>
      <w:r w:rsidR="007F53D9">
        <w:rPr>
          <w:rFonts w:ascii="Arial" w:hAnsi="Arial" w:cs="Arial"/>
        </w:rPr>
        <w:t xml:space="preserve">and </w:t>
      </w:r>
      <w:r w:rsidR="00884A1A">
        <w:rPr>
          <w:rFonts w:ascii="Arial" w:hAnsi="Arial" w:cs="Arial"/>
        </w:rPr>
        <w:t>review the solutions identified above in TR 23.700-05 and provide feedback on the feasibility or issues of the solutions</w:t>
      </w:r>
      <w:r w:rsidR="00510397">
        <w:rPr>
          <w:rFonts w:ascii="Arial" w:hAnsi="Arial" w:cs="Arial"/>
        </w:rPr>
        <w:t xml:space="preserve">. </w:t>
      </w:r>
    </w:p>
    <w:p w14:paraId="43398801" w14:textId="77777777" w:rsidR="00257CEE" w:rsidRPr="000F4E43" w:rsidRDefault="00257CEE" w:rsidP="00257CEE">
      <w:pPr>
        <w:ind w:left="994" w:hanging="994"/>
        <w:rPr>
          <w:rFonts w:ascii="Arial" w:hAnsi="Arial" w:cs="Arial"/>
        </w:rPr>
      </w:pPr>
    </w:p>
    <w:p w14:paraId="11235CAB"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4A6B87B" w14:textId="77777777" w:rsidR="000853EA" w:rsidRDefault="000853EA" w:rsidP="000853EA">
      <w:pPr>
        <w:tabs>
          <w:tab w:val="left" w:pos="3969"/>
          <w:tab w:val="left" w:pos="5103"/>
          <w:tab w:val="left" w:pos="8640"/>
        </w:tabs>
        <w:spacing w:after="120"/>
        <w:ind w:left="2268" w:hanging="2268"/>
        <w:rPr>
          <w:rFonts w:ascii="Arial" w:hAnsi="Arial" w:cs="Arial"/>
          <w:bCs/>
        </w:rPr>
      </w:pPr>
      <w:r>
        <w:rPr>
          <w:rFonts w:ascii="Arial" w:hAnsi="Arial" w:cs="Arial"/>
          <w:bCs/>
        </w:rPr>
        <w:t>TSG-SA2 Meeting #153</w:t>
      </w:r>
      <w:r>
        <w:rPr>
          <w:rFonts w:ascii="Arial" w:hAnsi="Arial" w:cs="Arial"/>
          <w:bCs/>
        </w:rPr>
        <w:tab/>
        <w:t>10-14 October 2022</w:t>
      </w:r>
      <w:r>
        <w:rPr>
          <w:rFonts w:ascii="Arial" w:hAnsi="Arial" w:cs="Arial"/>
          <w:bCs/>
        </w:rPr>
        <w:tab/>
        <w:t>Electronic meeting</w:t>
      </w:r>
    </w:p>
    <w:p w14:paraId="5B000E8A" w14:textId="77777777" w:rsidR="000853EA" w:rsidRDefault="005309CB" w:rsidP="00FF7B54">
      <w:pPr>
        <w:tabs>
          <w:tab w:val="left" w:pos="3969"/>
          <w:tab w:val="left" w:pos="5103"/>
          <w:tab w:val="left" w:pos="8640"/>
        </w:tabs>
        <w:spacing w:after="120"/>
        <w:ind w:left="2268" w:hanging="2268"/>
        <w:rPr>
          <w:rFonts w:ascii="Arial" w:hAnsi="Arial" w:cs="Arial"/>
          <w:bCs/>
        </w:rPr>
      </w:pPr>
      <w:r>
        <w:rPr>
          <w:rFonts w:ascii="Arial" w:hAnsi="Arial" w:cs="Arial"/>
          <w:bCs/>
        </w:rPr>
        <w:t>TSG-SA2 Meeting #154</w:t>
      </w:r>
      <w:r>
        <w:rPr>
          <w:rFonts w:ascii="Arial" w:hAnsi="Arial" w:cs="Arial"/>
          <w:bCs/>
        </w:rPr>
        <w:tab/>
        <w:t>14-2</w:t>
      </w:r>
      <w:r w:rsidR="00672C26">
        <w:rPr>
          <w:rFonts w:ascii="Arial" w:hAnsi="Arial" w:cs="Arial"/>
          <w:bCs/>
        </w:rPr>
        <w:t>0</w:t>
      </w:r>
      <w:r>
        <w:rPr>
          <w:rFonts w:ascii="Arial" w:hAnsi="Arial" w:cs="Arial"/>
          <w:bCs/>
        </w:rPr>
        <w:t xml:space="preserve"> November 2022</w:t>
      </w:r>
      <w:r>
        <w:rPr>
          <w:rFonts w:ascii="Arial" w:hAnsi="Arial" w:cs="Arial"/>
          <w:bCs/>
        </w:rPr>
        <w:tab/>
      </w:r>
      <w:r w:rsidR="007F53D9">
        <w:rPr>
          <w:rFonts w:ascii="Arial" w:hAnsi="Arial" w:cs="Arial"/>
          <w:bCs/>
        </w:rPr>
        <w:t>TBD</w:t>
      </w:r>
    </w:p>
    <w:p w14:paraId="2C3AA564"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60E7BE53"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DB76A" w14:textId="77777777" w:rsidR="007A6F05" w:rsidRDefault="007A6F05">
      <w:r>
        <w:separator/>
      </w:r>
    </w:p>
  </w:endnote>
  <w:endnote w:type="continuationSeparator" w:id="0">
    <w:p w14:paraId="1CF44A82" w14:textId="77777777" w:rsidR="007A6F05" w:rsidRDefault="007A6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1DFFE" w14:textId="77777777" w:rsidR="007A6F05" w:rsidRDefault="007A6F05">
      <w:r>
        <w:separator/>
      </w:r>
    </w:p>
  </w:footnote>
  <w:footnote w:type="continuationSeparator" w:id="0">
    <w:p w14:paraId="04E9F792" w14:textId="77777777" w:rsidR="007A6F05" w:rsidRDefault="007A6F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9D412C"/>
    <w:multiLevelType w:val="hybridMultilevel"/>
    <w:tmpl w:val="E33C0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7B474B"/>
    <w:multiLevelType w:val="hybridMultilevel"/>
    <w:tmpl w:val="89B672CA"/>
    <w:lvl w:ilvl="0" w:tplc="FA8C6CFC">
      <w:start w:val="1"/>
      <w:numFmt w:val="bullet"/>
      <w:lvlText w:val="-"/>
      <w:lvlJc w:val="left"/>
      <w:pPr>
        <w:ind w:left="720" w:hanging="360"/>
      </w:pPr>
      <w:rPr>
        <w:rFonts w:ascii="Arial" w:eastAsia="SimSun" w:hAnsi="Arial" w:cs="Arial" w:hint="default"/>
      </w:rPr>
    </w:lvl>
    <w:lvl w:ilvl="1" w:tplc="27C033D6">
      <w:start w:val="1"/>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16241433">
    <w:abstractNumId w:val="17"/>
  </w:num>
  <w:num w:numId="2" w16cid:durableId="421296849">
    <w:abstractNumId w:val="15"/>
  </w:num>
  <w:num w:numId="3" w16cid:durableId="83037050">
    <w:abstractNumId w:val="14"/>
  </w:num>
  <w:num w:numId="4" w16cid:durableId="173806462">
    <w:abstractNumId w:val="13"/>
  </w:num>
  <w:num w:numId="5" w16cid:durableId="259677279">
    <w:abstractNumId w:val="9"/>
  </w:num>
  <w:num w:numId="6" w16cid:durableId="1918708149">
    <w:abstractNumId w:val="7"/>
  </w:num>
  <w:num w:numId="7" w16cid:durableId="990016813">
    <w:abstractNumId w:val="6"/>
  </w:num>
  <w:num w:numId="8" w16cid:durableId="439840348">
    <w:abstractNumId w:val="5"/>
  </w:num>
  <w:num w:numId="9" w16cid:durableId="295915837">
    <w:abstractNumId w:val="4"/>
  </w:num>
  <w:num w:numId="10" w16cid:durableId="1368527487">
    <w:abstractNumId w:val="8"/>
  </w:num>
  <w:num w:numId="11" w16cid:durableId="1373115172">
    <w:abstractNumId w:val="3"/>
  </w:num>
  <w:num w:numId="12" w16cid:durableId="1884754968">
    <w:abstractNumId w:val="2"/>
  </w:num>
  <w:num w:numId="13" w16cid:durableId="496924586">
    <w:abstractNumId w:val="1"/>
  </w:num>
  <w:num w:numId="14" w16cid:durableId="140587985">
    <w:abstractNumId w:val="0"/>
  </w:num>
  <w:num w:numId="15" w16cid:durableId="101148418">
    <w:abstractNumId w:val="16"/>
  </w:num>
  <w:num w:numId="16" w16cid:durableId="290215021">
    <w:abstractNumId w:val="11"/>
  </w:num>
  <w:num w:numId="17" w16cid:durableId="838349669">
    <w:abstractNumId w:val="12"/>
  </w:num>
  <w:num w:numId="18" w16cid:durableId="151842416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51102"/>
    <w:rsid w:val="000534DD"/>
    <w:rsid w:val="00066AAD"/>
    <w:rsid w:val="00074A25"/>
    <w:rsid w:val="00077A67"/>
    <w:rsid w:val="000853EA"/>
    <w:rsid w:val="000A468F"/>
    <w:rsid w:val="000B08DF"/>
    <w:rsid w:val="000C4018"/>
    <w:rsid w:val="000C6CA1"/>
    <w:rsid w:val="000E1E4E"/>
    <w:rsid w:val="000E7FEC"/>
    <w:rsid w:val="000F08AB"/>
    <w:rsid w:val="000F2149"/>
    <w:rsid w:val="000F4E43"/>
    <w:rsid w:val="001179AC"/>
    <w:rsid w:val="00121BEE"/>
    <w:rsid w:val="00124717"/>
    <w:rsid w:val="001269B9"/>
    <w:rsid w:val="00127D76"/>
    <w:rsid w:val="00133547"/>
    <w:rsid w:val="00133D8A"/>
    <w:rsid w:val="00142757"/>
    <w:rsid w:val="00153C9E"/>
    <w:rsid w:val="0017271E"/>
    <w:rsid w:val="00175A43"/>
    <w:rsid w:val="00185D30"/>
    <w:rsid w:val="00187714"/>
    <w:rsid w:val="0019075D"/>
    <w:rsid w:val="001A306C"/>
    <w:rsid w:val="001B6F75"/>
    <w:rsid w:val="001B7D46"/>
    <w:rsid w:val="001C1B1A"/>
    <w:rsid w:val="001C605D"/>
    <w:rsid w:val="001D0603"/>
    <w:rsid w:val="001D71CA"/>
    <w:rsid w:val="001D755F"/>
    <w:rsid w:val="001E0816"/>
    <w:rsid w:val="001E35A4"/>
    <w:rsid w:val="001E3D72"/>
    <w:rsid w:val="001E65C3"/>
    <w:rsid w:val="001E6F25"/>
    <w:rsid w:val="0020660E"/>
    <w:rsid w:val="0022103D"/>
    <w:rsid w:val="00223ED5"/>
    <w:rsid w:val="0023044C"/>
    <w:rsid w:val="00230E83"/>
    <w:rsid w:val="0023385B"/>
    <w:rsid w:val="00236171"/>
    <w:rsid w:val="0024309D"/>
    <w:rsid w:val="00243599"/>
    <w:rsid w:val="00247584"/>
    <w:rsid w:val="00250E90"/>
    <w:rsid w:val="00251330"/>
    <w:rsid w:val="00257CEE"/>
    <w:rsid w:val="00262C21"/>
    <w:rsid w:val="002656B5"/>
    <w:rsid w:val="002671A1"/>
    <w:rsid w:val="002800AE"/>
    <w:rsid w:val="0028694A"/>
    <w:rsid w:val="002965B7"/>
    <w:rsid w:val="002B4ECE"/>
    <w:rsid w:val="002B555A"/>
    <w:rsid w:val="002C09B8"/>
    <w:rsid w:val="002E07ED"/>
    <w:rsid w:val="002E586D"/>
    <w:rsid w:val="003007F7"/>
    <w:rsid w:val="00323E3F"/>
    <w:rsid w:val="00324937"/>
    <w:rsid w:val="00340C39"/>
    <w:rsid w:val="00343BBE"/>
    <w:rsid w:val="00344778"/>
    <w:rsid w:val="00360820"/>
    <w:rsid w:val="00375674"/>
    <w:rsid w:val="00381387"/>
    <w:rsid w:val="003856A3"/>
    <w:rsid w:val="00387EBE"/>
    <w:rsid w:val="003A23A5"/>
    <w:rsid w:val="003A4C02"/>
    <w:rsid w:val="003C280F"/>
    <w:rsid w:val="003C464C"/>
    <w:rsid w:val="003C6ED3"/>
    <w:rsid w:val="003E015B"/>
    <w:rsid w:val="003F396C"/>
    <w:rsid w:val="00405958"/>
    <w:rsid w:val="00416573"/>
    <w:rsid w:val="00423E0E"/>
    <w:rsid w:val="00430812"/>
    <w:rsid w:val="00434917"/>
    <w:rsid w:val="0045420C"/>
    <w:rsid w:val="00456D4A"/>
    <w:rsid w:val="00463675"/>
    <w:rsid w:val="00464876"/>
    <w:rsid w:val="004667D6"/>
    <w:rsid w:val="00467A10"/>
    <w:rsid w:val="0047093E"/>
    <w:rsid w:val="004727C2"/>
    <w:rsid w:val="00474114"/>
    <w:rsid w:val="004771B3"/>
    <w:rsid w:val="00477B8F"/>
    <w:rsid w:val="0048200D"/>
    <w:rsid w:val="00484EE1"/>
    <w:rsid w:val="00490368"/>
    <w:rsid w:val="00492489"/>
    <w:rsid w:val="0049341F"/>
    <w:rsid w:val="00493DB4"/>
    <w:rsid w:val="004A31B6"/>
    <w:rsid w:val="004D0D8B"/>
    <w:rsid w:val="004D6C05"/>
    <w:rsid w:val="004E592D"/>
    <w:rsid w:val="004E7F6A"/>
    <w:rsid w:val="004F411C"/>
    <w:rsid w:val="004F4A64"/>
    <w:rsid w:val="00503BBA"/>
    <w:rsid w:val="00510397"/>
    <w:rsid w:val="005124BC"/>
    <w:rsid w:val="00514789"/>
    <w:rsid w:val="005148A5"/>
    <w:rsid w:val="00515908"/>
    <w:rsid w:val="00522B64"/>
    <w:rsid w:val="005309CB"/>
    <w:rsid w:val="005335A4"/>
    <w:rsid w:val="00547EA9"/>
    <w:rsid w:val="00551D6A"/>
    <w:rsid w:val="00556022"/>
    <w:rsid w:val="00557A36"/>
    <w:rsid w:val="00571D64"/>
    <w:rsid w:val="00572353"/>
    <w:rsid w:val="00574CB5"/>
    <w:rsid w:val="00581ADB"/>
    <w:rsid w:val="00584B08"/>
    <w:rsid w:val="00586194"/>
    <w:rsid w:val="00587BF4"/>
    <w:rsid w:val="00595688"/>
    <w:rsid w:val="0059661B"/>
    <w:rsid w:val="005A226C"/>
    <w:rsid w:val="005C38C8"/>
    <w:rsid w:val="005D0FCF"/>
    <w:rsid w:val="005E3010"/>
    <w:rsid w:val="00600780"/>
    <w:rsid w:val="00610219"/>
    <w:rsid w:val="006163DF"/>
    <w:rsid w:val="0062301C"/>
    <w:rsid w:val="0064001D"/>
    <w:rsid w:val="00640B62"/>
    <w:rsid w:val="00641C7C"/>
    <w:rsid w:val="006468F1"/>
    <w:rsid w:val="006531E9"/>
    <w:rsid w:val="00656745"/>
    <w:rsid w:val="00657792"/>
    <w:rsid w:val="00657E3B"/>
    <w:rsid w:val="00666C42"/>
    <w:rsid w:val="006728A3"/>
    <w:rsid w:val="00672C26"/>
    <w:rsid w:val="006759EE"/>
    <w:rsid w:val="0068444D"/>
    <w:rsid w:val="006971B4"/>
    <w:rsid w:val="006A2DDD"/>
    <w:rsid w:val="006A447F"/>
    <w:rsid w:val="006A6312"/>
    <w:rsid w:val="006B389A"/>
    <w:rsid w:val="006C17FB"/>
    <w:rsid w:val="006C5B43"/>
    <w:rsid w:val="006D0D25"/>
    <w:rsid w:val="006D0D7C"/>
    <w:rsid w:val="006E17FC"/>
    <w:rsid w:val="006E5E5B"/>
    <w:rsid w:val="006F1B00"/>
    <w:rsid w:val="00704118"/>
    <w:rsid w:val="007114BF"/>
    <w:rsid w:val="00726FC3"/>
    <w:rsid w:val="007315D8"/>
    <w:rsid w:val="00741C17"/>
    <w:rsid w:val="007423E4"/>
    <w:rsid w:val="00742EA8"/>
    <w:rsid w:val="0074309D"/>
    <w:rsid w:val="00743433"/>
    <w:rsid w:val="007519C7"/>
    <w:rsid w:val="00752AD3"/>
    <w:rsid w:val="007577DC"/>
    <w:rsid w:val="007850F6"/>
    <w:rsid w:val="0079169F"/>
    <w:rsid w:val="00796021"/>
    <w:rsid w:val="007A1FE0"/>
    <w:rsid w:val="007A6F05"/>
    <w:rsid w:val="007B1641"/>
    <w:rsid w:val="007C33CA"/>
    <w:rsid w:val="007E233B"/>
    <w:rsid w:val="007E2F26"/>
    <w:rsid w:val="007E3DD4"/>
    <w:rsid w:val="007F53D9"/>
    <w:rsid w:val="007F5D8C"/>
    <w:rsid w:val="007F6BB2"/>
    <w:rsid w:val="007F74BE"/>
    <w:rsid w:val="00800383"/>
    <w:rsid w:val="0080339C"/>
    <w:rsid w:val="00804603"/>
    <w:rsid w:val="00812DAF"/>
    <w:rsid w:val="00815A1C"/>
    <w:rsid w:val="00825F55"/>
    <w:rsid w:val="00827222"/>
    <w:rsid w:val="0083136C"/>
    <w:rsid w:val="008320BD"/>
    <w:rsid w:val="00833AF5"/>
    <w:rsid w:val="00834BD7"/>
    <w:rsid w:val="0083671D"/>
    <w:rsid w:val="0084049C"/>
    <w:rsid w:val="00841710"/>
    <w:rsid w:val="00844354"/>
    <w:rsid w:val="00851BFA"/>
    <w:rsid w:val="0085215B"/>
    <w:rsid w:val="008543CC"/>
    <w:rsid w:val="00854847"/>
    <w:rsid w:val="0085651D"/>
    <w:rsid w:val="00862B6A"/>
    <w:rsid w:val="008656C7"/>
    <w:rsid w:val="0086580B"/>
    <w:rsid w:val="0086711C"/>
    <w:rsid w:val="008723D1"/>
    <w:rsid w:val="00875DBF"/>
    <w:rsid w:val="008810E7"/>
    <w:rsid w:val="00884A1A"/>
    <w:rsid w:val="008A6165"/>
    <w:rsid w:val="008A6C7D"/>
    <w:rsid w:val="008B2BBD"/>
    <w:rsid w:val="008C5A45"/>
    <w:rsid w:val="008D0E9A"/>
    <w:rsid w:val="008F2FF6"/>
    <w:rsid w:val="00901C74"/>
    <w:rsid w:val="00902BBB"/>
    <w:rsid w:val="00906004"/>
    <w:rsid w:val="00914765"/>
    <w:rsid w:val="00923E7C"/>
    <w:rsid w:val="00926EDF"/>
    <w:rsid w:val="0093021A"/>
    <w:rsid w:val="00935CE3"/>
    <w:rsid w:val="00945CF5"/>
    <w:rsid w:val="00951114"/>
    <w:rsid w:val="00951722"/>
    <w:rsid w:val="009757F5"/>
    <w:rsid w:val="00981150"/>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075B"/>
    <w:rsid w:val="00A222AC"/>
    <w:rsid w:val="00A327DC"/>
    <w:rsid w:val="00A3417B"/>
    <w:rsid w:val="00A3434A"/>
    <w:rsid w:val="00A441B5"/>
    <w:rsid w:val="00A50158"/>
    <w:rsid w:val="00A609BD"/>
    <w:rsid w:val="00A63F0D"/>
    <w:rsid w:val="00A66235"/>
    <w:rsid w:val="00A7216C"/>
    <w:rsid w:val="00A80196"/>
    <w:rsid w:val="00A91C9C"/>
    <w:rsid w:val="00AA7EEF"/>
    <w:rsid w:val="00AC50B2"/>
    <w:rsid w:val="00AC6962"/>
    <w:rsid w:val="00AD03D0"/>
    <w:rsid w:val="00AD7C4E"/>
    <w:rsid w:val="00AE1BD2"/>
    <w:rsid w:val="00AE500E"/>
    <w:rsid w:val="00AF5D18"/>
    <w:rsid w:val="00B060B9"/>
    <w:rsid w:val="00B111AC"/>
    <w:rsid w:val="00B11FCB"/>
    <w:rsid w:val="00B2185C"/>
    <w:rsid w:val="00B31FE9"/>
    <w:rsid w:val="00B33565"/>
    <w:rsid w:val="00B33FE3"/>
    <w:rsid w:val="00B50041"/>
    <w:rsid w:val="00B51FDA"/>
    <w:rsid w:val="00B56531"/>
    <w:rsid w:val="00B5705F"/>
    <w:rsid w:val="00B71AA4"/>
    <w:rsid w:val="00B74B4C"/>
    <w:rsid w:val="00B81AA1"/>
    <w:rsid w:val="00B95D4D"/>
    <w:rsid w:val="00B969BD"/>
    <w:rsid w:val="00BA29CD"/>
    <w:rsid w:val="00BB3C02"/>
    <w:rsid w:val="00BC098A"/>
    <w:rsid w:val="00BC18A5"/>
    <w:rsid w:val="00BD5AB1"/>
    <w:rsid w:val="00BE093E"/>
    <w:rsid w:val="00BE3B79"/>
    <w:rsid w:val="00BF044C"/>
    <w:rsid w:val="00BF45D4"/>
    <w:rsid w:val="00C157BC"/>
    <w:rsid w:val="00C230D5"/>
    <w:rsid w:val="00C23B4B"/>
    <w:rsid w:val="00C25B1D"/>
    <w:rsid w:val="00C260AC"/>
    <w:rsid w:val="00C3304B"/>
    <w:rsid w:val="00C33343"/>
    <w:rsid w:val="00C4047B"/>
    <w:rsid w:val="00C4081E"/>
    <w:rsid w:val="00C42F45"/>
    <w:rsid w:val="00C47105"/>
    <w:rsid w:val="00C55D6B"/>
    <w:rsid w:val="00C62595"/>
    <w:rsid w:val="00C7637A"/>
    <w:rsid w:val="00C8238D"/>
    <w:rsid w:val="00C831C8"/>
    <w:rsid w:val="00C834E7"/>
    <w:rsid w:val="00C84A42"/>
    <w:rsid w:val="00C84B3F"/>
    <w:rsid w:val="00C9202D"/>
    <w:rsid w:val="00CC2A7D"/>
    <w:rsid w:val="00CC7E4D"/>
    <w:rsid w:val="00CF3C95"/>
    <w:rsid w:val="00D003A2"/>
    <w:rsid w:val="00D04E5F"/>
    <w:rsid w:val="00D12D7D"/>
    <w:rsid w:val="00D24C2E"/>
    <w:rsid w:val="00D24EB9"/>
    <w:rsid w:val="00D344DB"/>
    <w:rsid w:val="00D424DB"/>
    <w:rsid w:val="00D439CC"/>
    <w:rsid w:val="00D5113A"/>
    <w:rsid w:val="00D60729"/>
    <w:rsid w:val="00D60A4F"/>
    <w:rsid w:val="00D611AB"/>
    <w:rsid w:val="00D622C2"/>
    <w:rsid w:val="00D70CD5"/>
    <w:rsid w:val="00D72C69"/>
    <w:rsid w:val="00D73687"/>
    <w:rsid w:val="00D83C64"/>
    <w:rsid w:val="00D84932"/>
    <w:rsid w:val="00DA0214"/>
    <w:rsid w:val="00DA6887"/>
    <w:rsid w:val="00DA75CA"/>
    <w:rsid w:val="00DB11A9"/>
    <w:rsid w:val="00DB7D78"/>
    <w:rsid w:val="00DC1557"/>
    <w:rsid w:val="00DC471B"/>
    <w:rsid w:val="00DD3BA5"/>
    <w:rsid w:val="00DD42A3"/>
    <w:rsid w:val="00DD788E"/>
    <w:rsid w:val="00DE24B5"/>
    <w:rsid w:val="00DF0595"/>
    <w:rsid w:val="00DF5F3E"/>
    <w:rsid w:val="00E0546B"/>
    <w:rsid w:val="00E1525A"/>
    <w:rsid w:val="00E1676B"/>
    <w:rsid w:val="00E210DB"/>
    <w:rsid w:val="00E2173E"/>
    <w:rsid w:val="00E424EA"/>
    <w:rsid w:val="00E536F5"/>
    <w:rsid w:val="00E66C69"/>
    <w:rsid w:val="00E67602"/>
    <w:rsid w:val="00E701EF"/>
    <w:rsid w:val="00E74294"/>
    <w:rsid w:val="00E74A33"/>
    <w:rsid w:val="00E778D4"/>
    <w:rsid w:val="00E87510"/>
    <w:rsid w:val="00E9373D"/>
    <w:rsid w:val="00EA0E76"/>
    <w:rsid w:val="00EA3D34"/>
    <w:rsid w:val="00EA651F"/>
    <w:rsid w:val="00EC13E9"/>
    <w:rsid w:val="00EC5CB1"/>
    <w:rsid w:val="00ED50EA"/>
    <w:rsid w:val="00EE3074"/>
    <w:rsid w:val="00EF3528"/>
    <w:rsid w:val="00EF6D04"/>
    <w:rsid w:val="00F07744"/>
    <w:rsid w:val="00F2155D"/>
    <w:rsid w:val="00F3267D"/>
    <w:rsid w:val="00F33ED0"/>
    <w:rsid w:val="00F353A7"/>
    <w:rsid w:val="00F35917"/>
    <w:rsid w:val="00F35954"/>
    <w:rsid w:val="00F374D3"/>
    <w:rsid w:val="00F4021D"/>
    <w:rsid w:val="00F47A21"/>
    <w:rsid w:val="00F514A2"/>
    <w:rsid w:val="00F55EDA"/>
    <w:rsid w:val="00F62570"/>
    <w:rsid w:val="00F8237B"/>
    <w:rsid w:val="00F8271C"/>
    <w:rsid w:val="00F82745"/>
    <w:rsid w:val="00F92DEA"/>
    <w:rsid w:val="00F92FD2"/>
    <w:rsid w:val="00F96B97"/>
    <w:rsid w:val="00F974F7"/>
    <w:rsid w:val="00FA0114"/>
    <w:rsid w:val="00FC2901"/>
    <w:rsid w:val="00FD0E42"/>
    <w:rsid w:val="00FD3388"/>
    <w:rsid w:val="00FE3A23"/>
    <w:rsid w:val="00FF4698"/>
    <w:rsid w:val="00FF48A3"/>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902530"/>
  <w15:chartTrackingRefBased/>
  <w15:docId w15:val="{6ADF8AAF-00C4-4DD6-AAD4-F090E87CC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customStyle="1" w:styleId="NO">
    <w:name w:val="NO"/>
    <w:basedOn w:val="Normal"/>
    <w:qFormat/>
    <w:rsid w:val="00F35954"/>
    <w:pPr>
      <w:keepLines/>
      <w:overflowPunct w:val="0"/>
      <w:autoSpaceDE w:val="0"/>
      <w:autoSpaceDN w:val="0"/>
      <w:adjustRightInd w:val="0"/>
      <w:spacing w:after="180"/>
      <w:ind w:left="1135" w:hanging="851"/>
      <w:textAlignment w:val="baseline"/>
    </w:pPr>
    <w:rPr>
      <w:rFonts w:eastAsia="Times New Roman"/>
      <w:lang w:eastAsia="en-GB"/>
    </w:rPr>
  </w:style>
  <w:style w:type="paragraph" w:styleId="Revision">
    <w:name w:val="Revision"/>
    <w:hidden/>
    <w:uiPriority w:val="99"/>
    <w:semiHidden/>
    <w:rsid w:val="00CF3C95"/>
    <w:rPr>
      <w:lang w:eastAsia="en-US"/>
    </w:rPr>
  </w:style>
  <w:style w:type="paragraph" w:styleId="CommentSubject">
    <w:name w:val="annotation subject"/>
    <w:basedOn w:val="CommentText"/>
    <w:next w:val="CommentText"/>
    <w:link w:val="CommentSubjectChar"/>
    <w:uiPriority w:val="99"/>
    <w:semiHidden/>
    <w:unhideWhenUsed/>
    <w:rsid w:val="00CF3C9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CF3C95"/>
    <w:rPr>
      <w:rFonts w:ascii="Arial" w:hAnsi="Arial"/>
      <w:b/>
      <w:bCs/>
      <w:lang w:val="en-GB" w:eastAsia="en-US"/>
    </w:rPr>
  </w:style>
  <w:style w:type="character" w:customStyle="1" w:styleId="B1Char1">
    <w:name w:val="B1 Char1"/>
    <w:link w:val="B1"/>
    <w:rsid w:val="007F53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Latest_SA2_Specs/Latest_draft_S2_Specs"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08BBA2-11CF-4AAB-98E1-AEDC551AF5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545</Words>
  <Characters>3108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3646</CharactersWithSpaces>
  <SharedDoc>false</SharedDoc>
  <HLinks>
    <vt:vector size="12" baseType="variant">
      <vt:variant>
        <vt:i4>2359297</vt:i4>
      </vt:variant>
      <vt:variant>
        <vt:i4>3</vt:i4>
      </vt:variant>
      <vt:variant>
        <vt:i4>0</vt:i4>
      </vt:variant>
      <vt:variant>
        <vt:i4>5</vt:i4>
      </vt:variant>
      <vt:variant>
        <vt:lpwstr>https://www.3gpp.org/ftp/tsg_sa/WG2_Arch/Latest_SA2_Specs/Latest_draft_S2_Specs</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2002-04-23T07:10:00Z</cp:lastPrinted>
  <dcterms:created xsi:type="dcterms:W3CDTF">2022-09-26T08:55:00Z</dcterms:created>
  <dcterms:modified xsi:type="dcterms:W3CDTF">2022-09-27T11:22:00Z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