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D1D0C" w14:textId="058A276F" w:rsidR="006C5630" w:rsidRPr="00E95BFE" w:rsidRDefault="006C5630" w:rsidP="006C5630">
      <w:pPr>
        <w:tabs>
          <w:tab w:val="right" w:pos="10440"/>
          <w:tab w:val="right" w:pos="13323"/>
        </w:tabs>
        <w:spacing w:after="0"/>
        <w:rPr>
          <w:rFonts w:ascii="Arial" w:hAnsi="Arial" w:cs="Arial"/>
          <w:b/>
          <w:sz w:val="24"/>
          <w:szCs w:val="24"/>
          <w:lang w:eastAsia="zh-CN"/>
        </w:rPr>
      </w:pPr>
      <w:r w:rsidRPr="00E95BFE">
        <w:rPr>
          <w:rFonts w:ascii="Arial" w:eastAsia="MS Mincho" w:hAnsi="Arial" w:cs="Arial"/>
          <w:b/>
          <w:sz w:val="24"/>
          <w:szCs w:val="24"/>
        </w:rPr>
        <w:t>3GPP TSG-RAN WG4 Meeting #</w:t>
      </w:r>
      <w:r w:rsidR="002D2EE7" w:rsidRPr="00484EAD">
        <w:rPr>
          <w:rFonts w:ascii="Arial" w:eastAsiaTheme="minorEastAsia" w:hAnsi="Arial" w:cs="Arial"/>
          <w:b/>
          <w:sz w:val="24"/>
          <w:szCs w:val="24"/>
          <w:lang w:eastAsia="zh-CN"/>
        </w:rPr>
        <w:t>104bis-e</w:t>
      </w:r>
      <w:r w:rsidRPr="00E95BFE">
        <w:rPr>
          <w:rFonts w:ascii="Arial" w:eastAsia="MS Mincho" w:hAnsi="Arial" w:cs="Arial"/>
          <w:b/>
          <w:sz w:val="24"/>
          <w:szCs w:val="24"/>
        </w:rPr>
        <w:tab/>
      </w:r>
      <w:bookmarkStart w:id="0" w:name="_GoBack"/>
      <w:r w:rsidR="00434863" w:rsidRPr="00434863">
        <w:rPr>
          <w:rFonts w:ascii="Arial" w:eastAsia="MS Mincho" w:hAnsi="Arial" w:cs="Arial"/>
          <w:b/>
          <w:sz w:val="24"/>
          <w:szCs w:val="24"/>
        </w:rPr>
        <w:t>R4-2217258</w:t>
      </w:r>
      <w:bookmarkEnd w:id="0"/>
    </w:p>
    <w:p w14:paraId="640028E7" w14:textId="77777777" w:rsidR="0068254F" w:rsidRPr="00E95BFE" w:rsidRDefault="00257BB1" w:rsidP="00257BB1">
      <w:pPr>
        <w:spacing w:after="120"/>
        <w:ind w:left="1985" w:hanging="1985"/>
        <w:rPr>
          <w:rFonts w:ascii="Arial" w:hAnsi="Arial" w:cs="Arial"/>
          <w:b/>
          <w:sz w:val="24"/>
          <w:szCs w:val="24"/>
          <w:lang w:eastAsia="zh-CN"/>
        </w:rPr>
      </w:pPr>
      <w:r w:rsidRPr="00E95BFE">
        <w:rPr>
          <w:rFonts w:ascii="Arial" w:hAnsi="Arial" w:cs="Arial"/>
          <w:b/>
          <w:sz w:val="24"/>
          <w:szCs w:val="24"/>
          <w:lang w:eastAsia="zh-CN"/>
        </w:rPr>
        <w:t xml:space="preserve">Electronic Meeting, </w:t>
      </w:r>
      <w:r w:rsidR="002D2EE7" w:rsidRPr="00484EAD">
        <w:rPr>
          <w:rFonts w:ascii="Arial" w:hAnsi="Arial"/>
          <w:b/>
          <w:sz w:val="24"/>
          <w:szCs w:val="24"/>
          <w:lang w:eastAsia="zh-CN"/>
        </w:rPr>
        <w:t>October 10 – October 19, 2022</w:t>
      </w:r>
    </w:p>
    <w:p w14:paraId="752E140F" w14:textId="77777777" w:rsidR="00E61455" w:rsidRPr="00E95BFE" w:rsidRDefault="00E61455" w:rsidP="00E61455">
      <w:pPr>
        <w:tabs>
          <w:tab w:val="left" w:pos="1985"/>
        </w:tabs>
        <w:jc w:val="both"/>
        <w:rPr>
          <w:rFonts w:ascii="Arial" w:hAnsi="Arial" w:cs="Arial"/>
          <w:b/>
          <w:sz w:val="22"/>
          <w:lang w:eastAsia="zh-CN"/>
        </w:rPr>
      </w:pPr>
      <w:r w:rsidRPr="00E95BFE">
        <w:rPr>
          <w:rFonts w:ascii="Arial" w:hAnsi="Arial" w:cs="Arial"/>
          <w:b/>
          <w:sz w:val="22"/>
        </w:rPr>
        <w:t xml:space="preserve">Title: </w:t>
      </w:r>
      <w:r w:rsidRPr="00E95BFE">
        <w:rPr>
          <w:rFonts w:ascii="Arial" w:hAnsi="Arial" w:cs="Arial"/>
          <w:b/>
          <w:sz w:val="22"/>
        </w:rPr>
        <w:tab/>
      </w:r>
      <w:r w:rsidR="002D2EE7" w:rsidRPr="002D2EE7">
        <w:rPr>
          <w:rFonts w:ascii="Arial" w:hAnsi="Arial" w:cs="Arial"/>
          <w:sz w:val="22"/>
          <w:lang w:eastAsia="zh-CN"/>
        </w:rPr>
        <w:t>WF on R18 multi-carrier enhancements (RRM)</w:t>
      </w:r>
    </w:p>
    <w:p w14:paraId="03C4841B" w14:textId="77777777" w:rsidR="00E61455" w:rsidRPr="00E95BFE" w:rsidRDefault="00E61455" w:rsidP="00E61455">
      <w:pPr>
        <w:tabs>
          <w:tab w:val="left" w:pos="1985"/>
        </w:tabs>
        <w:jc w:val="both"/>
        <w:rPr>
          <w:rFonts w:ascii="Arial" w:hAnsi="Arial" w:cs="Arial"/>
          <w:sz w:val="22"/>
          <w:lang w:eastAsia="zh-CN"/>
        </w:rPr>
      </w:pPr>
      <w:r w:rsidRPr="00E95BFE">
        <w:rPr>
          <w:rFonts w:ascii="Arial" w:hAnsi="Arial" w:cs="Arial"/>
          <w:b/>
          <w:sz w:val="22"/>
        </w:rPr>
        <w:t>Agenda Item:</w:t>
      </w:r>
      <w:r w:rsidRPr="00E95BFE">
        <w:rPr>
          <w:rFonts w:ascii="Arial" w:hAnsi="Arial" w:cs="Arial"/>
          <w:b/>
          <w:sz w:val="22"/>
        </w:rPr>
        <w:tab/>
      </w:r>
      <w:r w:rsidR="002D2EE7">
        <w:rPr>
          <w:rFonts w:ascii="Arial" w:hAnsi="Arial" w:cs="Arial"/>
          <w:sz w:val="22"/>
          <w:lang w:eastAsia="zh-CN"/>
        </w:rPr>
        <w:t>6</w:t>
      </w:r>
      <w:r w:rsidR="00257BB1" w:rsidRPr="00E95BFE">
        <w:rPr>
          <w:rFonts w:ascii="Arial" w:hAnsi="Arial" w:cs="Arial"/>
          <w:sz w:val="22"/>
          <w:lang w:eastAsia="zh-CN"/>
        </w:rPr>
        <w:t>.</w:t>
      </w:r>
      <w:r w:rsidR="002D2EE7">
        <w:rPr>
          <w:rFonts w:ascii="Arial" w:hAnsi="Arial" w:cs="Arial"/>
          <w:sz w:val="22"/>
          <w:lang w:eastAsia="zh-CN"/>
        </w:rPr>
        <w:t>19</w:t>
      </w:r>
      <w:r w:rsidR="009C60A8">
        <w:rPr>
          <w:rFonts w:ascii="Arial" w:hAnsi="Arial" w:cs="Arial"/>
          <w:sz w:val="22"/>
          <w:lang w:eastAsia="zh-CN"/>
        </w:rPr>
        <w:t>.3</w:t>
      </w:r>
    </w:p>
    <w:p w14:paraId="250CAEA4" w14:textId="77777777" w:rsidR="00D84BD0" w:rsidRPr="00E95BFE" w:rsidRDefault="00D84BD0" w:rsidP="00D84BD0">
      <w:pPr>
        <w:tabs>
          <w:tab w:val="left" w:pos="1985"/>
        </w:tabs>
        <w:jc w:val="both"/>
        <w:rPr>
          <w:rFonts w:ascii="Arial" w:hAnsi="Arial" w:cs="Arial"/>
          <w:sz w:val="22"/>
        </w:rPr>
      </w:pPr>
      <w:r w:rsidRPr="00E95BFE">
        <w:rPr>
          <w:rFonts w:ascii="Arial" w:hAnsi="Arial" w:cs="Arial"/>
          <w:b/>
          <w:sz w:val="22"/>
        </w:rPr>
        <w:t xml:space="preserve">Source: </w:t>
      </w:r>
      <w:r w:rsidRPr="00E95BFE">
        <w:rPr>
          <w:rFonts w:ascii="Arial" w:hAnsi="Arial" w:cs="Arial"/>
          <w:b/>
          <w:sz w:val="22"/>
        </w:rPr>
        <w:tab/>
      </w:r>
      <w:r w:rsidR="00257BB1" w:rsidRPr="004B0354">
        <w:rPr>
          <w:rFonts w:ascii="Arial" w:hAnsi="Arial" w:cs="Arial"/>
          <w:sz w:val="22"/>
        </w:rPr>
        <w:t>Huawei, HiSilicon</w:t>
      </w:r>
    </w:p>
    <w:p w14:paraId="72949135" w14:textId="77777777" w:rsidR="00E61455" w:rsidRPr="00E95BFE" w:rsidRDefault="00E61455" w:rsidP="00E61455">
      <w:pPr>
        <w:tabs>
          <w:tab w:val="left" w:pos="1985"/>
        </w:tabs>
        <w:jc w:val="both"/>
        <w:rPr>
          <w:rFonts w:ascii="Arial" w:hAnsi="Arial" w:cs="Arial"/>
          <w:b/>
          <w:sz w:val="22"/>
          <w:lang w:eastAsia="zh-CN"/>
        </w:rPr>
      </w:pPr>
      <w:r w:rsidRPr="00E95BFE">
        <w:rPr>
          <w:rFonts w:ascii="Arial" w:hAnsi="Arial" w:cs="Arial"/>
          <w:b/>
          <w:sz w:val="22"/>
        </w:rPr>
        <w:t>Document for:</w:t>
      </w:r>
      <w:r w:rsidRPr="00E95BFE">
        <w:rPr>
          <w:rFonts w:ascii="Arial" w:hAnsi="Arial" w:cs="Arial"/>
          <w:b/>
          <w:sz w:val="22"/>
        </w:rPr>
        <w:tab/>
      </w:r>
      <w:r w:rsidR="00280D59" w:rsidRPr="00E95BFE">
        <w:rPr>
          <w:rFonts w:ascii="Arial" w:hAnsi="Arial" w:cs="Arial"/>
          <w:sz w:val="22"/>
          <w:lang w:eastAsia="zh-CN"/>
        </w:rPr>
        <w:t>Approval</w:t>
      </w:r>
    </w:p>
    <w:p w14:paraId="489390F8" w14:textId="77777777" w:rsidR="002D2EE7" w:rsidRPr="002D2EE7" w:rsidRDefault="002D2EE7" w:rsidP="002D2EE7">
      <w:pPr>
        <w:pStyle w:val="1"/>
        <w:rPr>
          <w:sz w:val="28"/>
          <w:szCs w:val="28"/>
        </w:rPr>
      </w:pPr>
      <w:r w:rsidRPr="002D2EE7">
        <w:rPr>
          <w:sz w:val="28"/>
          <w:szCs w:val="28"/>
        </w:rPr>
        <w:t>Topic #1:</w:t>
      </w:r>
      <w:r w:rsidRPr="002D2EE7">
        <w:rPr>
          <w:sz w:val="28"/>
          <w:szCs w:val="28"/>
        </w:rPr>
        <w:tab/>
        <w:t>DL interruption for Tx switching across 3/4 bands</w:t>
      </w:r>
    </w:p>
    <w:p w14:paraId="602D5787" w14:textId="77777777" w:rsidR="002D2EE7" w:rsidRPr="00FB3245" w:rsidRDefault="009C60A8" w:rsidP="002D2EE7">
      <w:pPr>
        <w:spacing w:after="120"/>
        <w:rPr>
          <w:b/>
          <w:u w:val="single"/>
          <w:lang w:eastAsia="zh-CN"/>
        </w:rPr>
      </w:pPr>
      <w:r w:rsidRPr="00E95BFE">
        <w:rPr>
          <w:b/>
          <w:lang w:eastAsia="zh-CN"/>
        </w:rPr>
        <w:t>&lt;</w:t>
      </w:r>
      <w:r w:rsidR="002D2EE7">
        <w:rPr>
          <w:b/>
          <w:lang w:eastAsia="zh-CN"/>
        </w:rPr>
        <w:t>Agreement</w:t>
      </w:r>
      <w:r w:rsidRPr="00E95BFE">
        <w:rPr>
          <w:b/>
          <w:lang w:eastAsia="zh-CN"/>
        </w:rPr>
        <w:t>&gt;</w:t>
      </w:r>
      <w:r w:rsidRPr="00E95BFE">
        <w:rPr>
          <w:lang w:eastAsia="zh-CN"/>
        </w:rPr>
        <w:t xml:space="preserve">: </w:t>
      </w:r>
      <w:r w:rsidR="002D2EE7" w:rsidRPr="00A016CF">
        <w:rPr>
          <w:b/>
          <w:szCs w:val="24"/>
          <w:u w:val="single"/>
          <w:lang w:eastAsia="zh-CN"/>
        </w:rPr>
        <w:t xml:space="preserve">Issue </w:t>
      </w:r>
      <w:r w:rsidR="002D2EE7">
        <w:rPr>
          <w:b/>
          <w:szCs w:val="24"/>
          <w:u w:val="single"/>
          <w:lang w:eastAsia="zh-CN"/>
        </w:rPr>
        <w:t>1-1</w:t>
      </w:r>
      <w:r w:rsidR="002D2EE7" w:rsidRPr="00A47600">
        <w:rPr>
          <w:b/>
          <w:szCs w:val="24"/>
          <w:u w:val="single"/>
          <w:lang w:eastAsia="zh-CN"/>
        </w:rPr>
        <w:t>:</w:t>
      </w:r>
      <w:r w:rsidR="002D2EE7">
        <w:rPr>
          <w:b/>
          <w:szCs w:val="24"/>
          <w:u w:val="single"/>
          <w:lang w:eastAsia="zh-CN"/>
        </w:rPr>
        <w:t xml:space="preserve"> RRM impact</w:t>
      </w:r>
      <w:r w:rsidR="002D2EE7">
        <w:rPr>
          <w:rFonts w:hint="eastAsia"/>
          <w:b/>
          <w:u w:val="single"/>
          <w:lang w:eastAsia="zh-CN"/>
        </w:rPr>
        <w:t xml:space="preserve"> </w:t>
      </w:r>
      <w:r w:rsidR="002D2EE7">
        <w:rPr>
          <w:b/>
          <w:u w:val="single"/>
          <w:lang w:eastAsia="zh-CN"/>
        </w:rPr>
        <w:t xml:space="preserve">due to </w:t>
      </w:r>
      <w:r w:rsidR="002D2EE7" w:rsidRPr="00FB3245">
        <w:rPr>
          <w:b/>
          <w:u w:val="single"/>
          <w:lang w:eastAsia="zh-CN"/>
        </w:rPr>
        <w:t>Rel-18 Tx switching across 3 or 4 bands</w:t>
      </w:r>
    </w:p>
    <w:p w14:paraId="4683C34A" w14:textId="77777777" w:rsidR="002D2EE7" w:rsidRPr="00514199" w:rsidRDefault="002D2EE7" w:rsidP="00514199">
      <w:pPr>
        <w:pStyle w:val="aa"/>
        <w:numPr>
          <w:ilvl w:val="0"/>
          <w:numId w:val="3"/>
        </w:numPr>
        <w:overflowPunct w:val="0"/>
        <w:autoSpaceDE w:val="0"/>
        <w:autoSpaceDN w:val="0"/>
        <w:adjustRightInd w:val="0"/>
        <w:spacing w:after="120"/>
        <w:ind w:firstLineChars="0"/>
        <w:rPr>
          <w:szCs w:val="24"/>
          <w:highlight w:val="green"/>
          <w:lang w:eastAsia="zh-CN"/>
        </w:rPr>
      </w:pPr>
      <w:r w:rsidRPr="00514199">
        <w:rPr>
          <w:rFonts w:eastAsiaTheme="minorEastAsia"/>
          <w:highlight w:val="green"/>
          <w:lang w:eastAsia="zh-CN"/>
        </w:rPr>
        <w:t>DL interruption requirements are to be specified</w:t>
      </w:r>
    </w:p>
    <w:p w14:paraId="47E7C147" w14:textId="77777777" w:rsidR="002D2EE7" w:rsidRPr="00514199" w:rsidRDefault="002D2EE7" w:rsidP="00514199">
      <w:pPr>
        <w:pStyle w:val="aa"/>
        <w:numPr>
          <w:ilvl w:val="0"/>
          <w:numId w:val="3"/>
        </w:numPr>
        <w:overflowPunct w:val="0"/>
        <w:autoSpaceDE w:val="0"/>
        <w:autoSpaceDN w:val="0"/>
        <w:adjustRightInd w:val="0"/>
        <w:ind w:firstLineChars="0"/>
        <w:textAlignment w:val="baseline"/>
        <w:rPr>
          <w:b/>
          <w:bCs/>
          <w:szCs w:val="24"/>
          <w:highlight w:val="green"/>
          <w:lang w:eastAsia="zh-CN"/>
        </w:rPr>
      </w:pPr>
      <w:r w:rsidRPr="00514199">
        <w:rPr>
          <w:bCs/>
          <w:szCs w:val="24"/>
          <w:highlight w:val="green"/>
          <w:lang w:eastAsia="zh-CN"/>
        </w:rPr>
        <w:t>No impact on the existing MTTD requirement due to the extension of UL TX switching for 2 bands from 1 TAG to 2 TAGs.</w:t>
      </w:r>
    </w:p>
    <w:p w14:paraId="20EEA101" w14:textId="77777777" w:rsidR="00514199" w:rsidRDefault="00514199" w:rsidP="002D2EE7">
      <w:pPr>
        <w:spacing w:after="120"/>
        <w:rPr>
          <w:b/>
          <w:szCs w:val="24"/>
          <w:u w:val="single"/>
          <w:lang w:eastAsia="zh-CN"/>
        </w:rPr>
      </w:pPr>
    </w:p>
    <w:p w14:paraId="7DA35F87" w14:textId="77777777" w:rsidR="002D2EE7" w:rsidRPr="002D2EE7" w:rsidRDefault="002D2EE7" w:rsidP="002D2EE7">
      <w:pPr>
        <w:spacing w:after="120"/>
        <w:rPr>
          <w:b/>
          <w:szCs w:val="24"/>
          <w:u w:val="single"/>
          <w:lang w:eastAsia="zh-CN"/>
        </w:rPr>
      </w:pPr>
      <w:r w:rsidRPr="002D2EE7">
        <w:rPr>
          <w:b/>
          <w:szCs w:val="24"/>
          <w:u w:val="single"/>
          <w:lang w:eastAsia="zh-CN"/>
        </w:rPr>
        <w:t>Issue 1-2: DL interruption length</w:t>
      </w:r>
    </w:p>
    <w:p w14:paraId="7F94B8C6" w14:textId="77777777" w:rsidR="009C60A8" w:rsidRDefault="002D2EE7" w:rsidP="009C60A8">
      <w:pPr>
        <w:spacing w:after="120"/>
        <w:rPr>
          <w:b/>
          <w:u w:val="single"/>
          <w:lang w:eastAsia="zh-CN"/>
        </w:rPr>
      </w:pPr>
      <w:r w:rsidRPr="00E95BFE">
        <w:rPr>
          <w:b/>
          <w:lang w:eastAsia="zh-CN"/>
        </w:rPr>
        <w:t>&lt;</w:t>
      </w:r>
      <w:r>
        <w:rPr>
          <w:b/>
          <w:lang w:eastAsia="zh-CN"/>
        </w:rPr>
        <w:t>Agreement</w:t>
      </w:r>
      <w:r w:rsidRPr="00E95BFE">
        <w:rPr>
          <w:b/>
          <w:lang w:eastAsia="zh-CN"/>
        </w:rPr>
        <w:t>&gt;</w:t>
      </w:r>
      <w:r w:rsidR="001D452C">
        <w:rPr>
          <w:b/>
          <w:lang w:eastAsia="zh-CN"/>
        </w:rPr>
        <w:t>:</w:t>
      </w:r>
    </w:p>
    <w:p w14:paraId="07817227" w14:textId="77777777" w:rsidR="002D2EE7" w:rsidRDefault="002D2EE7" w:rsidP="002D2EE7">
      <w:pPr>
        <w:rPr>
          <w:bCs/>
          <w:color w:val="0070C0"/>
          <w:szCs w:val="24"/>
          <w:lang w:eastAsia="zh-CN"/>
        </w:rPr>
      </w:pPr>
      <w:r w:rsidRPr="00940CD5">
        <w:rPr>
          <w:rFonts w:eastAsiaTheme="minorEastAsia"/>
          <w:highlight w:val="green"/>
          <w:lang w:eastAsia="zh-CN"/>
        </w:rPr>
        <w:t xml:space="preserve">For Rel-18 Tx switching across 3/4 bands </w:t>
      </w:r>
      <w:r w:rsidRPr="009813D1">
        <w:rPr>
          <w:rFonts w:eastAsiaTheme="minorEastAsia"/>
          <w:b/>
          <w:highlight w:val="green"/>
          <w:u w:val="single"/>
          <w:lang w:eastAsia="zh-CN"/>
        </w:rPr>
        <w:t>with single TAG</w:t>
      </w:r>
      <w:r w:rsidRPr="00940CD5">
        <w:rPr>
          <w:rFonts w:eastAsiaTheme="minorEastAsia"/>
          <w:highlight w:val="green"/>
          <w:lang w:eastAsia="zh-CN"/>
        </w:rPr>
        <w:t>, reuse Rel-16/Rel-17 values for length of DL interruption.</w:t>
      </w:r>
    </w:p>
    <w:p w14:paraId="0C04FD24" w14:textId="77777777" w:rsidR="002D2EE7" w:rsidRPr="002D2EE7" w:rsidRDefault="002D2EE7" w:rsidP="009C60A8">
      <w:pPr>
        <w:spacing w:after="120"/>
        <w:rPr>
          <w:b/>
          <w:u w:val="single"/>
        </w:rPr>
      </w:pPr>
      <w:r w:rsidRPr="00E95BFE">
        <w:rPr>
          <w:b/>
          <w:lang w:eastAsia="zh-CN"/>
        </w:rPr>
        <w:t>&lt;</w:t>
      </w:r>
      <w:r w:rsidRPr="009C60A8">
        <w:rPr>
          <w:b/>
          <w:lang w:eastAsia="zh-CN"/>
        </w:rPr>
        <w:t xml:space="preserve"> </w:t>
      </w:r>
      <w:r w:rsidRPr="00E95BFE">
        <w:rPr>
          <w:b/>
          <w:lang w:eastAsia="zh-CN"/>
        </w:rPr>
        <w:t>Way forward &gt;</w:t>
      </w:r>
      <w:r w:rsidRPr="00E95BFE">
        <w:rPr>
          <w:lang w:eastAsia="zh-CN"/>
        </w:rPr>
        <w:t>:</w:t>
      </w:r>
    </w:p>
    <w:p w14:paraId="366FFFAE" w14:textId="77777777" w:rsidR="001D452C" w:rsidRPr="001D452C" w:rsidRDefault="001D452C" w:rsidP="001D452C">
      <w:pPr>
        <w:rPr>
          <w:rFonts w:eastAsiaTheme="minorEastAsia"/>
          <w:u w:val="single"/>
          <w:lang w:eastAsia="zh-CN"/>
        </w:rPr>
      </w:pPr>
      <w:r w:rsidRPr="001D452C">
        <w:rPr>
          <w:rFonts w:eastAsiaTheme="minorEastAsia"/>
          <w:lang w:eastAsia="zh-CN"/>
        </w:rPr>
        <w:t xml:space="preserve">For Rel-18 Tx switching across 3/4 bands </w:t>
      </w:r>
      <w:r w:rsidRPr="001D452C">
        <w:rPr>
          <w:rFonts w:eastAsiaTheme="minorEastAsia"/>
          <w:b/>
          <w:u w:val="single"/>
          <w:lang w:eastAsia="zh-CN"/>
        </w:rPr>
        <w:t>with 2 TAGs</w:t>
      </w:r>
      <w:r w:rsidR="004F2D3B" w:rsidRPr="004F2D3B">
        <w:rPr>
          <w:rFonts w:eastAsiaTheme="minorEastAsia"/>
          <w:lang w:eastAsia="zh-CN"/>
        </w:rPr>
        <w:t>,</w:t>
      </w:r>
    </w:p>
    <w:p w14:paraId="01B0997F" w14:textId="77777777" w:rsidR="001D452C" w:rsidRPr="001D452C" w:rsidRDefault="001D452C" w:rsidP="001D452C">
      <w:pPr>
        <w:pStyle w:val="aa"/>
        <w:numPr>
          <w:ilvl w:val="0"/>
          <w:numId w:val="3"/>
        </w:numPr>
        <w:overflowPunct w:val="0"/>
        <w:autoSpaceDE w:val="0"/>
        <w:autoSpaceDN w:val="0"/>
        <w:adjustRightInd w:val="0"/>
        <w:spacing w:after="120"/>
        <w:ind w:firstLineChars="0"/>
        <w:rPr>
          <w:szCs w:val="24"/>
          <w:lang w:eastAsia="zh-CN"/>
        </w:rPr>
      </w:pPr>
      <w:r w:rsidRPr="001D452C">
        <w:rPr>
          <w:bCs/>
          <w:szCs w:val="24"/>
          <w:lang w:eastAsia="zh-CN"/>
        </w:rPr>
        <w:t xml:space="preserve">Option 1: </w:t>
      </w:r>
      <w:r w:rsidRPr="001D452C">
        <w:rPr>
          <w:rFonts w:eastAsiaTheme="minorEastAsia"/>
          <w:lang w:eastAsia="zh-CN"/>
        </w:rPr>
        <w:t>reuse Rel-16/Rel-17 values for length of DL interruption.</w:t>
      </w:r>
    </w:p>
    <w:p w14:paraId="6EFD4419" w14:textId="77777777" w:rsidR="001D452C" w:rsidRPr="001D452C" w:rsidRDefault="001D452C" w:rsidP="001D452C">
      <w:pPr>
        <w:pStyle w:val="aa"/>
        <w:numPr>
          <w:ilvl w:val="0"/>
          <w:numId w:val="3"/>
        </w:numPr>
        <w:overflowPunct w:val="0"/>
        <w:autoSpaceDE w:val="0"/>
        <w:autoSpaceDN w:val="0"/>
        <w:adjustRightInd w:val="0"/>
        <w:spacing w:after="120"/>
        <w:ind w:firstLineChars="0"/>
        <w:textAlignment w:val="baseline"/>
        <w:rPr>
          <w:rFonts w:eastAsiaTheme="minorEastAsia"/>
          <w:lang w:eastAsia="zh-CN"/>
        </w:rPr>
      </w:pPr>
      <w:r w:rsidRPr="001D452C">
        <w:rPr>
          <w:rFonts w:eastAsiaTheme="minorEastAsia"/>
          <w:lang w:eastAsia="zh-CN"/>
        </w:rPr>
        <w:t>Option 2: interruption on other serving cells when UL Tx switching occurs across multiple bands shall be defined as:</w:t>
      </w:r>
    </w:p>
    <w:p w14:paraId="052A5E50" w14:textId="77777777" w:rsidR="001D452C" w:rsidRPr="001D452C" w:rsidRDefault="001D452C" w:rsidP="001D452C">
      <w:pPr>
        <w:pStyle w:val="aa"/>
        <w:spacing w:after="120"/>
        <w:ind w:leftChars="928" w:left="1856" w:firstLineChars="0" w:firstLine="0"/>
        <w:rPr>
          <w:rFonts w:eastAsiaTheme="minorEastAsia"/>
          <w:lang w:eastAsia="zh-CN"/>
        </w:rPr>
      </w:pPr>
      <w:r w:rsidRPr="001D452C">
        <w:rPr>
          <w:rFonts w:eastAsiaTheme="minorEastAsia"/>
          <w:lang w:eastAsia="zh-CN"/>
        </w:rPr>
        <w:t>T</w:t>
      </w:r>
      <w:r w:rsidRPr="001D452C">
        <w:rPr>
          <w:rFonts w:eastAsiaTheme="minorEastAsia"/>
          <w:vertAlign w:val="subscript"/>
          <w:lang w:eastAsia="zh-CN"/>
        </w:rPr>
        <w:t>interrupt</w:t>
      </w:r>
      <w:r w:rsidRPr="001D452C">
        <w:rPr>
          <w:rFonts w:eastAsiaTheme="minorEastAsia"/>
          <w:lang w:eastAsia="zh-CN"/>
        </w:rPr>
        <w:t xml:space="preserve"> = ceil((switching period+2*TA adjustment uncertainty+2*MRTD-CP length)/symbol duration)+1</w:t>
      </w:r>
    </w:p>
    <w:p w14:paraId="4570C468" w14:textId="77777777" w:rsidR="001D452C" w:rsidRPr="001D452C" w:rsidRDefault="001D452C" w:rsidP="00D44169">
      <w:pPr>
        <w:pStyle w:val="aa"/>
        <w:spacing w:after="120"/>
        <w:ind w:left="1656" w:firstLineChars="100" w:firstLine="200"/>
        <w:rPr>
          <w:rFonts w:eastAsiaTheme="minorEastAsia"/>
          <w:lang w:eastAsia="zh-CN"/>
        </w:rPr>
      </w:pPr>
      <w:r w:rsidRPr="001D452C">
        <w:rPr>
          <w:rFonts w:eastAsiaTheme="minorEastAsia"/>
          <w:lang w:eastAsia="zh-CN"/>
        </w:rPr>
        <w:t xml:space="preserve">Where </w:t>
      </w:r>
    </w:p>
    <w:p w14:paraId="122B9D1B" w14:textId="77777777" w:rsidR="001D452C" w:rsidRPr="001D452C" w:rsidRDefault="001D452C" w:rsidP="001D452C">
      <w:pPr>
        <w:pStyle w:val="a3"/>
        <w:numPr>
          <w:ilvl w:val="0"/>
          <w:numId w:val="18"/>
        </w:numPr>
        <w:autoSpaceDE/>
        <w:autoSpaceDN/>
        <w:adjustRightInd/>
        <w:snapToGrid/>
        <w:spacing w:before="120"/>
        <w:jc w:val="left"/>
        <w:rPr>
          <w:b w:val="0"/>
        </w:rPr>
      </w:pPr>
      <w:r w:rsidRPr="001D452C">
        <w:rPr>
          <w:rFonts w:cs="v4.2.0"/>
          <w:b w:val="0"/>
          <w:lang w:eastAsia="zh-CN"/>
        </w:rPr>
        <w:t>Switching period is being discussed in RF session and the outcome can be reused in interruption design.</w:t>
      </w:r>
      <w:r w:rsidRPr="001D452C">
        <w:rPr>
          <w:b w:val="0"/>
        </w:rPr>
        <w:t xml:space="preserve"> </w:t>
      </w:r>
    </w:p>
    <w:p w14:paraId="2E36C7B0" w14:textId="77777777" w:rsidR="001D452C" w:rsidRPr="001D452C" w:rsidRDefault="001D452C" w:rsidP="001D452C">
      <w:pPr>
        <w:pStyle w:val="a3"/>
        <w:numPr>
          <w:ilvl w:val="0"/>
          <w:numId w:val="18"/>
        </w:numPr>
        <w:autoSpaceDE/>
        <w:autoSpaceDN/>
        <w:adjustRightInd/>
        <w:snapToGrid/>
        <w:spacing w:before="120"/>
        <w:jc w:val="left"/>
        <w:rPr>
          <w:rFonts w:cs="v4.2.0"/>
          <w:b w:val="0"/>
          <w:lang w:eastAsia="zh-CN"/>
        </w:rPr>
      </w:pPr>
      <w:r w:rsidRPr="001D452C">
        <w:rPr>
          <w:rFonts w:cs="v4.2.0"/>
          <w:b w:val="0"/>
          <w:lang w:eastAsia="zh-CN"/>
        </w:rPr>
        <w:t>TA adjustment uncertainty remains same as legacy.</w:t>
      </w:r>
    </w:p>
    <w:p w14:paraId="06976B3B" w14:textId="77777777" w:rsidR="001D452C" w:rsidRDefault="001D452C" w:rsidP="001D452C">
      <w:pPr>
        <w:pStyle w:val="a3"/>
        <w:numPr>
          <w:ilvl w:val="0"/>
          <w:numId w:val="18"/>
        </w:numPr>
        <w:autoSpaceDE/>
        <w:autoSpaceDN/>
        <w:adjustRightInd/>
        <w:snapToGrid/>
        <w:spacing w:before="120"/>
        <w:jc w:val="left"/>
        <w:rPr>
          <w:b w:val="0"/>
        </w:rPr>
      </w:pPr>
      <w:r w:rsidRPr="001D452C">
        <w:rPr>
          <w:b w:val="0"/>
        </w:rPr>
        <w:t>MRTD=3us which is used to derive R16/R17 DL interruption length is not valid for non-collocated case, further discuss the concrete value of MTRD</w:t>
      </w:r>
    </w:p>
    <w:p w14:paraId="56F38C05" w14:textId="32C780AB" w:rsidR="002D2EE7" w:rsidRPr="002E4800" w:rsidRDefault="002D2EE7" w:rsidP="009C60A8">
      <w:pPr>
        <w:spacing w:after="120"/>
        <w:rPr>
          <w:b/>
          <w:u w:val="single"/>
        </w:rPr>
      </w:pPr>
    </w:p>
    <w:p w14:paraId="584F88B0" w14:textId="77777777" w:rsidR="001D452C" w:rsidRPr="00002419" w:rsidRDefault="001D452C" w:rsidP="001D452C">
      <w:pPr>
        <w:spacing w:after="120"/>
        <w:rPr>
          <w:b/>
          <w:szCs w:val="24"/>
          <w:u w:val="single"/>
          <w:lang w:eastAsia="zh-CN"/>
        </w:rPr>
      </w:pPr>
      <w:r w:rsidRPr="00E95BFE">
        <w:rPr>
          <w:b/>
          <w:lang w:eastAsia="zh-CN"/>
        </w:rPr>
        <w:t>&lt;</w:t>
      </w:r>
      <w:r>
        <w:rPr>
          <w:b/>
          <w:lang w:eastAsia="zh-CN"/>
        </w:rPr>
        <w:t>Agreement</w:t>
      </w:r>
      <w:r w:rsidRPr="00E95BFE">
        <w:rPr>
          <w:b/>
          <w:lang w:eastAsia="zh-CN"/>
        </w:rPr>
        <w:t>&gt;</w:t>
      </w:r>
      <w:r w:rsidRPr="00E95BFE">
        <w:rPr>
          <w:lang w:eastAsia="zh-CN"/>
        </w:rPr>
        <w:t xml:space="preserve">: </w:t>
      </w:r>
      <w:r w:rsidRPr="00002419">
        <w:rPr>
          <w:b/>
          <w:szCs w:val="24"/>
          <w:u w:val="single"/>
          <w:lang w:eastAsia="zh-CN"/>
        </w:rPr>
        <w:t xml:space="preserve">Issue 1-3: Starting point of the DL interruption </w:t>
      </w:r>
    </w:p>
    <w:p w14:paraId="7E3B9EDA" w14:textId="77777777" w:rsidR="001D452C" w:rsidRDefault="001D452C" w:rsidP="001D452C">
      <w:pPr>
        <w:rPr>
          <w:bCs/>
          <w:color w:val="0070C0"/>
          <w:szCs w:val="24"/>
          <w:lang w:val="en-US" w:eastAsia="zh-CN"/>
        </w:rPr>
      </w:pPr>
      <w:r w:rsidRPr="00002419">
        <w:rPr>
          <w:bCs/>
          <w:szCs w:val="24"/>
          <w:highlight w:val="green"/>
          <w:lang w:eastAsia="zh-CN"/>
        </w:rPr>
        <w:t xml:space="preserve">For R18 </w:t>
      </w:r>
      <w:r w:rsidRPr="00002419">
        <w:rPr>
          <w:rFonts w:eastAsiaTheme="minorEastAsia"/>
          <w:highlight w:val="green"/>
          <w:lang w:eastAsia="zh-CN"/>
        </w:rPr>
        <w:t>Tx switching across 3/4 bands</w:t>
      </w:r>
      <w:r w:rsidRPr="00002419">
        <w:rPr>
          <w:bCs/>
          <w:szCs w:val="24"/>
          <w:highlight w:val="green"/>
          <w:lang w:eastAsia="zh-CN"/>
        </w:rPr>
        <w:t xml:space="preserve"> </w:t>
      </w:r>
      <w:r w:rsidRPr="00002419">
        <w:rPr>
          <w:bCs/>
          <w:szCs w:val="24"/>
          <w:highlight w:val="green"/>
          <w:u w:val="single"/>
          <w:lang w:eastAsia="zh-CN"/>
        </w:rPr>
        <w:t>with both single TAG and 2 TAGs</w:t>
      </w:r>
      <w:r w:rsidRPr="00002419">
        <w:rPr>
          <w:bCs/>
          <w:szCs w:val="24"/>
          <w:highlight w:val="green"/>
          <w:lang w:eastAsia="zh-CN"/>
        </w:rPr>
        <w:t xml:space="preserve">, </w:t>
      </w:r>
      <w:r w:rsidRPr="00002419">
        <w:rPr>
          <w:rFonts w:eastAsiaTheme="minorEastAsia"/>
          <w:highlight w:val="green"/>
          <w:lang w:eastAsia="zh-CN"/>
        </w:rPr>
        <w:t>reuse the Rel-16/17 agreement on the starting symbol of DL interruption</w:t>
      </w:r>
    </w:p>
    <w:p w14:paraId="504A0602" w14:textId="77777777" w:rsidR="001D452C" w:rsidRPr="001D452C" w:rsidRDefault="001D452C" w:rsidP="009C60A8">
      <w:pPr>
        <w:spacing w:after="120"/>
        <w:rPr>
          <w:b/>
          <w:u w:val="single"/>
        </w:rPr>
      </w:pPr>
    </w:p>
    <w:p w14:paraId="42D55B76" w14:textId="32A0450C" w:rsidR="001D452C" w:rsidRDefault="0041038C" w:rsidP="001D452C">
      <w:pPr>
        <w:spacing w:after="120"/>
        <w:rPr>
          <w:b/>
          <w:szCs w:val="24"/>
          <w:u w:val="single"/>
          <w:lang w:eastAsia="zh-CN"/>
        </w:rPr>
      </w:pPr>
      <w:r w:rsidRPr="00E95BFE">
        <w:rPr>
          <w:b/>
          <w:lang w:eastAsia="zh-CN"/>
        </w:rPr>
        <w:t>&lt;</w:t>
      </w:r>
      <w:r>
        <w:rPr>
          <w:b/>
          <w:lang w:eastAsia="zh-CN"/>
        </w:rPr>
        <w:t>Agreement</w:t>
      </w:r>
      <w:r w:rsidRPr="00E95BFE">
        <w:rPr>
          <w:b/>
          <w:lang w:eastAsia="zh-CN"/>
        </w:rPr>
        <w:t>&gt;</w:t>
      </w:r>
      <w:r w:rsidRPr="00E95BFE">
        <w:rPr>
          <w:lang w:eastAsia="zh-CN"/>
        </w:rPr>
        <w:t>:</w:t>
      </w:r>
      <w:r>
        <w:rPr>
          <w:lang w:eastAsia="zh-CN"/>
        </w:rPr>
        <w:t xml:space="preserve"> </w:t>
      </w:r>
      <w:r w:rsidR="001D452C" w:rsidRPr="00A016CF">
        <w:rPr>
          <w:b/>
          <w:szCs w:val="24"/>
          <w:u w:val="single"/>
          <w:lang w:eastAsia="zh-CN"/>
        </w:rPr>
        <w:t xml:space="preserve">Issue </w:t>
      </w:r>
      <w:r w:rsidR="001D452C">
        <w:rPr>
          <w:b/>
          <w:szCs w:val="24"/>
          <w:u w:val="single"/>
          <w:lang w:eastAsia="zh-CN"/>
        </w:rPr>
        <w:t>1-4</w:t>
      </w:r>
      <w:r w:rsidR="001D452C" w:rsidRPr="00A47600">
        <w:rPr>
          <w:b/>
          <w:szCs w:val="24"/>
          <w:u w:val="single"/>
          <w:lang w:eastAsia="zh-CN"/>
        </w:rPr>
        <w:t>:</w:t>
      </w:r>
      <w:r w:rsidR="001D452C">
        <w:rPr>
          <w:b/>
          <w:szCs w:val="24"/>
          <w:u w:val="single"/>
          <w:lang w:eastAsia="zh-CN"/>
        </w:rPr>
        <w:t xml:space="preserve"> Interrupted cells (i.e., victim cells)</w:t>
      </w:r>
      <w:r w:rsidR="001D452C" w:rsidRPr="009B60AD">
        <w:rPr>
          <w:b/>
          <w:szCs w:val="24"/>
          <w:u w:val="single"/>
          <w:lang w:eastAsia="zh-CN"/>
        </w:rPr>
        <w:t xml:space="preserve"> where the DL interruption is allowed</w:t>
      </w:r>
      <w:r w:rsidR="001D452C" w:rsidRPr="009B60AD">
        <w:t xml:space="preserve"> </w:t>
      </w:r>
      <w:r w:rsidR="001D452C" w:rsidRPr="009B60AD">
        <w:rPr>
          <w:b/>
          <w:szCs w:val="24"/>
          <w:u w:val="single"/>
          <w:lang w:eastAsia="zh-CN"/>
        </w:rPr>
        <w:t>at UL Tx switching</w:t>
      </w:r>
    </w:p>
    <w:p w14:paraId="0E228474" w14:textId="77777777" w:rsidR="001D452C" w:rsidRPr="00514199" w:rsidRDefault="001D452C" w:rsidP="00514199">
      <w:pPr>
        <w:pStyle w:val="aa"/>
        <w:numPr>
          <w:ilvl w:val="0"/>
          <w:numId w:val="3"/>
        </w:numPr>
        <w:overflowPunct w:val="0"/>
        <w:autoSpaceDE w:val="0"/>
        <w:autoSpaceDN w:val="0"/>
        <w:adjustRightInd w:val="0"/>
        <w:spacing w:after="120"/>
        <w:ind w:firstLineChars="0"/>
        <w:rPr>
          <w:color w:val="000000" w:themeColor="text1"/>
          <w:szCs w:val="24"/>
          <w:lang w:eastAsia="zh-CN"/>
        </w:rPr>
      </w:pPr>
      <w:r w:rsidRPr="00514199">
        <w:rPr>
          <w:bCs/>
          <w:color w:val="000000" w:themeColor="text1"/>
          <w:szCs w:val="24"/>
          <w:lang w:eastAsia="zh-CN"/>
        </w:rPr>
        <w:t xml:space="preserve">Option 1(Nokia, Apple, vivo): </w:t>
      </w:r>
      <w:r w:rsidRPr="00514199">
        <w:rPr>
          <w:rFonts w:eastAsiaTheme="minorEastAsia"/>
          <w:color w:val="000000" w:themeColor="text1"/>
          <w:lang w:eastAsia="zh-CN"/>
        </w:rPr>
        <w:t xml:space="preserve">Wait for RAN1 /RF conclusion on the interrupted carriers at UL Tx switching across 3 or 4 bands.  </w:t>
      </w:r>
    </w:p>
    <w:p w14:paraId="5D400DA9" w14:textId="77777777" w:rsidR="001D452C" w:rsidRPr="00514199" w:rsidRDefault="001D452C" w:rsidP="00514199">
      <w:pPr>
        <w:pStyle w:val="aa"/>
        <w:numPr>
          <w:ilvl w:val="0"/>
          <w:numId w:val="3"/>
        </w:numPr>
        <w:overflowPunct w:val="0"/>
        <w:autoSpaceDE w:val="0"/>
        <w:autoSpaceDN w:val="0"/>
        <w:adjustRightInd w:val="0"/>
        <w:ind w:firstLineChars="0"/>
        <w:textAlignment w:val="baseline"/>
        <w:rPr>
          <w:b/>
          <w:bCs/>
          <w:color w:val="000000" w:themeColor="text1"/>
          <w:szCs w:val="24"/>
          <w:lang w:eastAsia="zh-CN"/>
        </w:rPr>
      </w:pPr>
      <w:r w:rsidRPr="00514199">
        <w:rPr>
          <w:rFonts w:eastAsiaTheme="minorEastAsia" w:hint="eastAsia"/>
          <w:color w:val="000000" w:themeColor="text1"/>
          <w:lang w:eastAsia="zh-CN"/>
        </w:rPr>
        <w:t>O</w:t>
      </w:r>
      <w:r w:rsidRPr="00514199">
        <w:rPr>
          <w:rFonts w:eastAsiaTheme="minorEastAsia"/>
          <w:color w:val="000000" w:themeColor="text1"/>
          <w:lang w:eastAsia="zh-CN"/>
        </w:rPr>
        <w:t>ption 2 (China Telecom, Huawei, Ericsson, Samsung)</w:t>
      </w:r>
      <w:r w:rsidRPr="00514199">
        <w:rPr>
          <w:bCs/>
          <w:color w:val="000000" w:themeColor="text1"/>
          <w:szCs w:val="24"/>
          <w:lang w:eastAsia="zh-CN"/>
        </w:rPr>
        <w:t xml:space="preserve">: The capability </w:t>
      </w:r>
      <w:r w:rsidRPr="00514199">
        <w:rPr>
          <w:bCs/>
          <w:i/>
          <w:color w:val="000000" w:themeColor="text1"/>
          <w:szCs w:val="24"/>
          <w:lang w:eastAsia="zh-CN"/>
        </w:rPr>
        <w:t>uplinkTxSwitching-DL-Interruption-r16</w:t>
      </w:r>
      <w:r w:rsidRPr="00514199">
        <w:rPr>
          <w:bCs/>
          <w:color w:val="000000" w:themeColor="text1"/>
          <w:szCs w:val="24"/>
          <w:lang w:eastAsia="zh-CN"/>
        </w:rPr>
        <w:t xml:space="preserve"> is unaffected in the multiple TAG case.</w:t>
      </w:r>
    </w:p>
    <w:p w14:paraId="7D58FD15" w14:textId="77777777" w:rsidR="001D452C" w:rsidRPr="00514199" w:rsidRDefault="001D452C" w:rsidP="00514199">
      <w:pPr>
        <w:pStyle w:val="aa"/>
        <w:numPr>
          <w:ilvl w:val="0"/>
          <w:numId w:val="3"/>
        </w:numPr>
        <w:overflowPunct w:val="0"/>
        <w:autoSpaceDE w:val="0"/>
        <w:autoSpaceDN w:val="0"/>
        <w:adjustRightInd w:val="0"/>
        <w:ind w:firstLineChars="0"/>
        <w:textAlignment w:val="baseline"/>
        <w:rPr>
          <w:b/>
          <w:bCs/>
          <w:color w:val="000000" w:themeColor="text1"/>
          <w:szCs w:val="24"/>
          <w:lang w:eastAsia="zh-CN"/>
        </w:rPr>
      </w:pPr>
      <w:r w:rsidRPr="00514199">
        <w:rPr>
          <w:bCs/>
          <w:color w:val="000000" w:themeColor="text1"/>
          <w:szCs w:val="24"/>
          <w:lang w:eastAsia="zh-CN"/>
        </w:rPr>
        <w:t>Option 2a (Samsung, Huawei):</w:t>
      </w:r>
      <w:r w:rsidRPr="00514199">
        <w:rPr>
          <w:color w:val="000000" w:themeColor="text1"/>
        </w:rPr>
        <w:t xml:space="preserve"> </w:t>
      </w:r>
      <w:r w:rsidRPr="00514199">
        <w:rPr>
          <w:bCs/>
          <w:color w:val="000000" w:themeColor="text1"/>
          <w:szCs w:val="24"/>
          <w:lang w:eastAsia="zh-CN"/>
        </w:rPr>
        <w:t xml:space="preserve">For Rel-18 TX switching across 3/4 bands, no reason to change the existing requirement structure and the signaling design for </w:t>
      </w:r>
      <w:r w:rsidRPr="00514199">
        <w:rPr>
          <w:bCs/>
          <w:i/>
          <w:color w:val="000000" w:themeColor="text1"/>
          <w:szCs w:val="24"/>
          <w:lang w:eastAsia="zh-CN"/>
        </w:rPr>
        <w:t>uplinkTxSwitching-DL-Interruption</w:t>
      </w:r>
      <w:r w:rsidRPr="00514199">
        <w:rPr>
          <w:bCs/>
          <w:color w:val="000000" w:themeColor="text1"/>
          <w:szCs w:val="24"/>
          <w:lang w:eastAsia="zh-CN"/>
        </w:rPr>
        <w:t>.</w:t>
      </w:r>
    </w:p>
    <w:p w14:paraId="59F21606" w14:textId="77777777" w:rsidR="00257BB1" w:rsidRPr="00514199" w:rsidRDefault="00514199" w:rsidP="00257BB1">
      <w:pPr>
        <w:rPr>
          <w:rFonts w:eastAsiaTheme="minorEastAsia"/>
          <w:i/>
          <w:color w:val="0070C0"/>
          <w:lang w:eastAsia="zh-CN"/>
        </w:rPr>
      </w:pPr>
      <w:r w:rsidRPr="00482CDF">
        <w:rPr>
          <w:rFonts w:eastAsiaTheme="minorEastAsia"/>
          <w:i/>
          <w:color w:val="0070C0"/>
          <w:lang w:eastAsia="zh-CN"/>
        </w:rPr>
        <w:t>RRM can directly use the con</w:t>
      </w:r>
      <w:r>
        <w:rPr>
          <w:rFonts w:eastAsiaTheme="minorEastAsia"/>
          <w:i/>
          <w:color w:val="0070C0"/>
          <w:lang w:eastAsia="zh-CN"/>
        </w:rPr>
        <w:t>clusion of RF session or other RAN group, when decisions are made.</w:t>
      </w:r>
      <w:r w:rsidRPr="00514199">
        <w:rPr>
          <w:rFonts w:eastAsiaTheme="minorEastAsia" w:hint="eastAsia"/>
          <w:i/>
          <w:color w:val="0070C0"/>
          <w:lang w:eastAsia="zh-CN"/>
        </w:rPr>
        <w:t xml:space="preserve"> </w:t>
      </w:r>
      <w:r w:rsidR="004F2D3B">
        <w:rPr>
          <w:rFonts w:eastAsiaTheme="minorEastAsia"/>
          <w:i/>
          <w:color w:val="0070C0"/>
          <w:lang w:eastAsia="zh-CN"/>
        </w:rPr>
        <w:t>So n</w:t>
      </w:r>
      <w:r w:rsidR="001D452C" w:rsidRPr="00514199">
        <w:rPr>
          <w:rFonts w:eastAsiaTheme="minorEastAsia"/>
          <w:i/>
          <w:color w:val="0070C0"/>
          <w:lang w:eastAsia="zh-CN"/>
        </w:rPr>
        <w:t>o discussion in 2nd round discussion.</w:t>
      </w:r>
    </w:p>
    <w:p w14:paraId="3743C6B6" w14:textId="77777777" w:rsidR="004F2D3B" w:rsidRDefault="004F2D3B" w:rsidP="001D452C">
      <w:pPr>
        <w:spacing w:after="120"/>
        <w:rPr>
          <w:b/>
          <w:szCs w:val="24"/>
          <w:u w:val="single"/>
          <w:lang w:eastAsia="zh-CN"/>
        </w:rPr>
      </w:pPr>
    </w:p>
    <w:p w14:paraId="3E2B087D" w14:textId="2D26B7D7" w:rsidR="001D452C" w:rsidRPr="00FB3245" w:rsidRDefault="002E4800" w:rsidP="001D452C">
      <w:pPr>
        <w:spacing w:after="120"/>
        <w:rPr>
          <w:b/>
          <w:u w:val="single"/>
          <w:lang w:eastAsia="zh-CN"/>
        </w:rPr>
      </w:pPr>
      <w:r w:rsidRPr="00E95BFE">
        <w:rPr>
          <w:b/>
          <w:lang w:eastAsia="zh-CN"/>
        </w:rPr>
        <w:t>&lt;</w:t>
      </w:r>
      <w:r>
        <w:rPr>
          <w:b/>
          <w:lang w:eastAsia="zh-CN"/>
        </w:rPr>
        <w:t>Agreement</w:t>
      </w:r>
      <w:r w:rsidRPr="00E95BFE">
        <w:rPr>
          <w:b/>
          <w:lang w:eastAsia="zh-CN"/>
        </w:rPr>
        <w:t>&gt;</w:t>
      </w:r>
      <w:r w:rsidRPr="00E95BFE">
        <w:rPr>
          <w:lang w:eastAsia="zh-CN"/>
        </w:rPr>
        <w:t>:</w:t>
      </w:r>
      <w:r>
        <w:rPr>
          <w:lang w:eastAsia="zh-CN"/>
        </w:rPr>
        <w:t xml:space="preserve"> </w:t>
      </w:r>
      <w:r w:rsidR="001D452C" w:rsidRPr="00A016CF">
        <w:rPr>
          <w:b/>
          <w:szCs w:val="24"/>
          <w:u w:val="single"/>
          <w:lang w:eastAsia="zh-CN"/>
        </w:rPr>
        <w:t xml:space="preserve">Issue </w:t>
      </w:r>
      <w:r w:rsidR="001D452C">
        <w:rPr>
          <w:b/>
          <w:szCs w:val="24"/>
          <w:u w:val="single"/>
          <w:lang w:eastAsia="zh-CN"/>
        </w:rPr>
        <w:t>1-5</w:t>
      </w:r>
      <w:r w:rsidR="001D452C" w:rsidRPr="00A47600">
        <w:rPr>
          <w:b/>
          <w:szCs w:val="24"/>
          <w:u w:val="single"/>
          <w:lang w:eastAsia="zh-CN"/>
        </w:rPr>
        <w:t>:</w:t>
      </w:r>
      <w:r w:rsidR="001D452C">
        <w:rPr>
          <w:b/>
          <w:szCs w:val="24"/>
          <w:u w:val="single"/>
          <w:lang w:eastAsia="zh-CN"/>
        </w:rPr>
        <w:t xml:space="preserve"> DL interruption is applicable for ENDC</w:t>
      </w:r>
    </w:p>
    <w:p w14:paraId="1CBCA9E6" w14:textId="77777777" w:rsidR="001D452C" w:rsidRPr="009813D1" w:rsidRDefault="001D452C" w:rsidP="004F2D3B">
      <w:pPr>
        <w:pStyle w:val="aa"/>
        <w:numPr>
          <w:ilvl w:val="0"/>
          <w:numId w:val="3"/>
        </w:numPr>
        <w:overflowPunct w:val="0"/>
        <w:autoSpaceDE w:val="0"/>
        <w:autoSpaceDN w:val="0"/>
        <w:adjustRightInd w:val="0"/>
        <w:spacing w:after="120"/>
        <w:ind w:firstLineChars="0"/>
        <w:rPr>
          <w:color w:val="0070C0"/>
          <w:szCs w:val="24"/>
          <w:lang w:eastAsia="zh-CN"/>
        </w:rPr>
      </w:pPr>
      <w:r w:rsidRPr="004F2D3B">
        <w:rPr>
          <w:bCs/>
          <w:szCs w:val="24"/>
          <w:lang w:eastAsia="zh-CN"/>
        </w:rPr>
        <w:t xml:space="preserve">Option 1: </w:t>
      </w:r>
      <w:r w:rsidRPr="004F2D3B">
        <w:rPr>
          <w:rFonts w:eastAsiaTheme="minorEastAsia"/>
          <w:lang w:eastAsia="zh-CN"/>
        </w:rPr>
        <w:t>Same principle applies for ENDC, i.e., DL interruptions in TS 38.133 are not affected, even if the time masks in UE RF requirements might have to be different.</w:t>
      </w:r>
      <w:r w:rsidRPr="009813D1">
        <w:rPr>
          <w:rFonts w:eastAsiaTheme="minorEastAsia"/>
          <w:color w:val="0070C0"/>
          <w:lang w:eastAsia="zh-CN"/>
        </w:rPr>
        <w:t xml:space="preserve"> </w:t>
      </w:r>
    </w:p>
    <w:p w14:paraId="1D2F063B" w14:textId="4C16919B" w:rsidR="00895A1D" w:rsidRPr="00895A1D" w:rsidRDefault="00895A1D" w:rsidP="00895A1D">
      <w:pPr>
        <w:spacing w:after="240"/>
        <w:rPr>
          <w:iCs/>
          <w:lang w:eastAsia="zh-CN"/>
        </w:rPr>
      </w:pPr>
      <w:r w:rsidRPr="007C442D">
        <w:rPr>
          <w:b/>
          <w:iCs/>
          <w:lang w:eastAsia="zh-CN"/>
        </w:rPr>
        <w:lastRenderedPageBreak/>
        <w:t>Conclusion</w:t>
      </w:r>
      <w:r w:rsidRPr="007C442D">
        <w:rPr>
          <w:iCs/>
          <w:lang w:eastAsia="zh-CN"/>
        </w:rPr>
        <w:t>: It is confirmed that RAN1 has the below agreement [</w:t>
      </w:r>
      <w:r w:rsidRPr="007C442D">
        <w:rPr>
          <w:rFonts w:eastAsiaTheme="minorEastAsia"/>
          <w:lang w:eastAsia="zh-CN"/>
        </w:rPr>
        <w:t>RP-221436</w:t>
      </w:r>
      <w:r w:rsidRPr="007C442D">
        <w:rPr>
          <w:iCs/>
          <w:lang w:eastAsia="zh-CN"/>
        </w:rPr>
        <w:t>]. Following RAN1 agreement, the issue is closed.</w:t>
      </w:r>
    </w:p>
    <w:tbl>
      <w:tblPr>
        <w:tblStyle w:val="a5"/>
        <w:tblW w:w="0" w:type="auto"/>
        <w:tblLook w:val="04A0" w:firstRow="1" w:lastRow="0" w:firstColumn="1" w:lastColumn="0" w:noHBand="0" w:noVBand="1"/>
      </w:tblPr>
      <w:tblGrid>
        <w:gridCol w:w="10457"/>
      </w:tblGrid>
      <w:tr w:rsidR="00895A1D" w:rsidRPr="002E4800" w14:paraId="2E9688B5" w14:textId="77777777" w:rsidTr="00675FA1">
        <w:tc>
          <w:tcPr>
            <w:tcW w:w="10457" w:type="dxa"/>
          </w:tcPr>
          <w:p w14:paraId="300EC7E5" w14:textId="77777777" w:rsidR="00895A1D" w:rsidRPr="002E4800" w:rsidRDefault="00895A1D" w:rsidP="00675FA1">
            <w:pPr>
              <w:rPr>
                <w:rFonts w:eastAsiaTheme="minorEastAsia"/>
                <w:b/>
                <w:bCs/>
                <w:lang w:eastAsia="ja-JP"/>
              </w:rPr>
            </w:pPr>
            <w:r w:rsidRPr="002E4800">
              <w:rPr>
                <w:rFonts w:eastAsiaTheme="minorEastAsia"/>
                <w:b/>
                <w:bCs/>
                <w:lang w:eastAsia="ja-JP"/>
              </w:rPr>
              <w:t>RAN1#109-e</w:t>
            </w:r>
          </w:p>
          <w:p w14:paraId="42177A74" w14:textId="77777777" w:rsidR="00895A1D" w:rsidRPr="002E4800" w:rsidRDefault="00895A1D" w:rsidP="00675FA1">
            <w:pPr>
              <w:rPr>
                <w:rFonts w:eastAsia="MS Mincho"/>
                <w:b/>
                <w:bCs/>
                <w:lang w:eastAsia="en-GB"/>
              </w:rPr>
            </w:pPr>
            <w:r w:rsidRPr="002E4800">
              <w:rPr>
                <w:rFonts w:eastAsia="MS Mincho"/>
                <w:b/>
                <w:bCs/>
              </w:rPr>
              <w:t>Conclusion</w:t>
            </w:r>
          </w:p>
          <w:p w14:paraId="19C17AF3" w14:textId="77777777" w:rsidR="00895A1D" w:rsidRPr="002E4800" w:rsidRDefault="00895A1D" w:rsidP="00675FA1">
            <w:pPr>
              <w:spacing w:after="240"/>
              <w:rPr>
                <w:b/>
                <w:i/>
                <w:iCs/>
                <w:u w:val="single"/>
                <w:lang w:eastAsia="zh-CN"/>
              </w:rPr>
            </w:pPr>
            <w:r w:rsidRPr="002E4800">
              <w:rPr>
                <w:rFonts w:eastAsia="MS Mincho"/>
                <w:bCs/>
              </w:rPr>
              <w:t>EN-DC cases are out of scope for Rel-18 UL Tx switching</w:t>
            </w:r>
          </w:p>
        </w:tc>
      </w:tr>
    </w:tbl>
    <w:p w14:paraId="07031EC5" w14:textId="77777777" w:rsidR="002E4800" w:rsidRPr="00895A1D" w:rsidRDefault="002E4800" w:rsidP="004300D5">
      <w:pPr>
        <w:spacing w:after="240"/>
        <w:rPr>
          <w:b/>
          <w:i/>
          <w:iCs/>
          <w:color w:val="FF0000"/>
          <w:u w:val="single"/>
          <w:lang w:eastAsia="zh-CN"/>
        </w:rPr>
      </w:pPr>
    </w:p>
    <w:p w14:paraId="385B1FF0" w14:textId="77777777" w:rsidR="001D452C" w:rsidRDefault="001D452C" w:rsidP="001D452C">
      <w:pPr>
        <w:spacing w:after="120"/>
        <w:rPr>
          <w:b/>
          <w:szCs w:val="24"/>
          <w:u w:val="single"/>
          <w:lang w:eastAsia="zh-CN"/>
        </w:rPr>
      </w:pPr>
      <w:r w:rsidRPr="00E95BFE">
        <w:rPr>
          <w:b/>
          <w:lang w:eastAsia="zh-CN"/>
        </w:rPr>
        <w:t>&lt;</w:t>
      </w:r>
      <w:r w:rsidRPr="009C60A8">
        <w:rPr>
          <w:b/>
          <w:lang w:eastAsia="zh-CN"/>
        </w:rPr>
        <w:t xml:space="preserve"> </w:t>
      </w:r>
      <w:r w:rsidRPr="00E95BFE">
        <w:rPr>
          <w:b/>
          <w:lang w:eastAsia="zh-CN"/>
        </w:rPr>
        <w:t>Way forward &gt;</w:t>
      </w:r>
      <w:r>
        <w:rPr>
          <w:b/>
          <w:lang w:eastAsia="zh-CN"/>
        </w:rPr>
        <w:t xml:space="preserve"> </w:t>
      </w:r>
      <w:r w:rsidRPr="00A016CF">
        <w:rPr>
          <w:b/>
          <w:szCs w:val="24"/>
          <w:u w:val="single"/>
          <w:lang w:eastAsia="zh-CN"/>
        </w:rPr>
        <w:t xml:space="preserve">Issue </w:t>
      </w:r>
      <w:r>
        <w:rPr>
          <w:b/>
          <w:szCs w:val="24"/>
          <w:u w:val="single"/>
          <w:lang w:eastAsia="zh-CN"/>
        </w:rPr>
        <w:t>1-6</w:t>
      </w:r>
      <w:r w:rsidRPr="00A47600">
        <w:rPr>
          <w:b/>
          <w:szCs w:val="24"/>
          <w:u w:val="single"/>
          <w:lang w:eastAsia="zh-CN"/>
        </w:rPr>
        <w:t>:</w:t>
      </w:r>
      <w:r>
        <w:rPr>
          <w:b/>
          <w:szCs w:val="24"/>
          <w:u w:val="single"/>
          <w:lang w:eastAsia="zh-CN"/>
        </w:rPr>
        <w:t xml:space="preserve"> Applicable scenario of DL interruption requirements</w:t>
      </w:r>
    </w:p>
    <w:p w14:paraId="1AE50857" w14:textId="77777777" w:rsidR="004F2D3B" w:rsidRPr="004F2D3B" w:rsidRDefault="004F2D3B" w:rsidP="004F2D3B">
      <w:pPr>
        <w:rPr>
          <w:rFonts w:eastAsiaTheme="minorEastAsia"/>
          <w:i/>
          <w:lang w:val="en-US" w:eastAsia="zh-CN"/>
        </w:rPr>
      </w:pPr>
      <w:r w:rsidRPr="004F2D3B">
        <w:rPr>
          <w:rFonts w:eastAsiaTheme="minorEastAsia"/>
          <w:i/>
          <w:lang w:val="en-US" w:eastAsia="zh-CN"/>
        </w:rPr>
        <w:t>Candidate options:</w:t>
      </w:r>
    </w:p>
    <w:p w14:paraId="5F7DB663" w14:textId="77777777" w:rsidR="00514199" w:rsidRPr="004F2D3B" w:rsidRDefault="00514199" w:rsidP="004F2D3B">
      <w:pPr>
        <w:pStyle w:val="aa"/>
        <w:numPr>
          <w:ilvl w:val="0"/>
          <w:numId w:val="3"/>
        </w:numPr>
        <w:overflowPunct w:val="0"/>
        <w:autoSpaceDE w:val="0"/>
        <w:autoSpaceDN w:val="0"/>
        <w:adjustRightInd w:val="0"/>
        <w:spacing w:after="120"/>
        <w:ind w:firstLineChars="0"/>
        <w:textAlignment w:val="baseline"/>
        <w:rPr>
          <w:rFonts w:eastAsiaTheme="minorEastAsia"/>
          <w:lang w:eastAsia="zh-CN"/>
        </w:rPr>
      </w:pPr>
      <w:r w:rsidRPr="004F2D3B">
        <w:rPr>
          <w:bCs/>
          <w:szCs w:val="24"/>
          <w:lang w:eastAsia="zh-CN"/>
        </w:rPr>
        <w:t xml:space="preserve">Option 1: </w:t>
      </w:r>
      <w:r w:rsidRPr="004F2D3B">
        <w:rPr>
          <w:rFonts w:eastAsiaTheme="minorEastAsia"/>
          <w:lang w:eastAsia="zh-CN"/>
        </w:rPr>
        <w:t>reuse Rel-16/Rel-17 values for length of DL interruption.</w:t>
      </w:r>
      <w:r w:rsidRPr="004F2D3B">
        <w:t xml:space="preserve"> </w:t>
      </w:r>
      <w:r w:rsidRPr="004F2D3B">
        <w:rPr>
          <w:rFonts w:eastAsiaTheme="minorEastAsia"/>
          <w:lang w:eastAsia="zh-CN"/>
        </w:rPr>
        <w:t>Define DL interruption requirements for Rel-18 Tx switching across 3 or 4 bands applicable to all scenarios including:</w:t>
      </w:r>
    </w:p>
    <w:p w14:paraId="74CAEA6C" w14:textId="77777777" w:rsidR="00514199" w:rsidRPr="004F2D3B" w:rsidRDefault="00514199" w:rsidP="004F2D3B">
      <w:pPr>
        <w:pStyle w:val="aa"/>
        <w:numPr>
          <w:ilvl w:val="1"/>
          <w:numId w:val="3"/>
        </w:numPr>
        <w:overflowPunct w:val="0"/>
        <w:autoSpaceDE w:val="0"/>
        <w:autoSpaceDN w:val="0"/>
        <w:adjustRightInd w:val="0"/>
        <w:spacing w:after="120"/>
        <w:ind w:firstLineChars="0"/>
        <w:textAlignment w:val="baseline"/>
        <w:rPr>
          <w:rFonts w:eastAsiaTheme="minorEastAsia"/>
          <w:lang w:eastAsia="zh-CN"/>
        </w:rPr>
      </w:pPr>
      <w:r w:rsidRPr="004F2D3B">
        <w:rPr>
          <w:rFonts w:eastAsiaTheme="minorEastAsia"/>
          <w:lang w:eastAsia="zh-CN"/>
        </w:rPr>
        <w:t>Inter-band UL-CA without SUL band</w:t>
      </w:r>
    </w:p>
    <w:p w14:paraId="2790381B" w14:textId="77777777" w:rsidR="00514199" w:rsidRPr="004F2D3B" w:rsidRDefault="00514199" w:rsidP="004F2D3B">
      <w:pPr>
        <w:pStyle w:val="aa"/>
        <w:numPr>
          <w:ilvl w:val="1"/>
          <w:numId w:val="3"/>
        </w:numPr>
        <w:overflowPunct w:val="0"/>
        <w:autoSpaceDE w:val="0"/>
        <w:autoSpaceDN w:val="0"/>
        <w:adjustRightInd w:val="0"/>
        <w:spacing w:after="120"/>
        <w:ind w:firstLineChars="0"/>
        <w:textAlignment w:val="baseline"/>
        <w:rPr>
          <w:rFonts w:eastAsiaTheme="minorEastAsia"/>
          <w:lang w:eastAsia="zh-CN"/>
        </w:rPr>
      </w:pPr>
      <w:r w:rsidRPr="004F2D3B">
        <w:rPr>
          <w:rFonts w:eastAsiaTheme="minorEastAsia"/>
          <w:lang w:eastAsia="zh-CN"/>
        </w:rPr>
        <w:t>Inter-band UL CA for {SUL band + corresponding NUL band} + 1 or 2 other NUL band(s)</w:t>
      </w:r>
    </w:p>
    <w:p w14:paraId="62C53BD9" w14:textId="77777777" w:rsidR="00514199" w:rsidRPr="004F2D3B" w:rsidRDefault="00514199" w:rsidP="004F2D3B">
      <w:pPr>
        <w:pStyle w:val="aa"/>
        <w:numPr>
          <w:ilvl w:val="1"/>
          <w:numId w:val="3"/>
        </w:numPr>
        <w:overflowPunct w:val="0"/>
        <w:autoSpaceDE w:val="0"/>
        <w:autoSpaceDN w:val="0"/>
        <w:adjustRightInd w:val="0"/>
        <w:spacing w:after="120"/>
        <w:ind w:firstLineChars="0"/>
        <w:textAlignment w:val="baseline"/>
        <w:rPr>
          <w:rFonts w:eastAsiaTheme="minorEastAsia"/>
          <w:lang w:eastAsia="zh-CN"/>
        </w:rPr>
      </w:pPr>
      <w:r w:rsidRPr="004F2D3B">
        <w:rPr>
          <w:rFonts w:eastAsiaTheme="minorEastAsia"/>
          <w:lang w:eastAsia="zh-CN"/>
        </w:rPr>
        <w:t>Intra-band two contiguous aggregated carriers within one non-SUL band out of 3 or 4 bands</w:t>
      </w:r>
    </w:p>
    <w:p w14:paraId="4395DE15" w14:textId="77777777" w:rsidR="00514199" w:rsidRPr="004300D5" w:rsidRDefault="00514199" w:rsidP="00514199">
      <w:pPr>
        <w:pStyle w:val="aa"/>
        <w:numPr>
          <w:ilvl w:val="1"/>
          <w:numId w:val="3"/>
        </w:numPr>
        <w:overflowPunct w:val="0"/>
        <w:autoSpaceDE w:val="0"/>
        <w:autoSpaceDN w:val="0"/>
        <w:adjustRightInd w:val="0"/>
        <w:spacing w:after="120"/>
        <w:ind w:firstLineChars="0"/>
        <w:textAlignment w:val="baseline"/>
        <w:rPr>
          <w:rFonts w:eastAsiaTheme="minorEastAsia"/>
          <w:lang w:eastAsia="zh-CN"/>
        </w:rPr>
      </w:pPr>
      <w:r w:rsidRPr="004F2D3B">
        <w:rPr>
          <w:rFonts w:eastAsiaTheme="minorEastAsia"/>
          <w:lang w:eastAsia="zh-CN"/>
        </w:rPr>
        <w:t>{SUL band + corresponding NUL band} + {SUL band + corresponding NUL band}</w:t>
      </w:r>
      <w:r w:rsidRPr="004300D5">
        <w:rPr>
          <w:color w:val="0070C0"/>
          <w:lang w:val="en-US" w:eastAsia="zh-CN"/>
        </w:rPr>
        <w:t>:</w:t>
      </w:r>
    </w:p>
    <w:p w14:paraId="2B715D73" w14:textId="77777777" w:rsidR="001D452C" w:rsidRPr="00514199" w:rsidRDefault="00514199" w:rsidP="00514199">
      <w:pPr>
        <w:pStyle w:val="1"/>
        <w:rPr>
          <w:sz w:val="28"/>
          <w:szCs w:val="28"/>
        </w:rPr>
      </w:pPr>
      <w:r w:rsidRPr="00514199">
        <w:rPr>
          <w:sz w:val="28"/>
          <w:szCs w:val="28"/>
        </w:rPr>
        <w:t>Topic #2: UL outage time for TX switching with 2 TAGs</w:t>
      </w:r>
    </w:p>
    <w:p w14:paraId="371AC6CB" w14:textId="77777777" w:rsidR="00514199" w:rsidRDefault="00514199" w:rsidP="00514199">
      <w:pPr>
        <w:rPr>
          <w:b/>
          <w:u w:val="single"/>
          <w:lang w:eastAsia="ko-KR"/>
        </w:rPr>
      </w:pPr>
      <w:r w:rsidRPr="000965E9">
        <w:rPr>
          <w:b/>
          <w:u w:val="single"/>
          <w:lang w:eastAsia="ko-KR"/>
        </w:rPr>
        <w:t>Issue 2-</w:t>
      </w:r>
      <w:r>
        <w:rPr>
          <w:b/>
          <w:u w:val="single"/>
          <w:lang w:eastAsia="ko-KR"/>
        </w:rPr>
        <w:t>1</w:t>
      </w:r>
      <w:r w:rsidRPr="000965E9">
        <w:rPr>
          <w:b/>
          <w:u w:val="single"/>
          <w:lang w:eastAsia="ko-KR"/>
        </w:rPr>
        <w:t xml:space="preserve">: </w:t>
      </w:r>
      <w:r>
        <w:rPr>
          <w:b/>
          <w:u w:val="single"/>
          <w:lang w:eastAsia="ko-KR"/>
        </w:rPr>
        <w:t>Concept of UL outage time</w:t>
      </w:r>
    </w:p>
    <w:p w14:paraId="246BAFD0" w14:textId="77777777" w:rsidR="00514199" w:rsidRPr="004F2D3B" w:rsidRDefault="00514199" w:rsidP="00514199">
      <w:pPr>
        <w:rPr>
          <w:rFonts w:eastAsiaTheme="minorEastAsia"/>
          <w:i/>
          <w:lang w:val="en-US" w:eastAsia="zh-CN"/>
        </w:rPr>
      </w:pPr>
      <w:r w:rsidRPr="004F2D3B">
        <w:rPr>
          <w:rFonts w:eastAsiaTheme="minorEastAsia"/>
          <w:i/>
          <w:lang w:val="en-US" w:eastAsia="zh-CN"/>
        </w:rPr>
        <w:t>Candidate options:</w:t>
      </w:r>
    </w:p>
    <w:p w14:paraId="5244727D" w14:textId="77777777" w:rsidR="00514199" w:rsidRPr="004F2D3B" w:rsidRDefault="00514199" w:rsidP="004F2D3B">
      <w:pPr>
        <w:pStyle w:val="aa"/>
        <w:numPr>
          <w:ilvl w:val="0"/>
          <w:numId w:val="3"/>
        </w:numPr>
        <w:overflowPunct w:val="0"/>
        <w:autoSpaceDE w:val="0"/>
        <w:autoSpaceDN w:val="0"/>
        <w:adjustRightInd w:val="0"/>
        <w:ind w:firstLineChars="0"/>
        <w:textAlignment w:val="baseline"/>
        <w:rPr>
          <w:lang w:eastAsia="ko-KR"/>
        </w:rPr>
      </w:pPr>
      <w:r w:rsidRPr="004F2D3B">
        <w:rPr>
          <w:lang w:eastAsia="ko-KR"/>
        </w:rPr>
        <w:t xml:space="preserve">Revised Option 1: The UL outage refers to the actual impacted UL OFDM symbols </w:t>
      </w:r>
      <w:r w:rsidRPr="004F2D3B">
        <w:rPr>
          <w:rFonts w:eastAsiaTheme="minorEastAsia"/>
          <w:b/>
          <w:lang w:eastAsia="zh-CN"/>
        </w:rPr>
        <w:t>on serving carriers involved in the switching</w:t>
      </w:r>
      <w:r w:rsidRPr="004F2D3B">
        <w:rPr>
          <w:rFonts w:eastAsiaTheme="minorEastAsia"/>
          <w:lang w:eastAsia="zh-CN"/>
        </w:rPr>
        <w:t>.</w:t>
      </w:r>
    </w:p>
    <w:p w14:paraId="26E8FA88" w14:textId="77777777" w:rsidR="00514199" w:rsidRPr="004F2D3B" w:rsidRDefault="00514199" w:rsidP="004F2D3B">
      <w:pPr>
        <w:pStyle w:val="aa"/>
        <w:numPr>
          <w:ilvl w:val="0"/>
          <w:numId w:val="3"/>
        </w:numPr>
        <w:overflowPunct w:val="0"/>
        <w:autoSpaceDE w:val="0"/>
        <w:autoSpaceDN w:val="0"/>
        <w:adjustRightInd w:val="0"/>
        <w:ind w:firstLineChars="0"/>
        <w:textAlignment w:val="baseline"/>
        <w:rPr>
          <w:lang w:eastAsia="ko-KR"/>
        </w:rPr>
      </w:pPr>
      <w:r w:rsidRPr="004F2D3B">
        <w:rPr>
          <w:lang w:eastAsia="ko-KR"/>
        </w:rPr>
        <w:t xml:space="preserve">New Option 2: The UL outage refers to the actual impacted UL OFDM symbols </w:t>
      </w:r>
      <w:r w:rsidRPr="004F2D3B">
        <w:rPr>
          <w:rFonts w:eastAsiaTheme="minorEastAsia"/>
          <w:b/>
          <w:lang w:eastAsia="zh-CN"/>
        </w:rPr>
        <w:t>on other victim serving carriers NOT involved in the switching.</w:t>
      </w:r>
    </w:p>
    <w:p w14:paraId="134588C7" w14:textId="2A3495EF" w:rsidR="004F2D3B" w:rsidRPr="00895A1D" w:rsidRDefault="00514199" w:rsidP="00514199">
      <w:pPr>
        <w:pStyle w:val="aa"/>
        <w:numPr>
          <w:ilvl w:val="0"/>
          <w:numId w:val="3"/>
        </w:numPr>
        <w:overflowPunct w:val="0"/>
        <w:autoSpaceDE w:val="0"/>
        <w:autoSpaceDN w:val="0"/>
        <w:adjustRightInd w:val="0"/>
        <w:ind w:firstLineChars="0"/>
        <w:textAlignment w:val="baseline"/>
        <w:rPr>
          <w:lang w:eastAsia="ko-KR"/>
        </w:rPr>
      </w:pPr>
      <w:r w:rsidRPr="004F2D3B">
        <w:rPr>
          <w:lang w:eastAsia="ko-KR"/>
        </w:rPr>
        <w:t xml:space="preserve">Option 3: The UL outage refers to the </w:t>
      </w:r>
      <w:r w:rsidRPr="004F2D3B">
        <w:rPr>
          <w:u w:val="single"/>
          <w:lang w:eastAsia="ko-KR"/>
        </w:rPr>
        <w:t xml:space="preserve">possible range </w:t>
      </w:r>
      <w:r w:rsidRPr="004F2D3B">
        <w:rPr>
          <w:lang w:eastAsia="ko-KR"/>
        </w:rPr>
        <w:t xml:space="preserve">of interrupted UL OSs (like a potential </w:t>
      </w:r>
      <w:r w:rsidRPr="004F2D3B">
        <w:rPr>
          <w:u w:val="single"/>
          <w:lang w:eastAsia="ko-KR"/>
        </w:rPr>
        <w:t>interruption window</w:t>
      </w:r>
      <w:r w:rsidRPr="004F2D3B">
        <w:rPr>
          <w:lang w:eastAsia="ko-KR"/>
        </w:rPr>
        <w:t xml:space="preserve">) </w:t>
      </w:r>
    </w:p>
    <w:p w14:paraId="6D9CFE40" w14:textId="77777777" w:rsidR="00514199" w:rsidRPr="0005547C" w:rsidRDefault="00514199" w:rsidP="00514199">
      <w:pPr>
        <w:rPr>
          <w:rFonts w:eastAsia="Malgun Gothic"/>
          <w:b/>
          <w:u w:val="single"/>
          <w:lang w:eastAsia="ko-KR"/>
        </w:rPr>
      </w:pPr>
      <w:r w:rsidRPr="000965E9">
        <w:rPr>
          <w:b/>
          <w:u w:val="single"/>
          <w:lang w:eastAsia="ko-KR"/>
        </w:rPr>
        <w:t>Issue 2-</w:t>
      </w:r>
      <w:r>
        <w:rPr>
          <w:b/>
          <w:u w:val="single"/>
          <w:lang w:eastAsia="ko-KR"/>
        </w:rPr>
        <w:t>2</w:t>
      </w:r>
      <w:r w:rsidRPr="000965E9">
        <w:rPr>
          <w:b/>
          <w:u w:val="single"/>
          <w:lang w:eastAsia="ko-KR"/>
        </w:rPr>
        <w:t xml:space="preserve">: </w:t>
      </w:r>
      <w:r>
        <w:rPr>
          <w:b/>
          <w:u w:val="single"/>
          <w:lang w:eastAsia="ko-KR"/>
        </w:rPr>
        <w:t>Factors for UL outage time</w:t>
      </w:r>
    </w:p>
    <w:p w14:paraId="3AD2D3CA" w14:textId="7FD4311F" w:rsidR="00514199" w:rsidRDefault="00514199" w:rsidP="00514199">
      <w:pPr>
        <w:rPr>
          <w:i/>
          <w:color w:val="0070C0"/>
          <w:lang w:eastAsia="zh-CN"/>
        </w:rPr>
      </w:pPr>
      <w:r>
        <w:rPr>
          <w:i/>
          <w:color w:val="0070C0"/>
          <w:lang w:eastAsia="zh-CN"/>
        </w:rPr>
        <w:t xml:space="preserve">To clarify, this issue is trigged by RF WF </w:t>
      </w:r>
      <w:r w:rsidRPr="00011101">
        <w:rPr>
          <w:i/>
          <w:color w:val="0070C0"/>
          <w:lang w:eastAsia="zh-CN"/>
        </w:rPr>
        <w:t>R4-2215163</w:t>
      </w:r>
      <w:r>
        <w:rPr>
          <w:i/>
          <w:color w:val="0070C0"/>
          <w:lang w:eastAsia="zh-CN"/>
        </w:rPr>
        <w:t xml:space="preserve"> (see below). </w:t>
      </w:r>
      <w:r w:rsidRPr="007D5E7B">
        <w:rPr>
          <w:b/>
          <w:i/>
          <w:color w:val="0070C0"/>
          <w:lang w:eastAsia="zh-CN"/>
        </w:rPr>
        <w:t>RRM is just responsible to provide</w:t>
      </w:r>
      <w:r>
        <w:rPr>
          <w:b/>
          <w:i/>
          <w:color w:val="0070C0"/>
          <w:lang w:eastAsia="zh-CN"/>
        </w:rPr>
        <w:t xml:space="preserve"> possible</w:t>
      </w:r>
      <w:r w:rsidRPr="007D5E7B">
        <w:rPr>
          <w:b/>
          <w:i/>
          <w:color w:val="0070C0"/>
          <w:lang w:eastAsia="zh-CN"/>
        </w:rPr>
        <w:t xml:space="preserve"> response to RF</w:t>
      </w:r>
      <w:r>
        <w:rPr>
          <w:i/>
          <w:color w:val="0070C0"/>
          <w:lang w:eastAsia="zh-CN"/>
        </w:rPr>
        <w:t>. Whether the UL outage time is captured in spec is still under discussion in RF session</w:t>
      </w:r>
    </w:p>
    <w:tbl>
      <w:tblPr>
        <w:tblStyle w:val="a5"/>
        <w:tblW w:w="0" w:type="auto"/>
        <w:tblLook w:val="04A0" w:firstRow="1" w:lastRow="0" w:firstColumn="1" w:lastColumn="0" w:noHBand="0" w:noVBand="1"/>
      </w:tblPr>
      <w:tblGrid>
        <w:gridCol w:w="9857"/>
      </w:tblGrid>
      <w:tr w:rsidR="00514199" w14:paraId="1E6BE232" w14:textId="77777777" w:rsidTr="00D13689">
        <w:tc>
          <w:tcPr>
            <w:tcW w:w="9857" w:type="dxa"/>
          </w:tcPr>
          <w:p w14:paraId="4513ADA5" w14:textId="77777777" w:rsidR="00514199" w:rsidRDefault="00514199" w:rsidP="00D13689">
            <w:pPr>
              <w:pStyle w:val="2"/>
              <w:numPr>
                <w:ilvl w:val="0"/>
                <w:numId w:val="0"/>
              </w:numPr>
              <w:rPr>
                <w:rFonts w:ascii="Times New Roman" w:hAnsi="Times New Roman"/>
                <w:color w:val="0070C0"/>
                <w:sz w:val="20"/>
              </w:rPr>
            </w:pPr>
            <w:r w:rsidRPr="00895A1D">
              <w:rPr>
                <w:rFonts w:ascii="Times New Roman" w:hAnsi="Times New Roman"/>
                <w:color w:val="0070C0"/>
                <w:sz w:val="20"/>
              </w:rPr>
              <w:t>In RF WF [R4-2215163]</w:t>
            </w:r>
          </w:p>
          <w:p w14:paraId="1EF974CD" w14:textId="77777777" w:rsidR="00514199" w:rsidRPr="00011101" w:rsidRDefault="00514199" w:rsidP="00D13689">
            <w:pPr>
              <w:pStyle w:val="2"/>
              <w:numPr>
                <w:ilvl w:val="0"/>
                <w:numId w:val="0"/>
              </w:numPr>
              <w:ind w:left="576" w:hanging="576"/>
              <w:rPr>
                <w:rFonts w:ascii="Times New Roman" w:hAnsi="Times New Roman"/>
                <w:color w:val="0070C0"/>
                <w:sz w:val="20"/>
              </w:rPr>
            </w:pPr>
            <w:r w:rsidRPr="00011101">
              <w:rPr>
                <w:rFonts w:ascii="Times New Roman" w:hAnsi="Times New Roman"/>
                <w:color w:val="0070C0"/>
                <w:sz w:val="20"/>
              </w:rPr>
              <w:t>Issue 3-1-2: UL outage time</w:t>
            </w:r>
            <w:r>
              <w:rPr>
                <w:rFonts w:ascii="Times New Roman" w:hAnsi="Times New Roman"/>
                <w:color w:val="0070C0"/>
                <w:sz w:val="20"/>
              </w:rPr>
              <w:t xml:space="preserve"> </w:t>
            </w:r>
          </w:p>
          <w:p w14:paraId="6302987D" w14:textId="77777777" w:rsidR="00514199" w:rsidRPr="004F2D3B" w:rsidRDefault="00514199" w:rsidP="00D13689">
            <w:pPr>
              <w:spacing w:afterLines="50" w:after="120"/>
              <w:rPr>
                <w:color w:val="0070C0"/>
                <w:lang w:eastAsia="zh-CN"/>
              </w:rPr>
            </w:pPr>
            <w:r w:rsidRPr="004F2D3B">
              <w:rPr>
                <w:color w:val="0070C0"/>
                <w:lang w:eastAsia="zh-CN"/>
              </w:rPr>
              <w:t>Factors for UL outage time discussed in RF session, to be further checked in RRM session</w:t>
            </w:r>
          </w:p>
          <w:p w14:paraId="75A0E034" w14:textId="77777777" w:rsidR="00514199" w:rsidRPr="004F2D3B" w:rsidRDefault="00514199" w:rsidP="00514199">
            <w:pPr>
              <w:numPr>
                <w:ilvl w:val="0"/>
                <w:numId w:val="19"/>
              </w:numPr>
              <w:overflowPunct w:val="0"/>
              <w:autoSpaceDE w:val="0"/>
              <w:autoSpaceDN w:val="0"/>
              <w:adjustRightInd w:val="0"/>
              <w:spacing w:afterLines="50" w:after="120"/>
              <w:textAlignment w:val="baseline"/>
              <w:rPr>
                <w:color w:val="0070C0"/>
                <w:lang w:eastAsia="zh-CN"/>
              </w:rPr>
            </w:pPr>
            <w:r w:rsidRPr="004F2D3B">
              <w:rPr>
                <w:color w:val="0070C0"/>
                <w:lang w:eastAsia="zh-CN"/>
              </w:rPr>
              <w:t>UL switching time (UE capability)</w:t>
            </w:r>
          </w:p>
          <w:p w14:paraId="37C62134" w14:textId="77777777" w:rsidR="00514199" w:rsidRPr="004F2D3B" w:rsidRDefault="00514199" w:rsidP="00514199">
            <w:pPr>
              <w:numPr>
                <w:ilvl w:val="0"/>
                <w:numId w:val="19"/>
              </w:numPr>
              <w:overflowPunct w:val="0"/>
              <w:autoSpaceDE w:val="0"/>
              <w:autoSpaceDN w:val="0"/>
              <w:adjustRightInd w:val="0"/>
              <w:spacing w:afterLines="50" w:after="120"/>
              <w:textAlignment w:val="baseline"/>
              <w:rPr>
                <w:color w:val="0070C0"/>
                <w:lang w:eastAsia="zh-CN"/>
              </w:rPr>
            </w:pPr>
            <w:r w:rsidRPr="004F2D3B">
              <w:rPr>
                <w:color w:val="0070C0"/>
                <w:lang w:eastAsia="zh-CN"/>
              </w:rPr>
              <w:t>The difference between the TA on the two TAGs, up to MTTD</w:t>
            </w:r>
          </w:p>
          <w:p w14:paraId="46F49A89" w14:textId="77777777" w:rsidR="00514199" w:rsidRPr="004F2D3B" w:rsidRDefault="00514199" w:rsidP="00514199">
            <w:pPr>
              <w:numPr>
                <w:ilvl w:val="0"/>
                <w:numId w:val="19"/>
              </w:numPr>
              <w:overflowPunct w:val="0"/>
              <w:autoSpaceDE w:val="0"/>
              <w:autoSpaceDN w:val="0"/>
              <w:adjustRightInd w:val="0"/>
              <w:spacing w:afterLines="50" w:after="120"/>
              <w:textAlignment w:val="baseline"/>
              <w:rPr>
                <w:strike/>
                <w:color w:val="0070C0"/>
                <w:lang w:eastAsia="zh-CN"/>
              </w:rPr>
            </w:pPr>
            <w:r w:rsidRPr="004F2D3B">
              <w:rPr>
                <w:color w:val="0070C0"/>
                <w:lang w:eastAsia="zh-CN"/>
              </w:rPr>
              <w:t>Timing and measurement error</w:t>
            </w:r>
          </w:p>
          <w:p w14:paraId="30D96106" w14:textId="77777777" w:rsidR="00514199" w:rsidRDefault="00514199" w:rsidP="00D13689">
            <w:pPr>
              <w:rPr>
                <w:i/>
                <w:color w:val="0070C0"/>
                <w:lang w:eastAsia="zh-CN"/>
              </w:rPr>
            </w:pPr>
          </w:p>
        </w:tc>
      </w:tr>
    </w:tbl>
    <w:p w14:paraId="2BD168CA" w14:textId="77777777" w:rsidR="00514199" w:rsidRPr="004F2D3B" w:rsidRDefault="00514199" w:rsidP="00514199">
      <w:pPr>
        <w:rPr>
          <w:rFonts w:eastAsiaTheme="minorEastAsia"/>
          <w:i/>
          <w:lang w:val="en-US" w:eastAsia="zh-CN"/>
        </w:rPr>
      </w:pPr>
      <w:r w:rsidRPr="004F2D3B">
        <w:rPr>
          <w:rFonts w:eastAsiaTheme="minorEastAsia"/>
          <w:i/>
          <w:lang w:val="en-US" w:eastAsia="zh-CN"/>
        </w:rPr>
        <w:t>Candidate options:</w:t>
      </w:r>
    </w:p>
    <w:p w14:paraId="1BADD1F2" w14:textId="77777777" w:rsidR="00514199" w:rsidRPr="004F2D3B" w:rsidRDefault="00514199" w:rsidP="00514199">
      <w:pPr>
        <w:pStyle w:val="aa"/>
        <w:numPr>
          <w:ilvl w:val="1"/>
          <w:numId w:val="3"/>
        </w:numPr>
        <w:overflowPunct w:val="0"/>
        <w:autoSpaceDE w:val="0"/>
        <w:autoSpaceDN w:val="0"/>
        <w:adjustRightInd w:val="0"/>
        <w:ind w:firstLineChars="0"/>
        <w:textAlignment w:val="baseline"/>
        <w:rPr>
          <w:szCs w:val="24"/>
          <w:lang w:eastAsia="zh-CN"/>
        </w:rPr>
      </w:pPr>
      <w:r w:rsidRPr="004F2D3B">
        <w:rPr>
          <w:szCs w:val="24"/>
          <w:lang w:eastAsia="zh-CN"/>
        </w:rPr>
        <w:t>Option 1(</w:t>
      </w:r>
      <w:r w:rsidRPr="004F2D3B">
        <w:t>China Telecom</w:t>
      </w:r>
      <w:r w:rsidRPr="004F2D3B">
        <w:rPr>
          <w:szCs w:val="24"/>
          <w:lang w:eastAsia="zh-CN"/>
        </w:rPr>
        <w:t xml:space="preserve">): </w:t>
      </w:r>
      <w:r w:rsidRPr="004F2D3B">
        <w:rPr>
          <w:sz w:val="21"/>
          <w:szCs w:val="21"/>
          <w:lang w:eastAsia="zh-CN"/>
        </w:rPr>
        <w:t>UL outage time for Tx switching with 2 TAGs includes:</w:t>
      </w:r>
    </w:p>
    <w:p w14:paraId="765BEC1B" w14:textId="77777777" w:rsidR="00514199" w:rsidRPr="004F2D3B" w:rsidRDefault="00514199" w:rsidP="00514199">
      <w:pPr>
        <w:numPr>
          <w:ilvl w:val="2"/>
          <w:numId w:val="3"/>
        </w:numPr>
        <w:tabs>
          <w:tab w:val="center" w:pos="4153"/>
          <w:tab w:val="right" w:pos="8306"/>
        </w:tabs>
        <w:overflowPunct w:val="0"/>
        <w:autoSpaceDE w:val="0"/>
        <w:autoSpaceDN w:val="0"/>
        <w:adjustRightInd w:val="0"/>
        <w:snapToGrid w:val="0"/>
        <w:spacing w:after="120"/>
        <w:textAlignment w:val="baseline"/>
        <w:rPr>
          <w:bCs/>
          <w:iCs/>
          <w:sz w:val="21"/>
          <w:szCs w:val="21"/>
          <w:lang w:val="en-US" w:eastAsia="zh-CN"/>
        </w:rPr>
      </w:pPr>
      <w:r w:rsidRPr="004F2D3B">
        <w:rPr>
          <w:bCs/>
          <w:iCs/>
          <w:sz w:val="21"/>
          <w:szCs w:val="21"/>
          <w:lang w:val="en-US" w:eastAsia="zh-CN"/>
        </w:rPr>
        <w:t>UL switching time (UE capability)</w:t>
      </w:r>
    </w:p>
    <w:p w14:paraId="3F7DB4AE" w14:textId="144AC721" w:rsidR="00514199" w:rsidRPr="004F2D3B" w:rsidRDefault="00514199" w:rsidP="00514199">
      <w:pPr>
        <w:numPr>
          <w:ilvl w:val="2"/>
          <w:numId w:val="3"/>
        </w:numPr>
        <w:tabs>
          <w:tab w:val="center" w:pos="4153"/>
          <w:tab w:val="right" w:pos="8306"/>
        </w:tabs>
        <w:overflowPunct w:val="0"/>
        <w:autoSpaceDE w:val="0"/>
        <w:autoSpaceDN w:val="0"/>
        <w:adjustRightInd w:val="0"/>
        <w:snapToGrid w:val="0"/>
        <w:spacing w:after="120"/>
        <w:textAlignment w:val="baseline"/>
        <w:rPr>
          <w:bCs/>
          <w:iCs/>
          <w:sz w:val="21"/>
          <w:szCs w:val="21"/>
          <w:lang w:val="en-US" w:eastAsia="zh-CN"/>
        </w:rPr>
      </w:pPr>
      <w:r w:rsidRPr="004F2D3B">
        <w:rPr>
          <w:bCs/>
          <w:iCs/>
          <w:sz w:val="21"/>
          <w:szCs w:val="21"/>
          <w:lang w:val="en-US" w:eastAsia="zh-CN"/>
        </w:rPr>
        <w:t>Half of the difference between the actual TAs on the two TAGs</w:t>
      </w:r>
      <w:r w:rsidR="00395DC2">
        <w:rPr>
          <w:rFonts w:hint="eastAsia"/>
          <w:bCs/>
          <w:iCs/>
          <w:sz w:val="21"/>
          <w:szCs w:val="21"/>
          <w:lang w:val="en-US" w:eastAsia="zh-CN"/>
        </w:rPr>
        <w:t xml:space="preserve"> (i.e., not directly use the MTTD defined in TS 38.133)</w:t>
      </w:r>
    </w:p>
    <w:p w14:paraId="54894E34" w14:textId="77777777" w:rsidR="00514199" w:rsidRPr="004F2D3B" w:rsidRDefault="00514199" w:rsidP="00514199">
      <w:pPr>
        <w:numPr>
          <w:ilvl w:val="2"/>
          <w:numId w:val="3"/>
        </w:numPr>
        <w:tabs>
          <w:tab w:val="center" w:pos="4153"/>
          <w:tab w:val="right" w:pos="8306"/>
        </w:tabs>
        <w:overflowPunct w:val="0"/>
        <w:autoSpaceDE w:val="0"/>
        <w:autoSpaceDN w:val="0"/>
        <w:adjustRightInd w:val="0"/>
        <w:snapToGrid w:val="0"/>
        <w:spacing w:after="120"/>
        <w:textAlignment w:val="baseline"/>
        <w:rPr>
          <w:bCs/>
          <w:iCs/>
          <w:sz w:val="21"/>
          <w:szCs w:val="21"/>
          <w:lang w:val="en-US" w:eastAsia="zh-CN"/>
        </w:rPr>
      </w:pPr>
      <w:r w:rsidRPr="004F2D3B">
        <w:rPr>
          <w:bCs/>
          <w:iCs/>
          <w:sz w:val="21"/>
          <w:szCs w:val="21"/>
          <w:lang w:val="en-US" w:eastAsia="zh-CN"/>
        </w:rPr>
        <w:t>Timing and measurement error, including:</w:t>
      </w:r>
    </w:p>
    <w:p w14:paraId="3289F64F" w14:textId="77777777" w:rsidR="00514199" w:rsidRPr="004F2D3B" w:rsidRDefault="00514199" w:rsidP="00514199">
      <w:pPr>
        <w:tabs>
          <w:tab w:val="center" w:pos="4153"/>
          <w:tab w:val="right" w:pos="8306"/>
        </w:tabs>
        <w:overflowPunct w:val="0"/>
        <w:autoSpaceDE w:val="0"/>
        <w:autoSpaceDN w:val="0"/>
        <w:adjustRightInd w:val="0"/>
        <w:snapToGrid w:val="0"/>
        <w:spacing w:after="120"/>
        <w:ind w:left="2376"/>
        <w:textAlignment w:val="baseline"/>
        <w:rPr>
          <w:bCs/>
          <w:iCs/>
          <w:sz w:val="21"/>
          <w:szCs w:val="21"/>
          <w:lang w:val="en-US" w:eastAsia="zh-CN"/>
        </w:rPr>
      </w:pPr>
      <w:r w:rsidRPr="004F2D3B">
        <w:rPr>
          <w:b/>
          <w:bCs/>
          <w:iCs/>
          <w:sz w:val="21"/>
          <w:szCs w:val="21"/>
          <w:lang w:val="en-US" w:eastAsia="zh-CN"/>
        </w:rPr>
        <w:t>a)</w:t>
      </w:r>
      <w:r w:rsidRPr="004F2D3B">
        <w:rPr>
          <w:bCs/>
          <w:iCs/>
          <w:sz w:val="21"/>
          <w:szCs w:val="21"/>
          <w:lang w:val="en-US" w:eastAsia="zh-CN"/>
        </w:rPr>
        <w:t xml:space="preserve"> BS synchronization accuracy:</w:t>
      </w:r>
      <w:r w:rsidRPr="004F2D3B">
        <w:t xml:space="preserve"> </w:t>
      </w:r>
      <w:r w:rsidRPr="004F2D3B">
        <w:rPr>
          <w:bCs/>
          <w:iCs/>
          <w:sz w:val="21"/>
          <w:szCs w:val="21"/>
          <w:lang w:val="en-US" w:eastAsia="zh-CN"/>
        </w:rPr>
        <w:t>3us defined in clause 7.4.2 of TS 38.133 can be used;</w:t>
      </w:r>
    </w:p>
    <w:p w14:paraId="71BB113C" w14:textId="77777777" w:rsidR="00514199" w:rsidRPr="004F2D3B" w:rsidRDefault="00514199" w:rsidP="00514199">
      <w:pPr>
        <w:tabs>
          <w:tab w:val="center" w:pos="4153"/>
          <w:tab w:val="right" w:pos="8306"/>
        </w:tabs>
        <w:overflowPunct w:val="0"/>
        <w:autoSpaceDE w:val="0"/>
        <w:autoSpaceDN w:val="0"/>
        <w:adjustRightInd w:val="0"/>
        <w:snapToGrid w:val="0"/>
        <w:spacing w:after="120"/>
        <w:ind w:left="2376"/>
        <w:textAlignment w:val="baseline"/>
        <w:rPr>
          <w:bCs/>
          <w:iCs/>
          <w:sz w:val="21"/>
          <w:szCs w:val="21"/>
          <w:lang w:val="en-US" w:eastAsia="zh-CN"/>
        </w:rPr>
      </w:pPr>
      <w:r w:rsidRPr="004F2D3B">
        <w:rPr>
          <w:b/>
          <w:bCs/>
          <w:iCs/>
          <w:sz w:val="21"/>
          <w:szCs w:val="21"/>
          <w:lang w:val="en-US" w:eastAsia="zh-CN"/>
        </w:rPr>
        <w:t>b)</w:t>
      </w:r>
      <w:r w:rsidRPr="004F2D3B">
        <w:rPr>
          <w:bCs/>
          <w:iCs/>
          <w:sz w:val="21"/>
          <w:szCs w:val="21"/>
          <w:lang w:val="en-US" w:eastAsia="zh-CN"/>
        </w:rPr>
        <w:t xml:space="preserve"> UE transmit timing error:</w:t>
      </w:r>
      <w:r w:rsidRPr="004F2D3B">
        <w:t xml:space="preserve"> </w:t>
      </w:r>
      <w:r w:rsidRPr="004F2D3B">
        <w:rPr>
          <w:bCs/>
          <w:iCs/>
          <w:sz w:val="21"/>
          <w:szCs w:val="21"/>
          <w:lang w:val="en-US" w:eastAsia="zh-CN"/>
        </w:rPr>
        <w:t>the requirement defined in clause 7.1 of TS 38.133 can be seen an upper bound, and the sum of maximum UE transmit timing error is 1.56 us for the carriers with 2 TAGs</w:t>
      </w:r>
    </w:p>
    <w:p w14:paraId="30911126" w14:textId="0A6D69C7" w:rsidR="00514199" w:rsidRPr="004F2D3B" w:rsidRDefault="00514199" w:rsidP="00514199">
      <w:pPr>
        <w:tabs>
          <w:tab w:val="center" w:pos="4153"/>
          <w:tab w:val="right" w:pos="8306"/>
        </w:tabs>
        <w:overflowPunct w:val="0"/>
        <w:autoSpaceDE w:val="0"/>
        <w:autoSpaceDN w:val="0"/>
        <w:adjustRightInd w:val="0"/>
        <w:snapToGrid w:val="0"/>
        <w:spacing w:after="120"/>
        <w:ind w:left="2376"/>
        <w:textAlignment w:val="baseline"/>
        <w:rPr>
          <w:bCs/>
          <w:iCs/>
          <w:sz w:val="21"/>
          <w:szCs w:val="21"/>
          <w:lang w:val="en-US" w:eastAsia="zh-CN"/>
        </w:rPr>
      </w:pPr>
      <w:r w:rsidRPr="004F2D3B">
        <w:rPr>
          <w:b/>
          <w:bCs/>
          <w:iCs/>
          <w:sz w:val="21"/>
          <w:szCs w:val="21"/>
          <w:lang w:val="en-US" w:eastAsia="zh-CN"/>
        </w:rPr>
        <w:t>c)</w:t>
      </w:r>
      <w:r w:rsidRPr="004F2D3B">
        <w:rPr>
          <w:bCs/>
          <w:iCs/>
          <w:sz w:val="21"/>
          <w:szCs w:val="21"/>
          <w:lang w:val="en-US" w:eastAsia="zh-CN"/>
        </w:rPr>
        <w:t xml:space="preserve"> TA quantization error:</w:t>
      </w:r>
      <w:r w:rsidRPr="004F2D3B">
        <w:t xml:space="preserve"> </w:t>
      </w:r>
      <w:r w:rsidRPr="004F2D3B">
        <w:rPr>
          <w:bCs/>
          <w:iCs/>
          <w:sz w:val="21"/>
          <w:szCs w:val="21"/>
          <w:lang w:val="en-US" w:eastAsia="zh-CN"/>
        </w:rPr>
        <w:t xml:space="preserve">as defined in TS 38.213, it can be up to </w:t>
      </w:r>
      <w:r w:rsidR="00540DBD">
        <w:rPr>
          <w:rFonts w:hint="eastAsia"/>
          <w:bCs/>
          <w:iCs/>
          <w:sz w:val="21"/>
          <w:szCs w:val="21"/>
          <w:lang w:val="en-US" w:eastAsia="zh-CN"/>
        </w:rPr>
        <w:t>0.</w:t>
      </w:r>
      <w:r w:rsidRPr="004F2D3B">
        <w:rPr>
          <w:bCs/>
          <w:iCs/>
          <w:sz w:val="21"/>
          <w:szCs w:val="21"/>
          <w:lang w:val="en-US" w:eastAsia="zh-CN"/>
        </w:rPr>
        <w:t>52 us</w:t>
      </w:r>
      <w:r w:rsidR="00540DBD">
        <w:rPr>
          <w:rFonts w:hint="eastAsia"/>
          <w:bCs/>
          <w:iCs/>
          <w:sz w:val="21"/>
          <w:szCs w:val="21"/>
          <w:lang w:val="en-US" w:eastAsia="zh-CN"/>
        </w:rPr>
        <w:t xml:space="preserve"> or 0.26us</w:t>
      </w:r>
      <w:r w:rsidRPr="004F2D3B">
        <w:rPr>
          <w:bCs/>
          <w:iCs/>
          <w:sz w:val="21"/>
          <w:szCs w:val="21"/>
          <w:lang w:val="en-US" w:eastAsia="zh-CN"/>
        </w:rPr>
        <w:t xml:space="preserve"> for 15 kHz SCS.</w:t>
      </w:r>
    </w:p>
    <w:p w14:paraId="484BBD70" w14:textId="77777777" w:rsidR="00514199" w:rsidRPr="004F2D3B" w:rsidRDefault="00514199" w:rsidP="00514199">
      <w:pPr>
        <w:pStyle w:val="aa"/>
        <w:numPr>
          <w:ilvl w:val="1"/>
          <w:numId w:val="3"/>
        </w:numPr>
        <w:overflowPunct w:val="0"/>
        <w:autoSpaceDE w:val="0"/>
        <w:autoSpaceDN w:val="0"/>
        <w:adjustRightInd w:val="0"/>
        <w:ind w:firstLineChars="0"/>
        <w:textAlignment w:val="baseline"/>
        <w:rPr>
          <w:szCs w:val="24"/>
          <w:lang w:eastAsia="zh-CN"/>
        </w:rPr>
      </w:pPr>
      <w:r w:rsidRPr="004F2D3B">
        <w:rPr>
          <w:szCs w:val="24"/>
          <w:lang w:eastAsia="zh-CN"/>
        </w:rPr>
        <w:t>Option 2 (</w:t>
      </w:r>
      <w:r w:rsidRPr="004F2D3B">
        <w:t>Huawei, Ericsson</w:t>
      </w:r>
      <w:r w:rsidRPr="004F2D3B">
        <w:rPr>
          <w:szCs w:val="24"/>
          <w:lang w:eastAsia="zh-CN"/>
        </w:rPr>
        <w:t xml:space="preserve">): </w:t>
      </w:r>
    </w:p>
    <w:p w14:paraId="1CAF5B57" w14:textId="77777777" w:rsidR="00514199" w:rsidRPr="004F2D3B" w:rsidRDefault="00514199" w:rsidP="00514199">
      <w:pPr>
        <w:pStyle w:val="aa"/>
        <w:numPr>
          <w:ilvl w:val="2"/>
          <w:numId w:val="3"/>
        </w:numPr>
        <w:overflowPunct w:val="0"/>
        <w:autoSpaceDE w:val="0"/>
        <w:autoSpaceDN w:val="0"/>
        <w:adjustRightInd w:val="0"/>
        <w:ind w:firstLineChars="0"/>
        <w:textAlignment w:val="baseline"/>
        <w:rPr>
          <w:bCs/>
          <w:iCs/>
          <w:sz w:val="21"/>
          <w:szCs w:val="21"/>
          <w:lang w:val="en-US" w:eastAsia="zh-CN"/>
        </w:rPr>
      </w:pPr>
      <w:r w:rsidRPr="004F2D3B">
        <w:rPr>
          <w:bCs/>
          <w:iCs/>
          <w:sz w:val="21"/>
          <w:szCs w:val="21"/>
          <w:lang w:val="en-US" w:eastAsia="zh-CN"/>
        </w:rPr>
        <w:t>UL interrupted OFDM symbols shall consider the impact of MTTD, however directly using MTTD value to derive impacted UL OFDM symbols are not always correct</w:t>
      </w:r>
    </w:p>
    <w:p w14:paraId="0E4FD06E" w14:textId="77777777" w:rsidR="00514199" w:rsidRPr="004F2D3B" w:rsidRDefault="00514199" w:rsidP="00514199">
      <w:pPr>
        <w:pStyle w:val="aa"/>
        <w:numPr>
          <w:ilvl w:val="2"/>
          <w:numId w:val="3"/>
        </w:numPr>
        <w:overflowPunct w:val="0"/>
        <w:autoSpaceDE w:val="0"/>
        <w:autoSpaceDN w:val="0"/>
        <w:adjustRightInd w:val="0"/>
        <w:ind w:firstLineChars="0"/>
        <w:textAlignment w:val="baseline"/>
        <w:rPr>
          <w:bCs/>
          <w:iCs/>
          <w:sz w:val="21"/>
          <w:szCs w:val="21"/>
          <w:lang w:val="en-US" w:eastAsia="zh-CN"/>
        </w:rPr>
      </w:pPr>
      <w:r w:rsidRPr="004F2D3B">
        <w:rPr>
          <w:bCs/>
          <w:iCs/>
          <w:sz w:val="21"/>
          <w:szCs w:val="21"/>
          <w:lang w:val="en-US" w:eastAsia="zh-CN"/>
        </w:rPr>
        <w:t>The third factor “Timing and measurement error” is already included in MTTD</w:t>
      </w:r>
    </w:p>
    <w:p w14:paraId="26FBCBCD" w14:textId="77777777" w:rsidR="00514199" w:rsidRPr="004F2D3B" w:rsidRDefault="00514199" w:rsidP="00514199">
      <w:pPr>
        <w:ind w:left="2016"/>
        <w:rPr>
          <w:bCs/>
          <w:iCs/>
          <w:sz w:val="21"/>
          <w:szCs w:val="21"/>
          <w:lang w:val="en-US" w:eastAsia="zh-CN"/>
        </w:rPr>
      </w:pPr>
      <w:r w:rsidRPr="004F2D3B">
        <w:rPr>
          <w:bCs/>
          <w:iCs/>
          <w:sz w:val="21"/>
          <w:szCs w:val="21"/>
          <w:lang w:val="en-US" w:eastAsia="zh-CN"/>
        </w:rPr>
        <w:t>Proposed: Impacted UL OFDM symbols= Ceiling (UL switching period/symbol length) +1 OS</w:t>
      </w:r>
    </w:p>
    <w:p w14:paraId="24C64806" w14:textId="227F9FFB" w:rsidR="00514199" w:rsidRPr="004F2D3B" w:rsidRDefault="00514199" w:rsidP="00514199">
      <w:pPr>
        <w:pStyle w:val="aa"/>
        <w:numPr>
          <w:ilvl w:val="1"/>
          <w:numId w:val="3"/>
        </w:numPr>
        <w:overflowPunct w:val="0"/>
        <w:autoSpaceDE w:val="0"/>
        <w:autoSpaceDN w:val="0"/>
        <w:adjustRightInd w:val="0"/>
        <w:ind w:firstLineChars="0"/>
        <w:textAlignment w:val="baseline"/>
        <w:rPr>
          <w:szCs w:val="24"/>
          <w:lang w:eastAsia="zh-CN"/>
        </w:rPr>
      </w:pPr>
      <w:r w:rsidRPr="004F2D3B">
        <w:rPr>
          <w:szCs w:val="24"/>
          <w:lang w:eastAsia="zh-CN"/>
        </w:rPr>
        <w:t>Option 3 (</w:t>
      </w:r>
      <w:r w:rsidRPr="004F2D3B">
        <w:t>Samsung</w:t>
      </w:r>
      <w:r w:rsidRPr="004F2D3B">
        <w:rPr>
          <w:szCs w:val="24"/>
          <w:lang w:eastAsia="zh-CN"/>
        </w:rPr>
        <w:t xml:space="preserve">): Confirm the three factors should be considered in RF session for UL outage time: </w:t>
      </w:r>
    </w:p>
    <w:p w14:paraId="65C5CBC5" w14:textId="77777777" w:rsidR="00514199" w:rsidRPr="004F2D3B" w:rsidRDefault="00514199" w:rsidP="00514199">
      <w:pPr>
        <w:pStyle w:val="aa"/>
        <w:numPr>
          <w:ilvl w:val="2"/>
          <w:numId w:val="3"/>
        </w:numPr>
        <w:overflowPunct w:val="0"/>
        <w:autoSpaceDE w:val="0"/>
        <w:autoSpaceDN w:val="0"/>
        <w:adjustRightInd w:val="0"/>
        <w:ind w:firstLineChars="0"/>
        <w:textAlignment w:val="baseline"/>
        <w:rPr>
          <w:szCs w:val="24"/>
          <w:lang w:eastAsia="zh-CN"/>
        </w:rPr>
      </w:pPr>
      <w:r w:rsidRPr="004F2D3B">
        <w:rPr>
          <w:szCs w:val="24"/>
          <w:lang w:eastAsia="zh-CN"/>
        </w:rPr>
        <w:t xml:space="preserve">(1) UL switching time (UE capability), </w:t>
      </w:r>
    </w:p>
    <w:p w14:paraId="70272A3E" w14:textId="77777777" w:rsidR="00514199" w:rsidRPr="004F2D3B" w:rsidRDefault="00514199" w:rsidP="00514199">
      <w:pPr>
        <w:pStyle w:val="aa"/>
        <w:numPr>
          <w:ilvl w:val="2"/>
          <w:numId w:val="3"/>
        </w:numPr>
        <w:overflowPunct w:val="0"/>
        <w:autoSpaceDE w:val="0"/>
        <w:autoSpaceDN w:val="0"/>
        <w:adjustRightInd w:val="0"/>
        <w:ind w:firstLineChars="0"/>
        <w:textAlignment w:val="baseline"/>
        <w:rPr>
          <w:szCs w:val="24"/>
          <w:lang w:eastAsia="zh-CN"/>
        </w:rPr>
      </w:pPr>
      <w:r w:rsidRPr="004F2D3B">
        <w:rPr>
          <w:szCs w:val="24"/>
          <w:lang w:eastAsia="zh-CN"/>
        </w:rPr>
        <w:t>(2) the difference between the TA on the two TAGs, up to MTTD,</w:t>
      </w:r>
    </w:p>
    <w:p w14:paraId="298C7905" w14:textId="77777777" w:rsidR="00514199" w:rsidRDefault="00514199" w:rsidP="00514199">
      <w:pPr>
        <w:pStyle w:val="aa"/>
        <w:numPr>
          <w:ilvl w:val="2"/>
          <w:numId w:val="3"/>
        </w:numPr>
        <w:overflowPunct w:val="0"/>
        <w:autoSpaceDE w:val="0"/>
        <w:autoSpaceDN w:val="0"/>
        <w:adjustRightInd w:val="0"/>
        <w:ind w:firstLineChars="0"/>
        <w:textAlignment w:val="baseline"/>
        <w:rPr>
          <w:szCs w:val="24"/>
          <w:lang w:eastAsia="zh-CN"/>
        </w:rPr>
      </w:pPr>
      <w:r w:rsidRPr="004F2D3B">
        <w:rPr>
          <w:szCs w:val="24"/>
          <w:lang w:eastAsia="zh-CN"/>
        </w:rPr>
        <w:t xml:space="preserve">(3) timing and measurement error: typical value is 27ns </w:t>
      </w:r>
    </w:p>
    <w:p w14:paraId="5EE65218" w14:textId="0A3F1C5A" w:rsidR="004505F4" w:rsidRPr="004505F4" w:rsidRDefault="004505F4" w:rsidP="004505F4">
      <w:pPr>
        <w:overflowPunct w:val="0"/>
        <w:autoSpaceDE w:val="0"/>
        <w:autoSpaceDN w:val="0"/>
        <w:adjustRightInd w:val="0"/>
        <w:textAlignment w:val="baseline"/>
        <w:rPr>
          <w:rFonts w:hint="eastAsia"/>
          <w:szCs w:val="24"/>
          <w:lang w:eastAsia="zh-CN"/>
        </w:rPr>
      </w:pPr>
      <w:r>
        <w:rPr>
          <w:rFonts w:hint="eastAsia"/>
          <w:szCs w:val="24"/>
          <w:lang w:eastAsia="zh-CN"/>
        </w:rPr>
        <w:t xml:space="preserve"> </w:t>
      </w:r>
      <w:r>
        <w:rPr>
          <w:szCs w:val="24"/>
          <w:lang w:eastAsia="zh-CN"/>
        </w:rPr>
        <w:t xml:space="preserve">               Note: other options are not precluded.</w:t>
      </w:r>
    </w:p>
    <w:sectPr w:rsidR="004505F4" w:rsidRPr="004505F4" w:rsidSect="00AC400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3E99F" w14:textId="77777777" w:rsidR="00F8007B" w:rsidRPr="00A10429" w:rsidRDefault="00F8007B" w:rsidP="0064547A">
      <w:pPr>
        <w:spacing w:after="0"/>
        <w:rPr>
          <w:kern w:val="2"/>
          <w:lang w:eastAsia="zh-CN"/>
        </w:rPr>
      </w:pPr>
      <w:r>
        <w:separator/>
      </w:r>
    </w:p>
  </w:endnote>
  <w:endnote w:type="continuationSeparator" w:id="0">
    <w:p w14:paraId="0260EEBB" w14:textId="77777777" w:rsidR="00F8007B" w:rsidRPr="00A10429" w:rsidRDefault="00F8007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6A0D7" w14:textId="77777777" w:rsidR="00F8007B" w:rsidRPr="00A10429" w:rsidRDefault="00F8007B" w:rsidP="0064547A">
      <w:pPr>
        <w:spacing w:after="0"/>
        <w:rPr>
          <w:kern w:val="2"/>
          <w:lang w:eastAsia="zh-CN"/>
        </w:rPr>
      </w:pPr>
      <w:r>
        <w:separator/>
      </w:r>
    </w:p>
  </w:footnote>
  <w:footnote w:type="continuationSeparator" w:id="0">
    <w:p w14:paraId="00EA5BD1" w14:textId="77777777" w:rsidR="00F8007B" w:rsidRPr="00A10429" w:rsidRDefault="00F8007B"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A4D5109"/>
    <w:multiLevelType w:val="hybridMultilevel"/>
    <w:tmpl w:val="E6D86E08"/>
    <w:lvl w:ilvl="0" w:tplc="C632F954">
      <w:start w:val="1"/>
      <w:numFmt w:val="bullet"/>
      <w:lvlText w:val="-"/>
      <w:lvlJc w:val="left"/>
      <w:pPr>
        <w:ind w:left="420" w:hanging="420"/>
      </w:pPr>
      <w:rPr>
        <w:rFonts w:ascii="Arial" w:eastAsia="Times New Roman" w:hAnsi="Arial" w:cs="Arial" w:hint="default"/>
      </w:rPr>
    </w:lvl>
    <w:lvl w:ilvl="1" w:tplc="BA886D58">
      <w:start w:val="1"/>
      <w:numFmt w:val="bullet"/>
      <w:lvlText w:val="•"/>
      <w:lvlJc w:val="left"/>
      <w:pPr>
        <w:ind w:left="840" w:hanging="420"/>
      </w:pPr>
      <w:rPr>
        <w:rFonts w:ascii="Arial" w:hAnsi="Arial" w:hint="default"/>
      </w:rPr>
    </w:lvl>
    <w:lvl w:ilvl="2" w:tplc="BA886D5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697544"/>
    <w:multiLevelType w:val="hybridMultilevel"/>
    <w:tmpl w:val="ED2E99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F703680"/>
    <w:multiLevelType w:val="hybridMultilevel"/>
    <w:tmpl w:val="185CD05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616C9A"/>
    <w:multiLevelType w:val="hybridMultilevel"/>
    <w:tmpl w:val="5E08EC3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11368168">
      <w:start w:val="1"/>
      <w:numFmt w:val="bullet"/>
      <w:lvlText w:val="-"/>
      <w:lvlJc w:val="left"/>
      <w:pPr>
        <w:ind w:left="1680" w:hanging="420"/>
      </w:pPr>
      <w:rPr>
        <w:rFonts w:ascii="Times New Roman" w:eastAsia="宋体" w:hAnsi="Times New Roman" w:cs="Times New Roman" w:hint="default"/>
      </w:rPr>
    </w:lvl>
    <w:lvl w:ilvl="4" w:tplc="11368168">
      <w:start w:val="1"/>
      <w:numFmt w:val="bullet"/>
      <w:lvlText w:val="-"/>
      <w:lvlJc w:val="left"/>
      <w:pPr>
        <w:ind w:left="2100" w:hanging="420"/>
      </w:pPr>
      <w:rPr>
        <w:rFonts w:ascii="Times New Roman" w:eastAsia="宋体"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2C6830"/>
    <w:multiLevelType w:val="hybridMultilevel"/>
    <w:tmpl w:val="F7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7416802"/>
    <w:multiLevelType w:val="hybridMultilevel"/>
    <w:tmpl w:val="74C4F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80A5EE1"/>
    <w:multiLevelType w:val="hybridMultilevel"/>
    <w:tmpl w:val="5AF61D5C"/>
    <w:lvl w:ilvl="0" w:tplc="113681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5840126"/>
    <w:multiLevelType w:val="hybridMultilevel"/>
    <w:tmpl w:val="94FE74FA"/>
    <w:lvl w:ilvl="0" w:tplc="C632F954">
      <w:start w:val="1"/>
      <w:numFmt w:val="bullet"/>
      <w:lvlText w:val="-"/>
      <w:lvlJc w:val="left"/>
      <w:pPr>
        <w:ind w:left="2276" w:hanging="420"/>
      </w:pPr>
      <w:rPr>
        <w:rFonts w:ascii="Arial" w:eastAsia="Times New Roman" w:hAnsi="Arial" w:cs="Arial" w:hint="default"/>
      </w:rPr>
    </w:lvl>
    <w:lvl w:ilvl="1" w:tplc="04090003" w:tentative="1">
      <w:start w:val="1"/>
      <w:numFmt w:val="bullet"/>
      <w:lvlText w:val=""/>
      <w:lvlJc w:val="left"/>
      <w:pPr>
        <w:ind w:left="2696" w:hanging="420"/>
      </w:pPr>
      <w:rPr>
        <w:rFonts w:ascii="Wingdings" w:hAnsi="Wingdings" w:hint="default"/>
      </w:rPr>
    </w:lvl>
    <w:lvl w:ilvl="2" w:tplc="04090005" w:tentative="1">
      <w:start w:val="1"/>
      <w:numFmt w:val="bullet"/>
      <w:lvlText w:val=""/>
      <w:lvlJc w:val="left"/>
      <w:pPr>
        <w:ind w:left="3116" w:hanging="420"/>
      </w:pPr>
      <w:rPr>
        <w:rFonts w:ascii="Wingdings" w:hAnsi="Wingdings" w:hint="default"/>
      </w:rPr>
    </w:lvl>
    <w:lvl w:ilvl="3" w:tplc="04090001" w:tentative="1">
      <w:start w:val="1"/>
      <w:numFmt w:val="bullet"/>
      <w:lvlText w:val=""/>
      <w:lvlJc w:val="left"/>
      <w:pPr>
        <w:ind w:left="3536" w:hanging="420"/>
      </w:pPr>
      <w:rPr>
        <w:rFonts w:ascii="Wingdings" w:hAnsi="Wingdings" w:hint="default"/>
      </w:rPr>
    </w:lvl>
    <w:lvl w:ilvl="4" w:tplc="04090003" w:tentative="1">
      <w:start w:val="1"/>
      <w:numFmt w:val="bullet"/>
      <w:lvlText w:val=""/>
      <w:lvlJc w:val="left"/>
      <w:pPr>
        <w:ind w:left="3956" w:hanging="420"/>
      </w:pPr>
      <w:rPr>
        <w:rFonts w:ascii="Wingdings" w:hAnsi="Wingdings" w:hint="default"/>
      </w:rPr>
    </w:lvl>
    <w:lvl w:ilvl="5" w:tplc="04090005" w:tentative="1">
      <w:start w:val="1"/>
      <w:numFmt w:val="bullet"/>
      <w:lvlText w:val=""/>
      <w:lvlJc w:val="left"/>
      <w:pPr>
        <w:ind w:left="4376" w:hanging="420"/>
      </w:pPr>
      <w:rPr>
        <w:rFonts w:ascii="Wingdings" w:hAnsi="Wingdings" w:hint="default"/>
      </w:rPr>
    </w:lvl>
    <w:lvl w:ilvl="6" w:tplc="04090001" w:tentative="1">
      <w:start w:val="1"/>
      <w:numFmt w:val="bullet"/>
      <w:lvlText w:val=""/>
      <w:lvlJc w:val="left"/>
      <w:pPr>
        <w:ind w:left="4796" w:hanging="420"/>
      </w:pPr>
      <w:rPr>
        <w:rFonts w:ascii="Wingdings" w:hAnsi="Wingdings" w:hint="default"/>
      </w:rPr>
    </w:lvl>
    <w:lvl w:ilvl="7" w:tplc="04090003" w:tentative="1">
      <w:start w:val="1"/>
      <w:numFmt w:val="bullet"/>
      <w:lvlText w:val=""/>
      <w:lvlJc w:val="left"/>
      <w:pPr>
        <w:ind w:left="5216" w:hanging="420"/>
      </w:pPr>
      <w:rPr>
        <w:rFonts w:ascii="Wingdings" w:hAnsi="Wingdings" w:hint="default"/>
      </w:rPr>
    </w:lvl>
    <w:lvl w:ilvl="8" w:tplc="04090005" w:tentative="1">
      <w:start w:val="1"/>
      <w:numFmt w:val="bullet"/>
      <w:lvlText w:val=""/>
      <w:lvlJc w:val="left"/>
      <w:pPr>
        <w:ind w:left="5636" w:hanging="420"/>
      </w:pPr>
      <w:rPr>
        <w:rFonts w:ascii="Wingdings" w:hAnsi="Wingdings" w:hint="default"/>
      </w:rPr>
    </w:lvl>
  </w:abstractNum>
  <w:abstractNum w:abstractNumId="15"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AE1D9D"/>
    <w:multiLevelType w:val="hybridMultilevel"/>
    <w:tmpl w:val="9EFCA2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7516232"/>
    <w:multiLevelType w:val="hybridMultilevel"/>
    <w:tmpl w:val="ECA89D0A"/>
    <w:lvl w:ilvl="0" w:tplc="37F074B4">
      <w:start w:val="1"/>
      <w:numFmt w:val="bullet"/>
      <w:lvlText w:val="•"/>
      <w:lvlJc w:val="left"/>
      <w:pPr>
        <w:tabs>
          <w:tab w:val="num" w:pos="720"/>
        </w:tabs>
        <w:ind w:left="720" w:hanging="360"/>
      </w:pPr>
      <w:rPr>
        <w:rFonts w:ascii="Arial" w:hAnsi="Arial" w:cs="Times New Roman" w:hint="default"/>
      </w:rPr>
    </w:lvl>
    <w:lvl w:ilvl="1" w:tplc="7DE082E2">
      <w:start w:val="1"/>
      <w:numFmt w:val="bullet"/>
      <w:lvlText w:val="•"/>
      <w:lvlJc w:val="left"/>
      <w:pPr>
        <w:tabs>
          <w:tab w:val="num" w:pos="1440"/>
        </w:tabs>
        <w:ind w:left="1440" w:hanging="360"/>
      </w:pPr>
      <w:rPr>
        <w:rFonts w:ascii="Arial" w:hAnsi="Arial" w:cs="Times New Roman" w:hint="default"/>
      </w:rPr>
    </w:lvl>
    <w:lvl w:ilvl="2" w:tplc="868C127E">
      <w:start w:val="1"/>
      <w:numFmt w:val="bullet"/>
      <w:lvlText w:val="•"/>
      <w:lvlJc w:val="left"/>
      <w:pPr>
        <w:tabs>
          <w:tab w:val="num" w:pos="2160"/>
        </w:tabs>
        <w:ind w:left="2160" w:hanging="360"/>
      </w:pPr>
      <w:rPr>
        <w:rFonts w:ascii="Arial" w:hAnsi="Arial" w:cs="Times New Roman" w:hint="default"/>
      </w:rPr>
    </w:lvl>
    <w:lvl w:ilvl="3" w:tplc="E1308FD2">
      <w:start w:val="1"/>
      <w:numFmt w:val="bullet"/>
      <w:lvlText w:val="•"/>
      <w:lvlJc w:val="left"/>
      <w:pPr>
        <w:tabs>
          <w:tab w:val="num" w:pos="2880"/>
        </w:tabs>
        <w:ind w:left="2880" w:hanging="360"/>
      </w:pPr>
      <w:rPr>
        <w:rFonts w:ascii="Arial" w:hAnsi="Arial" w:cs="Times New Roman" w:hint="default"/>
      </w:rPr>
    </w:lvl>
    <w:lvl w:ilvl="4" w:tplc="D9A6668C">
      <w:start w:val="1"/>
      <w:numFmt w:val="bullet"/>
      <w:lvlText w:val="•"/>
      <w:lvlJc w:val="left"/>
      <w:pPr>
        <w:tabs>
          <w:tab w:val="num" w:pos="3600"/>
        </w:tabs>
        <w:ind w:left="3600" w:hanging="360"/>
      </w:pPr>
      <w:rPr>
        <w:rFonts w:ascii="Arial" w:hAnsi="Arial" w:cs="Times New Roman" w:hint="default"/>
      </w:rPr>
    </w:lvl>
    <w:lvl w:ilvl="5" w:tplc="61847A2E">
      <w:start w:val="1"/>
      <w:numFmt w:val="bullet"/>
      <w:lvlText w:val="•"/>
      <w:lvlJc w:val="left"/>
      <w:pPr>
        <w:tabs>
          <w:tab w:val="num" w:pos="4320"/>
        </w:tabs>
        <w:ind w:left="4320" w:hanging="360"/>
      </w:pPr>
      <w:rPr>
        <w:rFonts w:ascii="Arial" w:hAnsi="Arial" w:cs="Times New Roman" w:hint="default"/>
      </w:rPr>
    </w:lvl>
    <w:lvl w:ilvl="6" w:tplc="C262C12E">
      <w:start w:val="1"/>
      <w:numFmt w:val="bullet"/>
      <w:lvlText w:val="•"/>
      <w:lvlJc w:val="left"/>
      <w:pPr>
        <w:tabs>
          <w:tab w:val="num" w:pos="5040"/>
        </w:tabs>
        <w:ind w:left="5040" w:hanging="360"/>
      </w:pPr>
      <w:rPr>
        <w:rFonts w:ascii="Arial" w:hAnsi="Arial" w:cs="Times New Roman" w:hint="default"/>
      </w:rPr>
    </w:lvl>
    <w:lvl w:ilvl="7" w:tplc="9EDC016E">
      <w:start w:val="1"/>
      <w:numFmt w:val="bullet"/>
      <w:lvlText w:val="•"/>
      <w:lvlJc w:val="left"/>
      <w:pPr>
        <w:tabs>
          <w:tab w:val="num" w:pos="5760"/>
        </w:tabs>
        <w:ind w:left="5760" w:hanging="360"/>
      </w:pPr>
      <w:rPr>
        <w:rFonts w:ascii="Arial" w:hAnsi="Arial" w:cs="Times New Roman" w:hint="default"/>
      </w:rPr>
    </w:lvl>
    <w:lvl w:ilvl="8" w:tplc="4A668C7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19"/>
  </w:num>
  <w:num w:numId="2">
    <w:abstractNumId w:val="10"/>
  </w:num>
  <w:num w:numId="3">
    <w:abstractNumId w:val="15"/>
  </w:num>
  <w:num w:numId="4">
    <w:abstractNumId w:val="11"/>
  </w:num>
  <w:num w:numId="5">
    <w:abstractNumId w:val="17"/>
  </w:num>
  <w:num w:numId="6">
    <w:abstractNumId w:val="18"/>
  </w:num>
  <w:num w:numId="7">
    <w:abstractNumId w:val="1"/>
  </w:num>
  <w:num w:numId="8">
    <w:abstractNumId w:val="14"/>
  </w:num>
  <w:num w:numId="9">
    <w:abstractNumId w:val="6"/>
  </w:num>
  <w:num w:numId="10">
    <w:abstractNumId w:val="13"/>
  </w:num>
  <w:num w:numId="11">
    <w:abstractNumId w:val="2"/>
  </w:num>
  <w:num w:numId="12">
    <w:abstractNumId w:val="4"/>
  </w:num>
  <w:num w:numId="13">
    <w:abstractNumId w:val="12"/>
  </w:num>
  <w:num w:numId="14">
    <w:abstractNumId w:val="5"/>
  </w:num>
  <w:num w:numId="15">
    <w:abstractNumId w:val="7"/>
  </w:num>
  <w:num w:numId="16">
    <w:abstractNumId w:val="16"/>
  </w:num>
  <w:num w:numId="17">
    <w:abstractNumId w:val="19"/>
  </w:num>
  <w:num w:numId="18">
    <w:abstractNumId w:val="0"/>
  </w:num>
  <w:num w:numId="19">
    <w:abstractNumId w:val="9"/>
  </w:num>
  <w:num w:numId="20">
    <w:abstractNumId w:val="19"/>
  </w:num>
  <w:num w:numId="21">
    <w:abstractNumId w:val="8"/>
  </w:num>
  <w:num w:numId="2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1E67"/>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5ABE"/>
    <w:rsid w:val="0002624C"/>
    <w:rsid w:val="0002781C"/>
    <w:rsid w:val="000308CD"/>
    <w:rsid w:val="000309D5"/>
    <w:rsid w:val="00030CE4"/>
    <w:rsid w:val="00030D2D"/>
    <w:rsid w:val="00031BB2"/>
    <w:rsid w:val="00031F4A"/>
    <w:rsid w:val="0003209A"/>
    <w:rsid w:val="000328AD"/>
    <w:rsid w:val="0003379A"/>
    <w:rsid w:val="00033BBF"/>
    <w:rsid w:val="00033F6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88A"/>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DD1"/>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61A"/>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081"/>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536F"/>
    <w:rsid w:val="00136061"/>
    <w:rsid w:val="00136834"/>
    <w:rsid w:val="00136F3D"/>
    <w:rsid w:val="00137982"/>
    <w:rsid w:val="001402F2"/>
    <w:rsid w:val="00140C8D"/>
    <w:rsid w:val="0014152A"/>
    <w:rsid w:val="00144511"/>
    <w:rsid w:val="00145345"/>
    <w:rsid w:val="00145CDD"/>
    <w:rsid w:val="001460F4"/>
    <w:rsid w:val="0014612A"/>
    <w:rsid w:val="001467B0"/>
    <w:rsid w:val="001467CE"/>
    <w:rsid w:val="00146A28"/>
    <w:rsid w:val="00146C80"/>
    <w:rsid w:val="00146F82"/>
    <w:rsid w:val="00153834"/>
    <w:rsid w:val="0015432E"/>
    <w:rsid w:val="00154449"/>
    <w:rsid w:val="00155FC8"/>
    <w:rsid w:val="00156368"/>
    <w:rsid w:val="00157359"/>
    <w:rsid w:val="00157EC4"/>
    <w:rsid w:val="00160B9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6F9"/>
    <w:rsid w:val="00174A3D"/>
    <w:rsid w:val="00175B25"/>
    <w:rsid w:val="00176367"/>
    <w:rsid w:val="0017793C"/>
    <w:rsid w:val="00177CA1"/>
    <w:rsid w:val="00180A37"/>
    <w:rsid w:val="0018149C"/>
    <w:rsid w:val="00181C7F"/>
    <w:rsid w:val="00183136"/>
    <w:rsid w:val="00183889"/>
    <w:rsid w:val="00183CEE"/>
    <w:rsid w:val="001845D2"/>
    <w:rsid w:val="00184F92"/>
    <w:rsid w:val="001856EB"/>
    <w:rsid w:val="00185B97"/>
    <w:rsid w:val="00186634"/>
    <w:rsid w:val="00186D2E"/>
    <w:rsid w:val="001876A5"/>
    <w:rsid w:val="00187BDF"/>
    <w:rsid w:val="00187D2B"/>
    <w:rsid w:val="001908C1"/>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52C"/>
    <w:rsid w:val="001D4FDF"/>
    <w:rsid w:val="001D59D0"/>
    <w:rsid w:val="001D7276"/>
    <w:rsid w:val="001D76A8"/>
    <w:rsid w:val="001D7703"/>
    <w:rsid w:val="001E04CA"/>
    <w:rsid w:val="001E0541"/>
    <w:rsid w:val="001E139E"/>
    <w:rsid w:val="001E2128"/>
    <w:rsid w:val="001E29D5"/>
    <w:rsid w:val="001E2F97"/>
    <w:rsid w:val="001E391D"/>
    <w:rsid w:val="001E44AB"/>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436"/>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D7"/>
    <w:rsid w:val="00205EE2"/>
    <w:rsid w:val="002100B3"/>
    <w:rsid w:val="00210485"/>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BB1"/>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77B1A"/>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48AB"/>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25C"/>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21E"/>
    <w:rsid w:val="002D1314"/>
    <w:rsid w:val="002D2EE7"/>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4800"/>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6FB"/>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4DE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011"/>
    <w:rsid w:val="0039265D"/>
    <w:rsid w:val="00392A1A"/>
    <w:rsid w:val="00392A39"/>
    <w:rsid w:val="00392D4B"/>
    <w:rsid w:val="00393958"/>
    <w:rsid w:val="00394082"/>
    <w:rsid w:val="00394956"/>
    <w:rsid w:val="00394E26"/>
    <w:rsid w:val="00395508"/>
    <w:rsid w:val="00395D66"/>
    <w:rsid w:val="00395DC2"/>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3FA3"/>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5C8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E4B"/>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38C"/>
    <w:rsid w:val="004109BD"/>
    <w:rsid w:val="00410CC7"/>
    <w:rsid w:val="00410D07"/>
    <w:rsid w:val="00410D81"/>
    <w:rsid w:val="0041154F"/>
    <w:rsid w:val="00411C0A"/>
    <w:rsid w:val="004121EA"/>
    <w:rsid w:val="00412BDC"/>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0D5"/>
    <w:rsid w:val="00430784"/>
    <w:rsid w:val="004310AB"/>
    <w:rsid w:val="004319C2"/>
    <w:rsid w:val="00431F7A"/>
    <w:rsid w:val="00432764"/>
    <w:rsid w:val="00433A11"/>
    <w:rsid w:val="00434863"/>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05F4"/>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54"/>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76A"/>
    <w:rsid w:val="004C7841"/>
    <w:rsid w:val="004C7988"/>
    <w:rsid w:val="004C7B89"/>
    <w:rsid w:val="004D21DE"/>
    <w:rsid w:val="004D2A2D"/>
    <w:rsid w:val="004D3EAE"/>
    <w:rsid w:val="004D425E"/>
    <w:rsid w:val="004D4AC2"/>
    <w:rsid w:val="004D53AA"/>
    <w:rsid w:val="004D6899"/>
    <w:rsid w:val="004D68B1"/>
    <w:rsid w:val="004D753E"/>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2D3B"/>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199"/>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37C14"/>
    <w:rsid w:val="005400AA"/>
    <w:rsid w:val="00540183"/>
    <w:rsid w:val="005401AB"/>
    <w:rsid w:val="00540DBD"/>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7D7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979"/>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993"/>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09DD"/>
    <w:rsid w:val="006711A3"/>
    <w:rsid w:val="0067290C"/>
    <w:rsid w:val="006731EE"/>
    <w:rsid w:val="006736E0"/>
    <w:rsid w:val="006738A7"/>
    <w:rsid w:val="00673D5B"/>
    <w:rsid w:val="00675963"/>
    <w:rsid w:val="00675EA3"/>
    <w:rsid w:val="0067607D"/>
    <w:rsid w:val="006762A9"/>
    <w:rsid w:val="0067649C"/>
    <w:rsid w:val="00676648"/>
    <w:rsid w:val="00677764"/>
    <w:rsid w:val="00680281"/>
    <w:rsid w:val="006803D1"/>
    <w:rsid w:val="00680548"/>
    <w:rsid w:val="0068065E"/>
    <w:rsid w:val="0068129F"/>
    <w:rsid w:val="00681D36"/>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EB4"/>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D7D5B"/>
    <w:rsid w:val="006E01B3"/>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05A"/>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6A25"/>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CC5"/>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6E80"/>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3FB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A7FE6"/>
    <w:rsid w:val="007B043E"/>
    <w:rsid w:val="007B10C8"/>
    <w:rsid w:val="007B260E"/>
    <w:rsid w:val="007B3759"/>
    <w:rsid w:val="007B75EA"/>
    <w:rsid w:val="007B7840"/>
    <w:rsid w:val="007C0182"/>
    <w:rsid w:val="007C1219"/>
    <w:rsid w:val="007C1502"/>
    <w:rsid w:val="007C1B39"/>
    <w:rsid w:val="007C225A"/>
    <w:rsid w:val="007C3F08"/>
    <w:rsid w:val="007C442D"/>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E6DF3"/>
    <w:rsid w:val="007F00E1"/>
    <w:rsid w:val="007F074D"/>
    <w:rsid w:val="007F096B"/>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A7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D9A"/>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176"/>
    <w:rsid w:val="00894402"/>
    <w:rsid w:val="0089462D"/>
    <w:rsid w:val="008946FF"/>
    <w:rsid w:val="00894CB2"/>
    <w:rsid w:val="008957E1"/>
    <w:rsid w:val="00895962"/>
    <w:rsid w:val="00895A1D"/>
    <w:rsid w:val="008963C9"/>
    <w:rsid w:val="00897BDF"/>
    <w:rsid w:val="008A0544"/>
    <w:rsid w:val="008A156C"/>
    <w:rsid w:val="008A1C0C"/>
    <w:rsid w:val="008A231D"/>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2B6"/>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7AB"/>
    <w:rsid w:val="008E0A8B"/>
    <w:rsid w:val="008E0EF1"/>
    <w:rsid w:val="008E1607"/>
    <w:rsid w:val="008E2D4A"/>
    <w:rsid w:val="008E3F61"/>
    <w:rsid w:val="008E4272"/>
    <w:rsid w:val="008E46C8"/>
    <w:rsid w:val="008E4DF2"/>
    <w:rsid w:val="008E5133"/>
    <w:rsid w:val="008E5296"/>
    <w:rsid w:val="008E5546"/>
    <w:rsid w:val="008E597F"/>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3FC2"/>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5D1"/>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276E"/>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028"/>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0A8"/>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91F"/>
    <w:rsid w:val="009E2B24"/>
    <w:rsid w:val="009E3857"/>
    <w:rsid w:val="009E4088"/>
    <w:rsid w:val="009E5F59"/>
    <w:rsid w:val="009E628C"/>
    <w:rsid w:val="009E6778"/>
    <w:rsid w:val="009F0E2A"/>
    <w:rsid w:val="009F11D1"/>
    <w:rsid w:val="009F1563"/>
    <w:rsid w:val="009F26A8"/>
    <w:rsid w:val="009F2CFC"/>
    <w:rsid w:val="009F3252"/>
    <w:rsid w:val="009F4713"/>
    <w:rsid w:val="009F4EAC"/>
    <w:rsid w:val="009F5CA9"/>
    <w:rsid w:val="009F5F46"/>
    <w:rsid w:val="009F6164"/>
    <w:rsid w:val="009F6C05"/>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381B"/>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4A96"/>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0FEE"/>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00E"/>
    <w:rsid w:val="00AC4BCB"/>
    <w:rsid w:val="00AC5266"/>
    <w:rsid w:val="00AC5867"/>
    <w:rsid w:val="00AC5D9C"/>
    <w:rsid w:val="00AC642C"/>
    <w:rsid w:val="00AC64AD"/>
    <w:rsid w:val="00AC663D"/>
    <w:rsid w:val="00AC6BC9"/>
    <w:rsid w:val="00AC70A2"/>
    <w:rsid w:val="00AC78FE"/>
    <w:rsid w:val="00AD0C64"/>
    <w:rsid w:val="00AD1C59"/>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0F7"/>
    <w:rsid w:val="00B455A2"/>
    <w:rsid w:val="00B4663B"/>
    <w:rsid w:val="00B47976"/>
    <w:rsid w:val="00B50063"/>
    <w:rsid w:val="00B500F2"/>
    <w:rsid w:val="00B50A54"/>
    <w:rsid w:val="00B51211"/>
    <w:rsid w:val="00B51320"/>
    <w:rsid w:val="00B51400"/>
    <w:rsid w:val="00B520E5"/>
    <w:rsid w:val="00B5265B"/>
    <w:rsid w:val="00B53A89"/>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3CFE"/>
    <w:rsid w:val="00BB4184"/>
    <w:rsid w:val="00BB4A19"/>
    <w:rsid w:val="00BB4B7D"/>
    <w:rsid w:val="00BB6A94"/>
    <w:rsid w:val="00BB711A"/>
    <w:rsid w:val="00BB7827"/>
    <w:rsid w:val="00BC01F9"/>
    <w:rsid w:val="00BC0816"/>
    <w:rsid w:val="00BC17C6"/>
    <w:rsid w:val="00BC1C16"/>
    <w:rsid w:val="00BC3618"/>
    <w:rsid w:val="00BC3643"/>
    <w:rsid w:val="00BC3886"/>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D26"/>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652"/>
    <w:rsid w:val="00C17771"/>
    <w:rsid w:val="00C21995"/>
    <w:rsid w:val="00C220ED"/>
    <w:rsid w:val="00C223CF"/>
    <w:rsid w:val="00C2291A"/>
    <w:rsid w:val="00C22DC1"/>
    <w:rsid w:val="00C22DC6"/>
    <w:rsid w:val="00C244A7"/>
    <w:rsid w:val="00C263C8"/>
    <w:rsid w:val="00C266C3"/>
    <w:rsid w:val="00C277AF"/>
    <w:rsid w:val="00C2797C"/>
    <w:rsid w:val="00C30412"/>
    <w:rsid w:val="00C308D3"/>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69BB"/>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2CF"/>
    <w:rsid w:val="00C937EC"/>
    <w:rsid w:val="00C9383E"/>
    <w:rsid w:val="00C93EA4"/>
    <w:rsid w:val="00C94638"/>
    <w:rsid w:val="00C94C5A"/>
    <w:rsid w:val="00C95E34"/>
    <w:rsid w:val="00C95F69"/>
    <w:rsid w:val="00C96951"/>
    <w:rsid w:val="00C96E11"/>
    <w:rsid w:val="00C96FC4"/>
    <w:rsid w:val="00C973F9"/>
    <w:rsid w:val="00C97E61"/>
    <w:rsid w:val="00CA117B"/>
    <w:rsid w:val="00CA1A99"/>
    <w:rsid w:val="00CA3062"/>
    <w:rsid w:val="00CA45C4"/>
    <w:rsid w:val="00CA4FED"/>
    <w:rsid w:val="00CA516E"/>
    <w:rsid w:val="00CA55AB"/>
    <w:rsid w:val="00CA5CD6"/>
    <w:rsid w:val="00CA6727"/>
    <w:rsid w:val="00CA75D9"/>
    <w:rsid w:val="00CA7991"/>
    <w:rsid w:val="00CA7C6A"/>
    <w:rsid w:val="00CB0683"/>
    <w:rsid w:val="00CB0A53"/>
    <w:rsid w:val="00CB0ACE"/>
    <w:rsid w:val="00CB1FBD"/>
    <w:rsid w:val="00CB24E5"/>
    <w:rsid w:val="00CB3688"/>
    <w:rsid w:val="00CB4720"/>
    <w:rsid w:val="00CB4CB0"/>
    <w:rsid w:val="00CB5DA3"/>
    <w:rsid w:val="00CB62C9"/>
    <w:rsid w:val="00CB7567"/>
    <w:rsid w:val="00CC0764"/>
    <w:rsid w:val="00CC0A3E"/>
    <w:rsid w:val="00CC0C44"/>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169"/>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081"/>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1A71"/>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347E"/>
    <w:rsid w:val="00DB4107"/>
    <w:rsid w:val="00DB42EB"/>
    <w:rsid w:val="00DB4A45"/>
    <w:rsid w:val="00DB4CF8"/>
    <w:rsid w:val="00DB59C4"/>
    <w:rsid w:val="00DB5B97"/>
    <w:rsid w:val="00DB75F0"/>
    <w:rsid w:val="00DB795E"/>
    <w:rsid w:val="00DB7B7A"/>
    <w:rsid w:val="00DC03B4"/>
    <w:rsid w:val="00DC0951"/>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12E"/>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42D3"/>
    <w:rsid w:val="00E351CB"/>
    <w:rsid w:val="00E35B55"/>
    <w:rsid w:val="00E364E1"/>
    <w:rsid w:val="00E3679B"/>
    <w:rsid w:val="00E36DFA"/>
    <w:rsid w:val="00E36F4D"/>
    <w:rsid w:val="00E37720"/>
    <w:rsid w:val="00E37D09"/>
    <w:rsid w:val="00E37EA5"/>
    <w:rsid w:val="00E40AAD"/>
    <w:rsid w:val="00E429CE"/>
    <w:rsid w:val="00E43E97"/>
    <w:rsid w:val="00E447C5"/>
    <w:rsid w:val="00E44BF7"/>
    <w:rsid w:val="00E45265"/>
    <w:rsid w:val="00E45504"/>
    <w:rsid w:val="00E45ACB"/>
    <w:rsid w:val="00E45DFA"/>
    <w:rsid w:val="00E465D2"/>
    <w:rsid w:val="00E46BA8"/>
    <w:rsid w:val="00E46D80"/>
    <w:rsid w:val="00E47056"/>
    <w:rsid w:val="00E51347"/>
    <w:rsid w:val="00E5196B"/>
    <w:rsid w:val="00E525AA"/>
    <w:rsid w:val="00E53C8B"/>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738"/>
    <w:rsid w:val="00E70B90"/>
    <w:rsid w:val="00E70CDF"/>
    <w:rsid w:val="00E717AE"/>
    <w:rsid w:val="00E71CF2"/>
    <w:rsid w:val="00E72A01"/>
    <w:rsid w:val="00E732BD"/>
    <w:rsid w:val="00E73936"/>
    <w:rsid w:val="00E74223"/>
    <w:rsid w:val="00E74C4A"/>
    <w:rsid w:val="00E76DC0"/>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5BFE"/>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BD5"/>
    <w:rsid w:val="00EB12DC"/>
    <w:rsid w:val="00EB2E2A"/>
    <w:rsid w:val="00EB36A9"/>
    <w:rsid w:val="00EB3956"/>
    <w:rsid w:val="00EB4280"/>
    <w:rsid w:val="00EB459E"/>
    <w:rsid w:val="00EB483C"/>
    <w:rsid w:val="00EB4A48"/>
    <w:rsid w:val="00EB4FC8"/>
    <w:rsid w:val="00EB52FE"/>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8C6"/>
    <w:rsid w:val="00EF3D43"/>
    <w:rsid w:val="00EF3D59"/>
    <w:rsid w:val="00EF3FF4"/>
    <w:rsid w:val="00EF5BBE"/>
    <w:rsid w:val="00EF5EB5"/>
    <w:rsid w:val="00EF65A9"/>
    <w:rsid w:val="00F004AA"/>
    <w:rsid w:val="00F005F6"/>
    <w:rsid w:val="00F007CA"/>
    <w:rsid w:val="00F01C49"/>
    <w:rsid w:val="00F0233D"/>
    <w:rsid w:val="00F028F8"/>
    <w:rsid w:val="00F03012"/>
    <w:rsid w:val="00F03438"/>
    <w:rsid w:val="00F03784"/>
    <w:rsid w:val="00F04309"/>
    <w:rsid w:val="00F04E8C"/>
    <w:rsid w:val="00F06610"/>
    <w:rsid w:val="00F06D8F"/>
    <w:rsid w:val="00F10F03"/>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007B"/>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8DC"/>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523"/>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85BCD7"/>
  <w15:docId w15:val="{FBC8B6FC-A811-4601-9499-ACAB742E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D3B"/>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Char"/>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E61455"/>
    <w:pPr>
      <w:numPr>
        <w:ilvl w:val="3"/>
      </w:numPr>
      <w:outlineLvl w:val="3"/>
    </w:pPr>
    <w:rPr>
      <w:sz w:val="24"/>
    </w:rPr>
  </w:style>
  <w:style w:type="paragraph" w:styleId="5">
    <w:name w:val="heading 5"/>
    <w:basedOn w:val="4"/>
    <w:next w:val="a"/>
    <w:link w:val="5Char"/>
    <w:qFormat/>
    <w:rsid w:val="00E61455"/>
    <w:pPr>
      <w:numPr>
        <w:ilvl w:val="4"/>
      </w:numPr>
      <w:outlineLvl w:val="4"/>
    </w:pPr>
    <w:rPr>
      <w:sz w:val="22"/>
    </w:rPr>
  </w:style>
  <w:style w:type="paragraph" w:styleId="6">
    <w:name w:val="heading 6"/>
    <w:basedOn w:val="a"/>
    <w:next w:val="a"/>
    <w:link w:val="6Char"/>
    <w:qFormat/>
    <w:rsid w:val="00E61455"/>
    <w:pPr>
      <w:keepNext/>
      <w:keepLines/>
      <w:numPr>
        <w:ilvl w:val="5"/>
        <w:numId w:val="1"/>
      </w:numPr>
      <w:spacing w:before="120"/>
      <w:outlineLvl w:val="5"/>
    </w:pPr>
    <w:rPr>
      <w:rFonts w:ascii="Arial" w:hAnsi="Arial"/>
    </w:rPr>
  </w:style>
  <w:style w:type="paragraph" w:styleId="7">
    <w:name w:val="heading 7"/>
    <w:basedOn w:val="a"/>
    <w:next w:val="a"/>
    <w:link w:val="7Char"/>
    <w:qFormat/>
    <w:rsid w:val="00E61455"/>
    <w:pPr>
      <w:keepNext/>
      <w:keepLines/>
      <w:numPr>
        <w:ilvl w:val="6"/>
        <w:numId w:val="1"/>
      </w:numPr>
      <w:spacing w:before="120"/>
      <w:outlineLvl w:val="6"/>
    </w:pPr>
    <w:rPr>
      <w:rFonts w:ascii="Arial" w:hAnsi="Arial"/>
    </w:rPr>
  </w:style>
  <w:style w:type="paragraph" w:styleId="8">
    <w:name w:val="heading 8"/>
    <w:basedOn w:val="1"/>
    <w:next w:val="a"/>
    <w:link w:val="8Char"/>
    <w:qFormat/>
    <w:rsid w:val="00E61455"/>
    <w:pPr>
      <w:numPr>
        <w:ilvl w:val="7"/>
      </w:numPr>
      <w:outlineLvl w:val="7"/>
    </w:pPr>
  </w:style>
  <w:style w:type="paragraph" w:styleId="9">
    <w:name w:val="heading 9"/>
    <w:basedOn w:val="8"/>
    <w:next w:val="a"/>
    <w:link w:val="9Char"/>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hAnsi="Arial"/>
      <w:sz w:val="36"/>
      <w:lang w:val="en-GB"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E61455"/>
    <w:rPr>
      <w:rFonts w:ascii="Arial" w:hAnsi="Arial"/>
      <w:sz w:val="32"/>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link w:val="3"/>
    <w:rsid w:val="00E6145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hAnsi="Arial"/>
      <w:sz w:val="24"/>
      <w:lang w:val="en-GB" w:eastAsia="en-US"/>
    </w:rPr>
  </w:style>
  <w:style w:type="character" w:customStyle="1" w:styleId="5Char">
    <w:name w:val="标题 5 Char"/>
    <w:link w:val="5"/>
    <w:rsid w:val="00E61455"/>
    <w:rPr>
      <w:rFonts w:ascii="Arial" w:hAnsi="Arial"/>
      <w:sz w:val="22"/>
      <w:lang w:val="en-GB" w:eastAsia="en-US"/>
    </w:rPr>
  </w:style>
  <w:style w:type="character" w:customStyle="1" w:styleId="6Char">
    <w:name w:val="标题 6 Char"/>
    <w:link w:val="6"/>
    <w:rsid w:val="00E61455"/>
    <w:rPr>
      <w:rFonts w:ascii="Arial" w:hAnsi="Arial"/>
      <w:lang w:val="en-GB" w:eastAsia="en-US"/>
    </w:rPr>
  </w:style>
  <w:style w:type="character" w:customStyle="1" w:styleId="7Char">
    <w:name w:val="标题 7 Char"/>
    <w:link w:val="7"/>
    <w:rsid w:val="00E61455"/>
    <w:rPr>
      <w:rFonts w:ascii="Arial" w:hAnsi="Arial"/>
      <w:lang w:val="en-GB" w:eastAsia="en-US"/>
    </w:rPr>
  </w:style>
  <w:style w:type="character" w:customStyle="1" w:styleId="8Char">
    <w:name w:val="标题 8 Char"/>
    <w:link w:val="8"/>
    <w:rsid w:val="00E61455"/>
    <w:rPr>
      <w:rFonts w:ascii="Arial" w:hAnsi="Arial"/>
      <w:sz w:val="36"/>
      <w:lang w:val="en-GB" w:eastAsia="en-US"/>
    </w:rPr>
  </w:style>
  <w:style w:type="character" w:customStyle="1" w:styleId="9Char">
    <w:name w:val="标题 9 Char"/>
    <w:link w:val="9"/>
    <w:rsid w:val="00E61455"/>
    <w:rPr>
      <w:rFonts w:ascii="Arial" w:hAnsi="Arial"/>
      <w:sz w:val="36"/>
      <w:lang w:val="en-GB" w:eastAsia="en-US"/>
    </w:rPr>
  </w:style>
  <w:style w:type="paragraph" w:styleId="a3">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
    <w:qFormat/>
    <w:rsid w:val="006013E0"/>
    <w:pPr>
      <w:autoSpaceDE w:val="0"/>
      <w:autoSpaceDN w:val="0"/>
      <w:adjustRightInd w:val="0"/>
      <w:snapToGrid w:val="0"/>
      <w:spacing w:after="120"/>
      <w:jc w:val="center"/>
    </w:pPr>
    <w:rPr>
      <w:b/>
      <w:bCs/>
      <w:lang w:val="en-US"/>
    </w:rPr>
  </w:style>
  <w:style w:type="paragraph" w:customStyle="1" w:styleId="TAC">
    <w:name w:val="TAC"/>
    <w:basedOn w:val="a"/>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a4">
    <w:name w:val="Document Map"/>
    <w:basedOn w:val="a"/>
    <w:link w:val="Char0"/>
    <w:uiPriority w:val="99"/>
    <w:semiHidden/>
    <w:unhideWhenUsed/>
    <w:rsid w:val="00A51758"/>
    <w:rPr>
      <w:rFonts w:ascii="宋体"/>
      <w:sz w:val="18"/>
      <w:szCs w:val="18"/>
    </w:rPr>
  </w:style>
  <w:style w:type="character" w:customStyle="1" w:styleId="Char0">
    <w:name w:val="文档结构图 Char"/>
    <w:link w:val="a4"/>
    <w:uiPriority w:val="99"/>
    <w:semiHidden/>
    <w:rsid w:val="00A51758"/>
    <w:rPr>
      <w:rFonts w:ascii="宋体" w:hAnsi="Times New Roman"/>
      <w:sz w:val="18"/>
      <w:szCs w:val="18"/>
      <w:lang w:val="en-GB" w:eastAsia="en-US"/>
    </w:rPr>
  </w:style>
  <w:style w:type="table" w:styleId="a5">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1"/>
    <w:uiPriority w:val="99"/>
    <w:semiHidden/>
    <w:unhideWhenUsed/>
    <w:rsid w:val="009212EC"/>
    <w:pPr>
      <w:spacing w:after="0"/>
    </w:pPr>
    <w:rPr>
      <w:sz w:val="18"/>
      <w:szCs w:val="18"/>
    </w:rPr>
  </w:style>
  <w:style w:type="character" w:customStyle="1" w:styleId="Char1">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qFormat/>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sid w:val="000371E4"/>
    <w:rPr>
      <w:rFonts w:ascii="Arial" w:hAnsi="Arial" w:cs="Arial"/>
      <w:b/>
      <w:bCs/>
      <w:lang w:val="en-GB" w:eastAsia="ja-JP"/>
    </w:rPr>
  </w:style>
  <w:style w:type="paragraph" w:customStyle="1" w:styleId="TH">
    <w:name w:val="TH"/>
    <w:basedOn w:val="a"/>
    <w:link w:val="THChar"/>
    <w:qFormat/>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rsid w:val="000371E4"/>
    <w:pPr>
      <w:overflowPunct/>
      <w:autoSpaceDE/>
      <w:autoSpaceDN/>
      <w:adjustRightInd/>
      <w:ind w:left="851" w:hanging="851"/>
    </w:pPr>
    <w:rPr>
      <w:rFonts w:cs="Times New Roman"/>
      <w:szCs w:val="20"/>
      <w:lang w:eastAsia="en-US"/>
    </w:rPr>
  </w:style>
  <w:style w:type="character" w:customStyle="1" w:styleId="TAHCar">
    <w:name w:val="TAH Car"/>
    <w:link w:val="TAH"/>
    <w:qFormat/>
    <w:rsid w:val="00245C71"/>
    <w:rPr>
      <w:rFonts w:ascii="Arial" w:eastAsia="Times New Roman" w:hAnsi="Arial" w:cs="Arial"/>
      <w:b/>
      <w:bCs/>
      <w:sz w:val="18"/>
      <w:szCs w:val="18"/>
      <w:lang w:val="en-GB" w:eastAsia="ja-JP"/>
    </w:rPr>
  </w:style>
  <w:style w:type="character" w:customStyle="1" w:styleId="TANChar">
    <w:name w:val="TAN Char"/>
    <w:link w:val="TAN"/>
    <w:qFormat/>
    <w:rsid w:val="00245C71"/>
    <w:rPr>
      <w:rFonts w:ascii="Arial" w:hAnsi="Arial" w:cs="Arial"/>
      <w:sz w:val="18"/>
      <w:szCs w:val="18"/>
      <w:lang w:val="en-GB" w:eastAsia="en-US"/>
    </w:rPr>
  </w:style>
  <w:style w:type="paragraph" w:styleId="a7">
    <w:name w:val="header"/>
    <w:basedOn w:val="a"/>
    <w:link w:val="Char2"/>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7"/>
    <w:uiPriority w:val="99"/>
    <w:rsid w:val="00B971DE"/>
    <w:rPr>
      <w:rFonts w:ascii="Times New Roman" w:hAnsi="Times New Roman"/>
      <w:sz w:val="18"/>
      <w:szCs w:val="18"/>
      <w:lang w:val="en-GB" w:eastAsia="en-US"/>
    </w:rPr>
  </w:style>
  <w:style w:type="paragraph" w:styleId="a8">
    <w:name w:val="footer"/>
    <w:basedOn w:val="a"/>
    <w:link w:val="Char3"/>
    <w:uiPriority w:val="99"/>
    <w:unhideWhenUsed/>
    <w:rsid w:val="00B971DE"/>
    <w:pPr>
      <w:tabs>
        <w:tab w:val="center" w:pos="4153"/>
        <w:tab w:val="right" w:pos="8306"/>
      </w:tabs>
      <w:snapToGrid w:val="0"/>
    </w:pPr>
    <w:rPr>
      <w:sz w:val="18"/>
      <w:szCs w:val="18"/>
    </w:rPr>
  </w:style>
  <w:style w:type="character" w:customStyle="1" w:styleId="Char3">
    <w:name w:val="页脚 Char"/>
    <w:link w:val="a8"/>
    <w:uiPriority w:val="99"/>
    <w:rsid w:val="00B971DE"/>
    <w:rPr>
      <w:rFonts w:ascii="Times New Roman" w:hAnsi="Times New Roman"/>
      <w:sz w:val="18"/>
      <w:szCs w:val="18"/>
      <w:lang w:val="en-GB" w:eastAsia="en-US"/>
    </w:rPr>
  </w:style>
  <w:style w:type="paragraph" w:styleId="a9">
    <w:name w:val="Date"/>
    <w:basedOn w:val="a"/>
    <w:next w:val="a"/>
    <w:link w:val="Char4"/>
    <w:uiPriority w:val="99"/>
    <w:semiHidden/>
    <w:unhideWhenUsed/>
    <w:rsid w:val="004B3A83"/>
    <w:pPr>
      <w:ind w:leftChars="2500" w:left="100"/>
    </w:pPr>
  </w:style>
  <w:style w:type="character" w:customStyle="1" w:styleId="Char4">
    <w:name w:val="日期 Char"/>
    <w:link w:val="a9"/>
    <w:uiPriority w:val="99"/>
    <w:semiHidden/>
    <w:rsid w:val="004B3A83"/>
    <w:rPr>
      <w:rFonts w:ascii="Times New Roman" w:hAnsi="Times New Roman"/>
      <w:lang w:val="en-GB"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Char5"/>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customStyle="1" w:styleId="B3">
    <w:name w:val="B3"/>
    <w:basedOn w:val="30"/>
    <w:link w:val="B3Char"/>
    <w:qFormat/>
    <w:rsid w:val="00257BB1"/>
    <w:pPr>
      <w:ind w:leftChars="0" w:left="1135" w:firstLineChars="0" w:hanging="284"/>
      <w:contextualSpacing w:val="0"/>
    </w:pPr>
  </w:style>
  <w:style w:type="paragraph" w:customStyle="1" w:styleId="B4">
    <w:name w:val="B4"/>
    <w:basedOn w:val="40"/>
    <w:link w:val="B4Char"/>
    <w:qFormat/>
    <w:rsid w:val="00257BB1"/>
    <w:pPr>
      <w:ind w:leftChars="0" w:left="1418" w:firstLineChars="0" w:hanging="284"/>
      <w:contextualSpacing w:val="0"/>
    </w:pPr>
  </w:style>
  <w:style w:type="character" w:customStyle="1" w:styleId="Char5">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a"/>
    <w:uiPriority w:val="34"/>
    <w:qFormat/>
    <w:locked/>
    <w:rsid w:val="00257BB1"/>
    <w:rPr>
      <w:rFonts w:ascii="Times New Roman" w:hAnsi="Times New Roman"/>
      <w:lang w:val="en-GB" w:eastAsia="en-US"/>
    </w:rPr>
  </w:style>
  <w:style w:type="character" w:customStyle="1" w:styleId="B3Char">
    <w:name w:val="B3 Char"/>
    <w:link w:val="B3"/>
    <w:qFormat/>
    <w:locked/>
    <w:rsid w:val="00257BB1"/>
    <w:rPr>
      <w:rFonts w:ascii="Times New Roman" w:hAnsi="Times New Roman"/>
      <w:lang w:val="en-GB" w:eastAsia="en-US"/>
    </w:rPr>
  </w:style>
  <w:style w:type="character" w:customStyle="1" w:styleId="B4Char">
    <w:name w:val="B4 Char"/>
    <w:link w:val="B4"/>
    <w:qFormat/>
    <w:locked/>
    <w:rsid w:val="00257BB1"/>
    <w:rPr>
      <w:rFonts w:ascii="Times New Roman" w:hAnsi="Times New Roman"/>
      <w:lang w:val="en-GB" w:eastAsia="en-US"/>
    </w:rPr>
  </w:style>
  <w:style w:type="paragraph" w:styleId="30">
    <w:name w:val="List 3"/>
    <w:basedOn w:val="a"/>
    <w:uiPriority w:val="99"/>
    <w:semiHidden/>
    <w:unhideWhenUsed/>
    <w:rsid w:val="00257BB1"/>
    <w:pPr>
      <w:ind w:leftChars="400" w:left="100" w:hangingChars="200" w:hanging="200"/>
      <w:contextualSpacing/>
    </w:pPr>
  </w:style>
  <w:style w:type="paragraph" w:styleId="40">
    <w:name w:val="List 4"/>
    <w:basedOn w:val="a"/>
    <w:uiPriority w:val="99"/>
    <w:semiHidden/>
    <w:unhideWhenUsed/>
    <w:rsid w:val="00257BB1"/>
    <w:pPr>
      <w:ind w:leftChars="600" w:left="100" w:hangingChars="200" w:hanging="200"/>
      <w:contextualSpacing/>
    </w:pPr>
  </w:style>
  <w:style w:type="paragraph" w:customStyle="1" w:styleId="B1">
    <w:name w:val="B1"/>
    <w:basedOn w:val="ac"/>
    <w:link w:val="B1Char"/>
    <w:qFormat/>
    <w:rsid w:val="00E95BFE"/>
    <w:pPr>
      <w:ind w:left="568" w:firstLineChars="0" w:hanging="284"/>
      <w:contextualSpacing w:val="0"/>
    </w:pPr>
  </w:style>
  <w:style w:type="paragraph" w:customStyle="1" w:styleId="B2">
    <w:name w:val="B2"/>
    <w:basedOn w:val="20"/>
    <w:link w:val="B2Char"/>
    <w:qFormat/>
    <w:rsid w:val="00E95BFE"/>
    <w:pPr>
      <w:ind w:leftChars="0" w:left="851" w:firstLineChars="0" w:hanging="284"/>
      <w:contextualSpacing w:val="0"/>
    </w:pPr>
  </w:style>
  <w:style w:type="character" w:customStyle="1" w:styleId="B1Char">
    <w:name w:val="B1 Char"/>
    <w:link w:val="B1"/>
    <w:qFormat/>
    <w:rsid w:val="00E95BFE"/>
    <w:rPr>
      <w:rFonts w:ascii="Times New Roman" w:hAnsi="Times New Roman"/>
      <w:lang w:val="en-GB" w:eastAsia="en-US"/>
    </w:rPr>
  </w:style>
  <w:style w:type="character" w:customStyle="1" w:styleId="B2Char">
    <w:name w:val="B2 Char"/>
    <w:link w:val="B2"/>
    <w:qFormat/>
    <w:locked/>
    <w:rsid w:val="00E95BFE"/>
    <w:rPr>
      <w:rFonts w:ascii="Times New Roman" w:hAnsi="Times New Roman"/>
      <w:lang w:val="en-GB" w:eastAsia="en-US"/>
    </w:rPr>
  </w:style>
  <w:style w:type="paragraph" w:customStyle="1" w:styleId="RAN4proposal">
    <w:name w:val="RAN4 proposal"/>
    <w:basedOn w:val="a3"/>
    <w:next w:val="a"/>
    <w:link w:val="RAN4proposalChar"/>
    <w:qFormat/>
    <w:rsid w:val="00E95BFE"/>
    <w:pPr>
      <w:numPr>
        <w:numId w:val="10"/>
      </w:numPr>
      <w:autoSpaceDE/>
      <w:autoSpaceDN/>
      <w:adjustRightInd/>
      <w:snapToGrid/>
      <w:spacing w:after="200"/>
      <w:ind w:left="0" w:firstLine="0"/>
      <w:jc w:val="left"/>
    </w:pPr>
    <w:rPr>
      <w:rFonts w:eastAsia="等线"/>
      <w:bCs w:val="0"/>
      <w:iCs/>
      <w:szCs w:val="18"/>
    </w:rPr>
  </w:style>
  <w:style w:type="character" w:customStyle="1" w:styleId="RAN4proposalChar">
    <w:name w:val="RAN4 proposal Char"/>
    <w:link w:val="RAN4proposal"/>
    <w:qFormat/>
    <w:rsid w:val="00E95BFE"/>
    <w:rPr>
      <w:rFonts w:ascii="Times New Roman" w:eastAsia="等线" w:hAnsi="Times New Roman"/>
      <w:b/>
      <w:iCs/>
      <w:szCs w:val="18"/>
      <w:lang w:eastAsia="en-US"/>
    </w:rPr>
  </w:style>
  <w:style w:type="paragraph" w:styleId="ac">
    <w:name w:val="List"/>
    <w:basedOn w:val="a"/>
    <w:uiPriority w:val="99"/>
    <w:semiHidden/>
    <w:unhideWhenUsed/>
    <w:rsid w:val="00E95BFE"/>
    <w:pPr>
      <w:ind w:left="200" w:hangingChars="200" w:hanging="200"/>
      <w:contextualSpacing/>
    </w:pPr>
  </w:style>
  <w:style w:type="paragraph" w:styleId="20">
    <w:name w:val="List 2"/>
    <w:basedOn w:val="a"/>
    <w:uiPriority w:val="99"/>
    <w:semiHidden/>
    <w:unhideWhenUsed/>
    <w:rsid w:val="00E95BFE"/>
    <w:pPr>
      <w:ind w:leftChars="200" w:left="100" w:hangingChars="200" w:hanging="200"/>
      <w:contextualSpacing/>
    </w:pPr>
  </w:style>
  <w:style w:type="character" w:customStyle="1" w:styleId="TALChar">
    <w:name w:val="TAL Char"/>
    <w:rsid w:val="00AC400E"/>
    <w:rPr>
      <w:rFonts w:ascii="Arial" w:hAnsi="Arial"/>
      <w:sz w:val="18"/>
      <w:lang w:eastAsia="en-US"/>
    </w:rPr>
  </w:style>
  <w:style w:type="character" w:customStyle="1" w:styleId="Char">
    <w:name w:val="题注 Char"/>
    <w:aliases w:val="cap Char,Caption Char1 Char Char,cap Char Char1 Char,Caption Char Char1 Char Char,cap Char2 Char Char,Ca Char,cap Char2 Char1,Caption Char C... Char,Caption Char Char,cap1 Char,cap2 Char,cap11 Char,Légende-figure Char1,Légende-figure Char Char"/>
    <w:link w:val="a3"/>
    <w:rsid w:val="001D452C"/>
    <w:rPr>
      <w:rFonts w:ascii="Times New Roman" w:hAnsi="Times New Roman"/>
      <w:b/>
      <w:bCs/>
      <w:lang w:eastAsia="en-US"/>
    </w:rPr>
  </w:style>
  <w:style w:type="paragraph" w:styleId="ad">
    <w:name w:val="Revision"/>
    <w:hidden/>
    <w:uiPriority w:val="99"/>
    <w:semiHidden/>
    <w:rsid w:val="001845D2"/>
    <w:rPr>
      <w:rFonts w:ascii="Times New Roman" w:hAnsi="Times New Roman"/>
      <w:lang w:val="en-GB" w:eastAsia="en-US"/>
    </w:rPr>
  </w:style>
  <w:style w:type="character" w:styleId="ae">
    <w:name w:val="annotation reference"/>
    <w:basedOn w:val="a0"/>
    <w:uiPriority w:val="99"/>
    <w:semiHidden/>
    <w:unhideWhenUsed/>
    <w:rsid w:val="00C95E34"/>
    <w:rPr>
      <w:sz w:val="16"/>
      <w:szCs w:val="16"/>
    </w:rPr>
  </w:style>
  <w:style w:type="paragraph" w:styleId="af">
    <w:name w:val="annotation text"/>
    <w:basedOn w:val="a"/>
    <w:link w:val="Char6"/>
    <w:uiPriority w:val="99"/>
    <w:semiHidden/>
    <w:unhideWhenUsed/>
    <w:rsid w:val="00C95E34"/>
  </w:style>
  <w:style w:type="character" w:customStyle="1" w:styleId="Char6">
    <w:name w:val="批注文字 Char"/>
    <w:basedOn w:val="a0"/>
    <w:link w:val="af"/>
    <w:uiPriority w:val="99"/>
    <w:semiHidden/>
    <w:rsid w:val="00C95E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24444">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2351385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8900184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C4D65-82DF-4AE1-95BB-50A075894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Huawei</cp:lastModifiedBy>
  <cp:revision>2</cp:revision>
  <cp:lastPrinted>2022-10-14T11:40:00Z</cp:lastPrinted>
  <dcterms:created xsi:type="dcterms:W3CDTF">2022-10-18T16:15:00Z</dcterms:created>
  <dcterms:modified xsi:type="dcterms:W3CDTF">2022-10-18T16:15:00Z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(3)3YfrXXv+qyiPeAbmP5aJze+pYxAJKY1eLQJSZkRW3XiRPy5rCMc3eEytJHmezBAL7p+ojR+0
88OFghO94HfZupTfqI3bnGDZz1VGhvUQ2nCQ/AydJ14xZHbVAnj1yGkf53NHndRGHyaqE2S9
wUsScN5jN/ABNHq9Mntj2/sZZhV6ZMuFxIYqfU+O8vHdCKzNfQInF+b2USXO891ZvGQeg2t4
+0LwqSFO433gkvfyHH</vt:lpwstr>
  </property>
  <property fmtid="{D5CDD505-2E9C-101B-9397-08002B2CF9AE}" pid="9" name="_2015_ms_pID_725343_00">
    <vt:lpwstr>_2015_ms_pID_725343</vt:lpwstr>
  </property>
  <property fmtid="{D5CDD505-2E9C-101B-9397-08002B2CF9AE}" pid="10" name="_2015_ms_pID_7253431">
    <vt:lpwstr>xpq/jViVL/tmbdGlrhNKCCbO7zNoU5jyjwea3wxEijI6sNmYah/n8x
u3ZhN0tV92dWJ4q5mhZ6rfu/ZgGGTXZcvsfhVl3FViY0LgzdSbvTRdMV1312JLwNGXTKiskr
h8tKY5RBhvnA/d/YAcK59u3mUZ/KT4I06rzLHVct0+mywpgpHo0neVnvUuNcjb2ESlc5dBPV
JOtB5wE6iQLIfIqrL3tudjHo48cbaJAY0kOl</vt:lpwstr>
  </property>
  <property fmtid="{D5CDD505-2E9C-101B-9397-08002B2CF9AE}" pid="11" name="_2015_ms_pID_7253431_00">
    <vt:lpwstr>_2015_ms_pID_7253431</vt:lpwstr>
  </property>
  <property fmtid="{D5CDD505-2E9C-101B-9397-08002B2CF9AE}" pid="12" name="_2015_ms_pID_7253432">
    <vt:lpwstr>Ew==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1666053567</vt:lpwstr>
  </property>
</Properties>
</file>