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31F92B69" w:rsidR="0053594E" w:rsidRPr="002B516C" w:rsidRDefault="0053594E" w:rsidP="0053594E">
      <w:pPr>
        <w:tabs>
          <w:tab w:val="right" w:pos="9639"/>
        </w:tabs>
        <w:rPr>
          <w:rFonts w:ascii="Arial" w:eastAsiaTheme="minorEastAsia" w:hAnsi="Arial" w:cs="Arial"/>
          <w:b/>
          <w:sz w:val="24"/>
          <w:szCs w:val="24"/>
        </w:rPr>
      </w:pPr>
      <w:bookmarkStart w:id="0" w:name="_Hlk115189178"/>
      <w:bookmarkStart w:id="1" w:name="_Hlk491845607"/>
      <w:bookmarkEnd w:id="0"/>
      <w:r w:rsidRPr="00915D73">
        <w:rPr>
          <w:rFonts w:ascii="Arial" w:eastAsia="MS Mincho" w:hAnsi="Arial" w:cs="Arial"/>
          <w:b/>
          <w:sz w:val="24"/>
          <w:szCs w:val="24"/>
        </w:rPr>
        <w:t>3GPP TSG-RAN WG4 Meeting #</w:t>
      </w:r>
      <w:r>
        <w:rPr>
          <w:rFonts w:ascii="Arial" w:eastAsia="MS Mincho" w:hAnsi="Arial" w:cs="Arial"/>
          <w:b/>
          <w:sz w:val="24"/>
          <w:szCs w:val="24"/>
        </w:rPr>
        <w:t>104</w:t>
      </w:r>
      <w:r w:rsidR="006301BB">
        <w:rPr>
          <w:rFonts w:ascii="Arial" w:eastAsia="MS Mincho" w:hAnsi="Arial" w:cs="Arial"/>
          <w:b/>
          <w:sz w:val="24"/>
          <w:szCs w:val="24"/>
        </w:rPr>
        <w:t>-</w:t>
      </w:r>
      <w:r>
        <w:rPr>
          <w:rFonts w:ascii="Arial" w:eastAsia="MS Mincho" w:hAnsi="Arial" w:cs="Arial"/>
          <w:b/>
          <w:sz w:val="24"/>
          <w:szCs w:val="24"/>
        </w:rPr>
        <w:t>bis</w:t>
      </w:r>
      <w:r>
        <w:rPr>
          <w:rFonts w:ascii="Arial" w:eastAsiaTheme="minorEastAsia" w:hAnsi="Arial" w:cs="Arial" w:hint="eastAsia"/>
          <w:b/>
          <w:sz w:val="24"/>
          <w:szCs w:val="24"/>
        </w:rPr>
        <w:t>-</w:t>
      </w:r>
      <w:r>
        <w:rPr>
          <w:rFonts w:ascii="Arial" w:eastAsiaTheme="minorEastAsia" w:hAnsi="Arial" w:cs="Arial"/>
          <w:b/>
          <w:sz w:val="24"/>
          <w:szCs w:val="24"/>
        </w:rPr>
        <w:t xml:space="preserve">e         </w:t>
      </w:r>
      <w:r>
        <w:rPr>
          <w:rFonts w:ascii="Arial" w:eastAsia="MS Mincho" w:hAnsi="Arial" w:cs="Arial" w:hint="eastAsia"/>
          <w:b/>
          <w:sz w:val="24"/>
          <w:szCs w:val="24"/>
        </w:rPr>
        <w:t xml:space="preserve">                                  </w:t>
      </w:r>
      <w:r>
        <w:rPr>
          <w:rFonts w:ascii="Arial" w:eastAsia="MS Mincho" w:hAnsi="Arial" w:cs="Arial"/>
          <w:b/>
          <w:sz w:val="24"/>
          <w:szCs w:val="24"/>
        </w:rPr>
        <w:t xml:space="preserve">   </w:t>
      </w:r>
      <w:r>
        <w:rPr>
          <w:rFonts w:ascii="Arial" w:eastAsia="MS Mincho" w:hAnsi="Arial" w:cs="Arial" w:hint="eastAsia"/>
          <w:b/>
          <w:sz w:val="24"/>
          <w:szCs w:val="24"/>
        </w:rPr>
        <w:t xml:space="preserve">       </w:t>
      </w:r>
      <w:r>
        <w:rPr>
          <w:rFonts w:asciiTheme="minorEastAsia" w:eastAsiaTheme="minorEastAsia" w:hAnsiTheme="minorEastAsia" w:cs="Arial" w:hint="eastAsia"/>
          <w:b/>
          <w:sz w:val="24"/>
          <w:szCs w:val="24"/>
        </w:rPr>
        <w:t xml:space="preserve">  </w:t>
      </w:r>
      <w:r w:rsidRPr="006301BB">
        <w:rPr>
          <w:rFonts w:ascii="Arial" w:eastAsia="MS Mincho" w:hAnsi="Arial" w:cs="Arial"/>
          <w:b/>
          <w:sz w:val="24"/>
          <w:szCs w:val="24"/>
        </w:rPr>
        <w:t>R4-22</w:t>
      </w:r>
      <w:r w:rsidR="006301BB">
        <w:rPr>
          <w:rFonts w:ascii="Arial" w:eastAsia="MS Mincho" w:hAnsi="Arial" w:cs="Arial"/>
          <w:b/>
          <w:sz w:val="24"/>
          <w:szCs w:val="24"/>
        </w:rPr>
        <w:t>16709</w:t>
      </w:r>
      <w:r>
        <w:rPr>
          <w:rFonts w:ascii="Arial" w:eastAsia="MS Mincho" w:hAnsi="Arial" w:cs="Arial" w:hint="eastAsia"/>
          <w:b/>
          <w:sz w:val="24"/>
          <w:szCs w:val="24"/>
        </w:rPr>
        <w:t xml:space="preserve">                                                                                                                   </w:t>
      </w:r>
    </w:p>
    <w:bookmarkEnd w:id="1"/>
    <w:p w14:paraId="69DD4018" w14:textId="77777777" w:rsidR="0053594E" w:rsidRDefault="0053594E" w:rsidP="0053594E">
      <w:pPr>
        <w:spacing w:after="120"/>
        <w:ind w:left="1985" w:hanging="1985"/>
        <w:rPr>
          <w:rFonts w:ascii="Arial" w:eastAsiaTheme="minorEastAsia" w:hAnsi="Arial" w:cs="Arial"/>
          <w:b/>
          <w:sz w:val="24"/>
          <w:szCs w:val="24"/>
        </w:rPr>
      </w:pPr>
      <w:r w:rsidRPr="002E37DC">
        <w:rPr>
          <w:rFonts w:ascii="Arial" w:eastAsiaTheme="minorEastAsia" w:hAnsi="Arial" w:cs="Arial"/>
          <w:b/>
          <w:sz w:val="24"/>
          <w:szCs w:val="24"/>
        </w:rPr>
        <w:t xml:space="preserve">Electronic Meeting, </w:t>
      </w:r>
      <w:r>
        <w:rPr>
          <w:rFonts w:ascii="Arial" w:eastAsiaTheme="minorEastAsia" w:hAnsi="Arial" w:cs="Arial"/>
          <w:b/>
          <w:sz w:val="24"/>
          <w:szCs w:val="24"/>
        </w:rPr>
        <w:t>October</w:t>
      </w:r>
      <w:r w:rsidRPr="002E37DC">
        <w:rPr>
          <w:rFonts w:ascii="Arial" w:eastAsiaTheme="minorEastAsia" w:hAnsi="Arial" w:cs="Arial"/>
          <w:b/>
          <w:sz w:val="24"/>
          <w:szCs w:val="24"/>
        </w:rPr>
        <w:t xml:space="preserve"> </w:t>
      </w:r>
      <w:r>
        <w:rPr>
          <w:rFonts w:ascii="Arial" w:eastAsiaTheme="minorEastAsia" w:hAnsi="Arial" w:cs="Arial"/>
          <w:b/>
          <w:sz w:val="24"/>
          <w:szCs w:val="24"/>
        </w:rPr>
        <w:t>10</w:t>
      </w:r>
      <w:r w:rsidRPr="00644A8B">
        <w:rPr>
          <w:rFonts w:ascii="Arial" w:eastAsiaTheme="minorEastAsia" w:hAnsi="Arial" w:cs="Arial"/>
          <w:b/>
          <w:sz w:val="24"/>
          <w:szCs w:val="24"/>
          <w:vertAlign w:val="superscript"/>
        </w:rPr>
        <w:t>th</w:t>
      </w:r>
      <w:r>
        <w:rPr>
          <w:rFonts w:ascii="Arial" w:eastAsiaTheme="minorEastAsia" w:hAnsi="Arial" w:cs="Arial"/>
          <w:b/>
          <w:sz w:val="24"/>
          <w:szCs w:val="24"/>
        </w:rPr>
        <w:t xml:space="preserve"> – 19</w:t>
      </w:r>
      <w:r w:rsidRPr="00644A8B">
        <w:rPr>
          <w:rFonts w:ascii="Arial" w:eastAsiaTheme="minorEastAsia" w:hAnsi="Arial" w:cs="Arial"/>
          <w:b/>
          <w:sz w:val="24"/>
          <w:szCs w:val="24"/>
          <w:vertAlign w:val="superscript"/>
        </w:rPr>
        <w:t>th</w:t>
      </w:r>
      <w:r w:rsidRPr="002E37DC">
        <w:rPr>
          <w:rFonts w:ascii="Arial" w:eastAsiaTheme="minorEastAsia" w:hAnsi="Arial" w:cs="Arial"/>
          <w:b/>
          <w:sz w:val="24"/>
          <w:szCs w:val="24"/>
        </w:rPr>
        <w:t>, 202</w:t>
      </w:r>
      <w:r>
        <w:rPr>
          <w:rFonts w:ascii="Arial" w:eastAsiaTheme="minorEastAsia" w:hAnsi="Arial" w:cs="Arial"/>
          <w:b/>
          <w:sz w:val="24"/>
          <w:szCs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91A0B8F"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12341">
        <w:rPr>
          <w:rFonts w:ascii="Arial" w:eastAsia="MS Mincho" w:hAnsi="Arial" w:cs="Arial"/>
          <w:bCs/>
          <w:color w:val="000000"/>
        </w:rPr>
        <w:t xml:space="preserve">Enhanced NR Support for FR2 HST on </w:t>
      </w:r>
      <w:r w:rsidR="00112341" w:rsidRPr="00112341">
        <w:rPr>
          <w:rFonts w:ascii="Arial" w:eastAsia="MS Mincho" w:hAnsi="Arial" w:cs="Arial"/>
          <w:bCs/>
          <w:color w:val="000000"/>
        </w:rPr>
        <w:t xml:space="preserve">RF requirements for intra-band CA </w:t>
      </w:r>
    </w:p>
    <w:p w14:paraId="08CE26BB" w14:textId="1967F5D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3594E">
        <w:rPr>
          <w:rFonts w:ascii="Arial" w:eastAsiaTheme="minorEastAsia" w:hAnsi="Arial" w:cs="Arial"/>
          <w:color w:val="000000"/>
        </w:rPr>
        <w:t>6</w:t>
      </w:r>
      <w:r w:rsidR="00E50AE3">
        <w:rPr>
          <w:rFonts w:ascii="Arial" w:eastAsiaTheme="minorEastAsia" w:hAnsi="Arial" w:cs="Arial" w:hint="eastAsia"/>
          <w:color w:val="000000"/>
        </w:rPr>
        <w:t>.</w:t>
      </w:r>
      <w:r w:rsidR="00F00B3F">
        <w:rPr>
          <w:rFonts w:ascii="Arial" w:eastAsiaTheme="minorEastAsia" w:hAnsi="Arial" w:cs="Arial"/>
          <w:color w:val="000000"/>
        </w:rPr>
        <w:t>1</w:t>
      </w:r>
      <w:r w:rsidR="00112341">
        <w:rPr>
          <w:rFonts w:ascii="Arial" w:eastAsiaTheme="minorEastAsia" w:hAnsi="Arial" w:cs="Arial"/>
          <w:color w:val="000000"/>
        </w:rPr>
        <w:t>2</w:t>
      </w:r>
      <w:r w:rsidR="00C7381D">
        <w:rPr>
          <w:rFonts w:ascii="Arial" w:eastAsiaTheme="minorEastAsia" w:hAnsi="Arial" w:cs="Arial"/>
          <w:color w:val="000000"/>
        </w:rPr>
        <w:t>.</w:t>
      </w:r>
      <w:r w:rsidR="00F00B3F">
        <w:rPr>
          <w:rFonts w:ascii="Arial" w:eastAsiaTheme="minorEastAsia" w:hAnsi="Arial" w:cs="Arial"/>
          <w:color w:val="000000"/>
        </w:rPr>
        <w:t>2</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37C9D41" w14:textId="0E66F34A" w:rsidR="000F6C20" w:rsidRDefault="007167D8" w:rsidP="00097C14">
      <w:pPr>
        <w:spacing w:after="180"/>
        <w:rPr>
          <w:rFonts w:asciiTheme="minorHAnsi" w:hAnsiTheme="minorHAnsi" w:cstheme="minorHAnsi"/>
        </w:rPr>
      </w:pPr>
      <w:r w:rsidRPr="007167D8">
        <w:rPr>
          <w:rFonts w:asciiTheme="minorHAnsi" w:hAnsiTheme="minorHAnsi" w:cstheme="minorHAnsi"/>
        </w:rPr>
        <w:t>In RAN#9</w:t>
      </w:r>
      <w:r w:rsidR="00112341">
        <w:rPr>
          <w:rFonts w:asciiTheme="minorHAnsi" w:hAnsiTheme="minorHAnsi" w:cstheme="minorHAnsi"/>
        </w:rPr>
        <w:t>5</w:t>
      </w:r>
      <w:r w:rsidRPr="007167D8">
        <w:rPr>
          <w:rFonts w:asciiTheme="minorHAnsi" w:hAnsiTheme="minorHAnsi" w:cstheme="minorHAnsi"/>
        </w:rPr>
        <w:t>e meeting, the Rel-18</w:t>
      </w:r>
      <w:r w:rsidR="00F77530">
        <w:rPr>
          <w:rFonts w:asciiTheme="minorHAnsi" w:hAnsiTheme="minorHAnsi" w:cstheme="minorHAnsi"/>
        </w:rPr>
        <w:t xml:space="preserve"> RAN</w:t>
      </w:r>
      <w:r w:rsidR="00112341">
        <w:rPr>
          <w:rFonts w:asciiTheme="minorHAnsi" w:hAnsiTheme="minorHAnsi" w:cstheme="minorHAnsi"/>
        </w:rPr>
        <w:t>4</w:t>
      </w:r>
      <w:r w:rsidR="00F77530">
        <w:rPr>
          <w:rFonts w:asciiTheme="minorHAnsi" w:hAnsiTheme="minorHAnsi" w:cstheme="minorHAnsi"/>
        </w:rPr>
        <w:t xml:space="preserve">-led work item on </w:t>
      </w:r>
      <w:r w:rsidR="00112341" w:rsidRPr="00112341">
        <w:rPr>
          <w:rFonts w:asciiTheme="minorHAnsi" w:hAnsiTheme="minorHAnsi" w:cstheme="minorHAnsi"/>
        </w:rPr>
        <w:t xml:space="preserve">enhanced NR support for </w:t>
      </w:r>
      <w:proofErr w:type="gramStart"/>
      <w:r w:rsidR="00112341" w:rsidRPr="00112341">
        <w:rPr>
          <w:rFonts w:asciiTheme="minorHAnsi" w:hAnsiTheme="minorHAnsi" w:cstheme="minorHAnsi"/>
        </w:rPr>
        <w:t>high speed</w:t>
      </w:r>
      <w:proofErr w:type="gramEnd"/>
      <w:r w:rsidR="00112341" w:rsidRPr="00112341">
        <w:rPr>
          <w:rFonts w:asciiTheme="minorHAnsi" w:hAnsiTheme="minorHAnsi" w:cstheme="minorHAnsi"/>
        </w:rPr>
        <w:t xml:space="preserve"> train scenario in FR2</w:t>
      </w:r>
      <w:r w:rsidR="00F77530">
        <w:rPr>
          <w:rFonts w:asciiTheme="minorHAnsi" w:hAnsiTheme="minorHAnsi" w:cstheme="minorHAnsi"/>
        </w:rPr>
        <w:t xml:space="preserve"> has been approved as [1]</w:t>
      </w:r>
      <w:r w:rsidR="000F6C20">
        <w:rPr>
          <w:rFonts w:asciiTheme="minorHAnsi" w:hAnsiTheme="minorHAnsi" w:cstheme="minorHAnsi"/>
        </w:rPr>
        <w:t>. This Rel-18 can be regarded as the continuous enhancement over the Rel-17 feature of NR support of FR2 HST, in which</w:t>
      </w:r>
      <w:r w:rsidR="007E0131">
        <w:rPr>
          <w:rFonts w:asciiTheme="minorHAnsi" w:hAnsiTheme="minorHAnsi" w:cstheme="minorHAnsi"/>
        </w:rPr>
        <w:t xml:space="preserve"> Rel-17 WI</w:t>
      </w:r>
      <w:r w:rsidR="000F6C20">
        <w:rPr>
          <w:rFonts w:asciiTheme="minorHAnsi" w:hAnsiTheme="minorHAnsi" w:cstheme="minorHAnsi"/>
        </w:rPr>
        <w:t xml:space="preserve"> </w:t>
      </w:r>
      <w:r w:rsidR="000F6C20" w:rsidRPr="000F6C20">
        <w:rPr>
          <w:rFonts w:asciiTheme="minorHAnsi" w:hAnsiTheme="minorHAnsi" w:cstheme="minorHAnsi"/>
        </w:rPr>
        <w:t>RAN4 has focused on train roof-mounted high-power devices for NR SA single carrier scenario in FR2, by studying the FR2 HST deployment scenario and specifying the channel modelling, RF, RRM and demodulation requirements for FR2 HST.</w:t>
      </w:r>
    </w:p>
    <w:p w14:paraId="121CD7CF" w14:textId="543B54A3" w:rsidR="00F77530" w:rsidRDefault="00B75707" w:rsidP="00097C14">
      <w:pPr>
        <w:spacing w:after="180"/>
        <w:rPr>
          <w:rFonts w:asciiTheme="minorHAnsi" w:hAnsiTheme="minorHAnsi" w:cstheme="minorHAnsi"/>
        </w:rPr>
      </w:pPr>
      <w:r>
        <w:rPr>
          <w:rFonts w:asciiTheme="minorHAnsi" w:hAnsiTheme="minorHAnsi" w:cstheme="minorHAnsi"/>
        </w:rPr>
        <w:t>As one of the objectives</w:t>
      </w:r>
      <w:r w:rsidR="000F6C20">
        <w:rPr>
          <w:rFonts w:asciiTheme="minorHAnsi" w:hAnsiTheme="minorHAnsi" w:cstheme="minorHAnsi"/>
        </w:rPr>
        <w:t xml:space="preserve"> of Rel-18 enhanced NR support</w:t>
      </w:r>
      <w:r w:rsidR="000F6C20" w:rsidRPr="000F6C20">
        <w:t xml:space="preserve"> </w:t>
      </w:r>
      <w:r w:rsidR="000F6C20" w:rsidRPr="000F6C20">
        <w:rPr>
          <w:rFonts w:asciiTheme="minorHAnsi" w:hAnsiTheme="minorHAnsi" w:cstheme="minorHAnsi"/>
        </w:rPr>
        <w:t>for FR2 HST</w:t>
      </w:r>
      <w:r w:rsidR="000F6C20">
        <w:rPr>
          <w:rFonts w:asciiTheme="minorHAnsi" w:hAnsiTheme="minorHAnsi" w:cstheme="minorHAnsi"/>
        </w:rPr>
        <w:t xml:space="preserve">, </w:t>
      </w:r>
      <w:r w:rsidRPr="00B75707">
        <w:rPr>
          <w:rFonts w:asciiTheme="minorHAnsi" w:hAnsiTheme="minorHAnsi" w:cstheme="minorHAnsi"/>
        </w:rPr>
        <w:t>the intra-band carrier aggregation (CA) operation</w:t>
      </w:r>
      <w:r>
        <w:rPr>
          <w:rFonts w:asciiTheme="minorHAnsi" w:hAnsiTheme="minorHAnsi" w:cstheme="minorHAnsi"/>
        </w:rPr>
        <w:t>, which</w:t>
      </w:r>
      <w:r w:rsidRPr="00B75707">
        <w:rPr>
          <w:rFonts w:asciiTheme="minorHAnsi" w:hAnsiTheme="minorHAnsi" w:cstheme="minorHAnsi"/>
        </w:rPr>
        <w:t xml:space="preserve"> is of interests to operators</w:t>
      </w:r>
      <w:r>
        <w:rPr>
          <w:rFonts w:asciiTheme="minorHAnsi" w:hAnsiTheme="minorHAnsi" w:cstheme="minorHAnsi"/>
        </w:rPr>
        <w:t xml:space="preserve"> but not</w:t>
      </w:r>
      <w:r w:rsidRPr="00B75707">
        <w:rPr>
          <w:rFonts w:asciiTheme="minorHAnsi" w:hAnsiTheme="minorHAnsi" w:cstheme="minorHAnsi"/>
        </w:rPr>
        <w:t xml:space="preserve"> yet covered in Rel-17 work item scope</w:t>
      </w:r>
      <w:r>
        <w:rPr>
          <w:rFonts w:asciiTheme="minorHAnsi" w:hAnsiTheme="minorHAnsi" w:cstheme="minorHAnsi"/>
        </w:rPr>
        <w:t>, is provided in WID [2] as follows</w:t>
      </w:r>
      <w:r w:rsidRPr="00B75707">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9E156C" w:rsidRPr="000F6C20" w14:paraId="1973B662" w14:textId="77777777" w:rsidTr="009E156C">
        <w:tc>
          <w:tcPr>
            <w:tcW w:w="9631" w:type="dxa"/>
          </w:tcPr>
          <w:p w14:paraId="240CC87A" w14:textId="6D4997A5" w:rsidR="009E156C" w:rsidRPr="000F6C20" w:rsidRDefault="000F6C20" w:rsidP="000F6C20">
            <w:pPr>
              <w:numPr>
                <w:ilvl w:val="0"/>
                <w:numId w:val="24"/>
              </w:numPr>
              <w:jc w:val="left"/>
              <w:rPr>
                <w:rFonts w:ascii="Times New Roman" w:hAnsi="Times New Roman"/>
              </w:rPr>
            </w:pPr>
            <w:r w:rsidRPr="000F6C20">
              <w:rPr>
                <w:rFonts w:ascii="Times New Roman" w:hAnsi="Times New Roman"/>
              </w:rPr>
              <w:t>Specify the RF requirements for intra-band carrier aggregation (CA) scenario, and investigate and specify the RRM requirements for intra-band carrier aggregation (CA) scenario [RAN4]</w:t>
            </w:r>
          </w:p>
        </w:tc>
      </w:tr>
    </w:tbl>
    <w:p w14:paraId="1BF7FF45" w14:textId="77777777" w:rsidR="00097C14" w:rsidRDefault="00097C14" w:rsidP="00097C14">
      <w:pPr>
        <w:spacing w:after="180"/>
        <w:rPr>
          <w:rFonts w:asciiTheme="minorHAnsi" w:hAnsiTheme="minorHAnsi" w:cstheme="minorHAnsi"/>
        </w:rPr>
      </w:pPr>
    </w:p>
    <w:p w14:paraId="02FDE8D3" w14:textId="43D866F2" w:rsidR="00600202" w:rsidRDefault="00600202" w:rsidP="00600202">
      <w:pPr>
        <w:spacing w:after="180"/>
        <w:rPr>
          <w:rFonts w:asciiTheme="minorHAnsi" w:hAnsiTheme="minorHAnsi" w:cstheme="minorHAnsi"/>
        </w:rPr>
      </w:pPr>
      <w:r>
        <w:rPr>
          <w:rFonts w:asciiTheme="minorHAnsi" w:hAnsiTheme="minorHAnsi" w:cstheme="minorHAnsi" w:hint="eastAsia"/>
        </w:rPr>
        <w:t>In</w:t>
      </w:r>
      <w:r>
        <w:rPr>
          <w:rFonts w:asciiTheme="minorHAnsi" w:hAnsiTheme="minorHAnsi" w:cstheme="minorHAnsi"/>
        </w:rPr>
        <w:t xml:space="preserve"> this contribution, we would like to share our initial viewpoints</w:t>
      </w:r>
      <w:r w:rsidRPr="00C642EB">
        <w:rPr>
          <w:rFonts w:asciiTheme="minorHAnsi" w:hAnsiTheme="minorHAnsi" w:cstheme="minorHAnsi"/>
        </w:rPr>
        <w:t xml:space="preserve"> </w:t>
      </w:r>
      <w:r>
        <w:rPr>
          <w:rFonts w:asciiTheme="minorHAnsi" w:hAnsiTheme="minorHAnsi" w:cstheme="minorHAnsi"/>
        </w:rPr>
        <w:t xml:space="preserve">to trigger the discussion on </w:t>
      </w:r>
      <w:r w:rsidR="003B244D">
        <w:rPr>
          <w:rFonts w:asciiTheme="minorHAnsi" w:hAnsiTheme="minorHAnsi" w:cstheme="minorHAnsi"/>
        </w:rPr>
        <w:t>the RF requirements for intra-band CA for FR2 HST enhancement</w:t>
      </w:r>
      <w:r>
        <w:rPr>
          <w:rFonts w:asciiTheme="minorHAnsi" w:hAnsiTheme="minorHAnsi" w:cstheme="minorHAnsi"/>
        </w:rPr>
        <w:t xml:space="preserve">. </w:t>
      </w:r>
    </w:p>
    <w:p w14:paraId="7287E658" w14:textId="5CB8C87E"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7C3BADFF" w14:textId="246B21BA" w:rsidR="003B244D" w:rsidRPr="000E4891" w:rsidRDefault="003B244D" w:rsidP="003B244D">
      <w:pPr>
        <w:pStyle w:val="Heading2"/>
        <w:rPr>
          <w:lang w:eastAsia="zh-CN"/>
        </w:rPr>
      </w:pPr>
      <w:r>
        <w:rPr>
          <w:lang w:eastAsia="zh-CN"/>
        </w:rPr>
        <w:t>2.1 Rel-17 NR Support for FR2 HST: RF requirement overview</w:t>
      </w:r>
    </w:p>
    <w:p w14:paraId="5FF6328B" w14:textId="6B5E8E26" w:rsidR="00600202" w:rsidRDefault="003B244D" w:rsidP="0096769E">
      <w:pPr>
        <w:spacing w:after="180"/>
        <w:rPr>
          <w:rFonts w:asciiTheme="minorHAnsi" w:hAnsiTheme="minorHAnsi" w:cstheme="minorHAnsi"/>
        </w:rPr>
      </w:pPr>
      <w:r w:rsidRPr="003B244D">
        <w:rPr>
          <w:rFonts w:asciiTheme="minorHAnsi" w:hAnsiTheme="minorHAnsi" w:cstheme="minorHAnsi"/>
        </w:rPr>
        <w:t xml:space="preserve">This Rel-17 WI on NR support for </w:t>
      </w:r>
      <w:proofErr w:type="gramStart"/>
      <w:r w:rsidRPr="003B244D">
        <w:rPr>
          <w:rFonts w:asciiTheme="minorHAnsi" w:hAnsiTheme="minorHAnsi" w:cstheme="minorHAnsi"/>
        </w:rPr>
        <w:t>high speed</w:t>
      </w:r>
      <w:proofErr w:type="gramEnd"/>
      <w:r w:rsidRPr="003B244D">
        <w:rPr>
          <w:rFonts w:asciiTheme="minorHAnsi" w:hAnsiTheme="minorHAnsi" w:cstheme="minorHAnsi"/>
        </w:rPr>
        <w:t xml:space="preserve"> train (HST) scenario in Frequency Range 2 (FR2) is targeted to specify NR UE RF requirements, RRM requirements and BS/UE performance requirements for train roof-mounted high-power devices in HST scenario with speed up to 350km/h and applicable frequency is up to 30GHz.</w:t>
      </w:r>
      <w:r>
        <w:rPr>
          <w:rFonts w:asciiTheme="minorHAnsi" w:hAnsiTheme="minorHAnsi" w:cstheme="minorHAnsi"/>
        </w:rPr>
        <w:t xml:space="preserve"> </w:t>
      </w:r>
    </w:p>
    <w:p w14:paraId="0C2B076A" w14:textId="191E076D" w:rsidR="003B244D" w:rsidRDefault="003B244D" w:rsidP="0096769E">
      <w:pPr>
        <w:spacing w:after="180"/>
        <w:rPr>
          <w:rFonts w:asciiTheme="minorHAnsi" w:hAnsiTheme="minorHAnsi" w:cstheme="minorHAnsi"/>
        </w:rPr>
      </w:pPr>
      <w:r>
        <w:rPr>
          <w:rFonts w:asciiTheme="minorHAnsi" w:hAnsiTheme="minorHAnsi" w:cstheme="minorHAnsi"/>
        </w:rPr>
        <w:t>In Rel-17 work item, f</w:t>
      </w:r>
      <w:r w:rsidRPr="003B244D">
        <w:rPr>
          <w:rFonts w:asciiTheme="minorHAnsi" w:hAnsiTheme="minorHAnsi" w:cstheme="minorHAnsi"/>
        </w:rPr>
        <w:t xml:space="preserve">or UE RF requirement, FR2 power class 6 for band n257, n258 and n261 is newly introduced, which is corresponding to the UE type of </w:t>
      </w:r>
      <w:proofErr w:type="gramStart"/>
      <w:r w:rsidRPr="003B244D">
        <w:rPr>
          <w:rFonts w:asciiTheme="minorHAnsi" w:hAnsiTheme="minorHAnsi" w:cstheme="minorHAnsi"/>
        </w:rPr>
        <w:t>high speed</w:t>
      </w:r>
      <w:proofErr w:type="gramEnd"/>
      <w:r w:rsidRPr="003B244D">
        <w:rPr>
          <w:rFonts w:asciiTheme="minorHAnsi" w:hAnsiTheme="minorHAnsi" w:cstheme="minorHAnsi"/>
        </w:rPr>
        <w:t xml:space="preserve"> train roof-mounted UE. Relevant UE TX and RX RF requirements for power class 6 are specified, in which the TX and EIS spherical coverage requirements are defined over the newly introduced spherical coverage evaluation areas. For UE beam correspondence requirement, the applicability rule and requirement side conditions are specified.</w:t>
      </w:r>
    </w:p>
    <w:p w14:paraId="300F980C" w14:textId="271408A6" w:rsidR="00CE1A49" w:rsidRDefault="00CE1A49" w:rsidP="0096769E">
      <w:pPr>
        <w:spacing w:after="180"/>
        <w:rPr>
          <w:rFonts w:asciiTheme="minorHAnsi" w:hAnsiTheme="minorHAnsi" w:cstheme="minorHAnsi"/>
        </w:rPr>
      </w:pPr>
      <w:r>
        <w:rPr>
          <w:rFonts w:asciiTheme="minorHAnsi" w:hAnsiTheme="minorHAnsi" w:cstheme="minorHAnsi"/>
        </w:rPr>
        <w:t xml:space="preserve">In the approved CR [4] to introduce </w:t>
      </w:r>
      <w:r w:rsidRPr="00CE1A49">
        <w:rPr>
          <w:rFonts w:asciiTheme="minorHAnsi" w:hAnsiTheme="minorHAnsi" w:cstheme="minorHAnsi"/>
        </w:rPr>
        <w:t>UE RF requirement for FR2 Power Class 6</w:t>
      </w:r>
      <w:r>
        <w:rPr>
          <w:rFonts w:asciiTheme="minorHAnsi" w:hAnsiTheme="minorHAnsi" w:cstheme="minorHAnsi"/>
        </w:rPr>
        <w:t xml:space="preserve">, the following clauses are impacted or newly introduced, in which the changes are summarized and their relationship with PC5 are highlighted: </w:t>
      </w:r>
    </w:p>
    <w:p w14:paraId="469C9388" w14:textId="61F3A09E" w:rsidR="00DB33AF" w:rsidRDefault="00DB33AF" w:rsidP="00DB33AF">
      <w:pPr>
        <w:spacing w:after="180"/>
        <w:jc w:val="center"/>
        <w:rPr>
          <w:rFonts w:asciiTheme="minorHAnsi" w:hAnsiTheme="minorHAnsi" w:cstheme="minorHAnsi"/>
        </w:rPr>
      </w:pPr>
      <w:r>
        <w:rPr>
          <w:rFonts w:asciiTheme="minorHAnsi" w:hAnsiTheme="minorHAnsi" w:cstheme="minorHAnsi"/>
        </w:rPr>
        <w:t>Table-1: Summarized Rel-17 RF Impact by Introducing FR2 Power Class 6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1"/>
        <w:gridCol w:w="2127"/>
        <w:gridCol w:w="3260"/>
      </w:tblGrid>
      <w:tr w:rsidR="00CE1A49" w:rsidRPr="00CE1A49" w14:paraId="7C2B7F0E" w14:textId="77777777" w:rsidTr="00E916CF">
        <w:tc>
          <w:tcPr>
            <w:tcW w:w="4531" w:type="dxa"/>
            <w:shd w:val="clear" w:color="auto" w:fill="E2EFD9"/>
            <w:tcMar>
              <w:top w:w="0" w:type="dxa"/>
              <w:left w:w="108" w:type="dxa"/>
              <w:bottom w:w="0" w:type="dxa"/>
              <w:right w:w="108" w:type="dxa"/>
            </w:tcMar>
            <w:hideMark/>
          </w:tcPr>
          <w:p w14:paraId="67492CE8" w14:textId="77777777" w:rsidR="00CE1A49" w:rsidRPr="00CE1A49" w:rsidRDefault="00CE1A49">
            <w:pPr>
              <w:rPr>
                <w:rFonts w:ascii="Calibri" w:eastAsiaTheme="minorEastAsia" w:hAnsi="Calibri"/>
                <w:b/>
                <w:bCs/>
                <w:color w:val="1F497D"/>
                <w:sz w:val="16"/>
                <w:szCs w:val="16"/>
              </w:rPr>
            </w:pPr>
            <w:r w:rsidRPr="00CE1A49">
              <w:rPr>
                <w:b/>
                <w:bCs/>
                <w:color w:val="1F497D"/>
                <w:sz w:val="16"/>
                <w:szCs w:val="16"/>
              </w:rPr>
              <w:t>Impacted Clause</w:t>
            </w:r>
          </w:p>
        </w:tc>
        <w:tc>
          <w:tcPr>
            <w:tcW w:w="2127" w:type="dxa"/>
            <w:shd w:val="clear" w:color="auto" w:fill="E2EFD9"/>
            <w:tcMar>
              <w:top w:w="0" w:type="dxa"/>
              <w:left w:w="108" w:type="dxa"/>
              <w:bottom w:w="0" w:type="dxa"/>
              <w:right w:w="108" w:type="dxa"/>
            </w:tcMar>
            <w:hideMark/>
          </w:tcPr>
          <w:p w14:paraId="7D4CA32F" w14:textId="77777777" w:rsidR="00CE1A49" w:rsidRPr="00CE1A49" w:rsidRDefault="00CE1A49" w:rsidP="00E916CF">
            <w:pPr>
              <w:jc w:val="left"/>
              <w:rPr>
                <w:b/>
                <w:bCs/>
                <w:color w:val="1F497D"/>
                <w:sz w:val="16"/>
                <w:szCs w:val="16"/>
              </w:rPr>
            </w:pPr>
            <w:r w:rsidRPr="00CE1A49">
              <w:rPr>
                <w:b/>
                <w:bCs/>
                <w:color w:val="1F497D"/>
                <w:sz w:val="16"/>
                <w:szCs w:val="16"/>
              </w:rPr>
              <w:t>Description</w:t>
            </w:r>
          </w:p>
        </w:tc>
        <w:tc>
          <w:tcPr>
            <w:tcW w:w="3260" w:type="dxa"/>
            <w:shd w:val="clear" w:color="auto" w:fill="E2EFD9"/>
            <w:tcMar>
              <w:top w:w="0" w:type="dxa"/>
              <w:left w:w="108" w:type="dxa"/>
              <w:bottom w:w="0" w:type="dxa"/>
              <w:right w:w="108" w:type="dxa"/>
            </w:tcMar>
            <w:hideMark/>
          </w:tcPr>
          <w:p w14:paraId="001D394A" w14:textId="77777777" w:rsidR="00CE1A49" w:rsidRPr="00CE1A49" w:rsidRDefault="00CE1A49" w:rsidP="00E916CF">
            <w:pPr>
              <w:jc w:val="left"/>
              <w:rPr>
                <w:b/>
                <w:bCs/>
                <w:color w:val="1F497D"/>
                <w:sz w:val="16"/>
                <w:szCs w:val="16"/>
              </w:rPr>
            </w:pPr>
            <w:r w:rsidRPr="00CE1A49">
              <w:rPr>
                <w:b/>
                <w:bCs/>
                <w:color w:val="1F497D"/>
                <w:sz w:val="16"/>
                <w:szCs w:val="16"/>
              </w:rPr>
              <w:t>Relationship with PC5</w:t>
            </w:r>
          </w:p>
        </w:tc>
      </w:tr>
      <w:tr w:rsidR="00E916CF" w:rsidRPr="00CE1A49" w14:paraId="53E15A56" w14:textId="77777777" w:rsidTr="00E916CF">
        <w:tc>
          <w:tcPr>
            <w:tcW w:w="4531" w:type="dxa"/>
            <w:tcMar>
              <w:top w:w="0" w:type="dxa"/>
              <w:left w:w="108" w:type="dxa"/>
              <w:bottom w:w="0" w:type="dxa"/>
              <w:right w:w="108" w:type="dxa"/>
            </w:tcMar>
            <w:hideMark/>
          </w:tcPr>
          <w:p w14:paraId="2BB63E9D" w14:textId="441042BE" w:rsidR="00CE1A49" w:rsidRPr="00CE1A49" w:rsidRDefault="00CE1A49">
            <w:pPr>
              <w:rPr>
                <w:color w:val="1F497D"/>
                <w:sz w:val="16"/>
                <w:szCs w:val="16"/>
              </w:rPr>
            </w:pPr>
            <w:r w:rsidRPr="00CE1A49">
              <w:rPr>
                <w:color w:val="1F497D"/>
                <w:sz w:val="16"/>
                <w:szCs w:val="16"/>
              </w:rPr>
              <w:t>6.2.1.0 General (UE maximum output power)</w:t>
            </w:r>
          </w:p>
        </w:tc>
        <w:tc>
          <w:tcPr>
            <w:tcW w:w="2127" w:type="dxa"/>
            <w:tcMar>
              <w:top w:w="0" w:type="dxa"/>
              <w:left w:w="108" w:type="dxa"/>
              <w:bottom w:w="0" w:type="dxa"/>
              <w:right w:w="108" w:type="dxa"/>
            </w:tcMar>
            <w:hideMark/>
          </w:tcPr>
          <w:p w14:paraId="098CDEEF" w14:textId="77777777" w:rsidR="00CE1A49" w:rsidRPr="00CE1A49" w:rsidRDefault="00CE1A49" w:rsidP="00E916CF">
            <w:pPr>
              <w:jc w:val="left"/>
              <w:rPr>
                <w:color w:val="1F497D"/>
                <w:sz w:val="16"/>
                <w:szCs w:val="16"/>
              </w:rPr>
            </w:pPr>
            <w:r w:rsidRPr="00CE1A49">
              <w:rPr>
                <w:color w:val="1F497D"/>
                <w:sz w:val="16"/>
                <w:szCs w:val="16"/>
              </w:rPr>
              <w:t>To introduce PC6</w:t>
            </w:r>
          </w:p>
        </w:tc>
        <w:tc>
          <w:tcPr>
            <w:tcW w:w="3260" w:type="dxa"/>
            <w:shd w:val="clear" w:color="auto" w:fill="A8D08D"/>
            <w:tcMar>
              <w:top w:w="0" w:type="dxa"/>
              <w:left w:w="108" w:type="dxa"/>
              <w:bottom w:w="0" w:type="dxa"/>
              <w:right w:w="108" w:type="dxa"/>
            </w:tcMar>
            <w:hideMark/>
          </w:tcPr>
          <w:p w14:paraId="7C513EC1" w14:textId="77777777" w:rsidR="00CE1A49" w:rsidRPr="00CE1A49" w:rsidRDefault="00CE1A49" w:rsidP="00E916CF">
            <w:pPr>
              <w:jc w:val="left"/>
              <w:rPr>
                <w:color w:val="1F497D"/>
                <w:sz w:val="16"/>
                <w:szCs w:val="16"/>
              </w:rPr>
            </w:pPr>
            <w:r w:rsidRPr="00CE1A49">
              <w:rPr>
                <w:color w:val="1F497D"/>
                <w:sz w:val="16"/>
                <w:szCs w:val="16"/>
              </w:rPr>
              <w:t>New change</w:t>
            </w:r>
          </w:p>
        </w:tc>
      </w:tr>
      <w:tr w:rsidR="00E916CF" w:rsidRPr="00CE1A49" w14:paraId="154053F4" w14:textId="77777777" w:rsidTr="00E916CF">
        <w:tc>
          <w:tcPr>
            <w:tcW w:w="4531" w:type="dxa"/>
            <w:tcMar>
              <w:top w:w="0" w:type="dxa"/>
              <w:left w:w="108" w:type="dxa"/>
              <w:bottom w:w="0" w:type="dxa"/>
              <w:right w:w="108" w:type="dxa"/>
            </w:tcMar>
            <w:hideMark/>
          </w:tcPr>
          <w:p w14:paraId="07538890" w14:textId="4222C713" w:rsidR="00CE1A49" w:rsidRPr="00CE1A49" w:rsidRDefault="00CE1A49">
            <w:pPr>
              <w:rPr>
                <w:color w:val="1F497D"/>
                <w:sz w:val="16"/>
                <w:szCs w:val="16"/>
              </w:rPr>
            </w:pPr>
            <w:r w:rsidRPr="00CE1A49">
              <w:rPr>
                <w:color w:val="1F497D"/>
                <w:sz w:val="16"/>
                <w:szCs w:val="16"/>
              </w:rPr>
              <w:lastRenderedPageBreak/>
              <w:t>6.2.1.6 UE maximum output power for power class 6</w:t>
            </w:r>
          </w:p>
        </w:tc>
        <w:tc>
          <w:tcPr>
            <w:tcW w:w="2127" w:type="dxa"/>
            <w:tcMar>
              <w:top w:w="0" w:type="dxa"/>
              <w:left w:w="108" w:type="dxa"/>
              <w:bottom w:w="0" w:type="dxa"/>
              <w:right w:w="108" w:type="dxa"/>
            </w:tcMar>
            <w:hideMark/>
          </w:tcPr>
          <w:p w14:paraId="2AAA9E55" w14:textId="77777777" w:rsidR="00CE1A49" w:rsidRPr="00CE1A49" w:rsidRDefault="00CE1A49" w:rsidP="00E916CF">
            <w:pPr>
              <w:jc w:val="left"/>
              <w:rPr>
                <w:color w:val="1F497D"/>
                <w:sz w:val="16"/>
                <w:szCs w:val="16"/>
              </w:rPr>
            </w:pPr>
            <w:r w:rsidRPr="00CE1A49">
              <w:rPr>
                <w:color w:val="1F497D"/>
                <w:sz w:val="16"/>
                <w:szCs w:val="16"/>
              </w:rPr>
              <w:t>Peak EIRP, EIRP Spherical coverage (new framework), other limits</w:t>
            </w:r>
          </w:p>
        </w:tc>
        <w:tc>
          <w:tcPr>
            <w:tcW w:w="3260" w:type="dxa"/>
            <w:shd w:val="clear" w:color="auto" w:fill="A8D08D"/>
            <w:tcMar>
              <w:top w:w="0" w:type="dxa"/>
              <w:left w:w="108" w:type="dxa"/>
              <w:bottom w:w="0" w:type="dxa"/>
              <w:right w:w="108" w:type="dxa"/>
            </w:tcMar>
            <w:hideMark/>
          </w:tcPr>
          <w:p w14:paraId="6E88E82F" w14:textId="77777777" w:rsidR="00CE1A49" w:rsidRPr="00CE1A49" w:rsidRDefault="00CE1A49" w:rsidP="00E916CF">
            <w:pPr>
              <w:jc w:val="left"/>
              <w:rPr>
                <w:color w:val="1F497D"/>
                <w:sz w:val="16"/>
                <w:szCs w:val="16"/>
              </w:rPr>
            </w:pPr>
            <w:r w:rsidRPr="00CE1A49">
              <w:rPr>
                <w:color w:val="1F497D"/>
                <w:sz w:val="16"/>
                <w:szCs w:val="16"/>
              </w:rPr>
              <w:t>Newly defined framework, and requirement</w:t>
            </w:r>
          </w:p>
        </w:tc>
      </w:tr>
      <w:tr w:rsidR="00E916CF" w:rsidRPr="00CE1A49" w14:paraId="4B616EFC" w14:textId="77777777" w:rsidTr="00E916CF">
        <w:tc>
          <w:tcPr>
            <w:tcW w:w="4531" w:type="dxa"/>
            <w:tcMar>
              <w:top w:w="0" w:type="dxa"/>
              <w:left w:w="108" w:type="dxa"/>
              <w:bottom w:w="0" w:type="dxa"/>
              <w:right w:w="108" w:type="dxa"/>
            </w:tcMar>
            <w:hideMark/>
          </w:tcPr>
          <w:p w14:paraId="5FE17B4D" w14:textId="4B3BEA69" w:rsidR="00CE1A49" w:rsidRPr="00CE1A49" w:rsidRDefault="00CE1A49">
            <w:pPr>
              <w:rPr>
                <w:color w:val="1F497D"/>
                <w:sz w:val="16"/>
                <w:szCs w:val="16"/>
              </w:rPr>
            </w:pPr>
            <w:r w:rsidRPr="00CE1A49">
              <w:rPr>
                <w:color w:val="1F497D"/>
                <w:sz w:val="16"/>
                <w:szCs w:val="16"/>
              </w:rPr>
              <w:t>6.2.2.6 UE maximum output power reduction for power class 6</w:t>
            </w:r>
          </w:p>
        </w:tc>
        <w:tc>
          <w:tcPr>
            <w:tcW w:w="2127" w:type="dxa"/>
            <w:tcMar>
              <w:top w:w="0" w:type="dxa"/>
              <w:left w:w="108" w:type="dxa"/>
              <w:bottom w:w="0" w:type="dxa"/>
              <w:right w:w="108" w:type="dxa"/>
            </w:tcMar>
            <w:hideMark/>
          </w:tcPr>
          <w:p w14:paraId="684413A2" w14:textId="77777777" w:rsidR="00CE1A49" w:rsidRPr="00CE1A49" w:rsidRDefault="00CE1A49" w:rsidP="00E916CF">
            <w:pPr>
              <w:jc w:val="left"/>
              <w:rPr>
                <w:color w:val="1F497D"/>
                <w:sz w:val="16"/>
                <w:szCs w:val="16"/>
              </w:rPr>
            </w:pPr>
            <w:r w:rsidRPr="00CE1A49">
              <w:rPr>
                <w:color w:val="1F497D"/>
                <w:sz w:val="16"/>
                <w:szCs w:val="16"/>
              </w:rPr>
              <w:t>MPR</w:t>
            </w:r>
          </w:p>
        </w:tc>
        <w:tc>
          <w:tcPr>
            <w:tcW w:w="3260" w:type="dxa"/>
            <w:shd w:val="clear" w:color="auto" w:fill="E7E6E6"/>
            <w:tcMar>
              <w:top w:w="0" w:type="dxa"/>
              <w:left w:w="108" w:type="dxa"/>
              <w:bottom w:w="0" w:type="dxa"/>
              <w:right w:w="108" w:type="dxa"/>
            </w:tcMar>
            <w:hideMark/>
          </w:tcPr>
          <w:p w14:paraId="16B225D1" w14:textId="77777777" w:rsidR="00CE1A49" w:rsidRPr="00CE1A49" w:rsidRDefault="00CE1A49" w:rsidP="00E916CF">
            <w:pPr>
              <w:jc w:val="left"/>
              <w:rPr>
                <w:color w:val="1F497D"/>
                <w:sz w:val="16"/>
                <w:szCs w:val="16"/>
              </w:rPr>
            </w:pPr>
            <w:r w:rsidRPr="00CE1A49">
              <w:rPr>
                <w:color w:val="1F497D"/>
                <w:sz w:val="16"/>
                <w:szCs w:val="16"/>
              </w:rPr>
              <w:t>Same as PC5, but PC5 also refer to PC3</w:t>
            </w:r>
          </w:p>
        </w:tc>
      </w:tr>
      <w:tr w:rsidR="00E916CF" w:rsidRPr="00CE1A49" w14:paraId="79BBDFFF" w14:textId="77777777" w:rsidTr="00E916CF">
        <w:tc>
          <w:tcPr>
            <w:tcW w:w="4531" w:type="dxa"/>
            <w:tcMar>
              <w:top w:w="0" w:type="dxa"/>
              <w:left w:w="108" w:type="dxa"/>
              <w:bottom w:w="0" w:type="dxa"/>
              <w:right w:w="108" w:type="dxa"/>
            </w:tcMar>
            <w:hideMark/>
          </w:tcPr>
          <w:p w14:paraId="73EB8BE4" w14:textId="549C950F" w:rsidR="00CE1A49" w:rsidRPr="00CE1A49" w:rsidRDefault="00CE1A49">
            <w:pPr>
              <w:rPr>
                <w:color w:val="1F497D"/>
                <w:sz w:val="16"/>
                <w:szCs w:val="16"/>
              </w:rPr>
            </w:pPr>
            <w:r w:rsidRPr="00CE1A49">
              <w:rPr>
                <w:color w:val="1F497D"/>
                <w:sz w:val="16"/>
                <w:szCs w:val="16"/>
              </w:rPr>
              <w:t>6.2.3.3.6 A-MPR for NS_202 for power class 6</w:t>
            </w:r>
          </w:p>
        </w:tc>
        <w:tc>
          <w:tcPr>
            <w:tcW w:w="2127" w:type="dxa"/>
            <w:tcMar>
              <w:top w:w="0" w:type="dxa"/>
              <w:left w:w="108" w:type="dxa"/>
              <w:bottom w:w="0" w:type="dxa"/>
              <w:right w:w="108" w:type="dxa"/>
            </w:tcMar>
            <w:hideMark/>
          </w:tcPr>
          <w:p w14:paraId="2E629B92" w14:textId="77777777" w:rsidR="00CE1A49" w:rsidRPr="00CE1A49" w:rsidRDefault="00CE1A49" w:rsidP="00E916CF">
            <w:pPr>
              <w:jc w:val="left"/>
              <w:rPr>
                <w:color w:val="1F497D"/>
                <w:sz w:val="16"/>
                <w:szCs w:val="16"/>
              </w:rPr>
            </w:pPr>
            <w:r w:rsidRPr="00CE1A49">
              <w:rPr>
                <w:color w:val="1F497D"/>
                <w:sz w:val="16"/>
                <w:szCs w:val="16"/>
              </w:rPr>
              <w:t>A-MPR for NS_202</w:t>
            </w:r>
          </w:p>
        </w:tc>
        <w:tc>
          <w:tcPr>
            <w:tcW w:w="3260" w:type="dxa"/>
            <w:shd w:val="clear" w:color="auto" w:fill="E7E6E6"/>
            <w:tcMar>
              <w:top w:w="0" w:type="dxa"/>
              <w:left w:w="108" w:type="dxa"/>
              <w:bottom w:w="0" w:type="dxa"/>
              <w:right w:w="108" w:type="dxa"/>
            </w:tcMar>
            <w:hideMark/>
          </w:tcPr>
          <w:p w14:paraId="17F6FFB1" w14:textId="77777777" w:rsidR="00CE1A49" w:rsidRPr="00CE1A49" w:rsidRDefault="00CE1A49" w:rsidP="00E916CF">
            <w:pPr>
              <w:jc w:val="left"/>
              <w:rPr>
                <w:color w:val="1F497D"/>
                <w:sz w:val="16"/>
                <w:szCs w:val="16"/>
              </w:rPr>
            </w:pPr>
            <w:r w:rsidRPr="00CE1A49">
              <w:rPr>
                <w:color w:val="1F497D"/>
                <w:sz w:val="16"/>
                <w:szCs w:val="16"/>
              </w:rPr>
              <w:t>Same as PC5, but PC5 also refer to PC3</w:t>
            </w:r>
          </w:p>
        </w:tc>
      </w:tr>
      <w:tr w:rsidR="00E916CF" w:rsidRPr="00CE1A49" w14:paraId="483234EC" w14:textId="77777777" w:rsidTr="00E916CF">
        <w:tc>
          <w:tcPr>
            <w:tcW w:w="4531" w:type="dxa"/>
            <w:tcMar>
              <w:top w:w="0" w:type="dxa"/>
              <w:left w:w="108" w:type="dxa"/>
              <w:bottom w:w="0" w:type="dxa"/>
              <w:right w:w="108" w:type="dxa"/>
            </w:tcMar>
            <w:hideMark/>
          </w:tcPr>
          <w:p w14:paraId="378D2A68" w14:textId="160F5544" w:rsidR="00CE1A49" w:rsidRPr="00CE1A49" w:rsidRDefault="00CE1A49">
            <w:pPr>
              <w:rPr>
                <w:color w:val="1F497D"/>
                <w:sz w:val="16"/>
                <w:szCs w:val="16"/>
              </w:rPr>
            </w:pPr>
            <w:r w:rsidRPr="00CE1A49">
              <w:rPr>
                <w:color w:val="1F497D"/>
                <w:sz w:val="16"/>
                <w:szCs w:val="16"/>
              </w:rPr>
              <w:t>6.2.3.4.6 A-MPR for NS_203 for power class 6</w:t>
            </w:r>
          </w:p>
        </w:tc>
        <w:tc>
          <w:tcPr>
            <w:tcW w:w="2127" w:type="dxa"/>
            <w:tcMar>
              <w:top w:w="0" w:type="dxa"/>
              <w:left w:w="108" w:type="dxa"/>
              <w:bottom w:w="0" w:type="dxa"/>
              <w:right w:w="108" w:type="dxa"/>
            </w:tcMar>
            <w:hideMark/>
          </w:tcPr>
          <w:p w14:paraId="3DA0997E" w14:textId="77777777" w:rsidR="00CE1A49" w:rsidRPr="00CE1A49" w:rsidRDefault="00CE1A49" w:rsidP="00E916CF">
            <w:pPr>
              <w:jc w:val="left"/>
              <w:rPr>
                <w:color w:val="1F497D"/>
                <w:sz w:val="16"/>
                <w:szCs w:val="16"/>
              </w:rPr>
            </w:pPr>
            <w:r w:rsidRPr="00CE1A49">
              <w:rPr>
                <w:color w:val="1F497D"/>
                <w:sz w:val="16"/>
                <w:szCs w:val="16"/>
              </w:rPr>
              <w:t>A-MPR for NS_203</w:t>
            </w:r>
          </w:p>
        </w:tc>
        <w:tc>
          <w:tcPr>
            <w:tcW w:w="3260" w:type="dxa"/>
            <w:shd w:val="clear" w:color="auto" w:fill="E7E6E6"/>
            <w:tcMar>
              <w:top w:w="0" w:type="dxa"/>
              <w:left w:w="108" w:type="dxa"/>
              <w:bottom w:w="0" w:type="dxa"/>
              <w:right w:w="108" w:type="dxa"/>
            </w:tcMar>
            <w:hideMark/>
          </w:tcPr>
          <w:p w14:paraId="552D5C13" w14:textId="77777777" w:rsidR="00CE1A49" w:rsidRPr="00CE1A49" w:rsidRDefault="00CE1A49" w:rsidP="00E916CF">
            <w:pPr>
              <w:jc w:val="left"/>
              <w:rPr>
                <w:color w:val="1F497D"/>
                <w:sz w:val="16"/>
                <w:szCs w:val="16"/>
              </w:rPr>
            </w:pPr>
            <w:r w:rsidRPr="00CE1A49">
              <w:rPr>
                <w:color w:val="1F497D"/>
                <w:sz w:val="16"/>
                <w:szCs w:val="16"/>
              </w:rPr>
              <w:t>Same as PC5, but PC5 also refer to PC3</w:t>
            </w:r>
          </w:p>
        </w:tc>
      </w:tr>
      <w:tr w:rsidR="00E916CF" w:rsidRPr="00CE1A49" w14:paraId="5D92ECB9" w14:textId="77777777" w:rsidTr="00E916CF">
        <w:tc>
          <w:tcPr>
            <w:tcW w:w="4531" w:type="dxa"/>
            <w:tcMar>
              <w:top w:w="0" w:type="dxa"/>
              <w:left w:w="108" w:type="dxa"/>
              <w:bottom w:w="0" w:type="dxa"/>
              <w:right w:w="108" w:type="dxa"/>
            </w:tcMar>
            <w:hideMark/>
          </w:tcPr>
          <w:p w14:paraId="021CBB01" w14:textId="6546CBFF" w:rsidR="00CE1A49" w:rsidRPr="00CE1A49" w:rsidRDefault="00CE1A49" w:rsidP="001A4585">
            <w:pPr>
              <w:rPr>
                <w:color w:val="1F497D"/>
                <w:sz w:val="16"/>
                <w:szCs w:val="16"/>
              </w:rPr>
            </w:pPr>
            <w:r w:rsidRPr="00CE1A49">
              <w:rPr>
                <w:color w:val="1F497D"/>
                <w:sz w:val="16"/>
                <w:szCs w:val="16"/>
              </w:rPr>
              <w:t>6.2D.1.6 UE maximum output power for UL MIMO for power class 6</w:t>
            </w:r>
          </w:p>
        </w:tc>
        <w:tc>
          <w:tcPr>
            <w:tcW w:w="2127" w:type="dxa"/>
            <w:tcMar>
              <w:top w:w="0" w:type="dxa"/>
              <w:left w:w="108" w:type="dxa"/>
              <w:bottom w:w="0" w:type="dxa"/>
              <w:right w:w="108" w:type="dxa"/>
            </w:tcMar>
            <w:hideMark/>
          </w:tcPr>
          <w:p w14:paraId="233ED893" w14:textId="77777777" w:rsidR="00CE1A49" w:rsidRPr="00CE1A49" w:rsidRDefault="00CE1A49" w:rsidP="00E916CF">
            <w:pPr>
              <w:jc w:val="left"/>
              <w:rPr>
                <w:color w:val="1F497D"/>
                <w:sz w:val="16"/>
                <w:szCs w:val="16"/>
              </w:rPr>
            </w:pPr>
            <w:r w:rsidRPr="00CE1A49">
              <w:rPr>
                <w:color w:val="1F497D"/>
                <w:sz w:val="16"/>
                <w:szCs w:val="16"/>
              </w:rPr>
              <w:t>UL-MIMO maximum power</w:t>
            </w:r>
          </w:p>
        </w:tc>
        <w:tc>
          <w:tcPr>
            <w:tcW w:w="3260" w:type="dxa"/>
            <w:shd w:val="clear" w:color="auto" w:fill="A8D08D"/>
            <w:tcMar>
              <w:top w:w="0" w:type="dxa"/>
              <w:left w:w="108" w:type="dxa"/>
              <w:bottom w:w="0" w:type="dxa"/>
              <w:right w:w="108" w:type="dxa"/>
            </w:tcMar>
            <w:hideMark/>
          </w:tcPr>
          <w:p w14:paraId="3D07569F" w14:textId="77777777" w:rsidR="00CE1A49" w:rsidRPr="00CE1A49" w:rsidRDefault="00CE1A49" w:rsidP="00E916CF">
            <w:pPr>
              <w:jc w:val="left"/>
              <w:rPr>
                <w:color w:val="1F497D"/>
                <w:sz w:val="16"/>
                <w:szCs w:val="16"/>
              </w:rPr>
            </w:pPr>
            <w:r w:rsidRPr="00CE1A49">
              <w:rPr>
                <w:color w:val="1F497D"/>
                <w:sz w:val="16"/>
                <w:szCs w:val="16"/>
              </w:rPr>
              <w:t>Newly defined to refer to PC6 single TX, different from PC5</w:t>
            </w:r>
          </w:p>
        </w:tc>
      </w:tr>
      <w:tr w:rsidR="00E916CF" w:rsidRPr="00CE1A49" w14:paraId="35BE3BF6" w14:textId="77777777" w:rsidTr="00E916CF">
        <w:tc>
          <w:tcPr>
            <w:tcW w:w="4531" w:type="dxa"/>
            <w:tcMar>
              <w:top w:w="0" w:type="dxa"/>
              <w:left w:w="108" w:type="dxa"/>
              <w:bottom w:w="0" w:type="dxa"/>
              <w:right w:w="108" w:type="dxa"/>
            </w:tcMar>
            <w:hideMark/>
          </w:tcPr>
          <w:p w14:paraId="689062AD" w14:textId="680CDB9D" w:rsidR="00CE1A49" w:rsidRPr="00CE1A49" w:rsidRDefault="00CE1A49" w:rsidP="001A4585">
            <w:pPr>
              <w:rPr>
                <w:color w:val="1F497D"/>
                <w:sz w:val="16"/>
                <w:szCs w:val="16"/>
              </w:rPr>
            </w:pPr>
            <w:r w:rsidRPr="00CE1A49">
              <w:rPr>
                <w:color w:val="1F497D"/>
                <w:sz w:val="16"/>
                <w:szCs w:val="16"/>
              </w:rPr>
              <w:t>6.2D.2.6 UE maximum output power reduction for modulation / channel bandwidth for UL MIMO for power class 6</w:t>
            </w:r>
          </w:p>
        </w:tc>
        <w:tc>
          <w:tcPr>
            <w:tcW w:w="2127" w:type="dxa"/>
            <w:tcMar>
              <w:top w:w="0" w:type="dxa"/>
              <w:left w:w="108" w:type="dxa"/>
              <w:bottom w:w="0" w:type="dxa"/>
              <w:right w:w="108" w:type="dxa"/>
            </w:tcMar>
            <w:hideMark/>
          </w:tcPr>
          <w:p w14:paraId="06266F27" w14:textId="77777777" w:rsidR="00CE1A49" w:rsidRPr="00CE1A49" w:rsidRDefault="00CE1A49" w:rsidP="00E916CF">
            <w:pPr>
              <w:jc w:val="left"/>
              <w:rPr>
                <w:color w:val="1F497D"/>
                <w:sz w:val="16"/>
                <w:szCs w:val="16"/>
              </w:rPr>
            </w:pPr>
            <w:r w:rsidRPr="00CE1A49">
              <w:rPr>
                <w:color w:val="1F497D"/>
                <w:sz w:val="16"/>
                <w:szCs w:val="16"/>
              </w:rPr>
              <w:t>UL-MIMO MPR</w:t>
            </w:r>
          </w:p>
        </w:tc>
        <w:tc>
          <w:tcPr>
            <w:tcW w:w="3260" w:type="dxa"/>
            <w:shd w:val="clear" w:color="auto" w:fill="A8D08D"/>
            <w:tcMar>
              <w:top w:w="0" w:type="dxa"/>
              <w:left w:w="108" w:type="dxa"/>
              <w:bottom w:w="0" w:type="dxa"/>
              <w:right w:w="108" w:type="dxa"/>
            </w:tcMar>
            <w:hideMark/>
          </w:tcPr>
          <w:p w14:paraId="0B82D8A7" w14:textId="77777777" w:rsidR="00CE1A49" w:rsidRPr="00CE1A49" w:rsidRDefault="00CE1A49" w:rsidP="00E916CF">
            <w:pPr>
              <w:jc w:val="left"/>
              <w:rPr>
                <w:color w:val="1F497D"/>
                <w:sz w:val="16"/>
                <w:szCs w:val="16"/>
              </w:rPr>
            </w:pPr>
            <w:r w:rsidRPr="00CE1A49">
              <w:rPr>
                <w:color w:val="1F497D"/>
                <w:sz w:val="16"/>
                <w:szCs w:val="16"/>
              </w:rPr>
              <w:t>Newly defined to refer to PC6 UL-MIMO MOP, different from PC5</w:t>
            </w:r>
          </w:p>
        </w:tc>
      </w:tr>
      <w:tr w:rsidR="00E916CF" w:rsidRPr="00CE1A49" w14:paraId="3A36573E" w14:textId="77777777" w:rsidTr="00E916CF">
        <w:tc>
          <w:tcPr>
            <w:tcW w:w="4531" w:type="dxa"/>
            <w:tcMar>
              <w:top w:w="0" w:type="dxa"/>
              <w:left w:w="108" w:type="dxa"/>
              <w:bottom w:w="0" w:type="dxa"/>
              <w:right w:w="108" w:type="dxa"/>
            </w:tcMar>
            <w:hideMark/>
          </w:tcPr>
          <w:p w14:paraId="5E0F162C" w14:textId="5051F80A" w:rsidR="00CE1A49" w:rsidRPr="00CE1A49" w:rsidRDefault="00CE1A49" w:rsidP="001A4585">
            <w:pPr>
              <w:rPr>
                <w:color w:val="1F497D"/>
                <w:sz w:val="16"/>
                <w:szCs w:val="16"/>
              </w:rPr>
            </w:pPr>
            <w:r w:rsidRPr="00CE1A49">
              <w:rPr>
                <w:color w:val="1F497D"/>
                <w:sz w:val="16"/>
                <w:szCs w:val="16"/>
              </w:rPr>
              <w:t>6.2D.3.6 UE maximum output power reduction with additional requirements for UL MIMO for power class 6</w:t>
            </w:r>
          </w:p>
        </w:tc>
        <w:tc>
          <w:tcPr>
            <w:tcW w:w="2127" w:type="dxa"/>
            <w:tcMar>
              <w:top w:w="0" w:type="dxa"/>
              <w:left w:w="108" w:type="dxa"/>
              <w:bottom w:w="0" w:type="dxa"/>
              <w:right w:w="108" w:type="dxa"/>
            </w:tcMar>
            <w:hideMark/>
          </w:tcPr>
          <w:p w14:paraId="03D26C9B" w14:textId="77777777" w:rsidR="00CE1A49" w:rsidRPr="00CE1A49" w:rsidRDefault="00CE1A49" w:rsidP="00E916CF">
            <w:pPr>
              <w:jc w:val="left"/>
              <w:rPr>
                <w:color w:val="1F497D"/>
                <w:sz w:val="16"/>
                <w:szCs w:val="16"/>
              </w:rPr>
            </w:pPr>
            <w:r w:rsidRPr="00CE1A49">
              <w:rPr>
                <w:color w:val="1F497D"/>
                <w:sz w:val="16"/>
                <w:szCs w:val="16"/>
              </w:rPr>
              <w:t>UL-MIMO A-MPR</w:t>
            </w:r>
          </w:p>
        </w:tc>
        <w:tc>
          <w:tcPr>
            <w:tcW w:w="3260" w:type="dxa"/>
            <w:shd w:val="clear" w:color="auto" w:fill="A8D08D"/>
            <w:tcMar>
              <w:top w:w="0" w:type="dxa"/>
              <w:left w:w="108" w:type="dxa"/>
              <w:bottom w:w="0" w:type="dxa"/>
              <w:right w:w="108" w:type="dxa"/>
            </w:tcMar>
            <w:hideMark/>
          </w:tcPr>
          <w:p w14:paraId="3A9D28E3" w14:textId="77777777" w:rsidR="00CE1A49" w:rsidRPr="00CE1A49" w:rsidRDefault="00CE1A49" w:rsidP="00E916CF">
            <w:pPr>
              <w:jc w:val="left"/>
              <w:rPr>
                <w:color w:val="1F497D"/>
                <w:sz w:val="16"/>
                <w:szCs w:val="16"/>
              </w:rPr>
            </w:pPr>
            <w:r w:rsidRPr="00CE1A49">
              <w:rPr>
                <w:color w:val="1F497D"/>
                <w:sz w:val="16"/>
                <w:szCs w:val="16"/>
              </w:rPr>
              <w:t>Newly defined to refer to PC6 UL-MIMO MOP, different from PC5</w:t>
            </w:r>
          </w:p>
        </w:tc>
      </w:tr>
      <w:tr w:rsidR="00E916CF" w:rsidRPr="00CE1A49" w14:paraId="165E1D4A" w14:textId="77777777" w:rsidTr="00E916CF">
        <w:tc>
          <w:tcPr>
            <w:tcW w:w="4531" w:type="dxa"/>
            <w:tcMar>
              <w:top w:w="0" w:type="dxa"/>
              <w:left w:w="108" w:type="dxa"/>
              <w:bottom w:w="0" w:type="dxa"/>
              <w:right w:w="108" w:type="dxa"/>
            </w:tcMar>
            <w:hideMark/>
          </w:tcPr>
          <w:p w14:paraId="51BDCA00" w14:textId="73A587F3" w:rsidR="00CE1A49" w:rsidRPr="00CE1A49" w:rsidRDefault="00CE1A49" w:rsidP="001A4585">
            <w:pPr>
              <w:rPr>
                <w:color w:val="1F497D"/>
                <w:sz w:val="16"/>
                <w:szCs w:val="16"/>
              </w:rPr>
            </w:pPr>
            <w:r w:rsidRPr="00CE1A49">
              <w:rPr>
                <w:color w:val="1F497D"/>
                <w:sz w:val="16"/>
                <w:szCs w:val="16"/>
              </w:rPr>
              <w:t>6.3D.1.3 Minimum output power for UL MIMO for power class 5 and 6</w:t>
            </w:r>
          </w:p>
        </w:tc>
        <w:tc>
          <w:tcPr>
            <w:tcW w:w="2127" w:type="dxa"/>
            <w:tcMar>
              <w:top w:w="0" w:type="dxa"/>
              <w:left w:w="108" w:type="dxa"/>
              <w:bottom w:w="0" w:type="dxa"/>
              <w:right w:w="108" w:type="dxa"/>
            </w:tcMar>
            <w:hideMark/>
          </w:tcPr>
          <w:p w14:paraId="78FB5217" w14:textId="77777777" w:rsidR="00CE1A49" w:rsidRPr="00CE1A49" w:rsidRDefault="00CE1A49" w:rsidP="00E916CF">
            <w:pPr>
              <w:jc w:val="left"/>
              <w:rPr>
                <w:color w:val="1F497D"/>
                <w:sz w:val="16"/>
                <w:szCs w:val="16"/>
              </w:rPr>
            </w:pPr>
            <w:r w:rsidRPr="00CE1A49">
              <w:rPr>
                <w:color w:val="1F497D"/>
                <w:sz w:val="16"/>
                <w:szCs w:val="16"/>
              </w:rPr>
              <w:t>Minimum output power for UL-MIMO</w:t>
            </w:r>
          </w:p>
        </w:tc>
        <w:tc>
          <w:tcPr>
            <w:tcW w:w="3260" w:type="dxa"/>
            <w:shd w:val="clear" w:color="auto" w:fill="E7E6E6"/>
            <w:tcMar>
              <w:top w:w="0" w:type="dxa"/>
              <w:left w:w="108" w:type="dxa"/>
              <w:bottom w:w="0" w:type="dxa"/>
              <w:right w:w="108" w:type="dxa"/>
            </w:tcMar>
            <w:hideMark/>
          </w:tcPr>
          <w:p w14:paraId="5C89325E" w14:textId="77777777" w:rsidR="00CE1A49" w:rsidRPr="00CE1A49" w:rsidRDefault="00CE1A49" w:rsidP="00E916CF">
            <w:pPr>
              <w:jc w:val="left"/>
              <w:rPr>
                <w:color w:val="1F497D"/>
                <w:sz w:val="16"/>
                <w:szCs w:val="16"/>
              </w:rPr>
            </w:pPr>
            <w:r w:rsidRPr="00CE1A49">
              <w:rPr>
                <w:color w:val="1F497D"/>
                <w:sz w:val="16"/>
                <w:szCs w:val="16"/>
              </w:rPr>
              <w:t>Same as PC5, and added into PC5 clause</w:t>
            </w:r>
          </w:p>
        </w:tc>
      </w:tr>
      <w:tr w:rsidR="00E916CF" w:rsidRPr="00CE1A49" w14:paraId="6C56DF09" w14:textId="77777777" w:rsidTr="00E916CF">
        <w:tc>
          <w:tcPr>
            <w:tcW w:w="4531" w:type="dxa"/>
            <w:tcMar>
              <w:top w:w="0" w:type="dxa"/>
              <w:left w:w="108" w:type="dxa"/>
              <w:bottom w:w="0" w:type="dxa"/>
              <w:right w:w="108" w:type="dxa"/>
            </w:tcMar>
            <w:hideMark/>
          </w:tcPr>
          <w:p w14:paraId="49250A6A" w14:textId="693DB788" w:rsidR="00CE1A49" w:rsidRPr="00CE1A49" w:rsidRDefault="00CE1A49">
            <w:pPr>
              <w:rPr>
                <w:color w:val="1F497D"/>
                <w:sz w:val="16"/>
                <w:szCs w:val="16"/>
              </w:rPr>
            </w:pPr>
            <w:r w:rsidRPr="00CE1A49">
              <w:rPr>
                <w:color w:val="1F497D"/>
                <w:sz w:val="16"/>
                <w:szCs w:val="16"/>
              </w:rPr>
              <w:t>6.3.1.3 Minimum output power for power class 5 and 6</w:t>
            </w:r>
          </w:p>
        </w:tc>
        <w:tc>
          <w:tcPr>
            <w:tcW w:w="2127" w:type="dxa"/>
            <w:tcMar>
              <w:top w:w="0" w:type="dxa"/>
              <w:left w:w="108" w:type="dxa"/>
              <w:bottom w:w="0" w:type="dxa"/>
              <w:right w:w="108" w:type="dxa"/>
            </w:tcMar>
            <w:hideMark/>
          </w:tcPr>
          <w:p w14:paraId="2D0D65B1" w14:textId="77777777" w:rsidR="00CE1A49" w:rsidRPr="00CE1A49" w:rsidRDefault="00CE1A49" w:rsidP="00E916CF">
            <w:pPr>
              <w:jc w:val="left"/>
              <w:rPr>
                <w:color w:val="1F497D"/>
                <w:sz w:val="16"/>
                <w:szCs w:val="16"/>
              </w:rPr>
            </w:pPr>
            <w:r w:rsidRPr="00CE1A49">
              <w:rPr>
                <w:color w:val="1F497D"/>
                <w:sz w:val="16"/>
                <w:szCs w:val="16"/>
              </w:rPr>
              <w:t>Minimum output power</w:t>
            </w:r>
          </w:p>
        </w:tc>
        <w:tc>
          <w:tcPr>
            <w:tcW w:w="3260" w:type="dxa"/>
            <w:shd w:val="clear" w:color="auto" w:fill="E7E6E6"/>
            <w:tcMar>
              <w:top w:w="0" w:type="dxa"/>
              <w:left w:w="108" w:type="dxa"/>
              <w:bottom w:w="0" w:type="dxa"/>
              <w:right w:w="108" w:type="dxa"/>
            </w:tcMar>
            <w:hideMark/>
          </w:tcPr>
          <w:p w14:paraId="76030154" w14:textId="77777777" w:rsidR="00CE1A49" w:rsidRPr="00CE1A49" w:rsidRDefault="00CE1A49" w:rsidP="00E916CF">
            <w:pPr>
              <w:jc w:val="left"/>
              <w:rPr>
                <w:color w:val="1F497D"/>
                <w:sz w:val="16"/>
                <w:szCs w:val="16"/>
              </w:rPr>
            </w:pPr>
            <w:r w:rsidRPr="00CE1A49">
              <w:rPr>
                <w:color w:val="1F497D"/>
                <w:sz w:val="16"/>
                <w:szCs w:val="16"/>
              </w:rPr>
              <w:t>Same as PC5, and added into PC5 clause</w:t>
            </w:r>
          </w:p>
        </w:tc>
      </w:tr>
      <w:tr w:rsidR="00E916CF" w:rsidRPr="00CE1A49" w14:paraId="6E8AD82A" w14:textId="77777777" w:rsidTr="00E916CF">
        <w:tc>
          <w:tcPr>
            <w:tcW w:w="4531" w:type="dxa"/>
            <w:tcMar>
              <w:top w:w="0" w:type="dxa"/>
              <w:left w:w="108" w:type="dxa"/>
              <w:bottom w:w="0" w:type="dxa"/>
              <w:right w:w="108" w:type="dxa"/>
            </w:tcMar>
            <w:hideMark/>
          </w:tcPr>
          <w:p w14:paraId="5BB74F48" w14:textId="084C113B" w:rsidR="00CE1A49" w:rsidRPr="00CE1A49" w:rsidRDefault="00CE1A49">
            <w:pPr>
              <w:rPr>
                <w:color w:val="1F497D"/>
                <w:sz w:val="16"/>
                <w:szCs w:val="16"/>
              </w:rPr>
            </w:pPr>
            <w:r w:rsidRPr="00CE1A49">
              <w:rPr>
                <w:color w:val="1F497D"/>
                <w:sz w:val="16"/>
                <w:szCs w:val="16"/>
              </w:rPr>
              <w:t>6.4.2.2.7 Carrier leakage for power class 6</w:t>
            </w:r>
          </w:p>
        </w:tc>
        <w:tc>
          <w:tcPr>
            <w:tcW w:w="2127" w:type="dxa"/>
            <w:tcMar>
              <w:top w:w="0" w:type="dxa"/>
              <w:left w:w="108" w:type="dxa"/>
              <w:bottom w:w="0" w:type="dxa"/>
              <w:right w:w="108" w:type="dxa"/>
            </w:tcMar>
            <w:hideMark/>
          </w:tcPr>
          <w:p w14:paraId="22697678" w14:textId="77777777" w:rsidR="00CE1A49" w:rsidRPr="00CE1A49" w:rsidRDefault="00CE1A49" w:rsidP="00E916CF">
            <w:pPr>
              <w:jc w:val="left"/>
              <w:rPr>
                <w:color w:val="1F497D"/>
                <w:sz w:val="16"/>
                <w:szCs w:val="16"/>
              </w:rPr>
            </w:pPr>
            <w:r w:rsidRPr="00CE1A49">
              <w:rPr>
                <w:color w:val="1F497D"/>
                <w:sz w:val="16"/>
                <w:szCs w:val="16"/>
              </w:rPr>
              <w:t xml:space="preserve">Carrier leakage </w:t>
            </w:r>
          </w:p>
        </w:tc>
        <w:tc>
          <w:tcPr>
            <w:tcW w:w="3260" w:type="dxa"/>
            <w:shd w:val="clear" w:color="auto" w:fill="FFE599"/>
            <w:tcMar>
              <w:top w:w="0" w:type="dxa"/>
              <w:left w:w="108" w:type="dxa"/>
              <w:bottom w:w="0" w:type="dxa"/>
              <w:right w:w="108" w:type="dxa"/>
            </w:tcMar>
            <w:hideMark/>
          </w:tcPr>
          <w:p w14:paraId="42F28FFE" w14:textId="77777777" w:rsidR="00CE1A49" w:rsidRPr="00CE1A49" w:rsidRDefault="00CE1A49" w:rsidP="00E916CF">
            <w:pPr>
              <w:jc w:val="left"/>
              <w:rPr>
                <w:color w:val="1F497D"/>
                <w:sz w:val="16"/>
                <w:szCs w:val="16"/>
              </w:rPr>
            </w:pPr>
            <w:r w:rsidRPr="00CE1A49">
              <w:rPr>
                <w:color w:val="1F497D"/>
                <w:sz w:val="16"/>
                <w:szCs w:val="16"/>
              </w:rPr>
              <w:t>Same as PC5</w:t>
            </w:r>
          </w:p>
        </w:tc>
      </w:tr>
      <w:tr w:rsidR="00E916CF" w:rsidRPr="00CE1A49" w14:paraId="7351F804" w14:textId="77777777" w:rsidTr="00E916CF">
        <w:tc>
          <w:tcPr>
            <w:tcW w:w="4531" w:type="dxa"/>
            <w:tcMar>
              <w:top w:w="0" w:type="dxa"/>
              <w:left w:w="108" w:type="dxa"/>
              <w:bottom w:w="0" w:type="dxa"/>
              <w:right w:w="108" w:type="dxa"/>
            </w:tcMar>
            <w:hideMark/>
          </w:tcPr>
          <w:p w14:paraId="5F93BBBE" w14:textId="7FB6D7F6" w:rsidR="00CE1A49" w:rsidRPr="00CE1A49" w:rsidRDefault="00CE1A49">
            <w:pPr>
              <w:rPr>
                <w:color w:val="1F497D"/>
                <w:sz w:val="16"/>
                <w:szCs w:val="16"/>
              </w:rPr>
            </w:pPr>
            <w:r w:rsidRPr="00CE1A49">
              <w:rPr>
                <w:color w:val="1F497D"/>
                <w:sz w:val="16"/>
                <w:szCs w:val="16"/>
              </w:rPr>
              <w:t>6.4.2.3.7 In-band emissions for power class 6</w:t>
            </w:r>
          </w:p>
        </w:tc>
        <w:tc>
          <w:tcPr>
            <w:tcW w:w="2127" w:type="dxa"/>
            <w:tcMar>
              <w:top w:w="0" w:type="dxa"/>
              <w:left w:w="108" w:type="dxa"/>
              <w:bottom w:w="0" w:type="dxa"/>
              <w:right w:w="108" w:type="dxa"/>
            </w:tcMar>
            <w:hideMark/>
          </w:tcPr>
          <w:p w14:paraId="419644DC" w14:textId="77777777" w:rsidR="00CE1A49" w:rsidRPr="00CE1A49" w:rsidRDefault="00CE1A49" w:rsidP="00E916CF">
            <w:pPr>
              <w:jc w:val="left"/>
              <w:rPr>
                <w:color w:val="1F497D"/>
                <w:sz w:val="16"/>
                <w:szCs w:val="16"/>
              </w:rPr>
            </w:pPr>
            <w:r w:rsidRPr="00CE1A49">
              <w:rPr>
                <w:color w:val="1F497D"/>
                <w:sz w:val="16"/>
                <w:szCs w:val="16"/>
              </w:rPr>
              <w:t>In-band emissions</w:t>
            </w:r>
          </w:p>
        </w:tc>
        <w:tc>
          <w:tcPr>
            <w:tcW w:w="3260" w:type="dxa"/>
            <w:shd w:val="clear" w:color="auto" w:fill="FFE599"/>
            <w:tcMar>
              <w:top w:w="0" w:type="dxa"/>
              <w:left w:w="108" w:type="dxa"/>
              <w:bottom w:w="0" w:type="dxa"/>
              <w:right w:w="108" w:type="dxa"/>
            </w:tcMar>
            <w:hideMark/>
          </w:tcPr>
          <w:p w14:paraId="3CDC87C9" w14:textId="77777777" w:rsidR="00CE1A49" w:rsidRPr="00CE1A49" w:rsidRDefault="00CE1A49" w:rsidP="00E916CF">
            <w:pPr>
              <w:jc w:val="left"/>
              <w:rPr>
                <w:color w:val="1F497D"/>
                <w:sz w:val="16"/>
                <w:szCs w:val="16"/>
              </w:rPr>
            </w:pPr>
            <w:r w:rsidRPr="00CE1A49">
              <w:rPr>
                <w:color w:val="1F497D"/>
                <w:sz w:val="16"/>
                <w:szCs w:val="16"/>
              </w:rPr>
              <w:t>Same as PC5</w:t>
            </w:r>
          </w:p>
        </w:tc>
      </w:tr>
      <w:tr w:rsidR="00E916CF" w:rsidRPr="00CE1A49" w14:paraId="38120D02" w14:textId="77777777" w:rsidTr="00E916CF">
        <w:tc>
          <w:tcPr>
            <w:tcW w:w="4531" w:type="dxa"/>
            <w:tcMar>
              <w:top w:w="0" w:type="dxa"/>
              <w:left w:w="108" w:type="dxa"/>
              <w:bottom w:w="0" w:type="dxa"/>
              <w:right w:w="108" w:type="dxa"/>
            </w:tcMar>
            <w:hideMark/>
          </w:tcPr>
          <w:p w14:paraId="2AA4B507" w14:textId="2487E65D" w:rsidR="00CE1A49" w:rsidRPr="00CE1A49" w:rsidRDefault="00CE1A49">
            <w:pPr>
              <w:rPr>
                <w:color w:val="1F497D"/>
                <w:sz w:val="16"/>
                <w:szCs w:val="16"/>
              </w:rPr>
            </w:pPr>
            <w:r w:rsidRPr="00CE1A49">
              <w:rPr>
                <w:color w:val="1F497D"/>
                <w:sz w:val="16"/>
                <w:szCs w:val="16"/>
              </w:rPr>
              <w:t>6.6.7 Beam correspondence for power class 6</w:t>
            </w:r>
          </w:p>
        </w:tc>
        <w:tc>
          <w:tcPr>
            <w:tcW w:w="2127" w:type="dxa"/>
            <w:tcMar>
              <w:top w:w="0" w:type="dxa"/>
              <w:left w:w="108" w:type="dxa"/>
              <w:bottom w:w="0" w:type="dxa"/>
              <w:right w:w="108" w:type="dxa"/>
            </w:tcMar>
            <w:hideMark/>
          </w:tcPr>
          <w:p w14:paraId="0BC1A5E3" w14:textId="77777777" w:rsidR="00CE1A49" w:rsidRPr="00CE1A49" w:rsidRDefault="00CE1A49" w:rsidP="00E916CF">
            <w:pPr>
              <w:jc w:val="left"/>
              <w:rPr>
                <w:color w:val="1F497D"/>
                <w:sz w:val="16"/>
                <w:szCs w:val="16"/>
              </w:rPr>
            </w:pPr>
            <w:r w:rsidRPr="00CE1A49">
              <w:rPr>
                <w:color w:val="1F497D"/>
                <w:sz w:val="16"/>
                <w:szCs w:val="16"/>
              </w:rPr>
              <w:t>Beam correspondence requirement</w:t>
            </w:r>
          </w:p>
        </w:tc>
        <w:tc>
          <w:tcPr>
            <w:tcW w:w="3260" w:type="dxa"/>
            <w:shd w:val="clear" w:color="auto" w:fill="A8D08D"/>
            <w:tcMar>
              <w:top w:w="0" w:type="dxa"/>
              <w:left w:w="108" w:type="dxa"/>
              <w:bottom w:w="0" w:type="dxa"/>
              <w:right w:w="108" w:type="dxa"/>
            </w:tcMar>
            <w:hideMark/>
          </w:tcPr>
          <w:p w14:paraId="1F05AEDD" w14:textId="77777777" w:rsidR="00CE1A49" w:rsidRPr="00CE1A49" w:rsidRDefault="00CE1A49" w:rsidP="00E916CF">
            <w:pPr>
              <w:jc w:val="left"/>
              <w:rPr>
                <w:color w:val="1F497D"/>
                <w:sz w:val="16"/>
                <w:szCs w:val="16"/>
              </w:rPr>
            </w:pPr>
            <w:r w:rsidRPr="00CE1A49">
              <w:rPr>
                <w:color w:val="1F497D"/>
                <w:sz w:val="16"/>
                <w:szCs w:val="16"/>
              </w:rPr>
              <w:t>Newly defined BC requirement</w:t>
            </w:r>
          </w:p>
        </w:tc>
      </w:tr>
      <w:tr w:rsidR="00E916CF" w:rsidRPr="00CE1A49" w14:paraId="1A06FDE1" w14:textId="77777777" w:rsidTr="00E916CF">
        <w:tc>
          <w:tcPr>
            <w:tcW w:w="4531" w:type="dxa"/>
            <w:tcMar>
              <w:top w:w="0" w:type="dxa"/>
              <w:left w:w="108" w:type="dxa"/>
              <w:bottom w:w="0" w:type="dxa"/>
              <w:right w:w="108" w:type="dxa"/>
            </w:tcMar>
            <w:hideMark/>
          </w:tcPr>
          <w:p w14:paraId="2789CC76" w14:textId="77777777" w:rsidR="00CE1A49" w:rsidRPr="00CE1A49" w:rsidRDefault="00CE1A49">
            <w:pPr>
              <w:rPr>
                <w:color w:val="1F497D"/>
                <w:sz w:val="16"/>
                <w:szCs w:val="16"/>
              </w:rPr>
            </w:pPr>
            <w:r w:rsidRPr="00CE1A49">
              <w:rPr>
                <w:color w:val="1F497D"/>
                <w:sz w:val="16"/>
                <w:szCs w:val="16"/>
              </w:rPr>
              <w:t>7.3.2.6   Reference sensitivity power level for power class 6</w:t>
            </w:r>
          </w:p>
        </w:tc>
        <w:tc>
          <w:tcPr>
            <w:tcW w:w="2127" w:type="dxa"/>
            <w:tcMar>
              <w:top w:w="0" w:type="dxa"/>
              <w:left w:w="108" w:type="dxa"/>
              <w:bottom w:w="0" w:type="dxa"/>
              <w:right w:w="108" w:type="dxa"/>
            </w:tcMar>
            <w:hideMark/>
          </w:tcPr>
          <w:p w14:paraId="6C759053" w14:textId="77777777" w:rsidR="00CE1A49" w:rsidRPr="00CE1A49" w:rsidRDefault="00CE1A49" w:rsidP="00E916CF">
            <w:pPr>
              <w:jc w:val="left"/>
              <w:rPr>
                <w:color w:val="1F497D"/>
                <w:sz w:val="16"/>
                <w:szCs w:val="16"/>
              </w:rPr>
            </w:pPr>
            <w:r w:rsidRPr="00CE1A49">
              <w:rPr>
                <w:color w:val="1F497D"/>
                <w:sz w:val="16"/>
                <w:szCs w:val="16"/>
              </w:rPr>
              <w:t>Reference sensitivity</w:t>
            </w:r>
          </w:p>
        </w:tc>
        <w:tc>
          <w:tcPr>
            <w:tcW w:w="3260" w:type="dxa"/>
            <w:shd w:val="clear" w:color="auto" w:fill="A8D08D"/>
            <w:tcMar>
              <w:top w:w="0" w:type="dxa"/>
              <w:left w:w="108" w:type="dxa"/>
              <w:bottom w:w="0" w:type="dxa"/>
              <w:right w:w="108" w:type="dxa"/>
            </w:tcMar>
            <w:hideMark/>
          </w:tcPr>
          <w:p w14:paraId="752EA899" w14:textId="77777777" w:rsidR="00CE1A49" w:rsidRPr="00CE1A49" w:rsidRDefault="00CE1A49" w:rsidP="00E916CF">
            <w:pPr>
              <w:jc w:val="left"/>
              <w:rPr>
                <w:color w:val="1F497D"/>
                <w:sz w:val="16"/>
                <w:szCs w:val="16"/>
              </w:rPr>
            </w:pPr>
            <w:r w:rsidRPr="00CE1A49">
              <w:rPr>
                <w:color w:val="1F497D"/>
                <w:sz w:val="16"/>
                <w:szCs w:val="16"/>
              </w:rPr>
              <w:t>Newly defined Refsens requirement</w:t>
            </w:r>
          </w:p>
        </w:tc>
      </w:tr>
      <w:tr w:rsidR="00E916CF" w:rsidRPr="00CE1A49" w14:paraId="71AE02D9" w14:textId="77777777" w:rsidTr="00E916CF">
        <w:tc>
          <w:tcPr>
            <w:tcW w:w="4531" w:type="dxa"/>
            <w:tcMar>
              <w:top w:w="0" w:type="dxa"/>
              <w:left w:w="108" w:type="dxa"/>
              <w:bottom w:w="0" w:type="dxa"/>
              <w:right w:w="108" w:type="dxa"/>
            </w:tcMar>
            <w:hideMark/>
          </w:tcPr>
          <w:p w14:paraId="194663CD" w14:textId="77777777" w:rsidR="00CE1A49" w:rsidRPr="00CE1A49" w:rsidRDefault="00CE1A49">
            <w:pPr>
              <w:rPr>
                <w:color w:val="1F497D"/>
                <w:sz w:val="16"/>
                <w:szCs w:val="16"/>
              </w:rPr>
            </w:pPr>
            <w:r w:rsidRPr="00CE1A49">
              <w:rPr>
                <w:color w:val="1F497D"/>
                <w:sz w:val="16"/>
                <w:szCs w:val="16"/>
              </w:rPr>
              <w:t>7.3.4.6   EIS spherical coverage for power class 6</w:t>
            </w:r>
          </w:p>
        </w:tc>
        <w:tc>
          <w:tcPr>
            <w:tcW w:w="2127" w:type="dxa"/>
            <w:tcMar>
              <w:top w:w="0" w:type="dxa"/>
              <w:left w:w="108" w:type="dxa"/>
              <w:bottom w:w="0" w:type="dxa"/>
              <w:right w:w="108" w:type="dxa"/>
            </w:tcMar>
            <w:hideMark/>
          </w:tcPr>
          <w:p w14:paraId="3C6F78C1" w14:textId="77777777" w:rsidR="00CE1A49" w:rsidRPr="00CE1A49" w:rsidRDefault="00CE1A49" w:rsidP="00E916CF">
            <w:pPr>
              <w:jc w:val="left"/>
              <w:rPr>
                <w:color w:val="1F497D"/>
                <w:sz w:val="16"/>
                <w:szCs w:val="16"/>
              </w:rPr>
            </w:pPr>
            <w:r w:rsidRPr="00CE1A49">
              <w:rPr>
                <w:color w:val="1F497D"/>
                <w:sz w:val="16"/>
                <w:szCs w:val="16"/>
              </w:rPr>
              <w:t>EIS spherical coverage</w:t>
            </w:r>
          </w:p>
        </w:tc>
        <w:tc>
          <w:tcPr>
            <w:tcW w:w="3260" w:type="dxa"/>
            <w:shd w:val="clear" w:color="auto" w:fill="A8D08D"/>
            <w:tcMar>
              <w:top w:w="0" w:type="dxa"/>
              <w:left w:w="108" w:type="dxa"/>
              <w:bottom w:w="0" w:type="dxa"/>
              <w:right w:w="108" w:type="dxa"/>
            </w:tcMar>
            <w:hideMark/>
          </w:tcPr>
          <w:p w14:paraId="1B785051" w14:textId="77777777" w:rsidR="00CE1A49" w:rsidRPr="00CE1A49" w:rsidRDefault="00CE1A49" w:rsidP="00E916CF">
            <w:pPr>
              <w:jc w:val="left"/>
              <w:rPr>
                <w:color w:val="1F497D"/>
                <w:sz w:val="16"/>
                <w:szCs w:val="16"/>
              </w:rPr>
            </w:pPr>
            <w:r w:rsidRPr="00CE1A49">
              <w:rPr>
                <w:color w:val="1F497D"/>
                <w:sz w:val="16"/>
                <w:szCs w:val="16"/>
              </w:rPr>
              <w:t>Newly defined framework, and requirement</w:t>
            </w:r>
          </w:p>
        </w:tc>
      </w:tr>
    </w:tbl>
    <w:p w14:paraId="279F9142" w14:textId="581D3F4A" w:rsidR="0096769E" w:rsidRDefault="0096769E" w:rsidP="0096769E">
      <w:pPr>
        <w:spacing w:after="180"/>
        <w:rPr>
          <w:rFonts w:asciiTheme="minorHAnsi" w:hAnsiTheme="minorHAnsi" w:cstheme="minorHAnsi"/>
        </w:rPr>
      </w:pPr>
    </w:p>
    <w:p w14:paraId="7511CE53" w14:textId="2FA45EE5" w:rsidR="00DB33AF" w:rsidRPr="00DB33AF" w:rsidRDefault="00DB33AF" w:rsidP="0096769E">
      <w:pPr>
        <w:spacing w:after="180"/>
        <w:rPr>
          <w:rFonts w:asciiTheme="minorHAnsi" w:hAnsiTheme="minorHAnsi" w:cstheme="minorHAnsi"/>
          <w:b/>
          <w:bCs/>
        </w:rPr>
      </w:pPr>
      <w:r w:rsidRPr="00DB33AF">
        <w:rPr>
          <w:rFonts w:asciiTheme="minorHAnsi" w:hAnsiTheme="minorHAnsi" w:cstheme="minorHAnsi"/>
          <w:b/>
          <w:bCs/>
        </w:rPr>
        <w:t xml:space="preserve">Observation 1: Rel-17 RF requirement impact by Introducing FR2 Power Class 6 for HST is summarized in Table-1. </w:t>
      </w:r>
    </w:p>
    <w:p w14:paraId="62A450F9" w14:textId="77777777" w:rsidR="00DB33AF" w:rsidRDefault="00DB33AF" w:rsidP="0096769E">
      <w:pPr>
        <w:spacing w:after="180"/>
        <w:rPr>
          <w:rFonts w:asciiTheme="minorHAnsi" w:hAnsiTheme="minorHAnsi" w:cstheme="minorHAnsi"/>
        </w:rPr>
      </w:pPr>
    </w:p>
    <w:p w14:paraId="2766DC78" w14:textId="7D3E3FA9" w:rsidR="00DB33AF" w:rsidRPr="000E4891" w:rsidRDefault="00DB33AF" w:rsidP="00DB33AF">
      <w:pPr>
        <w:pStyle w:val="Heading2"/>
        <w:rPr>
          <w:lang w:eastAsia="zh-CN"/>
        </w:rPr>
      </w:pPr>
      <w:r>
        <w:rPr>
          <w:lang w:eastAsia="zh-CN"/>
        </w:rPr>
        <w:t>2.2 Expected RF Impact for Intra-band CA</w:t>
      </w:r>
    </w:p>
    <w:p w14:paraId="661EEA97" w14:textId="42818509" w:rsidR="00E04056" w:rsidRDefault="00DB33AF" w:rsidP="0096769E">
      <w:pPr>
        <w:spacing w:after="180"/>
        <w:rPr>
          <w:rFonts w:asciiTheme="minorHAnsi" w:hAnsiTheme="minorHAnsi" w:cstheme="minorHAnsi"/>
          <w:lang w:val="sv-SE"/>
        </w:rPr>
      </w:pPr>
      <w:r>
        <w:rPr>
          <w:rFonts w:asciiTheme="minorHAnsi" w:hAnsiTheme="minorHAnsi" w:cstheme="minorHAnsi"/>
          <w:lang w:val="sv-SE"/>
        </w:rPr>
        <w:t xml:space="preserve">As </w:t>
      </w:r>
      <w:r w:rsidR="0092594A">
        <w:rPr>
          <w:rFonts w:asciiTheme="minorHAnsi" w:hAnsiTheme="minorHAnsi" w:cstheme="minorHAnsi"/>
          <w:lang w:val="sv-SE"/>
        </w:rPr>
        <w:t xml:space="preserve">provided in WID, UE RF requirement for </w:t>
      </w:r>
      <w:r w:rsidR="0092594A" w:rsidRPr="0092594A">
        <w:rPr>
          <w:rFonts w:asciiTheme="minorHAnsi" w:hAnsiTheme="minorHAnsi" w:cstheme="minorHAnsi"/>
          <w:lang w:val="sv-SE"/>
        </w:rPr>
        <w:t>intra-band carrier aggregation (CA) scenario</w:t>
      </w:r>
      <w:r w:rsidR="0092594A">
        <w:rPr>
          <w:rFonts w:asciiTheme="minorHAnsi" w:hAnsiTheme="minorHAnsi" w:cstheme="minorHAnsi"/>
          <w:lang w:val="sv-SE"/>
        </w:rPr>
        <w:t xml:space="preserve"> is intended to be specified. Based on our understanding, we see no stronge reason to exclude either intra-band contiguous </w:t>
      </w:r>
      <w:r w:rsidR="00814C2B">
        <w:rPr>
          <w:rFonts w:asciiTheme="minorHAnsi" w:hAnsiTheme="minorHAnsi" w:cstheme="minorHAnsi"/>
          <w:lang w:val="sv-SE"/>
        </w:rPr>
        <w:t>or</w:t>
      </w:r>
      <w:r w:rsidR="0092594A">
        <w:rPr>
          <w:rFonts w:asciiTheme="minorHAnsi" w:hAnsiTheme="minorHAnsi" w:cstheme="minorHAnsi"/>
          <w:lang w:val="sv-SE"/>
        </w:rPr>
        <w:t xml:space="preserve"> </w:t>
      </w:r>
      <w:r w:rsidR="00814C2B">
        <w:rPr>
          <w:rFonts w:asciiTheme="minorHAnsi" w:hAnsiTheme="minorHAnsi" w:cstheme="minorHAnsi"/>
          <w:lang w:val="sv-SE"/>
        </w:rPr>
        <w:t xml:space="preserve">non-contiguous CA for both UL and DL. </w:t>
      </w:r>
    </w:p>
    <w:p w14:paraId="79A71F0A" w14:textId="49CC50FB" w:rsidR="00814C2B" w:rsidRPr="00DB33AF" w:rsidRDefault="00814C2B" w:rsidP="00814C2B">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Pr>
          <w:rFonts w:asciiTheme="minorHAnsi" w:hAnsiTheme="minorHAnsi" w:cstheme="minorHAnsi"/>
          <w:b/>
          <w:bCs/>
        </w:rPr>
        <w:t>I</w:t>
      </w:r>
      <w:r w:rsidRPr="00814C2B">
        <w:rPr>
          <w:rFonts w:asciiTheme="minorHAnsi" w:hAnsiTheme="minorHAnsi" w:cstheme="minorHAnsi"/>
          <w:b/>
          <w:bCs/>
        </w:rPr>
        <w:t>ntra-band contiguous and non-contig</w:t>
      </w:r>
      <w:r>
        <w:rPr>
          <w:rFonts w:asciiTheme="minorHAnsi" w:hAnsiTheme="minorHAnsi" w:cstheme="minorHAnsi"/>
          <w:b/>
          <w:bCs/>
        </w:rPr>
        <w:t>u</w:t>
      </w:r>
      <w:r w:rsidRPr="00814C2B">
        <w:rPr>
          <w:rFonts w:asciiTheme="minorHAnsi" w:hAnsiTheme="minorHAnsi" w:cstheme="minorHAnsi"/>
          <w:b/>
          <w:bCs/>
        </w:rPr>
        <w:t>ous CA for both UL and DL</w:t>
      </w:r>
      <w:r>
        <w:rPr>
          <w:rFonts w:asciiTheme="minorHAnsi" w:hAnsiTheme="minorHAnsi" w:cstheme="minorHAnsi"/>
          <w:b/>
          <w:bCs/>
        </w:rPr>
        <w:t xml:space="preserve"> are in the scope of Rel-18 FR2 HST enhancement work item</w:t>
      </w:r>
      <w:r w:rsidRPr="00DB33AF">
        <w:rPr>
          <w:rFonts w:asciiTheme="minorHAnsi" w:hAnsiTheme="minorHAnsi" w:cstheme="minorHAnsi"/>
          <w:b/>
          <w:bCs/>
        </w:rPr>
        <w:t xml:space="preserve">. </w:t>
      </w:r>
    </w:p>
    <w:p w14:paraId="5E381432" w14:textId="2457ADF4" w:rsidR="00814C2B" w:rsidRDefault="00814C2B" w:rsidP="0096769E">
      <w:pPr>
        <w:spacing w:after="180"/>
        <w:rPr>
          <w:rFonts w:asciiTheme="minorHAnsi" w:hAnsiTheme="minorHAnsi" w:cstheme="minorHAnsi"/>
        </w:rPr>
      </w:pPr>
      <w:r>
        <w:rPr>
          <w:rFonts w:asciiTheme="minorHAnsi" w:hAnsiTheme="minorHAnsi" w:cstheme="minorHAnsi"/>
        </w:rPr>
        <w:t>By enabling the feature of intra-band CA for FR2 power class 6 UE, at least the changes on the following clauses are expected</w:t>
      </w:r>
      <w:r w:rsidR="00B06935">
        <w:rPr>
          <w:rFonts w:asciiTheme="minorHAnsi" w:hAnsiTheme="minorHAnsi" w:cstheme="minorHAnsi"/>
        </w:rPr>
        <w:t xml:space="preserve">. </w:t>
      </w:r>
    </w:p>
    <w:p w14:paraId="52B924D5" w14:textId="015AD6CD" w:rsidR="00B06935" w:rsidRPr="00B06935" w:rsidRDefault="00B06935" w:rsidP="0096769E">
      <w:pPr>
        <w:spacing w:after="180"/>
        <w:rPr>
          <w:rFonts w:asciiTheme="minorHAnsi" w:hAnsiTheme="minorHAnsi" w:cstheme="minorHAnsi"/>
          <w:b/>
          <w:bCs/>
        </w:rPr>
      </w:pPr>
      <w:r w:rsidRPr="00B06935">
        <w:rPr>
          <w:rFonts w:asciiTheme="minorHAnsi" w:hAnsiTheme="minorHAnsi" w:cstheme="minorHAnsi"/>
          <w:b/>
          <w:bCs/>
        </w:rPr>
        <w:t xml:space="preserve">Proposal 2: The expected changes on intra-band CA relevant clauses by Rel-18 feature for FR2 HST enhancement are summarized and provided in Table-2: </w:t>
      </w:r>
    </w:p>
    <w:p w14:paraId="1F830CE6" w14:textId="70976189" w:rsidR="00D14002" w:rsidRDefault="00D14002" w:rsidP="00D14002">
      <w:pPr>
        <w:spacing w:after="180"/>
        <w:jc w:val="center"/>
        <w:rPr>
          <w:rFonts w:asciiTheme="minorHAnsi" w:hAnsiTheme="minorHAnsi" w:cstheme="minorHAnsi"/>
        </w:rPr>
      </w:pPr>
      <w:r>
        <w:rPr>
          <w:rFonts w:asciiTheme="minorHAnsi" w:hAnsiTheme="minorHAnsi" w:cstheme="minorHAnsi"/>
        </w:rPr>
        <w:t xml:space="preserve">Table-2: Expected </w:t>
      </w:r>
      <w:r w:rsidR="00C430C1">
        <w:rPr>
          <w:rFonts w:asciiTheme="minorHAnsi" w:hAnsiTheme="minorHAnsi" w:cstheme="minorHAnsi"/>
        </w:rPr>
        <w:t>c</w:t>
      </w:r>
      <w:r>
        <w:rPr>
          <w:rFonts w:asciiTheme="minorHAnsi" w:hAnsiTheme="minorHAnsi" w:cstheme="minorHAnsi"/>
        </w:rPr>
        <w:t xml:space="preserve">hanges on </w:t>
      </w:r>
      <w:r w:rsidR="00C430C1">
        <w:rPr>
          <w:rFonts w:asciiTheme="minorHAnsi" w:hAnsiTheme="minorHAnsi" w:cstheme="minorHAnsi"/>
        </w:rPr>
        <w:t>intra-band CA relevant clauses</w:t>
      </w:r>
      <w:r>
        <w:rPr>
          <w:rFonts w:asciiTheme="minorHAnsi" w:hAnsiTheme="minorHAnsi" w:cstheme="minorHAnsi"/>
        </w:rPr>
        <w:t xml:space="preserve"> by</w:t>
      </w:r>
      <w:r w:rsidR="00C430C1">
        <w:rPr>
          <w:rFonts w:asciiTheme="minorHAnsi" w:hAnsiTheme="minorHAnsi" w:cstheme="minorHAnsi"/>
        </w:rPr>
        <w:t xml:space="preserve"> Rel-18 feature for FR2</w:t>
      </w:r>
      <w:r>
        <w:rPr>
          <w:rFonts w:asciiTheme="minorHAnsi" w:hAnsiTheme="minorHAnsi" w:cstheme="minorHAnsi"/>
        </w:rPr>
        <w:t xml:space="preserve"> HST</w:t>
      </w:r>
      <w:r w:rsidR="00C430C1">
        <w:rPr>
          <w:rFonts w:asciiTheme="minorHAnsi" w:hAnsiTheme="minorHAnsi" w:cstheme="minorHAnsi"/>
        </w:rPr>
        <w:t xml:space="preserve"> enhancement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395"/>
        <w:gridCol w:w="4677"/>
      </w:tblGrid>
      <w:tr w:rsidR="00C430C1" w:rsidRPr="00CE1A49" w14:paraId="1B340128" w14:textId="77777777" w:rsidTr="00B06935">
        <w:tc>
          <w:tcPr>
            <w:tcW w:w="4957" w:type="dxa"/>
            <w:gridSpan w:val="2"/>
            <w:shd w:val="clear" w:color="auto" w:fill="D9D9D9" w:themeFill="background1" w:themeFillShade="D9"/>
            <w:tcMar>
              <w:top w:w="0" w:type="dxa"/>
              <w:left w:w="108" w:type="dxa"/>
              <w:bottom w:w="0" w:type="dxa"/>
              <w:right w:w="108" w:type="dxa"/>
            </w:tcMar>
            <w:hideMark/>
          </w:tcPr>
          <w:p w14:paraId="20854D5E" w14:textId="44C4DB25" w:rsidR="00C430C1" w:rsidRPr="00CE1A49" w:rsidRDefault="00C430C1" w:rsidP="001A4585">
            <w:pPr>
              <w:rPr>
                <w:rFonts w:ascii="Calibri" w:eastAsiaTheme="minorEastAsia" w:hAnsi="Calibri"/>
                <w:b/>
                <w:bCs/>
                <w:color w:val="1F497D"/>
                <w:sz w:val="16"/>
                <w:szCs w:val="16"/>
              </w:rPr>
            </w:pPr>
            <w:r w:rsidRPr="00CE1A49">
              <w:rPr>
                <w:b/>
                <w:bCs/>
                <w:color w:val="1F497D"/>
                <w:sz w:val="16"/>
                <w:szCs w:val="16"/>
              </w:rPr>
              <w:t>Clause</w:t>
            </w:r>
            <w:r w:rsidR="00A01874">
              <w:rPr>
                <w:b/>
                <w:bCs/>
                <w:color w:val="1F497D"/>
                <w:sz w:val="16"/>
                <w:szCs w:val="16"/>
              </w:rPr>
              <w:t xml:space="preserve"> in TS38.101-2</w:t>
            </w:r>
          </w:p>
        </w:tc>
        <w:tc>
          <w:tcPr>
            <w:tcW w:w="4677" w:type="dxa"/>
            <w:shd w:val="clear" w:color="auto" w:fill="D9D9D9" w:themeFill="background1" w:themeFillShade="D9"/>
            <w:tcMar>
              <w:top w:w="0" w:type="dxa"/>
              <w:left w:w="108" w:type="dxa"/>
              <w:bottom w:w="0" w:type="dxa"/>
              <w:right w:w="108" w:type="dxa"/>
            </w:tcMar>
            <w:hideMark/>
          </w:tcPr>
          <w:p w14:paraId="53270692" w14:textId="142ADFDE" w:rsidR="00C430C1" w:rsidRPr="00CE1A49" w:rsidRDefault="00C430C1" w:rsidP="001A4585">
            <w:pPr>
              <w:jc w:val="left"/>
              <w:rPr>
                <w:b/>
                <w:bCs/>
                <w:color w:val="1F497D"/>
                <w:sz w:val="16"/>
                <w:szCs w:val="16"/>
              </w:rPr>
            </w:pPr>
            <w:r>
              <w:rPr>
                <w:b/>
                <w:bCs/>
                <w:color w:val="1F497D"/>
                <w:sz w:val="16"/>
                <w:szCs w:val="16"/>
              </w:rPr>
              <w:t xml:space="preserve">Expected Changes or </w:t>
            </w:r>
            <w:r w:rsidR="00731714">
              <w:rPr>
                <w:b/>
                <w:bCs/>
                <w:color w:val="1F497D"/>
                <w:sz w:val="16"/>
                <w:szCs w:val="16"/>
              </w:rPr>
              <w:t>N</w:t>
            </w:r>
            <w:r>
              <w:rPr>
                <w:b/>
                <w:bCs/>
                <w:color w:val="1F497D"/>
                <w:sz w:val="16"/>
                <w:szCs w:val="16"/>
              </w:rPr>
              <w:t>ot</w:t>
            </w:r>
          </w:p>
        </w:tc>
      </w:tr>
      <w:tr w:rsidR="00A508C6" w:rsidRPr="00CE1A49" w14:paraId="083A32A3" w14:textId="77777777" w:rsidTr="00A508C6">
        <w:tc>
          <w:tcPr>
            <w:tcW w:w="4957" w:type="dxa"/>
            <w:gridSpan w:val="2"/>
            <w:tcMar>
              <w:top w:w="0" w:type="dxa"/>
              <w:left w:w="108" w:type="dxa"/>
              <w:bottom w:w="0" w:type="dxa"/>
              <w:right w:w="108" w:type="dxa"/>
            </w:tcMar>
          </w:tcPr>
          <w:p w14:paraId="7E9BDC5C" w14:textId="3F7229F6" w:rsidR="00A508C6" w:rsidRPr="00CE1A49" w:rsidRDefault="00A508C6" w:rsidP="001A4585">
            <w:pPr>
              <w:rPr>
                <w:color w:val="1F497D"/>
                <w:sz w:val="16"/>
                <w:szCs w:val="16"/>
              </w:rPr>
            </w:pPr>
            <w:r>
              <w:rPr>
                <w:color w:val="1F497D"/>
                <w:sz w:val="16"/>
                <w:szCs w:val="16"/>
              </w:rPr>
              <w:t>6.2A Transmitter power for CA</w:t>
            </w:r>
          </w:p>
        </w:tc>
        <w:tc>
          <w:tcPr>
            <w:tcW w:w="4677" w:type="dxa"/>
            <w:shd w:val="clear" w:color="auto" w:fill="auto"/>
            <w:tcMar>
              <w:top w:w="0" w:type="dxa"/>
              <w:left w:w="108" w:type="dxa"/>
              <w:bottom w:w="0" w:type="dxa"/>
              <w:right w:w="108" w:type="dxa"/>
            </w:tcMar>
          </w:tcPr>
          <w:p w14:paraId="3C619FBF" w14:textId="77777777" w:rsidR="00A508C6" w:rsidRDefault="00A508C6" w:rsidP="001A4585">
            <w:pPr>
              <w:jc w:val="left"/>
              <w:rPr>
                <w:color w:val="1F497D"/>
                <w:sz w:val="16"/>
                <w:szCs w:val="16"/>
              </w:rPr>
            </w:pPr>
          </w:p>
        </w:tc>
      </w:tr>
      <w:tr w:rsidR="00A508C6" w:rsidRPr="00CE1A49" w14:paraId="409888F2" w14:textId="77777777" w:rsidTr="00A508C6">
        <w:tc>
          <w:tcPr>
            <w:tcW w:w="562" w:type="dxa"/>
            <w:vMerge w:val="restart"/>
            <w:tcMar>
              <w:top w:w="0" w:type="dxa"/>
              <w:left w:w="108" w:type="dxa"/>
              <w:bottom w:w="0" w:type="dxa"/>
              <w:right w:w="108" w:type="dxa"/>
            </w:tcMar>
          </w:tcPr>
          <w:p w14:paraId="5DBD8E9E" w14:textId="1CB4F71A" w:rsidR="00A508C6" w:rsidRPr="00CE1A49" w:rsidRDefault="00A508C6" w:rsidP="00A508C6">
            <w:pPr>
              <w:rPr>
                <w:color w:val="1F497D"/>
                <w:sz w:val="16"/>
                <w:szCs w:val="16"/>
              </w:rPr>
            </w:pPr>
          </w:p>
        </w:tc>
        <w:tc>
          <w:tcPr>
            <w:tcW w:w="4395" w:type="dxa"/>
          </w:tcPr>
          <w:p w14:paraId="351D2782" w14:textId="402EDB56" w:rsidR="00A508C6" w:rsidRPr="00CE1A49" w:rsidRDefault="00A508C6" w:rsidP="00A508C6">
            <w:pPr>
              <w:rPr>
                <w:color w:val="1F497D"/>
                <w:sz w:val="16"/>
                <w:szCs w:val="16"/>
              </w:rPr>
            </w:pPr>
            <w:r w:rsidRPr="00CE1A49">
              <w:rPr>
                <w:color w:val="1F497D"/>
                <w:sz w:val="16"/>
                <w:szCs w:val="16"/>
              </w:rPr>
              <w:t>6.2</w:t>
            </w:r>
            <w:r>
              <w:rPr>
                <w:color w:val="1F497D"/>
                <w:sz w:val="16"/>
                <w:szCs w:val="16"/>
              </w:rPr>
              <w:t>A</w:t>
            </w:r>
            <w:r w:rsidRPr="00CE1A49">
              <w:rPr>
                <w:color w:val="1F497D"/>
                <w:sz w:val="16"/>
                <w:szCs w:val="16"/>
              </w:rPr>
              <w:t>.1 UE maximum output power</w:t>
            </w:r>
            <w:r>
              <w:rPr>
                <w:color w:val="1F497D"/>
                <w:sz w:val="16"/>
                <w:szCs w:val="16"/>
              </w:rPr>
              <w:t xml:space="preserve"> for CA</w:t>
            </w:r>
          </w:p>
        </w:tc>
        <w:tc>
          <w:tcPr>
            <w:tcW w:w="4677" w:type="dxa"/>
            <w:shd w:val="clear" w:color="auto" w:fill="auto"/>
            <w:tcMar>
              <w:top w:w="0" w:type="dxa"/>
              <w:left w:w="108" w:type="dxa"/>
              <w:bottom w:w="0" w:type="dxa"/>
              <w:right w:w="108" w:type="dxa"/>
            </w:tcMar>
            <w:hideMark/>
          </w:tcPr>
          <w:p w14:paraId="162911B2" w14:textId="66D613D3" w:rsidR="00A508C6" w:rsidRPr="00CE1A49" w:rsidRDefault="00A508C6" w:rsidP="00A508C6">
            <w:pPr>
              <w:jc w:val="left"/>
              <w:rPr>
                <w:color w:val="1F497D"/>
                <w:sz w:val="16"/>
                <w:szCs w:val="16"/>
              </w:rPr>
            </w:pPr>
            <w:r>
              <w:rPr>
                <w:color w:val="1F497D"/>
                <w:sz w:val="16"/>
                <w:szCs w:val="16"/>
              </w:rPr>
              <w:t>No changes expected because only considering intra-band CA</w:t>
            </w:r>
          </w:p>
        </w:tc>
      </w:tr>
      <w:tr w:rsidR="00A508C6" w:rsidRPr="00CE1A49" w14:paraId="1A540841" w14:textId="77777777" w:rsidTr="00A508C6">
        <w:tc>
          <w:tcPr>
            <w:tcW w:w="562" w:type="dxa"/>
            <w:vMerge/>
            <w:tcMar>
              <w:top w:w="0" w:type="dxa"/>
              <w:left w:w="108" w:type="dxa"/>
              <w:bottom w:w="0" w:type="dxa"/>
              <w:right w:w="108" w:type="dxa"/>
            </w:tcMar>
          </w:tcPr>
          <w:p w14:paraId="44A83989" w14:textId="65785C16" w:rsidR="00A508C6" w:rsidRPr="00CE1A49" w:rsidRDefault="00A508C6" w:rsidP="00A508C6">
            <w:pPr>
              <w:rPr>
                <w:color w:val="1F497D"/>
                <w:sz w:val="16"/>
                <w:szCs w:val="16"/>
              </w:rPr>
            </w:pPr>
          </w:p>
        </w:tc>
        <w:tc>
          <w:tcPr>
            <w:tcW w:w="4395" w:type="dxa"/>
          </w:tcPr>
          <w:p w14:paraId="012186E6" w14:textId="60A14842" w:rsidR="00A508C6" w:rsidRPr="00CE1A49" w:rsidRDefault="00A508C6" w:rsidP="00A508C6">
            <w:pPr>
              <w:rPr>
                <w:color w:val="1F497D"/>
                <w:sz w:val="16"/>
                <w:szCs w:val="16"/>
              </w:rPr>
            </w:pPr>
            <w:r w:rsidRPr="00CE1A49">
              <w:rPr>
                <w:color w:val="1F497D"/>
                <w:sz w:val="16"/>
                <w:szCs w:val="16"/>
              </w:rPr>
              <w:t>6.2</w:t>
            </w:r>
            <w:r>
              <w:rPr>
                <w:color w:val="1F497D"/>
                <w:sz w:val="16"/>
                <w:szCs w:val="16"/>
              </w:rPr>
              <w:t>A</w:t>
            </w:r>
            <w:r w:rsidRPr="00CE1A49">
              <w:rPr>
                <w:color w:val="1F497D"/>
                <w:sz w:val="16"/>
                <w:szCs w:val="16"/>
              </w:rPr>
              <w:t>.</w:t>
            </w:r>
            <w:r>
              <w:rPr>
                <w:color w:val="1F497D"/>
                <w:sz w:val="16"/>
                <w:szCs w:val="16"/>
              </w:rPr>
              <w:t>2</w:t>
            </w:r>
            <w:r w:rsidRPr="00CE1A49">
              <w:rPr>
                <w:color w:val="1F497D"/>
                <w:sz w:val="16"/>
                <w:szCs w:val="16"/>
              </w:rPr>
              <w:t xml:space="preserve"> UE maximum output power</w:t>
            </w:r>
            <w:r>
              <w:rPr>
                <w:color w:val="1F497D"/>
                <w:sz w:val="16"/>
                <w:szCs w:val="16"/>
              </w:rPr>
              <w:t xml:space="preserve"> reduction for CA</w:t>
            </w:r>
          </w:p>
        </w:tc>
        <w:tc>
          <w:tcPr>
            <w:tcW w:w="4677" w:type="dxa"/>
            <w:shd w:val="clear" w:color="auto" w:fill="FFE599" w:themeFill="accent4" w:themeFillTint="66"/>
            <w:tcMar>
              <w:top w:w="0" w:type="dxa"/>
              <w:left w:w="108" w:type="dxa"/>
              <w:bottom w:w="0" w:type="dxa"/>
              <w:right w:w="108" w:type="dxa"/>
            </w:tcMar>
          </w:tcPr>
          <w:p w14:paraId="7E40E311" w14:textId="562ECB04" w:rsidR="00A508C6" w:rsidRDefault="00A508C6" w:rsidP="00A508C6">
            <w:pPr>
              <w:jc w:val="left"/>
              <w:rPr>
                <w:color w:val="1F497D"/>
                <w:sz w:val="16"/>
                <w:szCs w:val="16"/>
              </w:rPr>
            </w:pPr>
            <w:r>
              <w:rPr>
                <w:color w:val="1F497D"/>
                <w:sz w:val="16"/>
                <w:szCs w:val="16"/>
              </w:rPr>
              <w:t>New sub-clause to be added for PC6, the same requirement as PC5 expected</w:t>
            </w:r>
          </w:p>
        </w:tc>
      </w:tr>
      <w:tr w:rsidR="00A508C6" w:rsidRPr="00CE1A49" w14:paraId="3B47BD7F" w14:textId="77777777" w:rsidTr="00A508C6">
        <w:tc>
          <w:tcPr>
            <w:tcW w:w="562" w:type="dxa"/>
            <w:vMerge/>
            <w:tcMar>
              <w:top w:w="0" w:type="dxa"/>
              <w:left w:w="108" w:type="dxa"/>
              <w:bottom w:w="0" w:type="dxa"/>
              <w:right w:w="108" w:type="dxa"/>
            </w:tcMar>
          </w:tcPr>
          <w:p w14:paraId="2B81335F" w14:textId="5571A84F" w:rsidR="00A508C6" w:rsidRPr="00CE1A49" w:rsidRDefault="00A508C6" w:rsidP="00A508C6">
            <w:pPr>
              <w:rPr>
                <w:color w:val="1F497D"/>
                <w:sz w:val="16"/>
                <w:szCs w:val="16"/>
              </w:rPr>
            </w:pPr>
          </w:p>
        </w:tc>
        <w:tc>
          <w:tcPr>
            <w:tcW w:w="4395" w:type="dxa"/>
          </w:tcPr>
          <w:p w14:paraId="7E2424D5" w14:textId="265DF9E6" w:rsidR="00A508C6" w:rsidRPr="00CE1A49" w:rsidRDefault="00A508C6" w:rsidP="00A508C6">
            <w:pPr>
              <w:rPr>
                <w:color w:val="1F497D"/>
                <w:sz w:val="16"/>
                <w:szCs w:val="16"/>
              </w:rPr>
            </w:pPr>
            <w:r w:rsidRPr="00731714">
              <w:rPr>
                <w:color w:val="1F497D"/>
                <w:sz w:val="16"/>
                <w:szCs w:val="16"/>
              </w:rPr>
              <w:t>6.2A.3</w:t>
            </w:r>
            <w:r>
              <w:rPr>
                <w:color w:val="1F497D"/>
                <w:sz w:val="16"/>
                <w:szCs w:val="16"/>
              </w:rPr>
              <w:t xml:space="preserve"> </w:t>
            </w:r>
            <w:r w:rsidRPr="00731714">
              <w:rPr>
                <w:color w:val="1F497D"/>
                <w:sz w:val="16"/>
                <w:szCs w:val="16"/>
              </w:rPr>
              <w:t>UE maximum output power with additional requirements for CA</w:t>
            </w:r>
          </w:p>
        </w:tc>
        <w:tc>
          <w:tcPr>
            <w:tcW w:w="4677" w:type="dxa"/>
            <w:shd w:val="clear" w:color="auto" w:fill="FFE599" w:themeFill="accent4" w:themeFillTint="66"/>
            <w:tcMar>
              <w:top w:w="0" w:type="dxa"/>
              <w:left w:w="108" w:type="dxa"/>
              <w:bottom w:w="0" w:type="dxa"/>
              <w:right w:w="108" w:type="dxa"/>
            </w:tcMar>
          </w:tcPr>
          <w:p w14:paraId="4BA6062D" w14:textId="0682FF5D" w:rsidR="00A508C6" w:rsidRDefault="00A508C6" w:rsidP="00A508C6">
            <w:pPr>
              <w:jc w:val="left"/>
              <w:rPr>
                <w:color w:val="1F497D"/>
                <w:sz w:val="16"/>
                <w:szCs w:val="16"/>
              </w:rPr>
            </w:pPr>
            <w:r>
              <w:rPr>
                <w:color w:val="1F497D"/>
                <w:sz w:val="16"/>
                <w:szCs w:val="16"/>
              </w:rPr>
              <w:t>New sub-clause for CA_NS_202 and CA_NS_203 for PC6, the same requirement as PC5 expected</w:t>
            </w:r>
          </w:p>
        </w:tc>
      </w:tr>
      <w:tr w:rsidR="00A508C6" w:rsidRPr="00CE1A49" w14:paraId="0AA35E4C" w14:textId="77777777" w:rsidTr="00A508C6">
        <w:tc>
          <w:tcPr>
            <w:tcW w:w="562" w:type="dxa"/>
            <w:vMerge/>
            <w:tcMar>
              <w:top w:w="0" w:type="dxa"/>
              <w:left w:w="108" w:type="dxa"/>
              <w:bottom w:w="0" w:type="dxa"/>
              <w:right w:w="108" w:type="dxa"/>
            </w:tcMar>
          </w:tcPr>
          <w:p w14:paraId="254868E1" w14:textId="0452C342" w:rsidR="00A508C6" w:rsidRPr="00CE1A49" w:rsidRDefault="00A508C6" w:rsidP="00A508C6">
            <w:pPr>
              <w:rPr>
                <w:color w:val="1F497D"/>
                <w:sz w:val="16"/>
                <w:szCs w:val="16"/>
              </w:rPr>
            </w:pPr>
          </w:p>
        </w:tc>
        <w:tc>
          <w:tcPr>
            <w:tcW w:w="4395" w:type="dxa"/>
          </w:tcPr>
          <w:p w14:paraId="2C654305" w14:textId="7E48B1EF" w:rsidR="00A508C6" w:rsidRPr="00CE1A49" w:rsidRDefault="00A508C6" w:rsidP="00A508C6">
            <w:pPr>
              <w:rPr>
                <w:color w:val="1F497D"/>
                <w:sz w:val="16"/>
                <w:szCs w:val="16"/>
              </w:rPr>
            </w:pPr>
            <w:r w:rsidRPr="00731714">
              <w:rPr>
                <w:color w:val="1F497D"/>
                <w:sz w:val="16"/>
                <w:szCs w:val="16"/>
              </w:rPr>
              <w:t>6.2A.4</w:t>
            </w:r>
            <w:r>
              <w:rPr>
                <w:color w:val="1F497D"/>
                <w:sz w:val="16"/>
                <w:szCs w:val="16"/>
              </w:rPr>
              <w:t xml:space="preserve">.1 </w:t>
            </w:r>
            <w:r w:rsidRPr="00731714">
              <w:rPr>
                <w:color w:val="1F497D"/>
                <w:sz w:val="16"/>
                <w:szCs w:val="16"/>
              </w:rPr>
              <w:t>Configured transmitted power for int</w:t>
            </w:r>
            <w:r>
              <w:rPr>
                <w:color w:val="1F497D"/>
                <w:sz w:val="16"/>
                <w:szCs w:val="16"/>
              </w:rPr>
              <w:t>ra</w:t>
            </w:r>
            <w:r w:rsidRPr="00731714">
              <w:rPr>
                <w:color w:val="1F497D"/>
                <w:sz w:val="16"/>
                <w:szCs w:val="16"/>
              </w:rPr>
              <w:t>-band UL CA</w:t>
            </w:r>
          </w:p>
        </w:tc>
        <w:tc>
          <w:tcPr>
            <w:tcW w:w="4677" w:type="dxa"/>
            <w:shd w:val="clear" w:color="auto" w:fill="FFFFFF" w:themeFill="background1"/>
            <w:tcMar>
              <w:top w:w="0" w:type="dxa"/>
              <w:left w:w="108" w:type="dxa"/>
              <w:bottom w:w="0" w:type="dxa"/>
              <w:right w:w="108" w:type="dxa"/>
            </w:tcMar>
          </w:tcPr>
          <w:p w14:paraId="43C8D515" w14:textId="50FFAB7B" w:rsidR="00A508C6" w:rsidRDefault="00A508C6" w:rsidP="00A508C6">
            <w:pPr>
              <w:jc w:val="left"/>
              <w:rPr>
                <w:color w:val="1F497D"/>
                <w:sz w:val="16"/>
                <w:szCs w:val="16"/>
              </w:rPr>
            </w:pPr>
            <w:r>
              <w:rPr>
                <w:color w:val="1F497D"/>
                <w:sz w:val="16"/>
                <w:szCs w:val="16"/>
              </w:rPr>
              <w:t xml:space="preserve">No changes expected because the configured power requirement is PC-agnostic. </w:t>
            </w:r>
          </w:p>
        </w:tc>
      </w:tr>
      <w:tr w:rsidR="00A508C6" w:rsidRPr="00CE1A49" w14:paraId="5071AC2D" w14:textId="77777777" w:rsidTr="00A508C6">
        <w:tc>
          <w:tcPr>
            <w:tcW w:w="4957" w:type="dxa"/>
            <w:gridSpan w:val="2"/>
            <w:tcMar>
              <w:top w:w="0" w:type="dxa"/>
              <w:left w:w="108" w:type="dxa"/>
              <w:bottom w:w="0" w:type="dxa"/>
              <w:right w:w="108" w:type="dxa"/>
            </w:tcMar>
          </w:tcPr>
          <w:p w14:paraId="790DFDC0" w14:textId="34F02B3A" w:rsidR="00A508C6" w:rsidRDefault="00A508C6" w:rsidP="001A4585">
            <w:pPr>
              <w:rPr>
                <w:color w:val="1F497D"/>
                <w:sz w:val="16"/>
                <w:szCs w:val="16"/>
              </w:rPr>
            </w:pPr>
            <w:r>
              <w:rPr>
                <w:color w:val="1F497D"/>
                <w:sz w:val="16"/>
                <w:szCs w:val="16"/>
              </w:rPr>
              <w:t>6.3A Output power dynamics for CA</w:t>
            </w:r>
          </w:p>
        </w:tc>
        <w:tc>
          <w:tcPr>
            <w:tcW w:w="4677" w:type="dxa"/>
            <w:shd w:val="clear" w:color="auto" w:fill="FFFFFF" w:themeFill="background1"/>
            <w:tcMar>
              <w:top w:w="0" w:type="dxa"/>
              <w:left w:w="108" w:type="dxa"/>
              <w:bottom w:w="0" w:type="dxa"/>
              <w:right w:w="108" w:type="dxa"/>
            </w:tcMar>
          </w:tcPr>
          <w:p w14:paraId="28CCB612" w14:textId="77777777" w:rsidR="00A508C6" w:rsidRDefault="00A508C6" w:rsidP="001A4585">
            <w:pPr>
              <w:jc w:val="left"/>
              <w:rPr>
                <w:color w:val="1F497D"/>
                <w:sz w:val="16"/>
                <w:szCs w:val="16"/>
              </w:rPr>
            </w:pPr>
          </w:p>
        </w:tc>
      </w:tr>
      <w:tr w:rsidR="00A508C6" w:rsidRPr="00CE1A49" w14:paraId="0B6D6549" w14:textId="77777777" w:rsidTr="00A508C6">
        <w:tc>
          <w:tcPr>
            <w:tcW w:w="562" w:type="dxa"/>
            <w:vMerge w:val="restart"/>
            <w:tcMar>
              <w:top w:w="0" w:type="dxa"/>
              <w:left w:w="108" w:type="dxa"/>
              <w:bottom w:w="0" w:type="dxa"/>
              <w:right w:w="108" w:type="dxa"/>
            </w:tcMar>
          </w:tcPr>
          <w:p w14:paraId="4CC240DD" w14:textId="77777777" w:rsidR="00A508C6" w:rsidRDefault="00A508C6" w:rsidP="001A4585">
            <w:pPr>
              <w:rPr>
                <w:color w:val="1F497D"/>
                <w:sz w:val="16"/>
                <w:szCs w:val="16"/>
              </w:rPr>
            </w:pPr>
          </w:p>
        </w:tc>
        <w:tc>
          <w:tcPr>
            <w:tcW w:w="4395" w:type="dxa"/>
          </w:tcPr>
          <w:p w14:paraId="283186B7" w14:textId="15BEAB2E" w:rsidR="00A508C6" w:rsidRDefault="00A508C6" w:rsidP="001A4585">
            <w:pPr>
              <w:rPr>
                <w:color w:val="1F497D"/>
                <w:sz w:val="16"/>
                <w:szCs w:val="16"/>
              </w:rPr>
            </w:pPr>
            <w:r>
              <w:rPr>
                <w:color w:val="1F497D"/>
                <w:sz w:val="16"/>
                <w:szCs w:val="16"/>
              </w:rPr>
              <w:t xml:space="preserve">6.3A.1 </w:t>
            </w:r>
            <w:r w:rsidRPr="00731714">
              <w:rPr>
                <w:color w:val="1F497D"/>
                <w:sz w:val="16"/>
                <w:szCs w:val="16"/>
              </w:rPr>
              <w:t>Minimum output power for CA</w:t>
            </w:r>
          </w:p>
        </w:tc>
        <w:tc>
          <w:tcPr>
            <w:tcW w:w="4677" w:type="dxa"/>
            <w:shd w:val="clear" w:color="auto" w:fill="FFE599" w:themeFill="accent4" w:themeFillTint="66"/>
            <w:tcMar>
              <w:top w:w="0" w:type="dxa"/>
              <w:left w:w="108" w:type="dxa"/>
              <w:bottom w:w="0" w:type="dxa"/>
              <w:right w:w="108" w:type="dxa"/>
            </w:tcMar>
          </w:tcPr>
          <w:p w14:paraId="0F09F0F3" w14:textId="4871C4AF" w:rsidR="00A508C6" w:rsidRDefault="00A508C6" w:rsidP="001A4585">
            <w:pPr>
              <w:jc w:val="left"/>
              <w:rPr>
                <w:color w:val="1F497D"/>
                <w:sz w:val="16"/>
                <w:szCs w:val="16"/>
              </w:rPr>
            </w:pPr>
            <w:r>
              <w:rPr>
                <w:color w:val="1F497D"/>
                <w:sz w:val="16"/>
                <w:szCs w:val="16"/>
              </w:rPr>
              <w:t>New sub-clause to be added for PC6, the same requirement as PC5 expected but for Band</w:t>
            </w:r>
            <w:r>
              <w:t xml:space="preserve"> </w:t>
            </w:r>
            <w:r w:rsidRPr="00B930FB">
              <w:rPr>
                <w:color w:val="1F497D"/>
                <w:sz w:val="16"/>
                <w:szCs w:val="16"/>
              </w:rPr>
              <w:t>n257, n258 and n261</w:t>
            </w:r>
          </w:p>
        </w:tc>
      </w:tr>
      <w:tr w:rsidR="00A508C6" w:rsidRPr="00CE1A49" w14:paraId="2C6DA910" w14:textId="77777777" w:rsidTr="00A508C6">
        <w:tc>
          <w:tcPr>
            <w:tcW w:w="562" w:type="dxa"/>
            <w:vMerge/>
            <w:tcMar>
              <w:top w:w="0" w:type="dxa"/>
              <w:left w:w="108" w:type="dxa"/>
              <w:bottom w:w="0" w:type="dxa"/>
              <w:right w:w="108" w:type="dxa"/>
            </w:tcMar>
          </w:tcPr>
          <w:p w14:paraId="27812BA4" w14:textId="77777777" w:rsidR="00A508C6" w:rsidRDefault="00A508C6" w:rsidP="001A4585">
            <w:pPr>
              <w:rPr>
                <w:color w:val="1F497D"/>
                <w:sz w:val="16"/>
                <w:szCs w:val="16"/>
              </w:rPr>
            </w:pPr>
          </w:p>
        </w:tc>
        <w:tc>
          <w:tcPr>
            <w:tcW w:w="4395" w:type="dxa"/>
          </w:tcPr>
          <w:p w14:paraId="2173F2F2" w14:textId="6D2397EB" w:rsidR="00A508C6" w:rsidRDefault="00A508C6" w:rsidP="001A4585">
            <w:pPr>
              <w:rPr>
                <w:color w:val="1F497D"/>
                <w:sz w:val="16"/>
                <w:szCs w:val="16"/>
              </w:rPr>
            </w:pPr>
            <w:r>
              <w:rPr>
                <w:color w:val="1F497D"/>
                <w:sz w:val="16"/>
                <w:szCs w:val="16"/>
              </w:rPr>
              <w:t>6.3A.2/3/4 other clauses for output power dynamics for CA</w:t>
            </w:r>
          </w:p>
        </w:tc>
        <w:tc>
          <w:tcPr>
            <w:tcW w:w="4677" w:type="dxa"/>
            <w:shd w:val="clear" w:color="auto" w:fill="FFFFFF" w:themeFill="background1"/>
            <w:tcMar>
              <w:top w:w="0" w:type="dxa"/>
              <w:left w:w="108" w:type="dxa"/>
              <w:bottom w:w="0" w:type="dxa"/>
              <w:right w:w="108" w:type="dxa"/>
            </w:tcMar>
          </w:tcPr>
          <w:p w14:paraId="783BE283" w14:textId="1B8E73BA" w:rsidR="00A508C6" w:rsidRDefault="00A508C6" w:rsidP="001A4585">
            <w:pPr>
              <w:jc w:val="left"/>
              <w:rPr>
                <w:color w:val="1F497D"/>
                <w:sz w:val="16"/>
                <w:szCs w:val="16"/>
              </w:rPr>
            </w:pPr>
            <w:r>
              <w:rPr>
                <w:color w:val="1F497D"/>
                <w:sz w:val="16"/>
                <w:szCs w:val="16"/>
              </w:rPr>
              <w:t>No changes expected because the relevant requirement is PC-agnostic.</w:t>
            </w:r>
          </w:p>
        </w:tc>
      </w:tr>
      <w:tr w:rsidR="00B06935" w:rsidRPr="00CE1A49" w14:paraId="20162E54" w14:textId="77777777" w:rsidTr="00B06935">
        <w:tc>
          <w:tcPr>
            <w:tcW w:w="4957" w:type="dxa"/>
            <w:gridSpan w:val="2"/>
            <w:tcMar>
              <w:top w:w="0" w:type="dxa"/>
              <w:left w:w="108" w:type="dxa"/>
              <w:bottom w:w="0" w:type="dxa"/>
              <w:right w:w="108" w:type="dxa"/>
            </w:tcMar>
          </w:tcPr>
          <w:p w14:paraId="04A52880" w14:textId="46EB43BC" w:rsidR="00B06935" w:rsidRDefault="00B06935" w:rsidP="001A4585">
            <w:pPr>
              <w:rPr>
                <w:color w:val="1F497D"/>
                <w:sz w:val="16"/>
                <w:szCs w:val="16"/>
              </w:rPr>
            </w:pPr>
            <w:r>
              <w:rPr>
                <w:color w:val="1F497D"/>
                <w:sz w:val="16"/>
                <w:szCs w:val="16"/>
              </w:rPr>
              <w:t>6.4A Transmit signal quality for CA</w:t>
            </w:r>
          </w:p>
        </w:tc>
        <w:tc>
          <w:tcPr>
            <w:tcW w:w="4677" w:type="dxa"/>
            <w:shd w:val="clear" w:color="auto" w:fill="FFFFFF" w:themeFill="background1"/>
            <w:tcMar>
              <w:top w:w="0" w:type="dxa"/>
              <w:left w:w="108" w:type="dxa"/>
              <w:bottom w:w="0" w:type="dxa"/>
              <w:right w:w="108" w:type="dxa"/>
            </w:tcMar>
          </w:tcPr>
          <w:p w14:paraId="4F0F7C08" w14:textId="77777777" w:rsidR="00B06935" w:rsidRDefault="00B06935" w:rsidP="001A4585">
            <w:pPr>
              <w:jc w:val="left"/>
              <w:rPr>
                <w:color w:val="1F497D"/>
                <w:sz w:val="16"/>
                <w:szCs w:val="16"/>
              </w:rPr>
            </w:pPr>
          </w:p>
        </w:tc>
      </w:tr>
      <w:tr w:rsidR="00B06935" w:rsidRPr="00CE1A49" w14:paraId="7D7334B0" w14:textId="77777777" w:rsidTr="00B06935">
        <w:tc>
          <w:tcPr>
            <w:tcW w:w="562" w:type="dxa"/>
            <w:vMerge w:val="restart"/>
            <w:tcMar>
              <w:top w:w="0" w:type="dxa"/>
              <w:left w:w="108" w:type="dxa"/>
              <w:bottom w:w="0" w:type="dxa"/>
              <w:right w:w="108" w:type="dxa"/>
            </w:tcMar>
          </w:tcPr>
          <w:p w14:paraId="1B31F80B" w14:textId="76745408" w:rsidR="00B06935" w:rsidRPr="00CE1A49" w:rsidRDefault="00B06935" w:rsidP="00B06935">
            <w:pPr>
              <w:rPr>
                <w:color w:val="1F497D"/>
                <w:sz w:val="16"/>
                <w:szCs w:val="16"/>
              </w:rPr>
            </w:pPr>
          </w:p>
        </w:tc>
        <w:tc>
          <w:tcPr>
            <w:tcW w:w="4395" w:type="dxa"/>
          </w:tcPr>
          <w:p w14:paraId="4DFA4829" w14:textId="43D73F99" w:rsidR="00B06935" w:rsidRPr="00CE1A49" w:rsidRDefault="00B06935" w:rsidP="00B06935">
            <w:pPr>
              <w:rPr>
                <w:color w:val="1F497D"/>
                <w:sz w:val="16"/>
                <w:szCs w:val="16"/>
              </w:rPr>
            </w:pPr>
            <w:r>
              <w:rPr>
                <w:color w:val="1F497D"/>
                <w:sz w:val="16"/>
                <w:szCs w:val="16"/>
              </w:rPr>
              <w:t>6.4A.2.2 Carrier leakage</w:t>
            </w:r>
          </w:p>
        </w:tc>
        <w:tc>
          <w:tcPr>
            <w:tcW w:w="4677" w:type="dxa"/>
            <w:shd w:val="clear" w:color="auto" w:fill="A8D08D"/>
            <w:tcMar>
              <w:top w:w="0" w:type="dxa"/>
              <w:left w:w="108" w:type="dxa"/>
              <w:bottom w:w="0" w:type="dxa"/>
              <w:right w:w="108" w:type="dxa"/>
            </w:tcMar>
          </w:tcPr>
          <w:p w14:paraId="15AF3439" w14:textId="470850EC" w:rsidR="00B06935" w:rsidRDefault="00B06935" w:rsidP="00B06935">
            <w:pPr>
              <w:jc w:val="left"/>
              <w:rPr>
                <w:color w:val="1F497D"/>
                <w:sz w:val="16"/>
                <w:szCs w:val="16"/>
              </w:rPr>
            </w:pPr>
            <w:r>
              <w:rPr>
                <w:color w:val="1F497D"/>
                <w:sz w:val="16"/>
                <w:szCs w:val="16"/>
              </w:rPr>
              <w:t>New sub-clause to be added for PC6, the same requirement as PC5 expected</w:t>
            </w:r>
          </w:p>
        </w:tc>
      </w:tr>
      <w:tr w:rsidR="00B06935" w:rsidRPr="00CE1A49" w14:paraId="0C37BA53" w14:textId="77777777" w:rsidTr="00B06935">
        <w:tc>
          <w:tcPr>
            <w:tcW w:w="562" w:type="dxa"/>
            <w:vMerge/>
            <w:tcMar>
              <w:top w:w="0" w:type="dxa"/>
              <w:left w:w="108" w:type="dxa"/>
              <w:bottom w:w="0" w:type="dxa"/>
              <w:right w:w="108" w:type="dxa"/>
            </w:tcMar>
          </w:tcPr>
          <w:p w14:paraId="27C908BF" w14:textId="67C8A918" w:rsidR="00B06935" w:rsidRDefault="00B06935" w:rsidP="00B06935">
            <w:pPr>
              <w:rPr>
                <w:color w:val="1F497D"/>
                <w:sz w:val="16"/>
                <w:szCs w:val="16"/>
              </w:rPr>
            </w:pPr>
          </w:p>
        </w:tc>
        <w:tc>
          <w:tcPr>
            <w:tcW w:w="4395" w:type="dxa"/>
          </w:tcPr>
          <w:p w14:paraId="3F929355" w14:textId="33AFB30A" w:rsidR="00B06935" w:rsidRDefault="00B06935" w:rsidP="00B06935">
            <w:pPr>
              <w:rPr>
                <w:color w:val="1F497D"/>
                <w:sz w:val="16"/>
                <w:szCs w:val="16"/>
              </w:rPr>
            </w:pPr>
            <w:r>
              <w:rPr>
                <w:color w:val="1F497D"/>
                <w:sz w:val="16"/>
                <w:szCs w:val="16"/>
              </w:rPr>
              <w:t>6.4A.2.3 Inband emissions</w:t>
            </w:r>
          </w:p>
        </w:tc>
        <w:tc>
          <w:tcPr>
            <w:tcW w:w="4677" w:type="dxa"/>
            <w:shd w:val="clear" w:color="auto" w:fill="A8D08D"/>
            <w:tcMar>
              <w:top w:w="0" w:type="dxa"/>
              <w:left w:w="108" w:type="dxa"/>
              <w:bottom w:w="0" w:type="dxa"/>
              <w:right w:w="108" w:type="dxa"/>
            </w:tcMar>
          </w:tcPr>
          <w:p w14:paraId="752AF64C" w14:textId="7A75ECF5" w:rsidR="00B06935" w:rsidRDefault="00B06935" w:rsidP="00B06935">
            <w:pPr>
              <w:jc w:val="left"/>
              <w:rPr>
                <w:color w:val="1F497D"/>
                <w:sz w:val="16"/>
                <w:szCs w:val="16"/>
              </w:rPr>
            </w:pPr>
            <w:r>
              <w:rPr>
                <w:color w:val="1F497D"/>
                <w:sz w:val="16"/>
                <w:szCs w:val="16"/>
              </w:rPr>
              <w:t>New sub-clause to be added for PC6, the same requirement as PC5 expected</w:t>
            </w:r>
          </w:p>
        </w:tc>
      </w:tr>
      <w:tr w:rsidR="00B06935" w:rsidRPr="00CE1A49" w14:paraId="2FAC37AB" w14:textId="77777777" w:rsidTr="00B06935">
        <w:tc>
          <w:tcPr>
            <w:tcW w:w="562" w:type="dxa"/>
            <w:tcMar>
              <w:top w:w="0" w:type="dxa"/>
              <w:left w:w="108" w:type="dxa"/>
              <w:bottom w:w="0" w:type="dxa"/>
              <w:right w:w="108" w:type="dxa"/>
            </w:tcMar>
          </w:tcPr>
          <w:p w14:paraId="58FE5795" w14:textId="77777777" w:rsidR="00B06935" w:rsidRDefault="00B06935" w:rsidP="00B06935">
            <w:pPr>
              <w:rPr>
                <w:color w:val="1F497D"/>
                <w:sz w:val="16"/>
                <w:szCs w:val="16"/>
              </w:rPr>
            </w:pPr>
          </w:p>
        </w:tc>
        <w:tc>
          <w:tcPr>
            <w:tcW w:w="4395" w:type="dxa"/>
          </w:tcPr>
          <w:p w14:paraId="3072DED9" w14:textId="47668CB2" w:rsidR="00B06935" w:rsidRDefault="00B06935" w:rsidP="00B06935">
            <w:pPr>
              <w:rPr>
                <w:color w:val="1F497D"/>
                <w:sz w:val="16"/>
                <w:szCs w:val="16"/>
              </w:rPr>
            </w:pPr>
            <w:r>
              <w:rPr>
                <w:color w:val="1F497D"/>
                <w:sz w:val="16"/>
                <w:szCs w:val="16"/>
              </w:rPr>
              <w:t>Other sub-clauses under 6.4A</w:t>
            </w:r>
          </w:p>
        </w:tc>
        <w:tc>
          <w:tcPr>
            <w:tcW w:w="4677" w:type="dxa"/>
            <w:shd w:val="clear" w:color="auto" w:fill="FFFFFF" w:themeFill="background1"/>
            <w:tcMar>
              <w:top w:w="0" w:type="dxa"/>
              <w:left w:w="108" w:type="dxa"/>
              <w:bottom w:w="0" w:type="dxa"/>
              <w:right w:w="108" w:type="dxa"/>
            </w:tcMar>
          </w:tcPr>
          <w:p w14:paraId="41DBFE01" w14:textId="0E14CDFD" w:rsidR="00B06935" w:rsidRDefault="00B06935" w:rsidP="00B06935">
            <w:pPr>
              <w:jc w:val="left"/>
              <w:rPr>
                <w:color w:val="1F497D"/>
                <w:sz w:val="16"/>
                <w:szCs w:val="16"/>
              </w:rPr>
            </w:pPr>
            <w:r>
              <w:rPr>
                <w:color w:val="1F497D"/>
                <w:sz w:val="16"/>
                <w:szCs w:val="16"/>
              </w:rPr>
              <w:t>No changes expected because the relevant requirement is PC-agnostic.</w:t>
            </w:r>
          </w:p>
        </w:tc>
      </w:tr>
      <w:tr w:rsidR="00B930FB" w:rsidRPr="00CE1A49" w14:paraId="695DD74A" w14:textId="77777777" w:rsidTr="00A508C6">
        <w:tc>
          <w:tcPr>
            <w:tcW w:w="4957" w:type="dxa"/>
            <w:gridSpan w:val="2"/>
            <w:tcMar>
              <w:top w:w="0" w:type="dxa"/>
              <w:left w:w="108" w:type="dxa"/>
              <w:bottom w:w="0" w:type="dxa"/>
              <w:right w:w="108" w:type="dxa"/>
            </w:tcMar>
          </w:tcPr>
          <w:p w14:paraId="45959A47" w14:textId="1DC9ECAB" w:rsidR="00B930FB" w:rsidRDefault="00B930FB" w:rsidP="001A4585">
            <w:pPr>
              <w:rPr>
                <w:color w:val="1F497D"/>
                <w:sz w:val="16"/>
                <w:szCs w:val="16"/>
              </w:rPr>
            </w:pPr>
            <w:r>
              <w:rPr>
                <w:color w:val="1F497D"/>
                <w:sz w:val="16"/>
                <w:szCs w:val="16"/>
              </w:rPr>
              <w:t>6.5A</w:t>
            </w:r>
            <w:r w:rsidR="00D74EE7">
              <w:rPr>
                <w:color w:val="1F497D"/>
                <w:sz w:val="16"/>
                <w:szCs w:val="16"/>
              </w:rPr>
              <w:t xml:space="preserve"> Output RF spectrum emissions for CA</w:t>
            </w:r>
          </w:p>
        </w:tc>
        <w:tc>
          <w:tcPr>
            <w:tcW w:w="4677" w:type="dxa"/>
            <w:shd w:val="clear" w:color="auto" w:fill="FFFFFF" w:themeFill="background1"/>
            <w:tcMar>
              <w:top w:w="0" w:type="dxa"/>
              <w:left w:w="108" w:type="dxa"/>
              <w:bottom w:w="0" w:type="dxa"/>
              <w:right w:w="108" w:type="dxa"/>
            </w:tcMar>
          </w:tcPr>
          <w:p w14:paraId="174C68D1" w14:textId="09415052" w:rsidR="00B930FB" w:rsidRDefault="00D74EE7" w:rsidP="001A4585">
            <w:pPr>
              <w:jc w:val="left"/>
              <w:rPr>
                <w:color w:val="1F497D"/>
                <w:sz w:val="16"/>
                <w:szCs w:val="16"/>
              </w:rPr>
            </w:pPr>
            <w:r>
              <w:rPr>
                <w:color w:val="1F497D"/>
                <w:sz w:val="16"/>
                <w:szCs w:val="16"/>
              </w:rPr>
              <w:t>No changes expected because the output RF spectrum emission requirement is PC-agnostic.</w:t>
            </w:r>
          </w:p>
        </w:tc>
      </w:tr>
      <w:tr w:rsidR="00B930FB" w:rsidRPr="00CE1A49" w14:paraId="63C74102" w14:textId="77777777" w:rsidTr="00A508C6">
        <w:tc>
          <w:tcPr>
            <w:tcW w:w="4957" w:type="dxa"/>
            <w:gridSpan w:val="2"/>
            <w:tcMar>
              <w:top w:w="0" w:type="dxa"/>
              <w:left w:w="108" w:type="dxa"/>
              <w:bottom w:w="0" w:type="dxa"/>
              <w:right w:w="108" w:type="dxa"/>
            </w:tcMar>
          </w:tcPr>
          <w:p w14:paraId="00B91162" w14:textId="065DA420" w:rsidR="00B930FB" w:rsidRDefault="00D74EE7" w:rsidP="001A4585">
            <w:pPr>
              <w:rPr>
                <w:color w:val="1F497D"/>
                <w:sz w:val="16"/>
                <w:szCs w:val="16"/>
              </w:rPr>
            </w:pPr>
            <w:r>
              <w:rPr>
                <w:color w:val="1F497D"/>
                <w:sz w:val="16"/>
                <w:szCs w:val="16"/>
              </w:rPr>
              <w:t>6.6A Beam correspondence for CA</w:t>
            </w:r>
          </w:p>
        </w:tc>
        <w:tc>
          <w:tcPr>
            <w:tcW w:w="4677" w:type="dxa"/>
            <w:shd w:val="clear" w:color="auto" w:fill="FFFFFF" w:themeFill="background1"/>
            <w:tcMar>
              <w:top w:w="0" w:type="dxa"/>
              <w:left w:w="108" w:type="dxa"/>
              <w:bottom w:w="0" w:type="dxa"/>
              <w:right w:w="108" w:type="dxa"/>
            </w:tcMar>
          </w:tcPr>
          <w:p w14:paraId="56DC7D7E" w14:textId="536D7DB5" w:rsidR="00B930FB" w:rsidRDefault="00D74EE7" w:rsidP="001A4585">
            <w:pPr>
              <w:jc w:val="left"/>
              <w:rPr>
                <w:color w:val="1F497D"/>
                <w:sz w:val="16"/>
                <w:szCs w:val="16"/>
              </w:rPr>
            </w:pPr>
            <w:r>
              <w:rPr>
                <w:color w:val="1F497D"/>
                <w:sz w:val="16"/>
                <w:szCs w:val="16"/>
              </w:rPr>
              <w:t>No changes expected because the CA beam correspondence requirement is PC-agnostic.</w:t>
            </w:r>
          </w:p>
        </w:tc>
      </w:tr>
      <w:tr w:rsidR="00D74EE7" w:rsidRPr="00CE1A49" w14:paraId="65F8BB63" w14:textId="77777777" w:rsidTr="00A508C6">
        <w:tc>
          <w:tcPr>
            <w:tcW w:w="4957" w:type="dxa"/>
            <w:gridSpan w:val="2"/>
            <w:tcMar>
              <w:top w:w="0" w:type="dxa"/>
              <w:left w:w="108" w:type="dxa"/>
              <w:bottom w:w="0" w:type="dxa"/>
              <w:right w:w="108" w:type="dxa"/>
            </w:tcMar>
          </w:tcPr>
          <w:p w14:paraId="122BA24D" w14:textId="4BAB6204" w:rsidR="00D74EE7" w:rsidRDefault="00D74EE7" w:rsidP="001A4585">
            <w:pPr>
              <w:rPr>
                <w:color w:val="1F497D"/>
                <w:sz w:val="16"/>
                <w:szCs w:val="16"/>
              </w:rPr>
            </w:pPr>
            <w:r>
              <w:rPr>
                <w:color w:val="1F497D"/>
                <w:sz w:val="16"/>
                <w:szCs w:val="16"/>
              </w:rPr>
              <w:t>7.3A Reference sensitivity for DL CA</w:t>
            </w:r>
          </w:p>
        </w:tc>
        <w:tc>
          <w:tcPr>
            <w:tcW w:w="4677" w:type="dxa"/>
            <w:shd w:val="clear" w:color="auto" w:fill="FFFFFF" w:themeFill="background1"/>
            <w:tcMar>
              <w:top w:w="0" w:type="dxa"/>
              <w:left w:w="108" w:type="dxa"/>
              <w:bottom w:w="0" w:type="dxa"/>
              <w:right w:w="108" w:type="dxa"/>
            </w:tcMar>
          </w:tcPr>
          <w:p w14:paraId="2EFE1F04" w14:textId="2C8901E1" w:rsidR="00D74EE7" w:rsidRDefault="00D74EE7" w:rsidP="001A4585">
            <w:pPr>
              <w:jc w:val="left"/>
              <w:rPr>
                <w:color w:val="1F497D"/>
                <w:sz w:val="16"/>
                <w:szCs w:val="16"/>
              </w:rPr>
            </w:pPr>
            <w:r>
              <w:rPr>
                <w:color w:val="1F497D"/>
                <w:sz w:val="16"/>
                <w:szCs w:val="16"/>
              </w:rPr>
              <w:t>No changes expected because the DL CA Reference sensitivity requirement is PC-agnostic.</w:t>
            </w:r>
          </w:p>
        </w:tc>
      </w:tr>
      <w:tr w:rsidR="00A01874" w:rsidRPr="00CE1A49" w14:paraId="58AA62BC" w14:textId="77777777" w:rsidTr="00A508C6">
        <w:tc>
          <w:tcPr>
            <w:tcW w:w="4957" w:type="dxa"/>
            <w:gridSpan w:val="2"/>
            <w:tcMar>
              <w:top w:w="0" w:type="dxa"/>
              <w:left w:w="108" w:type="dxa"/>
              <w:bottom w:w="0" w:type="dxa"/>
              <w:right w:w="108" w:type="dxa"/>
            </w:tcMar>
          </w:tcPr>
          <w:p w14:paraId="4381A440" w14:textId="79E0AC7D" w:rsidR="00A01874" w:rsidRDefault="00A01874" w:rsidP="001A4585">
            <w:pPr>
              <w:rPr>
                <w:color w:val="1F497D"/>
                <w:sz w:val="16"/>
                <w:szCs w:val="16"/>
              </w:rPr>
            </w:pPr>
            <w:r>
              <w:rPr>
                <w:color w:val="1F497D"/>
                <w:sz w:val="16"/>
                <w:szCs w:val="16"/>
              </w:rPr>
              <w:t>7.4A Maximum input level for DL CA</w:t>
            </w:r>
          </w:p>
        </w:tc>
        <w:tc>
          <w:tcPr>
            <w:tcW w:w="4677" w:type="dxa"/>
            <w:shd w:val="clear" w:color="auto" w:fill="FFFFFF" w:themeFill="background1"/>
            <w:tcMar>
              <w:top w:w="0" w:type="dxa"/>
              <w:left w:w="108" w:type="dxa"/>
              <w:bottom w:w="0" w:type="dxa"/>
              <w:right w:w="108" w:type="dxa"/>
            </w:tcMar>
          </w:tcPr>
          <w:p w14:paraId="5F86FD25" w14:textId="35B4FDD3" w:rsidR="00A01874" w:rsidRDefault="00A01874" w:rsidP="001A4585">
            <w:pPr>
              <w:jc w:val="left"/>
              <w:rPr>
                <w:color w:val="1F497D"/>
                <w:sz w:val="16"/>
                <w:szCs w:val="16"/>
              </w:rPr>
            </w:pPr>
            <w:r>
              <w:rPr>
                <w:color w:val="1F497D"/>
                <w:sz w:val="16"/>
                <w:szCs w:val="16"/>
              </w:rPr>
              <w:t>No changes expected because the DL CA maximum input level requirement is PC-agnostic.</w:t>
            </w:r>
          </w:p>
        </w:tc>
      </w:tr>
      <w:tr w:rsidR="00A01874" w:rsidRPr="00CE1A49" w14:paraId="3680A71F" w14:textId="77777777" w:rsidTr="00A508C6">
        <w:tc>
          <w:tcPr>
            <w:tcW w:w="4957" w:type="dxa"/>
            <w:gridSpan w:val="2"/>
            <w:tcMar>
              <w:top w:w="0" w:type="dxa"/>
              <w:left w:w="108" w:type="dxa"/>
              <w:bottom w:w="0" w:type="dxa"/>
              <w:right w:w="108" w:type="dxa"/>
            </w:tcMar>
          </w:tcPr>
          <w:p w14:paraId="08628A5E" w14:textId="1E7B7A82" w:rsidR="00A01874" w:rsidRDefault="00A01874" w:rsidP="001A4585">
            <w:pPr>
              <w:rPr>
                <w:color w:val="1F497D"/>
                <w:sz w:val="16"/>
                <w:szCs w:val="16"/>
              </w:rPr>
            </w:pPr>
            <w:r>
              <w:rPr>
                <w:color w:val="1F497D"/>
                <w:sz w:val="16"/>
                <w:szCs w:val="16"/>
              </w:rPr>
              <w:t>7.5A Adjacent channel selectivity for DL CA</w:t>
            </w:r>
          </w:p>
        </w:tc>
        <w:tc>
          <w:tcPr>
            <w:tcW w:w="4677" w:type="dxa"/>
            <w:shd w:val="clear" w:color="auto" w:fill="FFFFFF" w:themeFill="background1"/>
            <w:tcMar>
              <w:top w:w="0" w:type="dxa"/>
              <w:left w:w="108" w:type="dxa"/>
              <w:bottom w:w="0" w:type="dxa"/>
              <w:right w:w="108" w:type="dxa"/>
            </w:tcMar>
          </w:tcPr>
          <w:p w14:paraId="4762DB37" w14:textId="64DC3F1D" w:rsidR="00A01874" w:rsidRDefault="00A01874" w:rsidP="001A4585">
            <w:pPr>
              <w:jc w:val="left"/>
              <w:rPr>
                <w:color w:val="1F497D"/>
                <w:sz w:val="16"/>
                <w:szCs w:val="16"/>
              </w:rPr>
            </w:pPr>
            <w:r>
              <w:rPr>
                <w:color w:val="1F497D"/>
                <w:sz w:val="16"/>
                <w:szCs w:val="16"/>
              </w:rPr>
              <w:t>No changes expected because the DL CA ACS requirement is PC-agnostic.</w:t>
            </w:r>
          </w:p>
        </w:tc>
      </w:tr>
      <w:tr w:rsidR="00A01874" w:rsidRPr="00CE1A49" w14:paraId="25057542" w14:textId="77777777" w:rsidTr="00A508C6">
        <w:tc>
          <w:tcPr>
            <w:tcW w:w="4957" w:type="dxa"/>
            <w:gridSpan w:val="2"/>
            <w:tcMar>
              <w:top w:w="0" w:type="dxa"/>
              <w:left w:w="108" w:type="dxa"/>
              <w:bottom w:w="0" w:type="dxa"/>
              <w:right w:w="108" w:type="dxa"/>
            </w:tcMar>
          </w:tcPr>
          <w:p w14:paraId="4D4BCE83" w14:textId="04AC25F6" w:rsidR="00A01874" w:rsidRDefault="00A01874" w:rsidP="001A4585">
            <w:pPr>
              <w:rPr>
                <w:color w:val="1F497D"/>
                <w:sz w:val="16"/>
                <w:szCs w:val="16"/>
              </w:rPr>
            </w:pPr>
            <w:r>
              <w:rPr>
                <w:color w:val="1F497D"/>
                <w:sz w:val="16"/>
                <w:szCs w:val="16"/>
              </w:rPr>
              <w:t>7.6A Blocking characteristics for DL CA</w:t>
            </w:r>
          </w:p>
        </w:tc>
        <w:tc>
          <w:tcPr>
            <w:tcW w:w="4677" w:type="dxa"/>
            <w:shd w:val="clear" w:color="auto" w:fill="FFFFFF" w:themeFill="background1"/>
            <w:tcMar>
              <w:top w:w="0" w:type="dxa"/>
              <w:left w:w="108" w:type="dxa"/>
              <w:bottom w:w="0" w:type="dxa"/>
              <w:right w:w="108" w:type="dxa"/>
            </w:tcMar>
          </w:tcPr>
          <w:p w14:paraId="703E6715" w14:textId="2ABA0790" w:rsidR="00A01874" w:rsidRDefault="00A01874" w:rsidP="001A4585">
            <w:pPr>
              <w:jc w:val="left"/>
              <w:rPr>
                <w:color w:val="1F497D"/>
                <w:sz w:val="16"/>
                <w:szCs w:val="16"/>
              </w:rPr>
            </w:pPr>
            <w:r>
              <w:rPr>
                <w:color w:val="1F497D"/>
                <w:sz w:val="16"/>
                <w:szCs w:val="16"/>
              </w:rPr>
              <w:t>No changes expected because the DL CA blocking characteristics requirement is PC-agnostic.</w:t>
            </w:r>
          </w:p>
        </w:tc>
      </w:tr>
    </w:tbl>
    <w:p w14:paraId="392B1EF0" w14:textId="46464FDF" w:rsidR="00D86CB4" w:rsidRDefault="00D86CB4" w:rsidP="00D86CB4"/>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22BB3C2"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B06935">
        <w:rPr>
          <w:rFonts w:asciiTheme="minorHAnsi" w:hAnsiTheme="minorHAnsi" w:cstheme="minorHAnsi"/>
        </w:rPr>
        <w:t>the RF requirements for intra-band CA for FR2 HST enhancement</w:t>
      </w:r>
      <w:r w:rsidR="00C80F13">
        <w:rPr>
          <w:rFonts w:asciiTheme="minorHAnsi" w:hAnsiTheme="minorHAnsi" w:cstheme="minorHAnsi"/>
        </w:rPr>
        <w:t xml:space="preserve"> 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and proposals are obtained: </w:t>
      </w:r>
    </w:p>
    <w:p w14:paraId="0827D95F" w14:textId="7BCAB463" w:rsidR="00B06935" w:rsidRDefault="00B06935" w:rsidP="00BA45F7">
      <w:pPr>
        <w:rPr>
          <w:rFonts w:asciiTheme="minorHAnsi" w:hAnsiTheme="minorHAnsi" w:cstheme="minorHAnsi"/>
        </w:rPr>
      </w:pPr>
    </w:p>
    <w:p w14:paraId="21F96B8E" w14:textId="77777777" w:rsidR="00B06935" w:rsidRPr="00DB33AF" w:rsidRDefault="00B06935" w:rsidP="00B06935">
      <w:pPr>
        <w:spacing w:after="180"/>
        <w:rPr>
          <w:rFonts w:asciiTheme="minorHAnsi" w:hAnsiTheme="minorHAnsi" w:cstheme="minorHAnsi"/>
          <w:b/>
          <w:bCs/>
        </w:rPr>
      </w:pPr>
      <w:r w:rsidRPr="00DB33AF">
        <w:rPr>
          <w:rFonts w:asciiTheme="minorHAnsi" w:hAnsiTheme="minorHAnsi" w:cstheme="minorHAnsi"/>
          <w:b/>
          <w:bCs/>
        </w:rPr>
        <w:t xml:space="preserve">Observation 1: Rel-17 RF requirement impact by Introducing FR2 Power Class 6 for HST is summarized in Table-1. </w:t>
      </w:r>
    </w:p>
    <w:p w14:paraId="59B64110" w14:textId="77777777" w:rsidR="00B06935" w:rsidRPr="00DB33AF" w:rsidRDefault="00B06935" w:rsidP="00B06935">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Pr>
          <w:rFonts w:asciiTheme="minorHAnsi" w:hAnsiTheme="minorHAnsi" w:cstheme="minorHAnsi"/>
          <w:b/>
          <w:bCs/>
        </w:rPr>
        <w:t>I</w:t>
      </w:r>
      <w:r w:rsidRPr="00814C2B">
        <w:rPr>
          <w:rFonts w:asciiTheme="minorHAnsi" w:hAnsiTheme="minorHAnsi" w:cstheme="minorHAnsi"/>
          <w:b/>
          <w:bCs/>
        </w:rPr>
        <w:t>ntra-band contiguous and non-contig</w:t>
      </w:r>
      <w:r>
        <w:rPr>
          <w:rFonts w:asciiTheme="minorHAnsi" w:hAnsiTheme="minorHAnsi" w:cstheme="minorHAnsi"/>
          <w:b/>
          <w:bCs/>
        </w:rPr>
        <w:t>u</w:t>
      </w:r>
      <w:r w:rsidRPr="00814C2B">
        <w:rPr>
          <w:rFonts w:asciiTheme="minorHAnsi" w:hAnsiTheme="minorHAnsi" w:cstheme="minorHAnsi"/>
          <w:b/>
          <w:bCs/>
        </w:rPr>
        <w:t>ous CA for both UL and DL</w:t>
      </w:r>
      <w:r>
        <w:rPr>
          <w:rFonts w:asciiTheme="minorHAnsi" w:hAnsiTheme="minorHAnsi" w:cstheme="minorHAnsi"/>
          <w:b/>
          <w:bCs/>
        </w:rPr>
        <w:t xml:space="preserve"> are in the scope of Rel-18 FR2 HST enhancement work item</w:t>
      </w:r>
      <w:r w:rsidRPr="00DB33AF">
        <w:rPr>
          <w:rFonts w:asciiTheme="minorHAnsi" w:hAnsiTheme="minorHAnsi" w:cstheme="minorHAnsi"/>
          <w:b/>
          <w:bCs/>
        </w:rPr>
        <w:t xml:space="preserve">. </w:t>
      </w:r>
    </w:p>
    <w:p w14:paraId="34B1AFB5" w14:textId="77777777" w:rsidR="00B06935" w:rsidRPr="00B06935" w:rsidRDefault="00B06935" w:rsidP="00B06935">
      <w:pPr>
        <w:spacing w:after="180"/>
        <w:rPr>
          <w:rFonts w:asciiTheme="minorHAnsi" w:hAnsiTheme="minorHAnsi" w:cstheme="minorHAnsi"/>
          <w:b/>
          <w:bCs/>
        </w:rPr>
      </w:pPr>
      <w:r w:rsidRPr="00B06935">
        <w:rPr>
          <w:rFonts w:asciiTheme="minorHAnsi" w:hAnsiTheme="minorHAnsi" w:cstheme="minorHAnsi"/>
          <w:b/>
          <w:bCs/>
        </w:rPr>
        <w:t xml:space="preserve">Proposal 2: The expected changes on intra-band CA relevant clauses by Rel-18 feature for FR2 HST enhancement are summarized and provided in Table-2: </w:t>
      </w:r>
    </w:p>
    <w:p w14:paraId="1FAE707F" w14:textId="77777777" w:rsidR="00B06935" w:rsidRDefault="00B06935" w:rsidP="00B06935">
      <w:pPr>
        <w:spacing w:after="180"/>
        <w:jc w:val="center"/>
        <w:rPr>
          <w:rFonts w:asciiTheme="minorHAnsi" w:hAnsiTheme="minorHAnsi" w:cstheme="minorHAnsi"/>
        </w:rPr>
      </w:pPr>
      <w:r>
        <w:rPr>
          <w:rFonts w:asciiTheme="minorHAnsi" w:hAnsiTheme="minorHAnsi" w:cstheme="minorHAnsi"/>
        </w:rPr>
        <w:t>Table-2: Expected changes on intra-band CA relevant clauses by Rel-18 feature for FR2 HST enhancement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4395"/>
        <w:gridCol w:w="4677"/>
      </w:tblGrid>
      <w:tr w:rsidR="00B06935" w:rsidRPr="00CE1A49" w14:paraId="7EEB3E88" w14:textId="77777777" w:rsidTr="001A4585">
        <w:tc>
          <w:tcPr>
            <w:tcW w:w="4957" w:type="dxa"/>
            <w:gridSpan w:val="2"/>
            <w:shd w:val="clear" w:color="auto" w:fill="D9D9D9" w:themeFill="background1" w:themeFillShade="D9"/>
            <w:tcMar>
              <w:top w:w="0" w:type="dxa"/>
              <w:left w:w="108" w:type="dxa"/>
              <w:bottom w:w="0" w:type="dxa"/>
              <w:right w:w="108" w:type="dxa"/>
            </w:tcMar>
            <w:hideMark/>
          </w:tcPr>
          <w:p w14:paraId="021E8564" w14:textId="77777777" w:rsidR="00B06935" w:rsidRPr="00CE1A49" w:rsidRDefault="00B06935" w:rsidP="001A4585">
            <w:pPr>
              <w:rPr>
                <w:rFonts w:ascii="Calibri" w:eastAsiaTheme="minorEastAsia" w:hAnsi="Calibri"/>
                <w:b/>
                <w:bCs/>
                <w:color w:val="1F497D"/>
                <w:sz w:val="16"/>
                <w:szCs w:val="16"/>
              </w:rPr>
            </w:pPr>
            <w:r w:rsidRPr="00CE1A49">
              <w:rPr>
                <w:b/>
                <w:bCs/>
                <w:color w:val="1F497D"/>
                <w:sz w:val="16"/>
                <w:szCs w:val="16"/>
              </w:rPr>
              <w:t>Clause</w:t>
            </w:r>
            <w:r>
              <w:rPr>
                <w:b/>
                <w:bCs/>
                <w:color w:val="1F497D"/>
                <w:sz w:val="16"/>
                <w:szCs w:val="16"/>
              </w:rPr>
              <w:t xml:space="preserve"> in TS38.101-2</w:t>
            </w:r>
          </w:p>
        </w:tc>
        <w:tc>
          <w:tcPr>
            <w:tcW w:w="4677" w:type="dxa"/>
            <w:shd w:val="clear" w:color="auto" w:fill="D9D9D9" w:themeFill="background1" w:themeFillShade="D9"/>
            <w:tcMar>
              <w:top w:w="0" w:type="dxa"/>
              <w:left w:w="108" w:type="dxa"/>
              <w:bottom w:w="0" w:type="dxa"/>
              <w:right w:w="108" w:type="dxa"/>
            </w:tcMar>
            <w:hideMark/>
          </w:tcPr>
          <w:p w14:paraId="67F00B37" w14:textId="77777777" w:rsidR="00B06935" w:rsidRPr="00CE1A49" w:rsidRDefault="00B06935" w:rsidP="001A4585">
            <w:pPr>
              <w:jc w:val="left"/>
              <w:rPr>
                <w:b/>
                <w:bCs/>
                <w:color w:val="1F497D"/>
                <w:sz w:val="16"/>
                <w:szCs w:val="16"/>
              </w:rPr>
            </w:pPr>
            <w:r>
              <w:rPr>
                <w:b/>
                <w:bCs/>
                <w:color w:val="1F497D"/>
                <w:sz w:val="16"/>
                <w:szCs w:val="16"/>
              </w:rPr>
              <w:t>Expected Changes or Not</w:t>
            </w:r>
          </w:p>
        </w:tc>
      </w:tr>
      <w:tr w:rsidR="00B06935" w:rsidRPr="00CE1A49" w14:paraId="3420A579" w14:textId="77777777" w:rsidTr="001A4585">
        <w:tc>
          <w:tcPr>
            <w:tcW w:w="4957" w:type="dxa"/>
            <w:gridSpan w:val="2"/>
            <w:tcMar>
              <w:top w:w="0" w:type="dxa"/>
              <w:left w:w="108" w:type="dxa"/>
              <w:bottom w:w="0" w:type="dxa"/>
              <w:right w:w="108" w:type="dxa"/>
            </w:tcMar>
          </w:tcPr>
          <w:p w14:paraId="21CADA6C" w14:textId="77777777" w:rsidR="00B06935" w:rsidRPr="00CE1A49" w:rsidRDefault="00B06935" w:rsidP="001A4585">
            <w:pPr>
              <w:rPr>
                <w:color w:val="1F497D"/>
                <w:sz w:val="16"/>
                <w:szCs w:val="16"/>
              </w:rPr>
            </w:pPr>
            <w:r>
              <w:rPr>
                <w:color w:val="1F497D"/>
                <w:sz w:val="16"/>
                <w:szCs w:val="16"/>
              </w:rPr>
              <w:t>6.2A Transmitter power for CA</w:t>
            </w:r>
          </w:p>
        </w:tc>
        <w:tc>
          <w:tcPr>
            <w:tcW w:w="4677" w:type="dxa"/>
            <w:shd w:val="clear" w:color="auto" w:fill="auto"/>
            <w:tcMar>
              <w:top w:w="0" w:type="dxa"/>
              <w:left w:w="108" w:type="dxa"/>
              <w:bottom w:w="0" w:type="dxa"/>
              <w:right w:w="108" w:type="dxa"/>
            </w:tcMar>
          </w:tcPr>
          <w:p w14:paraId="7E2A342D" w14:textId="77777777" w:rsidR="00B06935" w:rsidRDefault="00B06935" w:rsidP="001A4585">
            <w:pPr>
              <w:jc w:val="left"/>
              <w:rPr>
                <w:color w:val="1F497D"/>
                <w:sz w:val="16"/>
                <w:szCs w:val="16"/>
              </w:rPr>
            </w:pPr>
          </w:p>
        </w:tc>
      </w:tr>
      <w:tr w:rsidR="00B06935" w:rsidRPr="00CE1A49" w14:paraId="29992E9C" w14:textId="77777777" w:rsidTr="001A4585">
        <w:tc>
          <w:tcPr>
            <w:tcW w:w="562" w:type="dxa"/>
            <w:vMerge w:val="restart"/>
            <w:tcMar>
              <w:top w:w="0" w:type="dxa"/>
              <w:left w:w="108" w:type="dxa"/>
              <w:bottom w:w="0" w:type="dxa"/>
              <w:right w:w="108" w:type="dxa"/>
            </w:tcMar>
          </w:tcPr>
          <w:p w14:paraId="6378E800" w14:textId="77777777" w:rsidR="00B06935" w:rsidRPr="00CE1A49" w:rsidRDefault="00B06935" w:rsidP="001A4585">
            <w:pPr>
              <w:rPr>
                <w:color w:val="1F497D"/>
                <w:sz w:val="16"/>
                <w:szCs w:val="16"/>
              </w:rPr>
            </w:pPr>
          </w:p>
        </w:tc>
        <w:tc>
          <w:tcPr>
            <w:tcW w:w="4395" w:type="dxa"/>
          </w:tcPr>
          <w:p w14:paraId="3069280F" w14:textId="77777777" w:rsidR="00B06935" w:rsidRPr="00CE1A49" w:rsidRDefault="00B06935" w:rsidP="001A4585">
            <w:pPr>
              <w:rPr>
                <w:color w:val="1F497D"/>
                <w:sz w:val="16"/>
                <w:szCs w:val="16"/>
              </w:rPr>
            </w:pPr>
            <w:r w:rsidRPr="00CE1A49">
              <w:rPr>
                <w:color w:val="1F497D"/>
                <w:sz w:val="16"/>
                <w:szCs w:val="16"/>
              </w:rPr>
              <w:t>6.2</w:t>
            </w:r>
            <w:r>
              <w:rPr>
                <w:color w:val="1F497D"/>
                <w:sz w:val="16"/>
                <w:szCs w:val="16"/>
              </w:rPr>
              <w:t>A</w:t>
            </w:r>
            <w:r w:rsidRPr="00CE1A49">
              <w:rPr>
                <w:color w:val="1F497D"/>
                <w:sz w:val="16"/>
                <w:szCs w:val="16"/>
              </w:rPr>
              <w:t>.1 UE maximum output power</w:t>
            </w:r>
            <w:r>
              <w:rPr>
                <w:color w:val="1F497D"/>
                <w:sz w:val="16"/>
                <w:szCs w:val="16"/>
              </w:rPr>
              <w:t xml:space="preserve"> for CA</w:t>
            </w:r>
          </w:p>
        </w:tc>
        <w:tc>
          <w:tcPr>
            <w:tcW w:w="4677" w:type="dxa"/>
            <w:shd w:val="clear" w:color="auto" w:fill="auto"/>
            <w:tcMar>
              <w:top w:w="0" w:type="dxa"/>
              <w:left w:w="108" w:type="dxa"/>
              <w:bottom w:w="0" w:type="dxa"/>
              <w:right w:w="108" w:type="dxa"/>
            </w:tcMar>
            <w:hideMark/>
          </w:tcPr>
          <w:p w14:paraId="4D329C0B" w14:textId="77777777" w:rsidR="00B06935" w:rsidRPr="00CE1A49" w:rsidRDefault="00B06935" w:rsidP="001A4585">
            <w:pPr>
              <w:jc w:val="left"/>
              <w:rPr>
                <w:color w:val="1F497D"/>
                <w:sz w:val="16"/>
                <w:szCs w:val="16"/>
              </w:rPr>
            </w:pPr>
            <w:r>
              <w:rPr>
                <w:color w:val="1F497D"/>
                <w:sz w:val="16"/>
                <w:szCs w:val="16"/>
              </w:rPr>
              <w:t>No changes expected because only considering intra-band CA</w:t>
            </w:r>
          </w:p>
        </w:tc>
      </w:tr>
      <w:tr w:rsidR="00B06935" w:rsidRPr="00CE1A49" w14:paraId="220912CE" w14:textId="77777777" w:rsidTr="001A4585">
        <w:tc>
          <w:tcPr>
            <w:tcW w:w="562" w:type="dxa"/>
            <w:vMerge/>
            <w:tcMar>
              <w:top w:w="0" w:type="dxa"/>
              <w:left w:w="108" w:type="dxa"/>
              <w:bottom w:w="0" w:type="dxa"/>
              <w:right w:w="108" w:type="dxa"/>
            </w:tcMar>
          </w:tcPr>
          <w:p w14:paraId="749DDDA0" w14:textId="77777777" w:rsidR="00B06935" w:rsidRPr="00CE1A49" w:rsidRDefault="00B06935" w:rsidP="001A4585">
            <w:pPr>
              <w:rPr>
                <w:color w:val="1F497D"/>
                <w:sz w:val="16"/>
                <w:szCs w:val="16"/>
              </w:rPr>
            </w:pPr>
          </w:p>
        </w:tc>
        <w:tc>
          <w:tcPr>
            <w:tcW w:w="4395" w:type="dxa"/>
          </w:tcPr>
          <w:p w14:paraId="674C43DA" w14:textId="77777777" w:rsidR="00B06935" w:rsidRPr="00CE1A49" w:rsidRDefault="00B06935" w:rsidP="001A4585">
            <w:pPr>
              <w:rPr>
                <w:color w:val="1F497D"/>
                <w:sz w:val="16"/>
                <w:szCs w:val="16"/>
              </w:rPr>
            </w:pPr>
            <w:r w:rsidRPr="00CE1A49">
              <w:rPr>
                <w:color w:val="1F497D"/>
                <w:sz w:val="16"/>
                <w:szCs w:val="16"/>
              </w:rPr>
              <w:t>6.2</w:t>
            </w:r>
            <w:r>
              <w:rPr>
                <w:color w:val="1F497D"/>
                <w:sz w:val="16"/>
                <w:szCs w:val="16"/>
              </w:rPr>
              <w:t>A</w:t>
            </w:r>
            <w:r w:rsidRPr="00CE1A49">
              <w:rPr>
                <w:color w:val="1F497D"/>
                <w:sz w:val="16"/>
                <w:szCs w:val="16"/>
              </w:rPr>
              <w:t>.</w:t>
            </w:r>
            <w:r>
              <w:rPr>
                <w:color w:val="1F497D"/>
                <w:sz w:val="16"/>
                <w:szCs w:val="16"/>
              </w:rPr>
              <w:t>2</w:t>
            </w:r>
            <w:r w:rsidRPr="00CE1A49">
              <w:rPr>
                <w:color w:val="1F497D"/>
                <w:sz w:val="16"/>
                <w:szCs w:val="16"/>
              </w:rPr>
              <w:t xml:space="preserve"> UE maximum output power</w:t>
            </w:r>
            <w:r>
              <w:rPr>
                <w:color w:val="1F497D"/>
                <w:sz w:val="16"/>
                <w:szCs w:val="16"/>
              </w:rPr>
              <w:t xml:space="preserve"> reduction for CA</w:t>
            </w:r>
          </w:p>
        </w:tc>
        <w:tc>
          <w:tcPr>
            <w:tcW w:w="4677" w:type="dxa"/>
            <w:shd w:val="clear" w:color="auto" w:fill="FFE599" w:themeFill="accent4" w:themeFillTint="66"/>
            <w:tcMar>
              <w:top w:w="0" w:type="dxa"/>
              <w:left w:w="108" w:type="dxa"/>
              <w:bottom w:w="0" w:type="dxa"/>
              <w:right w:w="108" w:type="dxa"/>
            </w:tcMar>
          </w:tcPr>
          <w:p w14:paraId="73D3DE6E" w14:textId="77777777" w:rsidR="00B06935" w:rsidRDefault="00B06935" w:rsidP="001A4585">
            <w:pPr>
              <w:jc w:val="left"/>
              <w:rPr>
                <w:color w:val="1F497D"/>
                <w:sz w:val="16"/>
                <w:szCs w:val="16"/>
              </w:rPr>
            </w:pPr>
            <w:r>
              <w:rPr>
                <w:color w:val="1F497D"/>
                <w:sz w:val="16"/>
                <w:szCs w:val="16"/>
              </w:rPr>
              <w:t>New sub-clause to be added for PC6, the same requirement as PC5 expected</w:t>
            </w:r>
          </w:p>
        </w:tc>
      </w:tr>
      <w:tr w:rsidR="00B06935" w:rsidRPr="00CE1A49" w14:paraId="189442C0" w14:textId="77777777" w:rsidTr="001A4585">
        <w:tc>
          <w:tcPr>
            <w:tcW w:w="562" w:type="dxa"/>
            <w:vMerge/>
            <w:tcMar>
              <w:top w:w="0" w:type="dxa"/>
              <w:left w:w="108" w:type="dxa"/>
              <w:bottom w:w="0" w:type="dxa"/>
              <w:right w:w="108" w:type="dxa"/>
            </w:tcMar>
          </w:tcPr>
          <w:p w14:paraId="51233197" w14:textId="77777777" w:rsidR="00B06935" w:rsidRPr="00CE1A49" w:rsidRDefault="00B06935" w:rsidP="001A4585">
            <w:pPr>
              <w:rPr>
                <w:color w:val="1F497D"/>
                <w:sz w:val="16"/>
                <w:szCs w:val="16"/>
              </w:rPr>
            </w:pPr>
          </w:p>
        </w:tc>
        <w:tc>
          <w:tcPr>
            <w:tcW w:w="4395" w:type="dxa"/>
          </w:tcPr>
          <w:p w14:paraId="4E325601" w14:textId="77777777" w:rsidR="00B06935" w:rsidRPr="00CE1A49" w:rsidRDefault="00B06935" w:rsidP="001A4585">
            <w:pPr>
              <w:rPr>
                <w:color w:val="1F497D"/>
                <w:sz w:val="16"/>
                <w:szCs w:val="16"/>
              </w:rPr>
            </w:pPr>
            <w:r w:rsidRPr="00731714">
              <w:rPr>
                <w:color w:val="1F497D"/>
                <w:sz w:val="16"/>
                <w:szCs w:val="16"/>
              </w:rPr>
              <w:t>6.2A.3</w:t>
            </w:r>
            <w:r>
              <w:rPr>
                <w:color w:val="1F497D"/>
                <w:sz w:val="16"/>
                <w:szCs w:val="16"/>
              </w:rPr>
              <w:t xml:space="preserve"> </w:t>
            </w:r>
            <w:r w:rsidRPr="00731714">
              <w:rPr>
                <w:color w:val="1F497D"/>
                <w:sz w:val="16"/>
                <w:szCs w:val="16"/>
              </w:rPr>
              <w:t>UE maximum output power with additional requirements for CA</w:t>
            </w:r>
          </w:p>
        </w:tc>
        <w:tc>
          <w:tcPr>
            <w:tcW w:w="4677" w:type="dxa"/>
            <w:shd w:val="clear" w:color="auto" w:fill="FFE599" w:themeFill="accent4" w:themeFillTint="66"/>
            <w:tcMar>
              <w:top w:w="0" w:type="dxa"/>
              <w:left w:w="108" w:type="dxa"/>
              <w:bottom w:w="0" w:type="dxa"/>
              <w:right w:w="108" w:type="dxa"/>
            </w:tcMar>
          </w:tcPr>
          <w:p w14:paraId="7C1A50A2" w14:textId="77777777" w:rsidR="00B06935" w:rsidRDefault="00B06935" w:rsidP="001A4585">
            <w:pPr>
              <w:jc w:val="left"/>
              <w:rPr>
                <w:color w:val="1F497D"/>
                <w:sz w:val="16"/>
                <w:szCs w:val="16"/>
              </w:rPr>
            </w:pPr>
            <w:r>
              <w:rPr>
                <w:color w:val="1F497D"/>
                <w:sz w:val="16"/>
                <w:szCs w:val="16"/>
              </w:rPr>
              <w:t>New sub-clause for CA_NS_202 and CA_NS_203 for PC6, the same requirement as PC5 expected</w:t>
            </w:r>
          </w:p>
        </w:tc>
      </w:tr>
      <w:tr w:rsidR="00B06935" w:rsidRPr="00CE1A49" w14:paraId="14F20622" w14:textId="77777777" w:rsidTr="001A4585">
        <w:tc>
          <w:tcPr>
            <w:tcW w:w="562" w:type="dxa"/>
            <w:vMerge/>
            <w:tcMar>
              <w:top w:w="0" w:type="dxa"/>
              <w:left w:w="108" w:type="dxa"/>
              <w:bottom w:w="0" w:type="dxa"/>
              <w:right w:w="108" w:type="dxa"/>
            </w:tcMar>
          </w:tcPr>
          <w:p w14:paraId="0AD188CF" w14:textId="77777777" w:rsidR="00B06935" w:rsidRPr="00CE1A49" w:rsidRDefault="00B06935" w:rsidP="001A4585">
            <w:pPr>
              <w:rPr>
                <w:color w:val="1F497D"/>
                <w:sz w:val="16"/>
                <w:szCs w:val="16"/>
              </w:rPr>
            </w:pPr>
          </w:p>
        </w:tc>
        <w:tc>
          <w:tcPr>
            <w:tcW w:w="4395" w:type="dxa"/>
          </w:tcPr>
          <w:p w14:paraId="237A2480" w14:textId="77777777" w:rsidR="00B06935" w:rsidRPr="00CE1A49" w:rsidRDefault="00B06935" w:rsidP="001A4585">
            <w:pPr>
              <w:rPr>
                <w:color w:val="1F497D"/>
                <w:sz w:val="16"/>
                <w:szCs w:val="16"/>
              </w:rPr>
            </w:pPr>
            <w:r w:rsidRPr="00731714">
              <w:rPr>
                <w:color w:val="1F497D"/>
                <w:sz w:val="16"/>
                <w:szCs w:val="16"/>
              </w:rPr>
              <w:t>6.2A.4</w:t>
            </w:r>
            <w:r>
              <w:rPr>
                <w:color w:val="1F497D"/>
                <w:sz w:val="16"/>
                <w:szCs w:val="16"/>
              </w:rPr>
              <w:t xml:space="preserve">.1 </w:t>
            </w:r>
            <w:r w:rsidRPr="00731714">
              <w:rPr>
                <w:color w:val="1F497D"/>
                <w:sz w:val="16"/>
                <w:szCs w:val="16"/>
              </w:rPr>
              <w:t>Configured transmitted power for int</w:t>
            </w:r>
            <w:r>
              <w:rPr>
                <w:color w:val="1F497D"/>
                <w:sz w:val="16"/>
                <w:szCs w:val="16"/>
              </w:rPr>
              <w:t>ra</w:t>
            </w:r>
            <w:r w:rsidRPr="00731714">
              <w:rPr>
                <w:color w:val="1F497D"/>
                <w:sz w:val="16"/>
                <w:szCs w:val="16"/>
              </w:rPr>
              <w:t>-band UL CA</w:t>
            </w:r>
          </w:p>
        </w:tc>
        <w:tc>
          <w:tcPr>
            <w:tcW w:w="4677" w:type="dxa"/>
            <w:shd w:val="clear" w:color="auto" w:fill="FFFFFF" w:themeFill="background1"/>
            <w:tcMar>
              <w:top w:w="0" w:type="dxa"/>
              <w:left w:w="108" w:type="dxa"/>
              <w:bottom w:w="0" w:type="dxa"/>
              <w:right w:w="108" w:type="dxa"/>
            </w:tcMar>
          </w:tcPr>
          <w:p w14:paraId="1FD6F7ED" w14:textId="77777777" w:rsidR="00B06935" w:rsidRDefault="00B06935" w:rsidP="001A4585">
            <w:pPr>
              <w:jc w:val="left"/>
              <w:rPr>
                <w:color w:val="1F497D"/>
                <w:sz w:val="16"/>
                <w:szCs w:val="16"/>
              </w:rPr>
            </w:pPr>
            <w:r>
              <w:rPr>
                <w:color w:val="1F497D"/>
                <w:sz w:val="16"/>
                <w:szCs w:val="16"/>
              </w:rPr>
              <w:t xml:space="preserve">No changes expected because the configured power requirement is PC-agnostic. </w:t>
            </w:r>
          </w:p>
        </w:tc>
      </w:tr>
      <w:tr w:rsidR="00B06935" w:rsidRPr="00CE1A49" w14:paraId="74609564" w14:textId="77777777" w:rsidTr="001A4585">
        <w:tc>
          <w:tcPr>
            <w:tcW w:w="4957" w:type="dxa"/>
            <w:gridSpan w:val="2"/>
            <w:tcMar>
              <w:top w:w="0" w:type="dxa"/>
              <w:left w:w="108" w:type="dxa"/>
              <w:bottom w:w="0" w:type="dxa"/>
              <w:right w:w="108" w:type="dxa"/>
            </w:tcMar>
          </w:tcPr>
          <w:p w14:paraId="23E20152" w14:textId="77777777" w:rsidR="00B06935" w:rsidRDefault="00B06935" w:rsidP="001A4585">
            <w:pPr>
              <w:rPr>
                <w:color w:val="1F497D"/>
                <w:sz w:val="16"/>
                <w:szCs w:val="16"/>
              </w:rPr>
            </w:pPr>
            <w:r>
              <w:rPr>
                <w:color w:val="1F497D"/>
                <w:sz w:val="16"/>
                <w:szCs w:val="16"/>
              </w:rPr>
              <w:t>6.3A Output power dynamics for CA</w:t>
            </w:r>
          </w:p>
        </w:tc>
        <w:tc>
          <w:tcPr>
            <w:tcW w:w="4677" w:type="dxa"/>
            <w:shd w:val="clear" w:color="auto" w:fill="FFFFFF" w:themeFill="background1"/>
            <w:tcMar>
              <w:top w:w="0" w:type="dxa"/>
              <w:left w:w="108" w:type="dxa"/>
              <w:bottom w:w="0" w:type="dxa"/>
              <w:right w:w="108" w:type="dxa"/>
            </w:tcMar>
          </w:tcPr>
          <w:p w14:paraId="30597EC2" w14:textId="77777777" w:rsidR="00B06935" w:rsidRDefault="00B06935" w:rsidP="001A4585">
            <w:pPr>
              <w:jc w:val="left"/>
              <w:rPr>
                <w:color w:val="1F497D"/>
                <w:sz w:val="16"/>
                <w:szCs w:val="16"/>
              </w:rPr>
            </w:pPr>
          </w:p>
        </w:tc>
      </w:tr>
      <w:tr w:rsidR="00B06935" w:rsidRPr="00CE1A49" w14:paraId="171FBD8C" w14:textId="77777777" w:rsidTr="001A4585">
        <w:tc>
          <w:tcPr>
            <w:tcW w:w="562" w:type="dxa"/>
            <w:vMerge w:val="restart"/>
            <w:tcMar>
              <w:top w:w="0" w:type="dxa"/>
              <w:left w:w="108" w:type="dxa"/>
              <w:bottom w:w="0" w:type="dxa"/>
              <w:right w:w="108" w:type="dxa"/>
            </w:tcMar>
          </w:tcPr>
          <w:p w14:paraId="38501105" w14:textId="77777777" w:rsidR="00B06935" w:rsidRDefault="00B06935" w:rsidP="001A4585">
            <w:pPr>
              <w:rPr>
                <w:color w:val="1F497D"/>
                <w:sz w:val="16"/>
                <w:szCs w:val="16"/>
              </w:rPr>
            </w:pPr>
          </w:p>
        </w:tc>
        <w:tc>
          <w:tcPr>
            <w:tcW w:w="4395" w:type="dxa"/>
          </w:tcPr>
          <w:p w14:paraId="72A9B1AC" w14:textId="77777777" w:rsidR="00B06935" w:rsidRDefault="00B06935" w:rsidP="001A4585">
            <w:pPr>
              <w:rPr>
                <w:color w:val="1F497D"/>
                <w:sz w:val="16"/>
                <w:szCs w:val="16"/>
              </w:rPr>
            </w:pPr>
            <w:r>
              <w:rPr>
                <w:color w:val="1F497D"/>
                <w:sz w:val="16"/>
                <w:szCs w:val="16"/>
              </w:rPr>
              <w:t xml:space="preserve">6.3A.1 </w:t>
            </w:r>
            <w:r w:rsidRPr="00731714">
              <w:rPr>
                <w:color w:val="1F497D"/>
                <w:sz w:val="16"/>
                <w:szCs w:val="16"/>
              </w:rPr>
              <w:t>Minimum output power for CA</w:t>
            </w:r>
          </w:p>
        </w:tc>
        <w:tc>
          <w:tcPr>
            <w:tcW w:w="4677" w:type="dxa"/>
            <w:shd w:val="clear" w:color="auto" w:fill="FFE599" w:themeFill="accent4" w:themeFillTint="66"/>
            <w:tcMar>
              <w:top w:w="0" w:type="dxa"/>
              <w:left w:w="108" w:type="dxa"/>
              <w:bottom w:w="0" w:type="dxa"/>
              <w:right w:w="108" w:type="dxa"/>
            </w:tcMar>
          </w:tcPr>
          <w:p w14:paraId="731210E9" w14:textId="77777777" w:rsidR="00B06935" w:rsidRDefault="00B06935" w:rsidP="001A4585">
            <w:pPr>
              <w:jc w:val="left"/>
              <w:rPr>
                <w:color w:val="1F497D"/>
                <w:sz w:val="16"/>
                <w:szCs w:val="16"/>
              </w:rPr>
            </w:pPr>
            <w:r>
              <w:rPr>
                <w:color w:val="1F497D"/>
                <w:sz w:val="16"/>
                <w:szCs w:val="16"/>
              </w:rPr>
              <w:t>New sub-clause to be added for PC6, the same requirement as PC5 expected but for Band</w:t>
            </w:r>
            <w:r>
              <w:t xml:space="preserve"> </w:t>
            </w:r>
            <w:r w:rsidRPr="00B930FB">
              <w:rPr>
                <w:color w:val="1F497D"/>
                <w:sz w:val="16"/>
                <w:szCs w:val="16"/>
              </w:rPr>
              <w:t>n257, n258 and n261</w:t>
            </w:r>
          </w:p>
        </w:tc>
      </w:tr>
      <w:tr w:rsidR="00B06935" w:rsidRPr="00CE1A49" w14:paraId="56F3C258" w14:textId="77777777" w:rsidTr="001A4585">
        <w:tc>
          <w:tcPr>
            <w:tcW w:w="562" w:type="dxa"/>
            <w:vMerge/>
            <w:tcMar>
              <w:top w:w="0" w:type="dxa"/>
              <w:left w:w="108" w:type="dxa"/>
              <w:bottom w:w="0" w:type="dxa"/>
              <w:right w:w="108" w:type="dxa"/>
            </w:tcMar>
          </w:tcPr>
          <w:p w14:paraId="37B763ED" w14:textId="77777777" w:rsidR="00B06935" w:rsidRDefault="00B06935" w:rsidP="001A4585">
            <w:pPr>
              <w:rPr>
                <w:color w:val="1F497D"/>
                <w:sz w:val="16"/>
                <w:szCs w:val="16"/>
              </w:rPr>
            </w:pPr>
          </w:p>
        </w:tc>
        <w:tc>
          <w:tcPr>
            <w:tcW w:w="4395" w:type="dxa"/>
          </w:tcPr>
          <w:p w14:paraId="11813A31" w14:textId="77777777" w:rsidR="00B06935" w:rsidRDefault="00B06935" w:rsidP="001A4585">
            <w:pPr>
              <w:rPr>
                <w:color w:val="1F497D"/>
                <w:sz w:val="16"/>
                <w:szCs w:val="16"/>
              </w:rPr>
            </w:pPr>
            <w:r>
              <w:rPr>
                <w:color w:val="1F497D"/>
                <w:sz w:val="16"/>
                <w:szCs w:val="16"/>
              </w:rPr>
              <w:t>6.3A.2/3/4 other clauses for output power dynamics for CA</w:t>
            </w:r>
          </w:p>
        </w:tc>
        <w:tc>
          <w:tcPr>
            <w:tcW w:w="4677" w:type="dxa"/>
            <w:shd w:val="clear" w:color="auto" w:fill="FFFFFF" w:themeFill="background1"/>
            <w:tcMar>
              <w:top w:w="0" w:type="dxa"/>
              <w:left w:w="108" w:type="dxa"/>
              <w:bottom w:w="0" w:type="dxa"/>
              <w:right w:w="108" w:type="dxa"/>
            </w:tcMar>
          </w:tcPr>
          <w:p w14:paraId="25A21B08" w14:textId="77777777" w:rsidR="00B06935" w:rsidRDefault="00B06935" w:rsidP="001A4585">
            <w:pPr>
              <w:jc w:val="left"/>
              <w:rPr>
                <w:color w:val="1F497D"/>
                <w:sz w:val="16"/>
                <w:szCs w:val="16"/>
              </w:rPr>
            </w:pPr>
            <w:r>
              <w:rPr>
                <w:color w:val="1F497D"/>
                <w:sz w:val="16"/>
                <w:szCs w:val="16"/>
              </w:rPr>
              <w:t>No changes expected because the relevant requirement is PC-agnostic.</w:t>
            </w:r>
          </w:p>
        </w:tc>
      </w:tr>
      <w:tr w:rsidR="00B06935" w:rsidRPr="00CE1A49" w14:paraId="40FC8998" w14:textId="77777777" w:rsidTr="001A4585">
        <w:tc>
          <w:tcPr>
            <w:tcW w:w="4957" w:type="dxa"/>
            <w:gridSpan w:val="2"/>
            <w:tcMar>
              <w:top w:w="0" w:type="dxa"/>
              <w:left w:w="108" w:type="dxa"/>
              <w:bottom w:w="0" w:type="dxa"/>
              <w:right w:w="108" w:type="dxa"/>
            </w:tcMar>
          </w:tcPr>
          <w:p w14:paraId="60738BE6" w14:textId="77777777" w:rsidR="00B06935" w:rsidRDefault="00B06935" w:rsidP="001A4585">
            <w:pPr>
              <w:rPr>
                <w:color w:val="1F497D"/>
                <w:sz w:val="16"/>
                <w:szCs w:val="16"/>
              </w:rPr>
            </w:pPr>
            <w:r>
              <w:rPr>
                <w:color w:val="1F497D"/>
                <w:sz w:val="16"/>
                <w:szCs w:val="16"/>
              </w:rPr>
              <w:t>6.4A Transmit signal quality for CA</w:t>
            </w:r>
          </w:p>
        </w:tc>
        <w:tc>
          <w:tcPr>
            <w:tcW w:w="4677" w:type="dxa"/>
            <w:shd w:val="clear" w:color="auto" w:fill="FFFFFF" w:themeFill="background1"/>
            <w:tcMar>
              <w:top w:w="0" w:type="dxa"/>
              <w:left w:w="108" w:type="dxa"/>
              <w:bottom w:w="0" w:type="dxa"/>
              <w:right w:w="108" w:type="dxa"/>
            </w:tcMar>
          </w:tcPr>
          <w:p w14:paraId="4BCADFE7" w14:textId="77777777" w:rsidR="00B06935" w:rsidRDefault="00B06935" w:rsidP="001A4585">
            <w:pPr>
              <w:jc w:val="left"/>
              <w:rPr>
                <w:color w:val="1F497D"/>
                <w:sz w:val="16"/>
                <w:szCs w:val="16"/>
              </w:rPr>
            </w:pPr>
          </w:p>
        </w:tc>
      </w:tr>
      <w:tr w:rsidR="00B06935" w:rsidRPr="00CE1A49" w14:paraId="4D7F284B" w14:textId="77777777" w:rsidTr="001A4585">
        <w:tc>
          <w:tcPr>
            <w:tcW w:w="562" w:type="dxa"/>
            <w:vMerge w:val="restart"/>
            <w:tcMar>
              <w:top w:w="0" w:type="dxa"/>
              <w:left w:w="108" w:type="dxa"/>
              <w:bottom w:w="0" w:type="dxa"/>
              <w:right w:w="108" w:type="dxa"/>
            </w:tcMar>
          </w:tcPr>
          <w:p w14:paraId="33375C8B" w14:textId="77777777" w:rsidR="00B06935" w:rsidRPr="00CE1A49" w:rsidRDefault="00B06935" w:rsidP="001A4585">
            <w:pPr>
              <w:rPr>
                <w:color w:val="1F497D"/>
                <w:sz w:val="16"/>
                <w:szCs w:val="16"/>
              </w:rPr>
            </w:pPr>
          </w:p>
        </w:tc>
        <w:tc>
          <w:tcPr>
            <w:tcW w:w="4395" w:type="dxa"/>
          </w:tcPr>
          <w:p w14:paraId="6DE60F8B" w14:textId="77777777" w:rsidR="00B06935" w:rsidRPr="00CE1A49" w:rsidRDefault="00B06935" w:rsidP="001A4585">
            <w:pPr>
              <w:rPr>
                <w:color w:val="1F497D"/>
                <w:sz w:val="16"/>
                <w:szCs w:val="16"/>
              </w:rPr>
            </w:pPr>
            <w:r>
              <w:rPr>
                <w:color w:val="1F497D"/>
                <w:sz w:val="16"/>
                <w:szCs w:val="16"/>
              </w:rPr>
              <w:t>6.4A.2.2 Carrier leakage</w:t>
            </w:r>
          </w:p>
        </w:tc>
        <w:tc>
          <w:tcPr>
            <w:tcW w:w="4677" w:type="dxa"/>
            <w:shd w:val="clear" w:color="auto" w:fill="A8D08D"/>
            <w:tcMar>
              <w:top w:w="0" w:type="dxa"/>
              <w:left w:w="108" w:type="dxa"/>
              <w:bottom w:w="0" w:type="dxa"/>
              <w:right w:w="108" w:type="dxa"/>
            </w:tcMar>
          </w:tcPr>
          <w:p w14:paraId="2DEF398A" w14:textId="77777777" w:rsidR="00B06935" w:rsidRDefault="00B06935" w:rsidP="001A4585">
            <w:pPr>
              <w:jc w:val="left"/>
              <w:rPr>
                <w:color w:val="1F497D"/>
                <w:sz w:val="16"/>
                <w:szCs w:val="16"/>
              </w:rPr>
            </w:pPr>
            <w:r>
              <w:rPr>
                <w:color w:val="1F497D"/>
                <w:sz w:val="16"/>
                <w:szCs w:val="16"/>
              </w:rPr>
              <w:t>New sub-clause to be added for PC6, the same requirement as PC5 expected</w:t>
            </w:r>
          </w:p>
        </w:tc>
      </w:tr>
      <w:tr w:rsidR="00B06935" w:rsidRPr="00CE1A49" w14:paraId="64F51323" w14:textId="77777777" w:rsidTr="001A4585">
        <w:tc>
          <w:tcPr>
            <w:tcW w:w="562" w:type="dxa"/>
            <w:vMerge/>
            <w:tcMar>
              <w:top w:w="0" w:type="dxa"/>
              <w:left w:w="108" w:type="dxa"/>
              <w:bottom w:w="0" w:type="dxa"/>
              <w:right w:w="108" w:type="dxa"/>
            </w:tcMar>
          </w:tcPr>
          <w:p w14:paraId="223991D3" w14:textId="77777777" w:rsidR="00B06935" w:rsidRDefault="00B06935" w:rsidP="001A4585">
            <w:pPr>
              <w:rPr>
                <w:color w:val="1F497D"/>
                <w:sz w:val="16"/>
                <w:szCs w:val="16"/>
              </w:rPr>
            </w:pPr>
          </w:p>
        </w:tc>
        <w:tc>
          <w:tcPr>
            <w:tcW w:w="4395" w:type="dxa"/>
          </w:tcPr>
          <w:p w14:paraId="159C178F" w14:textId="77777777" w:rsidR="00B06935" w:rsidRDefault="00B06935" w:rsidP="001A4585">
            <w:pPr>
              <w:rPr>
                <w:color w:val="1F497D"/>
                <w:sz w:val="16"/>
                <w:szCs w:val="16"/>
              </w:rPr>
            </w:pPr>
            <w:r>
              <w:rPr>
                <w:color w:val="1F497D"/>
                <w:sz w:val="16"/>
                <w:szCs w:val="16"/>
              </w:rPr>
              <w:t>6.4A.2.3 Inband emissions</w:t>
            </w:r>
          </w:p>
        </w:tc>
        <w:tc>
          <w:tcPr>
            <w:tcW w:w="4677" w:type="dxa"/>
            <w:shd w:val="clear" w:color="auto" w:fill="A8D08D"/>
            <w:tcMar>
              <w:top w:w="0" w:type="dxa"/>
              <w:left w:w="108" w:type="dxa"/>
              <w:bottom w:w="0" w:type="dxa"/>
              <w:right w:w="108" w:type="dxa"/>
            </w:tcMar>
          </w:tcPr>
          <w:p w14:paraId="20407C81" w14:textId="77777777" w:rsidR="00B06935" w:rsidRDefault="00B06935" w:rsidP="001A4585">
            <w:pPr>
              <w:jc w:val="left"/>
              <w:rPr>
                <w:color w:val="1F497D"/>
                <w:sz w:val="16"/>
                <w:szCs w:val="16"/>
              </w:rPr>
            </w:pPr>
            <w:r>
              <w:rPr>
                <w:color w:val="1F497D"/>
                <w:sz w:val="16"/>
                <w:szCs w:val="16"/>
              </w:rPr>
              <w:t>New sub-clause to be added for PC6, the same requirement as PC5 expected</w:t>
            </w:r>
          </w:p>
        </w:tc>
      </w:tr>
      <w:tr w:rsidR="00B06935" w:rsidRPr="00CE1A49" w14:paraId="1BEB74D3" w14:textId="77777777" w:rsidTr="001A4585">
        <w:tc>
          <w:tcPr>
            <w:tcW w:w="562" w:type="dxa"/>
            <w:tcMar>
              <w:top w:w="0" w:type="dxa"/>
              <w:left w:w="108" w:type="dxa"/>
              <w:bottom w:w="0" w:type="dxa"/>
              <w:right w:w="108" w:type="dxa"/>
            </w:tcMar>
          </w:tcPr>
          <w:p w14:paraId="28EC2159" w14:textId="77777777" w:rsidR="00B06935" w:rsidRDefault="00B06935" w:rsidP="001A4585">
            <w:pPr>
              <w:rPr>
                <w:color w:val="1F497D"/>
                <w:sz w:val="16"/>
                <w:szCs w:val="16"/>
              </w:rPr>
            </w:pPr>
          </w:p>
        </w:tc>
        <w:tc>
          <w:tcPr>
            <w:tcW w:w="4395" w:type="dxa"/>
          </w:tcPr>
          <w:p w14:paraId="05C821F0" w14:textId="77777777" w:rsidR="00B06935" w:rsidRDefault="00B06935" w:rsidP="001A4585">
            <w:pPr>
              <w:rPr>
                <w:color w:val="1F497D"/>
                <w:sz w:val="16"/>
                <w:szCs w:val="16"/>
              </w:rPr>
            </w:pPr>
            <w:r>
              <w:rPr>
                <w:color w:val="1F497D"/>
                <w:sz w:val="16"/>
                <w:szCs w:val="16"/>
              </w:rPr>
              <w:t>Other sub-clauses under 6.4A</w:t>
            </w:r>
          </w:p>
        </w:tc>
        <w:tc>
          <w:tcPr>
            <w:tcW w:w="4677" w:type="dxa"/>
            <w:shd w:val="clear" w:color="auto" w:fill="FFFFFF" w:themeFill="background1"/>
            <w:tcMar>
              <w:top w:w="0" w:type="dxa"/>
              <w:left w:w="108" w:type="dxa"/>
              <w:bottom w:w="0" w:type="dxa"/>
              <w:right w:w="108" w:type="dxa"/>
            </w:tcMar>
          </w:tcPr>
          <w:p w14:paraId="69CA960E" w14:textId="77777777" w:rsidR="00B06935" w:rsidRDefault="00B06935" w:rsidP="001A4585">
            <w:pPr>
              <w:jc w:val="left"/>
              <w:rPr>
                <w:color w:val="1F497D"/>
                <w:sz w:val="16"/>
                <w:szCs w:val="16"/>
              </w:rPr>
            </w:pPr>
            <w:r>
              <w:rPr>
                <w:color w:val="1F497D"/>
                <w:sz w:val="16"/>
                <w:szCs w:val="16"/>
              </w:rPr>
              <w:t>No changes expected because the relevant requirement is PC-agnostic.</w:t>
            </w:r>
          </w:p>
        </w:tc>
      </w:tr>
      <w:tr w:rsidR="00B06935" w:rsidRPr="00CE1A49" w14:paraId="2CD6E2C6" w14:textId="77777777" w:rsidTr="001A4585">
        <w:tc>
          <w:tcPr>
            <w:tcW w:w="4957" w:type="dxa"/>
            <w:gridSpan w:val="2"/>
            <w:tcMar>
              <w:top w:w="0" w:type="dxa"/>
              <w:left w:w="108" w:type="dxa"/>
              <w:bottom w:w="0" w:type="dxa"/>
              <w:right w:w="108" w:type="dxa"/>
            </w:tcMar>
          </w:tcPr>
          <w:p w14:paraId="32ED7F0C" w14:textId="77777777" w:rsidR="00B06935" w:rsidRDefault="00B06935" w:rsidP="001A4585">
            <w:pPr>
              <w:rPr>
                <w:color w:val="1F497D"/>
                <w:sz w:val="16"/>
                <w:szCs w:val="16"/>
              </w:rPr>
            </w:pPr>
            <w:r>
              <w:rPr>
                <w:color w:val="1F497D"/>
                <w:sz w:val="16"/>
                <w:szCs w:val="16"/>
              </w:rPr>
              <w:t>6.5A Output RF spectrum emissions for CA</w:t>
            </w:r>
          </w:p>
        </w:tc>
        <w:tc>
          <w:tcPr>
            <w:tcW w:w="4677" w:type="dxa"/>
            <w:shd w:val="clear" w:color="auto" w:fill="FFFFFF" w:themeFill="background1"/>
            <w:tcMar>
              <w:top w:w="0" w:type="dxa"/>
              <w:left w:w="108" w:type="dxa"/>
              <w:bottom w:w="0" w:type="dxa"/>
              <w:right w:w="108" w:type="dxa"/>
            </w:tcMar>
          </w:tcPr>
          <w:p w14:paraId="5C2FB245" w14:textId="77777777" w:rsidR="00B06935" w:rsidRDefault="00B06935" w:rsidP="001A4585">
            <w:pPr>
              <w:jc w:val="left"/>
              <w:rPr>
                <w:color w:val="1F497D"/>
                <w:sz w:val="16"/>
                <w:szCs w:val="16"/>
              </w:rPr>
            </w:pPr>
            <w:r>
              <w:rPr>
                <w:color w:val="1F497D"/>
                <w:sz w:val="16"/>
                <w:szCs w:val="16"/>
              </w:rPr>
              <w:t>No changes expected because the output RF spectrum emission requirement is PC-agnostic.</w:t>
            </w:r>
          </w:p>
        </w:tc>
      </w:tr>
      <w:tr w:rsidR="00B06935" w:rsidRPr="00CE1A49" w14:paraId="38E9A76C" w14:textId="77777777" w:rsidTr="001A4585">
        <w:tc>
          <w:tcPr>
            <w:tcW w:w="4957" w:type="dxa"/>
            <w:gridSpan w:val="2"/>
            <w:tcMar>
              <w:top w:w="0" w:type="dxa"/>
              <w:left w:w="108" w:type="dxa"/>
              <w:bottom w:w="0" w:type="dxa"/>
              <w:right w:w="108" w:type="dxa"/>
            </w:tcMar>
          </w:tcPr>
          <w:p w14:paraId="4AC69A60" w14:textId="77777777" w:rsidR="00B06935" w:rsidRDefault="00B06935" w:rsidP="001A4585">
            <w:pPr>
              <w:rPr>
                <w:color w:val="1F497D"/>
                <w:sz w:val="16"/>
                <w:szCs w:val="16"/>
              </w:rPr>
            </w:pPr>
            <w:r>
              <w:rPr>
                <w:color w:val="1F497D"/>
                <w:sz w:val="16"/>
                <w:szCs w:val="16"/>
              </w:rPr>
              <w:t>6.6A Beam correspondence for CA</w:t>
            </w:r>
          </w:p>
        </w:tc>
        <w:tc>
          <w:tcPr>
            <w:tcW w:w="4677" w:type="dxa"/>
            <w:shd w:val="clear" w:color="auto" w:fill="FFFFFF" w:themeFill="background1"/>
            <w:tcMar>
              <w:top w:w="0" w:type="dxa"/>
              <w:left w:w="108" w:type="dxa"/>
              <w:bottom w:w="0" w:type="dxa"/>
              <w:right w:w="108" w:type="dxa"/>
            </w:tcMar>
          </w:tcPr>
          <w:p w14:paraId="401D238D" w14:textId="77777777" w:rsidR="00B06935" w:rsidRDefault="00B06935" w:rsidP="001A4585">
            <w:pPr>
              <w:jc w:val="left"/>
              <w:rPr>
                <w:color w:val="1F497D"/>
                <w:sz w:val="16"/>
                <w:szCs w:val="16"/>
              </w:rPr>
            </w:pPr>
            <w:r>
              <w:rPr>
                <w:color w:val="1F497D"/>
                <w:sz w:val="16"/>
                <w:szCs w:val="16"/>
              </w:rPr>
              <w:t>No changes expected because the CA beam correspondence requirement is PC-agnostic.</w:t>
            </w:r>
          </w:p>
        </w:tc>
      </w:tr>
      <w:tr w:rsidR="00B06935" w:rsidRPr="00CE1A49" w14:paraId="34B5B932" w14:textId="77777777" w:rsidTr="001A4585">
        <w:tc>
          <w:tcPr>
            <w:tcW w:w="4957" w:type="dxa"/>
            <w:gridSpan w:val="2"/>
            <w:tcMar>
              <w:top w:w="0" w:type="dxa"/>
              <w:left w:w="108" w:type="dxa"/>
              <w:bottom w:w="0" w:type="dxa"/>
              <w:right w:w="108" w:type="dxa"/>
            </w:tcMar>
          </w:tcPr>
          <w:p w14:paraId="76C8B3D8" w14:textId="77777777" w:rsidR="00B06935" w:rsidRDefault="00B06935" w:rsidP="001A4585">
            <w:pPr>
              <w:rPr>
                <w:color w:val="1F497D"/>
                <w:sz w:val="16"/>
                <w:szCs w:val="16"/>
              </w:rPr>
            </w:pPr>
            <w:r>
              <w:rPr>
                <w:color w:val="1F497D"/>
                <w:sz w:val="16"/>
                <w:szCs w:val="16"/>
              </w:rPr>
              <w:lastRenderedPageBreak/>
              <w:t>7.3A Reference sensitivity for DL CA</w:t>
            </w:r>
          </w:p>
        </w:tc>
        <w:tc>
          <w:tcPr>
            <w:tcW w:w="4677" w:type="dxa"/>
            <w:shd w:val="clear" w:color="auto" w:fill="FFFFFF" w:themeFill="background1"/>
            <w:tcMar>
              <w:top w:w="0" w:type="dxa"/>
              <w:left w:w="108" w:type="dxa"/>
              <w:bottom w:w="0" w:type="dxa"/>
              <w:right w:w="108" w:type="dxa"/>
            </w:tcMar>
          </w:tcPr>
          <w:p w14:paraId="0CA86EF7" w14:textId="77777777" w:rsidR="00B06935" w:rsidRDefault="00B06935" w:rsidP="001A4585">
            <w:pPr>
              <w:jc w:val="left"/>
              <w:rPr>
                <w:color w:val="1F497D"/>
                <w:sz w:val="16"/>
                <w:szCs w:val="16"/>
              </w:rPr>
            </w:pPr>
            <w:r>
              <w:rPr>
                <w:color w:val="1F497D"/>
                <w:sz w:val="16"/>
                <w:szCs w:val="16"/>
              </w:rPr>
              <w:t>No changes expected because the DL CA Reference sensitivity requirement is PC-agnostic.</w:t>
            </w:r>
          </w:p>
        </w:tc>
      </w:tr>
      <w:tr w:rsidR="00B06935" w:rsidRPr="00CE1A49" w14:paraId="1B6C2615" w14:textId="77777777" w:rsidTr="001A4585">
        <w:tc>
          <w:tcPr>
            <w:tcW w:w="4957" w:type="dxa"/>
            <w:gridSpan w:val="2"/>
            <w:tcMar>
              <w:top w:w="0" w:type="dxa"/>
              <w:left w:w="108" w:type="dxa"/>
              <w:bottom w:w="0" w:type="dxa"/>
              <w:right w:w="108" w:type="dxa"/>
            </w:tcMar>
          </w:tcPr>
          <w:p w14:paraId="3A8E873C" w14:textId="77777777" w:rsidR="00B06935" w:rsidRDefault="00B06935" w:rsidP="001A4585">
            <w:pPr>
              <w:rPr>
                <w:color w:val="1F497D"/>
                <w:sz w:val="16"/>
                <w:szCs w:val="16"/>
              </w:rPr>
            </w:pPr>
            <w:r>
              <w:rPr>
                <w:color w:val="1F497D"/>
                <w:sz w:val="16"/>
                <w:szCs w:val="16"/>
              </w:rPr>
              <w:t>7.4A Maximum input level for DL CA</w:t>
            </w:r>
          </w:p>
        </w:tc>
        <w:tc>
          <w:tcPr>
            <w:tcW w:w="4677" w:type="dxa"/>
            <w:shd w:val="clear" w:color="auto" w:fill="FFFFFF" w:themeFill="background1"/>
            <w:tcMar>
              <w:top w:w="0" w:type="dxa"/>
              <w:left w:w="108" w:type="dxa"/>
              <w:bottom w:w="0" w:type="dxa"/>
              <w:right w:w="108" w:type="dxa"/>
            </w:tcMar>
          </w:tcPr>
          <w:p w14:paraId="08E6DAFF" w14:textId="77777777" w:rsidR="00B06935" w:rsidRDefault="00B06935" w:rsidP="001A4585">
            <w:pPr>
              <w:jc w:val="left"/>
              <w:rPr>
                <w:color w:val="1F497D"/>
                <w:sz w:val="16"/>
                <w:szCs w:val="16"/>
              </w:rPr>
            </w:pPr>
            <w:r>
              <w:rPr>
                <w:color w:val="1F497D"/>
                <w:sz w:val="16"/>
                <w:szCs w:val="16"/>
              </w:rPr>
              <w:t>No changes expected because the DL CA maximum input level requirement is PC-agnostic.</w:t>
            </w:r>
          </w:p>
        </w:tc>
      </w:tr>
      <w:tr w:rsidR="00B06935" w:rsidRPr="00CE1A49" w14:paraId="13CD1B23" w14:textId="77777777" w:rsidTr="001A4585">
        <w:tc>
          <w:tcPr>
            <w:tcW w:w="4957" w:type="dxa"/>
            <w:gridSpan w:val="2"/>
            <w:tcMar>
              <w:top w:w="0" w:type="dxa"/>
              <w:left w:w="108" w:type="dxa"/>
              <w:bottom w:w="0" w:type="dxa"/>
              <w:right w:w="108" w:type="dxa"/>
            </w:tcMar>
          </w:tcPr>
          <w:p w14:paraId="1EFDA502" w14:textId="77777777" w:rsidR="00B06935" w:rsidRDefault="00B06935" w:rsidP="001A4585">
            <w:pPr>
              <w:rPr>
                <w:color w:val="1F497D"/>
                <w:sz w:val="16"/>
                <w:szCs w:val="16"/>
              </w:rPr>
            </w:pPr>
            <w:r>
              <w:rPr>
                <w:color w:val="1F497D"/>
                <w:sz w:val="16"/>
                <w:szCs w:val="16"/>
              </w:rPr>
              <w:t>7.5A Adjacent channel selectivity for DL CA</w:t>
            </w:r>
          </w:p>
        </w:tc>
        <w:tc>
          <w:tcPr>
            <w:tcW w:w="4677" w:type="dxa"/>
            <w:shd w:val="clear" w:color="auto" w:fill="FFFFFF" w:themeFill="background1"/>
            <w:tcMar>
              <w:top w:w="0" w:type="dxa"/>
              <w:left w:w="108" w:type="dxa"/>
              <w:bottom w:w="0" w:type="dxa"/>
              <w:right w:w="108" w:type="dxa"/>
            </w:tcMar>
          </w:tcPr>
          <w:p w14:paraId="03B00C1B" w14:textId="77777777" w:rsidR="00B06935" w:rsidRDefault="00B06935" w:rsidP="001A4585">
            <w:pPr>
              <w:jc w:val="left"/>
              <w:rPr>
                <w:color w:val="1F497D"/>
                <w:sz w:val="16"/>
                <w:szCs w:val="16"/>
              </w:rPr>
            </w:pPr>
            <w:r>
              <w:rPr>
                <w:color w:val="1F497D"/>
                <w:sz w:val="16"/>
                <w:szCs w:val="16"/>
              </w:rPr>
              <w:t>No changes expected because the DL CA ACS requirement is PC-agnostic.</w:t>
            </w:r>
          </w:p>
        </w:tc>
      </w:tr>
      <w:tr w:rsidR="00B06935" w:rsidRPr="00CE1A49" w14:paraId="59122B9F" w14:textId="77777777" w:rsidTr="001A4585">
        <w:tc>
          <w:tcPr>
            <w:tcW w:w="4957" w:type="dxa"/>
            <w:gridSpan w:val="2"/>
            <w:tcMar>
              <w:top w:w="0" w:type="dxa"/>
              <w:left w:w="108" w:type="dxa"/>
              <w:bottom w:w="0" w:type="dxa"/>
              <w:right w:w="108" w:type="dxa"/>
            </w:tcMar>
          </w:tcPr>
          <w:p w14:paraId="3E96D173" w14:textId="77777777" w:rsidR="00B06935" w:rsidRDefault="00B06935" w:rsidP="001A4585">
            <w:pPr>
              <w:rPr>
                <w:color w:val="1F497D"/>
                <w:sz w:val="16"/>
                <w:szCs w:val="16"/>
              </w:rPr>
            </w:pPr>
            <w:r>
              <w:rPr>
                <w:color w:val="1F497D"/>
                <w:sz w:val="16"/>
                <w:szCs w:val="16"/>
              </w:rPr>
              <w:t>7.6A Blocking characteristics for DL CA</w:t>
            </w:r>
          </w:p>
        </w:tc>
        <w:tc>
          <w:tcPr>
            <w:tcW w:w="4677" w:type="dxa"/>
            <w:shd w:val="clear" w:color="auto" w:fill="FFFFFF" w:themeFill="background1"/>
            <w:tcMar>
              <w:top w:w="0" w:type="dxa"/>
              <w:left w:w="108" w:type="dxa"/>
              <w:bottom w:w="0" w:type="dxa"/>
              <w:right w:w="108" w:type="dxa"/>
            </w:tcMar>
          </w:tcPr>
          <w:p w14:paraId="3AEE0A69" w14:textId="77777777" w:rsidR="00B06935" w:rsidRDefault="00B06935" w:rsidP="001A4585">
            <w:pPr>
              <w:jc w:val="left"/>
              <w:rPr>
                <w:color w:val="1F497D"/>
                <w:sz w:val="16"/>
                <w:szCs w:val="16"/>
              </w:rPr>
            </w:pPr>
            <w:r>
              <w:rPr>
                <w:color w:val="1F497D"/>
                <w:sz w:val="16"/>
                <w:szCs w:val="16"/>
              </w:rPr>
              <w:t>No changes expected because the DL CA blocking characteristics requirement is PC-agnostic.</w:t>
            </w:r>
          </w:p>
        </w:tc>
      </w:tr>
    </w:tbl>
    <w:p w14:paraId="2920458F" w14:textId="77777777" w:rsidR="00B06935" w:rsidRDefault="00B06935" w:rsidP="00B06935"/>
    <w:p w14:paraId="2A773C3B" w14:textId="77777777" w:rsidR="00B06935" w:rsidRDefault="00B06935" w:rsidP="00BA45F7">
      <w:pPr>
        <w:rPr>
          <w:rFonts w:asciiTheme="minorHAnsi" w:hAnsiTheme="minorHAnsi" w:cstheme="minorHAnsi"/>
        </w:rPr>
      </w:pPr>
    </w:p>
    <w:p w14:paraId="0F610D69" w14:textId="77777777" w:rsidR="00C80F13" w:rsidRPr="00E50E23" w:rsidRDefault="00C80F13" w:rsidP="00BA45F7">
      <w:pPr>
        <w:rPr>
          <w:rFonts w:asciiTheme="minorHAnsi" w:hAnsiTheme="minorHAnsi" w:cstheme="minorHAnsi"/>
          <w:lang w:val="sv-SE"/>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199681EE"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w:t>
      </w:r>
      <w:r w:rsidR="00112341">
        <w:rPr>
          <w:rFonts w:asciiTheme="minorHAnsi" w:hAnsiTheme="minorHAnsi" w:cstheme="minorHAnsi"/>
          <w:bCs/>
        </w:rPr>
        <w:t>20985</w:t>
      </w:r>
      <w:r w:rsidR="00D34FA0" w:rsidRPr="00D34FA0">
        <w:rPr>
          <w:rFonts w:asciiTheme="minorHAnsi" w:hAnsiTheme="minorHAnsi" w:cstheme="minorHAnsi"/>
          <w:bCs/>
        </w:rPr>
        <w:t>, “</w:t>
      </w:r>
      <w:r w:rsidR="00112341" w:rsidRPr="00112341">
        <w:rPr>
          <w:rFonts w:asciiTheme="minorHAnsi" w:hAnsiTheme="minorHAnsi" w:cstheme="minorHAnsi"/>
          <w:bCs/>
        </w:rPr>
        <w:t xml:space="preserve">New WID on enhanced NR support for </w:t>
      </w:r>
      <w:proofErr w:type="gramStart"/>
      <w:r w:rsidR="00112341" w:rsidRPr="00112341">
        <w:rPr>
          <w:rFonts w:asciiTheme="minorHAnsi" w:hAnsiTheme="minorHAnsi" w:cstheme="minorHAnsi"/>
          <w:bCs/>
        </w:rPr>
        <w:t>high speed</w:t>
      </w:r>
      <w:proofErr w:type="gramEnd"/>
      <w:r w:rsidR="00112341" w:rsidRPr="00112341">
        <w:rPr>
          <w:rFonts w:asciiTheme="minorHAnsi" w:hAnsiTheme="minorHAnsi" w:cstheme="minorHAnsi"/>
          <w:bCs/>
        </w:rPr>
        <w:t xml:space="preserve"> train scenario in frequency range 2 (FR2)</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312015CB" w14:textId="6A4CDE1B" w:rsidR="00473959"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w:t>
      </w:r>
      <w:r w:rsidR="000F6C20">
        <w:rPr>
          <w:rFonts w:asciiTheme="minorHAnsi" w:hAnsiTheme="minorHAnsi" w:cstheme="minorHAnsi"/>
          <w:bCs/>
        </w:rPr>
        <w:t>2272</w:t>
      </w:r>
      <w:r w:rsidRPr="00D34FA0">
        <w:rPr>
          <w:rFonts w:asciiTheme="minorHAnsi" w:hAnsiTheme="minorHAnsi" w:cstheme="minorHAnsi"/>
          <w:bCs/>
        </w:rPr>
        <w:t>, “</w:t>
      </w:r>
      <w:r w:rsidR="000F6C20">
        <w:rPr>
          <w:rFonts w:asciiTheme="minorHAnsi" w:hAnsiTheme="minorHAnsi" w:cstheme="minorHAnsi"/>
          <w:bCs/>
        </w:rPr>
        <w:t>Revised</w:t>
      </w:r>
      <w:r w:rsidR="000F6C20" w:rsidRPr="00112341">
        <w:rPr>
          <w:rFonts w:asciiTheme="minorHAnsi" w:hAnsiTheme="minorHAnsi" w:cstheme="minorHAnsi"/>
          <w:bCs/>
        </w:rPr>
        <w:t xml:space="preserve"> WID on enhanced NR support for </w:t>
      </w:r>
      <w:proofErr w:type="gramStart"/>
      <w:r w:rsidR="000F6C20" w:rsidRPr="00112341">
        <w:rPr>
          <w:rFonts w:asciiTheme="minorHAnsi" w:hAnsiTheme="minorHAnsi" w:cstheme="minorHAnsi"/>
          <w:bCs/>
        </w:rPr>
        <w:t>high speed</w:t>
      </w:r>
      <w:proofErr w:type="gramEnd"/>
      <w:r w:rsidR="000F6C20" w:rsidRPr="00112341">
        <w:rPr>
          <w:rFonts w:asciiTheme="minorHAnsi" w:hAnsiTheme="minorHAnsi" w:cstheme="minorHAnsi"/>
          <w:bCs/>
        </w:rPr>
        <w:t xml:space="preserve"> train scenario in frequency range 2 (FR2)</w:t>
      </w:r>
      <w:r w:rsidR="000F6C20" w:rsidRPr="00D34FA0">
        <w:rPr>
          <w:rFonts w:asciiTheme="minorHAnsi" w:hAnsiTheme="minorHAnsi" w:cstheme="minorHAnsi"/>
          <w:bCs/>
        </w:rPr>
        <w:t xml:space="preserve">”, </w:t>
      </w:r>
      <w:r w:rsidR="000F6C20">
        <w:rPr>
          <w:rFonts w:asciiTheme="minorHAnsi" w:hAnsiTheme="minorHAnsi" w:cstheme="minorHAnsi"/>
          <w:bCs/>
        </w:rPr>
        <w:t>Samsung.</w:t>
      </w:r>
    </w:p>
    <w:p w14:paraId="21F19A7C" w14:textId="4EE3D957" w:rsidR="000F6C20" w:rsidRDefault="000F6C20" w:rsidP="00A13468">
      <w:pPr>
        <w:spacing w:after="120"/>
        <w:rPr>
          <w:rFonts w:asciiTheme="minorHAnsi" w:hAnsiTheme="minorHAnsi" w:cstheme="minorHAnsi"/>
          <w:bCs/>
        </w:rPr>
      </w:pPr>
      <w:r>
        <w:rPr>
          <w:rFonts w:asciiTheme="minorHAnsi" w:hAnsiTheme="minorHAnsi" w:cstheme="minorHAnsi"/>
          <w:bCs/>
        </w:rPr>
        <w:t xml:space="preserve">[3] </w:t>
      </w:r>
      <w:r w:rsidRPr="000F6C20">
        <w:rPr>
          <w:rFonts w:asciiTheme="minorHAnsi" w:hAnsiTheme="minorHAnsi" w:cstheme="minorHAnsi"/>
          <w:bCs/>
        </w:rPr>
        <w:t>RP-220316</w:t>
      </w:r>
      <w:r>
        <w:rPr>
          <w:rFonts w:asciiTheme="minorHAnsi" w:hAnsiTheme="minorHAnsi" w:cstheme="minorHAnsi"/>
          <w:bCs/>
        </w:rPr>
        <w:t>, “</w:t>
      </w:r>
      <w:r w:rsidRPr="000F6C20">
        <w:rPr>
          <w:rFonts w:asciiTheme="minorHAnsi" w:hAnsiTheme="minorHAnsi" w:cstheme="minorHAnsi"/>
          <w:bCs/>
        </w:rPr>
        <w:t xml:space="preserve">WI summary for NR support for </w:t>
      </w:r>
      <w:proofErr w:type="gramStart"/>
      <w:r w:rsidRPr="000F6C20">
        <w:rPr>
          <w:rFonts w:asciiTheme="minorHAnsi" w:hAnsiTheme="minorHAnsi" w:cstheme="minorHAnsi"/>
          <w:bCs/>
        </w:rPr>
        <w:t>high speed</w:t>
      </w:r>
      <w:proofErr w:type="gramEnd"/>
      <w:r w:rsidRPr="000F6C20">
        <w:rPr>
          <w:rFonts w:asciiTheme="minorHAnsi" w:hAnsiTheme="minorHAnsi" w:cstheme="minorHAnsi"/>
          <w:bCs/>
        </w:rPr>
        <w:t xml:space="preserve"> train scenario in frequency range 2 (FR2)</w:t>
      </w:r>
      <w:r>
        <w:rPr>
          <w:rFonts w:asciiTheme="minorHAnsi" w:hAnsiTheme="minorHAnsi" w:cstheme="minorHAnsi"/>
          <w:bCs/>
        </w:rPr>
        <w:t xml:space="preserve">”, Samsung. </w:t>
      </w:r>
    </w:p>
    <w:p w14:paraId="1615B0CE" w14:textId="62359D7A" w:rsidR="003B244D" w:rsidRDefault="003B244D" w:rsidP="00A13468">
      <w:pPr>
        <w:spacing w:after="120"/>
        <w:rPr>
          <w:rFonts w:asciiTheme="minorHAnsi" w:hAnsiTheme="minorHAnsi" w:cstheme="minorHAnsi"/>
          <w:bCs/>
        </w:rPr>
      </w:pPr>
      <w:r w:rsidRPr="003B244D">
        <w:rPr>
          <w:rFonts w:asciiTheme="minorHAnsi" w:hAnsiTheme="minorHAnsi" w:cstheme="minorHAnsi"/>
          <w:bCs/>
        </w:rPr>
        <w:t>[4]</w:t>
      </w:r>
      <w:r w:rsidRPr="003B244D">
        <w:rPr>
          <w:rFonts w:asciiTheme="minorHAnsi" w:hAnsiTheme="minorHAnsi" w:cstheme="minorHAnsi"/>
          <w:bCs/>
        </w:rPr>
        <w:tab/>
        <w:t>R4-2206521, CR to introduce UE RF requirement for FR2 Power Class 6, Samsung.</w:t>
      </w: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5B8FF" w14:textId="77777777" w:rsidR="00F8770A" w:rsidRDefault="00F8770A">
      <w:r>
        <w:separator/>
      </w:r>
    </w:p>
  </w:endnote>
  <w:endnote w:type="continuationSeparator" w:id="0">
    <w:p w14:paraId="162CE17A" w14:textId="77777777" w:rsidR="00F8770A" w:rsidRDefault="00F8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B1E05" w14:textId="77777777" w:rsidR="00F8770A" w:rsidRDefault="00F8770A">
      <w:r>
        <w:separator/>
      </w:r>
    </w:p>
  </w:footnote>
  <w:footnote w:type="continuationSeparator" w:id="0">
    <w:p w14:paraId="33A54B17" w14:textId="77777777" w:rsidR="00F8770A" w:rsidRDefault="00F87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4"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6"/>
  </w:num>
  <w:num w:numId="4">
    <w:abstractNumId w:val="27"/>
  </w:num>
  <w:num w:numId="5">
    <w:abstractNumId w:val="5"/>
  </w:num>
  <w:num w:numId="6">
    <w:abstractNumId w:val="35"/>
  </w:num>
  <w:num w:numId="7">
    <w:abstractNumId w:val="30"/>
  </w:num>
  <w:num w:numId="8">
    <w:abstractNumId w:val="25"/>
  </w:num>
  <w:num w:numId="9">
    <w:abstractNumId w:val="29"/>
  </w:num>
  <w:num w:numId="10">
    <w:abstractNumId w:val="12"/>
  </w:num>
  <w:num w:numId="11">
    <w:abstractNumId w:val="26"/>
  </w:num>
  <w:num w:numId="12">
    <w:abstractNumId w:val="16"/>
  </w:num>
  <w:num w:numId="13">
    <w:abstractNumId w:val="34"/>
  </w:num>
  <w:num w:numId="14">
    <w:abstractNumId w:val="9"/>
  </w:num>
  <w:num w:numId="15">
    <w:abstractNumId w:val="0"/>
  </w:num>
  <w:num w:numId="16">
    <w:abstractNumId w:val="32"/>
  </w:num>
  <w:num w:numId="17">
    <w:abstractNumId w:val="11"/>
  </w:num>
  <w:num w:numId="18">
    <w:abstractNumId w:val="4"/>
  </w:num>
  <w:num w:numId="19">
    <w:abstractNumId w:val="13"/>
  </w:num>
  <w:num w:numId="20">
    <w:abstractNumId w:val="8"/>
  </w:num>
  <w:num w:numId="21">
    <w:abstractNumId w:val="31"/>
  </w:num>
  <w:num w:numId="22">
    <w:abstractNumId w:val="24"/>
  </w:num>
  <w:num w:numId="23">
    <w:abstractNumId w:val="3"/>
  </w:num>
  <w:num w:numId="24">
    <w:abstractNumId w:val="19"/>
  </w:num>
  <w:num w:numId="25">
    <w:abstractNumId w:val="18"/>
  </w:num>
  <w:num w:numId="26">
    <w:abstractNumId w:val="6"/>
  </w:num>
  <w:num w:numId="27">
    <w:abstractNumId w:val="20"/>
  </w:num>
  <w:num w:numId="28">
    <w:abstractNumId w:val="28"/>
  </w:num>
  <w:num w:numId="29">
    <w:abstractNumId w:val="17"/>
  </w:num>
  <w:num w:numId="30">
    <w:abstractNumId w:val="7"/>
  </w:num>
  <w:num w:numId="31">
    <w:abstractNumId w:val="1"/>
  </w:num>
  <w:num w:numId="32">
    <w:abstractNumId w:val="2"/>
  </w:num>
  <w:num w:numId="33">
    <w:abstractNumId w:val="10"/>
  </w:num>
  <w:num w:numId="34">
    <w:abstractNumId w:val="23"/>
  </w:num>
  <w:num w:numId="35">
    <w:abstractNumId w:val="33"/>
  </w:num>
  <w:num w:numId="36">
    <w:abstractNumId w:val="15"/>
  </w:num>
  <w:num w:numId="3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4891"/>
    <w:rsid w:val="000E537B"/>
    <w:rsid w:val="000E57D0"/>
    <w:rsid w:val="000E595A"/>
    <w:rsid w:val="000E7858"/>
    <w:rsid w:val="000F330F"/>
    <w:rsid w:val="000F6C20"/>
    <w:rsid w:val="000F7828"/>
    <w:rsid w:val="0010249C"/>
    <w:rsid w:val="00103AB6"/>
    <w:rsid w:val="00104DFD"/>
    <w:rsid w:val="0010519A"/>
    <w:rsid w:val="0010639C"/>
    <w:rsid w:val="00107688"/>
    <w:rsid w:val="00110E26"/>
    <w:rsid w:val="00112341"/>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38B"/>
    <w:rsid w:val="00172183"/>
    <w:rsid w:val="00174284"/>
    <w:rsid w:val="001751AB"/>
    <w:rsid w:val="00175A3F"/>
    <w:rsid w:val="00176427"/>
    <w:rsid w:val="00180E09"/>
    <w:rsid w:val="001832A4"/>
    <w:rsid w:val="00183D4C"/>
    <w:rsid w:val="00183F6D"/>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7D94"/>
    <w:rsid w:val="001E064E"/>
    <w:rsid w:val="001E0673"/>
    <w:rsid w:val="001E4218"/>
    <w:rsid w:val="001E4B3E"/>
    <w:rsid w:val="001E52F2"/>
    <w:rsid w:val="001F0B20"/>
    <w:rsid w:val="001F7E8A"/>
    <w:rsid w:val="00200A62"/>
    <w:rsid w:val="002010E0"/>
    <w:rsid w:val="0020272F"/>
    <w:rsid w:val="00203740"/>
    <w:rsid w:val="002046C7"/>
    <w:rsid w:val="00211143"/>
    <w:rsid w:val="0021162C"/>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195F"/>
    <w:rsid w:val="002E2CE9"/>
    <w:rsid w:val="002E345E"/>
    <w:rsid w:val="002E3BF7"/>
    <w:rsid w:val="002E5694"/>
    <w:rsid w:val="002F158C"/>
    <w:rsid w:val="002F2D2E"/>
    <w:rsid w:val="002F4093"/>
    <w:rsid w:val="002F5636"/>
    <w:rsid w:val="003022A5"/>
    <w:rsid w:val="00303AF7"/>
    <w:rsid w:val="00305393"/>
    <w:rsid w:val="00305CF9"/>
    <w:rsid w:val="00305CFB"/>
    <w:rsid w:val="00311116"/>
    <w:rsid w:val="00311148"/>
    <w:rsid w:val="0031298A"/>
    <w:rsid w:val="00315867"/>
    <w:rsid w:val="00322146"/>
    <w:rsid w:val="00323613"/>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91FCC"/>
    <w:rsid w:val="00392D61"/>
    <w:rsid w:val="00393042"/>
    <w:rsid w:val="00394AD5"/>
    <w:rsid w:val="0039642D"/>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50F27"/>
    <w:rsid w:val="00456A75"/>
    <w:rsid w:val="00461E39"/>
    <w:rsid w:val="00462D3A"/>
    <w:rsid w:val="004634EB"/>
    <w:rsid w:val="00463521"/>
    <w:rsid w:val="00471125"/>
    <w:rsid w:val="00473959"/>
    <w:rsid w:val="0047437A"/>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71D7"/>
    <w:rsid w:val="004B6B0F"/>
    <w:rsid w:val="004B762D"/>
    <w:rsid w:val="004C15FF"/>
    <w:rsid w:val="004C33EA"/>
    <w:rsid w:val="004C68EB"/>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6535"/>
    <w:rsid w:val="006301BB"/>
    <w:rsid w:val="006302AA"/>
    <w:rsid w:val="00634D84"/>
    <w:rsid w:val="00635B33"/>
    <w:rsid w:val="006363BD"/>
    <w:rsid w:val="006412DC"/>
    <w:rsid w:val="006437E5"/>
    <w:rsid w:val="0064399B"/>
    <w:rsid w:val="00644790"/>
    <w:rsid w:val="006501AF"/>
    <w:rsid w:val="00650DDE"/>
    <w:rsid w:val="0065360C"/>
    <w:rsid w:val="0065561E"/>
    <w:rsid w:val="00656CCF"/>
    <w:rsid w:val="00660AE2"/>
    <w:rsid w:val="00666E03"/>
    <w:rsid w:val="00672307"/>
    <w:rsid w:val="006808C6"/>
    <w:rsid w:val="00692A68"/>
    <w:rsid w:val="00695D85"/>
    <w:rsid w:val="00696DB7"/>
    <w:rsid w:val="00697AEF"/>
    <w:rsid w:val="006A2715"/>
    <w:rsid w:val="006A39DE"/>
    <w:rsid w:val="006A5171"/>
    <w:rsid w:val="006A5871"/>
    <w:rsid w:val="006A6D23"/>
    <w:rsid w:val="006B012A"/>
    <w:rsid w:val="006B111B"/>
    <w:rsid w:val="006B18C8"/>
    <w:rsid w:val="006B5654"/>
    <w:rsid w:val="006C0717"/>
    <w:rsid w:val="006C1C3B"/>
    <w:rsid w:val="006C241D"/>
    <w:rsid w:val="006C37B3"/>
    <w:rsid w:val="006C4E43"/>
    <w:rsid w:val="006C62D3"/>
    <w:rsid w:val="006C6435"/>
    <w:rsid w:val="006C643E"/>
    <w:rsid w:val="006C7ACB"/>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E64"/>
    <w:rsid w:val="00735BC3"/>
    <w:rsid w:val="00736B37"/>
    <w:rsid w:val="00736F41"/>
    <w:rsid w:val="007375C6"/>
    <w:rsid w:val="007439E9"/>
    <w:rsid w:val="00746CC9"/>
    <w:rsid w:val="00746FF9"/>
    <w:rsid w:val="00750825"/>
    <w:rsid w:val="00750FD8"/>
    <w:rsid w:val="00751001"/>
    <w:rsid w:val="007520B4"/>
    <w:rsid w:val="007530EF"/>
    <w:rsid w:val="00761F65"/>
    <w:rsid w:val="00772410"/>
    <w:rsid w:val="007737D8"/>
    <w:rsid w:val="007763C1"/>
    <w:rsid w:val="00777E82"/>
    <w:rsid w:val="00781359"/>
    <w:rsid w:val="00785251"/>
    <w:rsid w:val="00787237"/>
    <w:rsid w:val="0079126D"/>
    <w:rsid w:val="00791B81"/>
    <w:rsid w:val="00794A50"/>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131"/>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6AD4"/>
    <w:rsid w:val="00837AAE"/>
    <w:rsid w:val="008429AD"/>
    <w:rsid w:val="008443C0"/>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A5AAB"/>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A01874"/>
    <w:rsid w:val="00A05B26"/>
    <w:rsid w:val="00A0758F"/>
    <w:rsid w:val="00A10439"/>
    <w:rsid w:val="00A11E3B"/>
    <w:rsid w:val="00A13468"/>
    <w:rsid w:val="00A1570A"/>
    <w:rsid w:val="00A211B4"/>
    <w:rsid w:val="00A23EFD"/>
    <w:rsid w:val="00A2409A"/>
    <w:rsid w:val="00A32F28"/>
    <w:rsid w:val="00A33B4F"/>
    <w:rsid w:val="00A33DDF"/>
    <w:rsid w:val="00A34547"/>
    <w:rsid w:val="00A362DE"/>
    <w:rsid w:val="00A376B7"/>
    <w:rsid w:val="00A41BF5"/>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FD3"/>
    <w:rsid w:val="00B06935"/>
    <w:rsid w:val="00B072AB"/>
    <w:rsid w:val="00B1071A"/>
    <w:rsid w:val="00B163F8"/>
    <w:rsid w:val="00B17E5F"/>
    <w:rsid w:val="00B17F9F"/>
    <w:rsid w:val="00B2472D"/>
    <w:rsid w:val="00B2549F"/>
    <w:rsid w:val="00B267DD"/>
    <w:rsid w:val="00B36DD9"/>
    <w:rsid w:val="00B51652"/>
    <w:rsid w:val="00B536E2"/>
    <w:rsid w:val="00B57265"/>
    <w:rsid w:val="00B633AE"/>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446C"/>
    <w:rsid w:val="00B87725"/>
    <w:rsid w:val="00B90552"/>
    <w:rsid w:val="00B92D0D"/>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D50"/>
    <w:rsid w:val="00C0537C"/>
    <w:rsid w:val="00C056DC"/>
    <w:rsid w:val="00C11C37"/>
    <w:rsid w:val="00C1329B"/>
    <w:rsid w:val="00C17202"/>
    <w:rsid w:val="00C20979"/>
    <w:rsid w:val="00C31283"/>
    <w:rsid w:val="00C33C48"/>
    <w:rsid w:val="00C340E5"/>
    <w:rsid w:val="00C35AA7"/>
    <w:rsid w:val="00C36968"/>
    <w:rsid w:val="00C430C1"/>
    <w:rsid w:val="00C43BA1"/>
    <w:rsid w:val="00C43DAB"/>
    <w:rsid w:val="00C45B48"/>
    <w:rsid w:val="00C47F08"/>
    <w:rsid w:val="00C52B41"/>
    <w:rsid w:val="00C536FB"/>
    <w:rsid w:val="00C5739F"/>
    <w:rsid w:val="00C57CF0"/>
    <w:rsid w:val="00C60ACF"/>
    <w:rsid w:val="00C642EB"/>
    <w:rsid w:val="00C64694"/>
    <w:rsid w:val="00C65891"/>
    <w:rsid w:val="00C724D3"/>
    <w:rsid w:val="00C73664"/>
    <w:rsid w:val="00C736B0"/>
    <w:rsid w:val="00C7381D"/>
    <w:rsid w:val="00C77DD9"/>
    <w:rsid w:val="00C77F3F"/>
    <w:rsid w:val="00C80F13"/>
    <w:rsid w:val="00C825DF"/>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5914"/>
    <w:rsid w:val="00CD6A1B"/>
    <w:rsid w:val="00CE0A7F"/>
    <w:rsid w:val="00CE1718"/>
    <w:rsid w:val="00CE1A49"/>
    <w:rsid w:val="00CE4029"/>
    <w:rsid w:val="00CE64A0"/>
    <w:rsid w:val="00CF278C"/>
    <w:rsid w:val="00CF4156"/>
    <w:rsid w:val="00D03D00"/>
    <w:rsid w:val="00D05168"/>
    <w:rsid w:val="00D05C30"/>
    <w:rsid w:val="00D079E7"/>
    <w:rsid w:val="00D11359"/>
    <w:rsid w:val="00D14002"/>
    <w:rsid w:val="00D14B0D"/>
    <w:rsid w:val="00D15E37"/>
    <w:rsid w:val="00D17607"/>
    <w:rsid w:val="00D24D31"/>
    <w:rsid w:val="00D27537"/>
    <w:rsid w:val="00D3188C"/>
    <w:rsid w:val="00D34FA0"/>
    <w:rsid w:val="00D35F9B"/>
    <w:rsid w:val="00D3667C"/>
    <w:rsid w:val="00D36B69"/>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61FF"/>
    <w:rsid w:val="00E70C6E"/>
    <w:rsid w:val="00E71A93"/>
    <w:rsid w:val="00E726EB"/>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322D"/>
    <w:rsid w:val="00EC3D3C"/>
    <w:rsid w:val="00EC4741"/>
    <w:rsid w:val="00ED014D"/>
    <w:rsid w:val="00ED3307"/>
    <w:rsid w:val="00ED4182"/>
    <w:rsid w:val="00EE14C9"/>
    <w:rsid w:val="00EF55EB"/>
    <w:rsid w:val="00F00B3F"/>
    <w:rsid w:val="00F00DCC"/>
    <w:rsid w:val="00F0156F"/>
    <w:rsid w:val="00F040C5"/>
    <w:rsid w:val="00F05AC8"/>
    <w:rsid w:val="00F07167"/>
    <w:rsid w:val="00F072D8"/>
    <w:rsid w:val="00F07CE0"/>
    <w:rsid w:val="00F10C39"/>
    <w:rsid w:val="00F1147D"/>
    <w:rsid w:val="00F11AD5"/>
    <w:rsid w:val="00F13D05"/>
    <w:rsid w:val="00F1671E"/>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70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345E062-B483-4D9E-A214-8C1950A73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4</Pages>
  <Words>1577</Words>
  <Characters>8994</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2022-08-09T06:45:00Z</dcterms:created>
  <dcterms:modified xsi:type="dcterms:W3CDTF">2022-09-30T17:04:00Z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