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7F90F6EC"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8920B4">
        <w:rPr>
          <w:rFonts w:cs="Arial"/>
          <w:sz w:val="24"/>
          <w:szCs w:val="24"/>
          <w:lang w:val="de-DE"/>
        </w:rPr>
        <w:t>4</w:t>
      </w:r>
      <w:r w:rsidR="00E73CFD">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B53C53">
        <w:rPr>
          <w:rFonts w:cs="Arial"/>
          <w:sz w:val="24"/>
          <w:szCs w:val="24"/>
          <w:lang w:val="de-DE"/>
        </w:rPr>
        <w:t>16644</w:t>
      </w:r>
    </w:p>
    <w:p w14:paraId="7C5F9A1F" w14:textId="358589D7" w:rsidR="006E440C" w:rsidRPr="00DB3907" w:rsidRDefault="00B43838" w:rsidP="006E440C">
      <w:pPr>
        <w:pStyle w:val="Header"/>
        <w:tabs>
          <w:tab w:val="left" w:pos="6521"/>
        </w:tabs>
        <w:rPr>
          <w:rFonts w:cs="Arial"/>
          <w:sz w:val="24"/>
          <w:szCs w:val="24"/>
        </w:rPr>
      </w:pPr>
      <w:r>
        <w:rPr>
          <w:rFonts w:cs="Arial"/>
          <w:sz w:val="24"/>
          <w:szCs w:val="24"/>
        </w:rPr>
        <w:t>October</w:t>
      </w:r>
      <w:r w:rsidR="006E440C">
        <w:rPr>
          <w:rFonts w:cs="Arial"/>
          <w:sz w:val="24"/>
          <w:szCs w:val="24"/>
        </w:rPr>
        <w:t xml:space="preserve"> </w:t>
      </w:r>
      <w:r w:rsidR="00324696">
        <w:rPr>
          <w:rFonts w:cs="Arial"/>
          <w:sz w:val="24"/>
          <w:szCs w:val="24"/>
        </w:rPr>
        <w:t>1</w:t>
      </w:r>
      <w:r>
        <w:rPr>
          <w:rFonts w:cs="Arial"/>
          <w:sz w:val="24"/>
          <w:szCs w:val="24"/>
        </w:rPr>
        <w:t>0</w:t>
      </w:r>
      <w:r w:rsidR="006E440C">
        <w:rPr>
          <w:rFonts w:cs="Arial"/>
          <w:sz w:val="24"/>
          <w:szCs w:val="24"/>
          <w:vertAlign w:val="superscript"/>
        </w:rPr>
        <w:t>th</w:t>
      </w:r>
      <w:r w:rsidR="006E440C">
        <w:rPr>
          <w:rFonts w:cs="Arial"/>
          <w:sz w:val="24"/>
          <w:szCs w:val="24"/>
        </w:rPr>
        <w:t xml:space="preserve"> ‒ </w:t>
      </w:r>
      <w:r>
        <w:rPr>
          <w:rFonts w:cs="Arial"/>
          <w:sz w:val="24"/>
          <w:szCs w:val="24"/>
        </w:rPr>
        <w:t>19</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16DA5B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82177">
        <w:rPr>
          <w:rFonts w:ascii="Arial" w:hAnsi="Arial"/>
          <w:sz w:val="24"/>
          <w:lang w:val="en-US"/>
        </w:rPr>
        <w:t>7.4.2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876A120"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382177">
        <w:rPr>
          <w:rFonts w:ascii="Arial" w:hAnsi="Arial"/>
          <w:sz w:val="24"/>
          <w:lang w:val="en-US"/>
        </w:rPr>
        <w:t>UHF band plan for 5G broadcast</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20CF439" w14:textId="0A0EED98" w:rsidR="00382177" w:rsidRDefault="00382177" w:rsidP="009011AF">
      <w:r>
        <w:t xml:space="preserve">One of the objectives of the </w:t>
      </w:r>
      <w:r w:rsidR="009011AF">
        <w:t xml:space="preserve">RAN4 led WI [1] </w:t>
      </w:r>
      <w:r>
        <w:t xml:space="preserve">on 5G broadcast is to define a new band or bands in the UHF spectrum within the frequency range of ~470 - ~694/698 </w:t>
      </w:r>
      <w:proofErr w:type="spellStart"/>
      <w:r>
        <w:t>MHz.</w:t>
      </w:r>
      <w:proofErr w:type="spellEnd"/>
      <w:r>
        <w:t xml:space="preserve">  Band definition was discussed in RAN4 #104e</w:t>
      </w:r>
      <w:r w:rsidR="00D96380">
        <w:t xml:space="preserve"> and a way forward [2] was agreed to further study the UE implementation issues.  This contribution provides the results of such a study and provides recommendations on band definition.</w:t>
      </w:r>
    </w:p>
    <w:p w14:paraId="10F6602E" w14:textId="3B8BC67C" w:rsidR="007E1E78" w:rsidRDefault="007E1E78" w:rsidP="0099327E">
      <w:pPr>
        <w:pStyle w:val="Heading1"/>
        <w:tabs>
          <w:tab w:val="clear" w:pos="432"/>
          <w:tab w:val="num" w:pos="522"/>
        </w:tabs>
        <w:ind w:left="522" w:hanging="522"/>
        <w:rPr>
          <w:lang w:val="en-US"/>
        </w:rPr>
      </w:pPr>
      <w:r>
        <w:rPr>
          <w:lang w:val="en-US"/>
        </w:rPr>
        <w:t>Discussion</w:t>
      </w:r>
    </w:p>
    <w:p w14:paraId="70E652DF" w14:textId="0806C25A" w:rsidR="00F55151" w:rsidRDefault="00F55151" w:rsidP="00B862FC">
      <w:pPr>
        <w:rPr>
          <w:lang w:val="en-US"/>
        </w:rPr>
      </w:pPr>
      <w:r>
        <w:rPr>
          <w:lang w:val="en-US"/>
        </w:rPr>
        <w:t>During the RAN4 #104e meeting, the topic of band definition was discussed [3] without conclusion.  Several options were presented [2] as follows, but none were agreed.</w:t>
      </w:r>
    </w:p>
    <w:p w14:paraId="3C01911D" w14:textId="77777777" w:rsidR="00F55151" w:rsidRPr="00F55151" w:rsidRDefault="00F55151" w:rsidP="00F55151">
      <w:pPr>
        <w:pStyle w:val="ListParagraph"/>
        <w:numPr>
          <w:ilvl w:val="3"/>
          <w:numId w:val="42"/>
        </w:numPr>
        <w:spacing w:line="259" w:lineRule="auto"/>
        <w:ind w:left="809"/>
        <w:contextualSpacing w:val="0"/>
        <w:rPr>
          <w:iCs/>
          <w:lang w:val="en-US" w:eastAsia="zh-CN"/>
        </w:rPr>
      </w:pPr>
      <w:r w:rsidRPr="00F55151">
        <w:rPr>
          <w:iCs/>
          <w:lang w:val="en-US" w:eastAsia="zh-CN"/>
        </w:rPr>
        <w:t xml:space="preserve">Define one large single band 470 – [694/698/702] MHz in addition to multiple regional (smaller) bands </w:t>
      </w:r>
    </w:p>
    <w:p w14:paraId="2328DF14" w14:textId="77777777" w:rsidR="00F55151" w:rsidRPr="00F55151" w:rsidRDefault="00F55151" w:rsidP="00F55151">
      <w:pPr>
        <w:pStyle w:val="ListParagraph"/>
        <w:numPr>
          <w:ilvl w:val="3"/>
          <w:numId w:val="42"/>
        </w:numPr>
        <w:spacing w:line="259" w:lineRule="auto"/>
        <w:ind w:left="809"/>
        <w:contextualSpacing w:val="0"/>
        <w:rPr>
          <w:iCs/>
          <w:lang w:val="en-US" w:eastAsia="zh-CN"/>
        </w:rPr>
      </w:pPr>
      <w:r w:rsidRPr="00F55151">
        <w:rPr>
          <w:iCs/>
          <w:lang w:val="en-US" w:eastAsia="zh-CN"/>
        </w:rPr>
        <w:t>Define one large single band 470 – [694/698/702] MHz, but the UE is only required to support a subset of this band</w:t>
      </w:r>
    </w:p>
    <w:p w14:paraId="7202B810" w14:textId="77777777" w:rsidR="00F55151" w:rsidRPr="00F55151" w:rsidRDefault="00F55151" w:rsidP="00F55151">
      <w:pPr>
        <w:pStyle w:val="ListParagraph"/>
        <w:numPr>
          <w:ilvl w:val="3"/>
          <w:numId w:val="42"/>
        </w:numPr>
        <w:spacing w:line="259" w:lineRule="auto"/>
        <w:ind w:left="810"/>
        <w:contextualSpacing w:val="0"/>
        <w:rPr>
          <w:iCs/>
          <w:lang w:val="en-US" w:eastAsia="zh-CN"/>
        </w:rPr>
      </w:pPr>
      <w:r w:rsidRPr="00F55151">
        <w:rPr>
          <w:iCs/>
          <w:lang w:val="en-US" w:eastAsia="zh-CN"/>
        </w:rPr>
        <w:t xml:space="preserve">Define sub-bands corresponding to TV channels (i.e., CH34, 35, 36, </w:t>
      </w:r>
      <w:proofErr w:type="spellStart"/>
      <w:r w:rsidRPr="00F55151">
        <w:rPr>
          <w:iCs/>
          <w:lang w:val="en-US" w:eastAsia="zh-CN"/>
        </w:rPr>
        <w:t>etc</w:t>
      </w:r>
      <w:proofErr w:type="spellEnd"/>
      <w:r w:rsidRPr="00F55151">
        <w:rPr>
          <w:iCs/>
          <w:lang w:val="en-US" w:eastAsia="zh-CN"/>
        </w:rPr>
        <w:t>) but the UE would not be required to support all of them</w:t>
      </w:r>
    </w:p>
    <w:p w14:paraId="6D5C27AF" w14:textId="77777777" w:rsidR="00F55151" w:rsidRPr="00F55151" w:rsidRDefault="00F55151" w:rsidP="00F55151">
      <w:pPr>
        <w:pStyle w:val="ListParagraph"/>
        <w:numPr>
          <w:ilvl w:val="3"/>
          <w:numId w:val="42"/>
        </w:numPr>
        <w:spacing w:line="259" w:lineRule="auto"/>
        <w:ind w:left="810"/>
        <w:contextualSpacing w:val="0"/>
        <w:rPr>
          <w:iCs/>
          <w:lang w:val="en-US" w:eastAsia="zh-CN"/>
        </w:rPr>
      </w:pPr>
      <w:r w:rsidRPr="00F55151">
        <w:rPr>
          <w:iCs/>
          <w:lang w:val="en-US" w:eastAsia="zh-CN"/>
        </w:rPr>
        <w:t>Define sub-bands of UHF, for example, lower UHF, middle UHF, upper UHF</w:t>
      </w:r>
    </w:p>
    <w:p w14:paraId="036B57BE" w14:textId="77777777" w:rsidR="00F55151" w:rsidRPr="00F55151" w:rsidRDefault="00F55151" w:rsidP="00F55151">
      <w:pPr>
        <w:pStyle w:val="ListParagraph"/>
        <w:numPr>
          <w:ilvl w:val="3"/>
          <w:numId w:val="42"/>
        </w:numPr>
        <w:spacing w:line="259" w:lineRule="auto"/>
        <w:ind w:left="810"/>
        <w:contextualSpacing w:val="0"/>
        <w:rPr>
          <w:iCs/>
          <w:lang w:val="en-US" w:eastAsia="zh-CN"/>
        </w:rPr>
      </w:pPr>
      <w:r w:rsidRPr="00F55151">
        <w:rPr>
          <w:iCs/>
          <w:lang w:val="en-US" w:eastAsia="zh-CN"/>
        </w:rPr>
        <w:t xml:space="preserve">Some </w:t>
      </w:r>
      <w:proofErr w:type="gramStart"/>
      <w:r w:rsidRPr="00F55151">
        <w:rPr>
          <w:iCs/>
          <w:lang w:val="en-US" w:eastAsia="zh-CN"/>
        </w:rPr>
        <w:t>hybrid</w:t>
      </w:r>
      <w:proofErr w:type="gramEnd"/>
      <w:r w:rsidRPr="00F55151">
        <w:rPr>
          <w:iCs/>
          <w:lang w:val="en-US" w:eastAsia="zh-CN"/>
        </w:rPr>
        <w:t xml:space="preserve"> of these options, or other options entirely</w:t>
      </w:r>
    </w:p>
    <w:p w14:paraId="12572F23" w14:textId="1CF45BF5" w:rsidR="008836DD" w:rsidRDefault="00F55151" w:rsidP="00F55151">
      <w:pPr>
        <w:rPr>
          <w:rFonts w:eastAsiaTheme="minorEastAsia"/>
          <w:iCs/>
          <w:lang w:val="en-US" w:eastAsia="zh-CN"/>
        </w:rPr>
      </w:pPr>
      <w:r w:rsidRPr="00F55151">
        <w:rPr>
          <w:rFonts w:eastAsiaTheme="minorEastAsia"/>
          <w:iCs/>
          <w:lang w:val="en-US" w:eastAsia="zh-CN"/>
        </w:rPr>
        <w:t>While</w:t>
      </w:r>
      <w:r w:rsidR="008836DD">
        <w:rPr>
          <w:rFonts w:eastAsiaTheme="minorEastAsia"/>
          <w:iCs/>
          <w:lang w:val="en-US" w:eastAsia="zh-CN"/>
        </w:rPr>
        <w:t xml:space="preserve"> the appeal of defining a single, large global band covering the entire UHF frequency range is easy to see to enable the benefits of a global ecosystem, enable worldwide compatibility, and maximize deployment flexibility, there were also concerns expressed about the feasibility of UE implementation.  Therefore, it was proposed in [2] to further study the UE implementation feasibility with the following way forward agreements</w:t>
      </w:r>
    </w:p>
    <w:p w14:paraId="35B81AD9" w14:textId="77777777" w:rsidR="008836DD" w:rsidRDefault="008836DD" w:rsidP="008836DD">
      <w:pPr>
        <w:numPr>
          <w:ilvl w:val="0"/>
          <w:numId w:val="44"/>
        </w:numPr>
        <w:spacing w:afterLines="50" w:after="120"/>
        <w:rPr>
          <w:lang w:eastAsia="zh-CN"/>
        </w:rPr>
      </w:pPr>
      <w:r>
        <w:rPr>
          <w:lang w:eastAsia="zh-CN"/>
        </w:rPr>
        <w:t>The entire 470</w:t>
      </w:r>
      <w:proofErr w:type="gramStart"/>
      <w:r>
        <w:rPr>
          <w:lang w:eastAsia="zh-CN"/>
        </w:rPr>
        <w:t>-[</w:t>
      </w:r>
      <w:proofErr w:type="gramEnd"/>
      <w:r>
        <w:rPr>
          <w:lang w:eastAsia="zh-CN"/>
        </w:rPr>
        <w:t>694/698/702] MHz range is covered by one single band or multiple sub-bands.</w:t>
      </w:r>
    </w:p>
    <w:p w14:paraId="72EAB518" w14:textId="77777777" w:rsidR="008836DD" w:rsidRDefault="008836DD" w:rsidP="008836DD">
      <w:pPr>
        <w:numPr>
          <w:ilvl w:val="1"/>
          <w:numId w:val="44"/>
        </w:numPr>
        <w:spacing w:afterLines="50" w:after="120"/>
        <w:rPr>
          <w:lang w:eastAsia="zh-CN"/>
        </w:rPr>
      </w:pPr>
      <w:r>
        <w:rPr>
          <w:lang w:eastAsia="zh-CN"/>
        </w:rPr>
        <w:t xml:space="preserve">i.e., at least one band starts from 470 MHz and one band ends at 694/698/702 </w:t>
      </w:r>
      <w:proofErr w:type="spellStart"/>
      <w:r>
        <w:rPr>
          <w:lang w:eastAsia="zh-CN"/>
        </w:rPr>
        <w:t>MHz.</w:t>
      </w:r>
      <w:proofErr w:type="spellEnd"/>
      <w:r>
        <w:rPr>
          <w:lang w:eastAsia="zh-CN"/>
        </w:rPr>
        <w:t xml:space="preserve"> (The higher band edge is TBD)</w:t>
      </w:r>
    </w:p>
    <w:p w14:paraId="313257C0" w14:textId="77777777" w:rsidR="008836DD" w:rsidRDefault="008836DD" w:rsidP="008836DD">
      <w:pPr>
        <w:numPr>
          <w:ilvl w:val="0"/>
          <w:numId w:val="43"/>
        </w:numPr>
        <w:spacing w:afterLines="50" w:after="120"/>
        <w:rPr>
          <w:lang w:eastAsia="zh-CN"/>
        </w:rPr>
      </w:pPr>
      <w:r>
        <w:rPr>
          <w:lang w:eastAsia="zh-CN"/>
        </w:rPr>
        <w:t xml:space="preserve">For RAN4#104-bis meeting, companies are encouraged to study the following issues. </w:t>
      </w:r>
    </w:p>
    <w:p w14:paraId="735D284E" w14:textId="77777777" w:rsidR="008836DD" w:rsidRDefault="008836DD" w:rsidP="008836DD">
      <w:pPr>
        <w:numPr>
          <w:ilvl w:val="1"/>
          <w:numId w:val="43"/>
        </w:numPr>
        <w:spacing w:afterLines="50" w:after="120"/>
        <w:rPr>
          <w:lang w:eastAsia="zh-CN"/>
        </w:rPr>
      </w:pPr>
      <w:r>
        <w:rPr>
          <w:lang w:eastAsia="zh-CN"/>
        </w:rPr>
        <w:t xml:space="preserve">The feasibility of one large single band in terms of UE implementation in Rx filter, </w:t>
      </w:r>
      <w:proofErr w:type="gramStart"/>
      <w:r>
        <w:rPr>
          <w:lang w:eastAsia="zh-CN"/>
        </w:rPr>
        <w:t>antenna</w:t>
      </w:r>
      <w:proofErr w:type="gramEnd"/>
      <w:r>
        <w:rPr>
          <w:lang w:eastAsia="zh-CN"/>
        </w:rPr>
        <w:t xml:space="preserve"> or other components.</w:t>
      </w:r>
    </w:p>
    <w:p w14:paraId="57E02415" w14:textId="77777777" w:rsidR="008836DD" w:rsidRDefault="008836DD" w:rsidP="008836DD">
      <w:pPr>
        <w:numPr>
          <w:ilvl w:val="1"/>
          <w:numId w:val="43"/>
        </w:numPr>
        <w:spacing w:afterLines="50" w:after="120"/>
        <w:rPr>
          <w:lang w:eastAsia="zh-CN"/>
        </w:rPr>
      </w:pPr>
      <w:r>
        <w:rPr>
          <w:lang w:eastAsia="zh-CN"/>
        </w:rPr>
        <w:t>If one large band is not feasible in UE, what is the maximum singe band bandwidth and minimum number of sub-bands.</w:t>
      </w:r>
    </w:p>
    <w:p w14:paraId="4CD51B43" w14:textId="77777777" w:rsidR="008836DD" w:rsidRDefault="008836DD" w:rsidP="008836DD">
      <w:pPr>
        <w:numPr>
          <w:ilvl w:val="2"/>
          <w:numId w:val="43"/>
        </w:numPr>
        <w:spacing w:afterLines="50" w:after="120"/>
        <w:rPr>
          <w:lang w:eastAsia="zh-CN"/>
        </w:rPr>
      </w:pPr>
      <w:proofErr w:type="gramStart"/>
      <w:r>
        <w:rPr>
          <w:lang w:eastAsia="zh-CN"/>
        </w:rPr>
        <w:t>Discuss also</w:t>
      </w:r>
      <w:proofErr w:type="gramEnd"/>
      <w:r>
        <w:rPr>
          <w:lang w:eastAsia="zh-CN"/>
        </w:rPr>
        <w:t xml:space="preserve"> </w:t>
      </w:r>
      <w:proofErr w:type="spellStart"/>
      <w:r>
        <w:rPr>
          <w:lang w:eastAsia="zh-CN"/>
        </w:rPr>
        <w:t>tradeoff</w:t>
      </w:r>
      <w:proofErr w:type="spellEnd"/>
      <w:r>
        <w:rPr>
          <w:lang w:eastAsia="zh-CN"/>
        </w:rPr>
        <w:t xml:space="preserve"> between smaller and larger bands.</w:t>
      </w:r>
    </w:p>
    <w:p w14:paraId="2683A6D1" w14:textId="77777777" w:rsidR="008836DD" w:rsidRDefault="008836DD" w:rsidP="008836DD">
      <w:pPr>
        <w:numPr>
          <w:ilvl w:val="1"/>
          <w:numId w:val="43"/>
        </w:numPr>
        <w:spacing w:afterLines="50" w:after="120"/>
        <w:rPr>
          <w:lang w:eastAsia="zh-CN"/>
        </w:rPr>
      </w:pPr>
      <w:r>
        <w:rPr>
          <w:lang w:eastAsia="zh-CN"/>
        </w:rPr>
        <w:t>The feasibility of defining a harmonized band/sub-band up to 694/698/702 MHz if the higher band edge 694/698/702 MHz is different among regions.</w:t>
      </w:r>
    </w:p>
    <w:p w14:paraId="23A372B9" w14:textId="77777777" w:rsidR="008836DD" w:rsidRDefault="008836DD" w:rsidP="008836DD">
      <w:pPr>
        <w:numPr>
          <w:ilvl w:val="1"/>
          <w:numId w:val="43"/>
        </w:numPr>
        <w:spacing w:afterLines="50" w:after="120"/>
        <w:rPr>
          <w:lang w:eastAsia="zh-CN"/>
        </w:rPr>
      </w:pPr>
      <w:r>
        <w:rPr>
          <w:lang w:eastAsia="zh-CN"/>
        </w:rPr>
        <w:t>Band(s) plan proposal and motivation</w:t>
      </w:r>
    </w:p>
    <w:p w14:paraId="58A83E99" w14:textId="3183C10E" w:rsidR="00F55151" w:rsidRDefault="008836DD" w:rsidP="008836DD">
      <w:pPr>
        <w:pStyle w:val="Heading2"/>
        <w:rPr>
          <w:rFonts w:eastAsiaTheme="minorEastAsia"/>
          <w:lang w:val="en-US" w:eastAsia="zh-CN"/>
        </w:rPr>
      </w:pPr>
      <w:r>
        <w:rPr>
          <w:rFonts w:eastAsiaTheme="minorEastAsia"/>
          <w:lang w:val="en-US" w:eastAsia="zh-CN"/>
        </w:rPr>
        <w:lastRenderedPageBreak/>
        <w:t xml:space="preserve"> UE filter study</w:t>
      </w:r>
    </w:p>
    <w:p w14:paraId="26921566" w14:textId="3576265B" w:rsidR="008836DD" w:rsidRDefault="008836DD" w:rsidP="008836DD">
      <w:pPr>
        <w:rPr>
          <w:lang w:val="en-US" w:eastAsia="zh-CN"/>
        </w:rPr>
      </w:pPr>
      <w:r>
        <w:rPr>
          <w:lang w:val="en-US" w:eastAsia="zh-CN"/>
        </w:rPr>
        <w:t>A UE operating in the FR1 frequency range employs an RF filter with a passband covering the entire frequency band and stop band to provide both Tx and Rx rejection out of band.  The filter rejection is needed</w:t>
      </w:r>
      <w:r w:rsidR="000F120F">
        <w:rPr>
          <w:lang w:val="en-US" w:eastAsia="zh-CN"/>
        </w:rPr>
        <w:t xml:space="preserve"> on the Tx side to suppress unwanted emissions and spurious products outside the band including into the downlink band for FDD systems.  Rejection on the Rx side is needed to attenuate blockers and noise in the radio environment outside of the band including the devices own uplink for FDD.  In this case, the 5G broadcast device is downlink only so only an Rx filter needs to be considered.</w:t>
      </w:r>
    </w:p>
    <w:p w14:paraId="10AA4E59" w14:textId="0CEE9203" w:rsidR="000F120F" w:rsidRDefault="000F120F" w:rsidP="008836DD">
      <w:pPr>
        <w:rPr>
          <w:lang w:val="en-US" w:eastAsia="zh-CN"/>
        </w:rPr>
      </w:pPr>
      <w:r>
        <w:rPr>
          <w:lang w:val="en-US" w:eastAsia="zh-CN"/>
        </w:rPr>
        <w:t>The passband for a single band extends for 470 MHz to approximately 700 MHz</w:t>
      </w:r>
      <w:r w:rsidR="004642D4">
        <w:rPr>
          <w:lang w:val="en-US" w:eastAsia="zh-CN"/>
        </w:rPr>
        <w:t xml:space="preserve"> resulting in</w:t>
      </w:r>
      <w:r>
        <w:rPr>
          <w:lang w:val="en-US" w:eastAsia="zh-CN"/>
        </w:rPr>
        <w:t xml:space="preserve"> a span of 230 </w:t>
      </w:r>
      <w:proofErr w:type="spellStart"/>
      <w:r>
        <w:rPr>
          <w:lang w:val="en-US" w:eastAsia="zh-CN"/>
        </w:rPr>
        <w:t>MHz.</w:t>
      </w:r>
      <w:proofErr w:type="spellEnd"/>
      <w:r>
        <w:rPr>
          <w:lang w:val="en-US" w:eastAsia="zh-CN"/>
        </w:rPr>
        <w:t xml:space="preserve">  When normalized by a center frequency of 585 MHz, the relative bandwidth is computed as approximately 40%</w:t>
      </w:r>
      <w:r w:rsidR="009006E2">
        <w:rPr>
          <w:lang w:val="en-US" w:eastAsia="zh-CN"/>
        </w:rPr>
        <w:t>.  On the other hand, while studying the APT 600 MHz band [</w:t>
      </w:r>
      <w:r w:rsidR="004642D4">
        <w:rPr>
          <w:lang w:val="en-US" w:eastAsia="zh-CN"/>
        </w:rPr>
        <w:t>3</w:t>
      </w:r>
      <w:r w:rsidR="009006E2">
        <w:rPr>
          <w:lang w:val="en-US" w:eastAsia="zh-CN"/>
        </w:rPr>
        <w:t xml:space="preserve">], it was found that the largest bandwidth supportable was 40 MHz with some filter vendors claiming feasibility but others preferring to split the 40 MHz among two filters.  The relative bandwidth for this filter is approximately </w:t>
      </w:r>
      <w:r w:rsidR="004642D4">
        <w:rPr>
          <w:lang w:val="en-US" w:eastAsia="zh-CN"/>
        </w:rPr>
        <w:t>6</w:t>
      </w:r>
      <w:r w:rsidR="009006E2">
        <w:rPr>
          <w:lang w:val="en-US" w:eastAsia="zh-CN"/>
        </w:rPr>
        <w:t>%</w:t>
      </w:r>
      <w:r w:rsidR="004642D4">
        <w:rPr>
          <w:lang w:val="en-US" w:eastAsia="zh-CN"/>
        </w:rPr>
        <w:t xml:space="preserve"> – far short of the 40% needed to encompass the entire UHF band.</w:t>
      </w:r>
      <w:r w:rsidR="000F6250">
        <w:rPr>
          <w:lang w:val="en-US" w:eastAsia="zh-CN"/>
        </w:rPr>
        <w:t xml:space="preserve">  One might argue, however, that the 600 MHz filter is designed for an FDD band and therefore could be extended for a TDD band not requiring protection from its own uplink.  However, there is still the need to reject adjacent DTV channels perhaps to the order of 20 – 30 dB as well as the need to reject uplink transmission in other bands if future carrier aggregation and simultaneous Tx/Rx is ever to be supported by the device.</w:t>
      </w:r>
    </w:p>
    <w:p w14:paraId="37643177" w14:textId="7872E573" w:rsidR="000F6250" w:rsidRDefault="000F6250" w:rsidP="008836DD">
      <w:pPr>
        <w:rPr>
          <w:lang w:val="en-US" w:eastAsia="zh-CN"/>
        </w:rPr>
      </w:pPr>
      <w:r>
        <w:rPr>
          <w:lang w:val="en-US" w:eastAsia="zh-CN"/>
        </w:rPr>
        <w:t xml:space="preserve">From another perspective, a data sheet for a commercial silicon TV tuner was found by internet search.  </w:t>
      </w:r>
      <w:r w:rsidR="003A0DF1">
        <w:rPr>
          <w:lang w:val="en-US" w:eastAsia="zh-CN"/>
        </w:rPr>
        <w:t>It can be seen below that the chip allows for selecting the band pass filter depending on the frequency range of operation.  For the UHF frequency range, filter 6 is selected which is indicated as “bypass”.  Hence, it appears that this device does not provide any filtering in UHF.</w:t>
      </w:r>
    </w:p>
    <w:p w14:paraId="60950284" w14:textId="7B89800A" w:rsidR="000F6250" w:rsidRDefault="000F6250" w:rsidP="008836DD">
      <w:pPr>
        <w:rPr>
          <w:lang w:val="en-US" w:eastAsia="zh-CN"/>
        </w:rPr>
      </w:pPr>
      <w:r w:rsidRPr="000F6250">
        <w:rPr>
          <w:noProof/>
          <w:lang w:eastAsia="zh-CN"/>
        </w:rPr>
        <w:drawing>
          <wp:inline distT="0" distB="0" distL="0" distR="0" wp14:anchorId="6501E8AE" wp14:editId="15484E87">
            <wp:extent cx="5360827" cy="1527836"/>
            <wp:effectExtent l="0" t="0" r="0" b="0"/>
            <wp:docPr id="6" name="Picture 5">
              <a:extLst xmlns:a="http://schemas.openxmlformats.org/drawingml/2006/main">
                <a:ext uri="{FF2B5EF4-FFF2-40B4-BE49-F238E27FC236}">
                  <a16:creationId xmlns:a16="http://schemas.microsoft.com/office/drawing/2014/main" id="{8914BA1F-6AC2-5D17-B10F-F72437D210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8914BA1F-6AC2-5D17-B10F-F72437D21029}"/>
                        </a:ext>
                      </a:extLst>
                    </pic:cNvPr>
                    <pic:cNvPicPr>
                      <a:picLocks noChangeAspect="1"/>
                    </pic:cNvPicPr>
                  </pic:nvPicPr>
                  <pic:blipFill>
                    <a:blip r:embed="rId8"/>
                    <a:stretch>
                      <a:fillRect/>
                    </a:stretch>
                  </pic:blipFill>
                  <pic:spPr>
                    <a:xfrm>
                      <a:off x="0" y="0"/>
                      <a:ext cx="5360827" cy="1527836"/>
                    </a:xfrm>
                    <a:prstGeom prst="rect">
                      <a:avLst/>
                    </a:prstGeom>
                  </pic:spPr>
                </pic:pic>
              </a:graphicData>
            </a:graphic>
          </wp:inline>
        </w:drawing>
      </w:r>
    </w:p>
    <w:p w14:paraId="5AA35A95" w14:textId="7B13D2A2" w:rsidR="00CD0122" w:rsidRDefault="003A0DF1" w:rsidP="00B862FC">
      <w:pPr>
        <w:rPr>
          <w:b/>
          <w:bCs/>
          <w:lang w:val="en-US"/>
        </w:rPr>
      </w:pPr>
      <w:r w:rsidRPr="003A0DF1">
        <w:rPr>
          <w:b/>
          <w:bCs/>
          <w:lang w:val="en-US"/>
        </w:rPr>
        <w:t xml:space="preserve">Observation:  A </w:t>
      </w:r>
      <w:r>
        <w:rPr>
          <w:b/>
          <w:bCs/>
          <w:lang w:val="en-US"/>
        </w:rPr>
        <w:t xml:space="preserve">UE </w:t>
      </w:r>
      <w:r w:rsidRPr="003A0DF1">
        <w:rPr>
          <w:b/>
          <w:bCs/>
          <w:lang w:val="en-US"/>
        </w:rPr>
        <w:t>bandpass filter over the entire UHF frequency range is not feasible if any rejection is to be expected.</w:t>
      </w:r>
    </w:p>
    <w:p w14:paraId="7325132D" w14:textId="53256005" w:rsidR="003A0DF1" w:rsidRDefault="003A0DF1" w:rsidP="003A0DF1">
      <w:pPr>
        <w:pStyle w:val="Heading2"/>
        <w:rPr>
          <w:rFonts w:eastAsiaTheme="minorEastAsia"/>
          <w:lang w:val="en-US" w:eastAsia="zh-CN"/>
        </w:rPr>
      </w:pPr>
      <w:r>
        <w:rPr>
          <w:rFonts w:eastAsiaTheme="minorEastAsia"/>
          <w:lang w:val="en-US" w:eastAsia="zh-CN"/>
        </w:rPr>
        <w:t>Band plan recommendation</w:t>
      </w:r>
    </w:p>
    <w:p w14:paraId="16AE07E6" w14:textId="253B210E" w:rsidR="00C53F64" w:rsidRDefault="003A0DF1" w:rsidP="00C53F64">
      <w:pPr>
        <w:rPr>
          <w:rFonts w:eastAsiaTheme="minorEastAsia"/>
          <w:lang w:val="en-US" w:eastAsia="zh-CN"/>
        </w:rPr>
      </w:pPr>
      <w:proofErr w:type="gramStart"/>
      <w:r>
        <w:rPr>
          <w:rFonts w:eastAsiaTheme="minorEastAsia"/>
          <w:lang w:val="en-US" w:eastAsia="zh-CN"/>
        </w:rPr>
        <w:t>In light of</w:t>
      </w:r>
      <w:proofErr w:type="gramEnd"/>
      <w:r>
        <w:rPr>
          <w:rFonts w:eastAsiaTheme="minorEastAsia"/>
          <w:lang w:val="en-US" w:eastAsia="zh-CN"/>
        </w:rPr>
        <w:t xml:space="preserve"> the study above, </w:t>
      </w:r>
      <w:r w:rsidR="00C53F64">
        <w:rPr>
          <w:rFonts w:eastAsiaTheme="minorEastAsia"/>
          <w:lang w:val="en-US" w:eastAsia="zh-CN"/>
        </w:rPr>
        <w:t>but in recognition of the interest and benefits of enabling a single large global band for 5G broadcast in UHF, it is proposed to both define a single large band as well as smaller regional bands.</w:t>
      </w:r>
    </w:p>
    <w:p w14:paraId="686FD28D" w14:textId="57CABCE6" w:rsidR="00C53F64" w:rsidRPr="00C53F64" w:rsidRDefault="00C53F64" w:rsidP="00C53F64">
      <w:pPr>
        <w:rPr>
          <w:rFonts w:eastAsiaTheme="minorEastAsia"/>
          <w:b/>
          <w:bCs/>
          <w:lang w:val="en-US" w:eastAsia="zh-CN"/>
        </w:rPr>
      </w:pPr>
      <w:r w:rsidRPr="00C53F64">
        <w:rPr>
          <w:rFonts w:eastAsiaTheme="minorEastAsia"/>
          <w:b/>
          <w:bCs/>
          <w:lang w:val="en-US" w:eastAsia="zh-CN"/>
        </w:rPr>
        <w:t>Proposal:  Define both a single large band as well as smaller regional bands.</w:t>
      </w:r>
    </w:p>
    <w:p w14:paraId="17BD9C46" w14:textId="51D682B2" w:rsidR="00C53F64" w:rsidRDefault="00C53F64" w:rsidP="00C53F64">
      <w:pPr>
        <w:rPr>
          <w:rFonts w:eastAsiaTheme="minorEastAsia"/>
          <w:lang w:val="en-US" w:eastAsia="zh-CN"/>
        </w:rPr>
      </w:pPr>
      <w:r>
        <w:rPr>
          <w:rFonts w:eastAsiaTheme="minorEastAsia"/>
          <w:lang w:val="en-US" w:eastAsia="zh-CN"/>
        </w:rPr>
        <w:t xml:space="preserve">For the single large band, it should be recognized that no UE filtering should be assumed.  Therefore, no out-of-band blocking requirement is to be defined and performance can be expected to be degraded in the presence of blocking signals.  Connection to the broadcast cell and reception of the 5G broadcast downlink may not be possible at all depending on the strength of the blocker and the </w:t>
      </w:r>
      <w:r w:rsidR="00FE0263">
        <w:rPr>
          <w:rFonts w:eastAsiaTheme="minorEastAsia"/>
          <w:lang w:val="en-US" w:eastAsia="zh-CN"/>
        </w:rPr>
        <w:t xml:space="preserve">UE’s proximity to the serving cell.  Concurrent operation, say inter-band dual connectivity with NR, would not be supportable with simultaneous Tx/Rx.  Performance might be </w:t>
      </w:r>
      <w:proofErr w:type="gramStart"/>
      <w:r w:rsidR="00FE0263">
        <w:rPr>
          <w:rFonts w:eastAsiaTheme="minorEastAsia"/>
          <w:lang w:val="en-US" w:eastAsia="zh-CN"/>
        </w:rPr>
        <w:t>similar to</w:t>
      </w:r>
      <w:proofErr w:type="gramEnd"/>
      <w:r w:rsidR="00FE0263">
        <w:rPr>
          <w:rFonts w:eastAsiaTheme="minorEastAsia"/>
          <w:lang w:val="en-US" w:eastAsia="zh-CN"/>
        </w:rPr>
        <w:t xml:space="preserve"> that of existing DTV receivers which support the entire band without filtering.</w:t>
      </w:r>
    </w:p>
    <w:p w14:paraId="29F760AD" w14:textId="59415A26" w:rsidR="005A7124" w:rsidRDefault="00FE0263" w:rsidP="00C53F64">
      <w:pPr>
        <w:rPr>
          <w:rFonts w:eastAsiaTheme="minorEastAsia"/>
          <w:lang w:val="en-US" w:eastAsia="zh-CN"/>
        </w:rPr>
      </w:pPr>
      <w:r>
        <w:rPr>
          <w:rFonts w:eastAsiaTheme="minorEastAsia"/>
          <w:lang w:val="en-US" w:eastAsia="zh-CN"/>
        </w:rPr>
        <w:t xml:space="preserve">At the same time, smaller regional bands should also be defined where filters would be expected to be implemented.  For a UE supporting one of the smaller bands, some </w:t>
      </w:r>
      <w:r w:rsidR="004D08EF">
        <w:rPr>
          <w:rFonts w:eastAsiaTheme="minorEastAsia"/>
          <w:lang w:val="en-US" w:eastAsia="zh-CN"/>
        </w:rPr>
        <w:t xml:space="preserve">expectation </w:t>
      </w:r>
      <w:r>
        <w:rPr>
          <w:rFonts w:eastAsiaTheme="minorEastAsia"/>
          <w:lang w:val="en-US" w:eastAsia="zh-CN"/>
        </w:rPr>
        <w:t xml:space="preserve">of blocking protection should </w:t>
      </w:r>
      <w:proofErr w:type="gramStart"/>
      <w:r w:rsidR="004D08EF">
        <w:rPr>
          <w:rFonts w:eastAsiaTheme="minorEastAsia"/>
          <w:lang w:val="en-US" w:eastAsia="zh-CN"/>
        </w:rPr>
        <w:t>enforced</w:t>
      </w:r>
      <w:proofErr w:type="gramEnd"/>
      <w:r w:rsidR="004D08EF">
        <w:rPr>
          <w:rFonts w:eastAsiaTheme="minorEastAsia"/>
          <w:lang w:val="en-US" w:eastAsia="zh-CN"/>
        </w:rPr>
        <w:t xml:space="preserve"> by introducing the </w:t>
      </w:r>
      <w:r>
        <w:rPr>
          <w:rFonts w:eastAsiaTheme="minorEastAsia"/>
          <w:lang w:val="en-US" w:eastAsia="zh-CN"/>
        </w:rPr>
        <w:t xml:space="preserve">corresponding out-of-band blocking requirements </w:t>
      </w:r>
      <w:r w:rsidR="004D08EF">
        <w:rPr>
          <w:rFonts w:eastAsiaTheme="minorEastAsia"/>
          <w:lang w:val="en-US" w:eastAsia="zh-CN"/>
        </w:rPr>
        <w:t>into the specification</w:t>
      </w:r>
      <w:r>
        <w:rPr>
          <w:rFonts w:eastAsiaTheme="minorEastAsia"/>
          <w:lang w:val="en-US" w:eastAsia="zh-CN"/>
        </w:rPr>
        <w:t xml:space="preserve">.  </w:t>
      </w:r>
      <w:r w:rsidR="0019349F">
        <w:rPr>
          <w:rFonts w:eastAsiaTheme="minorEastAsia"/>
          <w:lang w:val="en-US" w:eastAsia="zh-CN"/>
        </w:rPr>
        <w:t>It may be possible to study the tradeoff between blocking rejection, insertion loss, and filter bandwidth</w:t>
      </w:r>
      <w:r w:rsidR="004D08EF">
        <w:rPr>
          <w:rFonts w:eastAsiaTheme="minorEastAsia"/>
          <w:lang w:val="en-US" w:eastAsia="zh-CN"/>
        </w:rPr>
        <w:t>, but in the interest of time and to retain commonality with existing cellular requirements, it is proposed to assume the general ACS, in-band blocking, and out-of-band blocking requirements unless otherwise shown to be inappropriate.</w:t>
      </w:r>
      <w:r w:rsidR="005A7124">
        <w:rPr>
          <w:rFonts w:eastAsiaTheme="minorEastAsia"/>
          <w:lang w:val="en-US" w:eastAsia="zh-CN"/>
        </w:rPr>
        <w:t xml:space="preserve">  There is a separate ongoing study to evaluate coexistence and regulations to </w:t>
      </w:r>
      <w:r w:rsidR="006773FE">
        <w:rPr>
          <w:rFonts w:eastAsiaTheme="minorEastAsia"/>
          <w:lang w:val="en-US" w:eastAsia="zh-CN"/>
        </w:rPr>
        <w:t>establish the ACS and blocking requirements for the 5G broadcast UE.</w:t>
      </w:r>
    </w:p>
    <w:p w14:paraId="12ED2BBB" w14:textId="6E1292B1" w:rsidR="00734B28" w:rsidRDefault="005A7124" w:rsidP="00002E5D">
      <w:pPr>
        <w:rPr>
          <w:rFonts w:eastAsiaTheme="minorEastAsia"/>
          <w:lang w:val="en-US" w:eastAsia="zh-CN"/>
        </w:rPr>
      </w:pPr>
      <w:r>
        <w:rPr>
          <w:rFonts w:eastAsiaTheme="minorEastAsia"/>
          <w:lang w:val="en-US" w:eastAsia="zh-CN"/>
        </w:rPr>
        <w:t>To maximize commonality with overlapping cellular bands, it is proposed to define one of the smaller bands to be the same as the Band n105 downlink; i.e.</w:t>
      </w:r>
      <w:proofErr w:type="gramStart"/>
      <w:r>
        <w:rPr>
          <w:rFonts w:eastAsiaTheme="minorEastAsia"/>
          <w:lang w:val="en-US" w:eastAsia="zh-CN"/>
        </w:rPr>
        <w:t xml:space="preserve">, </w:t>
      </w:r>
      <w:r w:rsidR="00FE0263">
        <w:rPr>
          <w:rFonts w:eastAsiaTheme="minorEastAsia"/>
          <w:lang w:val="en-US" w:eastAsia="zh-CN"/>
        </w:rPr>
        <w:t xml:space="preserve"> </w:t>
      </w:r>
      <w:r>
        <w:rPr>
          <w:rFonts w:eastAsiaTheme="minorEastAsia"/>
          <w:lang w:val="en-US" w:eastAsia="zh-CN"/>
        </w:rPr>
        <w:t>612</w:t>
      </w:r>
      <w:proofErr w:type="gramEnd"/>
      <w:r>
        <w:rPr>
          <w:rFonts w:eastAsiaTheme="minorEastAsia"/>
          <w:lang w:val="en-US" w:eastAsia="zh-CN"/>
        </w:rPr>
        <w:t xml:space="preserve"> – 652 </w:t>
      </w:r>
      <w:proofErr w:type="spellStart"/>
      <w:r>
        <w:rPr>
          <w:rFonts w:eastAsiaTheme="minorEastAsia"/>
          <w:lang w:val="en-US" w:eastAsia="zh-CN"/>
        </w:rPr>
        <w:t>MHz.</w:t>
      </w:r>
      <w:proofErr w:type="spellEnd"/>
      <w:r>
        <w:rPr>
          <w:rFonts w:eastAsiaTheme="minorEastAsia"/>
          <w:lang w:val="en-US" w:eastAsia="zh-CN"/>
        </w:rPr>
        <w:t xml:space="preserve">  Similarly, it is proposed to define another band to be the same </w:t>
      </w:r>
      <w:r>
        <w:rPr>
          <w:rFonts w:eastAsiaTheme="minorEastAsia"/>
          <w:lang w:val="en-US" w:eastAsia="zh-CN"/>
        </w:rPr>
        <w:lastRenderedPageBreak/>
        <w:t xml:space="preserve">as the Band n105 </w:t>
      </w:r>
      <w:proofErr w:type="gramStart"/>
      <w:r>
        <w:rPr>
          <w:rFonts w:eastAsiaTheme="minorEastAsia"/>
          <w:lang w:val="en-US" w:eastAsia="zh-CN"/>
        </w:rPr>
        <w:t>uplink;</w:t>
      </w:r>
      <w:proofErr w:type="gramEnd"/>
      <w:r>
        <w:rPr>
          <w:rFonts w:eastAsiaTheme="minorEastAsia"/>
          <w:lang w:val="en-US" w:eastAsia="zh-CN"/>
        </w:rPr>
        <w:t xml:space="preserve"> i.e., 663 – 703 </w:t>
      </w:r>
      <w:proofErr w:type="spellStart"/>
      <w:r>
        <w:rPr>
          <w:rFonts w:eastAsiaTheme="minorEastAsia"/>
          <w:lang w:val="en-US" w:eastAsia="zh-CN"/>
        </w:rPr>
        <w:t>MHz.</w:t>
      </w:r>
      <w:proofErr w:type="spellEnd"/>
      <w:r>
        <w:rPr>
          <w:rFonts w:eastAsiaTheme="minorEastAsia"/>
          <w:lang w:val="en-US" w:eastAsia="zh-CN"/>
        </w:rPr>
        <w:t xml:space="preserve">  While this band would be used for uplink in a cellular deployment, the same filter can be repurposed for downlink in a 5G broadcast deployment inside this frequency range.</w:t>
      </w:r>
      <w:r w:rsidR="006773FE">
        <w:rPr>
          <w:rFonts w:eastAsiaTheme="minorEastAsia"/>
          <w:lang w:val="en-US" w:eastAsia="zh-CN"/>
        </w:rPr>
        <w:t xml:space="preserve">  Other bands could be defined to cover the entire UHF frequency range with overlap.  </w:t>
      </w:r>
      <w:proofErr w:type="gramStart"/>
      <w:r w:rsidR="00002E5D">
        <w:rPr>
          <w:rFonts w:eastAsiaTheme="minorEastAsia"/>
          <w:lang w:val="en-US" w:eastAsia="zh-CN"/>
        </w:rPr>
        <w:t>In order to</w:t>
      </w:r>
      <w:proofErr w:type="gramEnd"/>
      <w:r w:rsidR="00002E5D">
        <w:rPr>
          <w:rFonts w:eastAsiaTheme="minorEastAsia"/>
          <w:lang w:val="en-US" w:eastAsia="zh-CN"/>
        </w:rPr>
        <w:t xml:space="preserve"> be able to cover all possible DTT channels, the bands should be overlapping by at least 8 </w:t>
      </w:r>
      <w:proofErr w:type="spellStart"/>
      <w:r w:rsidR="00002E5D">
        <w:rPr>
          <w:rFonts w:eastAsiaTheme="minorEastAsia"/>
          <w:lang w:val="en-US" w:eastAsia="zh-CN"/>
        </w:rPr>
        <w:t>MHz.</w:t>
      </w:r>
      <w:proofErr w:type="spellEnd"/>
      <w:r w:rsidR="00002E5D">
        <w:rPr>
          <w:rFonts w:eastAsiaTheme="minorEastAsia"/>
          <w:lang w:val="en-US" w:eastAsia="zh-CN"/>
        </w:rPr>
        <w:t xml:space="preserve">  Within the overlap, a DTT channel could conceivably by covered by either of the two overlapping bands.  </w:t>
      </w:r>
      <w:r w:rsidR="005D1B2A">
        <w:rPr>
          <w:rFonts w:eastAsiaTheme="minorEastAsia"/>
          <w:lang w:val="en-US" w:eastAsia="zh-CN"/>
        </w:rPr>
        <w:t xml:space="preserve">One possible set of bands, identified arbitrarily with band numbers 110 </w:t>
      </w:r>
      <w:r w:rsidR="006A20E1">
        <w:rPr>
          <w:rFonts w:eastAsiaTheme="minorEastAsia"/>
          <w:lang w:val="en-US" w:eastAsia="zh-CN"/>
        </w:rPr>
        <w:t xml:space="preserve">to </w:t>
      </w:r>
      <w:r w:rsidR="005D1B2A">
        <w:rPr>
          <w:rFonts w:eastAsiaTheme="minorEastAsia"/>
          <w:lang w:val="en-US" w:eastAsia="zh-CN"/>
        </w:rPr>
        <w:t>11</w:t>
      </w:r>
      <w:r w:rsidR="006A20E1">
        <w:rPr>
          <w:rFonts w:eastAsiaTheme="minorEastAsia"/>
          <w:lang w:val="en-US" w:eastAsia="zh-CN"/>
        </w:rPr>
        <w:t>9</w:t>
      </w:r>
      <w:r w:rsidR="005D1B2A">
        <w:rPr>
          <w:rFonts w:eastAsiaTheme="minorEastAsia"/>
          <w:lang w:val="en-US" w:eastAsia="zh-CN"/>
        </w:rPr>
        <w:t xml:space="preserve"> for the sake of illustration is listed below</w:t>
      </w:r>
    </w:p>
    <w:p w14:paraId="62A8BF85" w14:textId="577F4474" w:rsidR="005D1B2A" w:rsidRDefault="005D1B2A" w:rsidP="005D1B2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Possible bands to cover UHF frequency range</w:t>
      </w:r>
    </w:p>
    <w:p w14:paraId="4E38199A" w14:textId="08CCF181" w:rsidR="005D1B2A" w:rsidRDefault="006A20E1" w:rsidP="005D1B2A">
      <w:pPr>
        <w:jc w:val="center"/>
        <w:rPr>
          <w:rFonts w:eastAsiaTheme="minorEastAsia"/>
          <w:lang w:val="en-US" w:eastAsia="zh-CN"/>
        </w:rPr>
      </w:pPr>
      <w:r w:rsidRPr="006A20E1">
        <w:rPr>
          <w:rFonts w:eastAsiaTheme="minorEastAsia"/>
          <w:noProof/>
        </w:rPr>
        <w:drawing>
          <wp:inline distT="0" distB="0" distL="0" distR="0" wp14:anchorId="3DB8077D" wp14:editId="6D23CA53">
            <wp:extent cx="3502025" cy="1854835"/>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2025" cy="1854835"/>
                    </a:xfrm>
                    <a:prstGeom prst="rect">
                      <a:avLst/>
                    </a:prstGeom>
                    <a:noFill/>
                    <a:ln>
                      <a:noFill/>
                    </a:ln>
                  </pic:spPr>
                </pic:pic>
              </a:graphicData>
            </a:graphic>
          </wp:inline>
        </w:drawing>
      </w:r>
      <w:r w:rsidRPr="006A20E1">
        <w:rPr>
          <w:rFonts w:eastAsiaTheme="minorEastAsia"/>
        </w:rPr>
        <w:t xml:space="preserve">  </w:t>
      </w:r>
    </w:p>
    <w:p w14:paraId="428493C0" w14:textId="48C61688" w:rsidR="003A0DF1" w:rsidRPr="003A0DF1" w:rsidRDefault="006A20E1" w:rsidP="00B862FC">
      <w:pPr>
        <w:rPr>
          <w:b/>
          <w:bCs/>
          <w:lang w:val="en-US"/>
        </w:rPr>
      </w:pPr>
      <w:r>
        <w:rPr>
          <w:rFonts w:eastAsiaTheme="minorEastAsia"/>
          <w:lang w:val="en-US" w:eastAsia="zh-CN"/>
        </w:rPr>
        <w:t xml:space="preserve">Band 110 is the full band without filtering requirements.  </w:t>
      </w:r>
      <w:r w:rsidR="005D1B2A">
        <w:rPr>
          <w:rFonts w:eastAsiaTheme="minorEastAsia"/>
          <w:lang w:val="en-US" w:eastAsia="zh-CN"/>
        </w:rPr>
        <w:t xml:space="preserve">Band 116 corresponds to the Band n105 downlink frequency range while Band 118 corresponds to the Band n105 uplink frequency range.  Some slight adjustment of the band edges may be possible if </w:t>
      </w:r>
      <w:r>
        <w:rPr>
          <w:rFonts w:eastAsiaTheme="minorEastAsia"/>
          <w:lang w:val="en-US" w:eastAsia="zh-CN"/>
        </w:rPr>
        <w:t xml:space="preserve">needed to align with </w:t>
      </w:r>
      <w:r w:rsidR="005D1B2A">
        <w:rPr>
          <w:rFonts w:eastAsiaTheme="minorEastAsia"/>
          <w:lang w:val="en-US" w:eastAsia="zh-CN"/>
        </w:rPr>
        <w:t xml:space="preserve">regional DTT channel </w:t>
      </w:r>
      <w:proofErr w:type="spellStart"/>
      <w:r w:rsidR="005D1B2A">
        <w:rPr>
          <w:rFonts w:eastAsiaTheme="minorEastAsia"/>
          <w:lang w:val="en-US" w:eastAsia="zh-CN"/>
        </w:rPr>
        <w:t>rasters</w:t>
      </w:r>
      <w:proofErr w:type="spellEnd"/>
      <w:r>
        <w:rPr>
          <w:rFonts w:eastAsiaTheme="minorEastAsia"/>
          <w:lang w:val="en-US" w:eastAsia="zh-CN"/>
        </w:rPr>
        <w:t>.</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39757FCD" w14:textId="3E96F0A2" w:rsidR="001F0242" w:rsidRDefault="006A20E1" w:rsidP="001F0242">
      <w:pPr>
        <w:rPr>
          <w:lang w:val="en-US"/>
        </w:rPr>
      </w:pPr>
      <w:r>
        <w:rPr>
          <w:lang w:val="en-US"/>
        </w:rPr>
        <w:t xml:space="preserve">Band identification to cover the UHF frequency range for 5G broadcast has been discussed in this contribution.  It has been demonstrated that UE filter feasibility cannot support a frequency range much beyond 6% relative bandwidth if reasonable insertion loss and filter rejection requirements are to be met.  On the other hand, since existing DTT receivers </w:t>
      </w:r>
      <w:proofErr w:type="gramStart"/>
      <w:r>
        <w:rPr>
          <w:lang w:val="en-US"/>
        </w:rPr>
        <w:t>are able to</w:t>
      </w:r>
      <w:proofErr w:type="gramEnd"/>
      <w:r>
        <w:rPr>
          <w:lang w:val="en-US"/>
        </w:rPr>
        <w:t xml:space="preserve"> tune and receive across the entire UHF frequency range, then it is justifiable to provide a comparable level of functionality and performance using 3GPP-based 5G broadcast technology.  Therefore, it is proposed to define both a single large band covering the entire UHF and well as a series of smaller bands.  The large band would be defined without out-of-band blocking requirements and with the understanding that performance may be poor in some deployment conditions.  The smaller bands are defined to enable filtering and more robust performance in the presence of blocking signals, but not so channel specific as to require an excessive number of filters in the device.  A list of possible bands is provided for consideration.</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0B2B3E5" w14:textId="77777777" w:rsidR="00156CF1" w:rsidRDefault="0072630C" w:rsidP="00D23312">
      <w:pPr>
        <w:numPr>
          <w:ilvl w:val="0"/>
          <w:numId w:val="2"/>
        </w:numPr>
        <w:tabs>
          <w:tab w:val="left" w:pos="1080"/>
        </w:tabs>
        <w:rPr>
          <w:lang w:val="en-US" w:eastAsia="x-none"/>
        </w:rPr>
      </w:pPr>
      <w:bookmarkStart w:id="0" w:name="_Hlk859252"/>
      <w:r>
        <w:rPr>
          <w:lang w:val="en-US" w:eastAsia="x-none"/>
        </w:rPr>
        <w:t>RP-22</w:t>
      </w:r>
      <w:r w:rsidR="00C415E6">
        <w:rPr>
          <w:lang w:val="en-US" w:eastAsia="x-none"/>
        </w:rPr>
        <w:t>2224</w:t>
      </w:r>
      <w:r>
        <w:rPr>
          <w:lang w:val="en-US" w:eastAsia="x-none"/>
        </w:rPr>
        <w:t>, “</w:t>
      </w:r>
      <w:r w:rsidR="00156CF1" w:rsidRPr="00156CF1">
        <w:rPr>
          <w:lang w:val="en-US" w:eastAsia="x-none"/>
        </w:rPr>
        <w:t>Revised WID on New bands and bandwidth allocation for LTE based 5G terrestrial broadcast - part 2</w:t>
      </w:r>
      <w:r w:rsidR="00156CF1">
        <w:rPr>
          <w:lang w:val="en-US" w:eastAsia="x-none"/>
        </w:rPr>
        <w:t>,” Qualcomm Incorporated</w:t>
      </w:r>
    </w:p>
    <w:p w14:paraId="1C5350B9" w14:textId="68388233" w:rsidR="00D96380" w:rsidRDefault="00D96380" w:rsidP="00D23312">
      <w:pPr>
        <w:numPr>
          <w:ilvl w:val="0"/>
          <w:numId w:val="2"/>
        </w:numPr>
        <w:tabs>
          <w:tab w:val="left" w:pos="1080"/>
        </w:tabs>
        <w:rPr>
          <w:lang w:val="en-US" w:eastAsia="x-none"/>
        </w:rPr>
      </w:pPr>
      <w:r>
        <w:rPr>
          <w:lang w:val="en-US" w:eastAsia="x-none"/>
        </w:rPr>
        <w:t>R4-2214442, “WF on band definition for 5G broadcast in UHF,” Nokia, Nokia Shanghai Bell</w:t>
      </w:r>
    </w:p>
    <w:p w14:paraId="68B9D2D9" w14:textId="2F508C53" w:rsidR="00D96380" w:rsidRDefault="00F55151" w:rsidP="00D23312">
      <w:pPr>
        <w:numPr>
          <w:ilvl w:val="0"/>
          <w:numId w:val="2"/>
        </w:numPr>
        <w:tabs>
          <w:tab w:val="left" w:pos="1080"/>
        </w:tabs>
        <w:rPr>
          <w:lang w:val="en-US" w:eastAsia="x-none"/>
        </w:rPr>
      </w:pPr>
      <w:r>
        <w:rPr>
          <w:lang w:val="en-US" w:eastAsia="x-none"/>
        </w:rPr>
        <w:t xml:space="preserve">R4-2214239, “Email discussion summary for [104-e][128] </w:t>
      </w:r>
      <w:proofErr w:type="spellStart"/>
      <w:r>
        <w:rPr>
          <w:lang w:val="en-US" w:eastAsia="x-none"/>
        </w:rPr>
        <w:t>LTE_terr_bcast_bands_UERF</w:t>
      </w:r>
      <w:proofErr w:type="spellEnd"/>
      <w:r>
        <w:rPr>
          <w:lang w:val="en-US" w:eastAsia="x-none"/>
        </w:rPr>
        <w:t>,” Moderator (Qualcomm Incorporated)</w:t>
      </w:r>
    </w:p>
    <w:p w14:paraId="40241C8D" w14:textId="2F96E897" w:rsidR="00F55151" w:rsidRDefault="004642D4" w:rsidP="00D23312">
      <w:pPr>
        <w:numPr>
          <w:ilvl w:val="0"/>
          <w:numId w:val="2"/>
        </w:numPr>
        <w:tabs>
          <w:tab w:val="left" w:pos="1080"/>
        </w:tabs>
        <w:rPr>
          <w:lang w:val="en-US" w:eastAsia="x-none"/>
        </w:rPr>
      </w:pPr>
      <w:r>
        <w:rPr>
          <w:lang w:val="en-US" w:eastAsia="x-none"/>
        </w:rPr>
        <w:t>TR 38.860, “Study on Extended 600 MHz NR band (Release 17),” v17.0.0</w:t>
      </w:r>
    </w:p>
    <w:bookmarkEnd w:id="0"/>
    <w:p w14:paraId="4B65C34B" w14:textId="77777777" w:rsidR="004642D4" w:rsidRDefault="004642D4" w:rsidP="004642D4">
      <w:pPr>
        <w:tabs>
          <w:tab w:val="left" w:pos="1080"/>
        </w:tabs>
        <w:rPr>
          <w:lang w:val="en-US" w:eastAsia="x-none"/>
        </w:rPr>
      </w:pPr>
    </w:p>
    <w:sectPr w:rsidR="004642D4"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3EDF1" w14:textId="77777777" w:rsidR="007F69A5" w:rsidRDefault="007F69A5">
      <w:r>
        <w:separator/>
      </w:r>
    </w:p>
  </w:endnote>
  <w:endnote w:type="continuationSeparator" w:id="0">
    <w:p w14:paraId="5169DA2D" w14:textId="77777777" w:rsidR="007F69A5" w:rsidRDefault="007F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41722" w14:textId="77777777" w:rsidR="007F69A5" w:rsidRDefault="007F69A5">
      <w:r>
        <w:separator/>
      </w:r>
    </w:p>
  </w:footnote>
  <w:footnote w:type="continuationSeparator" w:id="0">
    <w:p w14:paraId="2B49448F" w14:textId="77777777" w:rsidR="007F69A5" w:rsidRDefault="007F6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7"/>
  </w:num>
  <w:num w:numId="2" w16cid:durableId="513963709">
    <w:abstractNumId w:val="31"/>
  </w:num>
  <w:num w:numId="3" w16cid:durableId="30959319">
    <w:abstractNumId w:val="36"/>
  </w:num>
  <w:num w:numId="4" w16cid:durableId="1579515455">
    <w:abstractNumId w:val="39"/>
  </w:num>
  <w:num w:numId="5" w16cid:durableId="1213884486">
    <w:abstractNumId w:val="29"/>
  </w:num>
  <w:num w:numId="6" w16cid:durableId="895549640">
    <w:abstractNumId w:val="11"/>
  </w:num>
  <w:num w:numId="7" w16cid:durableId="1494643654">
    <w:abstractNumId w:val="4"/>
  </w:num>
  <w:num w:numId="8" w16cid:durableId="1777947175">
    <w:abstractNumId w:val="35"/>
  </w:num>
  <w:num w:numId="9" w16cid:durableId="461308997">
    <w:abstractNumId w:val="12"/>
  </w:num>
  <w:num w:numId="10" w16cid:durableId="1624651259">
    <w:abstractNumId w:val="25"/>
  </w:num>
  <w:num w:numId="11" w16cid:durableId="1362783709">
    <w:abstractNumId w:val="41"/>
  </w:num>
  <w:num w:numId="12" w16cid:durableId="1425344883">
    <w:abstractNumId w:val="10"/>
  </w:num>
  <w:num w:numId="13" w16cid:durableId="2073697746">
    <w:abstractNumId w:val="22"/>
  </w:num>
  <w:num w:numId="14" w16cid:durableId="866678966">
    <w:abstractNumId w:val="6"/>
  </w:num>
  <w:num w:numId="15" w16cid:durableId="1666591006">
    <w:abstractNumId w:val="21"/>
  </w:num>
  <w:num w:numId="16" w16cid:durableId="1524439568">
    <w:abstractNumId w:val="40"/>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0"/>
  </w:num>
  <w:num w:numId="19" w16cid:durableId="2009550563">
    <w:abstractNumId w:val="19"/>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5"/>
  </w:num>
  <w:num w:numId="23" w16cid:durableId="2045934884">
    <w:abstractNumId w:val="27"/>
  </w:num>
  <w:num w:numId="24" w16cid:durableId="1658996919">
    <w:abstractNumId w:val="37"/>
  </w:num>
  <w:num w:numId="25" w16cid:durableId="1145976948">
    <w:abstractNumId w:val="38"/>
  </w:num>
  <w:num w:numId="26" w16cid:durableId="1948657783">
    <w:abstractNumId w:val="5"/>
  </w:num>
  <w:num w:numId="27" w16cid:durableId="1612282645">
    <w:abstractNumId w:val="24"/>
  </w:num>
  <w:num w:numId="28" w16cid:durableId="126902088">
    <w:abstractNumId w:val="26"/>
  </w:num>
  <w:num w:numId="29" w16cid:durableId="906383168">
    <w:abstractNumId w:val="33"/>
  </w:num>
  <w:num w:numId="30" w16cid:durableId="1341155545">
    <w:abstractNumId w:val="7"/>
  </w:num>
  <w:num w:numId="31" w16cid:durableId="674380148">
    <w:abstractNumId w:val="14"/>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0"/>
  </w:num>
  <w:num w:numId="35" w16cid:durableId="2019849514">
    <w:abstractNumId w:val="18"/>
  </w:num>
  <w:num w:numId="36" w16cid:durableId="1071586423">
    <w:abstractNumId w:val="3"/>
  </w:num>
  <w:num w:numId="37" w16cid:durableId="1338195957">
    <w:abstractNumId w:val="34"/>
  </w:num>
  <w:num w:numId="38" w16cid:durableId="1058632768">
    <w:abstractNumId w:val="8"/>
  </w:num>
  <w:num w:numId="39" w16cid:durableId="1014115387">
    <w:abstractNumId w:val="23"/>
  </w:num>
  <w:num w:numId="40" w16cid:durableId="1853765394">
    <w:abstractNumId w:val="28"/>
  </w:num>
  <w:num w:numId="41" w16cid:durableId="252057258">
    <w:abstractNumId w:val="13"/>
  </w:num>
  <w:num w:numId="42" w16cid:durableId="641429476">
    <w:abstractNumId w:val="32"/>
  </w:num>
  <w:num w:numId="43" w16cid:durableId="1304696361">
    <w:abstractNumId w:val="2"/>
  </w:num>
  <w:num w:numId="44" w16cid:durableId="117823332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E5D"/>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3201"/>
    <w:rsid w:val="00883314"/>
    <w:rsid w:val="00883519"/>
    <w:rsid w:val="008836DD"/>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64"/>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1508</Words>
  <Characters>7644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2022-09-30T15:33:00Z</dcterms:created>
  <dcterms:modified xsi:type="dcterms:W3CDTF">2022-09-30T15:33:00Z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