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6709585B"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00474717" w:rsidRPr="00474717">
        <w:rPr>
          <w:rFonts w:ascii="Arial" w:eastAsia="SimSun" w:hAnsi="Arial" w:cs="Times New Roman"/>
          <w:b/>
          <w:bCs/>
          <w:sz w:val="24"/>
          <w:szCs w:val="20"/>
        </w:rPr>
        <w:t>R4-2216583</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0A8BD7A7"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041F8">
        <w:rPr>
          <w:rFonts w:ascii="Arial" w:eastAsia="Calibri" w:hAnsi="Arial" w:cs="Arial"/>
          <w:b/>
          <w:bCs/>
          <w:sz w:val="24"/>
        </w:rPr>
        <w:t xml:space="preserve">Discussion on </w:t>
      </w:r>
      <w:r w:rsidR="005D14AE">
        <w:rPr>
          <w:rFonts w:ascii="Arial" w:eastAsia="Calibri" w:hAnsi="Arial" w:cs="Arial"/>
          <w:b/>
          <w:bCs/>
          <w:sz w:val="24"/>
        </w:rPr>
        <w:t>RRM requirements without gaps for MG_enh2</w:t>
      </w:r>
    </w:p>
    <w:p w14:paraId="641E8BEA" w14:textId="2825AA74"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5B1F08">
        <w:rPr>
          <w:rFonts w:ascii="Arial" w:eastAsia="MS Mincho" w:hAnsi="Arial" w:cs="Arial"/>
          <w:b/>
          <w:bCs/>
          <w:sz w:val="24"/>
          <w:szCs w:val="20"/>
        </w:rPr>
        <w:t>6</w:t>
      </w:r>
      <w:r w:rsidR="00796312">
        <w:rPr>
          <w:rFonts w:ascii="Arial" w:eastAsia="MS Mincho" w:hAnsi="Arial" w:cs="Arial"/>
          <w:b/>
          <w:bCs/>
          <w:sz w:val="24"/>
          <w:szCs w:val="20"/>
        </w:rPr>
        <w:t>.10.3.1</w:t>
      </w:r>
    </w:p>
    <w:p w14:paraId="02EA8C51" w14:textId="2E34FF38"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1BA44BB9" w14:textId="3E22AA58" w:rsidR="005B4801" w:rsidRDefault="00507DCD" w:rsidP="005C23A4">
      <w:pPr>
        <w:rPr>
          <w:lang w:val="en-GB"/>
        </w:rPr>
      </w:pPr>
      <w:r w:rsidRPr="1C51E1D0">
        <w:rPr>
          <w:lang w:val="en-GB"/>
        </w:rPr>
        <w:t xml:space="preserve">This paper presents Nokia’s view on RRM aspects for further enhancements related to gapless measurements for Rel-18. </w:t>
      </w:r>
      <w:proofErr w:type="gramStart"/>
      <w:r w:rsidRPr="1C51E1D0">
        <w:rPr>
          <w:lang w:val="en-GB"/>
        </w:rPr>
        <w:t>In particular, it</w:t>
      </w:r>
      <w:proofErr w:type="gramEnd"/>
      <w:r w:rsidRPr="1C51E1D0">
        <w:rPr>
          <w:lang w:val="en-GB"/>
        </w:rPr>
        <w:t xml:space="preserve"> presents an overview of the corresponding objective of the work item. Based on that, observations and proposals are derived regarding measurements without gaps. </w:t>
      </w:r>
      <w:r w:rsidR="00C4727E">
        <w:rPr>
          <w:lang w:val="en-GB"/>
        </w:rPr>
        <w:t xml:space="preserve">The WID objectives related to this paper are highlighted below: </w:t>
      </w:r>
    </w:p>
    <w:tbl>
      <w:tblPr>
        <w:tblStyle w:val="TableGrid"/>
        <w:tblW w:w="0" w:type="auto"/>
        <w:tblLook w:val="04A0" w:firstRow="1" w:lastRow="0" w:firstColumn="1" w:lastColumn="0" w:noHBand="0" w:noVBand="1"/>
      </w:tblPr>
      <w:tblGrid>
        <w:gridCol w:w="9617"/>
      </w:tblGrid>
      <w:tr w:rsidR="00C4727E" w14:paraId="70C2DE00" w14:textId="77777777" w:rsidTr="00C4727E">
        <w:tc>
          <w:tcPr>
            <w:tcW w:w="9617" w:type="dxa"/>
          </w:tcPr>
          <w:p w14:paraId="27F393D4" w14:textId="4F8A6E38" w:rsidR="00EA21B8" w:rsidRPr="00EA21B8" w:rsidRDefault="00F04E04" w:rsidP="00ED288D">
            <w:pPr>
              <w:overflowPunct w:val="0"/>
              <w:autoSpaceDE w:val="0"/>
              <w:autoSpaceDN w:val="0"/>
              <w:adjustRightInd w:val="0"/>
              <w:spacing w:after="120"/>
              <w:textAlignment w:val="baseline"/>
              <w:rPr>
                <w:rFonts w:eastAsia="Batang" w:cs="Times New Roman"/>
                <w:szCs w:val="20"/>
                <w:lang w:eastAsia="en-GB"/>
              </w:rPr>
            </w:pPr>
            <w:r>
              <w:rPr>
                <w:rFonts w:eastAsia="Batang" w:cs="Times New Roman"/>
                <w:szCs w:val="20"/>
                <w:lang w:eastAsia="en-GB"/>
              </w:rPr>
              <w:t xml:space="preserve">(2) </w:t>
            </w:r>
            <w:r w:rsidR="00EA21B8" w:rsidRPr="00EA21B8">
              <w:rPr>
                <w:rFonts w:eastAsia="Batang" w:cs="Times New Roman"/>
                <w:szCs w:val="20"/>
                <w:lang w:eastAsia="en-GB"/>
              </w:rPr>
              <w:t>Define RRM requirements for measurement without gaps for the following cases</w:t>
            </w:r>
          </w:p>
          <w:p w14:paraId="467AF539" w14:textId="77777777" w:rsidR="00EA21B8" w:rsidRPr="00ED288D" w:rsidRDefault="00EA21B8" w:rsidP="00EA21B8">
            <w:pPr>
              <w:numPr>
                <w:ilvl w:val="1"/>
                <w:numId w:val="27"/>
              </w:numPr>
              <w:overflowPunct w:val="0"/>
              <w:autoSpaceDE w:val="0"/>
              <w:autoSpaceDN w:val="0"/>
              <w:adjustRightInd w:val="0"/>
              <w:spacing w:after="120"/>
              <w:textAlignment w:val="baseline"/>
              <w:rPr>
                <w:rFonts w:eastAsia="PMingLiU" w:cs="Times New Roman"/>
                <w:szCs w:val="20"/>
                <w:highlight w:val="yellow"/>
                <w:lang w:val="en-GB" w:eastAsia="zh-TW"/>
              </w:rPr>
            </w:pPr>
            <w:r w:rsidRPr="00ED288D">
              <w:rPr>
                <w:rFonts w:eastAsia="PMingLiU" w:cs="Times New Roman"/>
                <w:szCs w:val="20"/>
                <w:highlight w:val="yellow"/>
                <w:lang w:val="en-GB" w:eastAsia="zh-TW"/>
              </w:rPr>
              <w:t xml:space="preserve">NR SSB-based inter-frequency and intra-frequency measurements without gaps for UEs reporting </w:t>
            </w:r>
            <w:proofErr w:type="spellStart"/>
            <w:r w:rsidRPr="00ED288D">
              <w:rPr>
                <w:rFonts w:eastAsia="PMingLiU" w:cs="Times New Roman"/>
                <w:szCs w:val="20"/>
                <w:highlight w:val="yellow"/>
                <w:lang w:val="en-GB" w:eastAsia="zh-TW"/>
              </w:rPr>
              <w:t>NeedForGapsInfoNR</w:t>
            </w:r>
            <w:proofErr w:type="spellEnd"/>
            <w:r w:rsidRPr="00ED288D">
              <w:rPr>
                <w:rFonts w:eastAsia="PMingLiU" w:cs="Times New Roman"/>
                <w:szCs w:val="20"/>
                <w:highlight w:val="yellow"/>
                <w:lang w:val="en-GB" w:eastAsia="zh-TW"/>
              </w:rPr>
              <w:t xml:space="preserve"> IE [RAN4]</w:t>
            </w:r>
          </w:p>
          <w:p w14:paraId="761E5F53" w14:textId="77777777" w:rsidR="00EA21B8" w:rsidRPr="00ED288D" w:rsidRDefault="00EA21B8" w:rsidP="00EA21B8">
            <w:pPr>
              <w:numPr>
                <w:ilvl w:val="2"/>
                <w:numId w:val="28"/>
              </w:numPr>
              <w:overflowPunct w:val="0"/>
              <w:autoSpaceDE w:val="0"/>
              <w:autoSpaceDN w:val="0"/>
              <w:adjustRightInd w:val="0"/>
              <w:spacing w:after="120"/>
              <w:jc w:val="both"/>
              <w:textAlignment w:val="baseline"/>
              <w:rPr>
                <w:rFonts w:eastAsia="Batang" w:cs="Times New Roman"/>
                <w:iCs/>
                <w:szCs w:val="20"/>
                <w:highlight w:val="yellow"/>
                <w:lang w:eastAsia="en-GB"/>
              </w:rPr>
            </w:pPr>
            <w:r w:rsidRPr="00ED288D">
              <w:rPr>
                <w:rFonts w:eastAsia="Batang" w:cs="Times New Roman"/>
                <w:iCs/>
                <w:szCs w:val="20"/>
                <w:highlight w:val="yellow"/>
                <w:lang w:eastAsia="en-GB"/>
              </w:rPr>
              <w:t>Study whether the additional interruption is allowed when UE reporting ‘</w:t>
            </w:r>
            <w:proofErr w:type="spellStart"/>
            <w:r w:rsidRPr="00ED288D">
              <w:rPr>
                <w:rFonts w:eastAsia="Batang" w:cs="Times New Roman"/>
                <w:iCs/>
                <w:szCs w:val="20"/>
                <w:highlight w:val="yellow"/>
                <w:lang w:eastAsia="en-GB"/>
              </w:rPr>
              <w:t>NeedForGapsInfoNR</w:t>
            </w:r>
            <w:proofErr w:type="spellEnd"/>
            <w:r w:rsidRPr="00ED288D">
              <w:rPr>
                <w:rFonts w:eastAsia="Batang" w:cs="Times New Roman"/>
                <w:iCs/>
                <w:szCs w:val="20"/>
                <w:highlight w:val="yellow"/>
                <w:lang w:eastAsia="en-GB"/>
              </w:rPr>
              <w:t xml:space="preserve">'. Further define the interruption length, </w:t>
            </w:r>
            <w:proofErr w:type="gramStart"/>
            <w:r w:rsidRPr="00ED288D">
              <w:rPr>
                <w:rFonts w:eastAsia="Batang" w:cs="Times New Roman"/>
                <w:iCs/>
                <w:szCs w:val="20"/>
                <w:highlight w:val="yellow"/>
                <w:lang w:eastAsia="en-GB"/>
              </w:rPr>
              <w:t>occasion</w:t>
            </w:r>
            <w:proofErr w:type="gramEnd"/>
            <w:r w:rsidRPr="00ED288D">
              <w:rPr>
                <w:rFonts w:eastAsia="Batang" w:cs="Times New Roman"/>
                <w:iCs/>
                <w:szCs w:val="20"/>
                <w:highlight w:val="yellow"/>
                <w:lang w:eastAsia="en-GB"/>
              </w:rPr>
              <w:t xml:space="preserve"> and ratio, if the interruption is allowed</w:t>
            </w:r>
          </w:p>
          <w:p w14:paraId="063BE845" w14:textId="77777777" w:rsidR="00EA21B8" w:rsidRPr="00ED288D" w:rsidRDefault="00EA21B8" w:rsidP="00EA21B8">
            <w:pPr>
              <w:numPr>
                <w:ilvl w:val="2"/>
                <w:numId w:val="28"/>
              </w:numPr>
              <w:overflowPunct w:val="0"/>
              <w:autoSpaceDE w:val="0"/>
              <w:autoSpaceDN w:val="0"/>
              <w:adjustRightInd w:val="0"/>
              <w:spacing w:after="120"/>
              <w:jc w:val="both"/>
              <w:textAlignment w:val="baseline"/>
              <w:rPr>
                <w:rFonts w:eastAsia="Batang" w:cs="Times New Roman"/>
                <w:iCs/>
                <w:szCs w:val="20"/>
                <w:highlight w:val="yellow"/>
                <w:lang w:eastAsia="en-GB"/>
              </w:rPr>
            </w:pPr>
            <w:r w:rsidRPr="00ED288D">
              <w:rPr>
                <w:rFonts w:eastAsia="Batang" w:cs="Times New Roman"/>
                <w:iCs/>
                <w:szCs w:val="20"/>
                <w:highlight w:val="yellow"/>
                <w:lang w:eastAsia="en-GB"/>
              </w:rPr>
              <w:t>Define related requirements, such as CSSF, measurement period, scheduling restriction etc.</w:t>
            </w:r>
          </w:p>
          <w:p w14:paraId="434A4EF2" w14:textId="77777777" w:rsidR="00EA21B8" w:rsidRPr="00EA21B8" w:rsidRDefault="00EA21B8" w:rsidP="00EA21B8">
            <w:pPr>
              <w:numPr>
                <w:ilvl w:val="1"/>
                <w:numId w:val="27"/>
              </w:numPr>
              <w:overflowPunct w:val="0"/>
              <w:autoSpaceDE w:val="0"/>
              <w:autoSpaceDN w:val="0"/>
              <w:adjustRightInd w:val="0"/>
              <w:spacing w:after="120"/>
              <w:textAlignment w:val="baseline"/>
              <w:rPr>
                <w:rFonts w:eastAsia="PMingLiU" w:cs="Times New Roman"/>
                <w:szCs w:val="20"/>
                <w:lang w:val="en-GB" w:eastAsia="zh-TW"/>
              </w:rPr>
            </w:pPr>
            <w:r w:rsidRPr="00EA21B8">
              <w:rPr>
                <w:rFonts w:eastAsia="PMingLiU" w:cs="Times New Roman"/>
                <w:szCs w:val="20"/>
                <w:lang w:val="en-GB" w:eastAsia="zh-TW"/>
              </w:rPr>
              <w:t>Inter-RAT measurements without gaps [RAN4]</w:t>
            </w:r>
          </w:p>
          <w:p w14:paraId="14C37661" w14:textId="77777777" w:rsidR="00EA21B8" w:rsidRPr="00EA21B8" w:rsidRDefault="00EA21B8" w:rsidP="00EA21B8">
            <w:pPr>
              <w:numPr>
                <w:ilvl w:val="2"/>
                <w:numId w:val="27"/>
              </w:numPr>
              <w:overflowPunct w:val="0"/>
              <w:autoSpaceDE w:val="0"/>
              <w:autoSpaceDN w:val="0"/>
              <w:adjustRightInd w:val="0"/>
              <w:spacing w:after="120"/>
              <w:textAlignment w:val="baseline"/>
              <w:rPr>
                <w:rFonts w:eastAsia="PMingLiU" w:cs="Times New Roman"/>
                <w:szCs w:val="20"/>
                <w:lang w:val="en-GB" w:eastAsia="zh-TW"/>
              </w:rPr>
            </w:pPr>
            <w:r w:rsidRPr="00EA21B8">
              <w:rPr>
                <w:rFonts w:eastAsia="PMingLiU" w:cs="Times New Roman"/>
                <w:szCs w:val="20"/>
                <w:lang w:val="en-GB" w:eastAsia="zh-TW"/>
              </w:rPr>
              <w:t>Inter-RAT NR measurements</w:t>
            </w:r>
          </w:p>
          <w:p w14:paraId="29A12043" w14:textId="77777777" w:rsidR="00EA21B8" w:rsidRPr="00EA21B8" w:rsidRDefault="00EA21B8" w:rsidP="00EA21B8">
            <w:pPr>
              <w:numPr>
                <w:ilvl w:val="2"/>
                <w:numId w:val="27"/>
              </w:numPr>
              <w:overflowPunct w:val="0"/>
              <w:autoSpaceDE w:val="0"/>
              <w:autoSpaceDN w:val="0"/>
              <w:adjustRightInd w:val="0"/>
              <w:spacing w:after="120"/>
              <w:textAlignment w:val="baseline"/>
              <w:rPr>
                <w:rFonts w:eastAsia="PMingLiU" w:cs="Times New Roman"/>
                <w:szCs w:val="20"/>
                <w:lang w:val="en-GB" w:eastAsia="zh-TW"/>
              </w:rPr>
            </w:pPr>
            <w:r w:rsidRPr="00EA21B8">
              <w:rPr>
                <w:rFonts w:eastAsia="PMingLiU" w:cs="Times New Roman"/>
                <w:szCs w:val="20"/>
                <w:lang w:val="en-GB" w:eastAsia="zh-TW"/>
              </w:rPr>
              <w:t>Inter-RAT LTE measurement</w:t>
            </w:r>
          </w:p>
          <w:p w14:paraId="661FE5E1" w14:textId="77777777" w:rsidR="00C4727E" w:rsidRDefault="00C4727E" w:rsidP="005C23A4"/>
        </w:tc>
      </w:tr>
    </w:tbl>
    <w:p w14:paraId="085A2E3F" w14:textId="77777777" w:rsidR="00C4727E" w:rsidRPr="00EF698B" w:rsidRDefault="00C4727E" w:rsidP="005C23A4"/>
    <w:p w14:paraId="79C0E64D" w14:textId="60B2D52B" w:rsidR="00B20080" w:rsidRDefault="003B659E" w:rsidP="005D6B9E">
      <w:pPr>
        <w:pStyle w:val="RAN4H1"/>
      </w:pPr>
      <w:r w:rsidRPr="00EF698B">
        <w:rPr>
          <w:lang w:val="en-US"/>
        </w:rPr>
        <w:t>Discussion</w:t>
      </w:r>
    </w:p>
    <w:p w14:paraId="4C8A97A4" w14:textId="77777777" w:rsidR="00B20080" w:rsidRDefault="00B20080" w:rsidP="00ED288D">
      <w:pPr>
        <w:pStyle w:val="RAN4H2"/>
        <w:rPr>
          <w:lang w:val="en-GB"/>
        </w:rPr>
      </w:pPr>
      <w:r w:rsidRPr="005B50EB">
        <w:rPr>
          <w:lang w:val="en-GB"/>
        </w:rPr>
        <w:t xml:space="preserve">NR </w:t>
      </w:r>
      <w:r w:rsidRPr="00ED288D">
        <w:rPr>
          <w:rStyle w:val="RAN4H2Char"/>
          <w:rFonts w:eastAsiaTheme="minorHAnsi"/>
        </w:rPr>
        <w:t>requirements for measurements without gaps</w:t>
      </w:r>
      <w:r w:rsidRPr="005B50EB">
        <w:rPr>
          <w:lang w:val="en-GB"/>
        </w:rPr>
        <w:t xml:space="preserve"> </w:t>
      </w:r>
    </w:p>
    <w:p w14:paraId="15F86311" w14:textId="573A2F2E" w:rsidR="005E0428" w:rsidRDefault="00A6587F" w:rsidP="00ED288D">
      <w:pPr>
        <w:rPr>
          <w:lang w:val="en-GB"/>
        </w:rPr>
      </w:pPr>
      <w:r>
        <w:rPr>
          <w:lang w:val="en-GB"/>
        </w:rPr>
        <w:t xml:space="preserve">During the last </w:t>
      </w:r>
      <w:r w:rsidR="000A2A89">
        <w:rPr>
          <w:lang w:val="en-GB"/>
        </w:rPr>
        <w:t xml:space="preserve">RAN4 meeting, the following </w:t>
      </w:r>
      <w:r w:rsidR="003B5A76">
        <w:rPr>
          <w:lang w:val="en-GB"/>
        </w:rPr>
        <w:t>was discussed regarding spare RF chain</w:t>
      </w:r>
      <w:r w:rsidR="00536908">
        <w:rPr>
          <w:lang w:val="en-GB"/>
        </w:rPr>
        <w:t xml:space="preserve"> </w:t>
      </w:r>
      <w:r w:rsidR="00536908">
        <w:fldChar w:fldCharType="begin"/>
      </w:r>
      <w:r w:rsidR="00536908">
        <w:instrText xml:space="preserve"> REF _Ref115271237 \r \h </w:instrText>
      </w:r>
      <w:r w:rsidR="00536908">
        <w:fldChar w:fldCharType="separate"/>
      </w:r>
      <w:r w:rsidR="00536908">
        <w:t>[1]</w:t>
      </w:r>
      <w:r w:rsidR="00536908">
        <w:fldChar w:fldCharType="end"/>
      </w:r>
      <w:r w:rsidR="00536908">
        <w:t>:</w:t>
      </w:r>
    </w:p>
    <w:tbl>
      <w:tblPr>
        <w:tblStyle w:val="TableGrid"/>
        <w:tblW w:w="0" w:type="auto"/>
        <w:tblLook w:val="04A0" w:firstRow="1" w:lastRow="0" w:firstColumn="1" w:lastColumn="0" w:noHBand="0" w:noVBand="1"/>
      </w:tblPr>
      <w:tblGrid>
        <w:gridCol w:w="9617"/>
      </w:tblGrid>
      <w:tr w:rsidR="003B5A76" w14:paraId="3425FA1A" w14:textId="77777777" w:rsidTr="003B5A76">
        <w:tc>
          <w:tcPr>
            <w:tcW w:w="9617" w:type="dxa"/>
          </w:tcPr>
          <w:p w14:paraId="6BEB76E2" w14:textId="77777777" w:rsidR="003B5A76" w:rsidRPr="003B5A76" w:rsidRDefault="003B5A76" w:rsidP="003B5A76">
            <w:pPr>
              <w:keepNext/>
              <w:keepLines/>
              <w:numPr>
                <w:ilvl w:val="2"/>
                <w:numId w:val="0"/>
              </w:numPr>
              <w:tabs>
                <w:tab w:val="left" w:pos="432"/>
                <w:tab w:val="left" w:pos="576"/>
                <w:tab w:val="left" w:pos="1146"/>
              </w:tabs>
              <w:spacing w:before="120" w:after="180"/>
              <w:ind w:left="1146" w:hanging="720"/>
              <w:outlineLvl w:val="2"/>
              <w:rPr>
                <w:rFonts w:ascii="Arial" w:eastAsia="SimSun" w:hAnsi="Arial" w:cs="Times New Roman"/>
                <w:b/>
                <w:bCs/>
                <w:sz w:val="24"/>
                <w:szCs w:val="24"/>
                <w:lang w:val="en-GB"/>
              </w:rPr>
            </w:pPr>
            <w:r w:rsidRPr="003B5A76">
              <w:rPr>
                <w:rFonts w:ascii="Arial" w:eastAsia="SimSun" w:hAnsi="Arial" w:cs="Times New Roman"/>
                <w:b/>
                <w:bCs/>
                <w:sz w:val="24"/>
                <w:szCs w:val="24"/>
                <w:lang w:val="en-GB"/>
              </w:rPr>
              <w:t xml:space="preserve">Issue 2-19: Available IDLE RF chain in measurement </w:t>
            </w:r>
          </w:p>
          <w:p w14:paraId="433CA7C6" w14:textId="77777777" w:rsidR="003B5A76" w:rsidRPr="003B5A76" w:rsidRDefault="003B5A76" w:rsidP="003B5A76">
            <w:pPr>
              <w:spacing w:afterLines="50" w:after="120"/>
              <w:ind w:leftChars="200" w:left="400"/>
              <w:rPr>
                <w:rFonts w:eastAsia="SimSun" w:cs="Times New Roman"/>
                <w:szCs w:val="20"/>
                <w:lang w:val="en-GB" w:eastAsia="zh-CN"/>
              </w:rPr>
            </w:pPr>
            <w:r w:rsidRPr="003B5A76">
              <w:rPr>
                <w:rFonts w:eastAsia="SimSun" w:cs="Times New Roman"/>
                <w:b/>
                <w:szCs w:val="20"/>
                <w:lang w:val="en-GB" w:eastAsia="zh-CN"/>
              </w:rPr>
              <w:t>&lt; Way forward &gt;</w:t>
            </w:r>
            <w:r w:rsidRPr="003B5A76">
              <w:rPr>
                <w:rFonts w:eastAsia="SimSun" w:cs="Times New Roman"/>
                <w:szCs w:val="20"/>
                <w:lang w:val="en-GB" w:eastAsia="zh-CN"/>
              </w:rPr>
              <w:t xml:space="preserve">: </w:t>
            </w:r>
          </w:p>
          <w:p w14:paraId="08FD3186" w14:textId="77777777" w:rsidR="003B5A76" w:rsidRPr="003B5A76" w:rsidRDefault="003B5A76" w:rsidP="003B5A76">
            <w:pPr>
              <w:numPr>
                <w:ilvl w:val="0"/>
                <w:numId w:val="24"/>
              </w:numPr>
              <w:spacing w:afterLines="50" w:after="120"/>
              <w:ind w:leftChars="200" w:left="820"/>
              <w:rPr>
                <w:rFonts w:eastAsia="SimSun" w:cs="Times New Roman"/>
                <w:szCs w:val="20"/>
                <w:lang w:val="en-GB" w:eastAsia="zh-CN"/>
              </w:rPr>
            </w:pPr>
            <w:r w:rsidRPr="003B5A76">
              <w:rPr>
                <w:rFonts w:eastAsia="PMingLiU" w:cs="Times New Roman"/>
                <w:szCs w:val="20"/>
                <w:lang w:eastAsia="zh-CN"/>
              </w:rPr>
              <w:t xml:space="preserve">Proponents are encouraged to clarify the proposal </w:t>
            </w:r>
            <w:r w:rsidRPr="003B5A76">
              <w:rPr>
                <w:rFonts w:eastAsia="SimSun" w:cs="Times New Roman"/>
                <w:bCs/>
                <w:szCs w:val="20"/>
                <w:lang w:val="en-GB"/>
              </w:rPr>
              <w:t>“requirements need to be distinguished if the UE has at least one idle RF chain available or not under NCSG + NCSG case.”</w:t>
            </w:r>
          </w:p>
          <w:p w14:paraId="0E92E348" w14:textId="77777777" w:rsidR="003B5A76" w:rsidRPr="003B5A76" w:rsidRDefault="003B5A76" w:rsidP="005E0428">
            <w:pPr>
              <w:rPr>
                <w:lang w:val="en-GB"/>
              </w:rPr>
            </w:pPr>
          </w:p>
        </w:tc>
      </w:tr>
    </w:tbl>
    <w:p w14:paraId="62C81969" w14:textId="77777777" w:rsidR="005E0428" w:rsidRDefault="005E0428" w:rsidP="005E0428">
      <w:pPr>
        <w:rPr>
          <w:lang w:val="en-GB"/>
        </w:rPr>
      </w:pPr>
    </w:p>
    <w:p w14:paraId="1E2626A3" w14:textId="6A5863DC" w:rsidR="005E0428" w:rsidRDefault="00536908" w:rsidP="005E0428">
      <w:r>
        <w:t xml:space="preserve">This discussion has impact </w:t>
      </w:r>
      <w:r w:rsidR="00D736EC">
        <w:t xml:space="preserve">not only </w:t>
      </w:r>
      <w:r>
        <w:t xml:space="preserve">on the </w:t>
      </w:r>
      <w:r w:rsidR="00826424">
        <w:t xml:space="preserve">definition of </w:t>
      </w:r>
      <w:r w:rsidR="00D736EC">
        <w:t xml:space="preserve">Rel-18 requirements with concurrent gaps including NCSG, but also </w:t>
      </w:r>
      <w:r>
        <w:t xml:space="preserve">on the </w:t>
      </w:r>
      <w:r w:rsidR="00826424">
        <w:t xml:space="preserve">definition of </w:t>
      </w:r>
      <w:r w:rsidR="00D736EC">
        <w:t xml:space="preserve">Rel-18 </w:t>
      </w:r>
      <w:r w:rsidR="00826424">
        <w:t xml:space="preserve">requirements without gaps, since it may influence scheduling restrictions for the measurements without gaps. As part of the </w:t>
      </w:r>
      <w:r w:rsidR="00D736EC">
        <w:t>Rel-17</w:t>
      </w:r>
      <w:r w:rsidR="00826424">
        <w:t xml:space="preserve"> NCSG work, inter-frequency measurement requirements could be improved </w:t>
      </w:r>
      <w:r w:rsidR="00D72202">
        <w:t xml:space="preserve">with the assumption that the UE has a spare idle receiver that can be used for inter-frequency measurements. </w:t>
      </w:r>
      <w:r w:rsidR="000D0110">
        <w:t>As a result</w:t>
      </w:r>
      <w:r w:rsidR="00D736EC">
        <w:t>,</w:t>
      </w:r>
      <w:r w:rsidR="000D0110">
        <w:t xml:space="preserve"> the VIL was defined considering RF retuning of the spare chain and scheduling restrictions were defined </w:t>
      </w:r>
      <w:r w:rsidR="00D736EC">
        <w:t xml:space="preserve">for </w:t>
      </w:r>
      <w:r w:rsidR="00D736EC">
        <w:lastRenderedPageBreak/>
        <w:t xml:space="preserve">VIL1 and VIL2 </w:t>
      </w:r>
      <w:r w:rsidR="000D0110">
        <w:t xml:space="preserve">depending on </w:t>
      </w:r>
      <w:r w:rsidR="00D736EC">
        <w:t xml:space="preserve">network synchronization and </w:t>
      </w:r>
      <w:r w:rsidR="000D0110">
        <w:t xml:space="preserve">the IBM/CBM capability of the UE. </w:t>
      </w:r>
      <w:r w:rsidR="000E74DB">
        <w:t xml:space="preserve">Therefore, we need to clarify basic assumptions on the architecture which will guide the definition of the requirements without gaps. </w:t>
      </w:r>
    </w:p>
    <w:p w14:paraId="2B968044" w14:textId="168D9A06" w:rsidR="005E0428" w:rsidRDefault="005E0428" w:rsidP="005E0428">
      <w:pPr>
        <w:pStyle w:val="RAN4proposal"/>
      </w:pPr>
      <w:r>
        <w:t xml:space="preserve">Assume for measurements without gaps target architecture without idle receiver </w:t>
      </w:r>
      <w:r w:rsidR="00D736EC">
        <w:t xml:space="preserve">is </w:t>
      </w:r>
      <w:r>
        <w:t xml:space="preserve">available. </w:t>
      </w:r>
    </w:p>
    <w:p w14:paraId="262615FC" w14:textId="77777777" w:rsidR="005E0428" w:rsidRPr="005D6B9E" w:rsidRDefault="005E0428" w:rsidP="005D6B9E"/>
    <w:p w14:paraId="7BE84DF5" w14:textId="77777777" w:rsidR="00B20080" w:rsidRDefault="00B20080" w:rsidP="00B20080">
      <w:pPr>
        <w:rPr>
          <w:lang w:val="en-GB"/>
        </w:rPr>
      </w:pPr>
      <w:r w:rsidRPr="005B50EB">
        <w:rPr>
          <w:lang w:val="en-GB"/>
        </w:rPr>
        <w:t>In Rel</w:t>
      </w:r>
      <w:r>
        <w:rPr>
          <w:lang w:val="en-GB"/>
        </w:rPr>
        <w:t>-</w:t>
      </w:r>
      <w:r w:rsidRPr="005B50EB">
        <w:rPr>
          <w:lang w:val="en-GB"/>
        </w:rPr>
        <w:t>16</w:t>
      </w:r>
      <w:r>
        <w:rPr>
          <w:lang w:val="en-GB"/>
        </w:rPr>
        <w:t>,</w:t>
      </w:r>
      <w:r w:rsidRPr="005B50EB">
        <w:rPr>
          <w:lang w:val="en-GB"/>
        </w:rPr>
        <w:t xml:space="preserve"> the feature </w:t>
      </w:r>
      <w:proofErr w:type="spellStart"/>
      <w:r w:rsidRPr="005B50EB">
        <w:rPr>
          <w:lang w:val="en-GB"/>
        </w:rPr>
        <w:t>needForGaps</w:t>
      </w:r>
      <w:proofErr w:type="spellEnd"/>
      <w:r w:rsidRPr="005B50EB">
        <w:rPr>
          <w:lang w:val="en-GB"/>
        </w:rPr>
        <w:t xml:space="preserve"> was introduced for </w:t>
      </w:r>
      <w:r>
        <w:rPr>
          <w:lang w:val="en-GB"/>
        </w:rPr>
        <w:t>NR</w:t>
      </w:r>
      <w:r w:rsidRPr="005B50EB">
        <w:rPr>
          <w:lang w:val="en-GB"/>
        </w:rPr>
        <w:t xml:space="preserve">. One way that this feature can be configured is during the </w:t>
      </w:r>
      <w:proofErr w:type="spellStart"/>
      <w:r w:rsidRPr="005B50EB">
        <w:rPr>
          <w:lang w:val="en-GB"/>
        </w:rPr>
        <w:t>RRCReconfiguration</w:t>
      </w:r>
      <w:proofErr w:type="spellEnd"/>
      <w:r w:rsidRPr="005B50EB">
        <w:rPr>
          <w:lang w:val="en-GB"/>
        </w:rPr>
        <w:t xml:space="preserve"> procedure, where the Network sends a </w:t>
      </w:r>
      <w:proofErr w:type="spellStart"/>
      <w:r w:rsidRPr="005B50EB">
        <w:rPr>
          <w:lang w:val="en-GB"/>
        </w:rPr>
        <w:t>RRCReconfiguration</w:t>
      </w:r>
      <w:proofErr w:type="spellEnd"/>
      <w:r w:rsidRPr="005B50EB">
        <w:rPr>
          <w:lang w:val="en-GB"/>
        </w:rPr>
        <w:t xml:space="preserve"> including </w:t>
      </w:r>
      <w:proofErr w:type="spellStart"/>
      <w:r w:rsidRPr="005B50EB">
        <w:rPr>
          <w:lang w:val="en-GB"/>
        </w:rPr>
        <w:t>needForGapsConfigNR</w:t>
      </w:r>
      <w:proofErr w:type="spellEnd"/>
      <w:r w:rsidRPr="005B50EB">
        <w:rPr>
          <w:lang w:val="en-GB"/>
        </w:rPr>
        <w:t xml:space="preserve">, which includes the NR bands for which the UE is requested to report the gap information. In response the UE sends a </w:t>
      </w:r>
      <w:proofErr w:type="spellStart"/>
      <w:r w:rsidRPr="005B50EB">
        <w:rPr>
          <w:lang w:val="en-GB"/>
        </w:rPr>
        <w:t>RRCReconfigurationComplete</w:t>
      </w:r>
      <w:proofErr w:type="spellEnd"/>
      <w:r w:rsidRPr="005B50EB">
        <w:rPr>
          <w:lang w:val="en-GB"/>
        </w:rPr>
        <w:t xml:space="preserve"> including </w:t>
      </w:r>
      <w:proofErr w:type="spellStart"/>
      <w:r w:rsidRPr="005B50EB">
        <w:rPr>
          <w:lang w:val="en-GB"/>
        </w:rPr>
        <w:t>needForGapsInfoNR</w:t>
      </w:r>
      <w:proofErr w:type="spellEnd"/>
      <w:r w:rsidRPr="005B50EB">
        <w:rPr>
          <w:lang w:val="en-GB"/>
        </w:rPr>
        <w:t>, which inc</w:t>
      </w:r>
      <w:r>
        <w:rPr>
          <w:lang w:val="en-GB"/>
        </w:rPr>
        <w:t>l</w:t>
      </w:r>
      <w:r w:rsidRPr="005B50EB">
        <w:rPr>
          <w:lang w:val="en-GB"/>
        </w:rPr>
        <w:t>udes the list of Intra-Frequency cells for which a measurement gap is needed</w:t>
      </w:r>
      <w:r>
        <w:rPr>
          <w:lang w:val="en-GB"/>
        </w:rPr>
        <w:t xml:space="preserve">. The UE indicates that information including the </w:t>
      </w:r>
      <w:r>
        <w:t>gapIndication-r16 to</w:t>
      </w:r>
      <w:r>
        <w:rPr>
          <w:lang w:val="en-GB"/>
        </w:rPr>
        <w:t xml:space="preserve"> indicate whether “gap” or “no-gap” is required</w:t>
      </w:r>
      <w:r w:rsidRPr="005B50EB">
        <w:rPr>
          <w:lang w:val="en-GB"/>
        </w:rPr>
        <w:t>.</w:t>
      </w:r>
      <w:r>
        <w:rPr>
          <w:lang w:val="en-GB"/>
        </w:rPr>
        <w:t xml:space="preserve"> </w:t>
      </w:r>
      <w:r w:rsidRPr="005B50EB">
        <w:rPr>
          <w:lang w:val="en-GB"/>
        </w:rPr>
        <w:t xml:space="preserve">It also includes the list of inter-frequency bands for which a measurement gap is needed. </w:t>
      </w:r>
    </w:p>
    <w:p w14:paraId="1A03B8FA" w14:textId="77777777" w:rsidR="00B20080" w:rsidRDefault="00B20080" w:rsidP="00B20080">
      <w:pPr>
        <w:rPr>
          <w:lang w:val="en-GB"/>
        </w:rPr>
      </w:pPr>
      <w:r>
        <w:rPr>
          <w:lang w:val="en-GB"/>
        </w:rPr>
        <w:t xml:space="preserve">In addition to the Rel-16 </w:t>
      </w:r>
      <w:proofErr w:type="spellStart"/>
      <w:r>
        <w:rPr>
          <w:lang w:val="en-GB"/>
        </w:rPr>
        <w:t>needForGaps</w:t>
      </w:r>
      <w:proofErr w:type="spellEnd"/>
      <w:r>
        <w:rPr>
          <w:lang w:val="en-GB"/>
        </w:rPr>
        <w:t xml:space="preserve">, in Rel-17 </w:t>
      </w:r>
      <w:proofErr w:type="spellStart"/>
      <w:r>
        <w:rPr>
          <w:lang w:val="en-GB"/>
        </w:rPr>
        <w:t>needForNCSG</w:t>
      </w:r>
      <w:proofErr w:type="spellEnd"/>
      <w:r>
        <w:rPr>
          <w:lang w:val="en-GB"/>
        </w:rPr>
        <w:t xml:space="preserve"> was introduced in a similar manner, in which the UE might indicate the need of NSCG gaps. In the case of the NCSG, the UE includes additional information as part of the </w:t>
      </w:r>
      <w:proofErr w:type="spellStart"/>
      <w:r>
        <w:t>needForNCSG</w:t>
      </w:r>
      <w:proofErr w:type="spellEnd"/>
      <w:r>
        <w:t xml:space="preserve"> IE indicating “gap”, “</w:t>
      </w:r>
      <w:proofErr w:type="spellStart"/>
      <w:r>
        <w:t>ncsg</w:t>
      </w:r>
      <w:proofErr w:type="spellEnd"/>
      <w:r>
        <w:t>”, “</w:t>
      </w:r>
      <w:proofErr w:type="spellStart"/>
      <w:r>
        <w:t>nogap-noncsg</w:t>
      </w:r>
      <w:proofErr w:type="spellEnd"/>
      <w:r>
        <w:t xml:space="preserve">”. </w:t>
      </w:r>
      <w:r>
        <w:rPr>
          <w:lang w:val="en-GB"/>
        </w:rPr>
        <w:t xml:space="preserve"> </w:t>
      </w:r>
    </w:p>
    <w:p w14:paraId="1BDC03CC" w14:textId="77777777" w:rsidR="00B20080" w:rsidRDefault="00B20080" w:rsidP="00B20080">
      <w:pPr>
        <w:pStyle w:val="RAN4observation0"/>
        <w:ind w:left="360" w:hanging="360"/>
      </w:pPr>
      <w:bookmarkStart w:id="3" w:name="_Hlk115464488"/>
      <w:r>
        <w:t xml:space="preserve">Need for gaps include “gap and “no-gap”. Additional interruption might be needed even if gaps are not needed. </w:t>
      </w:r>
    </w:p>
    <w:p w14:paraId="628A6CB1" w14:textId="77777777" w:rsidR="00B20080" w:rsidRDefault="00B20080" w:rsidP="00B20080">
      <w:pPr>
        <w:pStyle w:val="RAN4observation0"/>
        <w:ind w:left="360" w:hanging="360"/>
      </w:pPr>
      <w:r>
        <w:t>Need for NCSG gaps include “gap”, “</w:t>
      </w:r>
      <w:proofErr w:type="spellStart"/>
      <w:r>
        <w:t>ncsg</w:t>
      </w:r>
      <w:proofErr w:type="spellEnd"/>
      <w:r>
        <w:t>”, “</w:t>
      </w:r>
      <w:proofErr w:type="spellStart"/>
      <w:r>
        <w:t>nogap-noncsg</w:t>
      </w:r>
      <w:proofErr w:type="spellEnd"/>
      <w:r>
        <w:t xml:space="preserve">”. </w:t>
      </w:r>
    </w:p>
    <w:bookmarkEnd w:id="3"/>
    <w:p w14:paraId="7378BC5B" w14:textId="77777777" w:rsidR="00B20080" w:rsidRDefault="00B20080" w:rsidP="00B20080">
      <w:pPr>
        <w:keepNext/>
        <w:jc w:val="center"/>
        <w:rPr>
          <w:lang w:val="en-GB"/>
        </w:rPr>
      </w:pPr>
    </w:p>
    <w:p w14:paraId="79DEEB23" w14:textId="77777777" w:rsidR="00B20080" w:rsidRDefault="00B20080" w:rsidP="00B20080">
      <w:pPr>
        <w:keepNext/>
        <w:jc w:val="center"/>
      </w:pPr>
      <w:r>
        <w:object w:dxaOrig="5440" w:dyaOrig="4390" w14:anchorId="5558D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219.5pt" o:ole="">
            <v:imagedata r:id="rId13" o:title=""/>
          </v:shape>
          <o:OLEObject Type="Embed" ProgID="Mscgen.Chart" ShapeID="_x0000_i1025" DrawAspect="Content" ObjectID="_1726078035" r:id="rId14"/>
        </w:object>
      </w:r>
    </w:p>
    <w:p w14:paraId="77EF961F" w14:textId="54B262CC" w:rsidR="00B20080" w:rsidRDefault="00B20080" w:rsidP="00B20080">
      <w:pPr>
        <w:pStyle w:val="Caption"/>
        <w:rPr>
          <w:lang w:val="en-GB"/>
        </w:rPr>
      </w:pPr>
      <w:r w:rsidRPr="00DD2003">
        <w:rPr>
          <w:lang w:val="en-GB"/>
        </w:rPr>
        <w:t xml:space="preserve">Figure </w:t>
      </w:r>
      <w:r w:rsidRPr="00DD2003">
        <w:rPr>
          <w:lang w:val="en-GB"/>
        </w:rPr>
        <w:fldChar w:fldCharType="begin"/>
      </w:r>
      <w:r w:rsidRPr="00DD2003">
        <w:rPr>
          <w:lang w:val="en-GB"/>
        </w:rPr>
        <w:instrText xml:space="preserve"> SEQ Figure \* ARABIC </w:instrText>
      </w:r>
      <w:r w:rsidRPr="00DD2003">
        <w:rPr>
          <w:lang w:val="en-GB"/>
        </w:rPr>
        <w:fldChar w:fldCharType="separate"/>
      </w:r>
      <w:r w:rsidR="00536908">
        <w:rPr>
          <w:noProof/>
          <w:lang w:val="en-GB"/>
        </w:rPr>
        <w:t>1</w:t>
      </w:r>
      <w:r w:rsidRPr="00DD2003">
        <w:rPr>
          <w:lang w:val="en-GB"/>
        </w:rPr>
        <w:fldChar w:fldCharType="end"/>
      </w:r>
      <w:r w:rsidRPr="00DD2003">
        <w:rPr>
          <w:lang w:val="en-GB"/>
        </w:rPr>
        <w:t xml:space="preserve"> Signalling diagram for the configuration of </w:t>
      </w:r>
      <w:proofErr w:type="spellStart"/>
      <w:r w:rsidRPr="00DD2003">
        <w:rPr>
          <w:lang w:val="en-GB"/>
        </w:rPr>
        <w:t>NeedForGaps</w:t>
      </w:r>
      <w:proofErr w:type="spellEnd"/>
      <w:r w:rsidRPr="00DD2003">
        <w:rPr>
          <w:lang w:val="en-GB"/>
        </w:rPr>
        <w:t xml:space="preserve"> during the </w:t>
      </w:r>
      <w:proofErr w:type="spellStart"/>
      <w:r w:rsidRPr="00DD2003">
        <w:rPr>
          <w:lang w:val="en-GB"/>
        </w:rPr>
        <w:t>RRCReconfiguration</w:t>
      </w:r>
      <w:proofErr w:type="spellEnd"/>
      <w:r w:rsidRPr="00DD2003">
        <w:rPr>
          <w:lang w:val="en-GB"/>
        </w:rPr>
        <w:t xml:space="preserve"> procedure. </w:t>
      </w:r>
    </w:p>
    <w:p w14:paraId="3D5F1F91" w14:textId="77777777" w:rsidR="00B20080" w:rsidRDefault="00B20080" w:rsidP="00B20080">
      <w:pPr>
        <w:rPr>
          <w:lang w:val="en-GB"/>
        </w:rPr>
      </w:pPr>
    </w:p>
    <w:p w14:paraId="054AE4B5" w14:textId="77777777" w:rsidR="00B20080" w:rsidRDefault="00B20080" w:rsidP="00B20080">
      <w:pPr>
        <w:rPr>
          <w:lang w:val="en-GB"/>
        </w:rPr>
      </w:pPr>
      <w:r>
        <w:rPr>
          <w:lang w:val="en-GB"/>
        </w:rPr>
        <w:t xml:space="preserve">It is in the scope of the Rel-18 NR_MG_enh2 WI that requirements for measurements without gaps are specified. As part of this work, it should be identified if a UE that is not capable of NCSG might be able to perform measurements without gaps, but still needs some interruption for performing such measurements. In that case, it is likely that some new signalling is needed </w:t>
      </w:r>
      <w:proofErr w:type="gramStart"/>
      <w:r>
        <w:rPr>
          <w:lang w:val="en-GB"/>
        </w:rPr>
        <w:t>in order to</w:t>
      </w:r>
      <w:proofErr w:type="gramEnd"/>
      <w:r>
        <w:rPr>
          <w:lang w:val="en-GB"/>
        </w:rPr>
        <w:t xml:space="preserve"> indicate that behaviour to the network. Additionally, </w:t>
      </w:r>
      <w:proofErr w:type="gramStart"/>
      <w:r>
        <w:rPr>
          <w:lang w:val="en-GB"/>
        </w:rPr>
        <w:t>in order to</w:t>
      </w:r>
      <w:proofErr w:type="gramEnd"/>
      <w:r>
        <w:rPr>
          <w:lang w:val="en-GB"/>
        </w:rPr>
        <w:t xml:space="preserve"> differentiate such feature from NCSG, it is beneficial to study if such interruptions can be smaller than VIL1+VIL2 used in NCSG. </w:t>
      </w:r>
    </w:p>
    <w:p w14:paraId="25349DDE" w14:textId="77777777" w:rsidR="00B20080" w:rsidRDefault="00B20080" w:rsidP="00B20080">
      <w:pPr>
        <w:pStyle w:val="RAN4observation0"/>
        <w:ind w:left="360" w:hanging="360"/>
      </w:pPr>
      <w:r>
        <w:t xml:space="preserve">A UE not capable of NCSG might not need gap(s) but some interruption. </w:t>
      </w:r>
    </w:p>
    <w:p w14:paraId="6E990445" w14:textId="77777777" w:rsidR="00B20080" w:rsidRPr="008D0F58" w:rsidRDefault="00B20080" w:rsidP="00B20080">
      <w:pPr>
        <w:pStyle w:val="RAN4Observation"/>
      </w:pPr>
      <w:r>
        <w:t xml:space="preserve">If </w:t>
      </w:r>
      <w:proofErr w:type="spellStart"/>
      <w:r>
        <w:t>deriveSSBIndexFromCell</w:t>
      </w:r>
      <w:proofErr w:type="spellEnd"/>
      <w:r>
        <w:t xml:space="preserve">-inter and </w:t>
      </w:r>
      <w:proofErr w:type="spellStart"/>
      <w:r>
        <w:t>deriveSSBIndexFromCell</w:t>
      </w:r>
      <w:proofErr w:type="spellEnd"/>
      <w:r>
        <w:t xml:space="preserve"> are </w:t>
      </w:r>
      <w:proofErr w:type="spellStart"/>
      <w:r>
        <w:t>signaled</w:t>
      </w:r>
      <w:proofErr w:type="spellEnd"/>
      <w:r>
        <w:t xml:space="preserve"> by the network, then the effective measurement duration can be reduced. </w:t>
      </w:r>
    </w:p>
    <w:p w14:paraId="7F45B4DD" w14:textId="77777777" w:rsidR="00B20080" w:rsidRDefault="00B20080" w:rsidP="00B20080">
      <w:pPr>
        <w:pStyle w:val="RAN4proposal"/>
      </w:pPr>
      <w:r>
        <w:t xml:space="preserve">RAN4 to discuss if new signaling would be needed for </w:t>
      </w:r>
      <w:proofErr w:type="spellStart"/>
      <w:r>
        <w:t>needForGaps</w:t>
      </w:r>
      <w:proofErr w:type="spellEnd"/>
      <w:r>
        <w:t xml:space="preserve">. </w:t>
      </w:r>
    </w:p>
    <w:p w14:paraId="30386E68" w14:textId="77777777" w:rsidR="00B20080" w:rsidRPr="00AC50FC" w:rsidRDefault="00B20080" w:rsidP="00B20080">
      <w:pPr>
        <w:pStyle w:val="RAN4proposal"/>
        <w:rPr>
          <w:lang w:val="en-GB"/>
        </w:rPr>
      </w:pPr>
      <w:r>
        <w:t xml:space="preserve">RAN4 to study feasible interruption times for measurement requirements without gaps. </w:t>
      </w:r>
    </w:p>
    <w:p w14:paraId="6B09EC4D" w14:textId="31A72618" w:rsidR="00961B96" w:rsidRDefault="00961B96" w:rsidP="00961B96">
      <w:r>
        <w:lastRenderedPageBreak/>
        <w:t>As part of the discussion in the last RAN4 meeting, the following issue was discussed regarding interruptions when the UE reports ‘no-gap’</w:t>
      </w:r>
      <w:r w:rsidR="00536908">
        <w:fldChar w:fldCharType="begin"/>
      </w:r>
      <w:r w:rsidR="00536908">
        <w:instrText xml:space="preserve"> REF _Ref115271237 \r \h </w:instrText>
      </w:r>
      <w:r w:rsidR="00536908">
        <w:fldChar w:fldCharType="separate"/>
      </w:r>
      <w:r w:rsidR="00536908">
        <w:t>[1]</w:t>
      </w:r>
      <w:r w:rsidR="00536908">
        <w:fldChar w:fldCharType="end"/>
      </w:r>
      <w:r w:rsidR="00536908">
        <w:t>:</w:t>
      </w:r>
    </w:p>
    <w:tbl>
      <w:tblPr>
        <w:tblStyle w:val="TableGrid"/>
        <w:tblW w:w="0" w:type="auto"/>
        <w:tblLook w:val="04A0" w:firstRow="1" w:lastRow="0" w:firstColumn="1" w:lastColumn="0" w:noHBand="0" w:noVBand="1"/>
      </w:tblPr>
      <w:tblGrid>
        <w:gridCol w:w="9617"/>
      </w:tblGrid>
      <w:tr w:rsidR="00961B96" w14:paraId="6E16C5B4" w14:textId="77777777" w:rsidTr="004A27E4">
        <w:tc>
          <w:tcPr>
            <w:tcW w:w="9628" w:type="dxa"/>
          </w:tcPr>
          <w:p w14:paraId="76BB238E" w14:textId="77777777" w:rsidR="00961B96" w:rsidRPr="00CC68E7" w:rsidRDefault="00961B96" w:rsidP="004A27E4">
            <w:pPr>
              <w:keepNext/>
              <w:keepLines/>
              <w:numPr>
                <w:ilvl w:val="2"/>
                <w:numId w:val="0"/>
              </w:numPr>
              <w:tabs>
                <w:tab w:val="left" w:pos="432"/>
                <w:tab w:val="left" w:pos="576"/>
                <w:tab w:val="left" w:pos="1146"/>
              </w:tabs>
              <w:spacing w:before="120" w:after="180"/>
              <w:ind w:left="1146" w:hanging="720"/>
              <w:outlineLvl w:val="2"/>
              <w:rPr>
                <w:rFonts w:ascii="Arial" w:eastAsia="SimSun" w:hAnsi="Arial" w:cs="Times New Roman"/>
                <w:b/>
                <w:bCs/>
                <w:sz w:val="24"/>
                <w:szCs w:val="24"/>
                <w:lang w:val="en-GB"/>
              </w:rPr>
            </w:pPr>
            <w:r w:rsidRPr="00CC68E7">
              <w:rPr>
                <w:rFonts w:ascii="Arial" w:eastAsia="SimSun" w:hAnsi="Arial" w:cs="Times New Roman"/>
                <w:b/>
                <w:bCs/>
                <w:sz w:val="24"/>
                <w:szCs w:val="24"/>
                <w:lang w:val="en-GB"/>
              </w:rPr>
              <w:t xml:space="preserve">Issue 3-1: [NFG] Whether interruption is expected when UE reports ’no-gap’ </w:t>
            </w:r>
          </w:p>
          <w:p w14:paraId="044FF9D9" w14:textId="77777777" w:rsidR="00961B96" w:rsidRPr="00CC68E7" w:rsidRDefault="00961B96" w:rsidP="004A27E4">
            <w:pPr>
              <w:spacing w:afterLines="50" w:after="120"/>
              <w:ind w:leftChars="200" w:left="400"/>
              <w:rPr>
                <w:rFonts w:eastAsia="SimSun" w:cs="Times New Roman"/>
                <w:szCs w:val="20"/>
                <w:lang w:val="en-GB" w:eastAsia="zh-CN"/>
              </w:rPr>
            </w:pPr>
            <w:r w:rsidRPr="00CC68E7">
              <w:rPr>
                <w:rFonts w:eastAsia="SimSun" w:cs="Times New Roman"/>
                <w:b/>
                <w:szCs w:val="20"/>
                <w:lang w:val="en-GB" w:eastAsia="zh-CN"/>
              </w:rPr>
              <w:t>&lt; Way forward &gt;</w:t>
            </w:r>
            <w:r w:rsidRPr="00CC68E7">
              <w:rPr>
                <w:rFonts w:eastAsia="SimSun" w:cs="Times New Roman"/>
                <w:szCs w:val="20"/>
                <w:lang w:val="en-GB" w:eastAsia="zh-CN"/>
              </w:rPr>
              <w:t xml:space="preserve">: </w:t>
            </w:r>
          </w:p>
          <w:p w14:paraId="0B30A5AB" w14:textId="77777777" w:rsidR="00961B96" w:rsidRPr="00CC68E7" w:rsidRDefault="00961B96" w:rsidP="00961B96">
            <w:pPr>
              <w:numPr>
                <w:ilvl w:val="0"/>
                <w:numId w:val="24"/>
              </w:numPr>
              <w:spacing w:afterLines="50" w:after="120"/>
              <w:ind w:leftChars="200" w:left="820"/>
              <w:rPr>
                <w:rFonts w:eastAsia="SimSun" w:cs="Times New Roman"/>
                <w:szCs w:val="20"/>
                <w:lang w:val="en-GB" w:eastAsia="zh-CN"/>
              </w:rPr>
            </w:pPr>
            <w:r w:rsidRPr="00CC68E7">
              <w:rPr>
                <w:rFonts w:eastAsia="PMingLiU" w:cs="Times New Roman"/>
                <w:szCs w:val="24"/>
                <w:lang w:val="en-GB" w:eastAsia="zh-TW"/>
              </w:rPr>
              <w:t>Option 1: Yes</w:t>
            </w:r>
          </w:p>
          <w:p w14:paraId="64504E8F" w14:textId="77777777" w:rsidR="00961B96" w:rsidRPr="00CC68E7" w:rsidRDefault="00961B96" w:rsidP="00961B96">
            <w:pPr>
              <w:numPr>
                <w:ilvl w:val="0"/>
                <w:numId w:val="24"/>
              </w:numPr>
              <w:spacing w:afterLines="50" w:after="120"/>
              <w:ind w:leftChars="200" w:left="820"/>
              <w:rPr>
                <w:rFonts w:eastAsia="SimSun" w:cs="Times New Roman"/>
                <w:szCs w:val="20"/>
                <w:lang w:val="en-GB" w:eastAsia="zh-CN"/>
              </w:rPr>
            </w:pPr>
            <w:r w:rsidRPr="00CC68E7">
              <w:rPr>
                <w:rFonts w:eastAsia="PMingLiU" w:cs="Times New Roman" w:hint="eastAsia"/>
                <w:szCs w:val="24"/>
                <w:lang w:val="en-GB" w:eastAsia="zh-TW"/>
              </w:rPr>
              <w:t>O</w:t>
            </w:r>
            <w:r w:rsidRPr="00CC68E7">
              <w:rPr>
                <w:rFonts w:eastAsia="PMingLiU" w:cs="Times New Roman"/>
                <w:szCs w:val="24"/>
                <w:lang w:val="en-GB" w:eastAsia="zh-TW"/>
              </w:rPr>
              <w:t>ption 2: No</w:t>
            </w:r>
          </w:p>
          <w:p w14:paraId="77E2C20D" w14:textId="77777777" w:rsidR="00961B96" w:rsidRPr="00CC68E7" w:rsidRDefault="00961B96" w:rsidP="00961B96">
            <w:pPr>
              <w:numPr>
                <w:ilvl w:val="0"/>
                <w:numId w:val="24"/>
              </w:numPr>
              <w:spacing w:afterLines="50" w:after="120"/>
              <w:ind w:leftChars="200" w:left="820"/>
              <w:rPr>
                <w:rFonts w:eastAsia="SimSun" w:cs="Times New Roman"/>
                <w:szCs w:val="20"/>
                <w:lang w:val="en-GB" w:eastAsia="zh-CN"/>
              </w:rPr>
            </w:pPr>
            <w:r w:rsidRPr="00CC68E7">
              <w:rPr>
                <w:rFonts w:eastAsia="PMingLiU" w:cs="Times New Roman" w:hint="eastAsia"/>
                <w:szCs w:val="24"/>
                <w:lang w:val="en-GB" w:eastAsia="zh-TW"/>
              </w:rPr>
              <w:t>O</w:t>
            </w:r>
            <w:r w:rsidRPr="00CC68E7">
              <w:rPr>
                <w:rFonts w:eastAsia="PMingLiU" w:cs="Times New Roman"/>
                <w:szCs w:val="24"/>
                <w:lang w:val="en-GB" w:eastAsia="zh-TW"/>
              </w:rPr>
              <w:t>ption 3: Introduce additional UE capability to differentiate whether UE needs interruption</w:t>
            </w:r>
          </w:p>
          <w:p w14:paraId="513B6176" w14:textId="77777777" w:rsidR="00961B96" w:rsidRPr="00CC68E7" w:rsidRDefault="00961B96" w:rsidP="004A27E4">
            <w:pPr>
              <w:rPr>
                <w:lang w:val="en-GB"/>
              </w:rPr>
            </w:pPr>
          </w:p>
        </w:tc>
      </w:tr>
    </w:tbl>
    <w:p w14:paraId="7AAB826C" w14:textId="77777777" w:rsidR="00961B96" w:rsidRDefault="00961B96" w:rsidP="00961B96"/>
    <w:p w14:paraId="20B76924" w14:textId="77777777" w:rsidR="00961B96" w:rsidRDefault="00961B96" w:rsidP="00961B96">
      <w:r>
        <w:t>It is our understanding that when the UE signals no-gaps or no-gaps-</w:t>
      </w:r>
      <w:proofErr w:type="spellStart"/>
      <w:r>
        <w:t>noncsg</w:t>
      </w:r>
      <w:proofErr w:type="spellEnd"/>
      <w:r>
        <w:t xml:space="preserve"> as part of the </w:t>
      </w:r>
      <w:proofErr w:type="spellStart"/>
      <w:r>
        <w:t>needForGaps</w:t>
      </w:r>
      <w:proofErr w:type="spellEnd"/>
      <w:r>
        <w:t xml:space="preserve">, or </w:t>
      </w:r>
      <w:proofErr w:type="spellStart"/>
      <w:r>
        <w:t>needForGapsNCSG</w:t>
      </w:r>
      <w:proofErr w:type="spellEnd"/>
      <w:r>
        <w:t xml:space="preserve"> implies in no additional interruption. Therefore, it is not desirable to change the interpretation of existing signaling. If Option 1 is agreed in the Issue 3-1 of the WF, that would mean that the </w:t>
      </w:r>
      <w:proofErr w:type="spellStart"/>
      <w:r>
        <w:t>gNB</w:t>
      </w:r>
      <w:proofErr w:type="spellEnd"/>
      <w:r>
        <w:t xml:space="preserve"> would expect different behavior from a Rel 17 UE indicating ‘no-gap’ in comparison to a Rel-18 UE indicating ‘no-gap’. Additionally, if a Rel-18 UE indicates ‘no-gap’ in a network containing Rel-17 </w:t>
      </w:r>
      <w:proofErr w:type="spellStart"/>
      <w:r>
        <w:t>gNBs</w:t>
      </w:r>
      <w:proofErr w:type="spellEnd"/>
      <w:r>
        <w:t xml:space="preserve">, the </w:t>
      </w:r>
      <w:proofErr w:type="spellStart"/>
      <w:r>
        <w:t>gNB</w:t>
      </w:r>
      <w:proofErr w:type="spellEnd"/>
      <w:r>
        <w:t xml:space="preserve"> would not expect interruptions for that UE, which means that </w:t>
      </w:r>
      <w:proofErr w:type="gramStart"/>
      <w:r>
        <w:t>the it</w:t>
      </w:r>
      <w:proofErr w:type="gramEnd"/>
      <w:r>
        <w:t xml:space="preserve"> would try to schedule the UE during the new interruptions that are implied in Option 1. </w:t>
      </w:r>
    </w:p>
    <w:p w14:paraId="37493FF4" w14:textId="77777777" w:rsidR="00961B96" w:rsidRDefault="00961B96" w:rsidP="00961B96">
      <w:pPr>
        <w:pStyle w:val="RAN4observation0"/>
        <w:ind w:left="360" w:hanging="360"/>
      </w:pPr>
      <w:bookmarkStart w:id="4" w:name="_Hlk115271297"/>
      <w:r>
        <w:t xml:space="preserve">A </w:t>
      </w:r>
      <w:proofErr w:type="spellStart"/>
      <w:r>
        <w:t>gNB</w:t>
      </w:r>
      <w:proofErr w:type="spellEnd"/>
      <w:r>
        <w:t xml:space="preserve"> supporting Rel-17 and Rel-16 interprets UEs signalling ‘no-gap’ and ‘</w:t>
      </w:r>
      <w:proofErr w:type="spellStart"/>
      <w:r>
        <w:t>nogap-noncsg</w:t>
      </w:r>
      <w:proofErr w:type="spellEnd"/>
      <w:r>
        <w:t xml:space="preserve">’ as having no additional interruption. </w:t>
      </w:r>
    </w:p>
    <w:p w14:paraId="10273E1F" w14:textId="77777777" w:rsidR="00961B96" w:rsidRPr="00CB05A1" w:rsidRDefault="00961B96" w:rsidP="00961B96">
      <w:pPr>
        <w:pStyle w:val="RAN4observation0"/>
        <w:ind w:left="360" w:hanging="360"/>
      </w:pPr>
      <w:r>
        <w:t>A UE that requires interruption for performing measurements is not expected to signal ‘no-gap’ and ‘</w:t>
      </w:r>
      <w:proofErr w:type="spellStart"/>
      <w:r>
        <w:t>nogap-noncsg</w:t>
      </w:r>
      <w:proofErr w:type="spellEnd"/>
      <w:r>
        <w:t xml:space="preserve">’ in Re-17. </w:t>
      </w:r>
    </w:p>
    <w:p w14:paraId="4C86F3DE" w14:textId="77777777" w:rsidR="00961B96" w:rsidRDefault="00961B96" w:rsidP="00961B96">
      <w:pPr>
        <w:pStyle w:val="RAN4observation0"/>
        <w:ind w:left="360" w:hanging="360"/>
      </w:pPr>
      <w:r>
        <w:t>Any change on the meaning of ‘no-gap’ and ‘</w:t>
      </w:r>
      <w:proofErr w:type="spellStart"/>
      <w:r>
        <w:t>nogap-noncsg</w:t>
      </w:r>
      <w:proofErr w:type="spellEnd"/>
      <w:r>
        <w:t xml:space="preserve">’ in Rel-18 UEs would not be supported by Rel-17 </w:t>
      </w:r>
      <w:proofErr w:type="spellStart"/>
      <w:r>
        <w:t>gNBs</w:t>
      </w:r>
      <w:proofErr w:type="spellEnd"/>
      <w:r>
        <w:t xml:space="preserve">. </w:t>
      </w:r>
    </w:p>
    <w:bookmarkEnd w:id="4"/>
    <w:p w14:paraId="704665DC" w14:textId="77777777" w:rsidR="00961B96" w:rsidRPr="00CD2706" w:rsidRDefault="00961B96" w:rsidP="00961B96">
      <w:pPr>
        <w:rPr>
          <w:lang w:val="en-GB"/>
        </w:rPr>
      </w:pPr>
      <w:r>
        <w:rPr>
          <w:lang w:val="en-GB"/>
        </w:rPr>
        <w:t>Consi</w:t>
      </w:r>
      <w:r w:rsidRPr="00F51387">
        <w:rPr>
          <w:lang w:val="en-GB"/>
        </w:rPr>
        <w:t>dering the analysis above, any change in the interpretation of the UE indications ‘no-gap’ and ‘</w:t>
      </w:r>
      <w:proofErr w:type="spellStart"/>
      <w:r w:rsidRPr="00F51387">
        <w:rPr>
          <w:lang w:val="en-GB"/>
        </w:rPr>
        <w:t>nogap-noncsg</w:t>
      </w:r>
      <w:proofErr w:type="spellEnd"/>
      <w:r w:rsidRPr="00F51387">
        <w:rPr>
          <w:lang w:val="en-GB"/>
        </w:rPr>
        <w:t>’ would imply in a mismatch</w:t>
      </w:r>
      <w:r>
        <w:rPr>
          <w:lang w:val="en-GB"/>
        </w:rPr>
        <w:t xml:space="preserve"> between the meaning of this </w:t>
      </w:r>
      <w:proofErr w:type="spellStart"/>
      <w:r>
        <w:rPr>
          <w:lang w:val="en-GB"/>
        </w:rPr>
        <w:t>signaling</w:t>
      </w:r>
      <w:proofErr w:type="spellEnd"/>
      <w:r>
        <w:rPr>
          <w:lang w:val="en-GB"/>
        </w:rPr>
        <w:t xml:space="preserve"> among devices (both UE and BS) supporting Rel-17 and Rel-18. Therefore, we propose that the interpretation of the existing indications </w:t>
      </w:r>
      <w:proofErr w:type="gramStart"/>
      <w:r>
        <w:t>are</w:t>
      </w:r>
      <w:proofErr w:type="gramEnd"/>
      <w:r>
        <w:t xml:space="preserve"> not changed.  </w:t>
      </w:r>
    </w:p>
    <w:p w14:paraId="57BE9D6F" w14:textId="3C8964DA" w:rsidR="00961B96" w:rsidRDefault="00961B96" w:rsidP="00961B96">
      <w:pPr>
        <w:pStyle w:val="RAN4proposal"/>
      </w:pPr>
      <w:r>
        <w:t xml:space="preserve">Legacy behavior of existing indication in </w:t>
      </w:r>
      <w:proofErr w:type="spellStart"/>
      <w:r>
        <w:t>needForGaps</w:t>
      </w:r>
      <w:proofErr w:type="spellEnd"/>
      <w:r>
        <w:t xml:space="preserve"> and </w:t>
      </w:r>
      <w:proofErr w:type="spellStart"/>
      <w:r>
        <w:t>needForGapsNCSG</w:t>
      </w:r>
      <w:proofErr w:type="spellEnd"/>
      <w:r>
        <w:t xml:space="preserve"> shall not be changed in Rel 18 </w:t>
      </w:r>
      <w:r w:rsidR="004738D8">
        <w:t>NR_</w:t>
      </w:r>
      <w:r>
        <w:t xml:space="preserve">MG_enh2. </w:t>
      </w:r>
    </w:p>
    <w:p w14:paraId="46AA968C" w14:textId="77777777" w:rsidR="00961B96" w:rsidRPr="001B7127" w:rsidRDefault="00961B96" w:rsidP="00961B96">
      <w:r>
        <w:t xml:space="preserve">Furthermore, including the information of whether the UE needs interruption as a UE capability is not solving the problem. If such UE capability is defined, the Rel-17 BS will also not be able to interpret it. As a result, the only feasible way to indicate interruption while performing measurements without gaps is through new Rel-18 specific indication in </w:t>
      </w:r>
      <w:proofErr w:type="spellStart"/>
      <w:r>
        <w:t>needForGaps</w:t>
      </w:r>
      <w:proofErr w:type="spellEnd"/>
      <w:r>
        <w:t xml:space="preserve">, </w:t>
      </w:r>
      <w:proofErr w:type="spellStart"/>
      <w:r>
        <w:t>needForGapsNCSG</w:t>
      </w:r>
      <w:proofErr w:type="spellEnd"/>
      <w:r>
        <w:t xml:space="preserve"> or in a new information element. </w:t>
      </w:r>
    </w:p>
    <w:p w14:paraId="195E4FEE" w14:textId="77777777" w:rsidR="00961B96" w:rsidRDefault="00961B96" w:rsidP="00961B96">
      <w:pPr>
        <w:pStyle w:val="RAN4proposal"/>
      </w:pPr>
      <w:r>
        <w:t xml:space="preserve">If interruption is needed for a UE without gaps, it should be indicated using new indication as part of </w:t>
      </w:r>
      <w:proofErr w:type="spellStart"/>
      <w:r>
        <w:t>needForGaps</w:t>
      </w:r>
      <w:proofErr w:type="spellEnd"/>
      <w:r>
        <w:t xml:space="preserve">, </w:t>
      </w:r>
      <w:proofErr w:type="spellStart"/>
      <w:r>
        <w:t>needForGapsNCSG</w:t>
      </w:r>
      <w:proofErr w:type="spellEnd"/>
      <w:r>
        <w:t xml:space="preserve"> or a new information element. </w:t>
      </w:r>
    </w:p>
    <w:p w14:paraId="14E9AB23" w14:textId="77777777" w:rsidR="005B4801" w:rsidRDefault="005B4801" w:rsidP="005C23A4"/>
    <w:p w14:paraId="19E343E1" w14:textId="746D377D" w:rsidR="000003DF" w:rsidRDefault="000003DF" w:rsidP="005C23A4">
      <w:r>
        <w:t>As part of the discussion in the last RAN4 meeting, the following issue was discussed regarding interruptions when the UE reports ‘no-gap’</w:t>
      </w:r>
      <w:r w:rsidR="00274FAC">
        <w:fldChar w:fldCharType="begin"/>
      </w:r>
      <w:r w:rsidR="00274FAC">
        <w:instrText xml:space="preserve"> REF _Ref115271237 \r \h </w:instrText>
      </w:r>
      <w:r w:rsidR="00274FAC">
        <w:fldChar w:fldCharType="separate"/>
      </w:r>
      <w:r w:rsidR="00536908">
        <w:t>[1]</w:t>
      </w:r>
      <w:r w:rsidR="00274FAC">
        <w:fldChar w:fldCharType="end"/>
      </w:r>
      <w:r>
        <w:t>:</w:t>
      </w:r>
    </w:p>
    <w:tbl>
      <w:tblPr>
        <w:tblStyle w:val="TableGrid"/>
        <w:tblW w:w="0" w:type="auto"/>
        <w:tblLook w:val="04A0" w:firstRow="1" w:lastRow="0" w:firstColumn="1" w:lastColumn="0" w:noHBand="0" w:noVBand="1"/>
      </w:tblPr>
      <w:tblGrid>
        <w:gridCol w:w="9617"/>
      </w:tblGrid>
      <w:tr w:rsidR="00380B4D" w14:paraId="12F4DA28" w14:textId="77777777" w:rsidTr="00380B4D">
        <w:tc>
          <w:tcPr>
            <w:tcW w:w="9617" w:type="dxa"/>
          </w:tcPr>
          <w:p w14:paraId="171DE5BC" w14:textId="77777777" w:rsidR="00380B4D" w:rsidRPr="007B49BD" w:rsidRDefault="00380B4D" w:rsidP="00380B4D">
            <w:pPr>
              <w:rPr>
                <w:b/>
                <w:bCs/>
                <w:lang w:val="en-GB"/>
              </w:rPr>
            </w:pPr>
            <w:r w:rsidRPr="007B49BD">
              <w:rPr>
                <w:b/>
                <w:bCs/>
                <w:lang w:val="en-GB"/>
              </w:rPr>
              <w:t>Issue 3-4: [NFG] Requirement for intra-</w:t>
            </w:r>
            <w:proofErr w:type="spellStart"/>
            <w:r w:rsidRPr="007B49BD">
              <w:rPr>
                <w:b/>
                <w:bCs/>
                <w:lang w:val="en-GB"/>
              </w:rPr>
              <w:t>freq</w:t>
            </w:r>
            <w:proofErr w:type="spellEnd"/>
            <w:r w:rsidRPr="007B49BD">
              <w:rPr>
                <w:b/>
                <w:bCs/>
                <w:lang w:val="en-GB"/>
              </w:rPr>
              <w:t xml:space="preserve"> measurement without gap </w:t>
            </w:r>
          </w:p>
          <w:p w14:paraId="710316EA" w14:textId="77777777" w:rsidR="00380B4D" w:rsidRPr="007B49BD" w:rsidRDefault="00380B4D" w:rsidP="00380B4D">
            <w:pPr>
              <w:rPr>
                <w:lang w:val="en-GB"/>
              </w:rPr>
            </w:pPr>
            <w:r w:rsidRPr="007B49BD">
              <w:rPr>
                <w:b/>
                <w:lang w:val="en-GB"/>
              </w:rPr>
              <w:t>&lt; Way forward &gt;</w:t>
            </w:r>
            <w:r w:rsidRPr="007B49BD">
              <w:rPr>
                <w:lang w:val="en-GB"/>
              </w:rPr>
              <w:t xml:space="preserve">: </w:t>
            </w:r>
          </w:p>
          <w:p w14:paraId="1E930300" w14:textId="77777777" w:rsidR="00380B4D" w:rsidRPr="007B49BD" w:rsidRDefault="00380B4D" w:rsidP="00380B4D">
            <w:pPr>
              <w:numPr>
                <w:ilvl w:val="0"/>
                <w:numId w:val="24"/>
              </w:numPr>
              <w:ind w:leftChars="200" w:left="820"/>
              <w:rPr>
                <w:lang w:val="en-GB"/>
              </w:rPr>
            </w:pPr>
            <w:r w:rsidRPr="007B49BD">
              <w:rPr>
                <w:lang w:val="en-GB"/>
              </w:rPr>
              <w:t>Option 1: Same as requirements in Section 9.2.5 of TS38.133 (intra-</w:t>
            </w:r>
            <w:proofErr w:type="spellStart"/>
            <w:r w:rsidRPr="007B49BD">
              <w:rPr>
                <w:lang w:val="en-GB"/>
              </w:rPr>
              <w:t>freq</w:t>
            </w:r>
            <w:proofErr w:type="spellEnd"/>
            <w:r w:rsidRPr="007B49BD">
              <w:rPr>
                <w:lang w:val="en-GB"/>
              </w:rPr>
              <w:t xml:space="preserve"> w/o gap)</w:t>
            </w:r>
          </w:p>
          <w:p w14:paraId="08E6D15F" w14:textId="77777777" w:rsidR="00380B4D" w:rsidRPr="007B49BD" w:rsidRDefault="00380B4D" w:rsidP="00380B4D">
            <w:pPr>
              <w:numPr>
                <w:ilvl w:val="0"/>
                <w:numId w:val="24"/>
              </w:numPr>
              <w:ind w:leftChars="200" w:left="820"/>
              <w:rPr>
                <w:lang w:val="en-GB"/>
              </w:rPr>
            </w:pPr>
            <w:r w:rsidRPr="007B49BD">
              <w:rPr>
                <w:lang w:val="en-GB"/>
              </w:rPr>
              <w:t>Option 2: Take requirements NCSG requirements as a starting point</w:t>
            </w:r>
          </w:p>
          <w:p w14:paraId="19FAF019" w14:textId="77777777" w:rsidR="00380B4D" w:rsidRPr="00380B4D" w:rsidRDefault="00380B4D" w:rsidP="00380B4D">
            <w:pPr>
              <w:numPr>
                <w:ilvl w:val="0"/>
                <w:numId w:val="24"/>
              </w:numPr>
              <w:ind w:leftChars="200" w:left="820"/>
              <w:rPr>
                <w:lang w:val="en-GB"/>
              </w:rPr>
            </w:pPr>
            <w:r w:rsidRPr="007B49BD">
              <w:rPr>
                <w:lang w:val="en-GB"/>
              </w:rPr>
              <w:t>Option 3: Take requirements in Section 9.39 of TS38.133 (inter-</w:t>
            </w:r>
            <w:proofErr w:type="spellStart"/>
            <w:r w:rsidRPr="007B49BD">
              <w:rPr>
                <w:lang w:val="en-GB"/>
              </w:rPr>
              <w:t>freq</w:t>
            </w:r>
            <w:proofErr w:type="spellEnd"/>
            <w:r w:rsidRPr="007B49BD">
              <w:rPr>
                <w:lang w:val="en-GB"/>
              </w:rPr>
              <w:t xml:space="preserve"> wo/ gap</w:t>
            </w:r>
            <w:r w:rsidRPr="00380B4D">
              <w:rPr>
                <w:lang w:val="en-GB"/>
              </w:rPr>
              <w:t>) as a starting point</w:t>
            </w:r>
          </w:p>
          <w:p w14:paraId="4AD9A69B" w14:textId="77777777" w:rsidR="00380B4D" w:rsidRPr="00380B4D" w:rsidRDefault="00380B4D" w:rsidP="00380B4D">
            <w:pPr>
              <w:numPr>
                <w:ilvl w:val="0"/>
                <w:numId w:val="24"/>
              </w:numPr>
              <w:ind w:leftChars="200" w:left="820"/>
              <w:rPr>
                <w:lang w:val="en-GB"/>
              </w:rPr>
            </w:pPr>
            <w:r w:rsidRPr="00380B4D">
              <w:rPr>
                <w:lang w:val="en-GB"/>
              </w:rPr>
              <w:t>Option 4: The related frequency layer should be counted in CSSF outside gap</w:t>
            </w:r>
          </w:p>
          <w:p w14:paraId="1AD952A4" w14:textId="77777777" w:rsidR="00380B4D" w:rsidRPr="00380B4D" w:rsidRDefault="00380B4D" w:rsidP="00380B4D">
            <w:pPr>
              <w:numPr>
                <w:ilvl w:val="0"/>
                <w:numId w:val="24"/>
              </w:numPr>
              <w:ind w:leftChars="200" w:left="820"/>
              <w:rPr>
                <w:lang w:val="en-GB"/>
              </w:rPr>
            </w:pPr>
            <w:r w:rsidRPr="00380B4D">
              <w:rPr>
                <w:lang w:val="en-GB"/>
              </w:rPr>
              <w:t>Option 5: While discussing the measurement period, since similar with the same issue in pre-configured MG, some solution proposed during pre-configured MG discussion can be used for reference.</w:t>
            </w:r>
          </w:p>
          <w:p w14:paraId="1E441840" w14:textId="77777777" w:rsidR="00380B4D" w:rsidRPr="00380B4D" w:rsidRDefault="00380B4D" w:rsidP="00380B4D">
            <w:pPr>
              <w:rPr>
                <w:lang w:val="en-GB"/>
              </w:rPr>
            </w:pPr>
          </w:p>
          <w:p w14:paraId="35630B58" w14:textId="77777777" w:rsidR="00380B4D" w:rsidRPr="00380B4D" w:rsidRDefault="00380B4D" w:rsidP="00380B4D">
            <w:pPr>
              <w:rPr>
                <w:b/>
                <w:bCs/>
                <w:lang w:val="en-GB"/>
              </w:rPr>
            </w:pPr>
            <w:r w:rsidRPr="00380B4D">
              <w:rPr>
                <w:b/>
                <w:bCs/>
                <w:lang w:val="en-GB"/>
              </w:rPr>
              <w:t>Issue 3-5: [NFG] Requirement for inter-</w:t>
            </w:r>
            <w:proofErr w:type="spellStart"/>
            <w:r w:rsidRPr="00380B4D">
              <w:rPr>
                <w:b/>
                <w:bCs/>
                <w:lang w:val="en-GB"/>
              </w:rPr>
              <w:t>freq</w:t>
            </w:r>
            <w:proofErr w:type="spellEnd"/>
            <w:r w:rsidRPr="00380B4D">
              <w:rPr>
                <w:b/>
                <w:bCs/>
                <w:lang w:val="en-GB"/>
              </w:rPr>
              <w:t xml:space="preserve"> measurement without gap </w:t>
            </w:r>
          </w:p>
          <w:p w14:paraId="33B6FC5F" w14:textId="77777777" w:rsidR="00380B4D" w:rsidRPr="00380B4D" w:rsidRDefault="00380B4D" w:rsidP="00380B4D">
            <w:pPr>
              <w:rPr>
                <w:lang w:val="en-GB"/>
              </w:rPr>
            </w:pPr>
            <w:r w:rsidRPr="00380B4D">
              <w:rPr>
                <w:b/>
                <w:lang w:val="en-GB"/>
              </w:rPr>
              <w:t>&lt; Way forward &gt;</w:t>
            </w:r>
            <w:r w:rsidRPr="00380B4D">
              <w:rPr>
                <w:lang w:val="en-GB"/>
              </w:rPr>
              <w:t xml:space="preserve">: </w:t>
            </w:r>
          </w:p>
          <w:p w14:paraId="0DFC9458" w14:textId="77777777" w:rsidR="00380B4D" w:rsidRPr="00380B4D" w:rsidRDefault="00380B4D" w:rsidP="00380B4D">
            <w:pPr>
              <w:numPr>
                <w:ilvl w:val="0"/>
                <w:numId w:val="24"/>
              </w:numPr>
              <w:ind w:leftChars="200" w:left="820"/>
              <w:rPr>
                <w:lang w:val="en-GB"/>
              </w:rPr>
            </w:pPr>
            <w:r w:rsidRPr="00380B4D">
              <w:rPr>
                <w:lang w:val="en-GB"/>
              </w:rPr>
              <w:t>Option 1: Take requirements in Section 9.39 of TS38.133 (intra-</w:t>
            </w:r>
            <w:proofErr w:type="spellStart"/>
            <w:r w:rsidRPr="00380B4D">
              <w:rPr>
                <w:lang w:val="en-GB"/>
              </w:rPr>
              <w:t>freq</w:t>
            </w:r>
            <w:proofErr w:type="spellEnd"/>
            <w:r w:rsidRPr="00380B4D">
              <w:rPr>
                <w:lang w:val="en-GB"/>
              </w:rPr>
              <w:t xml:space="preserve"> w/o gap) as a starting point</w:t>
            </w:r>
          </w:p>
          <w:p w14:paraId="2DD3A08D" w14:textId="77777777" w:rsidR="00380B4D" w:rsidRPr="007B49BD" w:rsidRDefault="00380B4D" w:rsidP="00380B4D">
            <w:pPr>
              <w:numPr>
                <w:ilvl w:val="0"/>
                <w:numId w:val="24"/>
              </w:numPr>
              <w:ind w:leftChars="200" w:left="820"/>
              <w:rPr>
                <w:lang w:val="en-GB"/>
              </w:rPr>
            </w:pPr>
            <w:r w:rsidRPr="007B49BD">
              <w:rPr>
                <w:lang w:val="en-GB"/>
              </w:rPr>
              <w:lastRenderedPageBreak/>
              <w:t>Option 2: Take requirements NCSG requirements as a starting point</w:t>
            </w:r>
          </w:p>
          <w:p w14:paraId="2AC31DFC" w14:textId="77777777" w:rsidR="00380B4D" w:rsidRPr="007B49BD" w:rsidRDefault="00380B4D" w:rsidP="00380B4D">
            <w:pPr>
              <w:numPr>
                <w:ilvl w:val="0"/>
                <w:numId w:val="24"/>
              </w:numPr>
              <w:ind w:leftChars="200" w:left="820"/>
              <w:rPr>
                <w:lang w:val="en-GB"/>
              </w:rPr>
            </w:pPr>
            <w:r w:rsidRPr="007B49BD">
              <w:rPr>
                <w:lang w:val="en-GB"/>
              </w:rPr>
              <w:t>Option 3: Take requirements in Section 9.3.9 of TS38.133 (inter-</w:t>
            </w:r>
            <w:proofErr w:type="spellStart"/>
            <w:r w:rsidRPr="007B49BD">
              <w:rPr>
                <w:lang w:val="en-GB"/>
              </w:rPr>
              <w:t>freq</w:t>
            </w:r>
            <w:proofErr w:type="spellEnd"/>
            <w:r w:rsidRPr="007B49BD">
              <w:rPr>
                <w:lang w:val="en-GB"/>
              </w:rPr>
              <w:t xml:space="preserve"> wo/ gap) as a starting point</w:t>
            </w:r>
          </w:p>
          <w:p w14:paraId="1A622171" w14:textId="77777777" w:rsidR="00380B4D" w:rsidRPr="00380B4D" w:rsidRDefault="00380B4D" w:rsidP="00380B4D">
            <w:pPr>
              <w:numPr>
                <w:ilvl w:val="0"/>
                <w:numId w:val="24"/>
              </w:numPr>
              <w:ind w:leftChars="200" w:left="820"/>
              <w:rPr>
                <w:lang w:val="en-GB"/>
              </w:rPr>
            </w:pPr>
            <w:r w:rsidRPr="00380B4D">
              <w:rPr>
                <w:lang w:val="en-GB"/>
              </w:rPr>
              <w:t>Option 4: The related frequency layer should be counted in CSSF outside gap</w:t>
            </w:r>
          </w:p>
          <w:p w14:paraId="41A9BE2C" w14:textId="77777777" w:rsidR="00380B4D" w:rsidRPr="00380B4D" w:rsidRDefault="00380B4D" w:rsidP="00380B4D">
            <w:pPr>
              <w:numPr>
                <w:ilvl w:val="0"/>
                <w:numId w:val="24"/>
              </w:numPr>
              <w:ind w:leftChars="200" w:left="820"/>
              <w:rPr>
                <w:lang w:val="en-GB"/>
              </w:rPr>
            </w:pPr>
            <w:r w:rsidRPr="00380B4D">
              <w:rPr>
                <w:lang w:val="en-GB"/>
              </w:rPr>
              <w:t>Option 5: While discussing the measurement period, since similar with the same issue in pre-configured MG, some solution proposed during pre-configured MG discussion can be used for reference.</w:t>
            </w:r>
          </w:p>
          <w:p w14:paraId="7D14685E" w14:textId="77777777" w:rsidR="00380B4D" w:rsidRPr="00380B4D" w:rsidRDefault="00380B4D" w:rsidP="005C23A4">
            <w:pPr>
              <w:rPr>
                <w:lang w:val="en-GB"/>
              </w:rPr>
            </w:pPr>
          </w:p>
        </w:tc>
      </w:tr>
    </w:tbl>
    <w:p w14:paraId="40DADED4" w14:textId="77777777" w:rsidR="00380B4D" w:rsidRDefault="00380B4D" w:rsidP="005C23A4"/>
    <w:p w14:paraId="05C2E720" w14:textId="4D0A8C51" w:rsidR="00520D5A" w:rsidRDefault="00520D5A" w:rsidP="00520D5A">
      <w:r>
        <w:t xml:space="preserve">In our view, the focus of the requirements without gaps is on inter-frequency. </w:t>
      </w:r>
      <w:r w:rsidR="00CC18C7">
        <w:t>T</w:t>
      </w:r>
      <w:r>
        <w:t>he intra</w:t>
      </w:r>
      <w:r w:rsidR="004738D8">
        <w:t>-</w:t>
      </w:r>
      <w:r>
        <w:t xml:space="preserve">frequency requirements </w:t>
      </w:r>
      <w:r w:rsidR="00CC18C7">
        <w:t xml:space="preserve">are typically performed without measurement gaps since Rel-15, </w:t>
      </w:r>
      <w:proofErr w:type="gramStart"/>
      <w:r w:rsidR="004738D8">
        <w:t>with the exception of</w:t>
      </w:r>
      <w:proofErr w:type="gramEnd"/>
      <w:r w:rsidR="004738D8">
        <w:t xml:space="preserve"> a different numerology</w:t>
      </w:r>
      <w:r w:rsidR="00CC18C7">
        <w:t xml:space="preserve">, and therefore inclusion of </w:t>
      </w:r>
      <w:r w:rsidR="001904DC">
        <w:t>additional interruptions would imply</w:t>
      </w:r>
      <w:r w:rsidR="00C44C21">
        <w:t xml:space="preserve"> worse </w:t>
      </w:r>
      <w:r w:rsidR="001904DC">
        <w:t>performance in comparison to legacy requirements. Therefore</w:t>
      </w:r>
      <w:r w:rsidR="000E3B55">
        <w:t>,</w:t>
      </w:r>
      <w:r w:rsidR="001904DC">
        <w:t xml:space="preserve"> we propose that we focus </w:t>
      </w:r>
      <w:r w:rsidR="00C640E1">
        <w:t>i</w:t>
      </w:r>
      <w:r w:rsidR="001904DC">
        <w:t xml:space="preserve">n our discussion </w:t>
      </w:r>
      <w:r w:rsidR="00C640E1">
        <w:t>on</w:t>
      </w:r>
      <w:r w:rsidR="001904DC">
        <w:t xml:space="preserve"> measurements without gaps only </w:t>
      </w:r>
      <w:r w:rsidR="00C640E1">
        <w:t>on</w:t>
      </w:r>
      <w:r w:rsidR="001904DC">
        <w:t xml:space="preserve"> inter-frequency scenarios. </w:t>
      </w:r>
    </w:p>
    <w:p w14:paraId="387FAA3B" w14:textId="28B7B4FD" w:rsidR="001904DC" w:rsidRDefault="000E3B55">
      <w:pPr>
        <w:pStyle w:val="RAN4observation0"/>
      </w:pPr>
      <w:bookmarkStart w:id="5" w:name="_Hlk115271331"/>
      <w:bookmarkStart w:id="6" w:name="_Hlk115464610"/>
      <w:r>
        <w:t xml:space="preserve">Intra-frequency measurements are typically performed without measurement gaps. </w:t>
      </w:r>
    </w:p>
    <w:p w14:paraId="55171D56" w14:textId="0AF77E4B" w:rsidR="00B4495B" w:rsidRDefault="00B4495B" w:rsidP="00B4495B">
      <w:pPr>
        <w:pStyle w:val="RAN4observation0"/>
      </w:pPr>
      <w:r>
        <w:t xml:space="preserve">Intra-frequency measurements do not need retuning. </w:t>
      </w:r>
    </w:p>
    <w:bookmarkEnd w:id="6"/>
    <w:p w14:paraId="1E115DC8" w14:textId="4ABC1E28" w:rsidR="007D2220" w:rsidRPr="00CD3E53" w:rsidRDefault="007D2220" w:rsidP="00295B96">
      <w:r>
        <w:t>In our view, the starting point for such inter-frequency measurement requirements should be 38.133, clause 9.2.5.</w:t>
      </w:r>
    </w:p>
    <w:p w14:paraId="7FB646CA" w14:textId="4837639B" w:rsidR="0056128F" w:rsidRPr="0056128F" w:rsidRDefault="0056128F" w:rsidP="00295B96">
      <w:pPr>
        <w:pStyle w:val="RAN4proposal"/>
        <w:rPr>
          <w:lang w:val="en-GB"/>
        </w:rPr>
      </w:pPr>
      <w:r>
        <w:rPr>
          <w:lang w:val="en-GB"/>
        </w:rPr>
        <w:t xml:space="preserve">For intra-frequency measurement requirements use </w:t>
      </w:r>
      <w:r w:rsidR="00C640E1">
        <w:rPr>
          <w:lang w:val="en-GB"/>
        </w:rPr>
        <w:t>requirements in 38.133, clause</w:t>
      </w:r>
      <w:r>
        <w:rPr>
          <w:lang w:val="en-GB"/>
        </w:rPr>
        <w:t xml:space="preserve"> 9.2.5 as a starting point. </w:t>
      </w:r>
    </w:p>
    <w:p w14:paraId="21296276" w14:textId="06B13EEA" w:rsidR="00520D5A" w:rsidRDefault="00520D5A" w:rsidP="00520D5A">
      <w:pPr>
        <w:pStyle w:val="RAN4proposal"/>
      </w:pPr>
      <w:r>
        <w:t xml:space="preserve">RAN4 to limit scope of the requirements without gaps </w:t>
      </w:r>
      <w:r w:rsidR="00A76693">
        <w:t xml:space="preserve">with </w:t>
      </w:r>
      <w:r w:rsidR="00A76693" w:rsidRPr="006E712C">
        <w:rPr>
          <w:rFonts w:eastAsia="Batang"/>
          <w:iCs w:val="0"/>
        </w:rPr>
        <w:t xml:space="preserve">additional interruption </w:t>
      </w:r>
      <w:r>
        <w:t>to inter</w:t>
      </w:r>
      <w:r w:rsidR="00F5342C">
        <w:t>-</w:t>
      </w:r>
      <w:r>
        <w:t xml:space="preserve">frequency scenarios. </w:t>
      </w:r>
    </w:p>
    <w:bookmarkEnd w:id="5"/>
    <w:p w14:paraId="33FD036F" w14:textId="77777777" w:rsidR="004320EB" w:rsidRDefault="00C04C4D" w:rsidP="00DC23E1">
      <w:r>
        <w:t xml:space="preserve">For the inter-frequency scenarios, </w:t>
      </w:r>
      <w:r w:rsidR="005F4859">
        <w:t xml:space="preserve">measurements without gaps are already specified in 38.133, </w:t>
      </w:r>
      <w:r w:rsidR="004004C4">
        <w:t xml:space="preserve">and </w:t>
      </w:r>
      <w:r>
        <w:t xml:space="preserve">NCSG was introduced for a UE that </w:t>
      </w:r>
      <w:r w:rsidR="00F94DAE">
        <w:t xml:space="preserve">has an idle receiver for performing measurement which needs some interruption </w:t>
      </w:r>
      <w:r>
        <w:t>to retune</w:t>
      </w:r>
      <w:r w:rsidR="00F94DAE">
        <w:t xml:space="preserve">. </w:t>
      </w:r>
      <w:r w:rsidR="00C8482D">
        <w:t xml:space="preserve">Form hardware point of view, the necessity for additional interruption on the measurement without gaps </w:t>
      </w:r>
      <w:r w:rsidR="00114AB9">
        <w:t xml:space="preserve">comes from the fact that the idle chain from the UE needs to retune. This is </w:t>
      </w:r>
      <w:proofErr w:type="gramStart"/>
      <w:r w:rsidR="00114AB9">
        <w:t>exactly the same</w:t>
      </w:r>
      <w:proofErr w:type="gramEnd"/>
      <w:r w:rsidR="00114AB9">
        <w:t xml:space="preserve"> reason </w:t>
      </w:r>
      <w:r w:rsidR="00725A30">
        <w:t xml:space="preserve">why VIL is defined for NCSG. </w:t>
      </w:r>
    </w:p>
    <w:p w14:paraId="0D16B7AD" w14:textId="410FDC8D" w:rsidR="00DC23E1" w:rsidRDefault="004320EB" w:rsidP="00DC23E1">
      <w:r>
        <w:t xml:space="preserve">According to </w:t>
      </w:r>
      <w:r w:rsidR="007D2220">
        <w:t>p</w:t>
      </w:r>
      <w:r>
        <w:t xml:space="preserve">roposal 1, no idle receiver is assumed for UE that receives with </w:t>
      </w:r>
      <w:r w:rsidR="007D2220">
        <w:t xml:space="preserve">additional </w:t>
      </w:r>
      <w:r>
        <w:t>interruption</w:t>
      </w:r>
      <w:r w:rsidR="007D2220">
        <w:t>s</w:t>
      </w:r>
      <w:r>
        <w:t xml:space="preserve"> but without gap. Hence the target architecture consists of 1 Rx chain which needs </w:t>
      </w:r>
      <w:r w:rsidR="007D2220">
        <w:t xml:space="preserve">additional </w:t>
      </w:r>
      <w:r>
        <w:t xml:space="preserve">interruption due to retuning to/from the target frequency and due to the measurement window. </w:t>
      </w:r>
      <w:proofErr w:type="gramStart"/>
      <w:r>
        <w:t>Taking into account</w:t>
      </w:r>
      <w:proofErr w:type="gramEnd"/>
      <w:r>
        <w:t xml:space="preserve"> observation 4, UE is enabled to measure the SSB index of the target cell on symbol level, </w:t>
      </w:r>
      <w:r w:rsidR="007D2220">
        <w:t>The total additional interruption length hence consists of the retuning delay and the number of symbols for the SSB measurement. In our view, the starting point for such inter-frequency measurement requirements should be 38.133, clause 9.3.9 with the scope to reduce the total additional interruption length compared to NCSG, i.e. VIL1+VIL</w:t>
      </w:r>
      <w:proofErr w:type="gramStart"/>
      <w:r w:rsidR="007D2220">
        <w:t>2..</w:t>
      </w:r>
      <w:proofErr w:type="gramEnd"/>
    </w:p>
    <w:p w14:paraId="19C36DE6" w14:textId="64BEAEAA" w:rsidR="009D334A" w:rsidRPr="00FC6E1C" w:rsidRDefault="0065574A" w:rsidP="00FC6E1C">
      <w:pPr>
        <w:pStyle w:val="RAN4proposal"/>
      </w:pPr>
      <w:r>
        <w:t>For int</w:t>
      </w:r>
      <w:r w:rsidR="006F19D9">
        <w:t>er</w:t>
      </w:r>
      <w:r>
        <w:t xml:space="preserve">-frequency measurement requirements use </w:t>
      </w:r>
      <w:r w:rsidR="004320EB">
        <w:t>requirements in 38.133, clause</w:t>
      </w:r>
      <w:r>
        <w:t xml:space="preserve"> 9.</w:t>
      </w:r>
      <w:r w:rsidR="006F19D9">
        <w:t>3</w:t>
      </w:r>
      <w:r>
        <w:t>.</w:t>
      </w:r>
      <w:r w:rsidR="006F19D9">
        <w:t>9</w:t>
      </w:r>
      <w:r>
        <w:t xml:space="preserve"> as a starting point. </w:t>
      </w:r>
    </w:p>
    <w:p w14:paraId="3BD7268D" w14:textId="5F0C0681" w:rsidR="007D63B7" w:rsidRPr="007D63B7" w:rsidRDefault="00BE092E" w:rsidP="00CC5DBF">
      <w:pPr>
        <w:pStyle w:val="RAN4proposal"/>
      </w:pPr>
      <w:r>
        <w:t>Consider smaller interruption length than VIL</w:t>
      </w:r>
      <w:r w:rsidR="004320EB">
        <w:t>1+VIL2</w:t>
      </w:r>
      <w:r>
        <w:t xml:space="preserve"> from NCSG for a UE that requires </w:t>
      </w:r>
      <w:r w:rsidR="00EC269A">
        <w:t xml:space="preserve">additional </w:t>
      </w:r>
      <w:r>
        <w:t xml:space="preserve">interruptions for measurements without gaps. </w:t>
      </w:r>
    </w:p>
    <w:p w14:paraId="16CA844C" w14:textId="77777777" w:rsidR="00CD7492" w:rsidRPr="00EF698B" w:rsidRDefault="00CD7492" w:rsidP="00A37002">
      <w:pPr>
        <w:pStyle w:val="RAN4H1"/>
        <w:rPr>
          <w:lang w:val="en-US"/>
        </w:rPr>
      </w:pPr>
      <w:r w:rsidRPr="00EF698B">
        <w:rPr>
          <w:lang w:val="en-US"/>
        </w:rPr>
        <w:t>Conclusion</w:t>
      </w:r>
    </w:p>
    <w:p w14:paraId="134FF1BE" w14:textId="0FB62191" w:rsidR="00090E18" w:rsidRDefault="00274FAC" w:rsidP="005C23A4">
      <w:pPr>
        <w:rPr>
          <w:lang w:val="en-GB"/>
        </w:rPr>
      </w:pPr>
      <w:r w:rsidRPr="00274FAC">
        <w:rPr>
          <w:lang w:val="en-GB"/>
        </w:rPr>
        <w:t>This paper has presented Nokia’s views on Rel-18 measurement gaps enhancements. As part of this discussion, we have reached the following observations and made following proposals:</w:t>
      </w:r>
    </w:p>
    <w:p w14:paraId="2EF9896C" w14:textId="77777777" w:rsidR="008E713C" w:rsidRDefault="008E713C" w:rsidP="008E713C">
      <w:pPr>
        <w:pStyle w:val="RAN4proposal"/>
        <w:numPr>
          <w:ilvl w:val="0"/>
          <w:numId w:val="29"/>
        </w:numPr>
        <w:ind w:left="426"/>
      </w:pPr>
      <w:r>
        <w:t xml:space="preserve">Assume for measurements without gaps target architecture without idle receiver is available. </w:t>
      </w:r>
    </w:p>
    <w:p w14:paraId="2FE882C8" w14:textId="77777777" w:rsidR="008E713C" w:rsidRDefault="008E713C" w:rsidP="008E713C">
      <w:pPr>
        <w:pStyle w:val="RAN4Observation"/>
        <w:numPr>
          <w:ilvl w:val="0"/>
          <w:numId w:val="30"/>
        </w:numPr>
      </w:pPr>
      <w:r>
        <w:t xml:space="preserve">Need for gaps include “gap and “no-gap”. Additional interruption might be needed even if gaps are not needed. </w:t>
      </w:r>
    </w:p>
    <w:p w14:paraId="05EDFAF7" w14:textId="77777777" w:rsidR="008E713C" w:rsidRDefault="008E713C" w:rsidP="008E713C">
      <w:pPr>
        <w:pStyle w:val="RAN4observation0"/>
        <w:ind w:left="360" w:hanging="360"/>
      </w:pPr>
      <w:r>
        <w:t>Need for NCSG gaps include “gap”, “</w:t>
      </w:r>
      <w:proofErr w:type="spellStart"/>
      <w:r>
        <w:t>ncsg</w:t>
      </w:r>
      <w:proofErr w:type="spellEnd"/>
      <w:r>
        <w:t>”, “</w:t>
      </w:r>
      <w:proofErr w:type="spellStart"/>
      <w:r>
        <w:t>nogap-noncsg</w:t>
      </w:r>
      <w:proofErr w:type="spellEnd"/>
      <w:r>
        <w:t xml:space="preserve">”. </w:t>
      </w:r>
    </w:p>
    <w:p w14:paraId="32E1695D" w14:textId="77777777" w:rsidR="008E713C" w:rsidRDefault="008E713C" w:rsidP="008E713C">
      <w:pPr>
        <w:pStyle w:val="RAN4observation0"/>
        <w:ind w:left="360" w:hanging="360"/>
      </w:pPr>
      <w:r>
        <w:t xml:space="preserve">A UE not capable of NCSG might not need gap(s) but some interruption. </w:t>
      </w:r>
    </w:p>
    <w:p w14:paraId="0C93D647" w14:textId="77777777" w:rsidR="008E713C" w:rsidRPr="008D0F58" w:rsidRDefault="008E713C" w:rsidP="008E713C">
      <w:pPr>
        <w:pStyle w:val="RAN4Observation"/>
      </w:pPr>
      <w:r>
        <w:t xml:space="preserve">If </w:t>
      </w:r>
      <w:proofErr w:type="spellStart"/>
      <w:r>
        <w:t>deriveSSBIndexFromCell</w:t>
      </w:r>
      <w:proofErr w:type="spellEnd"/>
      <w:r>
        <w:t xml:space="preserve">-inter and </w:t>
      </w:r>
      <w:proofErr w:type="spellStart"/>
      <w:r>
        <w:t>deriveSSBIndexFromCell</w:t>
      </w:r>
      <w:proofErr w:type="spellEnd"/>
      <w:r>
        <w:t xml:space="preserve"> are </w:t>
      </w:r>
      <w:proofErr w:type="spellStart"/>
      <w:r>
        <w:t>signaled</w:t>
      </w:r>
      <w:proofErr w:type="spellEnd"/>
      <w:r>
        <w:t xml:space="preserve"> by the network, then the effective measurement duration can be reduced. </w:t>
      </w:r>
    </w:p>
    <w:p w14:paraId="1E900BD5" w14:textId="77777777" w:rsidR="008E713C" w:rsidRDefault="008E713C" w:rsidP="008E713C">
      <w:pPr>
        <w:pStyle w:val="RAN4proposal"/>
      </w:pPr>
      <w:r>
        <w:t xml:space="preserve">RAN4 to discuss if new signaling would be needed for </w:t>
      </w:r>
      <w:proofErr w:type="spellStart"/>
      <w:r>
        <w:t>needForGaps</w:t>
      </w:r>
      <w:proofErr w:type="spellEnd"/>
      <w:r>
        <w:t xml:space="preserve">. </w:t>
      </w:r>
    </w:p>
    <w:p w14:paraId="17229A09" w14:textId="77777777" w:rsidR="008E713C" w:rsidRPr="00AC50FC" w:rsidRDefault="008E713C" w:rsidP="008E713C">
      <w:pPr>
        <w:pStyle w:val="RAN4proposal"/>
        <w:rPr>
          <w:lang w:val="en-GB"/>
        </w:rPr>
      </w:pPr>
      <w:r>
        <w:lastRenderedPageBreak/>
        <w:t xml:space="preserve">RAN4 to study feasible interruption times for measurement requirements without gaps. </w:t>
      </w:r>
    </w:p>
    <w:p w14:paraId="7332C17A" w14:textId="77777777" w:rsidR="00D05D1B" w:rsidRDefault="00D05D1B" w:rsidP="00D05D1B">
      <w:pPr>
        <w:pStyle w:val="RAN4observation0"/>
        <w:ind w:left="360" w:hanging="360"/>
      </w:pPr>
      <w:r>
        <w:t xml:space="preserve">A </w:t>
      </w:r>
      <w:proofErr w:type="spellStart"/>
      <w:r>
        <w:t>gNB</w:t>
      </w:r>
      <w:proofErr w:type="spellEnd"/>
      <w:r>
        <w:t xml:space="preserve"> supporting Rel-17 and Rel-16 interprets UEs signalling ‘no-gap’ and ‘</w:t>
      </w:r>
      <w:proofErr w:type="spellStart"/>
      <w:r>
        <w:t>nogap-noncsg</w:t>
      </w:r>
      <w:proofErr w:type="spellEnd"/>
      <w:r>
        <w:t xml:space="preserve">’ as having no additional interruption. </w:t>
      </w:r>
    </w:p>
    <w:p w14:paraId="7D35582F" w14:textId="77777777" w:rsidR="00D05D1B" w:rsidRPr="00CB05A1" w:rsidRDefault="00D05D1B" w:rsidP="00D05D1B">
      <w:pPr>
        <w:pStyle w:val="RAN4observation0"/>
        <w:ind w:left="360" w:hanging="360"/>
      </w:pPr>
      <w:r>
        <w:t>A UE that requires interruption for performing measurements is not expected to signal ‘no-gap’ and ‘</w:t>
      </w:r>
      <w:proofErr w:type="spellStart"/>
      <w:r>
        <w:t>nogap-noncsg</w:t>
      </w:r>
      <w:proofErr w:type="spellEnd"/>
      <w:r>
        <w:t xml:space="preserve">’ in Re-17. </w:t>
      </w:r>
    </w:p>
    <w:p w14:paraId="0284EE73" w14:textId="77777777" w:rsidR="00D05D1B" w:rsidRDefault="00D05D1B" w:rsidP="00D05D1B">
      <w:pPr>
        <w:pStyle w:val="RAN4observation0"/>
        <w:ind w:left="360" w:hanging="360"/>
      </w:pPr>
      <w:r>
        <w:t>Any change on the meaning of ‘no-gap’ and ‘</w:t>
      </w:r>
      <w:proofErr w:type="spellStart"/>
      <w:r>
        <w:t>nogap-noncsg</w:t>
      </w:r>
      <w:proofErr w:type="spellEnd"/>
      <w:r>
        <w:t xml:space="preserve">’ in Rel-18 UEs would not be supported by Rel-17 </w:t>
      </w:r>
      <w:proofErr w:type="spellStart"/>
      <w:r>
        <w:t>gNBs</w:t>
      </w:r>
      <w:proofErr w:type="spellEnd"/>
      <w:r>
        <w:t xml:space="preserve">. </w:t>
      </w:r>
    </w:p>
    <w:p w14:paraId="477F897F" w14:textId="77777777" w:rsidR="00365827" w:rsidRDefault="00365827" w:rsidP="00365827">
      <w:pPr>
        <w:pStyle w:val="RAN4proposal"/>
      </w:pPr>
      <w:r>
        <w:t xml:space="preserve">Legacy behavior of existing indication in </w:t>
      </w:r>
      <w:proofErr w:type="spellStart"/>
      <w:r>
        <w:t>needForGaps</w:t>
      </w:r>
      <w:proofErr w:type="spellEnd"/>
      <w:r>
        <w:t xml:space="preserve"> and </w:t>
      </w:r>
      <w:proofErr w:type="spellStart"/>
      <w:r>
        <w:t>needForGapsNCSG</w:t>
      </w:r>
      <w:proofErr w:type="spellEnd"/>
      <w:r>
        <w:t xml:space="preserve"> shall not be changed in Rel 18 NR_MG_enh2. </w:t>
      </w:r>
    </w:p>
    <w:p w14:paraId="4E616EC0" w14:textId="77777777" w:rsidR="00365827" w:rsidRDefault="00365827" w:rsidP="00365827">
      <w:pPr>
        <w:pStyle w:val="RAN4proposal"/>
      </w:pPr>
      <w:r>
        <w:t xml:space="preserve">If interruption is needed for a UE without gaps, it should be indicated using new indication as part of </w:t>
      </w:r>
      <w:proofErr w:type="spellStart"/>
      <w:r>
        <w:t>needForGaps</w:t>
      </w:r>
      <w:proofErr w:type="spellEnd"/>
      <w:r>
        <w:t xml:space="preserve">, </w:t>
      </w:r>
      <w:proofErr w:type="spellStart"/>
      <w:r>
        <w:t>needForGapsNCSG</w:t>
      </w:r>
      <w:proofErr w:type="spellEnd"/>
      <w:r>
        <w:t xml:space="preserve"> or a new information element. </w:t>
      </w:r>
    </w:p>
    <w:p w14:paraId="5692E9E4" w14:textId="77777777" w:rsidR="00365827" w:rsidRDefault="00365827" w:rsidP="00365827">
      <w:pPr>
        <w:pStyle w:val="RAN4observation0"/>
      </w:pPr>
      <w:r>
        <w:t xml:space="preserve">Intra-frequency measurements are typically performed without measurement gaps. </w:t>
      </w:r>
    </w:p>
    <w:p w14:paraId="5D23A193" w14:textId="77777777" w:rsidR="00365827" w:rsidRDefault="00365827" w:rsidP="00365827">
      <w:pPr>
        <w:pStyle w:val="RAN4observation0"/>
      </w:pPr>
      <w:r>
        <w:t xml:space="preserve">Intra-frequency measurements do not need retuning. </w:t>
      </w:r>
    </w:p>
    <w:p w14:paraId="3B727723" w14:textId="77777777" w:rsidR="00365827" w:rsidRPr="0056128F" w:rsidRDefault="00365827" w:rsidP="00365827">
      <w:pPr>
        <w:pStyle w:val="RAN4proposal"/>
        <w:rPr>
          <w:lang w:val="en-GB"/>
        </w:rPr>
      </w:pPr>
      <w:r>
        <w:rPr>
          <w:lang w:val="en-GB"/>
        </w:rPr>
        <w:t xml:space="preserve">For intra-frequency measurement requirements use requirements in 38.133, clause 9.2.5 as a starting point. </w:t>
      </w:r>
    </w:p>
    <w:p w14:paraId="3151434C" w14:textId="77777777" w:rsidR="00365827" w:rsidRDefault="00365827" w:rsidP="00365827">
      <w:pPr>
        <w:pStyle w:val="RAN4proposal"/>
      </w:pPr>
      <w:r>
        <w:t xml:space="preserve">RAN4 to limit scope of the requirements without gaps with </w:t>
      </w:r>
      <w:r w:rsidRPr="006E712C">
        <w:rPr>
          <w:rFonts w:eastAsia="Batang"/>
          <w:iCs w:val="0"/>
        </w:rPr>
        <w:t xml:space="preserve">additional interruption </w:t>
      </w:r>
      <w:r>
        <w:t xml:space="preserve">to inter-frequency scenarios. </w:t>
      </w:r>
    </w:p>
    <w:p w14:paraId="3B6086E4" w14:textId="77777777" w:rsidR="00CC5DBF" w:rsidRPr="00FC6E1C" w:rsidRDefault="00CC5DBF" w:rsidP="00CC5DBF">
      <w:pPr>
        <w:pStyle w:val="RAN4proposal"/>
      </w:pPr>
      <w:r>
        <w:t xml:space="preserve">For inter-frequency measurement requirements use requirements in 38.133, clause 9.3.9 as a starting point. </w:t>
      </w:r>
    </w:p>
    <w:p w14:paraId="141987A2" w14:textId="2435F43A" w:rsidR="00274FAC" w:rsidRPr="00EF698B" w:rsidRDefault="00CC5DBF" w:rsidP="005C23A4">
      <w:pPr>
        <w:pStyle w:val="RAN4proposal"/>
      </w:pPr>
      <w:r>
        <w:t xml:space="preserve">Consider smaller interruption length than VIL1+VIL2 from NCSG for a UE that requires additional interruptions for measurements without gaps.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9C69540" w14:textId="38BFB40C" w:rsidR="00687FA0" w:rsidRPr="00EF698B" w:rsidRDefault="00C72C90" w:rsidP="00D66188">
      <w:pPr>
        <w:pStyle w:val="ListParagraph"/>
        <w:numPr>
          <w:ilvl w:val="0"/>
          <w:numId w:val="21"/>
        </w:numPr>
        <w:ind w:right="-22"/>
      </w:pPr>
      <w:bookmarkStart w:id="7" w:name="_Ref114500673"/>
      <w:bookmarkStart w:id="8" w:name="_Ref115271237"/>
      <w:bookmarkEnd w:id="7"/>
      <w:r>
        <w:rPr>
          <w:rFonts w:ascii="Calibri" w:hAnsi="Calibri" w:cs="Calibri"/>
          <w:sz w:val="22"/>
        </w:rPr>
        <w:t>R4-2214346, WF on further enhancements on measurement gaps and measurements without gaps, MediaTek inc.</w:t>
      </w:r>
      <w:bookmarkEnd w:id="8"/>
    </w:p>
    <w:sectPr w:rsidR="00687FA0"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D225E" w14:textId="77777777" w:rsidR="004A27E4" w:rsidRDefault="004A27E4" w:rsidP="00001C9B">
      <w:pPr>
        <w:spacing w:after="0" w:line="240" w:lineRule="auto"/>
      </w:pPr>
      <w:r>
        <w:separator/>
      </w:r>
    </w:p>
  </w:endnote>
  <w:endnote w:type="continuationSeparator" w:id="0">
    <w:p w14:paraId="5547F500" w14:textId="77777777" w:rsidR="004A27E4" w:rsidRDefault="004A27E4" w:rsidP="00001C9B">
      <w:pPr>
        <w:spacing w:after="0" w:line="240" w:lineRule="auto"/>
      </w:pPr>
      <w:r>
        <w:continuationSeparator/>
      </w:r>
    </w:p>
  </w:endnote>
  <w:endnote w:type="continuationNotice" w:id="1">
    <w:p w14:paraId="3637C9BF" w14:textId="77777777" w:rsidR="004A27E4" w:rsidRDefault="004A27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742A8" w14:textId="77777777" w:rsidR="004A27E4" w:rsidRDefault="004A27E4" w:rsidP="00001C9B">
      <w:pPr>
        <w:spacing w:after="0" w:line="240" w:lineRule="auto"/>
      </w:pPr>
      <w:r>
        <w:separator/>
      </w:r>
    </w:p>
  </w:footnote>
  <w:footnote w:type="continuationSeparator" w:id="0">
    <w:p w14:paraId="06030083" w14:textId="77777777" w:rsidR="004A27E4" w:rsidRDefault="004A27E4" w:rsidP="00001C9B">
      <w:pPr>
        <w:spacing w:after="0" w:line="240" w:lineRule="auto"/>
      </w:pPr>
      <w:r>
        <w:continuationSeparator/>
      </w:r>
    </w:p>
  </w:footnote>
  <w:footnote w:type="continuationNotice" w:id="1">
    <w:p w14:paraId="304EAFCA" w14:textId="77777777" w:rsidR="004A27E4" w:rsidRDefault="004A27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248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3"/>
  </w:num>
  <w:num w:numId="5">
    <w:abstractNumId w:val="13"/>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4"/>
  </w:num>
  <w:num w:numId="16">
    <w:abstractNumId w:val="2"/>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1"/>
  </w:num>
  <w:num w:numId="22">
    <w:abstractNumId w:val="8"/>
    <w:lvlOverride w:ilvl="0">
      <w:startOverride w:val="1"/>
    </w:lvlOverride>
  </w:num>
  <w:num w:numId="23">
    <w:abstractNumId w:val="9"/>
    <w:lvlOverride w:ilvl="0">
      <w:startOverride w:val="1"/>
    </w:lvlOverride>
  </w:num>
  <w:num w:numId="24">
    <w:abstractNumId w:val="6"/>
  </w:num>
  <w:num w:numId="25">
    <w:abstractNumId w:val="8"/>
    <w:lvlOverride w:ilvl="0">
      <w:startOverride w:val="1"/>
    </w:lvlOverride>
  </w:num>
  <w:num w:numId="26">
    <w:abstractNumId w:val="9"/>
    <w:lvlOverride w:ilvl="0">
      <w:startOverride w:val="1"/>
    </w:lvlOverride>
  </w:num>
  <w:num w:numId="27">
    <w:abstractNumId w:val="1"/>
  </w:num>
  <w:num w:numId="28">
    <w:abstractNumId w:val="5"/>
  </w:num>
  <w:num w:numId="29">
    <w:abstractNumId w:val="9"/>
    <w:lvlOverride w:ilvl="0">
      <w:startOverride w:val="1"/>
    </w:lvlOverride>
  </w:num>
  <w:num w:numId="30">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03DF"/>
    <w:rsid w:val="00001C9B"/>
    <w:rsid w:val="00011908"/>
    <w:rsid w:val="000359AD"/>
    <w:rsid w:val="0008612A"/>
    <w:rsid w:val="00090E18"/>
    <w:rsid w:val="000A2A89"/>
    <w:rsid w:val="000B0056"/>
    <w:rsid w:val="000D0110"/>
    <w:rsid w:val="000E3B55"/>
    <w:rsid w:val="000E74DB"/>
    <w:rsid w:val="00107269"/>
    <w:rsid w:val="00114AB9"/>
    <w:rsid w:val="00140221"/>
    <w:rsid w:val="001745F8"/>
    <w:rsid w:val="001838CF"/>
    <w:rsid w:val="001868EE"/>
    <w:rsid w:val="001904DC"/>
    <w:rsid w:val="001A3BA4"/>
    <w:rsid w:val="001E30F6"/>
    <w:rsid w:val="001F7080"/>
    <w:rsid w:val="00235F5C"/>
    <w:rsid w:val="00274FAC"/>
    <w:rsid w:val="00295B96"/>
    <w:rsid w:val="002A239C"/>
    <w:rsid w:val="002B4922"/>
    <w:rsid w:val="002C15C1"/>
    <w:rsid w:val="002C2D19"/>
    <w:rsid w:val="002D10FA"/>
    <w:rsid w:val="002D4C55"/>
    <w:rsid w:val="002D7AEB"/>
    <w:rsid w:val="003026C9"/>
    <w:rsid w:val="0032499A"/>
    <w:rsid w:val="00365827"/>
    <w:rsid w:val="00366FF5"/>
    <w:rsid w:val="00376DC8"/>
    <w:rsid w:val="00380B4D"/>
    <w:rsid w:val="003A61DC"/>
    <w:rsid w:val="003A710A"/>
    <w:rsid w:val="003B5A76"/>
    <w:rsid w:val="003B659E"/>
    <w:rsid w:val="003D2B78"/>
    <w:rsid w:val="004004C4"/>
    <w:rsid w:val="004320EB"/>
    <w:rsid w:val="0043750A"/>
    <w:rsid w:val="0044231B"/>
    <w:rsid w:val="004738D8"/>
    <w:rsid w:val="00474717"/>
    <w:rsid w:val="00481EDE"/>
    <w:rsid w:val="004854BB"/>
    <w:rsid w:val="004A27E4"/>
    <w:rsid w:val="004E5E66"/>
    <w:rsid w:val="00503B4D"/>
    <w:rsid w:val="00504EE9"/>
    <w:rsid w:val="00507DCD"/>
    <w:rsid w:val="00520D5A"/>
    <w:rsid w:val="005269DE"/>
    <w:rsid w:val="00536908"/>
    <w:rsid w:val="0054118E"/>
    <w:rsid w:val="0054442C"/>
    <w:rsid w:val="00550285"/>
    <w:rsid w:val="0056128F"/>
    <w:rsid w:val="00572A20"/>
    <w:rsid w:val="005762E3"/>
    <w:rsid w:val="005836F8"/>
    <w:rsid w:val="005918FA"/>
    <w:rsid w:val="005A7760"/>
    <w:rsid w:val="005B1F08"/>
    <w:rsid w:val="005B4801"/>
    <w:rsid w:val="005C23A4"/>
    <w:rsid w:val="005D01E9"/>
    <w:rsid w:val="005D14AE"/>
    <w:rsid w:val="005D1CDF"/>
    <w:rsid w:val="005D6B9E"/>
    <w:rsid w:val="005E0428"/>
    <w:rsid w:val="005E61A8"/>
    <w:rsid w:val="005F0240"/>
    <w:rsid w:val="005F4859"/>
    <w:rsid w:val="005F6419"/>
    <w:rsid w:val="006109A6"/>
    <w:rsid w:val="00617400"/>
    <w:rsid w:val="00632622"/>
    <w:rsid w:val="0065574A"/>
    <w:rsid w:val="00664950"/>
    <w:rsid w:val="00683220"/>
    <w:rsid w:val="00687FA0"/>
    <w:rsid w:val="006B1785"/>
    <w:rsid w:val="006B7010"/>
    <w:rsid w:val="006D1055"/>
    <w:rsid w:val="006E6311"/>
    <w:rsid w:val="006F19D9"/>
    <w:rsid w:val="007145FF"/>
    <w:rsid w:val="00715B2A"/>
    <w:rsid w:val="00715F0E"/>
    <w:rsid w:val="00725A30"/>
    <w:rsid w:val="00751515"/>
    <w:rsid w:val="00784DF6"/>
    <w:rsid w:val="00785232"/>
    <w:rsid w:val="00796312"/>
    <w:rsid w:val="007B4686"/>
    <w:rsid w:val="007B49BD"/>
    <w:rsid w:val="007C3ED0"/>
    <w:rsid w:val="007D2220"/>
    <w:rsid w:val="007D63B7"/>
    <w:rsid w:val="00806A76"/>
    <w:rsid w:val="00811C9D"/>
    <w:rsid w:val="00816C80"/>
    <w:rsid w:val="00826424"/>
    <w:rsid w:val="00841BCD"/>
    <w:rsid w:val="00851A8E"/>
    <w:rsid w:val="008826C1"/>
    <w:rsid w:val="008B0961"/>
    <w:rsid w:val="008E713C"/>
    <w:rsid w:val="0090091A"/>
    <w:rsid w:val="009041F8"/>
    <w:rsid w:val="009042BD"/>
    <w:rsid w:val="00961B96"/>
    <w:rsid w:val="00977E1D"/>
    <w:rsid w:val="009811CF"/>
    <w:rsid w:val="009C7CA6"/>
    <w:rsid w:val="009D334A"/>
    <w:rsid w:val="009F6CAE"/>
    <w:rsid w:val="00A04992"/>
    <w:rsid w:val="00A147AA"/>
    <w:rsid w:val="00A162F4"/>
    <w:rsid w:val="00A21D71"/>
    <w:rsid w:val="00A22B78"/>
    <w:rsid w:val="00A25AE5"/>
    <w:rsid w:val="00A3592C"/>
    <w:rsid w:val="00A37002"/>
    <w:rsid w:val="00A6587F"/>
    <w:rsid w:val="00A72C04"/>
    <w:rsid w:val="00A76693"/>
    <w:rsid w:val="00AA1B0E"/>
    <w:rsid w:val="00AB552F"/>
    <w:rsid w:val="00AC5CA7"/>
    <w:rsid w:val="00AE2BA5"/>
    <w:rsid w:val="00AE56B1"/>
    <w:rsid w:val="00AE6D09"/>
    <w:rsid w:val="00B20080"/>
    <w:rsid w:val="00B4495B"/>
    <w:rsid w:val="00B73862"/>
    <w:rsid w:val="00BA6E48"/>
    <w:rsid w:val="00BE092E"/>
    <w:rsid w:val="00BF2218"/>
    <w:rsid w:val="00C012E0"/>
    <w:rsid w:val="00C04C4D"/>
    <w:rsid w:val="00C44C21"/>
    <w:rsid w:val="00C4727E"/>
    <w:rsid w:val="00C640E1"/>
    <w:rsid w:val="00C72C90"/>
    <w:rsid w:val="00C7479C"/>
    <w:rsid w:val="00C8482D"/>
    <w:rsid w:val="00CC18C7"/>
    <w:rsid w:val="00CC57EF"/>
    <w:rsid w:val="00CC5DBF"/>
    <w:rsid w:val="00CD3E53"/>
    <w:rsid w:val="00CD7492"/>
    <w:rsid w:val="00CE3A6B"/>
    <w:rsid w:val="00D00211"/>
    <w:rsid w:val="00D05D1B"/>
    <w:rsid w:val="00D06309"/>
    <w:rsid w:val="00D351EA"/>
    <w:rsid w:val="00D43403"/>
    <w:rsid w:val="00D62E71"/>
    <w:rsid w:val="00D66188"/>
    <w:rsid w:val="00D72202"/>
    <w:rsid w:val="00D736EC"/>
    <w:rsid w:val="00D740CA"/>
    <w:rsid w:val="00D85728"/>
    <w:rsid w:val="00DC23E1"/>
    <w:rsid w:val="00DE0916"/>
    <w:rsid w:val="00DE17F1"/>
    <w:rsid w:val="00DF2997"/>
    <w:rsid w:val="00E25543"/>
    <w:rsid w:val="00E75AEF"/>
    <w:rsid w:val="00EA21B8"/>
    <w:rsid w:val="00EA4CAE"/>
    <w:rsid w:val="00EC269A"/>
    <w:rsid w:val="00EC27BE"/>
    <w:rsid w:val="00EC7BC3"/>
    <w:rsid w:val="00ED288D"/>
    <w:rsid w:val="00ED7600"/>
    <w:rsid w:val="00EE60E3"/>
    <w:rsid w:val="00EF698B"/>
    <w:rsid w:val="00F04E04"/>
    <w:rsid w:val="00F1362C"/>
    <w:rsid w:val="00F508B8"/>
    <w:rsid w:val="00F516D4"/>
    <w:rsid w:val="00F5342C"/>
    <w:rsid w:val="00F824F5"/>
    <w:rsid w:val="00F94DAE"/>
    <w:rsid w:val="00FC29B9"/>
    <w:rsid w:val="00FC6E1C"/>
    <w:rsid w:val="00FC6FD3"/>
    <w:rsid w:val="00FD7D3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3E768F0E-EF3B-443E-8942-569D8C9F3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80B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8E713C"/>
    <w:pPr>
      <w:numPr>
        <w:numId w:val="8"/>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8E713C"/>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380B4D"/>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520D5A"/>
    <w:rPr>
      <w:sz w:val="16"/>
      <w:szCs w:val="16"/>
    </w:rPr>
  </w:style>
  <w:style w:type="paragraph" w:styleId="CommentText">
    <w:name w:val="annotation text"/>
    <w:basedOn w:val="Normal"/>
    <w:link w:val="CommentTextChar"/>
    <w:uiPriority w:val="99"/>
    <w:semiHidden/>
    <w:unhideWhenUsed/>
    <w:rsid w:val="00520D5A"/>
    <w:pPr>
      <w:spacing w:line="240" w:lineRule="auto"/>
    </w:pPr>
    <w:rPr>
      <w:szCs w:val="20"/>
    </w:rPr>
  </w:style>
  <w:style w:type="character" w:customStyle="1" w:styleId="CommentTextChar">
    <w:name w:val="Comment Text Char"/>
    <w:basedOn w:val="DefaultParagraphFont"/>
    <w:link w:val="CommentText"/>
    <w:uiPriority w:val="99"/>
    <w:semiHidden/>
    <w:rsid w:val="00520D5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20D5A"/>
    <w:rPr>
      <w:b/>
      <w:bCs/>
    </w:rPr>
  </w:style>
  <w:style w:type="character" w:customStyle="1" w:styleId="CommentSubjectChar">
    <w:name w:val="Comment Subject Char"/>
    <w:basedOn w:val="CommentTextChar"/>
    <w:link w:val="CommentSubject"/>
    <w:uiPriority w:val="99"/>
    <w:semiHidden/>
    <w:rsid w:val="00520D5A"/>
    <w:rPr>
      <w:rFonts w:ascii="Times New Roman" w:hAnsi="Times New Roman"/>
      <w:b/>
      <w:bCs/>
      <w:sz w:val="20"/>
      <w:szCs w:val="20"/>
    </w:rPr>
  </w:style>
  <w:style w:type="character" w:styleId="UnresolvedMention">
    <w:name w:val="Unresolved Mention"/>
    <w:basedOn w:val="DefaultParagraphFont"/>
    <w:uiPriority w:val="99"/>
    <w:unhideWhenUsed/>
    <w:rsid w:val="00520D5A"/>
    <w:rPr>
      <w:color w:val="605E5C"/>
      <w:shd w:val="clear" w:color="auto" w:fill="E1DFDD"/>
    </w:rPr>
  </w:style>
  <w:style w:type="character" w:styleId="Mention">
    <w:name w:val="Mention"/>
    <w:basedOn w:val="DefaultParagraphFont"/>
    <w:uiPriority w:val="99"/>
    <w:unhideWhenUsed/>
    <w:rsid w:val="00520D5A"/>
    <w:rPr>
      <w:color w:val="2B579A"/>
      <w:shd w:val="clear" w:color="auto" w:fill="E1DFDD"/>
    </w:rPr>
  </w:style>
  <w:style w:type="paragraph" w:styleId="Header">
    <w:name w:val="header"/>
    <w:basedOn w:val="Normal"/>
    <w:link w:val="HeaderChar"/>
    <w:uiPriority w:val="99"/>
    <w:semiHidden/>
    <w:unhideWhenUsed/>
    <w:rsid w:val="00EE60E3"/>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E60E3"/>
    <w:rPr>
      <w:rFonts w:ascii="Times New Roman" w:hAnsi="Times New Roman"/>
      <w:sz w:val="20"/>
    </w:rPr>
  </w:style>
  <w:style w:type="paragraph" w:styleId="Footer">
    <w:name w:val="footer"/>
    <w:basedOn w:val="Normal"/>
    <w:link w:val="FooterChar"/>
    <w:uiPriority w:val="99"/>
    <w:semiHidden/>
    <w:unhideWhenUsed/>
    <w:rsid w:val="00EE60E3"/>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E60E3"/>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5AIRPNAIUNRU-1328258698-16499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https://nokia.sharepoint.com/sites/c5g/5gradio/_layouts/15/DocIdRedir.aspx?ID=5AIRPNAIUNRU-1328258698-16499</Url>
      <Description>5AIRPNAIUNRU-1328258698-16499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7D1CA195-BF40-4F89-9D8B-EE254E34A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1860</Words>
  <Characters>11350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2</cp:revision>
  <dcterms:created xsi:type="dcterms:W3CDTF">2022-09-30T19:11:00Z</dcterms:created>
  <dcterms:modified xsi:type="dcterms:W3CDTF">2022-09-30T19:11:00Z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6e1bc5bf-bfa2-4166-830e-621640ee7def</vt:lpwstr>
  </property>
  <property fmtid="{D5CDD505-2E9C-101B-9397-08002B2CF9AE}" pid="11" name="MediaServiceImageTags">
    <vt:lpwstr/>
  </property>
</Properties>
</file>